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19862EEC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8638E4" w:rsidRPr="008638E4">
        <w:rPr>
          <w:rFonts w:ascii="Arial Narrow" w:hAnsi="Arial Narrow" w:cstheme="minorHAnsi"/>
          <w:sz w:val="22"/>
          <w:szCs w:val="22"/>
        </w:rPr>
        <w:t>EuroGeo-CAD Daster s.r.o., Czambelova 2, 040 01 Košice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57B524CB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8638E4" w:rsidRPr="008638E4">
        <w:rPr>
          <w:rFonts w:ascii="Arial Narrow" w:hAnsi="Arial Narrow"/>
          <w:bCs/>
          <w:caps/>
          <w:sz w:val="22"/>
          <w:szCs w:val="22"/>
        </w:rPr>
        <w:t>Vinárstvo TOKAJ DEMIÁN – objekt na spracovanie hrozna a vína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  <w:bookmarkStart w:id="0" w:name="_GoBack"/>
      <w:bookmarkEnd w:id="0"/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A99A4" w14:textId="77777777" w:rsidR="00860568" w:rsidRDefault="00860568" w:rsidP="008A6F5E">
      <w:r>
        <w:separator/>
      </w:r>
    </w:p>
  </w:endnote>
  <w:endnote w:type="continuationSeparator" w:id="0">
    <w:p w14:paraId="2D27A605" w14:textId="77777777" w:rsidR="00860568" w:rsidRDefault="00860568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C3711" w14:textId="77777777" w:rsidR="00860568" w:rsidRDefault="00860568" w:rsidP="008A6F5E">
      <w:r>
        <w:separator/>
      </w:r>
    </w:p>
  </w:footnote>
  <w:footnote w:type="continuationSeparator" w:id="0">
    <w:p w14:paraId="2D913E42" w14:textId="77777777" w:rsidR="00860568" w:rsidRDefault="00860568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3</cp:revision>
  <cp:lastPrinted>2022-06-20T19:29:00Z</cp:lastPrinted>
  <dcterms:created xsi:type="dcterms:W3CDTF">2023-11-01T20:47:00Z</dcterms:created>
  <dcterms:modified xsi:type="dcterms:W3CDTF">2023-11-13T13:36:00Z</dcterms:modified>
</cp:coreProperties>
</file>