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150B2164" w:rsidR="00065F6B" w:rsidRDefault="00B712AD" w:rsidP="006B5D30">
      <w:pPr>
        <w:spacing w:after="0" w:line="240" w:lineRule="auto"/>
        <w:jc w:val="center"/>
        <w:rPr>
          <w:rFonts w:ascii="Arial Narrow" w:hAnsi="Arial Narrow" w:cs="Arial"/>
          <w:b/>
          <w:noProof/>
          <w:sz w:val="36"/>
          <w:szCs w:val="36"/>
          <w:lang w:eastAsia="sk-SK"/>
        </w:rPr>
      </w:pPr>
      <w:bookmarkStart w:id="0" w:name="nazov"/>
      <w:bookmarkEnd w:id="0"/>
      <w:r w:rsidRPr="00B712AD">
        <w:rPr>
          <w:rFonts w:ascii="Arial Narrow" w:hAnsi="Arial Narrow" w:cs="Arial"/>
          <w:b/>
          <w:noProof/>
          <w:sz w:val="36"/>
          <w:szCs w:val="36"/>
          <w:lang w:eastAsia="sk-SK"/>
        </w:rPr>
        <w:t>Upratovacie a čistiace služby pre: časť 1- Útvary sekcie ekonomiky MV SR, časť 2 - Trenčiansky kraj a časť 3 – Žilinský kraj</w:t>
      </w:r>
    </w:p>
    <w:p w14:paraId="5CDA6438" w14:textId="41439DDF" w:rsidR="00732752" w:rsidRDefault="00732752" w:rsidP="006B5D30">
      <w:pPr>
        <w:spacing w:after="0" w:line="240" w:lineRule="auto"/>
        <w:jc w:val="center"/>
        <w:rPr>
          <w:rFonts w:ascii="Arial Narrow" w:hAnsi="Arial Narrow" w:cs="Arial"/>
          <w:b/>
          <w:noProof/>
          <w:sz w:val="36"/>
          <w:szCs w:val="36"/>
          <w:lang w:eastAsia="sk-SK"/>
        </w:rPr>
      </w:pPr>
    </w:p>
    <w:p w14:paraId="5A0C5292" w14:textId="2EA80EA4" w:rsidR="00732752" w:rsidRDefault="00732752" w:rsidP="006B5D30">
      <w:pPr>
        <w:spacing w:after="0" w:line="240" w:lineRule="auto"/>
        <w:jc w:val="center"/>
        <w:rPr>
          <w:rFonts w:ascii="Arial Narrow" w:hAnsi="Arial Narrow" w:cs="Arial"/>
          <w:sz w:val="22"/>
        </w:rPr>
      </w:pPr>
      <w:r>
        <w:rPr>
          <w:rFonts w:ascii="Arial Narrow" w:hAnsi="Arial Narrow" w:cs="Arial"/>
          <w:b/>
          <w:noProof/>
          <w:sz w:val="36"/>
          <w:szCs w:val="36"/>
          <w:lang w:eastAsia="sk-SK"/>
        </w:rPr>
        <w:t>(Služby)</w:t>
      </w:r>
    </w:p>
    <w:p w14:paraId="54F8995A"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51BD2F6E" w:rsidR="00877A4D" w:rsidRPr="00D83531" w:rsidRDefault="00877A4D" w:rsidP="009B3C19">
      <w:pPr>
        <w:pStyle w:val="Zkladntext3"/>
        <w:tabs>
          <w:tab w:val="center" w:pos="6804"/>
        </w:tabs>
        <w:spacing w:after="0" w:line="240" w:lineRule="auto"/>
        <w:ind w:right="-45"/>
        <w:rPr>
          <w:rFonts w:ascii="Arial Narrow" w:hAnsi="Arial Narrow" w:cs="Arial Narrow"/>
          <w:sz w:val="22"/>
          <w:szCs w:val="22"/>
        </w:rPr>
      </w:pPr>
      <w:r w:rsidRPr="00D83531">
        <w:rPr>
          <w:rFonts w:ascii="Arial Narrow" w:hAnsi="Arial Narrow" w:cs="Arial"/>
          <w:sz w:val="22"/>
          <w:szCs w:val="22"/>
        </w:rPr>
        <w:tab/>
      </w:r>
      <w:r w:rsidR="00B712AD">
        <w:rPr>
          <w:rFonts w:ascii="Arial Narrow" w:hAnsi="Arial Narrow" w:cs="Arial Narrow"/>
          <w:sz w:val="22"/>
          <w:szCs w:val="22"/>
        </w:rPr>
        <w:t>Ing</w:t>
      </w:r>
      <w:r w:rsidR="00E956ED">
        <w:rPr>
          <w:rFonts w:ascii="Arial Narrow" w:hAnsi="Arial Narrow" w:cs="Arial Narrow"/>
          <w:sz w:val="22"/>
          <w:szCs w:val="22"/>
        </w:rPr>
        <w:t xml:space="preserve">. </w:t>
      </w:r>
      <w:r w:rsidR="00B712AD">
        <w:rPr>
          <w:rFonts w:ascii="Arial Narrow" w:hAnsi="Arial Narrow" w:cs="Arial Narrow"/>
          <w:sz w:val="22"/>
          <w:szCs w:val="22"/>
        </w:rPr>
        <w:t>Milan</w:t>
      </w:r>
      <w:r w:rsidR="00E956ED">
        <w:rPr>
          <w:rFonts w:ascii="Arial Narrow" w:hAnsi="Arial Narrow" w:cs="Arial Narrow"/>
          <w:sz w:val="22"/>
          <w:szCs w:val="22"/>
        </w:rPr>
        <w:t xml:space="preserve"> </w:t>
      </w:r>
      <w:r w:rsidR="00B712AD">
        <w:rPr>
          <w:rFonts w:ascii="Arial Narrow" w:hAnsi="Arial Narrow" w:cs="Arial Narrow"/>
          <w:sz w:val="22"/>
          <w:szCs w:val="22"/>
        </w:rPr>
        <w:t>Varga</w:t>
      </w:r>
    </w:p>
    <w:p w14:paraId="22531F0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odbor verejného obstarávania</w:t>
      </w:r>
    </w:p>
    <w:p w14:paraId="69D99A91"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770F2512" w14:textId="77777777" w:rsidR="00A364E2" w:rsidRDefault="00877A4D" w:rsidP="00A364E2">
      <w:pPr>
        <w:pStyle w:val="Zkladntext3"/>
        <w:tabs>
          <w:tab w:val="center" w:pos="6804"/>
        </w:tabs>
        <w:spacing w:before="20" w:after="0"/>
        <w:ind w:right="-45"/>
        <w:rPr>
          <w:rFonts w:ascii="Arial Narrow" w:hAnsi="Arial Narrow"/>
          <w:sz w:val="22"/>
          <w:szCs w:val="22"/>
        </w:rPr>
      </w:pPr>
      <w:r w:rsidRPr="00D83531">
        <w:rPr>
          <w:rFonts w:ascii="Arial Narrow" w:hAnsi="Arial Narrow" w:cs="Arial"/>
          <w:sz w:val="22"/>
          <w:szCs w:val="22"/>
        </w:rPr>
        <w:tab/>
      </w:r>
      <w:r w:rsidR="00A364E2">
        <w:rPr>
          <w:rFonts w:ascii="Arial Narrow" w:hAnsi="Arial Narrow"/>
          <w:sz w:val="22"/>
          <w:szCs w:val="20"/>
        </w:rPr>
        <w:t xml:space="preserve">Ing. Martina Hrnčiarová </w:t>
      </w:r>
    </w:p>
    <w:p w14:paraId="1B0E1150" w14:textId="77777777" w:rsidR="00A364E2" w:rsidRDefault="00A364E2" w:rsidP="00A364E2">
      <w:pPr>
        <w:pStyle w:val="Zkladntext3"/>
        <w:spacing w:after="0"/>
        <w:ind w:left="4820"/>
        <w:rPr>
          <w:rFonts w:ascii="Arial Narrow" w:hAnsi="Arial Narrow"/>
          <w:color w:val="000000"/>
          <w:sz w:val="22"/>
        </w:rPr>
      </w:pPr>
      <w:r>
        <w:rPr>
          <w:rFonts w:ascii="Arial Narrow" w:hAnsi="Arial Narrow"/>
          <w:color w:val="000000"/>
          <w:sz w:val="22"/>
          <w:szCs w:val="22"/>
        </w:rPr>
        <w:t xml:space="preserve">     riaditeľka odboru hospodárskeho zabezpečenia</w:t>
      </w:r>
    </w:p>
    <w:p w14:paraId="05BAE197" w14:textId="77777777" w:rsidR="00A364E2" w:rsidRDefault="00A364E2" w:rsidP="00A364E2">
      <w:pPr>
        <w:pStyle w:val="Zkladntext3"/>
        <w:ind w:left="4820"/>
        <w:rPr>
          <w:rFonts w:ascii="Arial Narrow" w:hAnsi="Arial Narrow"/>
          <w:sz w:val="22"/>
          <w:szCs w:val="22"/>
        </w:rPr>
      </w:pPr>
      <w:r>
        <w:rPr>
          <w:rFonts w:ascii="Arial Narrow" w:hAnsi="Arial Narrow"/>
          <w:color w:val="000000"/>
          <w:sz w:val="22"/>
          <w:szCs w:val="22"/>
        </w:rPr>
        <w:t xml:space="preserve">                SEKCIA EKONOMIKY MV SR</w:t>
      </w:r>
    </w:p>
    <w:p w14:paraId="73E0E0AC" w14:textId="77777777" w:rsidR="00E13779" w:rsidRPr="00D83531" w:rsidRDefault="00E13779" w:rsidP="00B622D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lang w:eastAsia="x-none"/>
        </w:rPr>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7ACBBFBA" w14:textId="2797A64F"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Mgr. Ľubomír Kubička</w:t>
      </w:r>
    </w:p>
    <w:p w14:paraId="686035B4" w14:textId="2C8ABE6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riaditeľ odboru verejného obstarávania</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09EBB653" w14:textId="72EB24EB" w:rsidR="00A364E2" w:rsidRPr="006B5D30" w:rsidRDefault="00E13779" w:rsidP="006B5D30">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B712AD">
        <w:rPr>
          <w:rFonts w:ascii="Arial Narrow" w:hAnsi="Arial Narrow" w:cs="Arial"/>
          <w:sz w:val="22"/>
          <w:szCs w:val="22"/>
        </w:rPr>
        <w:t>október</w:t>
      </w:r>
      <w:r w:rsidR="00DC5A1C">
        <w:rPr>
          <w:rFonts w:ascii="Arial Narrow" w:hAnsi="Arial Narrow" w:cs="Arial"/>
          <w:sz w:val="22"/>
          <w:szCs w:val="22"/>
        </w:rPr>
        <w:t xml:space="preserve"> </w:t>
      </w:r>
      <w:r w:rsidR="00732752">
        <w:rPr>
          <w:rFonts w:ascii="Arial Narrow" w:hAnsi="Arial Narrow" w:cs="Arial"/>
          <w:sz w:val="22"/>
          <w:szCs w:val="22"/>
        </w:rPr>
        <w:t>2023</w:t>
      </w:r>
    </w:p>
    <w:p w14:paraId="3F53D4FC" w14:textId="6D6D01D2" w:rsidR="00065F6B" w:rsidRDefault="00065F6B" w:rsidP="00A71530">
      <w:pPr>
        <w:pStyle w:val="Nadpis1"/>
        <w:numPr>
          <w:ilvl w:val="0"/>
          <w:numId w:val="0"/>
        </w:numPr>
        <w:ind w:left="567"/>
      </w:pPr>
      <w:r w:rsidRPr="001C5751">
        <w:lastRenderedPageBreak/>
        <w:t>OBSAH</w:t>
      </w:r>
      <w:r w:rsidR="002C64DD">
        <w:t xml:space="preserve"> </w:t>
      </w:r>
      <w:r w:rsidRPr="001C5751">
        <w:t>SÚŤAŽNÝCH</w:t>
      </w:r>
      <w:r w:rsidR="002C64DD">
        <w:t xml:space="preserve"> </w:t>
      </w:r>
      <w:r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3C87E6E0" w14:textId="55F651E6" w:rsidR="00D52F77" w:rsidRDefault="00D52F77" w:rsidP="00D52F77">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2</w:t>
      </w:r>
      <w:r w:rsidRPr="006641CD">
        <w:rPr>
          <w:rFonts w:ascii="Arial Narrow" w:hAnsi="Arial Narrow"/>
          <w:szCs w:val="20"/>
        </w:rPr>
        <w:t>:</w:t>
      </w:r>
      <w:r w:rsidRPr="006641CD">
        <w:rPr>
          <w:rFonts w:ascii="Arial Narrow" w:hAnsi="Arial Narrow"/>
          <w:szCs w:val="20"/>
        </w:rPr>
        <w:tab/>
      </w:r>
      <w:r>
        <w:rPr>
          <w:rFonts w:ascii="Arial Narrow" w:hAnsi="Arial Narrow"/>
          <w:szCs w:val="20"/>
        </w:rPr>
        <w:t>Vzor štruktúrovaného rozpočtu ceny</w:t>
      </w:r>
    </w:p>
    <w:p w14:paraId="416F6973" w14:textId="75A0A95F"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 xml:space="preserve">Príloha č. </w:t>
      </w:r>
      <w:r w:rsidR="00D52F77">
        <w:rPr>
          <w:rFonts w:ascii="Arial Narrow" w:hAnsi="Arial Narrow"/>
          <w:szCs w:val="20"/>
        </w:rPr>
        <w:t>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083BB7">
        <w:rPr>
          <w:rFonts w:ascii="Arial Narrow" w:hAnsi="Arial Narrow"/>
          <w:szCs w:val="20"/>
        </w:rPr>
        <w:t>Rámcovej dohody</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1DD161C8" w14:textId="6B3E3AC1" w:rsidR="00134D74" w:rsidRPr="006641CD" w:rsidRDefault="00134D74" w:rsidP="009B3C19">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F8F8107" w14:textId="7DC67D89" w:rsidR="00BA0C17" w:rsidRPr="006641CD"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27417">
        <w:rPr>
          <w:rFonts w:ascii="Arial Narrow" w:hAnsi="Arial Narrow"/>
          <w:szCs w:val="20"/>
        </w:rPr>
        <w:t>7</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5497B6FC" w14:textId="5561858C" w:rsidR="00083BB7" w:rsidRPr="000766EB" w:rsidRDefault="00083BB7" w:rsidP="009B3C19">
      <w:pPr>
        <w:spacing w:after="0" w:line="240" w:lineRule="auto"/>
        <w:rPr>
          <w:rFonts w:ascii="Arial Narrow" w:hAnsi="Arial Narrow"/>
          <w:szCs w:val="20"/>
        </w:rPr>
      </w:pPr>
      <w:r>
        <w:rPr>
          <w:rFonts w:ascii="Arial Narrow" w:hAnsi="Arial Narrow"/>
          <w:szCs w:val="20"/>
        </w:rPr>
        <w:t xml:space="preserve">Príloha č. </w:t>
      </w:r>
      <w:r w:rsidR="00802555">
        <w:rPr>
          <w:rFonts w:ascii="Arial Narrow" w:hAnsi="Arial Narrow"/>
          <w:szCs w:val="20"/>
        </w:rPr>
        <w:t>8</w:t>
      </w:r>
      <w:r>
        <w:rPr>
          <w:rFonts w:ascii="Arial Narrow" w:hAnsi="Arial Narrow"/>
          <w:szCs w:val="20"/>
        </w:rPr>
        <w:t>:</w:t>
      </w:r>
      <w:r>
        <w:rPr>
          <w:rFonts w:ascii="Arial Narrow" w:hAnsi="Arial Narrow"/>
          <w:szCs w:val="20"/>
        </w:rPr>
        <w:tab/>
        <w:t>Miesta poskytnutia predmetu zákazky</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3DBF292" w:rsidR="00065F6B" w:rsidRDefault="00F756AE" w:rsidP="009B3C19">
      <w:pPr>
        <w:spacing w:after="0" w:line="240" w:lineRule="auto"/>
        <w:ind w:left="567"/>
        <w:rPr>
          <w:rFonts w:ascii="Arial Narrow" w:hAnsi="Arial Narrow" w:cs="Arial"/>
          <w:b/>
          <w:sz w:val="22"/>
        </w:rPr>
      </w:pPr>
      <w:r w:rsidRPr="009431BC">
        <w:rPr>
          <w:rFonts w:ascii="Arial Narrow" w:hAnsi="Arial Narrow"/>
          <w:sz w:val="22"/>
        </w:rPr>
        <w:t>Adresa na ktorej sú dostupné súťažné podklady</w:t>
      </w:r>
      <w:r>
        <w:rPr>
          <w:rFonts w:ascii="Arial Narrow" w:hAnsi="Arial Narrow"/>
          <w:sz w:val="22"/>
        </w:rPr>
        <w:t xml:space="preserve">: </w:t>
      </w:r>
      <w:r w:rsidR="00B712AD" w:rsidRPr="00B712AD">
        <w:rPr>
          <w:rFonts w:ascii="Arial Narrow" w:hAnsi="Arial Narrow"/>
          <w:color w:val="0070C0"/>
          <w:sz w:val="22"/>
        </w:rPr>
        <w:t>https://josephine.proebiz.com/sk/tender/47850/summary</w:t>
      </w: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77777777" w:rsidR="005B08F3" w:rsidRPr="006537DB" w:rsidRDefault="008A6615" w:rsidP="00D05FE7">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54DB81BC" w:rsidR="00CC7F1D" w:rsidRPr="00CC7F1D" w:rsidRDefault="009705E6"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D05FE7">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D05FE7">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D05FE7">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D05FE7">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D05FE7">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8EC9604" w:rsidR="00CD52A2" w:rsidRDefault="00CD52A2"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D05FE7">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rsidP="00D05FE7">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D05FE7">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D05FE7">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D05FE7">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081F4F86" w:rsidR="009D7FDF" w:rsidRPr="00812C26" w:rsidRDefault="0085275C" w:rsidP="00D05FE7">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rsidP="00D05FE7">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3F3B398A" w:rsidR="00A07ED8" w:rsidRPr="00812C26" w:rsidRDefault="00904D7D" w:rsidP="00D05FE7">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D05FE7">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D05FE7">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4AC1BB5D"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584D4B">
        <w:rPr>
          <w:rFonts w:ascii="Arial Narrow" w:hAnsi="Arial Narrow" w:cs="Calibri"/>
          <w:sz w:val="22"/>
        </w:rPr>
        <w:t>elektronického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12FD91E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722298BE" w14:textId="5C25C4FA"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24D39AEC" w:rsidR="00812C26" w:rsidRPr="00812C26" w:rsidRDefault="00812C26" w:rsidP="00D05FE7">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rsidP="00D05FE7">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448003F8" w:rsidR="00812C26" w:rsidRPr="000A35D5" w:rsidRDefault="00A0357F" w:rsidP="00D05FE7">
      <w:pPr>
        <w:pStyle w:val="Zarkazkladnhotextu2"/>
        <w:numPr>
          <w:ilvl w:val="1"/>
          <w:numId w:val="18"/>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63397" w:rsidRPr="004D6A3E">
        <w:rPr>
          <w:rFonts w:ascii="Arial Narrow" w:hAnsi="Arial Narrow" w:cs="Arial"/>
          <w:b/>
          <w:szCs w:val="16"/>
          <w:lang w:val="sk-SK"/>
        </w:rPr>
        <w:t>„</w:t>
      </w:r>
      <w:r w:rsidR="00883E93">
        <w:rPr>
          <w:rFonts w:ascii="Arial Narrow" w:hAnsi="Arial Narrow" w:cs="Arial"/>
          <w:b/>
          <w:szCs w:val="16"/>
          <w:lang w:val="sk-SK"/>
        </w:rPr>
        <w:t xml:space="preserve">Upratovacie a čistiace služby pre </w:t>
      </w:r>
      <w:r w:rsidR="00B712AD">
        <w:rPr>
          <w:rFonts w:ascii="Arial Narrow" w:hAnsi="Arial Narrow" w:cs="Arial"/>
          <w:b/>
          <w:szCs w:val="16"/>
          <w:lang w:val="sk-SK"/>
        </w:rPr>
        <w:t>MV SR</w:t>
      </w:r>
      <w:r w:rsidR="006B5D30" w:rsidRPr="004D6A3E">
        <w:rPr>
          <w:rFonts w:ascii="Arial Narrow" w:hAnsi="Arial Narrow" w:cs="Arial"/>
          <w:b/>
          <w:szCs w:val="16"/>
          <w:lang w:val="sk-SK"/>
        </w:rPr>
        <w:t>“</w:t>
      </w:r>
    </w:p>
    <w:p w14:paraId="3AA0BD29" w14:textId="77777777" w:rsidR="00065F6B" w:rsidRPr="00BF72C1" w:rsidRDefault="00065F6B" w:rsidP="00D05FE7">
      <w:pPr>
        <w:pStyle w:val="Zarkazkladnhotextu2"/>
        <w:numPr>
          <w:ilvl w:val="1"/>
          <w:numId w:val="18"/>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022CC31E"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3F904CBD" w14:textId="34BFB94F" w:rsidR="00EB4236" w:rsidRDefault="00EB4236" w:rsidP="00D0041C">
      <w:pPr>
        <w:pStyle w:val="Zarkazkladnhotextu2"/>
        <w:numPr>
          <w:ilvl w:val="1"/>
          <w:numId w:val="37"/>
        </w:numPr>
        <w:spacing w:after="0" w:line="240" w:lineRule="auto"/>
        <w:ind w:left="567" w:hanging="567"/>
        <w:jc w:val="both"/>
        <w:rPr>
          <w:rFonts w:ascii="Arial Narrow" w:hAnsi="Arial Narrow" w:cs="Arial"/>
        </w:rPr>
      </w:pPr>
      <w:bookmarkStart w:id="7" w:name="urcite_vsetko"/>
      <w:bookmarkEnd w:id="7"/>
      <w:r>
        <w:rPr>
          <w:rFonts w:ascii="Arial Narrow" w:hAnsi="Arial Narrow" w:cs="Arial"/>
        </w:rPr>
        <w:t>Predmet zákazky je rozdelený na časti:</w:t>
      </w:r>
    </w:p>
    <w:p w14:paraId="1DDCB505" w14:textId="77777777" w:rsidR="00EB4236" w:rsidRDefault="00EB4236" w:rsidP="00EB4236">
      <w:pPr>
        <w:pStyle w:val="Zarkazkladnhotextu2"/>
        <w:spacing w:after="0" w:line="240" w:lineRule="auto"/>
        <w:ind w:left="567"/>
        <w:jc w:val="both"/>
        <w:rPr>
          <w:rFonts w:ascii="Arial Narrow" w:hAnsi="Arial Narrow" w:cs="Arial"/>
        </w:rPr>
      </w:pPr>
    </w:p>
    <w:p w14:paraId="371949CC" w14:textId="16ADC18D" w:rsidR="00EB4236" w:rsidRDefault="00EB4236" w:rsidP="00EB4236">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č 1. - </w:t>
      </w:r>
      <w:r w:rsidRPr="00EB4236">
        <w:rPr>
          <w:rFonts w:ascii="Arial Narrow" w:hAnsi="Arial Narrow" w:cs="Arial"/>
          <w:lang w:val="sk-SK"/>
        </w:rPr>
        <w:t>Útvary sekcie ekonomiky MV SR</w:t>
      </w:r>
    </w:p>
    <w:p w14:paraId="6030EDCD" w14:textId="6AD7E17F" w:rsidR="00EB4236" w:rsidRDefault="00EB4236" w:rsidP="00EB4236">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č 2. - </w:t>
      </w:r>
      <w:r w:rsidRPr="00EB4236">
        <w:rPr>
          <w:rFonts w:ascii="Arial Narrow" w:hAnsi="Arial Narrow" w:cs="Arial"/>
          <w:lang w:val="sk-SK"/>
        </w:rPr>
        <w:t>Trenčiansky kraj</w:t>
      </w:r>
    </w:p>
    <w:p w14:paraId="501FB161" w14:textId="68B207A2" w:rsidR="00EB4236" w:rsidRDefault="00EB4236" w:rsidP="00EB4236">
      <w:pPr>
        <w:pStyle w:val="Zarkazkladnhotextu2"/>
        <w:spacing w:after="0" w:line="240" w:lineRule="auto"/>
        <w:ind w:left="567"/>
        <w:jc w:val="both"/>
        <w:rPr>
          <w:rFonts w:ascii="Arial Narrow" w:hAnsi="Arial Narrow" w:cs="Arial"/>
          <w:lang w:val="sk-SK"/>
        </w:rPr>
      </w:pPr>
      <w:r w:rsidRPr="00880A9C">
        <w:rPr>
          <w:rFonts w:ascii="Arial Narrow" w:hAnsi="Arial Narrow" w:cs="Arial"/>
          <w:lang w:val="sk-SK"/>
        </w:rPr>
        <w:t xml:space="preserve">Časť </w:t>
      </w:r>
      <w:r>
        <w:rPr>
          <w:rFonts w:ascii="Arial Narrow" w:hAnsi="Arial Narrow" w:cs="Arial"/>
          <w:lang w:val="sk-SK"/>
        </w:rPr>
        <w:t xml:space="preserve">č </w:t>
      </w:r>
      <w:r w:rsidRPr="00880A9C">
        <w:rPr>
          <w:rFonts w:ascii="Arial Narrow" w:hAnsi="Arial Narrow" w:cs="Arial"/>
          <w:lang w:val="sk-SK"/>
        </w:rPr>
        <w:t>3</w:t>
      </w:r>
      <w:r>
        <w:rPr>
          <w:rFonts w:ascii="Arial Narrow" w:hAnsi="Arial Narrow" w:cs="Arial"/>
          <w:lang w:val="sk-SK"/>
        </w:rPr>
        <w:t>.</w:t>
      </w:r>
      <w:r w:rsidRPr="00880A9C">
        <w:rPr>
          <w:rFonts w:ascii="Arial Narrow" w:hAnsi="Arial Narrow" w:cs="Arial"/>
          <w:lang w:val="sk-SK"/>
        </w:rPr>
        <w:t xml:space="preserve"> - </w:t>
      </w:r>
      <w:r w:rsidRPr="00EB4236">
        <w:rPr>
          <w:rFonts w:ascii="Arial Narrow" w:hAnsi="Arial Narrow" w:cs="Arial"/>
          <w:lang w:val="sk-SK"/>
        </w:rPr>
        <w:t>Žilinský kraj</w:t>
      </w:r>
      <w:r>
        <w:rPr>
          <w:rFonts w:ascii="Arial Narrow" w:hAnsi="Arial Narrow" w:cs="Arial"/>
          <w:lang w:val="sk-SK"/>
        </w:rPr>
        <w:t xml:space="preserve"> </w:t>
      </w:r>
    </w:p>
    <w:p w14:paraId="22B774BD" w14:textId="77777777" w:rsidR="00EB4236" w:rsidRDefault="00EB4236" w:rsidP="00EB4236">
      <w:pPr>
        <w:pStyle w:val="Zkladntext3"/>
        <w:spacing w:after="0" w:line="240" w:lineRule="auto"/>
        <w:ind w:left="567"/>
        <w:jc w:val="both"/>
        <w:rPr>
          <w:rFonts w:ascii="Arial Narrow" w:hAnsi="Arial Narrow" w:cs="Arial"/>
          <w:sz w:val="22"/>
          <w:szCs w:val="22"/>
        </w:rPr>
      </w:pPr>
    </w:p>
    <w:p w14:paraId="73063FA3" w14:textId="77777777" w:rsidR="00EB4236" w:rsidRPr="00281D76" w:rsidRDefault="00EB4236" w:rsidP="00EB4236">
      <w:pPr>
        <w:pStyle w:val="Zkladntext3"/>
        <w:spacing w:after="0" w:line="240" w:lineRule="auto"/>
        <w:ind w:left="567"/>
        <w:jc w:val="both"/>
        <w:rPr>
          <w:rFonts w:ascii="Arial Narrow" w:hAnsi="Arial Narrow" w:cs="Arial"/>
          <w:sz w:val="22"/>
          <w:szCs w:val="22"/>
        </w:rPr>
      </w:pPr>
      <w:r w:rsidRPr="00281D76">
        <w:rPr>
          <w:rFonts w:ascii="Arial Narrow" w:hAnsi="Arial Narrow" w:cs="Arial"/>
          <w:sz w:val="22"/>
          <w:szCs w:val="22"/>
        </w:rPr>
        <w:t>Záujemca môže predložiť ponuku na jednu časť predmetu zákazky alebo na ľubovoľný počet časti predmetu zákazky.</w:t>
      </w:r>
    </w:p>
    <w:p w14:paraId="51C44D45" w14:textId="77777777" w:rsidR="00EB4236" w:rsidRPr="00281D76" w:rsidRDefault="00EB4236" w:rsidP="00EB4236">
      <w:pPr>
        <w:pStyle w:val="Zkladntext3"/>
        <w:spacing w:after="0" w:line="240" w:lineRule="auto"/>
        <w:ind w:left="567"/>
        <w:jc w:val="both"/>
        <w:rPr>
          <w:rFonts w:ascii="Arial Narrow" w:hAnsi="Arial Narrow" w:cs="Arial"/>
          <w:sz w:val="22"/>
          <w:szCs w:val="22"/>
        </w:rPr>
      </w:pPr>
      <w:r w:rsidRPr="00281D76">
        <w:rPr>
          <w:rFonts w:ascii="Arial Narrow" w:hAnsi="Arial Narrow" w:cs="Arial"/>
          <w:sz w:val="22"/>
          <w:szCs w:val="22"/>
        </w:rPr>
        <w:t>Podmienky uvedené v týchto SP sa vzťahujú rovnako na všetky časti zákazky, pokiaľ nie je výslovne uvedené, že sa vzťahujú len na niektorú časť zákazky.</w:t>
      </w:r>
    </w:p>
    <w:p w14:paraId="0BC095EA" w14:textId="77777777" w:rsidR="003F7B01" w:rsidRPr="00F63397" w:rsidRDefault="003F7B01" w:rsidP="00F63397">
      <w:pPr>
        <w:pStyle w:val="Zarkazkladnhotextu2"/>
        <w:spacing w:after="0" w:line="240" w:lineRule="auto"/>
        <w:ind w:left="0"/>
        <w:jc w:val="both"/>
        <w:rPr>
          <w:rFonts w:ascii="Arial Narrow" w:hAnsi="Arial Narrow" w:cs="Arial"/>
          <w:lang w:val="sk-SK"/>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692093BB" w14:textId="58527C0B" w:rsidR="006E1233" w:rsidRDefault="00EB4236" w:rsidP="00EB4236">
      <w:pPr>
        <w:spacing w:after="0" w:line="240" w:lineRule="auto"/>
        <w:ind w:left="567"/>
        <w:jc w:val="both"/>
        <w:rPr>
          <w:rFonts w:ascii="Arial Narrow" w:hAnsi="Arial Narrow" w:cs="Arial"/>
          <w:sz w:val="22"/>
        </w:rPr>
      </w:pPr>
      <w:r w:rsidRPr="00EB4236">
        <w:rPr>
          <w:rFonts w:ascii="Arial Narrow" w:hAnsi="Arial Narrow" w:cs="Arial"/>
          <w:sz w:val="22"/>
        </w:rPr>
        <w:t>Miesta plnenia predmetu zákazky sú uvedené v Prílohe č. 1a Zoznam objektov (pre konkrétnu časť) týchto súťažných podkladov.</w:t>
      </w:r>
    </w:p>
    <w:p w14:paraId="6F6D8C5B" w14:textId="77777777" w:rsidR="00EB4236" w:rsidRPr="006E1233" w:rsidRDefault="00EB4236" w:rsidP="006E1233">
      <w:pPr>
        <w:spacing w:after="0" w:line="240" w:lineRule="auto"/>
        <w:ind w:left="357" w:firstLine="210"/>
        <w:jc w:val="both"/>
        <w:rPr>
          <w:rFonts w:ascii="Arial Narrow" w:hAnsi="Arial Narrow" w:cs="Arial"/>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D0041C">
      <w:pPr>
        <w:pStyle w:val="Zkladntext3"/>
        <w:numPr>
          <w:ilvl w:val="1"/>
          <w:numId w:val="19"/>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8" w:name="lehota_dodania"/>
      <w:bookmarkEnd w:id="8"/>
    </w:p>
    <w:p w14:paraId="02198FA8" w14:textId="1EBACB8F" w:rsidR="00351196" w:rsidRPr="00F756AE" w:rsidRDefault="00883E93" w:rsidP="00D0041C">
      <w:pPr>
        <w:pStyle w:val="Zkladntext3"/>
        <w:numPr>
          <w:ilvl w:val="1"/>
          <w:numId w:val="20"/>
        </w:numPr>
        <w:spacing w:after="0" w:line="240" w:lineRule="auto"/>
        <w:ind w:left="567" w:hanging="567"/>
        <w:jc w:val="both"/>
        <w:rPr>
          <w:rFonts w:ascii="Arial Narrow" w:hAnsi="Arial Narrow" w:cs="Arial"/>
          <w:sz w:val="22"/>
          <w:szCs w:val="22"/>
          <w:lang w:eastAsia="sk-SK"/>
        </w:rPr>
      </w:pPr>
      <w:r>
        <w:rPr>
          <w:rFonts w:ascii="Arial Narrow" w:hAnsi="Arial Narrow"/>
          <w:sz w:val="22"/>
          <w:szCs w:val="22"/>
        </w:rPr>
        <w:t>Trvanie Rámcovej dohody na poskytnutie predmetu zákazky je stanovené na 48 mesiacov</w:t>
      </w:r>
      <w:r w:rsidR="001D04A4">
        <w:rPr>
          <w:rFonts w:ascii="Arial Narrow" w:hAnsi="Arial Narrow"/>
          <w:sz w:val="22"/>
          <w:szCs w:val="22"/>
        </w:rPr>
        <w:t xml:space="preserve"> odo dňa nadobudnutia účinnosti, resp. do vyčerpania finančného limitu (maximálnej ceny celkom), podľa toho, ktorá skutočnosť nastane skôr. </w:t>
      </w:r>
    </w:p>
    <w:p w14:paraId="5349711E" w14:textId="77777777" w:rsidR="00F756AE" w:rsidRPr="00BD2194" w:rsidRDefault="00F756AE" w:rsidP="00F756AE">
      <w:pPr>
        <w:pStyle w:val="Zkladntext3"/>
        <w:spacing w:after="0" w:line="240" w:lineRule="auto"/>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6556948B" w14:textId="1E188A8B" w:rsidR="00A33F8B" w:rsidRPr="001D04A4" w:rsidRDefault="00AC249C" w:rsidP="00D0041C">
      <w:pPr>
        <w:pStyle w:val="Zkladntext3"/>
        <w:numPr>
          <w:ilvl w:val="1"/>
          <w:numId w:val="21"/>
        </w:numPr>
        <w:spacing w:after="0" w:line="240" w:lineRule="auto"/>
        <w:ind w:left="567" w:hanging="567"/>
        <w:jc w:val="both"/>
      </w:pPr>
      <w:bookmarkStart w:id="9" w:name="financovanie"/>
      <w:bookmarkEnd w:id="9"/>
      <w:r w:rsidRPr="001D04A4">
        <w:rPr>
          <w:rFonts w:ascii="Arial Narrow" w:hAnsi="Arial Narrow" w:cs="Arial"/>
          <w:sz w:val="22"/>
        </w:rPr>
        <w:t xml:space="preserve">Predmet zákazky bude financovaný z prostriedkov </w:t>
      </w:r>
      <w:r w:rsidR="001D04A4">
        <w:rPr>
          <w:rFonts w:ascii="Arial Narrow" w:hAnsi="Arial Narrow" w:cs="Arial"/>
          <w:sz w:val="22"/>
        </w:rPr>
        <w:t>štátneho rozpočtu SR.</w:t>
      </w:r>
    </w:p>
    <w:p w14:paraId="2E87CA44" w14:textId="77777777" w:rsidR="001D04A4" w:rsidRPr="00D83531" w:rsidRDefault="001D04A4" w:rsidP="001D04A4">
      <w:pPr>
        <w:pStyle w:val="Zkladntext3"/>
        <w:spacing w:after="0" w:line="240" w:lineRule="auto"/>
        <w:ind w:left="567"/>
        <w:jc w:val="both"/>
      </w:pPr>
    </w:p>
    <w:p w14:paraId="1084EF23" w14:textId="29B27F74" w:rsidR="0008742B" w:rsidRPr="00EB4236" w:rsidRDefault="0008742B" w:rsidP="00D0041C">
      <w:pPr>
        <w:pStyle w:val="Zkladntext3"/>
        <w:numPr>
          <w:ilvl w:val="1"/>
          <w:numId w:val="21"/>
        </w:numPr>
        <w:spacing w:after="0" w:line="240" w:lineRule="auto"/>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B712AD" w:rsidRPr="00B712AD">
        <w:rPr>
          <w:rFonts w:ascii="Arial Narrow" w:hAnsi="Arial Narrow" w:cs="Arial"/>
          <w:b/>
          <w:bCs/>
          <w:sz w:val="22"/>
          <w:szCs w:val="22"/>
        </w:rPr>
        <w:t>8 835 000,00</w:t>
      </w:r>
      <w:r w:rsidR="002874E7">
        <w:rPr>
          <w:rFonts w:ascii="Arial Narrow" w:hAnsi="Arial Narrow" w:cs="Arial"/>
          <w:b/>
          <w:bCs/>
          <w:sz w:val="22"/>
          <w:szCs w:val="22"/>
        </w:rPr>
        <w:t xml:space="preserve"> </w:t>
      </w:r>
      <w:r w:rsidR="00F4682E" w:rsidRPr="00BF72C1">
        <w:rPr>
          <w:rFonts w:ascii="Arial Narrow" w:hAnsi="Arial Narrow" w:cs="Arial"/>
          <w:sz w:val="22"/>
          <w:szCs w:val="22"/>
        </w:rPr>
        <w:t>eur</w:t>
      </w:r>
      <w:r w:rsidR="00EB4236">
        <w:rPr>
          <w:rFonts w:ascii="Arial Narrow" w:hAnsi="Arial Narrow" w:cs="Arial"/>
          <w:sz w:val="22"/>
          <w:szCs w:val="22"/>
        </w:rPr>
        <w:t xml:space="preserve"> bez DPH,</w:t>
      </w:r>
    </w:p>
    <w:p w14:paraId="33242B0B" w14:textId="77777777" w:rsidR="00EB4236" w:rsidRDefault="00EB4236" w:rsidP="00EB4236">
      <w:pPr>
        <w:pStyle w:val="Odsekzoznamu"/>
        <w:rPr>
          <w:rFonts w:ascii="Arial Narrow" w:hAnsi="Arial Narrow" w:cs="Arial"/>
        </w:rPr>
      </w:pPr>
    </w:p>
    <w:p w14:paraId="0D941EC3" w14:textId="77777777" w:rsidR="00EB4236" w:rsidRPr="00281D76" w:rsidRDefault="00EB4236" w:rsidP="00EB4236">
      <w:pPr>
        <w:pStyle w:val="Zarkazkladnhotextu2"/>
        <w:spacing w:after="0" w:line="240" w:lineRule="auto"/>
        <w:ind w:left="0" w:firstLine="567"/>
        <w:jc w:val="both"/>
        <w:rPr>
          <w:rFonts w:ascii="Arial Narrow" w:hAnsi="Arial Narrow" w:cs="Arial"/>
        </w:rPr>
      </w:pPr>
      <w:r>
        <w:rPr>
          <w:rFonts w:ascii="Arial Narrow" w:hAnsi="Arial Narrow" w:cs="Arial"/>
          <w:lang w:val="sk-SK"/>
        </w:rPr>
        <w:t>z toho pre:</w:t>
      </w:r>
    </w:p>
    <w:p w14:paraId="066CE98C" w14:textId="58C46361" w:rsidR="00EB4236" w:rsidRPr="00F10BDC" w:rsidRDefault="00EB4236" w:rsidP="00EB4236">
      <w:pPr>
        <w:pStyle w:val="Zarkazkladnhotextu2"/>
        <w:spacing w:after="0" w:line="240" w:lineRule="auto"/>
        <w:ind w:left="567"/>
        <w:jc w:val="both"/>
        <w:rPr>
          <w:rFonts w:ascii="Arial Narrow" w:hAnsi="Arial Narrow" w:cs="Arial"/>
        </w:rPr>
      </w:pPr>
      <w:r w:rsidRPr="00F10BDC">
        <w:rPr>
          <w:rFonts w:ascii="Arial Narrow" w:hAnsi="Arial Narrow" w:cs="Arial"/>
        </w:rPr>
        <w:t>časť č. 1.</w:t>
      </w:r>
      <w:r>
        <w:rPr>
          <w:rFonts w:ascii="Arial Narrow" w:hAnsi="Arial Narrow" w:cs="Arial"/>
          <w:lang w:val="sk-SK"/>
        </w:rPr>
        <w:t xml:space="preserve"> </w:t>
      </w:r>
      <w:r w:rsidRPr="00F10BDC">
        <w:rPr>
          <w:rFonts w:ascii="Arial Narrow" w:hAnsi="Arial Narrow" w:cs="Arial"/>
        </w:rPr>
        <w:t>-</w:t>
      </w:r>
      <w:r>
        <w:rPr>
          <w:rFonts w:ascii="Arial Narrow" w:hAnsi="Arial Narrow" w:cs="Arial"/>
        </w:rPr>
        <w:tab/>
      </w:r>
      <w:r w:rsidRPr="00EB4236">
        <w:rPr>
          <w:rFonts w:ascii="Arial Narrow" w:hAnsi="Arial Narrow" w:cs="Arial"/>
          <w:b/>
          <w:lang w:val="sk-SK"/>
        </w:rPr>
        <w:t>3 535 000,00</w:t>
      </w:r>
      <w:r w:rsidRPr="00880A9C">
        <w:rPr>
          <w:rFonts w:ascii="Arial Narrow" w:hAnsi="Arial Narrow" w:cs="Arial"/>
          <w:b/>
          <w:lang w:val="sk-SK"/>
        </w:rPr>
        <w:t xml:space="preserve"> </w:t>
      </w:r>
      <w:r w:rsidRPr="00F10BDC">
        <w:rPr>
          <w:rFonts w:ascii="Arial Narrow" w:hAnsi="Arial Narrow" w:cs="Arial"/>
        </w:rPr>
        <w:t xml:space="preserve"> eur bez DPH</w:t>
      </w:r>
    </w:p>
    <w:p w14:paraId="1B485702" w14:textId="03E9B0E7" w:rsidR="00EB4236" w:rsidRPr="00880A9C" w:rsidRDefault="00EB4236" w:rsidP="00EB4236">
      <w:pPr>
        <w:pStyle w:val="Zarkazkladnhotextu2"/>
        <w:spacing w:after="0" w:line="240" w:lineRule="auto"/>
        <w:ind w:left="567"/>
        <w:jc w:val="both"/>
        <w:rPr>
          <w:rFonts w:ascii="Arial Narrow" w:hAnsi="Arial Narrow" w:cs="Arial"/>
        </w:rPr>
      </w:pPr>
      <w:r w:rsidRPr="00880A9C">
        <w:rPr>
          <w:rFonts w:ascii="Arial Narrow" w:hAnsi="Arial Narrow" w:cs="Arial"/>
        </w:rPr>
        <w:t xml:space="preserve">časť č. 2. - </w:t>
      </w:r>
      <w:r w:rsidRPr="00880A9C">
        <w:rPr>
          <w:rFonts w:ascii="Arial Narrow" w:hAnsi="Arial Narrow" w:cs="Arial"/>
        </w:rPr>
        <w:tab/>
      </w:r>
      <w:r w:rsidRPr="00EB4236">
        <w:rPr>
          <w:rFonts w:ascii="Arial Narrow" w:hAnsi="Arial Narrow"/>
          <w:b/>
        </w:rPr>
        <w:t>1 300 000,00</w:t>
      </w:r>
      <w:r w:rsidRPr="00880A9C">
        <w:rPr>
          <w:rFonts w:ascii="Arial Narrow" w:hAnsi="Arial Narrow" w:cs="Arial"/>
        </w:rPr>
        <w:t xml:space="preserve">  eur bez DPH</w:t>
      </w:r>
    </w:p>
    <w:p w14:paraId="413EB594" w14:textId="6B489FE5" w:rsidR="00EB4236" w:rsidRPr="00EB4236" w:rsidRDefault="00EB4236" w:rsidP="00EB4236">
      <w:pPr>
        <w:pStyle w:val="Zarkazkladnhotextu2"/>
        <w:spacing w:after="0" w:line="240" w:lineRule="auto"/>
        <w:ind w:left="567"/>
        <w:jc w:val="both"/>
        <w:rPr>
          <w:rFonts w:ascii="Arial Narrow" w:hAnsi="Arial Narrow" w:cs="Arial"/>
          <w:lang w:val="sk-SK"/>
        </w:rPr>
      </w:pPr>
      <w:r w:rsidRPr="00F10BDC">
        <w:rPr>
          <w:rFonts w:ascii="Arial Narrow" w:hAnsi="Arial Narrow" w:cs="Arial"/>
        </w:rPr>
        <w:t xml:space="preserve">časť č. </w:t>
      </w:r>
      <w:r>
        <w:rPr>
          <w:rFonts w:ascii="Arial Narrow" w:hAnsi="Arial Narrow" w:cs="Arial"/>
          <w:lang w:val="sk-SK"/>
        </w:rPr>
        <w:t>3</w:t>
      </w:r>
      <w:r w:rsidRPr="00F10BDC">
        <w:rPr>
          <w:rFonts w:ascii="Arial Narrow" w:hAnsi="Arial Narrow" w:cs="Arial"/>
        </w:rPr>
        <w:t xml:space="preserve">. - </w:t>
      </w:r>
      <w:r w:rsidRPr="00F10BDC">
        <w:rPr>
          <w:rFonts w:ascii="Arial Narrow" w:hAnsi="Arial Narrow" w:cs="Arial"/>
        </w:rPr>
        <w:tab/>
      </w:r>
      <w:r w:rsidRPr="00EB4236">
        <w:rPr>
          <w:rFonts w:ascii="Arial Narrow" w:hAnsi="Arial Narrow" w:cs="Arial"/>
          <w:b/>
          <w:lang w:val="sk-SK"/>
        </w:rPr>
        <w:t>4 000 000,00</w:t>
      </w:r>
      <w:r w:rsidRPr="00F10BDC">
        <w:rPr>
          <w:rFonts w:ascii="Arial Narrow" w:hAnsi="Arial Narrow" w:cs="Arial"/>
        </w:rPr>
        <w:t xml:space="preserve">  eur bez DPH</w:t>
      </w:r>
      <w:r>
        <w:rPr>
          <w:rFonts w:ascii="Arial Narrow" w:hAnsi="Arial Narrow" w:cs="Arial"/>
          <w:lang w:val="sk-SK"/>
        </w:rPr>
        <w:t>.</w:t>
      </w:r>
    </w:p>
    <w:p w14:paraId="3FD03F96" w14:textId="77777777" w:rsidR="00EB4236" w:rsidRPr="00BF72C1" w:rsidRDefault="00EB4236" w:rsidP="00EB4236">
      <w:pPr>
        <w:pStyle w:val="Zkladntext3"/>
        <w:spacing w:after="0" w:line="240" w:lineRule="auto"/>
        <w:ind w:left="936"/>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203D9EF4" w14:textId="77777777" w:rsidR="00EB4236" w:rsidRDefault="00EB4236" w:rsidP="009B3C19">
      <w:pPr>
        <w:spacing w:after="0" w:line="240" w:lineRule="auto"/>
        <w:jc w:val="center"/>
        <w:rPr>
          <w:rFonts w:ascii="Arial Narrow" w:hAnsi="Arial Narrow" w:cs="Arial"/>
          <w:b/>
          <w:sz w:val="22"/>
        </w:rPr>
      </w:pPr>
    </w:p>
    <w:p w14:paraId="00885F5D" w14:textId="77777777" w:rsidR="00EB4236" w:rsidRDefault="00EB4236" w:rsidP="009B3C19">
      <w:pPr>
        <w:spacing w:after="0" w:line="240" w:lineRule="auto"/>
        <w:jc w:val="center"/>
        <w:rPr>
          <w:rFonts w:ascii="Arial Narrow" w:hAnsi="Arial Narrow" w:cs="Arial"/>
          <w:b/>
          <w:sz w:val="22"/>
        </w:rPr>
      </w:pPr>
    </w:p>
    <w:p w14:paraId="5F06CE39" w14:textId="77777777" w:rsidR="00EB4236" w:rsidRDefault="00EB4236" w:rsidP="009B3C19">
      <w:pPr>
        <w:spacing w:after="0" w:line="240" w:lineRule="auto"/>
        <w:jc w:val="center"/>
        <w:rPr>
          <w:rFonts w:ascii="Arial Narrow" w:hAnsi="Arial Narrow" w:cs="Arial"/>
          <w:b/>
          <w:sz w:val="22"/>
        </w:rPr>
      </w:pPr>
    </w:p>
    <w:p w14:paraId="7547D651" w14:textId="77777777" w:rsidR="00EB4236" w:rsidRDefault="00EB4236" w:rsidP="009B3C19">
      <w:pPr>
        <w:spacing w:after="0" w:line="240" w:lineRule="auto"/>
        <w:jc w:val="center"/>
        <w:rPr>
          <w:rFonts w:ascii="Arial Narrow" w:hAnsi="Arial Narrow" w:cs="Arial"/>
          <w:b/>
          <w:sz w:val="22"/>
        </w:rPr>
      </w:pPr>
    </w:p>
    <w:p w14:paraId="7681B35F" w14:textId="77777777" w:rsidR="00EB4236" w:rsidRDefault="00EB4236" w:rsidP="009B3C19">
      <w:pPr>
        <w:spacing w:after="0" w:line="240" w:lineRule="auto"/>
        <w:jc w:val="center"/>
        <w:rPr>
          <w:rFonts w:ascii="Arial Narrow" w:hAnsi="Arial Narrow" w:cs="Arial"/>
          <w:b/>
          <w:sz w:val="22"/>
        </w:rPr>
      </w:pPr>
    </w:p>
    <w:p w14:paraId="29F85B24" w14:textId="77777777" w:rsidR="009879DD" w:rsidRDefault="009879DD" w:rsidP="009B3C19">
      <w:pPr>
        <w:spacing w:after="0" w:line="240" w:lineRule="auto"/>
        <w:jc w:val="center"/>
        <w:rPr>
          <w:rFonts w:ascii="Arial Narrow" w:hAnsi="Arial Narrow" w:cs="Arial"/>
          <w:b/>
          <w:sz w:val="22"/>
        </w:rPr>
      </w:pPr>
    </w:p>
    <w:p w14:paraId="06EAAAE7" w14:textId="2DB593EB"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0" w:name="_Ref63764075"/>
      <w:r w:rsidRPr="00BD2194">
        <w:t>vyhotovenie ponuky</w:t>
      </w:r>
      <w:bookmarkEnd w:id="10"/>
    </w:p>
    <w:p w14:paraId="08962E20" w14:textId="228E13FD" w:rsidR="00812C26" w:rsidRPr="005A30A2" w:rsidRDefault="00637AF1" w:rsidP="00D0041C">
      <w:pPr>
        <w:pStyle w:val="Zkladntext3"/>
        <w:numPr>
          <w:ilvl w:val="1"/>
          <w:numId w:val="22"/>
        </w:numPr>
        <w:spacing w:after="0" w:line="240" w:lineRule="auto"/>
        <w:ind w:left="567" w:hanging="567"/>
        <w:jc w:val="both"/>
        <w:rPr>
          <w:rFonts w:ascii="Arial Narrow" w:hAnsi="Arial Narrow" w:cs="Arial"/>
          <w:sz w:val="22"/>
        </w:rPr>
      </w:pPr>
      <w:bookmarkStart w:id="11"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6"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1"/>
    </w:p>
    <w:p w14:paraId="04744763" w14:textId="77777777" w:rsidR="00BF72C1" w:rsidRPr="00BF72C1" w:rsidRDefault="004951D9" w:rsidP="00D0041C">
      <w:pPr>
        <w:pStyle w:val="Zkladntext3"/>
        <w:numPr>
          <w:ilvl w:val="1"/>
          <w:numId w:val="22"/>
        </w:numPr>
        <w:spacing w:after="0" w:line="240" w:lineRule="auto"/>
        <w:ind w:left="567" w:hanging="567"/>
        <w:jc w:val="both"/>
        <w:rPr>
          <w:rFonts w:ascii="Arial Narrow" w:hAnsi="Arial Narrow"/>
          <w:sz w:val="22"/>
          <w:szCs w:val="22"/>
        </w:rPr>
      </w:pPr>
      <w:bookmarkStart w:id="12"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D0041C">
      <w:pPr>
        <w:pStyle w:val="Zkladntext3"/>
        <w:numPr>
          <w:ilvl w:val="1"/>
          <w:numId w:val="22"/>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3"/>
      <w:r w:rsidRPr="00095E17">
        <w:rPr>
          <w:rFonts w:ascii="Arial Narrow" w:hAnsi="Arial Narrow"/>
          <w:sz w:val="22"/>
          <w:szCs w:val="22"/>
        </w:rPr>
        <w:t>.</w:t>
      </w:r>
      <w:bookmarkEnd w:id="14"/>
    </w:p>
    <w:bookmarkEnd w:id="12"/>
    <w:p w14:paraId="5BC95D9C" w14:textId="77777777" w:rsidR="00BF72C1" w:rsidRPr="002874E7" w:rsidRDefault="004B4339" w:rsidP="00D0041C">
      <w:pPr>
        <w:pStyle w:val="Zkladntext3"/>
        <w:numPr>
          <w:ilvl w:val="1"/>
          <w:numId w:val="22"/>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6" w:name="_Hlk522972864"/>
      <w:r w:rsidRPr="00095E17">
        <w:rPr>
          <w:rFonts w:ascii="Arial Narrow" w:hAnsi="Arial Narrow"/>
          <w:sz w:val="22"/>
          <w:szCs w:val="22"/>
        </w:rPr>
        <w:t>predložených dokumentov/</w:t>
      </w:r>
      <w:bookmarkEnd w:id="16"/>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4986A578" w14:textId="77777777" w:rsidR="002874E7" w:rsidRPr="00095E17" w:rsidRDefault="002874E7" w:rsidP="002874E7">
      <w:pPr>
        <w:pStyle w:val="Zkladntext3"/>
        <w:spacing w:after="0" w:line="240" w:lineRule="auto"/>
        <w:ind w:left="567"/>
        <w:jc w:val="both"/>
        <w:rPr>
          <w:rFonts w:ascii="Arial Narrow" w:hAnsi="Arial Narrow" w:cs="Arial"/>
          <w:sz w:val="22"/>
        </w:rPr>
      </w:pPr>
    </w:p>
    <w:bookmarkEnd w:id="15"/>
    <w:p w14:paraId="755A6522" w14:textId="77777777" w:rsidR="00065F6B" w:rsidRPr="00BD2194" w:rsidRDefault="00065F6B" w:rsidP="00095E17">
      <w:pPr>
        <w:pStyle w:val="Nadpis1"/>
      </w:pPr>
      <w:r w:rsidRPr="00BD2194">
        <w:t>jazyk ponuky</w:t>
      </w:r>
    </w:p>
    <w:p w14:paraId="27E6CDC0" w14:textId="43DF1120" w:rsidR="00BF72C1" w:rsidRPr="00BD2194" w:rsidRDefault="00065F6B" w:rsidP="00D0041C">
      <w:pPr>
        <w:pStyle w:val="Zkladntext3"/>
        <w:numPr>
          <w:ilvl w:val="1"/>
          <w:numId w:val="23"/>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rsidP="00D0041C">
      <w:pPr>
        <w:pStyle w:val="Zkladntext3"/>
        <w:numPr>
          <w:ilvl w:val="1"/>
          <w:numId w:val="23"/>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D0041C">
      <w:pPr>
        <w:pStyle w:val="Zkladntext3"/>
        <w:numPr>
          <w:ilvl w:val="1"/>
          <w:numId w:val="24"/>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D0041C">
      <w:pPr>
        <w:pStyle w:val="Zkladntext3"/>
        <w:numPr>
          <w:ilvl w:val="1"/>
          <w:numId w:val="24"/>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045BBB" w:rsidRDefault="005D3CC4" w:rsidP="00D0041C">
      <w:pPr>
        <w:pStyle w:val="Zkladntext3"/>
        <w:numPr>
          <w:ilvl w:val="1"/>
          <w:numId w:val="25"/>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66CB8CA8" w14:textId="15D2CFAE" w:rsidR="00045BBB" w:rsidRPr="00045BBB" w:rsidRDefault="00045BBB" w:rsidP="00D0041C">
      <w:pPr>
        <w:pStyle w:val="Zkladntext3"/>
        <w:numPr>
          <w:ilvl w:val="1"/>
          <w:numId w:val="25"/>
        </w:numPr>
        <w:spacing w:after="0" w:line="240" w:lineRule="auto"/>
        <w:ind w:left="567" w:hanging="567"/>
        <w:jc w:val="both"/>
        <w:rPr>
          <w:rFonts w:ascii="Arial Narrow" w:hAnsi="Arial Narrow" w:cs="Arial"/>
          <w:sz w:val="22"/>
        </w:rPr>
      </w:pPr>
      <w:r>
        <w:rPr>
          <w:rFonts w:ascii="Arial Narrow" w:hAnsi="Arial Narrow" w:cs="Arial"/>
          <w:sz w:val="22"/>
          <w:szCs w:val="22"/>
        </w:rPr>
        <w:t>Cena musí zahŕňať všetky ekonomi</w:t>
      </w:r>
      <w:r w:rsidR="004D6A3E">
        <w:rPr>
          <w:rFonts w:ascii="Arial Narrow" w:hAnsi="Arial Narrow" w:cs="Arial"/>
          <w:sz w:val="22"/>
          <w:szCs w:val="22"/>
        </w:rPr>
        <w:t>c</w:t>
      </w:r>
      <w:r>
        <w:rPr>
          <w:rFonts w:ascii="Arial Narrow" w:hAnsi="Arial Narrow" w:cs="Arial"/>
          <w:sz w:val="22"/>
          <w:szCs w:val="22"/>
        </w:rPr>
        <w:t xml:space="preserve">ky oprávnené náklady Predávajúceho vynaložené v súvislosti s dodaním predmetu zákazky vrátane primeraného zisku. </w:t>
      </w:r>
    </w:p>
    <w:p w14:paraId="466BCE88" w14:textId="21D6417D" w:rsidR="00045BBB" w:rsidRPr="00BF72C1" w:rsidRDefault="00045BBB" w:rsidP="00D0041C">
      <w:pPr>
        <w:pStyle w:val="Zkladntext3"/>
        <w:numPr>
          <w:ilvl w:val="1"/>
          <w:numId w:val="25"/>
        </w:numPr>
        <w:spacing w:after="0" w:line="240" w:lineRule="auto"/>
        <w:ind w:left="567" w:hanging="567"/>
        <w:jc w:val="both"/>
        <w:rPr>
          <w:rFonts w:ascii="Arial Narrow" w:hAnsi="Arial Narrow" w:cs="Arial"/>
          <w:sz w:val="22"/>
        </w:rPr>
      </w:pPr>
      <w:r>
        <w:rPr>
          <w:rFonts w:ascii="Arial Narrow" w:hAnsi="Arial Narrow" w:cs="Arial"/>
          <w:sz w:val="22"/>
          <w:szCs w:val="22"/>
        </w:rPr>
        <w:t xml:space="preserve">Ceny nesmú byť vyjadrené číslom „0“, ani záporným číslom. </w:t>
      </w:r>
    </w:p>
    <w:p w14:paraId="47213482" w14:textId="67784320" w:rsidR="00541CB7" w:rsidRPr="00541CB7" w:rsidRDefault="002B0D65" w:rsidP="00D0041C">
      <w:pPr>
        <w:pStyle w:val="Zkladntext3"/>
        <w:numPr>
          <w:ilvl w:val="1"/>
          <w:numId w:val="25"/>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0BB419C4" w14:textId="3C5F0DDB" w:rsidR="00541CB7" w:rsidRDefault="00541CB7" w:rsidP="00D05FE7">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5A35D48" w14:textId="7C6363B5" w:rsidR="001D04A4" w:rsidRDefault="001D04A4" w:rsidP="00D05FE7">
      <w:pPr>
        <w:pStyle w:val="Zkladntext3"/>
        <w:numPr>
          <w:ilvl w:val="0"/>
          <w:numId w:val="15"/>
        </w:numPr>
        <w:spacing w:after="0" w:line="240" w:lineRule="auto"/>
        <w:jc w:val="both"/>
        <w:rPr>
          <w:rFonts w:ascii="Arial Narrow" w:hAnsi="Arial Narrow" w:cs="Arial"/>
          <w:sz w:val="22"/>
          <w:szCs w:val="22"/>
        </w:rPr>
      </w:pPr>
      <w:r>
        <w:rPr>
          <w:rFonts w:ascii="Arial Narrow" w:hAnsi="Arial Narrow" w:cs="Arial"/>
          <w:sz w:val="22"/>
          <w:szCs w:val="22"/>
        </w:rPr>
        <w:t>celková cena v EUR bez DPH</w:t>
      </w:r>
    </w:p>
    <w:p w14:paraId="0BF50101" w14:textId="36DFD75E" w:rsidR="001D04A4" w:rsidRDefault="001D04A4" w:rsidP="00D05FE7">
      <w:pPr>
        <w:pStyle w:val="Zkladntext3"/>
        <w:numPr>
          <w:ilvl w:val="0"/>
          <w:numId w:val="15"/>
        </w:numPr>
        <w:spacing w:after="0" w:line="240" w:lineRule="auto"/>
        <w:jc w:val="both"/>
        <w:rPr>
          <w:rFonts w:ascii="Arial Narrow" w:hAnsi="Arial Narrow" w:cs="Arial"/>
          <w:sz w:val="22"/>
          <w:szCs w:val="22"/>
        </w:rPr>
      </w:pPr>
      <w:r>
        <w:rPr>
          <w:rFonts w:ascii="Arial Narrow" w:hAnsi="Arial Narrow" w:cs="Arial"/>
          <w:sz w:val="22"/>
          <w:szCs w:val="22"/>
        </w:rPr>
        <w:t>sadzba DPH v %</w:t>
      </w:r>
    </w:p>
    <w:p w14:paraId="4455EF57" w14:textId="601163E8" w:rsidR="001D04A4" w:rsidRPr="00541CB7" w:rsidRDefault="001D04A4" w:rsidP="00D05FE7">
      <w:pPr>
        <w:pStyle w:val="Zkladntext3"/>
        <w:numPr>
          <w:ilvl w:val="0"/>
          <w:numId w:val="15"/>
        </w:numPr>
        <w:spacing w:after="0" w:line="240" w:lineRule="auto"/>
        <w:jc w:val="both"/>
        <w:rPr>
          <w:rFonts w:ascii="Arial Narrow" w:hAnsi="Arial Narrow" w:cs="Arial"/>
          <w:sz w:val="22"/>
          <w:szCs w:val="22"/>
        </w:rPr>
      </w:pPr>
      <w:r>
        <w:rPr>
          <w:rFonts w:ascii="Arial Narrow" w:hAnsi="Arial Narrow" w:cs="Arial"/>
          <w:sz w:val="22"/>
          <w:szCs w:val="22"/>
        </w:rPr>
        <w:t>výška DPH v EUR</w:t>
      </w:r>
    </w:p>
    <w:p w14:paraId="23440705" w14:textId="26E52E27" w:rsidR="00045BBB" w:rsidRPr="00E53965" w:rsidRDefault="00E53965" w:rsidP="00D05FE7">
      <w:pPr>
        <w:pStyle w:val="Zkladntext3"/>
        <w:numPr>
          <w:ilvl w:val="0"/>
          <w:numId w:val="15"/>
        </w:numPr>
        <w:spacing w:after="0" w:line="240" w:lineRule="auto"/>
        <w:jc w:val="both"/>
        <w:rPr>
          <w:rFonts w:ascii="Arial Narrow" w:hAnsi="Arial Narrow" w:cs="Arial"/>
          <w:sz w:val="22"/>
        </w:rPr>
      </w:pPr>
      <w:r w:rsidRPr="00E53965">
        <w:rPr>
          <w:rFonts w:ascii="Arial Narrow" w:hAnsi="Arial Narrow" w:cs="Arial"/>
          <w:sz w:val="22"/>
          <w:szCs w:val="22"/>
        </w:rPr>
        <w:t>celková cena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D0041C">
      <w:pPr>
        <w:pStyle w:val="Zkladntext3"/>
        <w:numPr>
          <w:ilvl w:val="1"/>
          <w:numId w:val="25"/>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D0041C">
      <w:pPr>
        <w:pStyle w:val="Zkladntext3"/>
        <w:numPr>
          <w:ilvl w:val="1"/>
          <w:numId w:val="25"/>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68CB34A7" w:rsidR="006F69CF" w:rsidRPr="00EB4236" w:rsidRDefault="002B0D65" w:rsidP="00D0041C">
      <w:pPr>
        <w:pStyle w:val="Zkladntext3"/>
        <w:numPr>
          <w:ilvl w:val="1"/>
          <w:numId w:val="25"/>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6AFCF4C" w14:textId="77777777" w:rsidR="00EB4236" w:rsidRPr="00095E17" w:rsidRDefault="00EB4236" w:rsidP="00EB4236">
      <w:pPr>
        <w:pStyle w:val="Zkladntext3"/>
        <w:spacing w:after="0" w:line="240" w:lineRule="auto"/>
        <w:ind w:left="567"/>
        <w:jc w:val="both"/>
        <w:rPr>
          <w:rFonts w:ascii="Arial Narrow" w:hAnsi="Arial Narrow" w:cs="Arial"/>
          <w:sz w:val="22"/>
        </w:rPr>
      </w:pP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16CC8C25" w14:textId="1C6C5857" w:rsidR="00DD5755" w:rsidRPr="00616542" w:rsidRDefault="00616542" w:rsidP="00D0041C">
      <w:pPr>
        <w:pStyle w:val="Odsekzoznamu"/>
        <w:numPr>
          <w:ilvl w:val="0"/>
          <w:numId w:val="41"/>
        </w:numPr>
        <w:jc w:val="both"/>
        <w:rPr>
          <w:rFonts w:ascii="Arial Narrow" w:hAnsi="Arial Narrow" w:cs="Arial"/>
          <w:b/>
          <w:bCs/>
          <w:smallCaps/>
          <w:sz w:val="22"/>
        </w:rPr>
      </w:pPr>
      <w:r>
        <w:rPr>
          <w:rFonts w:ascii="Arial Narrow" w:hAnsi="Arial Narrow" w:cs="Arial"/>
          <w:b/>
          <w:bCs/>
          <w:smallCaps/>
          <w:sz w:val="22"/>
        </w:rPr>
        <w:t xml:space="preserve">     </w:t>
      </w:r>
      <w:r w:rsidR="00DD5755" w:rsidRPr="00616542">
        <w:rPr>
          <w:rFonts w:ascii="Arial Narrow" w:hAnsi="Arial Narrow" w:cs="Arial"/>
          <w:b/>
          <w:bCs/>
          <w:smallCaps/>
          <w:sz w:val="22"/>
        </w:rPr>
        <w:t xml:space="preserve">zábezpeka ponuky </w:t>
      </w:r>
    </w:p>
    <w:p w14:paraId="4029234F" w14:textId="1C8000A0" w:rsidR="00DD5755" w:rsidRDefault="00DD5755" w:rsidP="00D0041C">
      <w:pPr>
        <w:pStyle w:val="Zkladntext3"/>
        <w:numPr>
          <w:ilvl w:val="1"/>
          <w:numId w:val="41"/>
        </w:numPr>
        <w:spacing w:after="0" w:line="240" w:lineRule="auto"/>
        <w:ind w:left="567" w:hanging="567"/>
        <w:jc w:val="both"/>
        <w:rPr>
          <w:rFonts w:ascii="Arial Narrow" w:hAnsi="Arial Narrow" w:cs="Arial"/>
          <w:sz w:val="22"/>
        </w:rPr>
      </w:pPr>
      <w:bookmarkStart w:id="17" w:name="_Ref64037130"/>
      <w:bookmarkStart w:id="18" w:name="_GoBack"/>
      <w:r w:rsidRPr="002B0D65">
        <w:rPr>
          <w:rFonts w:ascii="Arial Narrow" w:hAnsi="Arial Narrow" w:cs="Arial"/>
          <w:sz w:val="22"/>
        </w:rPr>
        <w:t xml:space="preserve">Zábezpeka ponuky sa vyžaduje vo </w:t>
      </w:r>
      <w:r w:rsidRPr="002B0D65">
        <w:rPr>
          <w:rFonts w:ascii="Arial Narrow" w:hAnsi="Arial Narrow" w:cs="Arial"/>
          <w:sz w:val="22"/>
          <w:szCs w:val="22"/>
        </w:rPr>
        <w:t>výške</w:t>
      </w:r>
      <w:bookmarkEnd w:id="17"/>
      <w:r w:rsidRPr="004A6315">
        <w:rPr>
          <w:rFonts w:ascii="Arial Narrow" w:hAnsi="Arial Narrow" w:cs="Arial"/>
          <w:sz w:val="22"/>
        </w:rPr>
        <w:t>:</w:t>
      </w:r>
      <w:r>
        <w:rPr>
          <w:rFonts w:ascii="Arial Narrow" w:hAnsi="Arial Narrow" w:cs="Arial"/>
          <w:sz w:val="22"/>
        </w:rPr>
        <w:t xml:space="preserve"> </w:t>
      </w:r>
    </w:p>
    <w:p w14:paraId="053C6C90" w14:textId="79DD4B0D" w:rsidR="00DD5755" w:rsidRPr="004A6315" w:rsidRDefault="00DD5755" w:rsidP="00DD5755">
      <w:pPr>
        <w:pStyle w:val="Zkladntext3"/>
        <w:spacing w:after="0" w:line="240" w:lineRule="auto"/>
        <w:ind w:left="567"/>
        <w:jc w:val="both"/>
        <w:rPr>
          <w:rFonts w:ascii="Arial Narrow" w:hAnsi="Arial Narrow" w:cs="Arial"/>
          <w:sz w:val="22"/>
        </w:rPr>
      </w:pPr>
      <w:r>
        <w:rPr>
          <w:rFonts w:ascii="Arial Narrow" w:hAnsi="Arial Narrow" w:cs="Arial"/>
          <w:sz w:val="22"/>
        </w:rPr>
        <w:t>Pre č</w:t>
      </w:r>
      <w:r w:rsidRPr="004A6315">
        <w:rPr>
          <w:rFonts w:ascii="Arial Narrow" w:hAnsi="Arial Narrow" w:cs="Arial"/>
          <w:sz w:val="22"/>
        </w:rPr>
        <w:t xml:space="preserve">asť </w:t>
      </w:r>
      <w:r>
        <w:rPr>
          <w:rFonts w:ascii="Arial Narrow" w:hAnsi="Arial Narrow" w:cs="Arial"/>
          <w:sz w:val="22"/>
        </w:rPr>
        <w:t xml:space="preserve">  </w:t>
      </w:r>
      <w:r w:rsidRPr="004A6315">
        <w:rPr>
          <w:rFonts w:ascii="Arial Narrow" w:hAnsi="Arial Narrow" w:cs="Arial"/>
          <w:sz w:val="22"/>
        </w:rPr>
        <w:t>č 1. –</w:t>
      </w:r>
      <w:r>
        <w:rPr>
          <w:rFonts w:ascii="Arial Narrow" w:hAnsi="Arial Narrow" w:cs="Arial"/>
          <w:sz w:val="22"/>
        </w:rPr>
        <w:t xml:space="preserve"> </w:t>
      </w:r>
      <w:r w:rsidRPr="00DD5755">
        <w:rPr>
          <w:rFonts w:ascii="Arial Narrow" w:hAnsi="Arial Narrow" w:cs="Arial"/>
          <w:sz w:val="22"/>
        </w:rPr>
        <w:t>Útvary sekcie ekonomiky MV SR</w:t>
      </w:r>
      <w:r>
        <w:rPr>
          <w:rFonts w:ascii="Arial Narrow" w:hAnsi="Arial Narrow" w:cs="Arial"/>
          <w:sz w:val="22"/>
        </w:rPr>
        <w:t xml:space="preserve"> vo výške </w:t>
      </w:r>
      <w:r w:rsidRPr="00826503">
        <w:rPr>
          <w:rFonts w:ascii="Arial Narrow" w:hAnsi="Arial Narrow" w:cs="Arial"/>
          <w:b/>
          <w:sz w:val="22"/>
        </w:rPr>
        <w:t>100 000,00 €</w:t>
      </w:r>
    </w:p>
    <w:p w14:paraId="7A1D8223" w14:textId="513C972A" w:rsidR="00DD5755" w:rsidRDefault="00DD5755" w:rsidP="00DD5755">
      <w:pPr>
        <w:pStyle w:val="Zkladntext3"/>
        <w:spacing w:after="0" w:line="240" w:lineRule="auto"/>
        <w:ind w:left="567"/>
        <w:jc w:val="both"/>
        <w:rPr>
          <w:rFonts w:ascii="Arial Narrow" w:hAnsi="Arial Narrow" w:cs="Arial"/>
          <w:sz w:val="22"/>
        </w:rPr>
      </w:pPr>
      <w:r>
        <w:rPr>
          <w:rFonts w:ascii="Arial Narrow" w:hAnsi="Arial Narrow" w:cs="Arial"/>
          <w:sz w:val="22"/>
        </w:rPr>
        <w:t>Pre časť</w:t>
      </w:r>
      <w:r w:rsidRPr="004A6315">
        <w:rPr>
          <w:rFonts w:ascii="Arial Narrow" w:hAnsi="Arial Narrow" w:cs="Arial"/>
          <w:sz w:val="22"/>
        </w:rPr>
        <w:t xml:space="preserve"> </w:t>
      </w:r>
      <w:r>
        <w:rPr>
          <w:rFonts w:ascii="Arial Narrow" w:hAnsi="Arial Narrow" w:cs="Arial"/>
          <w:sz w:val="22"/>
        </w:rPr>
        <w:t xml:space="preserve">  </w:t>
      </w:r>
      <w:r w:rsidRPr="004A6315">
        <w:rPr>
          <w:rFonts w:ascii="Arial Narrow" w:hAnsi="Arial Narrow" w:cs="Arial"/>
          <w:sz w:val="22"/>
        </w:rPr>
        <w:t>č 2. –</w:t>
      </w:r>
      <w:r>
        <w:rPr>
          <w:rFonts w:ascii="Arial Narrow" w:hAnsi="Arial Narrow" w:cs="Arial"/>
          <w:sz w:val="22"/>
        </w:rPr>
        <w:t xml:space="preserve"> </w:t>
      </w:r>
      <w:r w:rsidRPr="00DD5755">
        <w:rPr>
          <w:rFonts w:ascii="Arial Narrow" w:hAnsi="Arial Narrow" w:cs="Arial"/>
          <w:sz w:val="22"/>
        </w:rPr>
        <w:t xml:space="preserve">Trenčiansky kraj </w:t>
      </w:r>
      <w:r>
        <w:rPr>
          <w:rFonts w:ascii="Arial Narrow" w:hAnsi="Arial Narrow" w:cs="Arial"/>
          <w:sz w:val="22"/>
        </w:rPr>
        <w:t xml:space="preserve">vo výške </w:t>
      </w:r>
      <w:r w:rsidRPr="00826503">
        <w:rPr>
          <w:rFonts w:ascii="Arial Narrow" w:hAnsi="Arial Narrow" w:cs="Arial"/>
          <w:b/>
          <w:sz w:val="22"/>
        </w:rPr>
        <w:t>100 000,00 €</w:t>
      </w:r>
    </w:p>
    <w:p w14:paraId="4CF60EE1" w14:textId="3366D15F" w:rsidR="00DD5755" w:rsidRPr="00D66F51" w:rsidRDefault="00DD5755" w:rsidP="00DD5755">
      <w:pPr>
        <w:pStyle w:val="Zkladntext3"/>
        <w:tabs>
          <w:tab w:val="left" w:pos="1418"/>
          <w:tab w:val="left" w:pos="1701"/>
          <w:tab w:val="left" w:pos="1843"/>
          <w:tab w:val="left" w:pos="1985"/>
        </w:tabs>
        <w:spacing w:after="0" w:line="240" w:lineRule="auto"/>
        <w:ind w:left="567"/>
        <w:jc w:val="both"/>
        <w:rPr>
          <w:rFonts w:ascii="Arial Narrow" w:hAnsi="Arial Narrow" w:cs="Arial"/>
          <w:b/>
          <w:sz w:val="22"/>
        </w:rPr>
      </w:pPr>
      <w:r w:rsidRPr="00914843">
        <w:rPr>
          <w:rFonts w:ascii="Arial Narrow" w:hAnsi="Arial Narrow" w:cs="Arial"/>
          <w:sz w:val="22"/>
        </w:rPr>
        <w:t>Pre časť</w:t>
      </w:r>
      <w:r>
        <w:rPr>
          <w:rFonts w:ascii="Arial Narrow" w:hAnsi="Arial Narrow" w:cs="Arial"/>
          <w:sz w:val="22"/>
        </w:rPr>
        <w:t xml:space="preserve">   </w:t>
      </w:r>
      <w:r w:rsidRPr="00914843">
        <w:rPr>
          <w:rFonts w:ascii="Arial Narrow" w:hAnsi="Arial Narrow" w:cs="Arial"/>
          <w:sz w:val="22"/>
        </w:rPr>
        <w:t xml:space="preserve">č </w:t>
      </w:r>
      <w:r>
        <w:rPr>
          <w:rFonts w:ascii="Arial Narrow" w:hAnsi="Arial Narrow" w:cs="Arial"/>
          <w:sz w:val="22"/>
        </w:rPr>
        <w:t xml:space="preserve">3. </w:t>
      </w:r>
      <w:r w:rsidRPr="00914843">
        <w:rPr>
          <w:rFonts w:ascii="Arial Narrow" w:hAnsi="Arial Narrow" w:cs="Arial"/>
          <w:sz w:val="22"/>
        </w:rPr>
        <w:t>–</w:t>
      </w:r>
      <w:r>
        <w:rPr>
          <w:rFonts w:ascii="Arial Narrow" w:hAnsi="Arial Narrow" w:cs="Arial"/>
          <w:sz w:val="22"/>
        </w:rPr>
        <w:t xml:space="preserve"> </w:t>
      </w:r>
      <w:r>
        <w:rPr>
          <w:rFonts w:ascii="Arial Narrow" w:hAnsi="Arial Narrow" w:cs="Arial"/>
          <w:sz w:val="22"/>
          <w:szCs w:val="22"/>
        </w:rPr>
        <w:t>Žilinský</w:t>
      </w:r>
      <w:r w:rsidRPr="00DD5755">
        <w:rPr>
          <w:rFonts w:ascii="Arial Narrow" w:hAnsi="Arial Narrow" w:cs="Arial"/>
          <w:sz w:val="22"/>
          <w:szCs w:val="22"/>
        </w:rPr>
        <w:t xml:space="preserve"> kraj</w:t>
      </w:r>
      <w:r w:rsidRPr="00914843">
        <w:rPr>
          <w:rFonts w:ascii="Arial Narrow" w:hAnsi="Arial Narrow" w:cs="Arial"/>
          <w:sz w:val="22"/>
        </w:rPr>
        <w:t xml:space="preserve"> vo výške </w:t>
      </w:r>
      <w:r w:rsidRPr="00D66F51">
        <w:rPr>
          <w:rFonts w:ascii="Arial Narrow" w:hAnsi="Arial Narrow" w:cs="Arial"/>
          <w:b/>
          <w:sz w:val="22"/>
        </w:rPr>
        <w:t>100 000,00 €</w:t>
      </w:r>
    </w:p>
    <w:bookmarkEnd w:id="18"/>
    <w:p w14:paraId="3BF98F12" w14:textId="77777777" w:rsidR="00DD5755" w:rsidRDefault="00DD5755" w:rsidP="00DD5755">
      <w:pPr>
        <w:pStyle w:val="Zkladntext3"/>
        <w:spacing w:after="0" w:line="240" w:lineRule="auto"/>
        <w:ind w:left="567"/>
        <w:jc w:val="both"/>
        <w:rPr>
          <w:rFonts w:ascii="Arial Narrow" w:hAnsi="Arial Narrow" w:cs="Arial"/>
          <w:color w:val="0070C0"/>
          <w:sz w:val="22"/>
        </w:rPr>
      </w:pPr>
    </w:p>
    <w:p w14:paraId="6FF28392" w14:textId="77777777" w:rsidR="00DD5755" w:rsidRDefault="00DD5755" w:rsidP="00DD5755">
      <w:pPr>
        <w:pStyle w:val="Zkladntext3"/>
        <w:spacing w:after="0" w:line="240" w:lineRule="auto"/>
        <w:ind w:left="567"/>
        <w:jc w:val="both"/>
        <w:rPr>
          <w:rFonts w:ascii="Arial Narrow" w:hAnsi="Arial Narrow" w:cs="Arial"/>
          <w:sz w:val="22"/>
        </w:rPr>
      </w:pPr>
      <w:r w:rsidRPr="002B0D65">
        <w:rPr>
          <w:rFonts w:ascii="Arial Narrow" w:hAnsi="Arial Narrow" w:cs="Arial"/>
          <w:sz w:val="22"/>
        </w:rPr>
        <w:t>Zábezpeka zabezpečuje ponuku uchádzača počas lehoty viazanosti ponúk</w:t>
      </w:r>
      <w:r>
        <w:rPr>
          <w:rFonts w:ascii="Arial Narrow" w:hAnsi="Arial Narrow" w:cs="Arial"/>
          <w:sz w:val="22"/>
        </w:rPr>
        <w:t>.</w:t>
      </w:r>
    </w:p>
    <w:p w14:paraId="45AE76AB" w14:textId="77777777" w:rsidR="00DD5755" w:rsidRPr="00BF72C1" w:rsidRDefault="00DD5755" w:rsidP="00D0041C">
      <w:pPr>
        <w:pStyle w:val="Zkladntext3"/>
        <w:numPr>
          <w:ilvl w:val="1"/>
          <w:numId w:val="41"/>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510B570F" w14:textId="77777777" w:rsidR="00DD5755" w:rsidRPr="002B0D65" w:rsidRDefault="00DD5755" w:rsidP="00D0041C">
      <w:pPr>
        <w:pStyle w:val="Zkladntext3"/>
        <w:numPr>
          <w:ilvl w:val="0"/>
          <w:numId w:val="38"/>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3B17CB97" w14:textId="77777777" w:rsidR="00DD5755" w:rsidRPr="002B0D65" w:rsidRDefault="00DD5755" w:rsidP="00D0041C">
      <w:pPr>
        <w:pStyle w:val="Zkladntext3"/>
        <w:numPr>
          <w:ilvl w:val="0"/>
          <w:numId w:val="38"/>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1AEA4456" w14:textId="77777777" w:rsidR="00DD5755" w:rsidRPr="002B0D65" w:rsidRDefault="00DD5755" w:rsidP="00D0041C">
      <w:pPr>
        <w:pStyle w:val="Zkladntext3"/>
        <w:numPr>
          <w:ilvl w:val="0"/>
          <w:numId w:val="38"/>
        </w:numPr>
        <w:spacing w:after="0" w:line="240" w:lineRule="auto"/>
        <w:jc w:val="both"/>
        <w:rPr>
          <w:rFonts w:ascii="Arial Narrow" w:hAnsi="Arial Narrow" w:cs="Arial"/>
          <w:sz w:val="22"/>
        </w:rPr>
      </w:pPr>
      <w:r w:rsidRPr="002B0D65">
        <w:rPr>
          <w:rFonts w:ascii="Arial Narrow" w:hAnsi="Arial Narrow" w:cs="Arial"/>
          <w:sz w:val="22"/>
        </w:rPr>
        <w:t>poistením záruky</w:t>
      </w:r>
    </w:p>
    <w:p w14:paraId="284C60F9" w14:textId="77777777" w:rsidR="00DD5755" w:rsidRDefault="00DD5755" w:rsidP="00DD5755">
      <w:pPr>
        <w:pStyle w:val="Zkladntext3"/>
        <w:spacing w:after="0" w:line="240" w:lineRule="auto"/>
        <w:ind w:left="576"/>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1531001C" w14:textId="77777777" w:rsidR="00DD5755" w:rsidRDefault="00DD5755" w:rsidP="00D0041C">
      <w:pPr>
        <w:pStyle w:val="Zkladntext3"/>
        <w:numPr>
          <w:ilvl w:val="1"/>
          <w:numId w:val="41"/>
        </w:numPr>
        <w:spacing w:after="0"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13DDE8DF" w14:textId="77777777" w:rsidR="00DD5755" w:rsidRPr="002B0D65" w:rsidRDefault="00DD5755" w:rsidP="00D0041C">
      <w:pPr>
        <w:pStyle w:val="Zkladntext3"/>
        <w:numPr>
          <w:ilvl w:val="0"/>
          <w:numId w:val="39"/>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433B7D6A" w14:textId="77777777" w:rsidR="00DD5755" w:rsidRPr="002B0D65" w:rsidRDefault="00DD5755" w:rsidP="00DD5755">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môže byť vystavená bankou alebo pobočkou zahr</w:t>
      </w:r>
      <w:r>
        <w:rPr>
          <w:rFonts w:ascii="Arial Narrow" w:hAnsi="Arial Narrow" w:cs="Arial"/>
          <w:sz w:val="22"/>
          <w:lang w:bidi="sk-SK"/>
        </w:rPr>
        <w:t>aničnej banky (ďalej len „banka“</w:t>
      </w:r>
      <w:r w:rsidRPr="002B0D65">
        <w:rPr>
          <w:rFonts w:ascii="Arial Narrow" w:hAnsi="Arial Narrow" w:cs="Arial"/>
          <w:sz w:val="22"/>
          <w:lang w:bidi="sk-SK"/>
        </w:rPr>
        <w:t>). Z bankovej záruky vystavenej bankou musí vyplývať, že:</w:t>
      </w:r>
    </w:p>
    <w:p w14:paraId="5C473382" w14:textId="77777777" w:rsidR="00DD5755" w:rsidRPr="002B0D65" w:rsidRDefault="00DD5755" w:rsidP="00DD5755">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328FE090" w14:textId="77777777" w:rsidR="00DD5755" w:rsidRPr="002B0D65" w:rsidRDefault="00DD5755" w:rsidP="00DD5755">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54A6C216" w14:textId="77777777" w:rsidR="00DD5755" w:rsidRPr="002B0D65" w:rsidRDefault="00DD5755" w:rsidP="00D0041C">
      <w:pPr>
        <w:pStyle w:val="Zkladntext3"/>
        <w:numPr>
          <w:ilvl w:val="0"/>
          <w:numId w:val="40"/>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1C70B4AA" w14:textId="77777777" w:rsidR="00DD5755" w:rsidRPr="002B0D65" w:rsidRDefault="00DD5755" w:rsidP="00D0041C">
      <w:pPr>
        <w:pStyle w:val="Zkladntext3"/>
        <w:numPr>
          <w:ilvl w:val="0"/>
          <w:numId w:val="40"/>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2ACF9C1A" w14:textId="77777777" w:rsidR="00DD5755" w:rsidRPr="002B0D65" w:rsidRDefault="00DD5755" w:rsidP="00DD5755">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 </w:t>
      </w:r>
      <w:r>
        <w:rPr>
          <w:rFonts w:ascii="Arial Narrow" w:hAnsi="Arial Narrow" w:cs="Arial"/>
          <w:sz w:val="22"/>
          <w:lang w:bidi="sk-SK"/>
        </w:rPr>
        <w:t xml:space="preserve">Uchádzač v lehote na predkladanie ponúk vždy predloží listinné vyhotovenie originálu bankovej záruky, ak je potrebné na uplatnenie nárokov verejného obstarávateľa, uvoľnenie bankovej záruky alebo ak banková záruka zaniká aj v okamihu vrátenia jej originálu banke. </w:t>
      </w:r>
      <w:r w:rsidRPr="002B0D65">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79A449B7" w14:textId="77777777" w:rsidR="00DD5755" w:rsidRDefault="00DD5755" w:rsidP="00DD5755">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w:t>
      </w:r>
    </w:p>
    <w:p w14:paraId="2EACDB21" w14:textId="77777777" w:rsidR="00DD5755" w:rsidRPr="002B0D65" w:rsidRDefault="00DD5755" w:rsidP="00D0041C">
      <w:pPr>
        <w:pStyle w:val="Zkladntext3"/>
        <w:numPr>
          <w:ilvl w:val="0"/>
          <w:numId w:val="39"/>
        </w:numPr>
        <w:spacing w:after="0" w:line="240" w:lineRule="auto"/>
        <w:jc w:val="both"/>
        <w:rPr>
          <w:rFonts w:ascii="Arial Narrow" w:hAnsi="Arial Narrow" w:cs="Arial"/>
          <w:sz w:val="22"/>
        </w:rPr>
      </w:pPr>
      <w:bookmarkStart w:id="19"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19"/>
    </w:p>
    <w:p w14:paraId="385F5F53" w14:textId="77777777" w:rsidR="00DD5755" w:rsidRPr="00105270" w:rsidRDefault="00DD5755" w:rsidP="00DD5755">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3DD8C0EE" w14:textId="77777777" w:rsidR="00DD5755" w:rsidRPr="00105270" w:rsidRDefault="00DD5755" w:rsidP="00DD5755">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Pr>
          <w:rFonts w:ascii="Arial Narrow" w:hAnsi="Arial Narrow" w:cs="Arial"/>
          <w:sz w:val="22"/>
          <w:szCs w:val="22"/>
        </w:rPr>
        <w:tab/>
      </w:r>
      <w:r>
        <w:rPr>
          <w:rFonts w:ascii="Arial Narrow" w:hAnsi="Arial Narrow" w:cs="Arial"/>
          <w:sz w:val="22"/>
          <w:szCs w:val="22"/>
        </w:rPr>
        <w:tab/>
      </w:r>
      <w:r w:rsidRPr="00105270">
        <w:rPr>
          <w:rFonts w:ascii="Arial Narrow" w:hAnsi="Arial Narrow"/>
          <w:sz w:val="22"/>
          <w:szCs w:val="22"/>
        </w:rPr>
        <w:t>7000180074/8180</w:t>
      </w:r>
    </w:p>
    <w:p w14:paraId="3F6E32C4" w14:textId="77777777" w:rsidR="00DD5755" w:rsidRPr="00105270" w:rsidRDefault="00DD5755" w:rsidP="00DD5755">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Pr>
          <w:rFonts w:ascii="Arial Narrow" w:hAnsi="Arial Narrow" w:cs="Arial"/>
          <w:sz w:val="22"/>
          <w:szCs w:val="22"/>
        </w:rPr>
        <w:t>:</w:t>
      </w:r>
      <w:r>
        <w:rPr>
          <w:rFonts w:ascii="Arial Narrow" w:hAnsi="Arial Narrow" w:cs="Arial"/>
          <w:sz w:val="22"/>
          <w:szCs w:val="22"/>
        </w:rPr>
        <w:tab/>
      </w:r>
      <w:r w:rsidRPr="00105270">
        <w:rPr>
          <w:rFonts w:ascii="Arial Narrow" w:hAnsi="Arial Narrow" w:cs="Arial"/>
          <w:sz w:val="22"/>
          <w:szCs w:val="22"/>
        </w:rPr>
        <w:t>0558</w:t>
      </w:r>
    </w:p>
    <w:p w14:paraId="019E6DE9" w14:textId="77777777" w:rsidR="00DD5755" w:rsidRPr="00105270" w:rsidRDefault="00DD5755" w:rsidP="00DD5755">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35EB3BEB" w14:textId="77777777" w:rsidR="00DD5755" w:rsidRPr="00105270" w:rsidRDefault="00DD5755" w:rsidP="00DD5755">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1C6669A9" w14:textId="77777777" w:rsidR="00DD5755" w:rsidRPr="009B3C19" w:rsidRDefault="00DD5755" w:rsidP="00DD5755">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Špecifický symbol:</w:t>
      </w:r>
      <w:r w:rsidRPr="00105270">
        <w:rPr>
          <w:rFonts w:ascii="Arial Narrow" w:hAnsi="Arial Narrow" w:cs="Arial"/>
          <w:sz w:val="22"/>
          <w:szCs w:val="22"/>
        </w:rPr>
        <w:tab/>
      </w:r>
      <w:r w:rsidRPr="009B3C19">
        <w:rPr>
          <w:rFonts w:ascii="Arial Narrow" w:hAnsi="Arial Narrow" w:cs="Arial"/>
          <w:sz w:val="22"/>
          <w:szCs w:val="22"/>
        </w:rPr>
        <w:t>2019000551</w:t>
      </w:r>
    </w:p>
    <w:p w14:paraId="1FF03BAF" w14:textId="77777777" w:rsidR="00DD5755" w:rsidRDefault="00DD5755" w:rsidP="00DD5755">
      <w:pPr>
        <w:pStyle w:val="Odsekzoznamu1"/>
        <w:tabs>
          <w:tab w:val="clear" w:pos="2160"/>
          <w:tab w:val="clear" w:pos="2880"/>
          <w:tab w:val="clear" w:pos="4500"/>
        </w:tabs>
        <w:ind w:firstLine="219"/>
        <w:rPr>
          <w:rFonts w:ascii="Arial Narrow" w:hAnsi="Arial Narrow" w:cs="Arial"/>
          <w:sz w:val="22"/>
          <w:szCs w:val="22"/>
        </w:rPr>
      </w:pPr>
      <w:r w:rsidRPr="00136D13">
        <w:rPr>
          <w:rFonts w:ascii="Arial Narrow" w:hAnsi="Arial Narrow" w:cs="Arial"/>
          <w:sz w:val="22"/>
          <w:szCs w:val="22"/>
          <w:highlight w:val="yellow"/>
        </w:rPr>
        <w:t>Poznámka:</w:t>
      </w:r>
      <w:r w:rsidRPr="00136D13">
        <w:rPr>
          <w:rFonts w:ascii="Arial Narrow" w:hAnsi="Arial Narrow" w:cs="Arial"/>
          <w:sz w:val="22"/>
          <w:szCs w:val="22"/>
          <w:highlight w:val="yellow"/>
        </w:rPr>
        <w:tab/>
      </w:r>
      <w:r w:rsidRPr="00136D13">
        <w:rPr>
          <w:rFonts w:ascii="Arial Narrow" w:hAnsi="Arial Narrow" w:cs="Arial"/>
          <w:sz w:val="22"/>
          <w:szCs w:val="22"/>
          <w:highlight w:val="yellow"/>
        </w:rPr>
        <w:tab/>
        <w:t>Zábezpeka ponuky</w:t>
      </w:r>
    </w:p>
    <w:p w14:paraId="5E2E6065" w14:textId="5A461C93" w:rsidR="00DD5755" w:rsidRPr="00826503" w:rsidRDefault="00DD5755" w:rsidP="00DD5755">
      <w:pPr>
        <w:pStyle w:val="Odsekzoznamu1"/>
        <w:tabs>
          <w:tab w:val="clear" w:pos="2160"/>
          <w:tab w:val="clear" w:pos="2880"/>
          <w:tab w:val="clear" w:pos="4500"/>
        </w:tabs>
        <w:ind w:firstLine="219"/>
        <w:rPr>
          <w:rFonts w:ascii="Arial Narrow" w:hAnsi="Arial Narrow" w:cs="Arial"/>
          <w:sz w:val="22"/>
          <w:szCs w:val="22"/>
        </w:rPr>
      </w:pPr>
      <w:r w:rsidRPr="00826503">
        <w:rPr>
          <w:rFonts w:ascii="Arial Narrow" w:hAnsi="Arial Narrow" w:cs="Arial"/>
          <w:b/>
          <w:sz w:val="22"/>
          <w:szCs w:val="22"/>
        </w:rPr>
        <w:t>Poznámka pri časti č. 1:</w:t>
      </w:r>
      <w:r>
        <w:rPr>
          <w:rFonts w:ascii="Arial Narrow" w:hAnsi="Arial Narrow" w:cs="Arial"/>
          <w:b/>
          <w:sz w:val="22"/>
          <w:szCs w:val="22"/>
        </w:rPr>
        <w:t xml:space="preserve"> </w:t>
      </w:r>
      <w:r w:rsidRPr="00DD5755">
        <w:rPr>
          <w:rFonts w:ascii="Arial Narrow" w:hAnsi="Arial Narrow" w:cs="Arial"/>
          <w:sz w:val="22"/>
        </w:rPr>
        <w:t>Útvary sekcie ekonomiky MV SR</w:t>
      </w:r>
    </w:p>
    <w:p w14:paraId="3434E8E5" w14:textId="4EC32BD0" w:rsidR="00DD5755" w:rsidRDefault="00DD5755" w:rsidP="00DD5755">
      <w:pPr>
        <w:pStyle w:val="Odsekzoznamu1"/>
        <w:tabs>
          <w:tab w:val="clear" w:pos="2160"/>
          <w:tab w:val="clear" w:pos="2880"/>
          <w:tab w:val="clear" w:pos="4500"/>
        </w:tabs>
        <w:ind w:firstLine="219"/>
        <w:rPr>
          <w:rFonts w:ascii="Arial Narrow" w:hAnsi="Arial Narrow" w:cs="Arial"/>
          <w:sz w:val="22"/>
        </w:rPr>
      </w:pPr>
      <w:r w:rsidRPr="00826503">
        <w:rPr>
          <w:rFonts w:ascii="Arial Narrow" w:hAnsi="Arial Narrow" w:cs="Arial"/>
          <w:b/>
          <w:sz w:val="22"/>
          <w:szCs w:val="22"/>
        </w:rPr>
        <w:t>Poznámka pri časti č. 2:</w:t>
      </w:r>
      <w:r w:rsidRPr="00826503">
        <w:rPr>
          <w:rFonts w:ascii="Arial Narrow" w:hAnsi="Arial Narrow" w:cs="Arial"/>
          <w:sz w:val="22"/>
          <w:szCs w:val="22"/>
        </w:rPr>
        <w:t xml:space="preserve"> </w:t>
      </w:r>
      <w:r w:rsidRPr="00DD5755">
        <w:rPr>
          <w:rFonts w:ascii="Arial Narrow" w:hAnsi="Arial Narrow" w:cs="Arial"/>
          <w:sz w:val="22"/>
        </w:rPr>
        <w:t>Trenčiansky kraj</w:t>
      </w:r>
    </w:p>
    <w:p w14:paraId="6CD769BD" w14:textId="3074A06E" w:rsidR="00DD5755" w:rsidRPr="00914843" w:rsidRDefault="00DD5755" w:rsidP="00DD5755">
      <w:pPr>
        <w:pStyle w:val="Odsekzoznamu1"/>
        <w:tabs>
          <w:tab w:val="clear" w:pos="2160"/>
          <w:tab w:val="clear" w:pos="2880"/>
          <w:tab w:val="clear" w:pos="4500"/>
        </w:tabs>
        <w:ind w:firstLine="219"/>
        <w:rPr>
          <w:rFonts w:ascii="Arial Narrow" w:hAnsi="Arial Narrow" w:cs="Arial"/>
          <w:sz w:val="22"/>
          <w:szCs w:val="22"/>
        </w:rPr>
      </w:pPr>
      <w:r w:rsidRPr="00914843">
        <w:rPr>
          <w:rFonts w:ascii="Arial Narrow" w:hAnsi="Arial Narrow" w:cs="Arial"/>
          <w:b/>
          <w:sz w:val="22"/>
          <w:szCs w:val="22"/>
        </w:rPr>
        <w:t>Poznámka pri časti č. 3:</w:t>
      </w:r>
      <w:r w:rsidRPr="00914843">
        <w:rPr>
          <w:rFonts w:ascii="Arial Narrow" w:hAnsi="Arial Narrow" w:cs="Arial"/>
          <w:sz w:val="22"/>
          <w:szCs w:val="22"/>
        </w:rPr>
        <w:t xml:space="preserve"> </w:t>
      </w:r>
      <w:r>
        <w:rPr>
          <w:rFonts w:ascii="Arial Narrow" w:hAnsi="Arial Narrow" w:cs="Arial"/>
          <w:sz w:val="22"/>
          <w:szCs w:val="22"/>
        </w:rPr>
        <w:t>Žilinský</w:t>
      </w:r>
      <w:r w:rsidRPr="00DD5755">
        <w:rPr>
          <w:rFonts w:ascii="Arial Narrow" w:hAnsi="Arial Narrow" w:cs="Arial"/>
          <w:sz w:val="22"/>
          <w:szCs w:val="22"/>
        </w:rPr>
        <w:t xml:space="preserve"> kraj</w:t>
      </w:r>
    </w:p>
    <w:p w14:paraId="5EE7A15A" w14:textId="77777777" w:rsidR="00DD5755" w:rsidRPr="009B3C19" w:rsidRDefault="00DD5755" w:rsidP="00DD5755">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Pr>
          <w:rFonts w:ascii="Arial Narrow" w:hAnsi="Arial Narrow" w:cs="Arial"/>
          <w:sz w:val="22"/>
          <w:szCs w:val="22"/>
        </w:rPr>
        <w:tab/>
      </w:r>
      <w:r w:rsidRPr="009B3C19">
        <w:rPr>
          <w:rFonts w:ascii="Arial Narrow" w:hAnsi="Arial Narrow" w:cs="Arial"/>
          <w:sz w:val="22"/>
          <w:szCs w:val="22"/>
        </w:rPr>
        <w:t>SK5981800000007000180074</w:t>
      </w:r>
    </w:p>
    <w:p w14:paraId="7725F267" w14:textId="77777777" w:rsidR="00DD5755" w:rsidRPr="009B3C19" w:rsidRDefault="00DD5755" w:rsidP="00DD5755">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05D14B2A" w14:textId="77777777" w:rsidR="00DD5755" w:rsidRPr="00105270" w:rsidRDefault="00DD5755" w:rsidP="00DD5755">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493D338B" w14:textId="77777777" w:rsidR="00DD5755" w:rsidRDefault="00DD5755" w:rsidP="00DD5755">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4BEF388E" w14:textId="77777777" w:rsidR="00DD5755" w:rsidRDefault="00DD5755" w:rsidP="00DD5755">
      <w:pPr>
        <w:spacing w:after="0" w:line="240" w:lineRule="auto"/>
        <w:ind w:left="927"/>
        <w:jc w:val="both"/>
        <w:rPr>
          <w:rFonts w:ascii="Arial Narrow" w:hAnsi="Arial Narrow" w:cs="Arial"/>
          <w:sz w:val="22"/>
        </w:rPr>
      </w:pPr>
      <w:r w:rsidRPr="002C2D3D">
        <w:rPr>
          <w:rFonts w:ascii="Arial Narrow" w:hAnsi="Arial Narrow" w:cs="Arial"/>
          <w:sz w:val="22"/>
        </w:rPr>
        <w:t>Finančné prostriedky musia byť pripísané na účte vere</w:t>
      </w:r>
      <w:r>
        <w:rPr>
          <w:rFonts w:ascii="Arial Narrow" w:hAnsi="Arial Narrow" w:cs="Arial"/>
          <w:sz w:val="22"/>
        </w:rPr>
        <w:t xml:space="preserve">jného obstarávateľa najneskôr do </w:t>
      </w:r>
      <w:r w:rsidRPr="002C2D3D">
        <w:rPr>
          <w:rFonts w:ascii="Arial Narrow" w:hAnsi="Arial Narrow" w:cs="Arial"/>
          <w:sz w:val="22"/>
        </w:rPr>
        <w:t>uplynutia lehoty na predkladanie ponúk, ak finančné prostriedky nebudú zložené na účte verejného obstarávateľa, bude ponuka uchádzača vylúčená.</w:t>
      </w:r>
    </w:p>
    <w:p w14:paraId="3359905B" w14:textId="77777777" w:rsidR="00DD5755" w:rsidRDefault="00DD5755" w:rsidP="00D0041C">
      <w:pPr>
        <w:pStyle w:val="Odsekzoznamu"/>
        <w:numPr>
          <w:ilvl w:val="0"/>
          <w:numId w:val="39"/>
        </w:numPr>
        <w:jc w:val="both"/>
        <w:rPr>
          <w:rFonts w:ascii="Arial Narrow" w:hAnsi="Arial Narrow" w:cs="Arial"/>
          <w:sz w:val="22"/>
        </w:rPr>
      </w:pPr>
      <w:bookmarkStart w:id="20"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0E03B4B3" w14:textId="77777777" w:rsidR="00DD5755" w:rsidRDefault="00DD5755" w:rsidP="00DD5755">
      <w:pPr>
        <w:pStyle w:val="Odsekzoznamu"/>
        <w:ind w:left="899"/>
        <w:jc w:val="both"/>
        <w:rPr>
          <w:rFonts w:ascii="Arial Narrow" w:hAnsi="Arial Narrow" w:cs="Arial"/>
          <w:sz w:val="22"/>
        </w:rPr>
      </w:pPr>
      <w:r w:rsidRPr="002C2D3D">
        <w:rPr>
          <w:rFonts w:ascii="Arial Narrow" w:hAnsi="Arial Narrow" w:cs="Arial"/>
          <w:sz w:val="22"/>
        </w:rPr>
        <w:t>Uchádzač uzavrie poistenie záruky z poisťovňou alebo pobočkou zahraničnej poisťovne a to na celú sumu zábezpeky minimálne na obdobie lehoty viazanosti ponúk a to takým spôsobom, aby zahrňovalo povinnosť poisťovne plniť finančné prostriedky vo výške zábezpeky v prospech beneficienta, ktorým je verejný obstarávateľ v prípade, ak v súlade so zákonom prepadne zábezpeka ponuky v prospech verejného obstarávateľa. 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bookmarkEnd w:id="20"/>
    <w:p w14:paraId="3F37EF00" w14:textId="77777777" w:rsidR="00DD5755" w:rsidRPr="004A6315" w:rsidRDefault="00DD5755" w:rsidP="00D0041C">
      <w:pPr>
        <w:pStyle w:val="Odsekzoznamu"/>
        <w:numPr>
          <w:ilvl w:val="1"/>
          <w:numId w:val="42"/>
        </w:numPr>
        <w:tabs>
          <w:tab w:val="clear" w:pos="2160"/>
          <w:tab w:val="clear" w:pos="2880"/>
          <w:tab w:val="clear" w:pos="4500"/>
        </w:tabs>
        <w:ind w:hanging="765"/>
        <w:jc w:val="both"/>
        <w:rPr>
          <w:rFonts w:ascii="Arial Narrow" w:eastAsia="Calibri" w:hAnsi="Arial Narrow" w:cs="Arial"/>
          <w:vanish/>
          <w:sz w:val="22"/>
          <w:szCs w:val="22"/>
          <w:lang w:eastAsia="en-US"/>
        </w:rPr>
      </w:pPr>
      <w:r w:rsidRPr="004A6315">
        <w:rPr>
          <w:rFonts w:ascii="Arial Narrow" w:hAnsi="Arial Narrow" w:cs="Arial"/>
          <w:sz w:val="22"/>
        </w:rPr>
        <w:t>Podmienky prepadnutia zábezpeky a podmienky vrátenia alebo uvoľnenia zábezpeky sú stanovené v §  46 zákona.</w:t>
      </w:r>
    </w:p>
    <w:p w14:paraId="5FD8A0C6" w14:textId="69D744AA" w:rsidR="00DD5755" w:rsidRDefault="00DD5755" w:rsidP="00DD5755">
      <w:pPr>
        <w:pStyle w:val="Odsekzoznamu"/>
        <w:tabs>
          <w:tab w:val="clear" w:pos="2160"/>
          <w:tab w:val="clear" w:pos="2880"/>
          <w:tab w:val="clear" w:pos="4500"/>
        </w:tabs>
        <w:spacing w:before="120" w:after="120"/>
        <w:ind w:left="0"/>
        <w:jc w:val="center"/>
        <w:rPr>
          <w:rFonts w:ascii="Arial Narrow" w:hAnsi="Arial Narrow" w:cs="Arial"/>
          <w:b/>
          <w:bCs/>
          <w:sz w:val="24"/>
          <w:szCs w:val="24"/>
        </w:rPr>
      </w:pPr>
      <w:r>
        <w:rPr>
          <w:rFonts w:ascii="Arial Narrow" w:hAnsi="Arial Narrow" w:cs="Arial"/>
          <w:b/>
          <w:bCs/>
          <w:sz w:val="24"/>
          <w:szCs w:val="24"/>
        </w:rPr>
        <w:t xml:space="preserve"> </w:t>
      </w:r>
    </w:p>
    <w:p w14:paraId="02721F6E" w14:textId="77777777" w:rsidR="002B1958" w:rsidRDefault="002B1958" w:rsidP="00DD5755">
      <w:pPr>
        <w:pStyle w:val="Odsekzoznamu"/>
        <w:tabs>
          <w:tab w:val="clear" w:pos="2160"/>
          <w:tab w:val="clear" w:pos="2880"/>
          <w:tab w:val="clear" w:pos="4500"/>
        </w:tabs>
        <w:spacing w:before="120" w:after="120"/>
        <w:ind w:left="0"/>
        <w:jc w:val="center"/>
        <w:rPr>
          <w:rFonts w:ascii="Arial Narrow" w:hAnsi="Arial Narrow" w:cs="Arial"/>
          <w:b/>
          <w:bCs/>
          <w:sz w:val="24"/>
          <w:szCs w:val="24"/>
        </w:rPr>
      </w:pPr>
    </w:p>
    <w:p w14:paraId="320B8033" w14:textId="77777777" w:rsidR="00616542" w:rsidRPr="00616542" w:rsidRDefault="00616542" w:rsidP="00D0041C">
      <w:pPr>
        <w:numPr>
          <w:ilvl w:val="0"/>
          <w:numId w:val="43"/>
        </w:numPr>
        <w:spacing w:after="0" w:line="240" w:lineRule="auto"/>
        <w:ind w:left="567" w:hanging="567"/>
        <w:jc w:val="both"/>
        <w:outlineLvl w:val="0"/>
        <w:rPr>
          <w:rFonts w:ascii="Arial Narrow" w:hAnsi="Arial Narrow" w:cs="Arial"/>
          <w:b/>
          <w:bCs/>
          <w:smallCaps/>
          <w:sz w:val="22"/>
        </w:rPr>
      </w:pPr>
      <w:r w:rsidRPr="00616542">
        <w:rPr>
          <w:rFonts w:ascii="Arial Narrow" w:hAnsi="Arial Narrow" w:cs="Arial"/>
          <w:b/>
          <w:bCs/>
          <w:smallCaps/>
          <w:sz w:val="22"/>
        </w:rPr>
        <w:t>obsah ponuky</w:t>
      </w:r>
    </w:p>
    <w:p w14:paraId="7E41EB7B" w14:textId="77777777" w:rsidR="00616542" w:rsidRPr="00616542" w:rsidRDefault="00616542" w:rsidP="00D0041C">
      <w:pPr>
        <w:numPr>
          <w:ilvl w:val="1"/>
          <w:numId w:val="43"/>
        </w:numPr>
        <w:spacing w:after="0" w:line="240" w:lineRule="auto"/>
        <w:ind w:left="567" w:hanging="567"/>
        <w:jc w:val="both"/>
        <w:rPr>
          <w:rFonts w:ascii="Arial Narrow" w:hAnsi="Arial Narrow" w:cs="Arial"/>
          <w:bCs/>
          <w:sz w:val="22"/>
        </w:rPr>
      </w:pPr>
      <w:r w:rsidRPr="00616542">
        <w:rPr>
          <w:rFonts w:ascii="Arial Narrow" w:hAnsi="Arial Narrow" w:cs="Arial"/>
          <w:bCs/>
          <w:sz w:val="22"/>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17" w:history="1">
        <w:r w:rsidRPr="002B1958">
          <w:rPr>
            <w:rFonts w:ascii="Arial Narrow" w:hAnsi="Arial Narrow"/>
            <w:bCs/>
            <w:color w:val="0000FF"/>
            <w:sz w:val="22"/>
            <w:u w:val="single"/>
          </w:rPr>
          <w:t>https://josephine.proebiz.com/</w:t>
        </w:r>
      </w:hyperlink>
      <w:r w:rsidRPr="00616542">
        <w:rPr>
          <w:rFonts w:ascii="Arial Narrow" w:hAnsi="Arial Narrow" w:cs="Arial"/>
          <w:bCs/>
          <w:sz w:val="22"/>
        </w:rPr>
        <w:t>.</w:t>
      </w:r>
    </w:p>
    <w:p w14:paraId="41F3CE69" w14:textId="77777777" w:rsidR="00616542" w:rsidRPr="00616542" w:rsidRDefault="00616542" w:rsidP="00D0041C">
      <w:pPr>
        <w:numPr>
          <w:ilvl w:val="1"/>
          <w:numId w:val="43"/>
        </w:numPr>
        <w:spacing w:after="0" w:line="240" w:lineRule="auto"/>
        <w:ind w:left="567" w:hanging="567"/>
        <w:jc w:val="both"/>
        <w:rPr>
          <w:rFonts w:ascii="Arial Narrow" w:hAnsi="Arial Narrow" w:cs="Arial"/>
          <w:bCs/>
          <w:sz w:val="22"/>
        </w:rPr>
      </w:pPr>
      <w:r w:rsidRPr="00616542">
        <w:rPr>
          <w:rFonts w:ascii="Arial Narrow" w:hAnsi="Arial Narrow" w:cs="Arial"/>
          <w:bCs/>
          <w:sz w:val="22"/>
        </w:rPr>
        <w:t>Elektronická ponuka sa vloží vyplnením ponukového formulára a vložením požadovaných dokladov a dokumentov v elektronickom prostriedku JOSEPHINE umiestnenom na webovej adrese</w:t>
      </w:r>
    </w:p>
    <w:p w14:paraId="41426E62" w14:textId="77777777" w:rsidR="00616542" w:rsidRPr="00616542" w:rsidRDefault="00616542" w:rsidP="00616542">
      <w:pPr>
        <w:spacing w:after="0" w:line="240" w:lineRule="auto"/>
        <w:ind w:left="567"/>
        <w:jc w:val="both"/>
        <w:rPr>
          <w:rFonts w:ascii="Arial Narrow" w:hAnsi="Arial Narrow" w:cs="Arial"/>
          <w:bCs/>
          <w:sz w:val="22"/>
        </w:rPr>
      </w:pPr>
      <w:hyperlink r:id="rId18" w:history="1">
        <w:r w:rsidRPr="002B1958">
          <w:rPr>
            <w:rFonts w:ascii="Arial Narrow" w:hAnsi="Arial Narrow"/>
            <w:bCs/>
            <w:color w:val="0000FF"/>
            <w:sz w:val="22"/>
            <w:u w:val="single"/>
          </w:rPr>
          <w:t>https://josephine.proebiz.com/</w:t>
        </w:r>
      </w:hyperlink>
    </w:p>
    <w:p w14:paraId="2C917015" w14:textId="77777777" w:rsidR="00616542" w:rsidRPr="00616542" w:rsidRDefault="00616542" w:rsidP="00D0041C">
      <w:pPr>
        <w:numPr>
          <w:ilvl w:val="1"/>
          <w:numId w:val="43"/>
        </w:numPr>
        <w:spacing w:after="0" w:line="240" w:lineRule="auto"/>
        <w:ind w:left="567" w:hanging="567"/>
        <w:jc w:val="both"/>
        <w:rPr>
          <w:rFonts w:ascii="Arial Narrow" w:hAnsi="Arial Narrow" w:cs="Arial"/>
          <w:sz w:val="22"/>
        </w:rPr>
      </w:pPr>
      <w:bookmarkStart w:id="21" w:name="_Ref64042487"/>
      <w:r w:rsidRPr="00616542">
        <w:rPr>
          <w:rFonts w:ascii="Arial Narrow" w:hAnsi="Arial Narrow" w:cs="Arial"/>
          <w:sz w:val="22"/>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62859E3C" w14:textId="77777777" w:rsidR="00616542" w:rsidRPr="00616542" w:rsidRDefault="00616542" w:rsidP="00D0041C">
      <w:pPr>
        <w:numPr>
          <w:ilvl w:val="1"/>
          <w:numId w:val="43"/>
        </w:numPr>
        <w:spacing w:after="0" w:line="240" w:lineRule="auto"/>
        <w:ind w:left="567" w:hanging="567"/>
        <w:jc w:val="both"/>
        <w:rPr>
          <w:rFonts w:ascii="Arial Narrow" w:hAnsi="Arial Narrow" w:cs="Arial"/>
          <w:sz w:val="22"/>
        </w:rPr>
      </w:pPr>
      <w:r w:rsidRPr="00616542">
        <w:rPr>
          <w:rFonts w:ascii="Arial Narrow" w:hAnsi="Arial Narrow" w:cs="Arial"/>
          <w:sz w:val="22"/>
        </w:rPr>
        <w:t>Ponuka uchádzača musí obsahovať:</w:t>
      </w:r>
      <w:bookmarkEnd w:id="21"/>
    </w:p>
    <w:p w14:paraId="3B143E03" w14:textId="77777777" w:rsidR="00616542" w:rsidRPr="00616542" w:rsidRDefault="00616542" w:rsidP="00D0041C">
      <w:pPr>
        <w:numPr>
          <w:ilvl w:val="2"/>
          <w:numId w:val="43"/>
        </w:numPr>
        <w:spacing w:after="0" w:line="240" w:lineRule="auto"/>
        <w:ind w:left="1276" w:hanging="709"/>
        <w:jc w:val="both"/>
        <w:rPr>
          <w:rFonts w:ascii="Arial Narrow" w:hAnsi="Arial Narrow" w:cs="Arial"/>
          <w:sz w:val="22"/>
        </w:rPr>
      </w:pPr>
      <w:bookmarkStart w:id="22" w:name="_Hlk522980770"/>
      <w:r w:rsidRPr="00616542">
        <w:rPr>
          <w:rFonts w:ascii="Arial Narrow" w:hAnsi="Arial Narrow" w:cs="Arial"/>
          <w:b/>
          <w:sz w:val="22"/>
        </w:rPr>
        <w:t>Identifikačné údaje uchádzača</w:t>
      </w:r>
      <w:r w:rsidRPr="00616542">
        <w:rPr>
          <w:rFonts w:ascii="Arial Narrow" w:hAnsi="Arial Narrow" w:cs="Arial"/>
          <w:sz w:val="22"/>
        </w:rPr>
        <w:t xml:space="preserve">: obchodné meno/názov, adresa sídla uchádzača alebo miesto jeho podnikania, meno, priezvisko a funkcia osoby (osôb) vykonávajúcej funkciu štatutárneho orgánu uchádzača, IČO, DIČ, IČ DPH, Bankové spojenie, SWIFT, IBAN, kontaktné telefónne číslo, e-mail a údaje o osobe, ktorej služby alebo podklady pri vypracovaní ponuky uchádzač využil podľa bodu </w:t>
      </w:r>
      <w:r w:rsidRPr="00616542">
        <w:rPr>
          <w:rFonts w:ascii="Arial Narrow" w:hAnsi="Arial Narrow"/>
          <w:sz w:val="22"/>
        </w:rPr>
        <w:fldChar w:fldCharType="begin"/>
      </w:r>
      <w:r w:rsidRPr="00616542">
        <w:rPr>
          <w:rFonts w:ascii="Arial Narrow" w:hAnsi="Arial Narrow" w:cs="Arial"/>
          <w:sz w:val="22"/>
        </w:rPr>
        <w:instrText xml:space="preserve"> REF _Ref63764220 \r \h  \* MERGEFORMAT </w:instrText>
      </w:r>
      <w:r w:rsidRPr="00616542">
        <w:rPr>
          <w:rFonts w:ascii="Arial Narrow" w:hAnsi="Arial Narrow"/>
          <w:sz w:val="22"/>
        </w:rPr>
      </w:r>
      <w:r w:rsidRPr="00616542">
        <w:rPr>
          <w:rFonts w:ascii="Arial Narrow" w:hAnsi="Arial Narrow"/>
          <w:sz w:val="22"/>
        </w:rPr>
        <w:fldChar w:fldCharType="separate"/>
      </w:r>
      <w:r w:rsidRPr="00616542">
        <w:rPr>
          <w:rFonts w:ascii="Arial Narrow" w:hAnsi="Arial Narrow" w:cs="Arial"/>
          <w:sz w:val="22"/>
        </w:rPr>
        <w:t>10.3</w:t>
      </w:r>
      <w:r w:rsidRPr="00616542">
        <w:rPr>
          <w:rFonts w:ascii="Arial Narrow" w:hAnsi="Arial Narrow"/>
          <w:sz w:val="22"/>
        </w:rPr>
        <w:fldChar w:fldCharType="end"/>
      </w:r>
      <w:r w:rsidRPr="00616542">
        <w:rPr>
          <w:rFonts w:ascii="Arial Narrow" w:hAnsi="Arial Narrow" w:cs="Arial"/>
          <w:sz w:val="22"/>
        </w:rPr>
        <w:t xml:space="preserve"> týchto SP, ak uchádzač ponuku nevypracoval sám, </w:t>
      </w:r>
    </w:p>
    <w:p w14:paraId="129BC73E" w14:textId="77777777" w:rsidR="00616542" w:rsidRPr="00616542" w:rsidRDefault="00616542" w:rsidP="00616542">
      <w:pPr>
        <w:spacing w:after="0" w:line="240" w:lineRule="auto"/>
        <w:ind w:left="1276"/>
        <w:jc w:val="both"/>
        <w:rPr>
          <w:rFonts w:ascii="Arial Narrow" w:hAnsi="Arial Narrow" w:cs="Arial"/>
          <w:i/>
          <w:sz w:val="22"/>
        </w:rPr>
      </w:pPr>
      <w:r w:rsidRPr="00616542">
        <w:rPr>
          <w:rFonts w:ascii="Arial Narrow" w:hAnsi="Arial Narrow" w:cs="Arial"/>
          <w:i/>
          <w:sz w:val="22"/>
        </w:rPr>
        <w:t>Odporúčaný vzor je uvedený v Prílohe č. 6 týchto SP „Identifikačné údaje a vyhlásenie uchádzača“</w:t>
      </w:r>
    </w:p>
    <w:p w14:paraId="7D375A4E" w14:textId="77777777" w:rsidR="00616542" w:rsidRPr="00616542" w:rsidRDefault="00616542" w:rsidP="00D0041C">
      <w:pPr>
        <w:numPr>
          <w:ilvl w:val="2"/>
          <w:numId w:val="43"/>
        </w:numPr>
        <w:spacing w:after="0" w:line="240" w:lineRule="auto"/>
        <w:ind w:left="1276" w:hanging="709"/>
        <w:jc w:val="both"/>
        <w:rPr>
          <w:rFonts w:ascii="Arial Narrow" w:hAnsi="Arial Narrow" w:cs="Arial"/>
          <w:sz w:val="22"/>
        </w:rPr>
      </w:pPr>
      <w:r w:rsidRPr="00616542">
        <w:rPr>
          <w:rFonts w:ascii="Arial Narrow" w:hAnsi="Arial Narrow" w:cs="Arial"/>
          <w:b/>
          <w:sz w:val="22"/>
        </w:rPr>
        <w:t>Návrh uchádzača na plnenie kritérií</w:t>
      </w:r>
      <w:r w:rsidRPr="00616542">
        <w:rPr>
          <w:rFonts w:ascii="Arial Narrow" w:hAnsi="Arial Narrow" w:cs="Arial"/>
          <w:sz w:val="22"/>
        </w:rPr>
        <w:t xml:space="preserve"> vyplnením elektronického formulára v elektronickom prostriedku JOSEPHINE. </w:t>
      </w:r>
      <w:r w:rsidRPr="00616542">
        <w:rPr>
          <w:rFonts w:ascii="Arial Narrow" w:hAnsi="Arial Narrow" w:cs="Arial"/>
          <w:b/>
          <w:sz w:val="22"/>
        </w:rPr>
        <w:t>Uchádzač predloží aj ocenenú prílohu č. 2</w:t>
      </w:r>
      <w:r w:rsidRPr="00616542">
        <w:rPr>
          <w:rFonts w:ascii="Arial Narrow" w:hAnsi="Arial Narrow" w:cs="Arial"/>
          <w:sz w:val="22"/>
        </w:rPr>
        <w:t xml:space="preserve"> Vzor štruktúrovaného rozpočtu ceny týchto SP.</w:t>
      </w:r>
    </w:p>
    <w:p w14:paraId="4F9058CC" w14:textId="77777777" w:rsidR="00616542" w:rsidRPr="00616542" w:rsidRDefault="00616542" w:rsidP="00D0041C">
      <w:pPr>
        <w:numPr>
          <w:ilvl w:val="2"/>
          <w:numId w:val="43"/>
        </w:numPr>
        <w:spacing w:after="0" w:line="240" w:lineRule="auto"/>
        <w:ind w:left="1276" w:hanging="709"/>
        <w:jc w:val="both"/>
        <w:rPr>
          <w:rFonts w:ascii="Arial Narrow" w:hAnsi="Arial Narrow" w:cs="Arial"/>
          <w:i/>
          <w:sz w:val="22"/>
        </w:rPr>
      </w:pPr>
      <w:r w:rsidRPr="00616542">
        <w:rPr>
          <w:rFonts w:ascii="Arial Narrow" w:hAnsi="Arial Narrow" w:cs="Arial"/>
          <w:b/>
          <w:bCs/>
          <w:sz w:val="22"/>
        </w:rPr>
        <w:t>Doklady, dokumenty, informácie požadované v prílohe č. 1 týchto SP</w:t>
      </w:r>
      <w:bookmarkEnd w:id="22"/>
      <w:r w:rsidRPr="00616542">
        <w:rPr>
          <w:rFonts w:ascii="Arial Narrow" w:hAnsi="Arial Narrow" w:cs="Arial"/>
          <w:b/>
          <w:bCs/>
          <w:sz w:val="22"/>
        </w:rPr>
        <w:t xml:space="preserve"> </w:t>
      </w:r>
      <w:r w:rsidRPr="00616542">
        <w:rPr>
          <w:rFonts w:ascii="Arial Narrow" w:hAnsi="Arial Narrow" w:cs="Arial"/>
          <w:bCs/>
          <w:sz w:val="22"/>
        </w:rPr>
        <w:t>na preukázanie splnenia požiadaviek na predmet zákazky.</w:t>
      </w:r>
    </w:p>
    <w:p w14:paraId="6FAB6AB0" w14:textId="77777777" w:rsidR="00616542" w:rsidRPr="00616542" w:rsidRDefault="00616542" w:rsidP="00D0041C">
      <w:pPr>
        <w:numPr>
          <w:ilvl w:val="2"/>
          <w:numId w:val="43"/>
        </w:numPr>
        <w:spacing w:after="120" w:line="240" w:lineRule="auto"/>
        <w:ind w:left="1276" w:hanging="709"/>
        <w:jc w:val="both"/>
        <w:rPr>
          <w:rFonts w:ascii="Arial Narrow" w:hAnsi="Arial Narrow" w:cs="Arial"/>
          <w:sz w:val="22"/>
        </w:rPr>
      </w:pPr>
      <w:r w:rsidRPr="00616542">
        <w:rPr>
          <w:rFonts w:ascii="Arial Narrow" w:hAnsi="Arial Narrow" w:cs="Arial"/>
          <w:b/>
          <w:bCs/>
          <w:sz w:val="22"/>
        </w:rPr>
        <w:t xml:space="preserve">Doklady na preukázanie splnenia podmienok účasti </w:t>
      </w:r>
      <w:r w:rsidRPr="00616542">
        <w:rPr>
          <w:rFonts w:ascii="Arial Narrow" w:hAnsi="Arial Narrow" w:cs="Arial"/>
          <w:b/>
          <w:sz w:val="22"/>
        </w:rPr>
        <w:t>podľa pokynov v prílohe č. 5 týchto SP</w:t>
      </w:r>
      <w:r w:rsidRPr="00616542">
        <w:rPr>
          <w:rFonts w:ascii="Arial Narrow" w:hAnsi="Arial Narrow" w:cs="Arial"/>
          <w:sz w:val="22"/>
        </w:rPr>
        <w:t>.</w:t>
      </w:r>
    </w:p>
    <w:p w14:paraId="1E28E750" w14:textId="77777777" w:rsidR="00616542" w:rsidRPr="00616542" w:rsidRDefault="00616542" w:rsidP="00D0041C">
      <w:pPr>
        <w:numPr>
          <w:ilvl w:val="1"/>
          <w:numId w:val="43"/>
        </w:numPr>
        <w:tabs>
          <w:tab w:val="left" w:pos="708"/>
          <w:tab w:val="left" w:pos="2160"/>
          <w:tab w:val="left" w:pos="2880"/>
          <w:tab w:val="left" w:pos="4500"/>
        </w:tabs>
        <w:spacing w:after="0" w:line="240" w:lineRule="auto"/>
        <w:ind w:left="567" w:hanging="567"/>
        <w:jc w:val="both"/>
        <w:rPr>
          <w:rFonts w:ascii="Arial Narrow" w:eastAsia="Times New Roman" w:hAnsi="Arial Narrow" w:cs="Arial"/>
          <w:sz w:val="22"/>
          <w:lang w:eastAsia="cs-CZ"/>
        </w:rPr>
      </w:pPr>
      <w:r w:rsidRPr="00616542">
        <w:rPr>
          <w:rFonts w:ascii="Arial Narrow" w:eastAsia="Times New Roman" w:hAnsi="Arial Narrow" w:cs="Arial"/>
          <w:sz w:val="22"/>
          <w:lang w:eastAsia="cs-CZ"/>
        </w:rPr>
        <w:t>Ak ponuka obsahuje dôverné informácie, uchádzač ich v ponuke viditeľne označí.</w:t>
      </w:r>
    </w:p>
    <w:p w14:paraId="223EA7D4" w14:textId="77777777" w:rsidR="00616542" w:rsidRPr="00616542" w:rsidRDefault="00616542" w:rsidP="00D0041C">
      <w:pPr>
        <w:numPr>
          <w:ilvl w:val="1"/>
          <w:numId w:val="43"/>
        </w:numPr>
        <w:tabs>
          <w:tab w:val="left" w:pos="708"/>
          <w:tab w:val="left" w:pos="2160"/>
          <w:tab w:val="left" w:pos="2880"/>
          <w:tab w:val="left" w:pos="4500"/>
        </w:tabs>
        <w:spacing w:after="0" w:line="240" w:lineRule="auto"/>
        <w:ind w:left="567" w:hanging="567"/>
        <w:jc w:val="both"/>
        <w:rPr>
          <w:rFonts w:ascii="Arial Narrow" w:eastAsia="Times New Roman" w:hAnsi="Arial Narrow" w:cs="Arial"/>
          <w:sz w:val="22"/>
          <w:lang w:eastAsia="cs-CZ"/>
        </w:rPr>
      </w:pPr>
      <w:r w:rsidRPr="00616542">
        <w:rPr>
          <w:rFonts w:ascii="Arial Narrow" w:eastAsia="Times New Roman" w:hAnsi="Arial Narrow" w:cs="Arial"/>
          <w:sz w:val="22"/>
          <w:lang w:eastAsia="cs-CZ"/>
        </w:rPr>
        <w:t>Po úspešnom podaní ponuky prostredníctvom elektronického prostriedku JOSEPHINE je uchádzačovi odoslaný notifikačný informatívny e-mail (a to na emailovú adresu užívateľa uchádzača, ktorý ponuku nahral).</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0747DA2" w:rsidR="00065F6B" w:rsidRPr="00BD2194" w:rsidRDefault="00616542" w:rsidP="00D0041C">
      <w:pPr>
        <w:pStyle w:val="Nadpis1"/>
        <w:numPr>
          <w:ilvl w:val="0"/>
          <w:numId w:val="44"/>
        </w:numPr>
      </w:pPr>
      <w:r>
        <w:t xml:space="preserve">     </w:t>
      </w:r>
      <w:r w:rsidR="00065F6B" w:rsidRPr="00BD2194">
        <w:t>náklady na ponuku</w:t>
      </w:r>
    </w:p>
    <w:p w14:paraId="54CF7027" w14:textId="240F6F73"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3"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D0041C">
      <w:pPr>
        <w:pStyle w:val="Nadpis1"/>
        <w:numPr>
          <w:ilvl w:val="0"/>
          <w:numId w:val="44"/>
        </w:numPr>
        <w:ind w:left="567" w:hanging="567"/>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4"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D0041C">
      <w:pPr>
        <w:pStyle w:val="Nadpis1"/>
        <w:numPr>
          <w:ilvl w:val="0"/>
          <w:numId w:val="44"/>
        </w:numPr>
        <w:ind w:left="567" w:hanging="567"/>
      </w:pPr>
      <w:bookmarkStart w:id="25" w:name="podmienky_technicke"/>
      <w:bookmarkEnd w:id="25"/>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32F97901" w:rsidR="00065F6B" w:rsidRPr="00DF6A9C" w:rsidRDefault="00065F6B" w:rsidP="00D0041C">
      <w:pPr>
        <w:pStyle w:val="Zkladntext3"/>
        <w:numPr>
          <w:ilvl w:val="1"/>
          <w:numId w:val="34"/>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6"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6"/>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BD2194" w:rsidRDefault="00065F6B" w:rsidP="00D0041C">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7"/>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9"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D0041C">
      <w:pPr>
        <w:pStyle w:val="Zkladntext3"/>
        <w:numPr>
          <w:ilvl w:val="1"/>
          <w:numId w:val="34"/>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D05FE7">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D05FE7">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D05FE7">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D0041C">
      <w:pPr>
        <w:pStyle w:val="Zkladntext3"/>
        <w:numPr>
          <w:ilvl w:val="1"/>
          <w:numId w:val="34"/>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2C8CFBA3" w:rsidR="0082520F" w:rsidRPr="00EF3156" w:rsidRDefault="0082520F" w:rsidP="00D0041C">
      <w:pPr>
        <w:pStyle w:val="Zkladntext3"/>
        <w:numPr>
          <w:ilvl w:val="1"/>
          <w:numId w:val="34"/>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p w14:paraId="379E6B44" w14:textId="28792CFE" w:rsidR="00EF3156" w:rsidRDefault="00EF3156" w:rsidP="00EF3156">
      <w:pPr>
        <w:pStyle w:val="Zkladntext3"/>
        <w:spacing w:after="0" w:line="240" w:lineRule="auto"/>
        <w:ind w:left="360"/>
        <w:jc w:val="both"/>
        <w:rPr>
          <w:rFonts w:ascii="Arial Narrow" w:hAnsi="Arial Narrow"/>
          <w:sz w:val="22"/>
          <w:szCs w:val="22"/>
        </w:rPr>
      </w:pPr>
    </w:p>
    <w:p w14:paraId="4BBFE570" w14:textId="77777777" w:rsidR="00EF3156" w:rsidRPr="00BD2194" w:rsidRDefault="00EF3156" w:rsidP="00EF3156">
      <w:pPr>
        <w:pStyle w:val="Zkladntext3"/>
        <w:spacing w:after="0" w:line="240" w:lineRule="auto"/>
        <w:ind w:left="360"/>
        <w:jc w:val="both"/>
        <w:rPr>
          <w:rFonts w:ascii="Arial Narrow" w:hAnsi="Arial Narrow" w:cs="Arial"/>
          <w:sz w:val="22"/>
        </w:rPr>
      </w:pPr>
    </w:p>
    <w:bookmarkEnd w:id="28"/>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D0041C">
      <w:pPr>
        <w:pStyle w:val="Nadpis1"/>
        <w:numPr>
          <w:ilvl w:val="0"/>
          <w:numId w:val="44"/>
        </w:numPr>
        <w:ind w:left="567" w:hanging="567"/>
      </w:pPr>
      <w:r w:rsidRPr="00BD2194">
        <w:t xml:space="preserve">miesto a </w:t>
      </w:r>
      <w:r w:rsidR="00065F6B" w:rsidRPr="00BD2194">
        <w:t>lehota na predkladanie ponuky</w:t>
      </w:r>
    </w:p>
    <w:p w14:paraId="181B4CBA" w14:textId="77777777" w:rsidR="003C0DA5" w:rsidRPr="00BD2194" w:rsidRDefault="00065F6B" w:rsidP="00D0041C">
      <w:pPr>
        <w:pStyle w:val="Zkladntext3"/>
        <w:numPr>
          <w:ilvl w:val="1"/>
          <w:numId w:val="26"/>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00892D2A" w:rsidRPr="00BD2194">
        <w:rPr>
          <w:rFonts w:ascii="Arial Narrow" w:hAnsi="Arial Narrow"/>
          <w:sz w:val="22"/>
          <w:szCs w:val="22"/>
        </w:rPr>
        <w:t>v</w:t>
      </w:r>
      <w:r w:rsidR="00D3379A">
        <w:rPr>
          <w:rFonts w:ascii="Arial Narrow" w:hAnsi="Arial Narrow"/>
          <w:sz w:val="22"/>
          <w:szCs w:val="22"/>
        </w:rPr>
        <w:t> </w:t>
      </w:r>
      <w:bookmarkStart w:id="30" w:name="_Hlk522982934"/>
      <w:bookmarkEnd w:id="29"/>
      <w:r w:rsidR="00D3379A">
        <w:rPr>
          <w:rFonts w:ascii="Arial Narrow" w:hAnsi="Arial Narrow"/>
          <w:sz w:val="22"/>
          <w:szCs w:val="22"/>
        </w:rPr>
        <w:t>oznámení o vyhlásení verejného obstarávania</w:t>
      </w:r>
      <w:r w:rsidR="00C35656">
        <w:rPr>
          <w:rFonts w:ascii="Arial Narrow" w:hAnsi="Arial Narrow"/>
          <w:sz w:val="22"/>
          <w:szCs w:val="22"/>
        </w:rPr>
        <w:t>.</w:t>
      </w:r>
      <w:bookmarkEnd w:id="30"/>
    </w:p>
    <w:p w14:paraId="6A5B49A5" w14:textId="2D9E5420" w:rsidR="00EB68A9" w:rsidRPr="003C0DA5" w:rsidRDefault="00936059" w:rsidP="00D0041C">
      <w:pPr>
        <w:pStyle w:val="Zkladntext3"/>
        <w:numPr>
          <w:ilvl w:val="1"/>
          <w:numId w:val="26"/>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1"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31"/>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D0041C">
      <w:pPr>
        <w:pStyle w:val="Nadpis1"/>
        <w:numPr>
          <w:ilvl w:val="0"/>
          <w:numId w:val="44"/>
        </w:numPr>
        <w:ind w:left="567" w:hanging="567"/>
      </w:pPr>
      <w:r w:rsidRPr="00BD2194">
        <w:t>lehota viazanosti ponuky</w:t>
      </w:r>
    </w:p>
    <w:p w14:paraId="106DBED2" w14:textId="77777777" w:rsidR="00065F6B" w:rsidRPr="00BD2194" w:rsidRDefault="00065F6B" w:rsidP="00D0041C">
      <w:pPr>
        <w:pStyle w:val="Zkladntext3"/>
        <w:numPr>
          <w:ilvl w:val="1"/>
          <w:numId w:val="27"/>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2"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3" w:name="_Hlk522983151"/>
      <w:bookmarkEnd w:id="32"/>
    </w:p>
    <w:bookmarkEnd w:id="33"/>
    <w:p w14:paraId="59142533" w14:textId="77777777" w:rsidR="00065F6B" w:rsidRPr="00BD2194" w:rsidRDefault="00065F6B" w:rsidP="00D0041C">
      <w:pPr>
        <w:pStyle w:val="Nadpis1"/>
        <w:numPr>
          <w:ilvl w:val="0"/>
          <w:numId w:val="44"/>
        </w:numPr>
        <w:ind w:left="567" w:hanging="567"/>
      </w:pPr>
      <w:r w:rsidRPr="00BD2194">
        <w:t>otváranie ponúk</w:t>
      </w:r>
    </w:p>
    <w:p w14:paraId="74E3FA4E" w14:textId="15A335BC" w:rsidR="003C0DA5" w:rsidRPr="003C0DA5" w:rsidRDefault="001814FD" w:rsidP="00D0041C">
      <w:pPr>
        <w:pStyle w:val="Zkladntext3"/>
        <w:numPr>
          <w:ilvl w:val="1"/>
          <w:numId w:val="28"/>
        </w:numPr>
        <w:spacing w:after="0" w:line="240" w:lineRule="auto"/>
        <w:ind w:left="567" w:hanging="567"/>
        <w:jc w:val="both"/>
        <w:rPr>
          <w:rFonts w:ascii="Arial Narrow" w:hAnsi="Arial Narrow" w:cs="Arial"/>
          <w:color w:val="FF0000"/>
          <w:sz w:val="22"/>
          <w:szCs w:val="22"/>
        </w:rPr>
      </w:pPr>
      <w:bookmarkStart w:id="34" w:name="_Hlk37051167"/>
      <w:bookmarkStart w:id="35"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4"/>
      <w:r w:rsidR="00065F6B" w:rsidRPr="00BD2194">
        <w:rPr>
          <w:rFonts w:ascii="Arial Narrow" w:hAnsi="Arial Narrow" w:cs="ITCBookmanEE"/>
          <w:sz w:val="22"/>
          <w:szCs w:val="22"/>
        </w:rPr>
        <w:t>.</w:t>
      </w:r>
      <w:bookmarkEnd w:id="35"/>
    </w:p>
    <w:p w14:paraId="690667F0" w14:textId="77777777" w:rsidR="003C0DA5" w:rsidRPr="003C0DA5" w:rsidRDefault="00E66A74" w:rsidP="00D0041C">
      <w:pPr>
        <w:pStyle w:val="Zkladntext3"/>
        <w:numPr>
          <w:ilvl w:val="1"/>
          <w:numId w:val="28"/>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70D77A3B" w:rsidR="003C0DA5" w:rsidRPr="003C0DA5" w:rsidRDefault="00AE646D" w:rsidP="00D0041C">
      <w:pPr>
        <w:pStyle w:val="Zkladntext3"/>
        <w:numPr>
          <w:ilvl w:val="1"/>
          <w:numId w:val="28"/>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8" w:name="_Hlk37051205"/>
      <w:r w:rsidRPr="003C0DA5">
        <w:rPr>
          <w:rFonts w:ascii="Arial Narrow" w:hAnsi="Arial Narrow" w:cs="Arial"/>
          <w:sz w:val="22"/>
          <w:szCs w:val="22"/>
        </w:rPr>
        <w:t xml:space="preserve">prostredníctvom funkcionality </w:t>
      </w:r>
      <w:r w:rsidR="00061C58">
        <w:rPr>
          <w:rFonts w:ascii="Arial Narrow" w:hAnsi="Arial Narrow" w:cs="Arial"/>
          <w:sz w:val="22"/>
          <w:szCs w:val="22"/>
        </w:rPr>
        <w:t>elektronického prostriedku</w:t>
      </w:r>
      <w:r w:rsidR="00061C58" w:rsidRPr="003C0DA5">
        <w:rPr>
          <w:rFonts w:ascii="Arial Narrow" w:hAnsi="Arial Narrow" w:cs="Arial"/>
          <w:sz w:val="22"/>
          <w:szCs w:val="22"/>
        </w:rPr>
        <w:t xml:space="preserve"> </w:t>
      </w:r>
      <w:r w:rsidR="00E66A74" w:rsidRPr="003C0DA5">
        <w:rPr>
          <w:rFonts w:ascii="Arial Narrow" w:hAnsi="Arial Narrow" w:cs="Arial"/>
          <w:sz w:val="22"/>
          <w:szCs w:val="22"/>
        </w:rPr>
        <w:t>JOSEPHINE</w:t>
      </w:r>
      <w:r w:rsidRPr="003C0DA5">
        <w:rPr>
          <w:rFonts w:ascii="Arial Narrow" w:hAnsi="Arial Narrow" w:cs="Arial"/>
          <w:sz w:val="22"/>
          <w:szCs w:val="22"/>
        </w:rPr>
        <w:t xml:space="preserve"> na to určenej, umožní sprístupneni</w:t>
      </w:r>
      <w:r w:rsidR="00061C58">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38"/>
      <w:r w:rsidR="00065F6B" w:rsidRPr="003C0DA5">
        <w:rPr>
          <w:rFonts w:ascii="Arial Narrow" w:hAnsi="Arial Narrow"/>
          <w:sz w:val="22"/>
          <w:szCs w:val="22"/>
        </w:rPr>
        <w:t>.</w:t>
      </w:r>
      <w:bookmarkEnd w:id="36"/>
    </w:p>
    <w:p w14:paraId="45A2160A" w14:textId="1579261E" w:rsidR="003C0DA5" w:rsidRPr="003C0DA5" w:rsidRDefault="00AE646D" w:rsidP="00D0041C">
      <w:pPr>
        <w:pStyle w:val="Zkladntext3"/>
        <w:numPr>
          <w:ilvl w:val="1"/>
          <w:numId w:val="28"/>
        </w:numPr>
        <w:spacing w:after="0" w:line="240" w:lineRule="auto"/>
        <w:ind w:left="567" w:hanging="567"/>
        <w:jc w:val="both"/>
        <w:rPr>
          <w:rFonts w:ascii="Arial Narrow" w:hAnsi="Arial Narrow" w:cs="Arial"/>
          <w:sz w:val="22"/>
        </w:rPr>
      </w:pPr>
      <w:bookmarkStart w:id="39" w:name="_Hlk37051224"/>
      <w:bookmarkStart w:id="40" w:name="_Ref63763825"/>
      <w:bookmarkStart w:id="41" w:name="_Hlk522983640"/>
      <w:bookmarkEnd w:id="37"/>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39"/>
      <w:r w:rsidR="00BF0752" w:rsidRPr="003C0DA5">
        <w:rPr>
          <w:rFonts w:ascii="Arial Narrow" w:hAnsi="Arial Narrow" w:cs="Arial"/>
          <w:sz w:val="22"/>
          <w:szCs w:val="22"/>
        </w:rPr>
        <w:t>.</w:t>
      </w:r>
      <w:bookmarkEnd w:id="40"/>
    </w:p>
    <w:p w14:paraId="7634604F" w14:textId="5833371F" w:rsidR="00065F6B" w:rsidRPr="003C0DA5" w:rsidRDefault="006F5D04" w:rsidP="00D0041C">
      <w:pPr>
        <w:pStyle w:val="Zkladntext3"/>
        <w:numPr>
          <w:ilvl w:val="1"/>
          <w:numId w:val="28"/>
        </w:numPr>
        <w:spacing w:after="0" w:line="240" w:lineRule="auto"/>
        <w:ind w:left="567" w:hanging="567"/>
        <w:jc w:val="both"/>
        <w:rPr>
          <w:rFonts w:ascii="Arial Narrow" w:hAnsi="Arial Narrow" w:cs="Arial"/>
          <w:sz w:val="22"/>
        </w:rPr>
      </w:pPr>
      <w:bookmarkStart w:id="42" w:name="_Hlk37051248"/>
      <w:bookmarkEnd w:id="41"/>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2"/>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D0041C">
      <w:pPr>
        <w:pStyle w:val="Nadpis1"/>
        <w:numPr>
          <w:ilvl w:val="0"/>
          <w:numId w:val="44"/>
        </w:numPr>
        <w:ind w:left="567" w:hanging="567"/>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D0041C">
      <w:pPr>
        <w:pStyle w:val="Nadpis1"/>
        <w:numPr>
          <w:ilvl w:val="0"/>
          <w:numId w:val="44"/>
        </w:numPr>
        <w:ind w:left="567" w:hanging="567"/>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D0041C">
      <w:pPr>
        <w:pStyle w:val="Zkladntext3"/>
        <w:numPr>
          <w:ilvl w:val="1"/>
          <w:numId w:val="29"/>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rsidP="00D0041C">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084492AD" w:rsidR="0059658A" w:rsidRDefault="0059658A" w:rsidP="00D22E35">
      <w:pPr>
        <w:pStyle w:val="Zkladntext3"/>
        <w:spacing w:after="0" w:line="240" w:lineRule="auto"/>
        <w:ind w:left="567"/>
        <w:jc w:val="both"/>
        <w:rPr>
          <w:rFonts w:ascii="Arial Narrow" w:hAnsi="Arial Narrow" w:cs="Arial"/>
          <w:sz w:val="22"/>
          <w:szCs w:val="22"/>
        </w:rPr>
      </w:pPr>
    </w:p>
    <w:p w14:paraId="66B6A77F" w14:textId="77777777" w:rsidR="00E03575" w:rsidRPr="003C0DA5" w:rsidRDefault="00E03575" w:rsidP="00D22E35">
      <w:pPr>
        <w:pStyle w:val="Zkladntext3"/>
        <w:spacing w:after="0" w:line="240" w:lineRule="auto"/>
        <w:ind w:left="567"/>
        <w:jc w:val="both"/>
        <w:rPr>
          <w:rFonts w:ascii="Arial Narrow" w:hAnsi="Arial Narrow" w:cs="Arial"/>
          <w:b/>
          <w:sz w:val="22"/>
          <w:lang w:eastAsia="sk-SK"/>
        </w:rPr>
      </w:pP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560EC08A" w14:textId="77777777" w:rsidR="00DD5755" w:rsidRDefault="00DD5755" w:rsidP="009B3C19">
      <w:pPr>
        <w:spacing w:after="0" w:line="240" w:lineRule="auto"/>
        <w:jc w:val="center"/>
        <w:rPr>
          <w:rFonts w:ascii="Arial Narrow" w:hAnsi="Arial Narrow" w:cs="Arial"/>
          <w:b/>
          <w:sz w:val="22"/>
        </w:rPr>
      </w:pPr>
    </w:p>
    <w:p w14:paraId="26C7613C" w14:textId="77777777" w:rsidR="00DD5755" w:rsidRDefault="00DD5755" w:rsidP="009B3C19">
      <w:pPr>
        <w:spacing w:after="0" w:line="240" w:lineRule="auto"/>
        <w:jc w:val="center"/>
        <w:rPr>
          <w:rFonts w:ascii="Arial Narrow" w:hAnsi="Arial Narrow" w:cs="Arial"/>
          <w:b/>
          <w:sz w:val="22"/>
        </w:rPr>
      </w:pPr>
    </w:p>
    <w:p w14:paraId="3AE01C97" w14:textId="49E9F252"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2874E7" w:rsidRDefault="00065F6B" w:rsidP="00D0041C">
      <w:pPr>
        <w:pStyle w:val="Nadpis1"/>
        <w:numPr>
          <w:ilvl w:val="0"/>
          <w:numId w:val="44"/>
        </w:numPr>
        <w:ind w:left="567" w:hanging="567"/>
      </w:pPr>
      <w:r w:rsidRPr="002874E7">
        <w:t>typ zmluvy</w:t>
      </w:r>
    </w:p>
    <w:p w14:paraId="65D87F45" w14:textId="5692AE1D" w:rsidR="003C0DA5" w:rsidRPr="002874E7" w:rsidRDefault="00FF4BDD" w:rsidP="00D0041C">
      <w:pPr>
        <w:pStyle w:val="Zkladntext3"/>
        <w:numPr>
          <w:ilvl w:val="1"/>
          <w:numId w:val="30"/>
        </w:numPr>
        <w:spacing w:after="0" w:line="240" w:lineRule="auto"/>
        <w:ind w:left="567" w:hanging="567"/>
        <w:jc w:val="both"/>
        <w:rPr>
          <w:rFonts w:ascii="Arial Narrow" w:hAnsi="Arial Narrow" w:cs="Arial"/>
          <w:sz w:val="22"/>
          <w:szCs w:val="22"/>
          <w:lang w:eastAsia="sk-SK"/>
        </w:rPr>
      </w:pPr>
      <w:r w:rsidRPr="002874E7">
        <w:rPr>
          <w:rFonts w:ascii="Arial Narrow" w:hAnsi="Arial Narrow" w:cs="Arial"/>
          <w:sz w:val="22"/>
          <w:szCs w:val="22"/>
        </w:rPr>
        <w:t>Typ Z</w:t>
      </w:r>
      <w:r w:rsidR="00065F6B" w:rsidRPr="002874E7">
        <w:rPr>
          <w:rFonts w:ascii="Arial Narrow" w:hAnsi="Arial Narrow" w:cs="Arial"/>
          <w:sz w:val="22"/>
          <w:szCs w:val="22"/>
        </w:rPr>
        <w:t xml:space="preserve">mluvy na poskytnutie predmetu zákazky: </w:t>
      </w:r>
      <w:r w:rsidR="005A30A2" w:rsidRPr="002874E7">
        <w:rPr>
          <w:rFonts w:ascii="Arial Narrow" w:hAnsi="Arial Narrow" w:cs="Arial"/>
          <w:sz w:val="22"/>
          <w:szCs w:val="22"/>
        </w:rPr>
        <w:t>Rámcová dohoda s jedným uchádzačom</w:t>
      </w:r>
      <w:r w:rsidR="00570B74" w:rsidRPr="002874E7">
        <w:rPr>
          <w:rFonts w:ascii="Arial Narrow" w:hAnsi="Arial Narrow" w:cs="Arial"/>
          <w:sz w:val="22"/>
          <w:szCs w:val="22"/>
        </w:rPr>
        <w:t>.</w:t>
      </w:r>
    </w:p>
    <w:p w14:paraId="3D9758C7" w14:textId="4BA720AC" w:rsidR="00065F6B" w:rsidRPr="001E2A35" w:rsidRDefault="00065F6B" w:rsidP="00D0041C">
      <w:pPr>
        <w:pStyle w:val="Zkladntext3"/>
        <w:numPr>
          <w:ilvl w:val="1"/>
          <w:numId w:val="30"/>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D0041C">
      <w:pPr>
        <w:pStyle w:val="Nadpis1"/>
        <w:numPr>
          <w:ilvl w:val="0"/>
          <w:numId w:val="44"/>
        </w:numPr>
        <w:ind w:left="567" w:hanging="567"/>
      </w:pPr>
      <w:r w:rsidRPr="00BD2194">
        <w:t>uzavretie zmluvy</w:t>
      </w:r>
    </w:p>
    <w:p w14:paraId="22477C77" w14:textId="1813D0F7" w:rsidR="003C0DA5" w:rsidRPr="00BD2194" w:rsidRDefault="008E6782" w:rsidP="00D0041C">
      <w:pPr>
        <w:pStyle w:val="Zkladntext3"/>
        <w:numPr>
          <w:ilvl w:val="1"/>
          <w:numId w:val="31"/>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3" w:name="_Hlk534982270"/>
    </w:p>
    <w:p w14:paraId="2B7E95D5" w14:textId="77777777" w:rsidR="00AE0062" w:rsidRPr="003C0DA5" w:rsidRDefault="00643D91" w:rsidP="00D0041C">
      <w:pPr>
        <w:pStyle w:val="Zkladntext3"/>
        <w:numPr>
          <w:ilvl w:val="1"/>
          <w:numId w:val="3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3"/>
      <w:r w:rsidR="00AE0062" w:rsidRPr="003C0DA5">
        <w:rPr>
          <w:rFonts w:ascii="Arial Narrow" w:hAnsi="Arial Narrow"/>
          <w:sz w:val="22"/>
          <w:szCs w:val="22"/>
        </w:rPr>
        <w:t>:</w:t>
      </w:r>
    </w:p>
    <w:p w14:paraId="3246D37D" w14:textId="77777777" w:rsidR="00FD2343" w:rsidRPr="00BD2194" w:rsidRDefault="00FD2343" w:rsidP="00D05FE7">
      <w:pPr>
        <w:numPr>
          <w:ilvl w:val="0"/>
          <w:numId w:val="10"/>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E86DCFB" w:rsidR="00FD2343" w:rsidRDefault="00FD2343" w:rsidP="00D05FE7">
      <w:pPr>
        <w:numPr>
          <w:ilvl w:val="0"/>
          <w:numId w:val="10"/>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0D76E540" w14:textId="0FD031E9" w:rsidR="00E03575" w:rsidRDefault="00E03575" w:rsidP="00D0041C">
      <w:pPr>
        <w:numPr>
          <w:ilvl w:val="0"/>
          <w:numId w:val="36"/>
        </w:numPr>
        <w:spacing w:before="120" w:after="120" w:line="240" w:lineRule="auto"/>
        <w:ind w:left="993" w:hanging="426"/>
        <w:jc w:val="both"/>
        <w:rPr>
          <w:rFonts w:ascii="Arial Narrow" w:hAnsi="Arial Narrow"/>
          <w:sz w:val="22"/>
        </w:rPr>
      </w:pPr>
      <w:r w:rsidRPr="009635D3">
        <w:rPr>
          <w:rFonts w:ascii="Arial Narrow" w:hAnsi="Arial Narrow" w:cs="Tahoma"/>
          <w:color w:val="000000"/>
          <w:sz w:val="22"/>
        </w:rPr>
        <w:t xml:space="preserve">predložiť </w:t>
      </w:r>
      <w:bookmarkStart w:id="44" w:name="_Hlk54781493"/>
      <w:r>
        <w:rPr>
          <w:rFonts w:ascii="Arial Narrow" w:hAnsi="Arial Narrow" w:cs="Tahoma"/>
          <w:color w:val="000000"/>
          <w:sz w:val="22"/>
        </w:rPr>
        <w:t xml:space="preserve">úradne overenú kópiu poistnej zmluvy </w:t>
      </w:r>
      <w:r w:rsidRPr="009635D3">
        <w:rPr>
          <w:rFonts w:ascii="Arial Narrow" w:hAnsi="Arial Narrow" w:cs="Tahoma"/>
          <w:color w:val="000000"/>
          <w:sz w:val="22"/>
        </w:rPr>
        <w:t xml:space="preserve">na krytie rizík </w:t>
      </w:r>
      <w:r>
        <w:rPr>
          <w:rFonts w:ascii="Arial Narrow" w:hAnsi="Arial Narrow" w:cs="Tahoma"/>
          <w:color w:val="000000"/>
          <w:sz w:val="22"/>
        </w:rPr>
        <w:t>alebo potvrdenie príslušnej poisťovne o poistení za škodu spôsobenú podnikaním s</w:t>
      </w:r>
      <w:r w:rsidRPr="009635D3">
        <w:rPr>
          <w:rFonts w:ascii="Arial Narrow" w:hAnsi="Arial Narrow" w:cs="Tahoma"/>
          <w:color w:val="000000"/>
          <w:sz w:val="22"/>
        </w:rPr>
        <w:t xml:space="preserve"> poistnou sumou minimálne </w:t>
      </w:r>
      <w:r>
        <w:rPr>
          <w:rFonts w:ascii="Arial Narrow" w:hAnsi="Arial Narrow" w:cs="Tahoma"/>
          <w:color w:val="000000"/>
          <w:sz w:val="22"/>
        </w:rPr>
        <w:t>1 00</w:t>
      </w:r>
      <w:r w:rsidRPr="009635D3">
        <w:rPr>
          <w:rFonts w:ascii="Arial Narrow" w:hAnsi="Arial Narrow" w:cs="Tahoma"/>
          <w:color w:val="000000"/>
          <w:sz w:val="22"/>
        </w:rPr>
        <w:t xml:space="preserve">0 000,00 </w:t>
      </w:r>
      <w:r>
        <w:rPr>
          <w:rFonts w:ascii="Arial Narrow" w:hAnsi="Arial Narrow" w:cs="Tahoma"/>
          <w:color w:val="000000"/>
          <w:sz w:val="22"/>
        </w:rPr>
        <w:t>EUR</w:t>
      </w:r>
      <w:bookmarkEnd w:id="44"/>
      <w:r w:rsidRPr="009635D3">
        <w:rPr>
          <w:rFonts w:ascii="Arial Narrow" w:hAnsi="Arial Narrow"/>
          <w:sz w:val="22"/>
        </w:rPr>
        <w:t xml:space="preserve">, </w:t>
      </w:r>
    </w:p>
    <w:p w14:paraId="06D859A9" w14:textId="6B39321D" w:rsidR="00E03575" w:rsidRPr="00E03575" w:rsidRDefault="00E03575" w:rsidP="00D0041C">
      <w:pPr>
        <w:numPr>
          <w:ilvl w:val="0"/>
          <w:numId w:val="36"/>
        </w:numPr>
        <w:spacing w:before="120" w:after="120" w:line="240" w:lineRule="auto"/>
        <w:ind w:left="993" w:hanging="426"/>
        <w:jc w:val="both"/>
        <w:rPr>
          <w:rFonts w:ascii="Arial Narrow" w:hAnsi="Arial Narrow"/>
          <w:sz w:val="22"/>
        </w:rPr>
      </w:pPr>
      <w:r>
        <w:rPr>
          <w:rFonts w:ascii="Arial Narrow" w:hAnsi="Arial Narrow"/>
          <w:sz w:val="22"/>
        </w:rPr>
        <w:t>mať v registri partnerov verejného sektora zapísaných konečných užívateľov výhod v súlade so zákonom.</w:t>
      </w:r>
    </w:p>
    <w:p w14:paraId="435D767F" w14:textId="23A1C14F" w:rsidR="00547D45" w:rsidRDefault="00547D45" w:rsidP="00D0041C">
      <w:pPr>
        <w:pStyle w:val="Zkladntext3"/>
        <w:numPr>
          <w:ilvl w:val="1"/>
          <w:numId w:val="31"/>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D0041C">
      <w:pPr>
        <w:pStyle w:val="Zkladntext3"/>
        <w:numPr>
          <w:ilvl w:val="0"/>
          <w:numId w:val="35"/>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D0041C">
      <w:pPr>
        <w:pStyle w:val="Zkladntext3"/>
        <w:numPr>
          <w:ilvl w:val="0"/>
          <w:numId w:val="35"/>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D0041C">
      <w:pPr>
        <w:pStyle w:val="Zkladntext3"/>
        <w:numPr>
          <w:ilvl w:val="0"/>
          <w:numId w:val="35"/>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25B990C0" w:rsidR="003C0DA5" w:rsidRPr="00547D45" w:rsidRDefault="00547D45" w:rsidP="00D0041C">
      <w:pPr>
        <w:pStyle w:val="Zkladntext3"/>
        <w:numPr>
          <w:ilvl w:val="0"/>
          <w:numId w:val="35"/>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D0041C">
      <w:pPr>
        <w:pStyle w:val="Zkladntext3"/>
        <w:numPr>
          <w:ilvl w:val="1"/>
          <w:numId w:val="31"/>
        </w:numPr>
        <w:spacing w:after="0" w:line="240" w:lineRule="auto"/>
        <w:ind w:left="567" w:hanging="567"/>
        <w:jc w:val="both"/>
        <w:rPr>
          <w:rFonts w:ascii="Arial Narrow" w:hAnsi="Arial Narrow" w:cs="Arial"/>
          <w:sz w:val="22"/>
        </w:rPr>
      </w:pPr>
      <w:bookmarkStart w:id="45"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D0041C">
      <w:pPr>
        <w:pStyle w:val="Nadpis1"/>
        <w:numPr>
          <w:ilvl w:val="0"/>
          <w:numId w:val="44"/>
        </w:numPr>
        <w:ind w:left="567" w:hanging="567"/>
      </w:pPr>
      <w:bookmarkStart w:id="46" w:name="_Toc531356116"/>
      <w:r w:rsidRPr="00BD2194">
        <w:t>Ochrana osobných údajov</w:t>
      </w:r>
      <w:bookmarkEnd w:id="46"/>
    </w:p>
    <w:p w14:paraId="38A15D1A" w14:textId="77777777" w:rsidR="003C0DA5" w:rsidRPr="00BD2194" w:rsidRDefault="008C0340" w:rsidP="00D0041C">
      <w:pPr>
        <w:pStyle w:val="Zkladntext3"/>
        <w:numPr>
          <w:ilvl w:val="1"/>
          <w:numId w:val="32"/>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D0041C">
      <w:pPr>
        <w:pStyle w:val="Zkladntext3"/>
        <w:numPr>
          <w:ilvl w:val="1"/>
          <w:numId w:val="32"/>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5"/>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EF3156">
      <w:headerReference w:type="first" r:id="rId21"/>
      <w:pgSz w:w="11906" w:h="16838"/>
      <w:pgMar w:top="1417" w:right="1417" w:bottom="851"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3BB1E" w14:textId="77777777" w:rsidR="00D0041C" w:rsidRDefault="00D0041C" w:rsidP="00116B5E">
      <w:pPr>
        <w:spacing w:after="0" w:line="240" w:lineRule="auto"/>
      </w:pPr>
      <w:r>
        <w:separator/>
      </w:r>
    </w:p>
  </w:endnote>
  <w:endnote w:type="continuationSeparator" w:id="0">
    <w:p w14:paraId="7849C8EF" w14:textId="77777777" w:rsidR="00D0041C" w:rsidRDefault="00D0041C"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C05EB" w14:textId="77777777" w:rsidR="00D0041C" w:rsidRDefault="00D0041C" w:rsidP="00116B5E">
      <w:pPr>
        <w:spacing w:after="0" w:line="240" w:lineRule="auto"/>
      </w:pPr>
      <w:r>
        <w:separator/>
      </w:r>
    </w:p>
  </w:footnote>
  <w:footnote w:type="continuationSeparator" w:id="0">
    <w:p w14:paraId="08814073" w14:textId="77777777" w:rsidR="00D0041C" w:rsidRDefault="00D0041C"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7" name="Obrázok 7"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3"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CDC5106"/>
    <w:multiLevelType w:val="multilevel"/>
    <w:tmpl w:val="C15A11DA"/>
    <w:lvl w:ilvl="0">
      <w:start w:val="1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0"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1"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2"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341870"/>
    <w:multiLevelType w:val="multilevel"/>
    <w:tmpl w:val="7C9A8FC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7"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0" w15:restartNumberingAfterBreak="0">
    <w:nsid w:val="653445E5"/>
    <w:multiLevelType w:val="multilevel"/>
    <w:tmpl w:val="25DAA2BC"/>
    <w:lvl w:ilvl="0">
      <w:start w:val="14"/>
      <w:numFmt w:val="decimal"/>
      <w:lvlText w:val="%1."/>
      <w:lvlJc w:val="left"/>
      <w:pPr>
        <w:ind w:left="405" w:hanging="405"/>
      </w:pPr>
      <w:rPr>
        <w:rFonts w:eastAsia="Times New Roman" w:hint="default"/>
      </w:rPr>
    </w:lvl>
    <w:lvl w:ilvl="1">
      <w:start w:val="4"/>
      <w:numFmt w:val="decimal"/>
      <w:lvlText w:val="%1.%2."/>
      <w:lvlJc w:val="left"/>
      <w:pPr>
        <w:ind w:left="765" w:hanging="405"/>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31"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7"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1"/>
  </w:num>
  <w:num w:numId="2">
    <w:abstractNumId w:val="18"/>
  </w:num>
  <w:num w:numId="3">
    <w:abstractNumId w:val="32"/>
  </w:num>
  <w:num w:numId="4">
    <w:abstractNumId w:val="25"/>
  </w:num>
  <w:num w:numId="5">
    <w:abstractNumId w:val="38"/>
  </w:num>
  <w:num w:numId="6">
    <w:abstractNumId w:val="40"/>
  </w:num>
  <w:num w:numId="7">
    <w:abstractNumId w:val="8"/>
  </w:num>
  <w:num w:numId="8">
    <w:abstractNumId w:val="29"/>
  </w:num>
  <w:num w:numId="9">
    <w:abstractNumId w:val="35"/>
  </w:num>
  <w:num w:numId="10">
    <w:abstractNumId w:val="5"/>
  </w:num>
  <w:num w:numId="11">
    <w:abstractNumId w:val="24"/>
  </w:num>
  <w:num w:numId="12">
    <w:abstractNumId w:val="10"/>
  </w:num>
  <w:num w:numId="13">
    <w:abstractNumId w:val="17"/>
  </w:num>
  <w:num w:numId="14">
    <w:abstractNumId w:val="12"/>
  </w:num>
  <w:num w:numId="15">
    <w:abstractNumId w:val="39"/>
  </w:num>
  <w:num w:numId="16">
    <w:abstractNumId w:val="13"/>
  </w:num>
  <w:num w:numId="17">
    <w:abstractNumId w:val="42"/>
  </w:num>
  <w:num w:numId="18">
    <w:abstractNumId w:val="3"/>
  </w:num>
  <w:num w:numId="19">
    <w:abstractNumId w:val="4"/>
  </w:num>
  <w:num w:numId="20">
    <w:abstractNumId w:val="15"/>
  </w:num>
  <w:num w:numId="21">
    <w:abstractNumId w:val="2"/>
  </w:num>
  <w:num w:numId="22">
    <w:abstractNumId w:val="37"/>
  </w:num>
  <w:num w:numId="23">
    <w:abstractNumId w:val="31"/>
  </w:num>
  <w:num w:numId="24">
    <w:abstractNumId w:val="27"/>
  </w:num>
  <w:num w:numId="25">
    <w:abstractNumId w:val="28"/>
  </w:num>
  <w:num w:numId="26">
    <w:abstractNumId w:val="7"/>
  </w:num>
  <w:num w:numId="27">
    <w:abstractNumId w:val="20"/>
  </w:num>
  <w:num w:numId="28">
    <w:abstractNumId w:val="43"/>
  </w:num>
  <w:num w:numId="29">
    <w:abstractNumId w:val="34"/>
  </w:num>
  <w:num w:numId="30">
    <w:abstractNumId w:val="21"/>
  </w:num>
  <w:num w:numId="31">
    <w:abstractNumId w:val="14"/>
  </w:num>
  <w:num w:numId="32">
    <w:abstractNumId w:val="11"/>
  </w:num>
  <w:num w:numId="33">
    <w:abstractNumId w:val="6"/>
  </w:num>
  <w:num w:numId="34">
    <w:abstractNumId w:val="16"/>
  </w:num>
  <w:num w:numId="35">
    <w:abstractNumId w:val="23"/>
  </w:num>
  <w:num w:numId="36">
    <w:abstractNumId w:val="0"/>
  </w:num>
  <w:num w:numId="37">
    <w:abstractNumId w:val="19"/>
  </w:num>
  <w:num w:numId="38">
    <w:abstractNumId w:val="26"/>
  </w:num>
  <w:num w:numId="39">
    <w:abstractNumId w:val="22"/>
  </w:num>
  <w:num w:numId="40">
    <w:abstractNumId w:val="36"/>
  </w:num>
  <w:num w:numId="41">
    <w:abstractNumId w:val="33"/>
  </w:num>
  <w:num w:numId="42">
    <w:abstractNumId w:val="30"/>
  </w:num>
  <w:num w:numId="43">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593B"/>
    <w:rsid w:val="00027BC3"/>
    <w:rsid w:val="00030B6A"/>
    <w:rsid w:val="00031BD0"/>
    <w:rsid w:val="0003491A"/>
    <w:rsid w:val="0003585E"/>
    <w:rsid w:val="000366BD"/>
    <w:rsid w:val="00036CA9"/>
    <w:rsid w:val="00040DDE"/>
    <w:rsid w:val="00041145"/>
    <w:rsid w:val="00043683"/>
    <w:rsid w:val="00043999"/>
    <w:rsid w:val="00045BBB"/>
    <w:rsid w:val="00046F77"/>
    <w:rsid w:val="00052BCB"/>
    <w:rsid w:val="00054439"/>
    <w:rsid w:val="00055148"/>
    <w:rsid w:val="00056FEF"/>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3BB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321F"/>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04A4"/>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9D0"/>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225C"/>
    <w:rsid w:val="00263506"/>
    <w:rsid w:val="00265B5F"/>
    <w:rsid w:val="0026752E"/>
    <w:rsid w:val="002715AE"/>
    <w:rsid w:val="0027465E"/>
    <w:rsid w:val="002756D5"/>
    <w:rsid w:val="0027762C"/>
    <w:rsid w:val="00286F9C"/>
    <w:rsid w:val="002874E7"/>
    <w:rsid w:val="00291145"/>
    <w:rsid w:val="002924DA"/>
    <w:rsid w:val="00293985"/>
    <w:rsid w:val="0029513B"/>
    <w:rsid w:val="002A0BA6"/>
    <w:rsid w:val="002A0FDF"/>
    <w:rsid w:val="002A1ACF"/>
    <w:rsid w:val="002A4C8B"/>
    <w:rsid w:val="002B0D65"/>
    <w:rsid w:val="002B11D7"/>
    <w:rsid w:val="002B1958"/>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376E4"/>
    <w:rsid w:val="004377A2"/>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2954"/>
    <w:rsid w:val="004C3BB1"/>
    <w:rsid w:val="004C5EFB"/>
    <w:rsid w:val="004C7572"/>
    <w:rsid w:val="004D2659"/>
    <w:rsid w:val="004D5DD6"/>
    <w:rsid w:val="004D60B9"/>
    <w:rsid w:val="004D6A3E"/>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4A23"/>
    <w:rsid w:val="005352EA"/>
    <w:rsid w:val="00541CB7"/>
    <w:rsid w:val="0054442D"/>
    <w:rsid w:val="005463F7"/>
    <w:rsid w:val="00546FC2"/>
    <w:rsid w:val="0054770F"/>
    <w:rsid w:val="00547D45"/>
    <w:rsid w:val="005504C9"/>
    <w:rsid w:val="00550E41"/>
    <w:rsid w:val="00551102"/>
    <w:rsid w:val="00552156"/>
    <w:rsid w:val="005526F7"/>
    <w:rsid w:val="00552E35"/>
    <w:rsid w:val="00552FBE"/>
    <w:rsid w:val="00554A1F"/>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5C84"/>
    <w:rsid w:val="0058623B"/>
    <w:rsid w:val="00586504"/>
    <w:rsid w:val="00587C1E"/>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75D"/>
    <w:rsid w:val="00601BF5"/>
    <w:rsid w:val="00602CA3"/>
    <w:rsid w:val="00602CC3"/>
    <w:rsid w:val="00605AFC"/>
    <w:rsid w:val="00605DDC"/>
    <w:rsid w:val="00613C94"/>
    <w:rsid w:val="00613E14"/>
    <w:rsid w:val="006143D6"/>
    <w:rsid w:val="00614B70"/>
    <w:rsid w:val="00616542"/>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28C1"/>
    <w:rsid w:val="006954AF"/>
    <w:rsid w:val="006954EF"/>
    <w:rsid w:val="00696756"/>
    <w:rsid w:val="006A05E8"/>
    <w:rsid w:val="006A156C"/>
    <w:rsid w:val="006A5CE3"/>
    <w:rsid w:val="006B033D"/>
    <w:rsid w:val="006B0917"/>
    <w:rsid w:val="006B55AA"/>
    <w:rsid w:val="006B5D30"/>
    <w:rsid w:val="006B5F57"/>
    <w:rsid w:val="006C2C71"/>
    <w:rsid w:val="006C550B"/>
    <w:rsid w:val="006C5AF7"/>
    <w:rsid w:val="006C78CD"/>
    <w:rsid w:val="006D26C5"/>
    <w:rsid w:val="006D4D29"/>
    <w:rsid w:val="006D4DA9"/>
    <w:rsid w:val="006D54D1"/>
    <w:rsid w:val="006D675F"/>
    <w:rsid w:val="006D6BFB"/>
    <w:rsid w:val="006E1233"/>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752"/>
    <w:rsid w:val="00732DC5"/>
    <w:rsid w:val="00733AA1"/>
    <w:rsid w:val="00736366"/>
    <w:rsid w:val="0073709B"/>
    <w:rsid w:val="00737AB4"/>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16A3"/>
    <w:rsid w:val="00802555"/>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3E93"/>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446B"/>
    <w:rsid w:val="008E4F94"/>
    <w:rsid w:val="008E667D"/>
    <w:rsid w:val="008E6782"/>
    <w:rsid w:val="008F1417"/>
    <w:rsid w:val="008F16B1"/>
    <w:rsid w:val="008F4356"/>
    <w:rsid w:val="008F5E69"/>
    <w:rsid w:val="00901C4E"/>
    <w:rsid w:val="00904D7D"/>
    <w:rsid w:val="00905A74"/>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77C65"/>
    <w:rsid w:val="009855DB"/>
    <w:rsid w:val="009858E8"/>
    <w:rsid w:val="00986A7D"/>
    <w:rsid w:val="009879DD"/>
    <w:rsid w:val="009910F5"/>
    <w:rsid w:val="00993059"/>
    <w:rsid w:val="00993B21"/>
    <w:rsid w:val="00993D2E"/>
    <w:rsid w:val="009941B1"/>
    <w:rsid w:val="00994472"/>
    <w:rsid w:val="0099601A"/>
    <w:rsid w:val="0099737A"/>
    <w:rsid w:val="009A00FF"/>
    <w:rsid w:val="009A0DBB"/>
    <w:rsid w:val="009A19BB"/>
    <w:rsid w:val="009A27A5"/>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364E2"/>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11FA"/>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248"/>
    <w:rsid w:val="00B3548D"/>
    <w:rsid w:val="00B372C6"/>
    <w:rsid w:val="00B3731E"/>
    <w:rsid w:val="00B3740E"/>
    <w:rsid w:val="00B40C53"/>
    <w:rsid w:val="00B414AD"/>
    <w:rsid w:val="00B4306A"/>
    <w:rsid w:val="00B43535"/>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2AD"/>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59F"/>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1EAC"/>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041C"/>
    <w:rsid w:val="00D01259"/>
    <w:rsid w:val="00D03743"/>
    <w:rsid w:val="00D04960"/>
    <w:rsid w:val="00D05FE7"/>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52F2"/>
    <w:rsid w:val="00D5691A"/>
    <w:rsid w:val="00D56D6B"/>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A7C62"/>
    <w:rsid w:val="00DB02F0"/>
    <w:rsid w:val="00DB2A13"/>
    <w:rsid w:val="00DB2E80"/>
    <w:rsid w:val="00DB44EF"/>
    <w:rsid w:val="00DB5BFF"/>
    <w:rsid w:val="00DB5DC4"/>
    <w:rsid w:val="00DB77B8"/>
    <w:rsid w:val="00DB7CAF"/>
    <w:rsid w:val="00DC5A1C"/>
    <w:rsid w:val="00DC5C13"/>
    <w:rsid w:val="00DC7256"/>
    <w:rsid w:val="00DD0C00"/>
    <w:rsid w:val="00DD2C80"/>
    <w:rsid w:val="00DD307B"/>
    <w:rsid w:val="00DD5755"/>
    <w:rsid w:val="00DD6742"/>
    <w:rsid w:val="00DD71B0"/>
    <w:rsid w:val="00DD72A4"/>
    <w:rsid w:val="00DE11B2"/>
    <w:rsid w:val="00DE137C"/>
    <w:rsid w:val="00DE178D"/>
    <w:rsid w:val="00DE3C01"/>
    <w:rsid w:val="00DE52B5"/>
    <w:rsid w:val="00DE646E"/>
    <w:rsid w:val="00DF0353"/>
    <w:rsid w:val="00DF1DF2"/>
    <w:rsid w:val="00DF3623"/>
    <w:rsid w:val="00DF5894"/>
    <w:rsid w:val="00DF5A2C"/>
    <w:rsid w:val="00DF6999"/>
    <w:rsid w:val="00DF6A9C"/>
    <w:rsid w:val="00E03334"/>
    <w:rsid w:val="00E03575"/>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3965"/>
    <w:rsid w:val="00E54E71"/>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956ED"/>
    <w:rsid w:val="00EA3828"/>
    <w:rsid w:val="00EA3D17"/>
    <w:rsid w:val="00EA4955"/>
    <w:rsid w:val="00EA678E"/>
    <w:rsid w:val="00EA79D2"/>
    <w:rsid w:val="00EB18BC"/>
    <w:rsid w:val="00EB3969"/>
    <w:rsid w:val="00EB4236"/>
    <w:rsid w:val="00EB4B34"/>
    <w:rsid w:val="00EB544A"/>
    <w:rsid w:val="00EB68A9"/>
    <w:rsid w:val="00EB713B"/>
    <w:rsid w:val="00EC4DDC"/>
    <w:rsid w:val="00EC74EB"/>
    <w:rsid w:val="00EC7C8B"/>
    <w:rsid w:val="00ED20B7"/>
    <w:rsid w:val="00ED36F4"/>
    <w:rsid w:val="00ED6D3B"/>
    <w:rsid w:val="00EE55CA"/>
    <w:rsid w:val="00EE597B"/>
    <w:rsid w:val="00EE6B0E"/>
    <w:rsid w:val="00EF1498"/>
    <w:rsid w:val="00EF1A23"/>
    <w:rsid w:val="00EF3156"/>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3397"/>
    <w:rsid w:val="00F6421C"/>
    <w:rsid w:val="00F64B5D"/>
    <w:rsid w:val="00F654C6"/>
    <w:rsid w:val="00F65CAC"/>
    <w:rsid w:val="00F65DE4"/>
    <w:rsid w:val="00F7346A"/>
    <w:rsid w:val="00F73C50"/>
    <w:rsid w:val="00F74926"/>
    <w:rsid w:val="00F756AE"/>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1DC3"/>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14709074">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41125444">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405881650">
      <w:bodyDiv w:val="1"/>
      <w:marLeft w:val="0"/>
      <w:marRight w:val="0"/>
      <w:marTop w:val="0"/>
      <w:marBottom w:val="0"/>
      <w:divBdr>
        <w:top w:val="none" w:sz="0" w:space="0" w:color="auto"/>
        <w:left w:val="none" w:sz="0" w:space="0" w:color="auto"/>
        <w:bottom w:val="none" w:sz="0" w:space="0" w:color="auto"/>
        <w:right w:val="none" w:sz="0" w:space="0" w:color="auto"/>
      </w:divBdr>
    </w:div>
    <w:div w:id="1021515866">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3.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7F7B8F-C248-488C-A47E-87573719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4795</Words>
  <Characters>27338</Characters>
  <Application>Microsoft Office Word</Application>
  <DocSecurity>0</DocSecurity>
  <Lines>227</Lines>
  <Paragraphs>64</Paragraphs>
  <ScaleCrop>false</ScaleCrop>
  <HeadingPairs>
    <vt:vector size="4" baseType="variant">
      <vt:variant>
        <vt:lpstr>Názov</vt:lpstr>
      </vt:variant>
      <vt:variant>
        <vt:i4>1</vt:i4>
      </vt:variant>
      <vt:variant>
        <vt:lpstr>Nadpisy</vt:lpstr>
      </vt:variant>
      <vt:variant>
        <vt:i4>25</vt:i4>
      </vt:variant>
    </vt:vector>
  </HeadingPairs>
  <TitlesOfParts>
    <vt:vector size="26" baseType="lpstr">
      <vt:lpstr/>
      <vt:lpstr>OBSAH SÚŤAŽNÝCH PODKLADOV</vt:lpstr>
      <vt:lpstr>identifikácia verejného obstarávateľa </vt:lpstr>
      <vt:lpstr>komunikácia medzi verejným obstarávateľom a záujemcami a uchádzačmi</vt:lpstr>
      <vt:lpstr>identifikácia a  autentifikácia</vt:lpstr>
      <vt:lpstr>predmet zákazky</vt:lpstr>
      <vt:lpstr>rozdelenie predmetu zákazky</vt:lpstr>
      <vt:lpstr>miesto dodania/poskytnutia predmetu zákazky</vt:lpstr>
      <vt:lpstr>obhliadka miesta dodania/poskytnutia predmetu zákazky</vt:lpstr>
      <vt:lpstr>lehota dodania predmetu zákazky </vt:lpstr>
      <vt:lpstr>zdroj finančných prostriedkov</vt:lpstr>
      <vt:lpstr>vyhotovenie ponuky</vt:lpstr>
      <vt:lpstr>jazyk ponuky</vt:lpstr>
      <vt:lpstr>variantné riešenie</vt:lpstr>
      <vt:lpstr>mena a ceny uvádzané v ponuke, mena finančného plnenia</vt:lpstr>
      <vt:lpstr>náklady na ponuku</vt:lpstr>
      <vt:lpstr>oprávnenie predložiť ponuku</vt:lpstr>
      <vt:lpstr>predloženie ponuky a späťvzatie ponuky</vt:lpstr>
      <vt:lpstr>miesto a lehota na predkladanie ponuky</vt:lpstr>
      <vt:lpstr>lehota viazanosti ponuky</vt:lpstr>
      <vt:lpstr>otváranie ponúk</vt:lpstr>
      <vt:lpstr>elektronická aukcia</vt:lpstr>
      <vt:lpstr>hodnotenie ponúk a splnenia podmienok účasti </vt:lpstr>
      <vt:lpstr>typ zmluvy</vt:lpstr>
      <vt:lpstr>uzavretie zmluvy</vt:lpstr>
      <vt:lpstr>Ochrana osobných údajov</vt:lpstr>
    </vt:vector>
  </TitlesOfParts>
  <LinksUpToDate>false</LinksUpToDate>
  <CharactersWithSpaces>32069</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2023-10-05T08:39:00Z</dcterms:created>
  <dcterms:modified xsi:type="dcterms:W3CDTF">2023-10-26T12:07:00Z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