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eastAsia="Batang" w:asciiTheme="minorHAnsi" w:hAnsiTheme="minorHAnsi" w:cstheme="minorHAnsi"/>
          <w:b w:val="0"/>
          <w:bCs/>
          <w:sz w:val="22"/>
          <w:szCs w:val="22"/>
          <w:lang w:val="sk-SK" w:bidi="he-IL"/>
        </w:rPr>
        <w:t>Ťahaný postrekovač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Jahodnej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hint="default" w:asciiTheme="minorHAnsi" w:hAnsiTheme="minorHAnsi" w:cstheme="minorHAnsi"/>
          <w:sz w:val="22"/>
          <w:szCs w:val="22"/>
          <w:lang w:val="sk-SK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sk-SK"/>
        </w:rPr>
        <w:t>Štefan Hegedűs - TOMI FARM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Štefan Hegedűs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32A52A8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2023-10-18T10:59:28Z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