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035C3079" w:rsidR="00874358" w:rsidRDefault="00AA13D6" w:rsidP="00874358">
      <w:pPr>
        <w:pStyle w:val="Zkladntext3"/>
        <w:rPr>
          <w:rFonts w:ascii="Arial" w:hAnsi="Arial" w:cs="Arial"/>
          <w:caps/>
          <w:noProof w:val="0"/>
          <w:color w:val="auto"/>
          <w:sz w:val="22"/>
          <w:szCs w:val="22"/>
        </w:rPr>
      </w:pPr>
      <w:r w:rsidRPr="00AA13D6">
        <w:rPr>
          <w:rFonts w:ascii="Arial" w:hAnsi="Arial" w:cs="Arial"/>
          <w:caps/>
          <w:noProof w:val="0"/>
          <w:color w:val="auto"/>
          <w:sz w:val="22"/>
          <w:szCs w:val="22"/>
        </w:rPr>
        <w:t>ZADÁVANIE NADLIMITNEJ ZÁKAZKY superREVERZNOU VEREJNOU SÚŤAŽOU</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2F214374" w14:textId="77777777" w:rsidR="00AA13D6" w:rsidRPr="00AA13D6" w:rsidRDefault="00AA13D6" w:rsidP="00AA13D6">
      <w:pPr>
        <w:pStyle w:val="Zkladntext3"/>
        <w:rPr>
          <w:rFonts w:ascii="Arial" w:hAnsi="Arial" w:cs="Arial"/>
          <w:b/>
          <w:bCs/>
          <w:color w:val="auto"/>
        </w:rPr>
      </w:pPr>
      <w:r w:rsidRPr="00AA13D6">
        <w:rPr>
          <w:rFonts w:ascii="Arial" w:hAnsi="Arial" w:cs="Arial"/>
          <w:b/>
          <w:bCs/>
          <w:color w:val="auto"/>
        </w:rPr>
        <w:t>podľa § 66 ods. 7 písm. b) zákona č. 343/2015 Z. z. o verejnom obstarávaní</w:t>
      </w:r>
    </w:p>
    <w:p w14:paraId="44EC9051" w14:textId="2A257EE7" w:rsidR="00874358" w:rsidRPr="00AA13D6" w:rsidRDefault="00AA13D6" w:rsidP="00AA13D6">
      <w:pPr>
        <w:pStyle w:val="Zkladntext3"/>
        <w:rPr>
          <w:rFonts w:ascii="Arial" w:hAnsi="Arial" w:cs="Arial"/>
          <w:noProof w:val="0"/>
          <w:color w:val="auto"/>
        </w:rPr>
      </w:pPr>
      <w:r w:rsidRPr="00AA13D6">
        <w:rPr>
          <w:rFonts w:ascii="Arial" w:hAnsi="Arial" w:cs="Arial"/>
          <w:b/>
          <w:bCs/>
          <w:noProof w:val="0"/>
          <w:color w:val="auto"/>
        </w:rPr>
        <w:t>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454A058A"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BD6A1A" w:rsidRPr="00BD6A1A">
        <w:rPr>
          <w:rFonts w:ascii="Arial" w:hAnsi="Arial" w:cs="Arial"/>
          <w:b/>
          <w:bCs/>
          <w:sz w:val="28"/>
        </w:rPr>
        <w:t xml:space="preserve">Poskytovanie </w:t>
      </w:r>
      <w:r w:rsidR="00AA13D6">
        <w:rPr>
          <w:rFonts w:ascii="Arial" w:hAnsi="Arial" w:cs="Arial"/>
          <w:b/>
          <w:bCs/>
          <w:sz w:val="28"/>
        </w:rPr>
        <w:t>prekladateľských služieb</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54ED2F54" w:rsidR="00874358" w:rsidRDefault="00F74158" w:rsidP="00874358">
      <w:pPr>
        <w:spacing w:after="0" w:line="240" w:lineRule="auto"/>
        <w:jc w:val="center"/>
        <w:rPr>
          <w:rFonts w:ascii="Arial" w:hAnsi="Arial" w:cs="Arial"/>
          <w:bCs/>
          <w:caps/>
          <w:sz w:val="20"/>
          <w:szCs w:val="20"/>
        </w:rPr>
      </w:pPr>
      <w:r w:rsidRPr="00F74158">
        <w:rPr>
          <w:rFonts w:ascii="Arial" w:hAnsi="Arial" w:cs="Arial"/>
          <w:bCs/>
          <w:caps/>
          <w:sz w:val="20"/>
          <w:szCs w:val="20"/>
        </w:rPr>
        <w:t>10</w:t>
      </w:r>
      <w:r w:rsidR="00874358" w:rsidRPr="00F74158">
        <w:rPr>
          <w:rFonts w:ascii="Arial" w:hAnsi="Arial" w:cs="Arial"/>
          <w:bCs/>
          <w:caps/>
          <w:sz w:val="20"/>
          <w:szCs w:val="20"/>
        </w:rPr>
        <w:t>/202</w:t>
      </w:r>
      <w:r w:rsidR="00BD6A1A" w:rsidRPr="00F74158">
        <w:rPr>
          <w:rFonts w:ascii="Arial" w:hAnsi="Arial" w:cs="Arial"/>
          <w:bCs/>
          <w:caps/>
          <w:sz w:val="20"/>
          <w:szCs w:val="20"/>
        </w:rPr>
        <w:t>3</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lastRenderedPageBreak/>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F74158"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F74158"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F74158"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F74158"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F74158"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F74158"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F74158"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F74158"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F74158"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F74158"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F74158"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F74158"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F74158"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F74158"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F74158"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F74158"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F74158"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F74158"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F74158"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F74158"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F74158"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F74158"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F74158"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F74158"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F74158"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F74158"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F74158"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F74158"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F74158"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F74158"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F74158"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7264A56E" w:rsidR="005E5186" w:rsidRPr="007548C9" w:rsidRDefault="00F74158"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F74158"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F74158"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F74158"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F74158"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893CDAC" w14:textId="3E5352C9" w:rsidR="00824734" w:rsidRPr="006B3810" w:rsidRDefault="00F74158" w:rsidP="006B3810">
      <w:pPr>
        <w:pStyle w:val="Obsah3"/>
        <w:rPr>
          <w:rFonts w:ascii="Arial" w:hAnsi="Arial" w:cs="Arial"/>
          <w:noProof/>
          <w:color w:val="0000FF"/>
          <w:u w:val="single"/>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74772ADB" w14:textId="49AA195E" w:rsidR="00CC447A" w:rsidRPr="007548C9" w:rsidRDefault="00F74158"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F74158"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F74158"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F74158"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F74158"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F74158">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F74158">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F74158">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F74158">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C75072" w:rsidRDefault="003C0B8B" w:rsidP="003C0B8B">
      <w:pPr>
        <w:pStyle w:val="Hlavika"/>
        <w:tabs>
          <w:tab w:val="clear" w:pos="4536"/>
          <w:tab w:val="clear" w:pos="9072"/>
          <w:tab w:val="left" w:pos="708"/>
        </w:tabs>
        <w:rPr>
          <w:rFonts w:ascii="Arial" w:hAnsi="Arial" w:cs="Arial"/>
          <w:bCs/>
          <w:sz w:val="20"/>
        </w:rPr>
      </w:pPr>
      <w:r w:rsidRPr="00C75072">
        <w:rPr>
          <w:rFonts w:ascii="Arial" w:hAnsi="Arial" w:cs="Arial"/>
          <w:bCs/>
          <w:sz w:val="20"/>
        </w:rPr>
        <w:t>Príloha č. 1 k časti A.1  -  Všeobecné informácie o uchádzačovi</w:t>
      </w:r>
    </w:p>
    <w:p w14:paraId="5EB7B7EE" w14:textId="77777777" w:rsidR="003C0B8B" w:rsidRPr="00C75072" w:rsidRDefault="003C0B8B" w:rsidP="003C0B8B">
      <w:pPr>
        <w:pStyle w:val="Hlavika"/>
        <w:tabs>
          <w:tab w:val="left" w:pos="708"/>
        </w:tabs>
        <w:rPr>
          <w:rFonts w:ascii="Arial" w:hAnsi="Arial" w:cs="Arial"/>
          <w:bCs/>
          <w:sz w:val="20"/>
        </w:rPr>
      </w:pPr>
    </w:p>
    <w:p w14:paraId="4918121B" w14:textId="77777777" w:rsidR="003C0B8B" w:rsidRPr="00C75072" w:rsidRDefault="003C0B8B" w:rsidP="003C0B8B">
      <w:pPr>
        <w:pStyle w:val="Hlavika"/>
        <w:tabs>
          <w:tab w:val="clear" w:pos="4536"/>
          <w:tab w:val="clear" w:pos="9072"/>
          <w:tab w:val="left" w:pos="708"/>
        </w:tabs>
        <w:rPr>
          <w:rFonts w:ascii="Arial" w:hAnsi="Arial" w:cs="Arial"/>
          <w:bCs/>
          <w:sz w:val="20"/>
        </w:rPr>
      </w:pPr>
      <w:r w:rsidRPr="00C75072">
        <w:rPr>
          <w:rFonts w:ascii="Arial" w:hAnsi="Arial" w:cs="Arial"/>
          <w:bCs/>
          <w:sz w:val="20"/>
        </w:rPr>
        <w:t>Príloha č. 2 k časti A.1  -  Jednotný európsky dokument</w:t>
      </w:r>
    </w:p>
    <w:p w14:paraId="3B7B7E2F" w14:textId="77777777" w:rsidR="003C0B8B" w:rsidRPr="00BD6A1A" w:rsidRDefault="003C0B8B" w:rsidP="003C0B8B">
      <w:pPr>
        <w:pStyle w:val="Hlavika"/>
        <w:tabs>
          <w:tab w:val="clear" w:pos="4536"/>
          <w:tab w:val="clear" w:pos="9072"/>
          <w:tab w:val="left" w:pos="708"/>
        </w:tabs>
        <w:rPr>
          <w:rFonts w:ascii="Arial" w:hAnsi="Arial" w:cs="Arial"/>
          <w:bCs/>
          <w:sz w:val="20"/>
          <w:highlight w:val="yellow"/>
        </w:rPr>
      </w:pPr>
    </w:p>
    <w:p w14:paraId="0BA4ABE4" w14:textId="6E0E385D" w:rsidR="003C0B8B" w:rsidRDefault="003C0B8B" w:rsidP="003C0B8B">
      <w:pPr>
        <w:pStyle w:val="Hlavika"/>
        <w:tabs>
          <w:tab w:val="clear" w:pos="4536"/>
          <w:tab w:val="clear" w:pos="9072"/>
          <w:tab w:val="left" w:pos="708"/>
        </w:tabs>
        <w:rPr>
          <w:rFonts w:ascii="Arial" w:hAnsi="Arial" w:cs="Arial"/>
          <w:bCs/>
          <w:sz w:val="20"/>
        </w:rPr>
      </w:pPr>
      <w:r w:rsidRPr="002C460A">
        <w:rPr>
          <w:rFonts w:ascii="Arial" w:hAnsi="Arial" w:cs="Arial"/>
          <w:bCs/>
          <w:sz w:val="20"/>
        </w:rPr>
        <w:t>Príloha č. 1 k časti A.2  -  Návrh na plneni</w:t>
      </w:r>
      <w:r w:rsidR="005F3361" w:rsidRPr="002C460A">
        <w:rPr>
          <w:rFonts w:ascii="Arial" w:hAnsi="Arial" w:cs="Arial"/>
          <w:bCs/>
          <w:sz w:val="20"/>
        </w:rPr>
        <w:t>e kritéria</w:t>
      </w:r>
    </w:p>
    <w:p w14:paraId="3295339C" w14:textId="20E9A9D6" w:rsidR="00582E63" w:rsidRDefault="00582E63" w:rsidP="003C0B8B">
      <w:pPr>
        <w:pStyle w:val="Hlavika"/>
        <w:tabs>
          <w:tab w:val="clear" w:pos="4536"/>
          <w:tab w:val="clear" w:pos="9072"/>
          <w:tab w:val="left" w:pos="708"/>
        </w:tabs>
        <w:rPr>
          <w:rFonts w:ascii="Arial" w:hAnsi="Arial" w:cs="Arial"/>
          <w:bCs/>
          <w:sz w:val="20"/>
        </w:rPr>
      </w:pPr>
    </w:p>
    <w:p w14:paraId="3F253921" w14:textId="5C0B10F3" w:rsidR="00582E63" w:rsidRDefault="00582E63" w:rsidP="003C0B8B">
      <w:pPr>
        <w:pStyle w:val="Hlavika"/>
        <w:tabs>
          <w:tab w:val="clear" w:pos="4536"/>
          <w:tab w:val="clear" w:pos="9072"/>
          <w:tab w:val="left" w:pos="708"/>
        </w:tabs>
        <w:rPr>
          <w:rFonts w:ascii="Arial" w:hAnsi="Arial" w:cs="Arial"/>
          <w:bCs/>
          <w:sz w:val="20"/>
        </w:rPr>
      </w:pPr>
      <w:r w:rsidRPr="002C460A">
        <w:rPr>
          <w:rFonts w:ascii="Arial" w:hAnsi="Arial" w:cs="Arial"/>
          <w:bCs/>
          <w:sz w:val="20"/>
        </w:rPr>
        <w:t xml:space="preserve">Príloha č. </w:t>
      </w:r>
      <w:r w:rsidR="003553FD">
        <w:rPr>
          <w:rFonts w:ascii="Arial" w:hAnsi="Arial" w:cs="Arial"/>
          <w:bCs/>
          <w:sz w:val="20"/>
        </w:rPr>
        <w:t>2</w:t>
      </w:r>
      <w:r w:rsidRPr="002C460A">
        <w:rPr>
          <w:rFonts w:ascii="Arial" w:hAnsi="Arial" w:cs="Arial"/>
          <w:bCs/>
          <w:sz w:val="20"/>
        </w:rPr>
        <w:t xml:space="preserve"> k časti A.2  -  </w:t>
      </w:r>
      <w:r w:rsidR="003553FD" w:rsidRPr="003553FD">
        <w:rPr>
          <w:rFonts w:ascii="Arial" w:hAnsi="Arial" w:cs="Arial"/>
          <w:bCs/>
          <w:sz w:val="20"/>
        </w:rPr>
        <w:t>Odborná relevantnosť prekladu príslušného odborného textu</w:t>
      </w:r>
    </w:p>
    <w:p w14:paraId="074754B9" w14:textId="5689E5E4" w:rsidR="006753D8" w:rsidRDefault="006753D8" w:rsidP="003C0B8B">
      <w:pPr>
        <w:pStyle w:val="Hlavika"/>
        <w:tabs>
          <w:tab w:val="clear" w:pos="4536"/>
          <w:tab w:val="clear" w:pos="9072"/>
          <w:tab w:val="left" w:pos="708"/>
        </w:tabs>
        <w:rPr>
          <w:rFonts w:ascii="Arial" w:hAnsi="Arial" w:cs="Arial"/>
          <w:bCs/>
          <w:sz w:val="20"/>
        </w:rPr>
      </w:pPr>
    </w:p>
    <w:p w14:paraId="1696CBC2" w14:textId="1B7BBAD2" w:rsidR="006753D8" w:rsidRPr="006753D8" w:rsidRDefault="006753D8" w:rsidP="006753D8">
      <w:pPr>
        <w:pStyle w:val="Hlavika"/>
        <w:rPr>
          <w:rFonts w:ascii="Arial" w:hAnsi="Arial" w:cs="Arial"/>
          <w:bCs/>
          <w:sz w:val="20"/>
        </w:rPr>
      </w:pPr>
      <w:r w:rsidRPr="006753D8">
        <w:rPr>
          <w:rFonts w:ascii="Arial" w:hAnsi="Arial" w:cs="Arial"/>
          <w:bCs/>
          <w:sz w:val="20"/>
        </w:rPr>
        <w:t xml:space="preserve">Príloha č. 1 k časti B.2 </w:t>
      </w:r>
      <w:r>
        <w:rPr>
          <w:rFonts w:ascii="Arial" w:hAnsi="Arial" w:cs="Arial"/>
          <w:bCs/>
          <w:sz w:val="20"/>
        </w:rPr>
        <w:t xml:space="preserve"> </w:t>
      </w:r>
      <w:r w:rsidRPr="006753D8">
        <w:rPr>
          <w:rFonts w:ascii="Arial" w:hAnsi="Arial" w:cs="Arial"/>
          <w:bCs/>
          <w:sz w:val="20"/>
        </w:rPr>
        <w:t>-</w:t>
      </w:r>
      <w:r>
        <w:rPr>
          <w:rFonts w:ascii="Arial" w:hAnsi="Arial" w:cs="Arial"/>
          <w:bCs/>
          <w:sz w:val="20"/>
        </w:rPr>
        <w:t xml:space="preserve"> </w:t>
      </w:r>
      <w:r w:rsidRPr="006753D8">
        <w:rPr>
          <w:rFonts w:ascii="Arial" w:hAnsi="Arial" w:cs="Arial"/>
          <w:bCs/>
          <w:sz w:val="20"/>
        </w:rPr>
        <w:t xml:space="preserve"> Špecifikácia ceny</w:t>
      </w:r>
    </w:p>
    <w:p w14:paraId="32139C8E" w14:textId="44A6D9AB" w:rsidR="006753D8" w:rsidRPr="006753D8" w:rsidRDefault="006753D8" w:rsidP="006753D8">
      <w:pPr>
        <w:pStyle w:val="Hlavika"/>
        <w:tabs>
          <w:tab w:val="clear" w:pos="4536"/>
          <w:tab w:val="clear" w:pos="9072"/>
        </w:tabs>
        <w:ind w:left="1988" w:firstLine="284"/>
        <w:rPr>
          <w:rFonts w:ascii="Arial" w:hAnsi="Arial" w:cs="Arial"/>
          <w:bCs/>
          <w:sz w:val="20"/>
        </w:rPr>
      </w:pPr>
      <w:r w:rsidRPr="006753D8">
        <w:rPr>
          <w:rFonts w:ascii="Arial" w:hAnsi="Arial" w:cs="Arial"/>
          <w:bCs/>
          <w:sz w:val="20"/>
        </w:rPr>
        <w:t>(</w:t>
      </w:r>
      <w:r w:rsidRPr="006753D8">
        <w:rPr>
          <w:rFonts w:ascii="Arial" w:hAnsi="Arial" w:cs="Arial"/>
          <w:bCs/>
          <w:i/>
          <w:sz w:val="20"/>
        </w:rPr>
        <w:t>zároveň príloha č. 2 k Rámcovej dohode)</w:t>
      </w:r>
    </w:p>
    <w:p w14:paraId="3569CD93" w14:textId="77777777" w:rsidR="006753D8" w:rsidRPr="006753D8" w:rsidRDefault="006753D8" w:rsidP="006753D8">
      <w:pPr>
        <w:pStyle w:val="Hlavika"/>
        <w:tabs>
          <w:tab w:val="left" w:pos="708"/>
        </w:tabs>
        <w:rPr>
          <w:rFonts w:ascii="Arial" w:hAnsi="Arial" w:cs="Arial"/>
          <w:bCs/>
          <w:sz w:val="20"/>
        </w:rPr>
      </w:pPr>
    </w:p>
    <w:p w14:paraId="37006003" w14:textId="2331C9B0" w:rsidR="006753D8" w:rsidRPr="006753D8" w:rsidRDefault="006753D8" w:rsidP="006753D8">
      <w:pPr>
        <w:pStyle w:val="Hlavika"/>
        <w:tabs>
          <w:tab w:val="left" w:pos="708"/>
        </w:tabs>
        <w:rPr>
          <w:rFonts w:ascii="Arial" w:hAnsi="Arial" w:cs="Arial"/>
          <w:bCs/>
          <w:sz w:val="20"/>
        </w:rPr>
      </w:pPr>
      <w:r w:rsidRPr="006753D8">
        <w:rPr>
          <w:rFonts w:ascii="Arial" w:hAnsi="Arial" w:cs="Arial"/>
          <w:bCs/>
          <w:sz w:val="20"/>
        </w:rPr>
        <w:t>Príloha č. 1 k časti B.3</w:t>
      </w:r>
      <w:r>
        <w:rPr>
          <w:rFonts w:ascii="Arial" w:hAnsi="Arial" w:cs="Arial"/>
          <w:bCs/>
          <w:sz w:val="20"/>
        </w:rPr>
        <w:t xml:space="preserve"> </w:t>
      </w:r>
      <w:r w:rsidRPr="006753D8">
        <w:rPr>
          <w:rFonts w:ascii="Arial" w:hAnsi="Arial" w:cs="Arial"/>
          <w:bCs/>
          <w:sz w:val="20"/>
        </w:rPr>
        <w:t xml:space="preserve"> -</w:t>
      </w:r>
      <w:r>
        <w:rPr>
          <w:rFonts w:ascii="Arial" w:hAnsi="Arial" w:cs="Arial"/>
          <w:bCs/>
          <w:sz w:val="20"/>
        </w:rPr>
        <w:t xml:space="preserve"> </w:t>
      </w:r>
      <w:r w:rsidRPr="006753D8">
        <w:rPr>
          <w:rFonts w:ascii="Arial" w:hAnsi="Arial" w:cs="Arial"/>
          <w:bCs/>
          <w:sz w:val="20"/>
        </w:rPr>
        <w:t xml:space="preserve"> Zoznam subdodávateľov a podiel subdodávok</w:t>
      </w:r>
    </w:p>
    <w:p w14:paraId="2470243D" w14:textId="77777777" w:rsidR="006753D8" w:rsidRPr="006753D8" w:rsidRDefault="006753D8" w:rsidP="006753D8">
      <w:pPr>
        <w:pStyle w:val="Hlavika"/>
        <w:tabs>
          <w:tab w:val="clear" w:pos="4536"/>
          <w:tab w:val="clear" w:pos="9072"/>
        </w:tabs>
        <w:ind w:left="1988" w:firstLine="284"/>
        <w:rPr>
          <w:rFonts w:ascii="Arial" w:hAnsi="Arial" w:cs="Arial"/>
          <w:bCs/>
          <w:sz w:val="20"/>
        </w:rPr>
      </w:pPr>
      <w:r w:rsidRPr="006753D8">
        <w:rPr>
          <w:rFonts w:ascii="Arial" w:hAnsi="Arial" w:cs="Arial"/>
          <w:bCs/>
          <w:sz w:val="20"/>
        </w:rPr>
        <w:t>(</w:t>
      </w:r>
      <w:r w:rsidRPr="006753D8">
        <w:rPr>
          <w:rFonts w:ascii="Arial" w:hAnsi="Arial" w:cs="Arial"/>
          <w:bCs/>
          <w:i/>
          <w:sz w:val="20"/>
        </w:rPr>
        <w:t>zároveň príloha č. 3 k Rámcovej dohode)</w:t>
      </w:r>
    </w:p>
    <w:p w14:paraId="03454DDF" w14:textId="77777777" w:rsidR="006753D8" w:rsidRPr="002C460A" w:rsidRDefault="006753D8" w:rsidP="003C0B8B">
      <w:pPr>
        <w:pStyle w:val="Hlavika"/>
        <w:tabs>
          <w:tab w:val="clear" w:pos="4536"/>
          <w:tab w:val="clear" w:pos="9072"/>
          <w:tab w:val="left" w:pos="708"/>
        </w:tabs>
        <w:rPr>
          <w:rFonts w:ascii="Arial" w:hAnsi="Arial" w:cs="Arial"/>
          <w:bCs/>
          <w:sz w:val="20"/>
        </w:rPr>
      </w:pPr>
    </w:p>
    <w:p w14:paraId="21FC41AD" w14:textId="77777777" w:rsidR="008219BA" w:rsidRDefault="008219BA" w:rsidP="008219BA">
      <w:pPr>
        <w:pStyle w:val="Hlavika"/>
        <w:tabs>
          <w:tab w:val="clear" w:pos="4536"/>
          <w:tab w:val="clear" w:pos="9072"/>
          <w:tab w:val="left" w:pos="708"/>
        </w:tabs>
        <w:rPr>
          <w:rFonts w:ascii="Arial" w:hAnsi="Arial" w:cs="Arial"/>
          <w:bCs/>
          <w:sz w:val="20"/>
          <w:highlight w:val="yellow"/>
        </w:rPr>
      </w:pPr>
    </w:p>
    <w:p w14:paraId="63C9DAB0" w14:textId="0F81CE53"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2FE69E8D" w14:textId="726661D3" w:rsidR="00C97EEE" w:rsidRPr="00AC0BD1" w:rsidRDefault="008219BA"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Pr>
          <w:rFonts w:ascii="Arial" w:hAnsi="Arial" w:cs="Arial"/>
          <w:bCs/>
          <w:sz w:val="20"/>
          <w:highlight w:val="yellow"/>
        </w:rPr>
        <w:t xml:space="preserve"> </w:t>
      </w:r>
    </w:p>
    <w:p w14:paraId="3D5D6183" w14:textId="41972B40" w:rsidR="00796CF2" w:rsidRPr="007548C9" w:rsidRDefault="00796CF2" w:rsidP="006E033B">
      <w:pPr>
        <w:pStyle w:val="Nadpis1"/>
        <w:rPr>
          <w:rFonts w:cs="Arial"/>
        </w:rPr>
      </w:pPr>
      <w:bookmarkStart w:id="0"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0"/>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1" w:name="_Toc461981348"/>
      <w:r w:rsidRPr="007548C9">
        <w:rPr>
          <w:rFonts w:cs="Arial"/>
        </w:rPr>
        <w:t>Časť I.</w:t>
      </w:r>
      <w:bookmarkEnd w:id="1"/>
    </w:p>
    <w:p w14:paraId="1D6308FA" w14:textId="77777777" w:rsidR="00796CF2" w:rsidRPr="007548C9" w:rsidRDefault="00796CF2" w:rsidP="006E033B">
      <w:pPr>
        <w:pStyle w:val="Nadpis2"/>
        <w:rPr>
          <w:rFonts w:cs="Arial"/>
        </w:rPr>
      </w:pPr>
      <w:bookmarkStart w:id="2" w:name="_Toc461981349"/>
      <w:r w:rsidRPr="007548C9">
        <w:rPr>
          <w:rFonts w:cs="Arial"/>
        </w:rPr>
        <w:t>Všeobecné informácie</w:t>
      </w:r>
      <w:bookmarkEnd w:id="2"/>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3F549248" w14:textId="77777777"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3" w:history="1">
        <w:r w:rsidRPr="007548C9">
          <w:rPr>
            <w:rStyle w:val="Hypertextovprepojenie"/>
            <w:rFonts w:ascii="Arial" w:hAnsi="Arial" w:cs="Arial"/>
            <w:sz w:val="20"/>
            <w:szCs w:val="20"/>
          </w:rPr>
          <w:t>www.uvo.gov.sk/profily/-/profil/pzakazky/9127</w:t>
        </w:r>
      </w:hyperlink>
    </w:p>
    <w:p w14:paraId="2A7CB80A" w14:textId="0DFDF576"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73B08" w:rsidRPr="007548C9">
        <w:rPr>
          <w:rFonts w:ascii="Arial" w:hAnsi="Arial" w:cs="Arial"/>
          <w:sz w:val="20"/>
          <w:szCs w:val="20"/>
        </w:rPr>
        <w:t>Mgr. Martin Beniač</w:t>
      </w:r>
    </w:p>
    <w:p w14:paraId="0DAD0FFB" w14:textId="1201E8F1"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73B08" w:rsidRPr="007548C9">
        <w:rPr>
          <w:rFonts w:ascii="Arial" w:hAnsi="Arial" w:cs="Arial"/>
          <w:sz w:val="20"/>
          <w:szCs w:val="20"/>
        </w:rPr>
        <w:t>036</w:t>
      </w:r>
    </w:p>
    <w:p w14:paraId="434ADA70" w14:textId="69EE0E7F"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78648E" w:rsidRPr="007548C9">
          <w:rPr>
            <w:rStyle w:val="Hypertextovprepojenie"/>
            <w:rFonts w:ascii="Arial" w:hAnsi="Arial" w:cs="Arial"/>
            <w:sz w:val="20"/>
            <w:szCs w:val="20"/>
          </w:rPr>
          <w:t>martin.beniac@ndsas.sk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4357C437"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bookmarkStart w:id="3" w:name="_Hlk139367747"/>
      <w:r w:rsidR="002C0821" w:rsidRPr="002C0821">
        <w:rPr>
          <w:rFonts w:ascii="Arial" w:eastAsia="Calibri" w:hAnsi="Arial" w:cs="Arial"/>
          <w:b/>
          <w:bCs/>
          <w:noProof/>
          <w:sz w:val="20"/>
          <w:szCs w:val="20"/>
          <w:lang w:eastAsia="sk-SK"/>
        </w:rPr>
        <w:t>Poskytovanie prekladateľských služieb</w:t>
      </w:r>
      <w:bookmarkEnd w:id="3"/>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5A8B6AB6" w:rsidR="00EE1514" w:rsidRPr="00FD6661" w:rsidRDefault="00BD6A1A" w:rsidP="00FD6661">
      <w:pPr>
        <w:pStyle w:val="Odsekzoznamu"/>
        <w:spacing w:after="60"/>
        <w:ind w:left="567"/>
        <w:jc w:val="both"/>
        <w:rPr>
          <w:rFonts w:cs="Arial"/>
          <w:noProof w:val="0"/>
          <w:color w:val="000000" w:themeColor="text1"/>
          <w:sz w:val="20"/>
          <w:szCs w:val="20"/>
        </w:rPr>
      </w:pPr>
      <w:r w:rsidRPr="00BD6A1A">
        <w:rPr>
          <w:rFonts w:cs="Arial"/>
          <w:noProof w:val="0"/>
          <w:color w:val="000000" w:themeColor="text1"/>
          <w:sz w:val="20"/>
          <w:szCs w:val="20"/>
        </w:rPr>
        <w:t xml:space="preserve">Predmetom zákazky je </w:t>
      </w:r>
      <w:r w:rsidR="001F392C">
        <w:rPr>
          <w:rFonts w:cs="Arial"/>
          <w:noProof w:val="0"/>
          <w:color w:val="000000" w:themeColor="text1"/>
          <w:sz w:val="20"/>
          <w:szCs w:val="20"/>
        </w:rPr>
        <w:t>p</w:t>
      </w:r>
      <w:r w:rsidR="001F392C" w:rsidRPr="001F392C">
        <w:rPr>
          <w:rFonts w:cs="Arial"/>
          <w:noProof w:val="0"/>
          <w:color w:val="000000" w:themeColor="text1"/>
          <w:sz w:val="20"/>
          <w:szCs w:val="20"/>
        </w:rPr>
        <w:t>riebežné odplatné poskytovanie prekladateľských služieb, t. j. zabezpečenie reprodukcie písomných informácií z východiskového jazyka do cieľového jazyka v písomnej forme prostredníctvom prekladateľov pre potreby objednávateľa</w:t>
      </w:r>
      <w:r w:rsidR="00ED3EBB" w:rsidRPr="00FD6661">
        <w:rPr>
          <w:rFonts w:cs="Arial"/>
          <w:noProof w:val="0"/>
          <w:color w:val="000000" w:themeColor="text1"/>
          <w:sz w:val="20"/>
          <w:szCs w:val="20"/>
        </w:rPr>
        <w:t>. </w:t>
      </w:r>
      <w:r w:rsidR="00B01435" w:rsidRPr="00FD6661">
        <w:rPr>
          <w:rFonts w:cs="Arial"/>
          <w:noProof w:val="0"/>
          <w:color w:val="000000" w:themeColor="text1"/>
          <w:sz w:val="20"/>
          <w:szCs w:val="20"/>
        </w:rPr>
        <w:t xml:space="preserve">Podrobné vymedzenie predmetu zákazky tvorí časť </w:t>
      </w:r>
      <w:r w:rsidR="00B01435" w:rsidRPr="00FD6661">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221E9E8C" w14:textId="3C142DF5" w:rsidR="008C48CE" w:rsidRDefault="00630051" w:rsidP="004E242D">
      <w:pPr>
        <w:pStyle w:val="Odsekzoznamu"/>
        <w:ind w:hanging="141"/>
        <w:rPr>
          <w:rFonts w:cs="Arial"/>
          <w:b/>
          <w:sz w:val="20"/>
        </w:rPr>
      </w:pPr>
      <w:r w:rsidRPr="00630051">
        <w:rPr>
          <w:rFonts w:cs="Arial"/>
          <w:b/>
          <w:sz w:val="20"/>
        </w:rPr>
        <w:t xml:space="preserve">79530000-8  </w:t>
      </w:r>
      <w:r w:rsidRPr="00630051">
        <w:rPr>
          <w:rFonts w:cs="Arial"/>
          <w:sz w:val="20"/>
        </w:rPr>
        <w:t>Prekladateľské služby</w:t>
      </w:r>
    </w:p>
    <w:p w14:paraId="5D0F768E" w14:textId="52048F04" w:rsidR="003810E6" w:rsidRPr="0006772F" w:rsidRDefault="00EE1514" w:rsidP="004E242D">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8C48CE">
        <w:rPr>
          <w:rFonts w:cs="Arial"/>
          <w:color w:val="000000" w:themeColor="text1"/>
          <w:sz w:val="20"/>
          <w:szCs w:val="20"/>
        </w:rPr>
        <w:tab/>
      </w:r>
      <w:r w:rsidR="00630051" w:rsidRPr="00630051">
        <w:rPr>
          <w:rFonts w:cs="Arial"/>
          <w:b/>
          <w:color w:val="000000" w:themeColor="text1"/>
          <w:sz w:val="20"/>
          <w:szCs w:val="20"/>
        </w:rPr>
        <w:t>378</w:t>
      </w:r>
      <w:r w:rsidR="00630051">
        <w:rPr>
          <w:rFonts w:cs="Arial"/>
          <w:b/>
          <w:color w:val="000000" w:themeColor="text1"/>
          <w:sz w:val="20"/>
          <w:szCs w:val="20"/>
        </w:rPr>
        <w:t xml:space="preserve"> </w:t>
      </w:r>
      <w:r w:rsidR="00630051" w:rsidRPr="00630051">
        <w:rPr>
          <w:rFonts w:cs="Arial"/>
          <w:b/>
          <w:color w:val="000000" w:themeColor="text1"/>
          <w:sz w:val="20"/>
          <w:szCs w:val="20"/>
        </w:rPr>
        <w:t>967,33</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4"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4"/>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5B0616D0" w14:textId="3F4B5FAC" w:rsidR="00BA0A97" w:rsidRPr="007548C9" w:rsidRDefault="0009332A" w:rsidP="0009332A">
      <w:pPr>
        <w:pStyle w:val="Odsekzoznamu"/>
        <w:numPr>
          <w:ilvl w:val="1"/>
          <w:numId w:val="35"/>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Pr="009D0AAA" w:rsidRDefault="0009332A" w:rsidP="00CD7235">
      <w:pPr>
        <w:pStyle w:val="Odsekzoznamu"/>
        <w:numPr>
          <w:ilvl w:val="1"/>
          <w:numId w:val="35"/>
        </w:numPr>
        <w:spacing w:after="60"/>
        <w:ind w:left="567" w:hanging="567"/>
        <w:jc w:val="both"/>
        <w:rPr>
          <w:rFonts w:cs="Arial"/>
          <w:sz w:val="20"/>
          <w:szCs w:val="20"/>
        </w:rPr>
      </w:pPr>
      <w:r w:rsidRPr="009D0AAA">
        <w:rPr>
          <w:rFonts w:cs="Arial"/>
          <w:sz w:val="20"/>
          <w:szCs w:val="20"/>
        </w:rPr>
        <w:t>Odôvodnenie</w:t>
      </w:r>
      <w:r w:rsidR="00480D63" w:rsidRPr="009D0AAA">
        <w:rPr>
          <w:rFonts w:cs="Arial"/>
          <w:sz w:val="20"/>
          <w:szCs w:val="20"/>
        </w:rPr>
        <w:t xml:space="preserve"> </w:t>
      </w:r>
      <w:r w:rsidRPr="009D0AAA">
        <w:rPr>
          <w:rFonts w:cs="Arial"/>
          <w:sz w:val="20"/>
          <w:szCs w:val="20"/>
        </w:rPr>
        <w:t>nerozdelenia predmetu zákazky:</w:t>
      </w:r>
    </w:p>
    <w:p w14:paraId="50AE1CAE" w14:textId="77777777" w:rsidR="00630051" w:rsidRPr="00630051" w:rsidRDefault="00630051" w:rsidP="00DC3BA2">
      <w:pPr>
        <w:pStyle w:val="Odsekzoznamu"/>
        <w:numPr>
          <w:ilvl w:val="0"/>
          <w:numId w:val="53"/>
        </w:numPr>
        <w:autoSpaceDE w:val="0"/>
        <w:autoSpaceDN w:val="0"/>
        <w:adjustRightInd w:val="0"/>
        <w:spacing w:before="120" w:after="120" w:line="276" w:lineRule="auto"/>
        <w:ind w:left="993" w:hanging="284"/>
        <w:contextualSpacing/>
        <w:jc w:val="both"/>
        <w:rPr>
          <w:rFonts w:eastAsia="Calibri" w:cs="Arial"/>
          <w:sz w:val="20"/>
          <w:szCs w:val="20"/>
        </w:rPr>
      </w:pPr>
      <w:r w:rsidRPr="00630051">
        <w:rPr>
          <w:rFonts w:eastAsia="Calibri" w:cs="Arial"/>
          <w:sz w:val="20"/>
          <w:szCs w:val="20"/>
        </w:rPr>
        <w:t xml:space="preserve">pri zabezpečovaní týchto služieb je pre verejného obstarávateľa jednoduchšie komunikovať s jedným poskytovateľom, ako oslovovať viacerých potenciálnych poskytovateľov, čo by znamenalo zvýšenú administratívnu náročnosť pri zabezpečení požadovaných služieb, hlavne pri aktivitách, ktoré môžu byť z časového hľadiska neočakávané, pričom pri niektorých neočakávaných aktivitách bude potrebné urgentné plnenie predmetu zákazky súbežne, </w:t>
      </w:r>
    </w:p>
    <w:p w14:paraId="428F2E54" w14:textId="77777777" w:rsidR="00630051" w:rsidRPr="00630051" w:rsidRDefault="00630051" w:rsidP="00DC3BA2">
      <w:pPr>
        <w:pStyle w:val="Odsekzoznamu"/>
        <w:numPr>
          <w:ilvl w:val="0"/>
          <w:numId w:val="53"/>
        </w:numPr>
        <w:autoSpaceDE w:val="0"/>
        <w:autoSpaceDN w:val="0"/>
        <w:adjustRightInd w:val="0"/>
        <w:spacing w:before="120" w:after="120" w:line="276" w:lineRule="auto"/>
        <w:ind w:left="993" w:hanging="284"/>
        <w:contextualSpacing/>
        <w:jc w:val="both"/>
        <w:rPr>
          <w:rFonts w:eastAsia="Calibri" w:cs="Arial"/>
          <w:sz w:val="20"/>
          <w:szCs w:val="20"/>
        </w:rPr>
      </w:pPr>
      <w:r w:rsidRPr="00630051">
        <w:rPr>
          <w:rFonts w:eastAsia="Calibri" w:cs="Arial"/>
          <w:sz w:val="20"/>
          <w:szCs w:val="20"/>
        </w:rPr>
        <w:t xml:space="preserve">jednotlivé prekladateľské služby v niektorých aktivitách verejného obstarávateľa spolu súvisia svojimi charakteristikami a povahou a tvoria ucelenú časť, a to najmä z hľadiska </w:t>
      </w:r>
      <w:r w:rsidRPr="00630051">
        <w:rPr>
          <w:rFonts w:eastAsia="Calibri" w:cs="Arial"/>
          <w:sz w:val="20"/>
          <w:szCs w:val="20"/>
        </w:rPr>
        <w:lastRenderedPageBreak/>
        <w:t>časovej, vecnej a miestnej súvislosti obstarávaných zákaziek, tzn. majú rovnakú alebo podobnú lehotu plnenia zákazky, rovnaké miesto plnenia a vecne sa týkajú rovnakého alebo podobného  obsahu,</w:t>
      </w:r>
    </w:p>
    <w:p w14:paraId="09F134AB" w14:textId="77777777" w:rsidR="00630051" w:rsidRPr="00630051" w:rsidRDefault="00630051" w:rsidP="00DC3BA2">
      <w:pPr>
        <w:pStyle w:val="Odsekzoznamu"/>
        <w:numPr>
          <w:ilvl w:val="0"/>
          <w:numId w:val="53"/>
        </w:numPr>
        <w:autoSpaceDE w:val="0"/>
        <w:autoSpaceDN w:val="0"/>
        <w:adjustRightInd w:val="0"/>
        <w:spacing w:before="120" w:after="120" w:line="276" w:lineRule="auto"/>
        <w:ind w:left="993" w:hanging="284"/>
        <w:contextualSpacing/>
        <w:jc w:val="both"/>
        <w:rPr>
          <w:rFonts w:eastAsia="Calibri" w:cs="Arial"/>
          <w:sz w:val="20"/>
          <w:szCs w:val="20"/>
        </w:rPr>
      </w:pPr>
      <w:r w:rsidRPr="00630051">
        <w:rPr>
          <w:rFonts w:eastAsia="Calibri" w:cs="Arial"/>
          <w:sz w:val="20"/>
          <w:szCs w:val="20"/>
        </w:rPr>
        <w:t>jeden dodávateľ je schopný zabezpečiť potreby verejného obstarávateľa,</w:t>
      </w:r>
    </w:p>
    <w:p w14:paraId="057E4A08" w14:textId="77777777" w:rsidR="00630051" w:rsidRPr="00630051" w:rsidRDefault="00630051" w:rsidP="00DC3BA2">
      <w:pPr>
        <w:pStyle w:val="Odsekzoznamu"/>
        <w:numPr>
          <w:ilvl w:val="0"/>
          <w:numId w:val="53"/>
        </w:numPr>
        <w:autoSpaceDE w:val="0"/>
        <w:autoSpaceDN w:val="0"/>
        <w:adjustRightInd w:val="0"/>
        <w:spacing w:before="120" w:after="120" w:line="276" w:lineRule="auto"/>
        <w:ind w:left="993" w:hanging="284"/>
        <w:contextualSpacing/>
        <w:jc w:val="both"/>
        <w:rPr>
          <w:rFonts w:eastAsia="Calibri" w:cs="Arial"/>
          <w:sz w:val="20"/>
          <w:szCs w:val="20"/>
        </w:rPr>
      </w:pPr>
      <w:r w:rsidRPr="00630051">
        <w:rPr>
          <w:rFonts w:eastAsia="Calibri" w:cs="Arial"/>
          <w:sz w:val="20"/>
          <w:szCs w:val="20"/>
        </w:rPr>
        <w:t>rozsah prekladateľských služieb je ovplyvnený špecifickou činnosťou verejného obstarávateľa (príprava projektov, výstavba, čerpanie eurofondov, vyhodnocovanie dopadov na životné prostredie, osobitné zmluvné podmienky a pod.) a preto je nevyhnuté zabezpečiť túto službu jedným poskytovateľom, ktorý vie skumulovať odborné kapacity na dodanie prekladov v požadovanom rozsahu, kvalite a čase, čo je z hľadiska finančných dopadov a časového hľadiska pre verejného obstarávateľa najefektívnejšie.</w:t>
      </w:r>
    </w:p>
    <w:p w14:paraId="58EADA70" w14:textId="77777777" w:rsidR="00630051" w:rsidRPr="00630051" w:rsidRDefault="00630051" w:rsidP="00DC3BA2">
      <w:pPr>
        <w:pStyle w:val="Odsekzoznamu"/>
        <w:numPr>
          <w:ilvl w:val="0"/>
          <w:numId w:val="53"/>
        </w:numPr>
        <w:autoSpaceDE w:val="0"/>
        <w:autoSpaceDN w:val="0"/>
        <w:adjustRightInd w:val="0"/>
        <w:spacing w:before="120" w:after="120" w:line="276" w:lineRule="auto"/>
        <w:ind w:left="993" w:hanging="284"/>
        <w:contextualSpacing/>
        <w:jc w:val="both"/>
        <w:rPr>
          <w:rFonts w:eastAsia="Calibri" w:cs="Arial"/>
          <w:sz w:val="20"/>
          <w:szCs w:val="20"/>
        </w:rPr>
      </w:pPr>
      <w:r w:rsidRPr="00630051">
        <w:rPr>
          <w:rFonts w:eastAsia="Calibri" w:cs="Arial"/>
          <w:sz w:val="20"/>
          <w:szCs w:val="20"/>
        </w:rPr>
        <w:t>vzhľadom na to že verejný obstarávateľ vystupuje v mnohých vzťahoch s medzinárodným prvkom, je dôležité kontinuálne zachovávať jednotnú terminológiu vo všetkých oblastiach, ktorých sa preklady dotýkajú</w:t>
      </w:r>
    </w:p>
    <w:p w14:paraId="44CAEA1B" w14:textId="77777777" w:rsidR="00630051" w:rsidRPr="00630051" w:rsidRDefault="00630051" w:rsidP="00DC3BA2">
      <w:pPr>
        <w:pStyle w:val="Odsekzoznamu"/>
        <w:numPr>
          <w:ilvl w:val="0"/>
          <w:numId w:val="53"/>
        </w:numPr>
        <w:autoSpaceDE w:val="0"/>
        <w:autoSpaceDN w:val="0"/>
        <w:adjustRightInd w:val="0"/>
        <w:spacing w:before="120" w:after="120" w:line="276" w:lineRule="auto"/>
        <w:ind w:left="993" w:hanging="284"/>
        <w:contextualSpacing/>
        <w:jc w:val="both"/>
        <w:rPr>
          <w:rFonts w:eastAsia="Calibri" w:cs="Arial"/>
          <w:sz w:val="20"/>
          <w:szCs w:val="20"/>
        </w:rPr>
      </w:pPr>
      <w:r w:rsidRPr="00630051">
        <w:rPr>
          <w:rFonts w:eastAsia="Calibri" w:cs="Arial"/>
          <w:sz w:val="20"/>
          <w:szCs w:val="20"/>
        </w:rPr>
        <w:t xml:space="preserve">nerozdelenie predmetu zákazky vzhľadom na charakter predmetu zákazky je v súlade s princípom hospodárnosti, efektívnosti, nediskriminácie hospodárskych subjektov a čestnej hospodárskej súťaže.  </w:t>
      </w:r>
    </w:p>
    <w:p w14:paraId="3783EB78" w14:textId="77777777" w:rsidR="00630051" w:rsidRPr="00630051" w:rsidRDefault="00630051" w:rsidP="00630051">
      <w:pPr>
        <w:autoSpaceDE w:val="0"/>
        <w:autoSpaceDN w:val="0"/>
        <w:adjustRightInd w:val="0"/>
        <w:spacing w:before="120" w:after="120"/>
        <w:ind w:left="567"/>
        <w:jc w:val="both"/>
        <w:rPr>
          <w:rFonts w:ascii="Arial" w:eastAsia="Calibri" w:hAnsi="Arial" w:cs="Arial"/>
          <w:sz w:val="20"/>
          <w:szCs w:val="20"/>
        </w:rPr>
      </w:pPr>
      <w:r w:rsidRPr="00630051">
        <w:rPr>
          <w:rFonts w:ascii="Arial" w:eastAsia="Calibri" w:hAnsi="Arial" w:cs="Arial"/>
          <w:sz w:val="20"/>
          <w:szCs w:val="20"/>
        </w:rPr>
        <w:t xml:space="preserve">So zreteľom na efektívnosť, kvalitu a  hospodárnosť je verejný obstarávateľ presvedčený, že jediným spôsobom ako dosiahnuť, aby aktivita verejného obstarávateľa z hľadiska využitia uvedených služieb, ktoré tvoria predmet zákazky tohto verejného obstarávania,  prebehla bez komplikácii, je nedeliť predmet zákazky a zachovať ho v celistvom stave. </w:t>
      </w:r>
    </w:p>
    <w:p w14:paraId="63339435" w14:textId="5499454F" w:rsidR="00480D63" w:rsidRPr="007548C9" w:rsidRDefault="00100AA1" w:rsidP="00CD7235">
      <w:pPr>
        <w:pStyle w:val="Odsekzoznamu"/>
        <w:numPr>
          <w:ilvl w:val="1"/>
          <w:numId w:val="35"/>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5" w:name="_Toc461981353"/>
      <w:r w:rsidRPr="007548C9">
        <w:rPr>
          <w:rStyle w:val="Zvraznenie"/>
          <w:rFonts w:ascii="Arial" w:hAnsi="Arial" w:cs="Arial"/>
          <w:color w:val="000000" w:themeColor="text1"/>
          <w:sz w:val="20"/>
          <w:szCs w:val="20"/>
        </w:rPr>
        <w:t>Variantné riešenie</w:t>
      </w:r>
      <w:bookmarkEnd w:id="5"/>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7548C9" w:rsidRDefault="00003786" w:rsidP="00CD7235">
      <w:pPr>
        <w:pStyle w:val="Odsekzoznamu"/>
        <w:numPr>
          <w:ilvl w:val="1"/>
          <w:numId w:val="35"/>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CD7235">
      <w:pPr>
        <w:numPr>
          <w:ilvl w:val="1"/>
          <w:numId w:val="35"/>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6"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6"/>
    </w:p>
    <w:p w14:paraId="3442F39A" w14:textId="77777777" w:rsidR="005B7C99" w:rsidRPr="007548C9" w:rsidRDefault="005B7C99" w:rsidP="00CD7235">
      <w:pPr>
        <w:pStyle w:val="Odsekzoznamu"/>
        <w:numPr>
          <w:ilvl w:val="0"/>
          <w:numId w:val="35"/>
        </w:numPr>
        <w:jc w:val="both"/>
        <w:rPr>
          <w:rFonts w:eastAsia="Calibri" w:cs="Arial"/>
          <w:noProof w:val="0"/>
          <w:vanish/>
          <w:sz w:val="20"/>
          <w:szCs w:val="20"/>
          <w:lang w:eastAsia="sk-SK"/>
        </w:rPr>
      </w:pPr>
    </w:p>
    <w:p w14:paraId="66271A22" w14:textId="37FC3BC5" w:rsidR="0006772F" w:rsidRDefault="0006772F" w:rsidP="00CD7235">
      <w:pPr>
        <w:pStyle w:val="Odsekzoznamu"/>
        <w:numPr>
          <w:ilvl w:val="1"/>
          <w:numId w:val="36"/>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0788262D" w14:textId="06C904BE" w:rsidR="00480D63" w:rsidRPr="000D6D5F" w:rsidRDefault="00630051" w:rsidP="000D6D5F">
      <w:pPr>
        <w:pStyle w:val="Odsekzoznamu"/>
        <w:spacing w:after="60"/>
        <w:ind w:left="567"/>
        <w:rPr>
          <w:rFonts w:cs="Arial"/>
          <w:sz w:val="20"/>
          <w:szCs w:val="20"/>
        </w:rPr>
      </w:pPr>
      <w:r w:rsidRPr="00630051">
        <w:rPr>
          <w:rFonts w:cs="Arial"/>
          <w:sz w:val="20"/>
          <w:szCs w:val="20"/>
        </w:rPr>
        <w:t>Miestom plnenia predmetu zmluvy pri  faktickom odovzdaní  prekladu objednávateľovi  je sídlo objednávateľa uvedené v záhlaví zmluvy, ak nebude v objednávke uvedené inak</w:t>
      </w:r>
      <w:r w:rsidR="00480D63" w:rsidRPr="000D6D5F">
        <w:rPr>
          <w:rFonts w:cs="Arial"/>
          <w:sz w:val="20"/>
          <w:szCs w:val="20"/>
        </w:rPr>
        <w:t>.</w:t>
      </w:r>
    </w:p>
    <w:p w14:paraId="150B8F1A" w14:textId="69E69F7B" w:rsidR="00A640B7" w:rsidRPr="00A640B7" w:rsidRDefault="00A640B7" w:rsidP="00CD7235">
      <w:pPr>
        <w:numPr>
          <w:ilvl w:val="1"/>
          <w:numId w:val="36"/>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9D0AAA" w:rsidRPr="009D0AAA">
        <w:rPr>
          <w:rFonts w:ascii="Arial" w:hAnsi="Arial" w:cs="Arial"/>
          <w:b/>
          <w:bCs/>
          <w:sz w:val="20"/>
          <w:szCs w:val="20"/>
        </w:rPr>
        <w:t>48 mesiacov odo dňa nadobudnutia účinnosti Rámcovej dohody alebo do vyčerpania finančného limitu</w:t>
      </w:r>
      <w:r w:rsidR="00083307" w:rsidRPr="007548C9">
        <w:rPr>
          <w:rFonts w:ascii="Arial" w:hAnsi="Arial" w:cs="Arial"/>
          <w:b/>
          <w:sz w:val="20"/>
          <w:szCs w:val="20"/>
        </w:rPr>
        <w:t>.</w:t>
      </w: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7" w:name="_Toc461981355"/>
      <w:r w:rsidRPr="007548C9">
        <w:rPr>
          <w:rStyle w:val="Zvraznenie"/>
          <w:rFonts w:ascii="Arial" w:hAnsi="Arial" w:cs="Arial"/>
          <w:color w:val="000000" w:themeColor="text1"/>
          <w:sz w:val="20"/>
          <w:szCs w:val="20"/>
        </w:rPr>
        <w:t>Zdroj finančných prostriedkov</w:t>
      </w:r>
      <w:bookmarkEnd w:id="7"/>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34922F53"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9D0AAA" w:rsidRPr="009D0AAA">
        <w:rPr>
          <w:rFonts w:ascii="Arial" w:hAnsi="Arial" w:cs="Arial"/>
          <w:sz w:val="20"/>
          <w:szCs w:val="20"/>
        </w:rPr>
        <w:t>Rámcovej dohody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6"/>
      <w:r w:rsidRPr="007548C9">
        <w:rPr>
          <w:rStyle w:val="Zvraznenie"/>
          <w:rFonts w:ascii="Arial" w:hAnsi="Arial" w:cs="Arial"/>
          <w:color w:val="000000" w:themeColor="text1"/>
          <w:sz w:val="20"/>
          <w:szCs w:val="20"/>
        </w:rPr>
        <w:t>Typ zmluvy</w:t>
      </w:r>
      <w:bookmarkEnd w:id="8"/>
      <w:r w:rsidRPr="007548C9">
        <w:rPr>
          <w:rStyle w:val="Zvraznenie"/>
          <w:rFonts w:ascii="Arial" w:hAnsi="Arial" w:cs="Arial"/>
          <w:color w:val="000000" w:themeColor="text1"/>
          <w:sz w:val="20"/>
          <w:szCs w:val="20"/>
        </w:rPr>
        <w:t xml:space="preserve">  </w:t>
      </w:r>
    </w:p>
    <w:p w14:paraId="395B8442" w14:textId="050D33B3"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9D0AAA" w:rsidRPr="009D0AAA">
        <w:rPr>
          <w:rFonts w:ascii="Arial" w:hAnsi="Arial" w:cs="Arial"/>
          <w:sz w:val="20"/>
          <w:szCs w:val="20"/>
        </w:rPr>
        <w:t>postupu verejného obstarávania:  uzavretie</w:t>
      </w:r>
      <w:r w:rsidR="009D0AAA" w:rsidRPr="009D0AAA">
        <w:rPr>
          <w:rFonts w:ascii="Arial" w:hAnsi="Arial" w:cs="Arial"/>
          <w:b/>
          <w:sz w:val="20"/>
          <w:szCs w:val="20"/>
        </w:rPr>
        <w:t xml:space="preserve"> Rámcovej dohody</w:t>
      </w:r>
      <w:r w:rsidR="009D0AAA" w:rsidRPr="009D0AAA">
        <w:rPr>
          <w:rFonts w:ascii="Arial" w:hAnsi="Arial" w:cs="Arial"/>
          <w:sz w:val="20"/>
          <w:szCs w:val="20"/>
        </w:rPr>
        <w:t xml:space="preserve"> podľa § 83 Zákona (ďalej len „Dohoda</w:t>
      </w:r>
      <w:r w:rsidR="00F744BA">
        <w:rPr>
          <w:rFonts w:ascii="Arial" w:hAnsi="Arial" w:cs="Arial"/>
          <w:sz w:val="20"/>
          <w:szCs w:val="20"/>
        </w:rPr>
        <w:t>“)</w:t>
      </w:r>
      <w:r w:rsidRPr="007548C9">
        <w:rPr>
          <w:rFonts w:ascii="Arial" w:hAnsi="Arial" w:cs="Arial"/>
          <w:sz w:val="20"/>
          <w:szCs w:val="20"/>
        </w:rPr>
        <w:t>.</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37124AE3" w:rsidR="0021522F" w:rsidRDefault="0021522F" w:rsidP="00A17A90">
      <w:pPr>
        <w:spacing w:after="60" w:line="240" w:lineRule="auto"/>
        <w:jc w:val="both"/>
        <w:rPr>
          <w:rFonts w:ascii="Arial" w:hAnsi="Arial" w:cs="Arial"/>
          <w:sz w:val="20"/>
          <w:szCs w:val="20"/>
        </w:rPr>
      </w:pPr>
    </w:p>
    <w:p w14:paraId="53CFBBCF" w14:textId="6364C9C4" w:rsidR="00987E5E" w:rsidRDefault="00987E5E" w:rsidP="00A17A90">
      <w:pPr>
        <w:spacing w:after="60" w:line="240" w:lineRule="auto"/>
        <w:jc w:val="both"/>
        <w:rPr>
          <w:rFonts w:ascii="Arial" w:hAnsi="Arial" w:cs="Arial"/>
          <w:sz w:val="20"/>
          <w:szCs w:val="20"/>
        </w:rPr>
      </w:pPr>
    </w:p>
    <w:p w14:paraId="2C9D4EAE" w14:textId="77777777" w:rsidR="00987E5E" w:rsidRPr="007548C9" w:rsidRDefault="00987E5E"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7"/>
      <w:r w:rsidRPr="007548C9">
        <w:rPr>
          <w:rStyle w:val="Zvraznenie"/>
          <w:rFonts w:ascii="Arial" w:hAnsi="Arial" w:cs="Arial"/>
          <w:color w:val="000000" w:themeColor="text1"/>
          <w:sz w:val="20"/>
          <w:szCs w:val="20"/>
        </w:rPr>
        <w:lastRenderedPageBreak/>
        <w:t>Lehota viazanosti ponuky</w:t>
      </w:r>
      <w:bookmarkEnd w:id="9"/>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7548C9"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37A96099"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6D347A">
        <w:rPr>
          <w:rFonts w:ascii="Arial" w:hAnsi="Arial" w:cs="Arial"/>
          <w:sz w:val="20"/>
          <w:szCs w:val="20"/>
        </w:rPr>
        <w:t>Dohod</w:t>
      </w:r>
      <w:r w:rsidR="002514CD">
        <w:rPr>
          <w:rFonts w:ascii="Arial" w:hAnsi="Arial" w:cs="Arial"/>
          <w:sz w:val="20"/>
          <w:szCs w:val="20"/>
        </w:rPr>
        <w:t>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6D347A">
        <w:rPr>
          <w:rFonts w:ascii="Arial" w:hAnsi="Arial" w:cs="Arial"/>
          <w:sz w:val="20"/>
          <w:szCs w:val="20"/>
        </w:rPr>
        <w:t>Dohod</w:t>
      </w:r>
      <w:r w:rsidR="002514CD">
        <w:rPr>
          <w:rFonts w:ascii="Arial" w:hAnsi="Arial" w:cs="Arial"/>
          <w:sz w:val="20"/>
          <w:szCs w:val="20"/>
        </w:rPr>
        <w:t>y</w:t>
      </w:r>
      <w:r w:rsidR="00314413" w:rsidRPr="007548C9">
        <w:rPr>
          <w:rFonts w:ascii="Arial" w:hAnsi="Arial" w:cs="Arial"/>
          <w:sz w:val="20"/>
          <w:szCs w:val="20"/>
        </w:rPr>
        <w:t xml:space="preserve"> podľa Zákona a Úrad pre verejné obstarávanie (ďalej len „</w:t>
      </w:r>
      <w:r w:rsidR="00AA13D6">
        <w:rPr>
          <w:rFonts w:ascii="Arial" w:hAnsi="Arial" w:cs="Arial"/>
          <w:sz w:val="20"/>
          <w:szCs w:val="20"/>
        </w:rPr>
        <w:t>Ú</w:t>
      </w:r>
      <w:r w:rsidR="00314413" w:rsidRPr="007548C9">
        <w:rPr>
          <w:rFonts w:ascii="Arial" w:hAnsi="Arial" w:cs="Arial"/>
          <w:sz w:val="20"/>
          <w:szCs w:val="20"/>
        </w:rPr>
        <w:t xml:space="preserve">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0" w:name="_Toc461981358"/>
      <w:r w:rsidRPr="007548C9">
        <w:rPr>
          <w:rFonts w:cs="Arial"/>
        </w:rPr>
        <w:t>Časť II.</w:t>
      </w:r>
      <w:bookmarkEnd w:id="10"/>
    </w:p>
    <w:p w14:paraId="25B33ED4" w14:textId="77777777" w:rsidR="002F7089" w:rsidRPr="007548C9" w:rsidRDefault="00796CF2" w:rsidP="002F7089">
      <w:pPr>
        <w:pStyle w:val="Nadpis2"/>
        <w:spacing w:after="60"/>
        <w:rPr>
          <w:rFonts w:cs="Arial"/>
        </w:rPr>
      </w:pPr>
      <w:bookmarkStart w:id="11" w:name="_Toc461981359"/>
      <w:r w:rsidRPr="007548C9">
        <w:rPr>
          <w:rFonts w:cs="Arial"/>
        </w:rPr>
        <w:t>Komunikácia a</w:t>
      </w:r>
      <w:r w:rsidR="002F7089" w:rsidRPr="007548C9">
        <w:rPr>
          <w:rFonts w:cs="Arial"/>
        </w:rPr>
        <w:t> </w:t>
      </w:r>
      <w:r w:rsidRPr="007548C9">
        <w:rPr>
          <w:rFonts w:cs="Arial"/>
        </w:rPr>
        <w:t>vysvetľovanie</w:t>
      </w:r>
      <w:bookmarkEnd w:id="11"/>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2"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2"/>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954B6A">
      <w:pPr>
        <w:pStyle w:val="Odsekzoznamu"/>
        <w:numPr>
          <w:ilvl w:val="1"/>
          <w:numId w:val="19"/>
        </w:numPr>
        <w:autoSpaceDE w:val="0"/>
        <w:autoSpaceDN w:val="0"/>
        <w:ind w:hanging="502"/>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6ADBF34E"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Komunikácia a</w:t>
      </w:r>
      <w:r w:rsidR="00AD0562">
        <w:rPr>
          <w:rFonts w:cs="Arial"/>
          <w:sz w:val="20"/>
          <w:szCs w:val="20"/>
        </w:rPr>
        <w:t xml:space="preserve"> </w:t>
      </w:r>
      <w:r w:rsidRPr="003900D7">
        <w:rPr>
          <w:rFonts w:cs="Arial"/>
          <w:sz w:val="20"/>
          <w:szCs w:val="20"/>
        </w:rPr>
        <w:t>výmena informácií medzi verejným obstarávateľom a záujemcami/uchádzačmi bude prebiehať písomne prostredníctvom elektronických prostriedkov podľa</w:t>
      </w:r>
      <w:r w:rsidR="00AD0562">
        <w:rPr>
          <w:rFonts w:cs="Arial"/>
          <w:sz w:val="20"/>
          <w:szCs w:val="20"/>
        </w:rPr>
        <w:t xml:space="preserve"> </w:t>
      </w:r>
      <w:r w:rsidRPr="003900D7">
        <w:rPr>
          <w:rFonts w:cs="Arial"/>
          <w:sz w:val="20"/>
          <w:szCs w:val="20"/>
        </w:rPr>
        <w:t>podmienok uvedených</w:t>
      </w:r>
      <w:r w:rsidR="00AD0562">
        <w:rPr>
          <w:rFonts w:cs="Arial"/>
          <w:sz w:val="20"/>
          <w:szCs w:val="20"/>
        </w:rPr>
        <w:t xml:space="preserve"> </w:t>
      </w:r>
      <w:r w:rsidRPr="003900D7">
        <w:rPr>
          <w:rFonts w:cs="Arial"/>
          <w:sz w:val="20"/>
          <w:szCs w:val="20"/>
        </w:rPr>
        <w:t>§ 20 Zákona.</w:t>
      </w:r>
    </w:p>
    <w:p w14:paraId="033FF9EA" w14:textId="1CC261CE"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bude na</w:t>
      </w:r>
      <w:r w:rsidR="00AD0562">
        <w:rPr>
          <w:rFonts w:cs="Arial"/>
          <w:sz w:val="20"/>
          <w:szCs w:val="20"/>
        </w:rPr>
        <w:t xml:space="preserve"> </w:t>
      </w:r>
      <w:r w:rsidRPr="003900D7">
        <w:rPr>
          <w:rFonts w:cs="Arial"/>
          <w:sz w:val="20"/>
          <w:szCs w:val="20"/>
        </w:rPr>
        <w:t xml:space="preserve">komunikáciu </w:t>
      </w:r>
      <w:r w:rsidR="00AA13D6" w:rsidRPr="00AA13D6">
        <w:rPr>
          <w:rFonts w:cs="Arial"/>
          <w:sz w:val="20"/>
          <w:szCs w:val="20"/>
        </w:rPr>
        <w:t>so záujemcami/uchádzačmi</w:t>
      </w:r>
      <w:r w:rsidRPr="003900D7">
        <w:rPr>
          <w:rFonts w:cs="Arial"/>
          <w:sz w:val="20"/>
          <w:szCs w:val="20"/>
        </w:rPr>
        <w:t xml:space="preserve"> používať elektronický prostriedok, ktorým je komunikačné rozhranie systému JOSEPHINE (ďalej aj len „JOSEPHINE“). Tento spôsob komunikácie sa týka akejkoľvek komunikácie a podaní medzi verejným obstarávateľom a záujemcami/uchádzačmi.</w:t>
      </w:r>
    </w:p>
    <w:p w14:paraId="48634519"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EB8ED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w:t>
      </w:r>
    </w:p>
    <w:p w14:paraId="78E142BF"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954B6A">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75E021D5" w:rsidR="003900D7" w:rsidRPr="003900D7" w:rsidRDefault="003900D7" w:rsidP="00954B6A">
      <w:pPr>
        <w:pStyle w:val="Odsekzoznamu"/>
        <w:numPr>
          <w:ilvl w:val="1"/>
          <w:numId w:val="19"/>
        </w:numPr>
        <w:ind w:hanging="502"/>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w:t>
      </w:r>
      <w:r w:rsidR="00AD0562">
        <w:rPr>
          <w:rFonts w:cs="Arial"/>
          <w:sz w:val="20"/>
          <w:szCs w:val="20"/>
        </w:rPr>
        <w:t xml:space="preserve"> </w:t>
      </w:r>
      <w:r w:rsidRPr="003900D7">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xml:space="preserve">,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w:t>
      </w:r>
      <w:r w:rsidRPr="003900D7">
        <w:rPr>
          <w:rFonts w:cs="Arial"/>
          <w:sz w:val="20"/>
          <w:szCs w:val="20"/>
        </w:rPr>
        <w:lastRenderedPageBreak/>
        <w:t>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AD64B4">
        <w:rPr>
          <w:rFonts w:cs="Arial"/>
          <w:sz w:val="20"/>
          <w:szCs w:val="20"/>
        </w:rPr>
        <w:t>/</w:t>
      </w:r>
      <w:r w:rsidRPr="003900D7">
        <w:rPr>
          <w:rFonts w:cs="Arial"/>
          <w:sz w:val="20"/>
          <w:szCs w:val="20"/>
        </w:rPr>
        <w:t>uchádzača) v súvislosti s týmto verejným obstarávaním bude prebiehať spôsobom, ktorý stanoví Zákon a bude realizovaná mimo komunikačné rozhranie systému JOSEPHINE.</w:t>
      </w:r>
    </w:p>
    <w:p w14:paraId="0C9614DD" w14:textId="6BC7EEB1"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74AB16CF" w14:textId="26C45D93"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Ak je odosielateľom zásielky záujemca/uchádzač,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45777E4C"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odporúča záujemcom/uchádzačom, ktorí si vyhľadali obstarávani</w:t>
      </w:r>
      <w:r w:rsidR="00AD64B4">
        <w:rPr>
          <w:rFonts w:cs="Arial"/>
          <w:sz w:val="20"/>
          <w:szCs w:val="20"/>
        </w:rPr>
        <w:t>e</w:t>
      </w:r>
      <w:r w:rsidRPr="003900D7">
        <w:rPr>
          <w:rFonts w:cs="Arial"/>
          <w:sz w:val="20"/>
          <w:szCs w:val="20"/>
        </w:rPr>
        <w:t xml:space="preserve">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w:t>
      </w:r>
      <w:r w:rsidR="00AD0562">
        <w:rPr>
          <w:rFonts w:cs="Arial"/>
          <w:sz w:val="20"/>
          <w:szCs w:val="20"/>
        </w:rPr>
        <w:t xml:space="preserve"> </w:t>
      </w:r>
      <w:r w:rsidRPr="003900D7">
        <w:rPr>
          <w:rFonts w:cs="Arial"/>
          <w:sz w:val="20"/>
          <w:szCs w:val="20"/>
        </w:rPr>
        <w:t>vystavujú riziku, že im obsah informácií k predmetnej zákazke nebude doručený.</w:t>
      </w:r>
    </w:p>
    <w:p w14:paraId="2D850889" w14:textId="40B6F1D9" w:rsidR="0037496F" w:rsidRPr="007548C9"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A7B5A">
        <w:rPr>
          <w:rFonts w:cs="Arial"/>
          <w:sz w:val="20"/>
          <w:szCs w:val="20"/>
        </w:rPr>
        <w:t>v Oznámení</w:t>
      </w:r>
      <w:r w:rsidRPr="003900D7">
        <w:rPr>
          <w:rFonts w:cs="Arial"/>
          <w:sz w:val="20"/>
          <w:szCs w:val="20"/>
        </w:rPr>
        <w:t>, podmienok účasti vo verejnom obstarávaní, informatívneho dokumentu alebo inej sprievodnej dokumentácie budú verejným obstarávateľom</w:t>
      </w:r>
      <w:r w:rsidR="00AD0562">
        <w:rPr>
          <w:rFonts w:cs="Arial"/>
          <w:sz w:val="20"/>
          <w:szCs w:val="20"/>
        </w:rPr>
        <w:t xml:space="preserve"> </w:t>
      </w:r>
      <w:r w:rsidRPr="003900D7">
        <w:rPr>
          <w:rFonts w:cs="Arial"/>
          <w:sz w:val="20"/>
          <w:szCs w:val="20"/>
        </w:rPr>
        <w:t xml:space="preserve">zverejnené ako elektronické dokumenty v profile verejného obstarávateľa </w:t>
      </w:r>
      <w:hyperlink r:id="rId17" w:history="1">
        <w:r w:rsidRPr="003900D7">
          <w:rPr>
            <w:rStyle w:val="Hypertextovprepojenie"/>
            <w:rFonts w:cs="Arial"/>
            <w:sz w:val="20"/>
            <w:szCs w:val="20"/>
          </w:rPr>
          <w:t>https://www.uvo.gov.sk/</w:t>
        </w:r>
      </w:hyperlink>
      <w:hyperlink r:id="rId18" w:history="1">
        <w:r w:rsidRPr="003900D7">
          <w:rPr>
            <w:rStyle w:val="Hypertextovprepojenie"/>
            <w:rFonts w:cs="Arial"/>
            <w:sz w:val="20"/>
            <w:szCs w:val="20"/>
          </w:rPr>
          <w:t>profily/-/profil/pzakazky/9127</w:t>
        </w:r>
      </w:hyperlink>
      <w:r w:rsidRPr="003900D7">
        <w:rPr>
          <w:rFonts w:cs="Arial"/>
          <w:sz w:val="20"/>
          <w:szCs w:val="20"/>
        </w:rPr>
        <w:t xml:space="preserve"> (ďalej len „profil“) a</w:t>
      </w:r>
      <w:r w:rsidR="00AD0562">
        <w:rPr>
          <w:rFonts w:cs="Arial"/>
          <w:sz w:val="20"/>
          <w:szCs w:val="20"/>
        </w:rPr>
        <w:t> </w:t>
      </w:r>
      <w:r w:rsidRPr="003900D7">
        <w:rPr>
          <w:rFonts w:cs="Arial"/>
          <w:sz w:val="20"/>
          <w:szCs w:val="20"/>
        </w:rPr>
        <w:t>zároveň</w:t>
      </w:r>
      <w:r w:rsidR="00AD0562">
        <w:rPr>
          <w:rFonts w:cs="Arial"/>
          <w:sz w:val="20"/>
          <w:szCs w:val="20"/>
        </w:rPr>
        <w:t xml:space="preserve"> </w:t>
      </w:r>
      <w:r w:rsidRPr="003900D7">
        <w:rPr>
          <w:rFonts w:cs="Arial"/>
          <w:sz w:val="20"/>
          <w:szCs w:val="20"/>
        </w:rPr>
        <w:t>v systéme JOSEPHINE</w:t>
      </w:r>
      <w:r w:rsidR="0037496F" w:rsidRPr="007548C9">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3"/>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7AD12404"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AD64B4">
        <w:rPr>
          <w:rFonts w:cs="Arial"/>
          <w:sz w:val="20"/>
          <w:szCs w:val="20"/>
        </w:rPr>
        <w:t xml:space="preserve">6 </w:t>
      </w:r>
      <w:r w:rsidR="00FA7B5A" w:rsidRPr="00FA7B5A">
        <w:rPr>
          <w:rFonts w:cs="Arial"/>
          <w:sz w:val="20"/>
          <w:szCs w:val="20"/>
        </w:rPr>
        <w:t>(</w:t>
      </w:r>
      <w:r w:rsidR="00AD64B4" w:rsidRPr="00FA7B5A">
        <w:rPr>
          <w:rFonts w:cs="Arial"/>
          <w:sz w:val="20"/>
          <w:szCs w:val="20"/>
        </w:rPr>
        <w:t>šesť</w:t>
      </w:r>
      <w:r w:rsidR="00FA7B5A" w:rsidRPr="00FA7B5A">
        <w:rPr>
          <w:rFonts w:cs="Arial"/>
          <w:sz w:val="20"/>
          <w:szCs w:val="20"/>
        </w:rPr>
        <w:t>)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10F696D5" w:rsidR="0038610C" w:rsidRDefault="0038610C" w:rsidP="0038610C">
      <w:pPr>
        <w:spacing w:after="0" w:line="240" w:lineRule="auto"/>
        <w:ind w:left="540" w:hanging="540"/>
        <w:jc w:val="both"/>
        <w:rPr>
          <w:rFonts w:ascii="Arial" w:hAnsi="Arial" w:cs="Arial"/>
          <w:sz w:val="20"/>
          <w:szCs w:val="20"/>
        </w:rPr>
      </w:pPr>
    </w:p>
    <w:p w14:paraId="5F052698" w14:textId="63A67E6B" w:rsidR="00987E5E" w:rsidRDefault="00987E5E" w:rsidP="0038610C">
      <w:pPr>
        <w:spacing w:after="0" w:line="240" w:lineRule="auto"/>
        <w:ind w:left="540" w:hanging="540"/>
        <w:jc w:val="both"/>
        <w:rPr>
          <w:rFonts w:ascii="Arial" w:hAnsi="Arial" w:cs="Arial"/>
          <w:sz w:val="20"/>
          <w:szCs w:val="20"/>
        </w:rPr>
      </w:pPr>
    </w:p>
    <w:p w14:paraId="054CA99D" w14:textId="77777777" w:rsidR="00987E5E" w:rsidRPr="007548C9" w:rsidRDefault="00987E5E"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2"/>
      <w:bookmarkStart w:id="15" w:name="_Hlk109045203"/>
      <w:r w:rsidRPr="007548C9">
        <w:rPr>
          <w:rStyle w:val="Zvraznenie"/>
          <w:rFonts w:ascii="Arial" w:hAnsi="Arial" w:cs="Arial"/>
          <w:color w:val="000000" w:themeColor="text1"/>
          <w:sz w:val="20"/>
          <w:szCs w:val="20"/>
        </w:rPr>
        <w:lastRenderedPageBreak/>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4"/>
    </w:p>
    <w:p w14:paraId="06E9D472" w14:textId="5F0A9385" w:rsidR="00EE45F5" w:rsidRPr="00F57E7A" w:rsidRDefault="00F57E7A" w:rsidP="00C96B77">
      <w:pPr>
        <w:numPr>
          <w:ilvl w:val="1"/>
          <w:numId w:val="36"/>
        </w:numPr>
        <w:shd w:val="clear" w:color="auto" w:fill="FFFFFF"/>
        <w:spacing w:after="60" w:line="240" w:lineRule="auto"/>
        <w:ind w:left="567" w:hanging="567"/>
        <w:jc w:val="both"/>
        <w:rPr>
          <w:rFonts w:ascii="Arial" w:hAnsi="Arial" w:cs="Arial"/>
          <w:sz w:val="20"/>
          <w:szCs w:val="20"/>
        </w:rPr>
      </w:pPr>
      <w:r>
        <w:rPr>
          <w:rFonts w:ascii="Arial" w:hAnsi="Arial" w:cs="Arial"/>
          <w:sz w:val="20"/>
          <w:szCs w:val="20"/>
        </w:rPr>
        <w:t xml:space="preserve">Obhliadka </w:t>
      </w:r>
      <w:r w:rsidRPr="00F57E7A">
        <w:rPr>
          <w:rFonts w:ascii="Arial" w:hAnsi="Arial" w:cs="Arial"/>
          <w:sz w:val="20"/>
          <w:szCs w:val="20"/>
        </w:rPr>
        <w:t xml:space="preserve">miesta </w:t>
      </w:r>
      <w:r w:rsidR="00AD64B4">
        <w:rPr>
          <w:rFonts w:ascii="Arial" w:hAnsi="Arial" w:cs="Arial"/>
          <w:sz w:val="20"/>
          <w:szCs w:val="20"/>
        </w:rPr>
        <w:t>plnenia</w:t>
      </w:r>
      <w:r w:rsidRPr="00F57E7A">
        <w:rPr>
          <w:rFonts w:ascii="Arial" w:hAnsi="Arial" w:cs="Arial"/>
          <w:sz w:val="20"/>
          <w:szCs w:val="20"/>
        </w:rPr>
        <w:t xml:space="preserve"> predmetu zákazky nie je potrebná</w:t>
      </w:r>
      <w:r w:rsidR="00AA71DF" w:rsidRPr="00F57E7A">
        <w:rPr>
          <w:rFonts w:ascii="Arial" w:hAnsi="Arial" w:cs="Arial"/>
          <w:sz w:val="20"/>
          <w:szCs w:val="20"/>
        </w:rPr>
        <w:t>.</w:t>
      </w:r>
    </w:p>
    <w:bookmarkEnd w:id="15"/>
    <w:p w14:paraId="03176CE0" w14:textId="77777777" w:rsidR="009D0AAA" w:rsidRPr="009D0AAA" w:rsidRDefault="009D0AAA" w:rsidP="009D0AAA">
      <w:pPr>
        <w:rPr>
          <w:lang w:eastAsia="sk-SK"/>
        </w:rPr>
      </w:pPr>
    </w:p>
    <w:p w14:paraId="740E102F" w14:textId="77777777" w:rsidR="00796CF2" w:rsidRPr="007548C9" w:rsidRDefault="00796CF2" w:rsidP="006E033B">
      <w:pPr>
        <w:pStyle w:val="Nadpis2"/>
        <w:rPr>
          <w:rFonts w:cs="Arial"/>
        </w:rPr>
      </w:pPr>
      <w:bookmarkStart w:id="16" w:name="_Toc461981363"/>
      <w:r w:rsidRPr="007548C9">
        <w:rPr>
          <w:rFonts w:cs="Arial"/>
        </w:rPr>
        <w:t>Časť III.</w:t>
      </w:r>
      <w:bookmarkEnd w:id="16"/>
    </w:p>
    <w:p w14:paraId="5A8FC7CB" w14:textId="77777777" w:rsidR="00796CF2" w:rsidRPr="007548C9" w:rsidRDefault="00796CF2" w:rsidP="006E033B">
      <w:pPr>
        <w:pStyle w:val="Nadpis2"/>
        <w:rPr>
          <w:rFonts w:cs="Arial"/>
          <w:bCs/>
        </w:rPr>
      </w:pPr>
      <w:bookmarkStart w:id="17" w:name="_Toc461981364"/>
      <w:r w:rsidRPr="007548C9">
        <w:rPr>
          <w:rFonts w:cs="Arial"/>
          <w:bCs/>
        </w:rPr>
        <w:t>Príprava ponuky</w:t>
      </w:r>
      <w:bookmarkEnd w:id="17"/>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8"/>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00F7139"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vložením do systému JOSEPHINE umiestnenom na webovej adrese </w:t>
      </w:r>
      <w:hyperlink r:id="rId19"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Elektronická ponuka sa vloží vyplnením ponukového formulára a vložením požadovaných dokladov a dokumentov v systéme JOSEPHINE umiestnenom na webovej adrese </w:t>
      </w:r>
      <w:hyperlink r:id="rId20"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DF51B35"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nie požadovaného predmetu zákazky bude uvedená v ponuke uchádzača</w:t>
      </w:r>
      <w:r w:rsidR="00AD0562">
        <w:rPr>
          <w:rFonts w:cs="Arial"/>
          <w:sz w:val="20"/>
          <w:szCs w:val="20"/>
        </w:rPr>
        <w:t xml:space="preserve"> </w:t>
      </w:r>
      <w:r w:rsidRPr="003C7677">
        <w:rPr>
          <w:rFonts w:cs="Arial"/>
          <w:sz w:val="20"/>
          <w:szCs w:val="20"/>
        </w:rPr>
        <w:t>spôsobom uvedeným v časti B.2 Spôsob určenia ceny týchto SP.</w:t>
      </w:r>
    </w:p>
    <w:p w14:paraId="48CB14DB" w14:textId="1B779A16"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Po úspešnom nahraní ponuky do systému JOSEPHINE je uchádzačovi odoslaný notifikačný informatívny e-mail (a to na e</w:t>
      </w:r>
      <w:r w:rsidR="00AD64B4">
        <w:rPr>
          <w:rFonts w:cs="Arial"/>
          <w:sz w:val="20"/>
          <w:szCs w:val="20"/>
        </w:rPr>
        <w:t>-</w:t>
      </w:r>
      <w:r w:rsidRPr="003C7677">
        <w:rPr>
          <w:rFonts w:cs="Arial"/>
          <w:sz w:val="20"/>
          <w:szCs w:val="20"/>
        </w:rPr>
        <w:t xml:space="preserv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6"/>
      <w:r w:rsidRPr="007548C9">
        <w:rPr>
          <w:rStyle w:val="Zvraznenie"/>
          <w:rFonts w:ascii="Arial" w:hAnsi="Arial" w:cs="Arial"/>
          <w:color w:val="000000" w:themeColor="text1"/>
          <w:sz w:val="20"/>
          <w:szCs w:val="20"/>
        </w:rPr>
        <w:t>Jazyk ponuky</w:t>
      </w:r>
      <w:bookmarkEnd w:id="19"/>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7"/>
      <w:r w:rsidRPr="007548C9">
        <w:rPr>
          <w:rStyle w:val="Zvraznenie"/>
          <w:rFonts w:ascii="Arial" w:hAnsi="Arial" w:cs="Arial"/>
          <w:color w:val="000000" w:themeColor="text1"/>
          <w:sz w:val="20"/>
          <w:szCs w:val="20"/>
        </w:rPr>
        <w:t>Mena a ceny uvádzané v ponuke</w:t>
      </w:r>
      <w:bookmarkEnd w:id="20"/>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565EF391"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lastRenderedPageBreak/>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73B40858" w14:textId="12107997" w:rsidR="0072007E" w:rsidRDefault="0081092A" w:rsidP="009D0AAA">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1D155DB7" w14:textId="77777777" w:rsidR="00987E5E" w:rsidRPr="009D0AAA" w:rsidRDefault="00987E5E" w:rsidP="00987E5E">
      <w:pPr>
        <w:spacing w:after="60" w:line="240" w:lineRule="auto"/>
        <w:ind w:left="567"/>
        <w:jc w:val="both"/>
        <w:rPr>
          <w:rFonts w:ascii="Arial" w:hAnsi="Arial" w:cs="Arial"/>
          <w:sz w:val="20"/>
          <w:szCs w:val="20"/>
        </w:rPr>
      </w:pP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1" w:name="_Toc461981368"/>
      <w:r w:rsidRPr="007548C9">
        <w:rPr>
          <w:rStyle w:val="Zvraznenie"/>
          <w:rFonts w:cs="Arial"/>
          <w:color w:val="000000" w:themeColor="text1"/>
          <w:sz w:val="20"/>
          <w:szCs w:val="20"/>
        </w:rPr>
        <w:t>Zábezpeka</w:t>
      </w:r>
      <w:bookmarkEnd w:id="21"/>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3676D71C" w14:textId="3BAD2070" w:rsidR="00113D71" w:rsidRPr="00270A6E" w:rsidRDefault="00796CF2" w:rsidP="00270A6E">
      <w:pPr>
        <w:pStyle w:val="Odsekzoznamu"/>
        <w:numPr>
          <w:ilvl w:val="0"/>
          <w:numId w:val="31"/>
        </w:numPr>
        <w:spacing w:after="240"/>
        <w:ind w:left="567" w:hanging="567"/>
        <w:jc w:val="both"/>
        <w:rPr>
          <w:rStyle w:val="Zvraznenie"/>
          <w:rFonts w:cs="Arial"/>
          <w:color w:val="000000" w:themeColor="text1"/>
          <w:sz w:val="20"/>
          <w:szCs w:val="20"/>
        </w:rPr>
      </w:pPr>
      <w:bookmarkStart w:id="22" w:name="_Toc461981369"/>
      <w:r w:rsidRPr="007548C9">
        <w:rPr>
          <w:rStyle w:val="Zvraznenie"/>
          <w:rFonts w:cs="Arial"/>
          <w:color w:val="000000" w:themeColor="text1"/>
          <w:sz w:val="20"/>
          <w:szCs w:val="20"/>
        </w:rPr>
        <w:t>Obsah ponuky</w:t>
      </w:r>
      <w:bookmarkEnd w:id="22"/>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2B82EC2A"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2840E1AF"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4DD03F77" w:rsidR="00CC3E3F"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3" w:name="_Hlk104900290"/>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Návrh na plnenie kritéria</w:t>
      </w:r>
      <w:r w:rsidR="002252DA" w:rsidRPr="002252DA">
        <w:rPr>
          <w:rFonts w:cs="Arial"/>
          <w:sz w:val="20"/>
          <w:szCs w:val="20"/>
        </w:rPr>
        <w:t xml:space="preserve"> k časti A.2 Kritériá na hodnotenie ponúk a pravidlá ich uplatnenia týchto SP - </w:t>
      </w:r>
      <w:r w:rsidR="009D0AAA" w:rsidRPr="009D0AAA">
        <w:rPr>
          <w:rFonts w:cs="Arial"/>
          <w:sz w:val="20"/>
          <w:szCs w:val="20"/>
        </w:rPr>
        <w:t xml:space="preserve">v elektronickej forme so zabudovanou matematikou  vo formáte </w:t>
      </w:r>
      <w:r w:rsidR="000B441A">
        <w:rPr>
          <w:rFonts w:cs="Arial"/>
          <w:sz w:val="20"/>
          <w:szCs w:val="20"/>
        </w:rPr>
        <w:t>*</w:t>
      </w:r>
      <w:r w:rsidR="009D0AAA" w:rsidRPr="009D0AAA">
        <w:rPr>
          <w:rFonts w:cs="Arial"/>
          <w:sz w:val="20"/>
          <w:szCs w:val="20"/>
        </w:rPr>
        <w:t>.xls/*xlsx</w:t>
      </w:r>
      <w:r w:rsidR="002252DA"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bookmarkEnd w:id="23"/>
      <w:r w:rsidRPr="007548C9">
        <w:rPr>
          <w:rFonts w:cs="Arial"/>
          <w:sz w:val="20"/>
          <w:szCs w:val="20"/>
        </w:rPr>
        <w:t>.</w:t>
      </w:r>
    </w:p>
    <w:p w14:paraId="4D189BD7" w14:textId="781D929D" w:rsidR="009D0AAA" w:rsidRPr="007548C9" w:rsidRDefault="009D0AAA" w:rsidP="00CD7235">
      <w:pPr>
        <w:pStyle w:val="Odsekzoznamu"/>
        <w:numPr>
          <w:ilvl w:val="1"/>
          <w:numId w:val="37"/>
        </w:numPr>
        <w:tabs>
          <w:tab w:val="clear" w:pos="792"/>
        </w:tabs>
        <w:autoSpaceDE w:val="0"/>
        <w:autoSpaceDN w:val="0"/>
        <w:ind w:left="567" w:hanging="567"/>
        <w:jc w:val="both"/>
        <w:rPr>
          <w:rFonts w:cs="Arial"/>
          <w:sz w:val="20"/>
          <w:szCs w:val="20"/>
        </w:rPr>
      </w:pPr>
      <w:r w:rsidRPr="009D0AAA">
        <w:rPr>
          <w:rFonts w:cs="Arial"/>
          <w:sz w:val="20"/>
          <w:szCs w:val="20"/>
        </w:rPr>
        <w:t>Vyplnenú Prílohu č. 1</w:t>
      </w:r>
      <w:r w:rsidRPr="009D0AAA">
        <w:rPr>
          <w:rFonts w:cs="Arial"/>
          <w:b/>
          <w:sz w:val="20"/>
          <w:szCs w:val="20"/>
        </w:rPr>
        <w:t xml:space="preserve"> Špecifikácia ceny </w:t>
      </w:r>
      <w:r w:rsidRPr="009D0AAA">
        <w:rPr>
          <w:rFonts w:cs="Arial"/>
          <w:sz w:val="20"/>
          <w:szCs w:val="20"/>
        </w:rPr>
        <w:t xml:space="preserve">k časti B.2 Spôsob určenia ceny týchto SP v  elektronickej forme so zabudovanou matematikou  vo formáte </w:t>
      </w:r>
      <w:r w:rsidR="000B441A">
        <w:rPr>
          <w:rFonts w:cs="Arial"/>
          <w:sz w:val="20"/>
          <w:szCs w:val="20"/>
        </w:rPr>
        <w:t>*</w:t>
      </w:r>
      <w:r w:rsidRPr="009D0AAA">
        <w:rPr>
          <w:rFonts w:cs="Arial"/>
          <w:sz w:val="20"/>
          <w:szCs w:val="20"/>
        </w:rPr>
        <w:t>.xls/*xlsx</w:t>
      </w:r>
      <w:r w:rsidR="00256E3E"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r>
        <w:rPr>
          <w:rFonts w:cs="Arial"/>
          <w:sz w:val="20"/>
          <w:szCs w:val="20"/>
        </w:rPr>
        <w:t>.</w:t>
      </w:r>
    </w:p>
    <w:p w14:paraId="183529D1" w14:textId="4279110A"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w:t>
      </w:r>
      <w:r w:rsidR="000E7C10">
        <w:rPr>
          <w:rFonts w:cs="Arial"/>
          <w:sz w:val="20"/>
          <w:szCs w:val="20"/>
        </w:rPr>
        <w:t>ich</w:t>
      </w:r>
      <w:r w:rsidR="00FA1BAB" w:rsidRPr="007548C9">
        <w:rPr>
          <w:rFonts w:cs="Arial"/>
          <w:sz w:val="20"/>
          <w:szCs w:val="20"/>
        </w:rPr>
        <w:t xml:space="preserve"> sa osobného postavenia</w:t>
      </w:r>
      <w:r w:rsidR="006D347A" w:rsidRPr="006D347A">
        <w:rPr>
          <w:rFonts w:asciiTheme="minorHAnsi" w:hAnsiTheme="minorHAnsi" w:cstheme="minorHAnsi"/>
          <w:noProof w:val="0"/>
        </w:rPr>
        <w:t xml:space="preserve"> </w:t>
      </w:r>
      <w:r w:rsidR="006D347A" w:rsidRPr="006D347A">
        <w:rPr>
          <w:rFonts w:cs="Arial"/>
          <w:sz w:val="20"/>
          <w:szCs w:val="20"/>
        </w:rPr>
        <w:t>a technickej alebo odbornej spôsobilosti</w:t>
      </w:r>
      <w:r w:rsidR="00FA1BAB" w:rsidRPr="007548C9">
        <w:rPr>
          <w:rFonts w:cs="Arial"/>
          <w:sz w:val="20"/>
          <w:szCs w:val="20"/>
        </w:rPr>
        <w:t xml:space="preserve">,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1F0876">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468D052A" w:rsidR="00FA1BAB" w:rsidRPr="007548C9" w:rsidRDefault="00FA1BAB" w:rsidP="00DC3BA2">
      <w:pPr>
        <w:pStyle w:val="Odsekzoznamu"/>
        <w:numPr>
          <w:ilvl w:val="2"/>
          <w:numId w:val="49"/>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w:t>
      </w:r>
      <w:r w:rsidR="00256E3E">
        <w:rPr>
          <w:rFonts w:cs="Arial"/>
          <w:b/>
          <w:sz w:val="20"/>
          <w:szCs w:val="20"/>
        </w:rPr>
        <w:t>alpha</w:t>
      </w:r>
      <w:r w:rsidRPr="007548C9">
        <w:rPr>
          <w:rFonts w:cs="Arial"/>
          <w:b/>
          <w:sz w:val="20"/>
          <w:szCs w:val="20"/>
        </w:rPr>
        <w:t>: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DC3BA2">
      <w:pPr>
        <w:pStyle w:val="Odsekzoznamu"/>
        <w:numPr>
          <w:ilvl w:val="2"/>
          <w:numId w:val="49"/>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DC3BA2">
      <w:pPr>
        <w:pStyle w:val="Odsekzoznamu"/>
        <w:numPr>
          <w:ilvl w:val="2"/>
          <w:numId w:val="49"/>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DC3BA2">
      <w:pPr>
        <w:pStyle w:val="Odsekzoznamu"/>
        <w:numPr>
          <w:ilvl w:val="2"/>
          <w:numId w:val="49"/>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78A42A3" w14:textId="3DC86401"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 xml:space="preserve">Návrh </w:t>
      </w:r>
      <w:bookmarkStart w:id="24" w:name="_Hlk104900176"/>
      <w:r w:rsidR="006D347A">
        <w:rPr>
          <w:rFonts w:cs="Arial"/>
          <w:b/>
          <w:sz w:val="20"/>
          <w:szCs w:val="20"/>
        </w:rPr>
        <w:t>Dohody</w:t>
      </w:r>
      <w:r w:rsidR="002252DA" w:rsidRPr="002252DA">
        <w:rPr>
          <w:rFonts w:cs="Arial"/>
          <w:b/>
          <w:sz w:val="20"/>
          <w:szCs w:val="20"/>
        </w:rPr>
        <w:t xml:space="preserve"> </w:t>
      </w:r>
      <w:r w:rsidR="002252DA" w:rsidRPr="002252DA">
        <w:rPr>
          <w:rFonts w:cs="Arial"/>
          <w:sz w:val="20"/>
          <w:szCs w:val="20"/>
        </w:rPr>
        <w:t>s </w:t>
      </w:r>
      <w:bookmarkEnd w:id="24"/>
      <w:r w:rsidR="006D347A" w:rsidRPr="006D347A">
        <w:rPr>
          <w:rFonts w:cs="Arial"/>
          <w:sz w:val="20"/>
          <w:szCs w:val="20"/>
        </w:rPr>
        <w:t xml:space="preserve">vyplnenými cenami (ak sú v Dohode požadované) vrátane požadovaných príloh k Dohode s časťou znenia obchodných podmienok plnenia predmetu zákazky podľa časti B.3 Obchodné podmienky plnenia predmetu zákazky a podľa B.1 Opis predmetu zákazky týchto SP. </w:t>
      </w:r>
      <w:r w:rsidR="006D347A" w:rsidRPr="006D347A">
        <w:rPr>
          <w:rFonts w:cs="Arial"/>
          <w:sz w:val="20"/>
          <w:szCs w:val="20"/>
        </w:rPr>
        <w:lastRenderedPageBreak/>
        <w:t>Návrh Dohody musí byť podpísaný uchádzačom, jeho štatutárnym orgánom alebo členom štatutárneho orgánu alebo iným zástupcom uchádzača, ktorý je oprávnený konať v mene uchádzača v záväzkových vzťahoch</w:t>
      </w:r>
      <w:r w:rsidRPr="002252DA">
        <w:rPr>
          <w:rFonts w:cs="Arial"/>
          <w:sz w:val="20"/>
          <w:szCs w:val="20"/>
        </w:rPr>
        <w:t>.</w:t>
      </w:r>
    </w:p>
    <w:p w14:paraId="05C37572" w14:textId="630C5FFA"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5" w:name="_Hlk104900251"/>
      <w:r w:rsidR="00A23468" w:rsidRPr="00A23468">
        <w:rPr>
          <w:rFonts w:cs="Arial"/>
          <w:sz w:val="20"/>
          <w:szCs w:val="20"/>
        </w:rPr>
        <w:t>prípade, ak ponuku predkladá skupina dodávateľov, návrh</w:t>
      </w:r>
      <w:r w:rsidR="00A23468">
        <w:rPr>
          <w:rFonts w:cs="Arial"/>
          <w:sz w:val="20"/>
          <w:szCs w:val="20"/>
        </w:rPr>
        <w:t xml:space="preserve"> </w:t>
      </w:r>
      <w:r w:rsidR="006D347A">
        <w:rPr>
          <w:rFonts w:cs="Arial"/>
          <w:sz w:val="20"/>
          <w:szCs w:val="20"/>
        </w:rPr>
        <w:t>Dohod</w:t>
      </w:r>
      <w:r w:rsidR="00A23468" w:rsidRPr="00A23468">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6D347A">
        <w:rPr>
          <w:rFonts w:cs="Arial"/>
          <w:sz w:val="20"/>
          <w:szCs w:val="20"/>
        </w:rPr>
        <w:t>Dohod</w:t>
      </w:r>
      <w:r w:rsidR="00A23468" w:rsidRPr="00A23468">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5"/>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6"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6"/>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250F71D4" w14:textId="5C8EA7BB" w:rsidR="00017A7B" w:rsidRDefault="00017A7B" w:rsidP="00987E5E">
      <w:pPr>
        <w:spacing w:after="60" w:line="240" w:lineRule="auto"/>
        <w:jc w:val="both"/>
        <w:rPr>
          <w:rFonts w:ascii="Arial" w:hAnsi="Arial" w:cs="Arial"/>
          <w:sz w:val="20"/>
          <w:szCs w:val="20"/>
          <w:highlight w:val="green"/>
        </w:rPr>
      </w:pPr>
    </w:p>
    <w:p w14:paraId="4C54B825" w14:textId="77777777" w:rsidR="00E81CD4" w:rsidRPr="007548C9" w:rsidRDefault="00E81CD4" w:rsidP="006D347A">
      <w:pPr>
        <w:pStyle w:val="Nadpis2"/>
        <w:jc w:val="left"/>
        <w:rPr>
          <w:rFonts w:cs="Arial"/>
        </w:rPr>
      </w:pPr>
    </w:p>
    <w:p w14:paraId="69293CD4" w14:textId="77777777" w:rsidR="00796CF2" w:rsidRPr="007548C9" w:rsidRDefault="00796CF2" w:rsidP="006E033B">
      <w:pPr>
        <w:pStyle w:val="Nadpis2"/>
        <w:rPr>
          <w:rFonts w:cs="Arial"/>
        </w:rPr>
      </w:pPr>
      <w:bookmarkStart w:id="27" w:name="_Toc461981371"/>
      <w:r w:rsidRPr="007548C9">
        <w:rPr>
          <w:rFonts w:cs="Arial"/>
        </w:rPr>
        <w:t>Časť IV.</w:t>
      </w:r>
      <w:bookmarkEnd w:id="27"/>
    </w:p>
    <w:p w14:paraId="6E0F859A" w14:textId="77777777" w:rsidR="00796CF2" w:rsidRPr="007548C9" w:rsidRDefault="00796CF2" w:rsidP="006E033B">
      <w:pPr>
        <w:pStyle w:val="Nadpis2"/>
        <w:rPr>
          <w:rFonts w:cs="Arial"/>
        </w:rPr>
      </w:pPr>
      <w:bookmarkStart w:id="28" w:name="_Toc461981372"/>
      <w:r w:rsidRPr="007548C9">
        <w:rPr>
          <w:rFonts w:cs="Arial"/>
        </w:rPr>
        <w:t>Predkladanie ponuky</w:t>
      </w:r>
      <w:bookmarkEnd w:id="28"/>
    </w:p>
    <w:p w14:paraId="6485570F" w14:textId="77777777" w:rsidR="0078451D" w:rsidRPr="007548C9" w:rsidRDefault="0078451D" w:rsidP="00796CF2">
      <w:pPr>
        <w:spacing w:after="0" w:line="240" w:lineRule="auto"/>
        <w:jc w:val="center"/>
        <w:rPr>
          <w:rFonts w:ascii="Arial" w:hAnsi="Arial" w:cs="Arial"/>
          <w:b/>
          <w:bCs/>
          <w:sz w:val="20"/>
          <w:szCs w:val="20"/>
        </w:rPr>
      </w:pPr>
    </w:p>
    <w:p w14:paraId="77E52222" w14:textId="7DF1F0BB" w:rsidR="005E5186" w:rsidRPr="00270A6E" w:rsidRDefault="005E5186" w:rsidP="00270A6E">
      <w:pPr>
        <w:pStyle w:val="Nadpis3"/>
        <w:numPr>
          <w:ilvl w:val="0"/>
          <w:numId w:val="25"/>
        </w:numPr>
        <w:rPr>
          <w:rFonts w:cs="Arial"/>
        </w:rPr>
      </w:pPr>
      <w:bookmarkStart w:id="29" w:name="_Toc461981373"/>
      <w:r w:rsidRPr="007548C9">
        <w:rPr>
          <w:rFonts w:cs="Arial"/>
        </w:rPr>
        <w:t>Predloženie ponuky</w:t>
      </w:r>
      <w:bookmarkEnd w:id="29"/>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1"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30" w:name="_Hlk105594421"/>
      <w:r w:rsidRPr="007548C9">
        <w:rPr>
          <w:rFonts w:ascii="Arial" w:hAnsi="Arial" w:cs="Arial"/>
          <w:sz w:val="20"/>
          <w:szCs w:val="20"/>
        </w:rPr>
        <w:t>Pokyny pre uchádzačov</w:t>
      </w:r>
      <w:bookmarkEnd w:id="30"/>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EDB8CE6"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6D347A">
        <w:rPr>
          <w:rFonts w:ascii="Arial" w:hAnsi="Arial" w:cs="Arial"/>
          <w:sz w:val="20"/>
          <w:szCs w:val="20"/>
        </w:rPr>
        <w:t>Dohod</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7A01511D"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6D347A">
        <w:rPr>
          <w:rFonts w:ascii="Arial" w:hAnsi="Arial" w:cs="Arial"/>
          <w:sz w:val="20"/>
          <w:szCs w:val="20"/>
        </w:rPr>
        <w:t>Dohod</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6D347A">
        <w:rPr>
          <w:rFonts w:ascii="Arial" w:hAnsi="Arial" w:cs="Arial"/>
          <w:sz w:val="20"/>
          <w:szCs w:val="20"/>
        </w:rPr>
        <w:t>Dohod</w:t>
      </w:r>
      <w:r w:rsidRPr="007548C9">
        <w:rPr>
          <w:rFonts w:ascii="Arial" w:hAnsi="Arial" w:cs="Arial"/>
          <w:sz w:val="20"/>
          <w:szCs w:val="20"/>
        </w:rPr>
        <w:t>y.</w:t>
      </w:r>
    </w:p>
    <w:p w14:paraId="4EEA3220" w14:textId="358CBEB8"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6D347A">
        <w:rPr>
          <w:rFonts w:ascii="Arial" w:hAnsi="Arial" w:cs="Arial"/>
          <w:sz w:val="20"/>
          <w:szCs w:val="20"/>
        </w:rPr>
        <w:t>Dohod</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7548C9">
        <w:rPr>
          <w:rFonts w:ascii="Arial" w:hAnsi="Arial" w:cs="Arial"/>
          <w:sz w:val="20"/>
          <w:szCs w:val="20"/>
        </w:rPr>
        <w:lastRenderedPageBreak/>
        <w:t>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7863D34E" w14:textId="2E189B96" w:rsidR="002252DA" w:rsidRPr="000E7C10" w:rsidRDefault="005E5186" w:rsidP="005E5186">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6D347A">
        <w:rPr>
          <w:rFonts w:ascii="Arial" w:hAnsi="Arial" w:cs="Arial"/>
          <w:sz w:val="20"/>
          <w:szCs w:val="20"/>
        </w:rPr>
        <w:t>Dohod</w:t>
      </w:r>
      <w:r w:rsidRPr="007548C9">
        <w:rPr>
          <w:rFonts w:ascii="Arial" w:hAnsi="Arial" w:cs="Arial"/>
          <w:sz w:val="20"/>
          <w:szCs w:val="20"/>
        </w:rPr>
        <w:t>y.</w:t>
      </w: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096C8827" w14:textId="68E37708" w:rsidR="005E5186" w:rsidRPr="00270A6E" w:rsidRDefault="005E5186" w:rsidP="00270A6E">
      <w:pPr>
        <w:pStyle w:val="Nadpis3"/>
        <w:numPr>
          <w:ilvl w:val="0"/>
          <w:numId w:val="25"/>
        </w:numPr>
        <w:ind w:left="567" w:hanging="567"/>
        <w:rPr>
          <w:rFonts w:cs="Arial"/>
        </w:rPr>
      </w:pPr>
      <w:r w:rsidRPr="007548C9">
        <w:rPr>
          <w:rFonts w:cs="Arial"/>
        </w:rPr>
        <w:t>Registrácia a autentifikácia uchádzača</w:t>
      </w: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DC3BA2">
      <w:pPr>
        <w:pStyle w:val="Odsekzoznamu"/>
        <w:numPr>
          <w:ilvl w:val="0"/>
          <w:numId w:val="50"/>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DC3BA2">
      <w:pPr>
        <w:pStyle w:val="Odsekzoznamu"/>
        <w:numPr>
          <w:ilvl w:val="0"/>
          <w:numId w:val="50"/>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DC3BA2">
      <w:pPr>
        <w:pStyle w:val="Odsekzoznamu"/>
        <w:numPr>
          <w:ilvl w:val="0"/>
          <w:numId w:val="50"/>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1B388C65" w:rsidR="0020642A" w:rsidRPr="000E7C10" w:rsidRDefault="0020642A" w:rsidP="00DC3BA2">
      <w:pPr>
        <w:pStyle w:val="Odsekzoznamu"/>
        <w:numPr>
          <w:ilvl w:val="0"/>
          <w:numId w:val="50"/>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r w:rsidRPr="000E7C10">
        <w:rPr>
          <w:rFonts w:cs="Arial"/>
          <w:sz w:val="20"/>
          <w:szCs w:val="20"/>
        </w:rPr>
        <w:t>.</w:t>
      </w:r>
    </w:p>
    <w:p w14:paraId="64D49302" w14:textId="77777777" w:rsidR="005E5186" w:rsidRPr="00FE0D86"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0C015E37" w:rsidR="005E5186" w:rsidRPr="00FE0D86" w:rsidRDefault="005E5186" w:rsidP="005E5186">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w:t>
      </w:r>
      <w:r w:rsidR="006D347A" w:rsidRPr="006D347A">
        <w:rPr>
          <w:rFonts w:ascii="Arial" w:hAnsi="Arial" w:cs="Arial"/>
          <w:b/>
          <w:bCs/>
          <w:sz w:val="20"/>
          <w:szCs w:val="20"/>
        </w:rPr>
        <w:t xml:space="preserve">Poskytovanie </w:t>
      </w:r>
      <w:r w:rsidR="00715C1A" w:rsidRPr="00715C1A">
        <w:rPr>
          <w:rFonts w:ascii="Arial" w:hAnsi="Arial" w:cs="Arial"/>
          <w:b/>
          <w:bCs/>
          <w:sz w:val="20"/>
          <w:szCs w:val="20"/>
        </w:rPr>
        <w:t>prekladateľských služieb</w:t>
      </w:r>
      <w:r w:rsidR="002252DA" w:rsidRPr="00FE0D86">
        <w:rPr>
          <w:rFonts w:ascii="Arial" w:hAnsi="Arial" w:cs="Arial"/>
          <w:b/>
          <w:sz w:val="20"/>
          <w:szCs w:val="20"/>
        </w:rPr>
        <w:t>“</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224C77A1" w14:textId="13BD11E2" w:rsidR="005E5186" w:rsidRPr="00270A6E" w:rsidRDefault="005E5186" w:rsidP="00270A6E">
      <w:pPr>
        <w:pStyle w:val="Nadpis3"/>
        <w:numPr>
          <w:ilvl w:val="0"/>
          <w:numId w:val="25"/>
        </w:numPr>
        <w:ind w:left="567" w:hanging="567"/>
        <w:rPr>
          <w:rFonts w:cs="Arial"/>
        </w:rPr>
      </w:pPr>
      <w:bookmarkStart w:id="31" w:name="_Toc461981375"/>
      <w:r w:rsidRPr="007548C9">
        <w:rPr>
          <w:rFonts w:cs="Arial"/>
        </w:rPr>
        <w:t>Lehota na predkladanie ponuky</w:t>
      </w:r>
      <w:bookmarkEnd w:id="31"/>
    </w:p>
    <w:p w14:paraId="6A962212" w14:textId="64C28597" w:rsidR="005E5186" w:rsidRPr="007548C9"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911043">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241F21EE" w14:textId="77777777" w:rsidR="005E5186" w:rsidRPr="007548C9" w:rsidRDefault="005E5186" w:rsidP="00CD7235">
      <w:pPr>
        <w:pStyle w:val="Nadpis3"/>
        <w:numPr>
          <w:ilvl w:val="0"/>
          <w:numId w:val="25"/>
        </w:numPr>
        <w:ind w:left="426" w:hanging="426"/>
        <w:rPr>
          <w:rFonts w:cs="Arial"/>
          <w:vanish/>
        </w:rPr>
      </w:pPr>
    </w:p>
    <w:p w14:paraId="3E03D8D1" w14:textId="1E7A9385" w:rsidR="005E5186" w:rsidRPr="00270A6E" w:rsidRDefault="005E5186" w:rsidP="00270A6E">
      <w:pPr>
        <w:pStyle w:val="Nadpis3"/>
        <w:numPr>
          <w:ilvl w:val="0"/>
          <w:numId w:val="26"/>
        </w:numPr>
        <w:rPr>
          <w:rFonts w:cs="Arial"/>
        </w:rPr>
      </w:pPr>
      <w:r w:rsidRPr="007548C9">
        <w:rPr>
          <w:rFonts w:cs="Arial"/>
        </w:rPr>
        <w:t>Doplnenie, zmena a odvolanie ponuky</w:t>
      </w: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5ECE5D2" w14:textId="69B44B6D" w:rsidR="006D347A" w:rsidRPr="00987E5E" w:rsidRDefault="005E5186" w:rsidP="006D347A">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4318BCA" w14:textId="77777777" w:rsidR="00796CF2" w:rsidRPr="007548C9" w:rsidRDefault="00796CF2" w:rsidP="006E033B">
      <w:pPr>
        <w:pStyle w:val="Nadpis2"/>
        <w:rPr>
          <w:rFonts w:cs="Arial"/>
          <w:bCs/>
        </w:rPr>
      </w:pPr>
      <w:bookmarkStart w:id="32" w:name="_Toc461981377"/>
      <w:r w:rsidRPr="007548C9">
        <w:rPr>
          <w:rFonts w:cs="Arial"/>
          <w:bCs/>
        </w:rPr>
        <w:lastRenderedPageBreak/>
        <w:t>Časť V.</w:t>
      </w:r>
      <w:bookmarkEnd w:id="32"/>
    </w:p>
    <w:p w14:paraId="7BCC81D2" w14:textId="77777777" w:rsidR="00796CF2" w:rsidRPr="007548C9" w:rsidRDefault="00796CF2" w:rsidP="006E033B">
      <w:pPr>
        <w:pStyle w:val="Nadpis2"/>
        <w:rPr>
          <w:rFonts w:cs="Arial"/>
          <w:bCs/>
        </w:rPr>
      </w:pPr>
      <w:bookmarkStart w:id="33" w:name="_Toc461981378"/>
      <w:r w:rsidRPr="007548C9">
        <w:rPr>
          <w:rFonts w:cs="Arial"/>
          <w:bCs/>
        </w:rPr>
        <w:t>Otváranie a vyhodnotenie ponúk</w:t>
      </w:r>
      <w:bookmarkEnd w:id="33"/>
    </w:p>
    <w:p w14:paraId="6F9D5364" w14:textId="77777777" w:rsidR="00115160" w:rsidRPr="007548C9" w:rsidRDefault="00115160" w:rsidP="00115160">
      <w:pPr>
        <w:spacing w:after="0" w:line="240" w:lineRule="auto"/>
        <w:rPr>
          <w:rFonts w:ascii="Arial" w:hAnsi="Arial" w:cs="Arial"/>
        </w:rPr>
      </w:pPr>
    </w:p>
    <w:p w14:paraId="01951825" w14:textId="4A7E98D9"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4" w:name="_Toc459860071"/>
      <w:bookmarkStart w:id="35" w:name="_Toc461981379"/>
      <w:bookmarkEnd w:id="34"/>
      <w:r w:rsidRPr="007548C9">
        <w:rPr>
          <w:rStyle w:val="Zvraznenie"/>
          <w:rFonts w:cs="Arial"/>
          <w:color w:val="000000" w:themeColor="text1"/>
          <w:sz w:val="20"/>
          <w:szCs w:val="20"/>
        </w:rPr>
        <w:t>Otváranie ponúk</w:t>
      </w:r>
      <w:bookmarkEnd w:id="35"/>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39730C9D" w14:textId="4C8C96B3" w:rsidR="00911043" w:rsidRPr="007548C9"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1A2B69DE"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6BA74563" w14:textId="009B9FF5" w:rsidR="00270A6E" w:rsidRPr="006D347A" w:rsidRDefault="00911043" w:rsidP="006D347A">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w:t>
      </w:r>
      <w:r w:rsidR="006F0806">
        <w:rPr>
          <w:rFonts w:cs="Arial"/>
          <w:sz w:val="20"/>
          <w:szCs w:val="20"/>
        </w:rPr>
        <w:t>5 (</w:t>
      </w:r>
      <w:r w:rsidRPr="00833029">
        <w:rPr>
          <w:rFonts w:cs="Arial"/>
          <w:sz w:val="20"/>
          <w:szCs w:val="20"/>
        </w:rPr>
        <w:t>piatich</w:t>
      </w:r>
      <w:r w:rsidR="006F0806">
        <w:rPr>
          <w:rFonts w:cs="Arial"/>
          <w:sz w:val="20"/>
          <w:szCs w:val="20"/>
        </w:rPr>
        <w:t>)</w:t>
      </w:r>
      <w:r w:rsidRPr="00833029">
        <w:rPr>
          <w:rFonts w:cs="Arial"/>
          <w:sz w:val="20"/>
          <w:szCs w:val="20"/>
        </w:rPr>
        <w:t xml:space="preserve">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10FE7F34" w14:textId="77777777" w:rsidR="00270A6E" w:rsidRPr="007548C9" w:rsidRDefault="00270A6E"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6" w:name="_Toc461981380"/>
      <w:r w:rsidRPr="007548C9">
        <w:rPr>
          <w:rStyle w:val="Zvraznenie"/>
          <w:rFonts w:ascii="Arial" w:hAnsi="Arial" w:cs="Arial"/>
          <w:color w:val="000000" w:themeColor="text1"/>
          <w:sz w:val="20"/>
          <w:szCs w:val="20"/>
        </w:rPr>
        <w:t>Preskúmanie ponúk</w:t>
      </w:r>
      <w:bookmarkEnd w:id="36"/>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2DE2B5BE"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Platnou ponukou je ponuka, ktorá zároveň neobsahuje žiadne obmedzenia alebo výhrady, ktoré sú v rozpore s požiadavkami a</w:t>
      </w:r>
      <w:r w:rsidR="006F0806">
        <w:rPr>
          <w:rFonts w:ascii="Arial" w:hAnsi="Arial" w:cs="Arial"/>
          <w:sz w:val="20"/>
          <w:szCs w:val="20"/>
        </w:rPr>
        <w:t xml:space="preserve"> s </w:t>
      </w:r>
      <w:r w:rsidRPr="007548C9">
        <w:rPr>
          <w:rFonts w:ascii="Arial" w:hAnsi="Arial" w:cs="Arial"/>
          <w:sz w:val="20"/>
          <w:szCs w:val="20"/>
        </w:rPr>
        <w:t xml:space="preserve">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7" w:name="_Toc461981381"/>
      <w:r w:rsidRPr="007548C9">
        <w:rPr>
          <w:rStyle w:val="Zvraznenie"/>
          <w:rFonts w:ascii="Arial" w:hAnsi="Arial" w:cs="Arial"/>
          <w:color w:val="000000" w:themeColor="text1"/>
          <w:sz w:val="20"/>
          <w:szCs w:val="20"/>
        </w:rPr>
        <w:t>Dôvernosť procesu verejného obstarávania</w:t>
      </w:r>
      <w:bookmarkEnd w:id="37"/>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764158">
      <w:pPr>
        <w:pStyle w:val="Nadpis3"/>
        <w:numPr>
          <w:ilvl w:val="0"/>
          <w:numId w:val="22"/>
        </w:numPr>
        <w:spacing w:after="120"/>
        <w:rPr>
          <w:rFonts w:cs="Arial"/>
        </w:rPr>
      </w:pPr>
      <w:bookmarkStart w:id="38" w:name="_Toc461981382"/>
      <w:r w:rsidRPr="007548C9">
        <w:rPr>
          <w:rFonts w:cs="Arial"/>
        </w:rPr>
        <w:t>Vyhodno</w:t>
      </w:r>
      <w:bookmarkEnd w:id="38"/>
      <w:r w:rsidRPr="007548C9">
        <w:rPr>
          <w:rFonts w:cs="Arial"/>
        </w:rPr>
        <w:t>covanie ponúk</w:t>
      </w:r>
    </w:p>
    <w:p w14:paraId="262BB049" w14:textId="20AD2B19"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39" w:name="_Hlk104902888"/>
      <w:r w:rsidR="00B360B8" w:rsidRPr="00B360B8">
        <w:rPr>
          <w:rFonts w:cs="Arial"/>
          <w:sz w:val="20"/>
          <w:szCs w:val="20"/>
        </w:rPr>
        <w:t>vyhodnotí predložené ponuky podľa § 53 Zákona s použitím ustanovenia § 66 ods. 7 písm. b) Zákona: „</w:t>
      </w:r>
      <w:r w:rsidR="00B360B8" w:rsidRPr="006F0806">
        <w:rPr>
          <w:rFonts w:cs="Arial"/>
          <w:i/>
          <w:sz w:val="20"/>
          <w:szCs w:val="20"/>
        </w:rPr>
        <w:t xml:space="preserve">vyhodnotenie ponúk z hľadiska splnenia požiadaviek na predmet zákazky a vyhodnotenie splnenia podmienok účasti sa uskutoční po vyhodnotení ponúk na základe </w:t>
      </w:r>
      <w:r w:rsidR="006F0806" w:rsidRPr="006F0806">
        <w:rPr>
          <w:rFonts w:cs="Arial"/>
          <w:i/>
          <w:sz w:val="20"/>
          <w:szCs w:val="20"/>
        </w:rPr>
        <w:t xml:space="preserve">kritéria/í </w:t>
      </w:r>
      <w:r w:rsidR="00B360B8" w:rsidRPr="006F0806">
        <w:rPr>
          <w:rFonts w:cs="Arial"/>
          <w:i/>
          <w:sz w:val="20"/>
          <w:szCs w:val="20"/>
        </w:rPr>
        <w:t>na vyhodnotenie ponúk</w:t>
      </w:r>
      <w:r w:rsidR="00B360B8" w:rsidRPr="00B360B8">
        <w:rPr>
          <w:rFonts w:cs="Arial"/>
          <w:sz w:val="20"/>
          <w:szCs w:val="20"/>
        </w:rPr>
        <w:t>“. V súlade s § 55 ods. 1 Zákona verejný obstarávateľ vyhodnotí splnenie požiadaviek na predmet zákazky u uchádzača, ktorý sa umiestnil na prvom mieste v poradí</w:t>
      </w:r>
      <w:bookmarkEnd w:id="39"/>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6E777CBA" w:rsidR="005A54C0" w:rsidRPr="00270A6E" w:rsidRDefault="005A54C0" w:rsidP="00270A6E">
      <w:pPr>
        <w:pStyle w:val="Nadpis3"/>
        <w:numPr>
          <w:ilvl w:val="0"/>
          <w:numId w:val="22"/>
        </w:numPr>
        <w:rPr>
          <w:rFonts w:cs="Arial"/>
        </w:rPr>
      </w:pPr>
      <w:r w:rsidRPr="007548C9">
        <w:rPr>
          <w:rFonts w:cs="Arial"/>
        </w:rPr>
        <w:t>Vyhodnotenie splnenia podmienok účasti uchádzačov</w:t>
      </w: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78301D5C"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w:t>
      </w:r>
      <w:r w:rsidR="006F0806">
        <w:rPr>
          <w:rFonts w:cs="Arial"/>
          <w:sz w:val="20"/>
          <w:szCs w:val="20"/>
          <w:lang w:eastAsia="x-none"/>
        </w:rPr>
        <w:t xml:space="preserve">Zákona </w:t>
      </w:r>
      <w:r w:rsidR="00B360B8" w:rsidRPr="00B360B8">
        <w:rPr>
          <w:rFonts w:cs="Arial"/>
          <w:sz w:val="20"/>
          <w:szCs w:val="20"/>
          <w:lang w:eastAsia="x-none"/>
        </w:rPr>
        <w:t>s použitím ustanovenia § 66 ods. 7 písm. b) Zákona: „</w:t>
      </w:r>
      <w:r w:rsidR="00B360B8" w:rsidRPr="006F0806">
        <w:rPr>
          <w:rFonts w:cs="Arial"/>
          <w:i/>
          <w:sz w:val="20"/>
          <w:szCs w:val="20"/>
          <w:lang w:eastAsia="x-none"/>
        </w:rPr>
        <w:t xml:space="preserve">vyhodnotenie ponúk z hľadiska splnenia požiadaviek na predmet zákazky a vyhodnotenie splnenia podmienok účasti </w:t>
      </w:r>
      <w:bookmarkStart w:id="40" w:name="_Hlk100584835"/>
      <w:r w:rsidR="00B360B8" w:rsidRPr="006F0806">
        <w:rPr>
          <w:rFonts w:cs="Arial"/>
          <w:i/>
          <w:sz w:val="20"/>
          <w:szCs w:val="20"/>
          <w:lang w:eastAsia="x-none"/>
        </w:rPr>
        <w:t xml:space="preserve">sa uskutoční po vyhodnotení ponúk na základe </w:t>
      </w:r>
      <w:r w:rsidR="006F0806" w:rsidRPr="006F0806">
        <w:rPr>
          <w:rFonts w:cs="Arial"/>
          <w:i/>
          <w:sz w:val="20"/>
          <w:szCs w:val="20"/>
          <w:lang w:eastAsia="x-none"/>
        </w:rPr>
        <w:t xml:space="preserve">kritéria/í </w:t>
      </w:r>
      <w:r w:rsidR="00B360B8" w:rsidRPr="006F0806">
        <w:rPr>
          <w:rFonts w:cs="Arial"/>
          <w:i/>
          <w:sz w:val="20"/>
          <w:szCs w:val="20"/>
          <w:lang w:eastAsia="x-none"/>
        </w:rPr>
        <w:t>na vyhodnotenie ponúk</w:t>
      </w:r>
      <w:bookmarkEnd w:id="40"/>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134517F4"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 xml:space="preserve">sa nemôžu zúčastniť hospodárske subjekty so sídlom v treťom štáte, s ktorým nemá Slovenská republika alebo Európska únia </w:t>
      </w:r>
      <w:r w:rsidR="00422F57">
        <w:rPr>
          <w:rFonts w:cs="Arial"/>
          <w:sz w:val="20"/>
          <w:szCs w:val="20"/>
        </w:rPr>
        <w:t>uzatvorenú</w:t>
      </w:r>
      <w:r w:rsidRPr="00B360B8">
        <w:rPr>
          <w:rFonts w:cs="Arial"/>
          <w:sz w:val="20"/>
          <w:szCs w:val="20"/>
        </w:rPr>
        <w:t xml:space="preserve"> medzinárodnú zmluvu zaručujúcu rovnaký a účinný prístup k verejnému obstarávaniu v tomto treťom štáte pre hospodárske subjekty so sídlom v Slovenskej republike</w:t>
      </w:r>
      <w:r>
        <w:rPr>
          <w:rFonts w:cs="Arial"/>
          <w:sz w:val="20"/>
          <w:szCs w:val="20"/>
        </w:rPr>
        <w:t>.</w:t>
      </w:r>
    </w:p>
    <w:p w14:paraId="32C434B2" w14:textId="65EEC99F"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a</w:t>
      </w:r>
      <w:r w:rsidR="00422F57">
        <w:rPr>
          <w:rFonts w:cs="Arial"/>
          <w:sz w:val="20"/>
          <w:szCs w:val="20"/>
        </w:rPr>
        <w:t>ž</w:t>
      </w:r>
      <w:r w:rsidRPr="001D0822">
        <w:rPr>
          <w:rFonts w:cs="Arial"/>
          <w:sz w:val="20"/>
          <w:szCs w:val="20"/>
        </w:rPr>
        <w:t>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A261708" w14:textId="77777777" w:rsidR="00270A6E" w:rsidRPr="007548C9" w:rsidRDefault="00270A6E" w:rsidP="00987E5E">
      <w:pPr>
        <w:spacing w:after="0" w:line="240" w:lineRule="auto"/>
        <w:jc w:val="both"/>
        <w:rPr>
          <w:rFonts w:ascii="Arial" w:hAnsi="Arial" w:cs="Arial"/>
          <w:b/>
          <w:bCs/>
          <w:sz w:val="24"/>
          <w:szCs w:val="24"/>
        </w:rPr>
      </w:pPr>
    </w:p>
    <w:p w14:paraId="07AC9D2B" w14:textId="77777777" w:rsidR="005A54C0" w:rsidRPr="007548C9" w:rsidRDefault="005A54C0" w:rsidP="00764158">
      <w:pPr>
        <w:pStyle w:val="Nadpis3"/>
        <w:numPr>
          <w:ilvl w:val="0"/>
          <w:numId w:val="22"/>
        </w:numPr>
        <w:tabs>
          <w:tab w:val="left" w:pos="567"/>
        </w:tabs>
        <w:spacing w:after="120"/>
        <w:rPr>
          <w:rFonts w:cs="Arial"/>
        </w:rPr>
      </w:pPr>
      <w:bookmarkStart w:id="41" w:name="_Toc461981384"/>
      <w:r w:rsidRPr="007548C9">
        <w:rPr>
          <w:rFonts w:cs="Arial"/>
        </w:rPr>
        <w:t>Oprava chýb</w:t>
      </w:r>
      <w:bookmarkEnd w:id="41"/>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bookmarkStart w:id="42" w:name="_Toc461981385"/>
      <w:r w:rsidRPr="007548C9">
        <w:rPr>
          <w:rFonts w:eastAsia="Times New Roman" w:cs="Arial"/>
          <w:b w:val="0"/>
          <w:bCs w:val="0"/>
          <w:lang w:eastAsia="en-US"/>
        </w:rPr>
        <w:t>Zrejmé matematické chyby, zistené pri vyhodnocovaní ponúk, budú opravené v prípade:</w:t>
      </w:r>
      <w:bookmarkEnd w:id="42"/>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3" w:name="_Toc461981386"/>
      <w:r w:rsidRPr="007548C9">
        <w:rPr>
          <w:rFonts w:eastAsia="Times New Roman" w:cs="Arial"/>
          <w:b w:val="0"/>
          <w:bCs w:val="0"/>
          <w:lang w:eastAsia="en-US"/>
        </w:rPr>
        <w:t>rozdielu medzi sumou uvedenou číslom a sumou uvedenou slovom; platiť bude suma uvedená správne,</w:t>
      </w:r>
      <w:bookmarkEnd w:id="43"/>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4"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5" w:name="_Toc461981394"/>
      <w:bookmarkStart w:id="46" w:name="_Toc461981395"/>
      <w:bookmarkStart w:id="47" w:name="_Toc461981397"/>
      <w:bookmarkStart w:id="48" w:name="_Toc461981398"/>
      <w:bookmarkStart w:id="49" w:name="_Toc461981399"/>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1" w:name="_Toc461981433"/>
      <w:r w:rsidRPr="007548C9">
        <w:rPr>
          <w:rFonts w:cs="Arial"/>
        </w:rPr>
        <w:t>Časť VI</w:t>
      </w:r>
      <w:r w:rsidR="00746618" w:rsidRPr="007548C9">
        <w:rPr>
          <w:rFonts w:cs="Arial"/>
        </w:rPr>
        <w:t>.</w:t>
      </w:r>
      <w:bookmarkEnd w:id="61"/>
    </w:p>
    <w:p w14:paraId="3F3C74DF" w14:textId="77777777" w:rsidR="00746618" w:rsidRPr="007548C9" w:rsidRDefault="00746618" w:rsidP="006E033B">
      <w:pPr>
        <w:pStyle w:val="Nadpis2"/>
        <w:rPr>
          <w:rFonts w:cs="Arial"/>
        </w:rPr>
      </w:pPr>
      <w:bookmarkStart w:id="62" w:name="_Toc461981434"/>
      <w:r w:rsidRPr="007548C9">
        <w:rPr>
          <w:rFonts w:cs="Arial"/>
        </w:rPr>
        <w:t>Prijatie ponuky</w:t>
      </w:r>
      <w:bookmarkEnd w:id="62"/>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3" w:name="_Toc461981435"/>
      <w:r w:rsidRPr="007548C9">
        <w:rPr>
          <w:rFonts w:cs="Arial"/>
        </w:rPr>
        <w:t>Informácie o výsledku vyhodnotenia ponúk</w:t>
      </w:r>
      <w:bookmarkEnd w:id="63"/>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5F795F2" w14:textId="77777777" w:rsidR="006D347A" w:rsidRPr="007548C9" w:rsidRDefault="006D347A"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CD7235">
      <w:pPr>
        <w:pStyle w:val="Nadpis3"/>
        <w:numPr>
          <w:ilvl w:val="0"/>
          <w:numId w:val="45"/>
        </w:numPr>
        <w:spacing w:after="120"/>
        <w:ind w:left="426" w:hanging="426"/>
        <w:rPr>
          <w:rFonts w:cs="Arial"/>
        </w:rPr>
      </w:pPr>
      <w:r w:rsidRPr="007548C9">
        <w:rPr>
          <w:rFonts w:cs="Arial"/>
        </w:rPr>
        <w:tab/>
      </w:r>
      <w:bookmarkStart w:id="64" w:name="_Toc461981436"/>
      <w:r w:rsidRPr="007548C9">
        <w:rPr>
          <w:rFonts w:cs="Arial"/>
        </w:rPr>
        <w:t>Uzavretie</w:t>
      </w:r>
      <w:bookmarkEnd w:id="64"/>
      <w:r w:rsidRPr="007548C9">
        <w:rPr>
          <w:rFonts w:cs="Arial"/>
        </w:rPr>
        <w:t xml:space="preserve"> </w:t>
      </w:r>
      <w:r w:rsidR="002514CD" w:rsidRPr="002514CD">
        <w:rPr>
          <w:rFonts w:cs="Arial"/>
        </w:rPr>
        <w:t>Zmluv</w:t>
      </w:r>
      <w:r w:rsidRPr="007548C9">
        <w:rPr>
          <w:rFonts w:cs="Arial"/>
        </w:rPr>
        <w:t>y</w:t>
      </w:r>
    </w:p>
    <w:p w14:paraId="0A83335C" w14:textId="31DDB6F4"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6D347A">
        <w:rPr>
          <w:rFonts w:ascii="Arial" w:hAnsi="Arial" w:cs="Arial"/>
          <w:sz w:val="20"/>
          <w:szCs w:val="20"/>
        </w:rPr>
        <w:t>Dohoda</w:t>
      </w:r>
      <w:r w:rsidR="00302CC7" w:rsidRPr="007548C9">
        <w:rPr>
          <w:rFonts w:ascii="Arial" w:hAnsi="Arial" w:cs="Arial"/>
          <w:sz w:val="20"/>
          <w:szCs w:val="20"/>
        </w:rPr>
        <w:t xml:space="preserve">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6D347A">
        <w:rPr>
          <w:rFonts w:ascii="Arial" w:hAnsi="Arial" w:cs="Arial"/>
          <w:sz w:val="20"/>
          <w:szCs w:val="20"/>
        </w:rPr>
        <w:t>Dohod</w:t>
      </w:r>
      <w:r w:rsidR="00302CC7" w:rsidRPr="007548C9">
        <w:rPr>
          <w:rFonts w:ascii="Arial" w:hAnsi="Arial" w:cs="Arial"/>
          <w:sz w:val="20"/>
          <w:szCs w:val="20"/>
          <w:shd w:val="clear" w:color="auto" w:fill="FFFFFF"/>
        </w:rPr>
        <w:t xml:space="preserve">u s uchádzačom </w:t>
      </w:r>
      <w:r w:rsidR="00302CC7" w:rsidRPr="007548C9">
        <w:rPr>
          <w:rFonts w:ascii="Arial" w:hAnsi="Arial" w:cs="Arial"/>
          <w:sz w:val="20"/>
          <w:szCs w:val="20"/>
          <w:shd w:val="clear" w:color="auto" w:fill="FFFFFF"/>
        </w:rPr>
        <w:lastRenderedPageBreak/>
        <w:t>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4"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3BF4CF3" w:rsidR="00302CC7" w:rsidRPr="007548C9" w:rsidRDefault="006D347A" w:rsidP="00CD7235">
      <w:pPr>
        <w:numPr>
          <w:ilvl w:val="1"/>
          <w:numId w:val="45"/>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w:t>
      </w:r>
      <w:r w:rsidR="00302CC7" w:rsidRPr="007548C9">
        <w:rPr>
          <w:rFonts w:ascii="Arial" w:hAnsi="Arial" w:cs="Arial"/>
          <w:sz w:val="20"/>
          <w:szCs w:val="20"/>
        </w:rPr>
        <w:t xml:space="preserve">a </w:t>
      </w:r>
      <w:r w:rsidR="00A74F7E" w:rsidRPr="00A74F7E">
        <w:rPr>
          <w:rFonts w:ascii="Arial" w:hAnsi="Arial" w:cs="Arial"/>
          <w:sz w:val="20"/>
          <w:szCs w:val="20"/>
        </w:rPr>
        <w:t xml:space="preserve">s úspešným uchádzačom, ktorého ponuka bola prijatá, bude uzavretá najskôr </w:t>
      </w:r>
      <w:r w:rsidR="00622421">
        <w:rPr>
          <w:rFonts w:ascii="Arial" w:hAnsi="Arial" w:cs="Arial"/>
          <w:sz w:val="20"/>
          <w:szCs w:val="20"/>
        </w:rPr>
        <w:t xml:space="preserve">11. </w:t>
      </w:r>
      <w:r w:rsidR="00A74F7E" w:rsidRPr="00A74F7E">
        <w:rPr>
          <w:rFonts w:ascii="Arial" w:hAnsi="Arial" w:cs="Arial"/>
          <w:sz w:val="20"/>
          <w:szCs w:val="20"/>
        </w:rPr>
        <w:t>(</w:t>
      </w:r>
      <w:r w:rsidR="00622421" w:rsidRPr="00A74F7E">
        <w:rPr>
          <w:rFonts w:ascii="Arial" w:hAnsi="Arial" w:cs="Arial"/>
          <w:sz w:val="20"/>
          <w:szCs w:val="20"/>
        </w:rPr>
        <w:t>jedenásty</w:t>
      </w:r>
      <w:r w:rsidR="00A74F7E" w:rsidRPr="00A74F7E">
        <w:rPr>
          <w:rFonts w:ascii="Arial" w:hAnsi="Arial" w:cs="Arial"/>
          <w:sz w:val="20"/>
          <w:szCs w:val="20"/>
        </w:rPr>
        <w:t>)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18D7342D"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6D347A">
        <w:rPr>
          <w:rFonts w:ascii="Arial" w:hAnsi="Arial" w:cs="Arial"/>
          <w:sz w:val="20"/>
          <w:szCs w:val="20"/>
        </w:rPr>
        <w:t>Dohod</w:t>
      </w:r>
      <w:r w:rsidR="00A74F7E" w:rsidRPr="00A74F7E">
        <w:rPr>
          <w:rFonts w:ascii="Arial" w:hAnsi="Arial" w:cs="Arial"/>
          <w:sz w:val="20"/>
          <w:szCs w:val="20"/>
        </w:rPr>
        <w:t xml:space="preserve">y tak, aby mohla byť uzavretá do </w:t>
      </w:r>
      <w:r w:rsidR="00622421">
        <w:rPr>
          <w:rFonts w:ascii="Arial" w:hAnsi="Arial" w:cs="Arial"/>
          <w:sz w:val="20"/>
          <w:szCs w:val="20"/>
        </w:rPr>
        <w:t xml:space="preserve">10 </w:t>
      </w:r>
      <w:r w:rsidR="00112DF7" w:rsidRPr="00112DF7">
        <w:rPr>
          <w:rFonts w:ascii="Arial" w:hAnsi="Arial" w:cs="Arial"/>
          <w:sz w:val="20"/>
          <w:szCs w:val="20"/>
        </w:rPr>
        <w:t>(</w:t>
      </w:r>
      <w:r w:rsidR="00622421" w:rsidRPr="00112DF7">
        <w:rPr>
          <w:rFonts w:ascii="Arial" w:hAnsi="Arial" w:cs="Arial"/>
          <w:sz w:val="20"/>
          <w:szCs w:val="20"/>
        </w:rPr>
        <w:t>desiatich</w:t>
      </w:r>
      <w:r w:rsidR="00112DF7" w:rsidRPr="00112DF7">
        <w:rPr>
          <w:rFonts w:ascii="Arial" w:hAnsi="Arial" w:cs="Arial"/>
          <w:sz w:val="20"/>
          <w:szCs w:val="20"/>
        </w:rPr>
        <w:t>)</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6D347A">
        <w:rPr>
          <w:rFonts w:ascii="Arial" w:hAnsi="Arial" w:cs="Arial"/>
          <w:sz w:val="20"/>
          <w:szCs w:val="20"/>
        </w:rPr>
        <w:t>Dohod</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2A07A7AD"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6D347A">
        <w:rPr>
          <w:rFonts w:ascii="Arial" w:hAnsi="Arial" w:cs="Arial"/>
          <w:sz w:val="20"/>
          <w:szCs w:val="20"/>
        </w:rPr>
        <w:t>Dohod</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6D347A">
        <w:rPr>
          <w:rFonts w:ascii="Arial" w:hAnsi="Arial" w:cs="Arial"/>
          <w:sz w:val="20"/>
          <w:szCs w:val="20"/>
        </w:rPr>
        <w:t>Dohod</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7BB686D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6D347A">
        <w:rPr>
          <w:rFonts w:ascii="Arial" w:hAnsi="Arial" w:cs="Arial"/>
          <w:sz w:val="20"/>
          <w:szCs w:val="20"/>
        </w:rPr>
        <w:t>Dohod</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tak, aby mohla byť uzavretá do</w:t>
      </w:r>
      <w:r w:rsidR="00622421">
        <w:rPr>
          <w:rFonts w:ascii="Arial" w:hAnsi="Arial" w:cs="Arial"/>
          <w:sz w:val="20"/>
          <w:szCs w:val="20"/>
        </w:rPr>
        <w:t xml:space="preserve"> 10</w:t>
      </w:r>
      <w:r w:rsidR="00A74F7E" w:rsidRPr="00A74F7E">
        <w:rPr>
          <w:rFonts w:ascii="Arial" w:hAnsi="Arial" w:cs="Arial"/>
          <w:sz w:val="20"/>
          <w:szCs w:val="20"/>
        </w:rPr>
        <w:t xml:space="preserve"> </w:t>
      </w:r>
      <w:r w:rsidR="00112DF7">
        <w:rPr>
          <w:rFonts w:ascii="Arial" w:hAnsi="Arial" w:cs="Arial"/>
          <w:sz w:val="20"/>
          <w:szCs w:val="20"/>
        </w:rPr>
        <w:t>(</w:t>
      </w:r>
      <w:r w:rsidR="00622421">
        <w:rPr>
          <w:rFonts w:ascii="Arial" w:hAnsi="Arial" w:cs="Arial"/>
          <w:sz w:val="20"/>
          <w:szCs w:val="20"/>
        </w:rPr>
        <w:t>desiatich</w:t>
      </w:r>
      <w:r w:rsidR="00112DF7">
        <w:rPr>
          <w:rFonts w:ascii="Arial" w:hAnsi="Arial" w:cs="Arial"/>
          <w:sz w:val="20"/>
          <w:szCs w:val="20"/>
        </w:rPr>
        <w:t>)</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31E3A8C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622421">
        <w:rPr>
          <w:rFonts w:ascii="Arial" w:hAnsi="Arial" w:cs="Arial"/>
          <w:sz w:val="20"/>
          <w:szCs w:val="20"/>
        </w:rPr>
        <w:t xml:space="preserve">10 </w:t>
      </w:r>
      <w:r w:rsidR="00112DF7" w:rsidRPr="00112DF7">
        <w:rPr>
          <w:rFonts w:ascii="Arial" w:hAnsi="Arial" w:cs="Arial"/>
          <w:sz w:val="20"/>
          <w:szCs w:val="20"/>
        </w:rPr>
        <w:t>(</w:t>
      </w:r>
      <w:r w:rsidR="00622421" w:rsidRPr="00112DF7">
        <w:rPr>
          <w:rFonts w:ascii="Arial" w:hAnsi="Arial" w:cs="Arial"/>
          <w:sz w:val="20"/>
          <w:szCs w:val="20"/>
        </w:rPr>
        <w:t>desať</w:t>
      </w:r>
      <w:r w:rsidR="00112DF7" w:rsidRPr="00112DF7">
        <w:rPr>
          <w:rFonts w:ascii="Arial" w:hAnsi="Arial" w:cs="Arial"/>
          <w:sz w:val="20"/>
          <w:szCs w:val="20"/>
        </w:rPr>
        <w:t>)</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5C17144F" w:rsidR="00302CC7"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6D347A">
        <w:rPr>
          <w:rFonts w:ascii="Arial" w:hAnsi="Arial" w:cs="Arial"/>
          <w:b/>
          <w:sz w:val="20"/>
          <w:szCs w:val="20"/>
        </w:rPr>
        <w:t>Dohod</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6D347A">
        <w:rPr>
          <w:rFonts w:ascii="Arial" w:hAnsi="Arial" w:cs="Arial"/>
          <w:sz w:val="20"/>
          <w:szCs w:val="20"/>
        </w:rPr>
        <w:t>Dohod</w:t>
      </w:r>
      <w:r w:rsidR="00A74F7E" w:rsidRPr="00A74F7E">
        <w:rPr>
          <w:rFonts w:ascii="Arial" w:hAnsi="Arial" w:cs="Arial"/>
          <w:sz w:val="20"/>
          <w:szCs w:val="20"/>
        </w:rPr>
        <w:t xml:space="preserve">y v listinnej podobe je uchádzač povinný predložiť </w:t>
      </w:r>
      <w:r w:rsidR="00622421">
        <w:rPr>
          <w:rFonts w:ascii="Arial" w:hAnsi="Arial" w:cs="Arial"/>
          <w:sz w:val="20"/>
          <w:szCs w:val="20"/>
        </w:rPr>
        <w:t xml:space="preserve">5 </w:t>
      </w:r>
      <w:r w:rsidR="00A74F7E" w:rsidRPr="00A74F7E">
        <w:rPr>
          <w:rFonts w:ascii="Arial" w:hAnsi="Arial" w:cs="Arial"/>
          <w:sz w:val="20"/>
          <w:szCs w:val="20"/>
        </w:rPr>
        <w:t>(</w:t>
      </w:r>
      <w:r w:rsidR="00622421" w:rsidRPr="00A74F7E">
        <w:rPr>
          <w:rFonts w:ascii="Arial" w:hAnsi="Arial" w:cs="Arial"/>
          <w:sz w:val="20"/>
          <w:szCs w:val="20"/>
        </w:rPr>
        <w:t>päť</w:t>
      </w:r>
      <w:r w:rsidR="00A74F7E" w:rsidRPr="00A74F7E">
        <w:rPr>
          <w:rFonts w:ascii="Arial" w:hAnsi="Arial" w:cs="Arial"/>
          <w:sz w:val="20"/>
          <w:szCs w:val="20"/>
        </w:rPr>
        <w:t xml:space="preserve">) rovnopisov </w:t>
      </w:r>
      <w:r w:rsidR="006D347A">
        <w:rPr>
          <w:rFonts w:ascii="Arial" w:hAnsi="Arial" w:cs="Arial"/>
          <w:sz w:val="20"/>
          <w:szCs w:val="20"/>
        </w:rPr>
        <w:t>Dohod</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04C92C21"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6D347A">
        <w:rPr>
          <w:rFonts w:ascii="Arial" w:hAnsi="Arial" w:cs="Arial"/>
          <w:sz w:val="20"/>
          <w:szCs w:val="20"/>
        </w:rPr>
        <w:t>Dohod</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177E18">
        <w:rPr>
          <w:rFonts w:ascii="Arial" w:hAnsi="Arial" w:cs="Arial"/>
          <w:sz w:val="20"/>
          <w:szCs w:val="20"/>
        </w:rPr>
        <w:t>3</w:t>
      </w:r>
      <w:r w:rsidR="00A74F7E" w:rsidRPr="00131A54">
        <w:rPr>
          <w:rFonts w:ascii="Arial" w:hAnsi="Arial" w:cs="Arial"/>
          <w:sz w:val="20"/>
          <w:szCs w:val="20"/>
        </w:rPr>
        <w:t xml:space="preserve"> Zoznam subdodávateľov a podiel subdodávok k </w:t>
      </w:r>
      <w:r w:rsidR="006D347A">
        <w:rPr>
          <w:rFonts w:ascii="Arial" w:hAnsi="Arial" w:cs="Arial"/>
          <w:sz w:val="20"/>
          <w:szCs w:val="20"/>
        </w:rPr>
        <w:t>Dohod</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61F071F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6D347A">
        <w:rPr>
          <w:rFonts w:ascii="Arial" w:hAnsi="Arial" w:cs="Arial"/>
          <w:sz w:val="20"/>
          <w:szCs w:val="20"/>
        </w:rPr>
        <w:t>Dohod</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6D347A">
        <w:rPr>
          <w:rFonts w:ascii="Arial" w:hAnsi="Arial" w:cs="Arial"/>
          <w:sz w:val="20"/>
          <w:szCs w:val="20"/>
        </w:rPr>
        <w:t>Dohod</w:t>
      </w:r>
      <w:r w:rsidR="00A74F7E" w:rsidRPr="00A74F7E">
        <w:rPr>
          <w:rFonts w:ascii="Arial" w:hAnsi="Arial" w:cs="Arial"/>
          <w:sz w:val="20"/>
          <w:szCs w:val="20"/>
        </w:rPr>
        <w:t xml:space="preserve">y (ak takáto plná moc </w:t>
      </w:r>
      <w:r w:rsidR="00A74F7E" w:rsidRPr="00A74F7E">
        <w:rPr>
          <w:rFonts w:ascii="Arial" w:hAnsi="Arial" w:cs="Arial"/>
          <w:sz w:val="20"/>
          <w:szCs w:val="20"/>
        </w:rPr>
        <w:lastRenderedPageBreak/>
        <w:t>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5" w:name="_Toc461981437"/>
      <w:r w:rsidRPr="007548C9">
        <w:rPr>
          <w:rStyle w:val="dajeNDSChar"/>
          <w:rFonts w:ascii="Arial" w:hAnsi="Arial" w:cs="Arial"/>
          <w:color w:val="auto"/>
          <w:sz w:val="20"/>
          <w:szCs w:val="20"/>
          <w:lang w:eastAsia="sk-SK"/>
        </w:rPr>
        <w:t>Zrušenie verejného obstarávania</w:t>
      </w:r>
      <w:bookmarkEnd w:id="65"/>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2CDAAD5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jeho zrušenie nariadil </w:t>
      </w:r>
      <w:r w:rsidR="00622421">
        <w:rPr>
          <w:rFonts w:ascii="Arial" w:hAnsi="Arial" w:cs="Arial"/>
          <w:sz w:val="20"/>
          <w:szCs w:val="20"/>
        </w:rPr>
        <w:t>Ú</w:t>
      </w:r>
      <w:r w:rsidRPr="007548C9">
        <w:rPr>
          <w:rFonts w:ascii="Arial" w:hAnsi="Arial" w:cs="Arial"/>
          <w:sz w:val="20"/>
          <w:szCs w:val="20"/>
        </w:rPr>
        <w:t>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77777777" w:rsidR="000E64BD" w:rsidRPr="007548C9" w:rsidRDefault="000E64BD" w:rsidP="000E64B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6"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6"/>
    </w:p>
    <w:p w14:paraId="6F314747" w14:textId="06AF07BE" w:rsidR="00796CF2" w:rsidRDefault="00796CF2" w:rsidP="00796CF2">
      <w:pPr>
        <w:pStyle w:val="Zkladntext2"/>
        <w:spacing w:after="0" w:line="240" w:lineRule="auto"/>
        <w:ind w:left="360" w:hanging="360"/>
        <w:jc w:val="both"/>
        <w:rPr>
          <w:rFonts w:ascii="Arial" w:hAnsi="Arial" w:cs="Arial"/>
          <w:b/>
          <w:iCs/>
          <w:caps/>
          <w:noProof w:val="0"/>
          <w:sz w:val="20"/>
          <w:szCs w:val="20"/>
        </w:rPr>
      </w:pPr>
    </w:p>
    <w:p w14:paraId="03C8B6D4" w14:textId="77777777" w:rsidR="00420F09" w:rsidRPr="007548C9" w:rsidRDefault="00420F09" w:rsidP="00796CF2">
      <w:pPr>
        <w:pStyle w:val="Zkladntext2"/>
        <w:spacing w:after="0" w:line="240" w:lineRule="auto"/>
        <w:ind w:left="360" w:hanging="360"/>
        <w:jc w:val="both"/>
        <w:rPr>
          <w:rFonts w:ascii="Arial" w:hAnsi="Arial" w:cs="Arial"/>
          <w:b/>
          <w:iCs/>
          <w:caps/>
          <w:noProof w:val="0"/>
          <w:sz w:val="20"/>
          <w:szCs w:val="20"/>
        </w:rPr>
      </w:pPr>
    </w:p>
    <w:p w14:paraId="46BACDC7" w14:textId="77777777" w:rsidR="00987E5E" w:rsidRPr="00AD7B56" w:rsidRDefault="00987E5E" w:rsidP="00DC3BA2">
      <w:pPr>
        <w:pStyle w:val="Zkladntext"/>
        <w:numPr>
          <w:ilvl w:val="0"/>
          <w:numId w:val="54"/>
        </w:numPr>
        <w:tabs>
          <w:tab w:val="clear" w:pos="738"/>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spacing w:after="240" w:line="264" w:lineRule="auto"/>
        <w:ind w:hanging="738"/>
        <w:rPr>
          <w:rFonts w:ascii="Arial" w:hAnsi="Arial" w:cs="Arial"/>
          <w:b/>
          <w:noProof w:val="0"/>
          <w:sz w:val="20"/>
          <w:szCs w:val="20"/>
          <w:lang w:eastAsia="en-US"/>
        </w:rPr>
      </w:pPr>
      <w:r w:rsidRPr="00AD7B56">
        <w:rPr>
          <w:rFonts w:ascii="Arial" w:hAnsi="Arial" w:cs="Arial"/>
          <w:b/>
          <w:noProof w:val="0"/>
          <w:sz w:val="20"/>
          <w:szCs w:val="20"/>
          <w:lang w:eastAsia="en-US"/>
        </w:rPr>
        <w:t>Určenie kritéri</w:t>
      </w:r>
      <w:bookmarkStart w:id="67" w:name="kriteria_vahy"/>
      <w:r w:rsidRPr="00AD7B56">
        <w:rPr>
          <w:rFonts w:ascii="Arial" w:hAnsi="Arial" w:cs="Arial"/>
          <w:b/>
          <w:noProof w:val="0"/>
          <w:sz w:val="20"/>
          <w:szCs w:val="20"/>
          <w:lang w:eastAsia="en-US"/>
        </w:rPr>
        <w:t>a</w:t>
      </w:r>
    </w:p>
    <w:p w14:paraId="07752583" w14:textId="63FC3FE7" w:rsidR="00987E5E" w:rsidRPr="00AD7B56" w:rsidRDefault="00987E5E" w:rsidP="00FF0201">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64" w:lineRule="auto"/>
        <w:ind w:left="567"/>
        <w:rPr>
          <w:rFonts w:ascii="Arial" w:hAnsi="Arial" w:cs="Arial"/>
          <w:noProof w:val="0"/>
          <w:sz w:val="20"/>
          <w:szCs w:val="20"/>
          <w:lang w:eastAsia="en-US"/>
        </w:rPr>
      </w:pPr>
      <w:r w:rsidRPr="00AD7B56">
        <w:rPr>
          <w:rFonts w:ascii="Arial" w:hAnsi="Arial" w:cs="Arial"/>
          <w:noProof w:val="0"/>
          <w:sz w:val="20"/>
          <w:szCs w:val="20"/>
          <w:lang w:eastAsia="en-US"/>
        </w:rPr>
        <w:t xml:space="preserve">Ponuky uchádzačov sa budú vyhodnocovať v súlade s § 44 ods. 3 písm. </w:t>
      </w:r>
      <w:r w:rsidR="00AD7B56">
        <w:rPr>
          <w:rFonts w:ascii="Arial" w:hAnsi="Arial" w:cs="Arial"/>
          <w:noProof w:val="0"/>
          <w:sz w:val="20"/>
          <w:szCs w:val="20"/>
          <w:lang w:eastAsia="en-US"/>
        </w:rPr>
        <w:t>a</w:t>
      </w:r>
      <w:r w:rsidRPr="00AD7B56">
        <w:rPr>
          <w:rFonts w:ascii="Arial" w:hAnsi="Arial" w:cs="Arial"/>
          <w:noProof w:val="0"/>
          <w:sz w:val="20"/>
          <w:szCs w:val="20"/>
          <w:lang w:eastAsia="en-US"/>
        </w:rPr>
        <w:t xml:space="preserve">) zákona, </w:t>
      </w:r>
      <w:r w:rsidR="00516156" w:rsidRPr="00516156">
        <w:rPr>
          <w:rFonts w:ascii="Arial" w:hAnsi="Arial" w:cs="Arial"/>
          <w:bCs/>
          <w:noProof w:val="0"/>
          <w:sz w:val="20"/>
          <w:szCs w:val="20"/>
          <w:lang w:eastAsia="en-US"/>
        </w:rPr>
        <w:t>a teda na základe</w:t>
      </w:r>
      <w:r w:rsidR="00516156" w:rsidRPr="00516156">
        <w:rPr>
          <w:rFonts w:ascii="Arial" w:hAnsi="Arial" w:cs="Arial"/>
          <w:b/>
          <w:bCs/>
          <w:noProof w:val="0"/>
          <w:sz w:val="20"/>
          <w:szCs w:val="20"/>
          <w:lang w:eastAsia="en-US"/>
        </w:rPr>
        <w:t xml:space="preserve"> </w:t>
      </w:r>
      <w:r w:rsidR="00516156" w:rsidRPr="00516156">
        <w:rPr>
          <w:rFonts w:ascii="Arial" w:hAnsi="Arial" w:cs="Arial"/>
          <w:b/>
          <w:noProof w:val="0"/>
          <w:sz w:val="20"/>
          <w:szCs w:val="20"/>
          <w:lang w:eastAsia="en-US"/>
        </w:rPr>
        <w:t>najlepšieho pomeru ceny a</w:t>
      </w:r>
      <w:r w:rsidR="005E58E3">
        <w:rPr>
          <w:rFonts w:ascii="Arial" w:hAnsi="Arial" w:cs="Arial"/>
          <w:b/>
          <w:noProof w:val="0"/>
          <w:sz w:val="20"/>
          <w:szCs w:val="20"/>
          <w:lang w:eastAsia="en-US"/>
        </w:rPr>
        <w:t> </w:t>
      </w:r>
      <w:r w:rsidR="00516156" w:rsidRPr="00516156">
        <w:rPr>
          <w:rFonts w:ascii="Arial" w:hAnsi="Arial" w:cs="Arial"/>
          <w:b/>
          <w:noProof w:val="0"/>
          <w:sz w:val="20"/>
          <w:szCs w:val="20"/>
          <w:lang w:eastAsia="en-US"/>
        </w:rPr>
        <w:t>kvality</w:t>
      </w:r>
      <w:r w:rsidRPr="00AD7B56">
        <w:rPr>
          <w:rFonts w:ascii="Arial" w:hAnsi="Arial" w:cs="Arial"/>
          <w:noProof w:val="0"/>
          <w:sz w:val="20"/>
          <w:szCs w:val="20"/>
          <w:lang w:eastAsia="en-US"/>
        </w:rPr>
        <w:t>.</w:t>
      </w:r>
    </w:p>
    <w:p w14:paraId="342CBA61" w14:textId="77777777" w:rsidR="00987E5E" w:rsidRPr="00AD7B56" w:rsidRDefault="00987E5E" w:rsidP="00FF0201">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64" w:lineRule="auto"/>
        <w:ind w:left="567"/>
        <w:rPr>
          <w:rFonts w:ascii="Arial" w:hAnsi="Arial" w:cs="Arial"/>
          <w:noProof w:val="0"/>
          <w:sz w:val="20"/>
          <w:szCs w:val="20"/>
          <w:lang w:eastAsia="en-US"/>
        </w:rPr>
      </w:pPr>
    </w:p>
    <w:p w14:paraId="32F6E006" w14:textId="0247C5C3" w:rsidR="00987E5E" w:rsidRPr="00AD7B56" w:rsidRDefault="00987E5E" w:rsidP="00DC3BA2">
      <w:pPr>
        <w:pStyle w:val="Zkladntext"/>
        <w:numPr>
          <w:ilvl w:val="0"/>
          <w:numId w:val="54"/>
        </w:numPr>
        <w:tabs>
          <w:tab w:val="left" w:pos="1416"/>
          <w:tab w:val="left" w:pos="1701"/>
          <w:tab w:val="left" w:pos="2124"/>
          <w:tab w:val="left" w:pos="2832"/>
          <w:tab w:val="left" w:pos="3540"/>
          <w:tab w:val="left" w:pos="4248"/>
          <w:tab w:val="left" w:pos="4956"/>
          <w:tab w:val="left" w:pos="5664"/>
          <w:tab w:val="left" w:pos="6372"/>
          <w:tab w:val="left" w:pos="7080"/>
          <w:tab w:val="left" w:pos="7464"/>
        </w:tabs>
        <w:spacing w:after="240" w:line="264" w:lineRule="auto"/>
        <w:ind w:left="567" w:hanging="567"/>
        <w:rPr>
          <w:rFonts w:ascii="Arial" w:hAnsi="Arial" w:cs="Arial"/>
          <w:b/>
          <w:noProof w:val="0"/>
          <w:sz w:val="20"/>
          <w:szCs w:val="20"/>
          <w:lang w:eastAsia="en-US"/>
        </w:rPr>
      </w:pPr>
      <w:r w:rsidRPr="00AD7B56">
        <w:rPr>
          <w:rFonts w:ascii="Arial" w:hAnsi="Arial" w:cs="Arial"/>
          <w:b/>
          <w:noProof w:val="0"/>
          <w:sz w:val="20"/>
          <w:szCs w:val="20"/>
          <w:lang w:eastAsia="en-US"/>
        </w:rPr>
        <w:t xml:space="preserve">Kritériami na </w:t>
      </w:r>
      <w:r w:rsidR="005E58E3">
        <w:rPr>
          <w:rFonts w:ascii="Arial" w:hAnsi="Arial" w:cs="Arial"/>
          <w:b/>
          <w:noProof w:val="0"/>
          <w:sz w:val="20"/>
          <w:szCs w:val="20"/>
          <w:lang w:eastAsia="en-US"/>
        </w:rPr>
        <w:t>vyhodnotenie</w:t>
      </w:r>
      <w:r w:rsidRPr="00AD7B56">
        <w:rPr>
          <w:rFonts w:ascii="Arial" w:hAnsi="Arial" w:cs="Arial"/>
          <w:b/>
          <w:noProof w:val="0"/>
          <w:sz w:val="20"/>
          <w:szCs w:val="20"/>
          <w:lang w:eastAsia="en-US"/>
        </w:rPr>
        <w:t xml:space="preserve"> ponúk sú:</w:t>
      </w:r>
    </w:p>
    <w:p w14:paraId="43FD1647" w14:textId="0FECC0B8" w:rsidR="00987E5E" w:rsidRPr="00AD7B56" w:rsidRDefault="005E58E3" w:rsidP="00FF0201">
      <w:pPr>
        <w:pStyle w:val="Default"/>
        <w:ind w:firstLine="567"/>
        <w:jc w:val="both"/>
        <w:rPr>
          <w:rFonts w:eastAsia="Calibri"/>
          <w:color w:val="auto"/>
          <w:sz w:val="20"/>
          <w:szCs w:val="20"/>
        </w:rPr>
      </w:pPr>
      <w:r w:rsidRPr="005E58E3">
        <w:rPr>
          <w:rFonts w:eastAsia="Calibri"/>
          <w:color w:val="auto"/>
          <w:sz w:val="20"/>
          <w:szCs w:val="20"/>
        </w:rPr>
        <w:t>P. č. kritéria</w:t>
      </w:r>
      <w:r w:rsidR="00987E5E" w:rsidRPr="00AD7B56">
        <w:rPr>
          <w:rFonts w:eastAsia="Calibri"/>
          <w:color w:val="auto"/>
          <w:sz w:val="20"/>
          <w:szCs w:val="20"/>
        </w:rPr>
        <w:t xml:space="preserve"> </w:t>
      </w:r>
      <w:r w:rsidR="00987E5E" w:rsidRPr="00AD7B56">
        <w:rPr>
          <w:rFonts w:eastAsia="Calibri"/>
          <w:color w:val="auto"/>
          <w:sz w:val="20"/>
          <w:szCs w:val="20"/>
        </w:rPr>
        <w:tab/>
      </w:r>
      <w:r w:rsidR="00987E5E" w:rsidRPr="00AD7B56">
        <w:rPr>
          <w:rFonts w:eastAsia="Calibri"/>
          <w:color w:val="auto"/>
          <w:sz w:val="20"/>
          <w:szCs w:val="20"/>
        </w:rPr>
        <w:tab/>
        <w:t xml:space="preserve">   </w:t>
      </w:r>
      <w:r w:rsidR="00AD7B56">
        <w:rPr>
          <w:rFonts w:eastAsia="Calibri"/>
          <w:color w:val="auto"/>
          <w:sz w:val="20"/>
          <w:szCs w:val="20"/>
        </w:rPr>
        <w:tab/>
      </w:r>
      <w:r w:rsidR="00987E5E" w:rsidRPr="00AD7B56">
        <w:rPr>
          <w:rFonts w:eastAsia="Calibri"/>
          <w:color w:val="auto"/>
          <w:sz w:val="20"/>
          <w:szCs w:val="20"/>
        </w:rPr>
        <w:t>Názov kritéria</w:t>
      </w:r>
    </w:p>
    <w:p w14:paraId="5F4C824D" w14:textId="77777777" w:rsidR="00987E5E" w:rsidRPr="00AD7B56" w:rsidRDefault="00987E5E" w:rsidP="00FF0201">
      <w:pPr>
        <w:pStyle w:val="Default"/>
        <w:ind w:left="2268"/>
        <w:jc w:val="both"/>
        <w:rPr>
          <w:rFonts w:eastAsia="Calibri"/>
          <w:color w:val="auto"/>
          <w:sz w:val="20"/>
          <w:szCs w:val="20"/>
        </w:rPr>
      </w:pPr>
    </w:p>
    <w:p w14:paraId="152F9C04" w14:textId="544754CE" w:rsidR="00987E5E" w:rsidRPr="00AD7B56" w:rsidRDefault="00987E5E" w:rsidP="00FF0201">
      <w:pPr>
        <w:pStyle w:val="Default"/>
        <w:spacing w:after="134" w:line="276" w:lineRule="auto"/>
        <w:ind w:left="2268" w:hanging="1670"/>
        <w:jc w:val="both"/>
        <w:rPr>
          <w:rFonts w:eastAsia="Calibri"/>
          <w:color w:val="auto"/>
          <w:sz w:val="20"/>
          <w:szCs w:val="20"/>
        </w:rPr>
      </w:pPr>
      <w:r w:rsidRPr="00AD7B56">
        <w:rPr>
          <w:rFonts w:eastAsia="Calibri"/>
          <w:color w:val="auto"/>
          <w:sz w:val="20"/>
          <w:szCs w:val="20"/>
        </w:rPr>
        <w:t xml:space="preserve">Kritérium č. 1 </w:t>
      </w:r>
      <w:r w:rsidRPr="00AD7B56">
        <w:rPr>
          <w:rFonts w:eastAsia="Calibri"/>
          <w:color w:val="auto"/>
          <w:sz w:val="20"/>
          <w:szCs w:val="20"/>
        </w:rPr>
        <w:tab/>
        <w:t>Cena za preklad z anglického jazyka do slovenského jazyka/ zo</w:t>
      </w:r>
      <w:r w:rsidR="00FF0201">
        <w:rPr>
          <w:rFonts w:eastAsia="Calibri"/>
          <w:color w:val="auto"/>
          <w:sz w:val="20"/>
          <w:szCs w:val="20"/>
        </w:rPr>
        <w:t xml:space="preserve"> </w:t>
      </w:r>
      <w:r w:rsidRPr="00AD7B56">
        <w:rPr>
          <w:rFonts w:eastAsia="Calibri"/>
          <w:color w:val="auto"/>
          <w:sz w:val="20"/>
          <w:szCs w:val="20"/>
        </w:rPr>
        <w:t>slovenského/ českého jazyka do anglického jazyka...................................................v €/NS*</w:t>
      </w:r>
      <w:r w:rsidR="00AD7B56" w:rsidRPr="00AD7B56">
        <w:rPr>
          <w:rStyle w:val="Odkaznapoznmkupodiarou"/>
          <w:rFonts w:eastAsia="Calibri"/>
          <w:color w:val="auto"/>
          <w:sz w:val="20"/>
          <w:szCs w:val="20"/>
        </w:rPr>
        <w:footnoteReference w:id="3"/>
      </w:r>
      <w:r w:rsidRPr="00AD7B56">
        <w:rPr>
          <w:rFonts w:eastAsia="Calibri"/>
          <w:color w:val="auto"/>
          <w:sz w:val="20"/>
          <w:szCs w:val="20"/>
        </w:rPr>
        <w:t xml:space="preserve"> </w:t>
      </w:r>
    </w:p>
    <w:p w14:paraId="5E810956" w14:textId="30BC7880" w:rsidR="00987E5E" w:rsidRPr="00AD7B56" w:rsidRDefault="00987E5E" w:rsidP="00FF0201">
      <w:pPr>
        <w:pStyle w:val="Default"/>
        <w:spacing w:after="134" w:line="276" w:lineRule="auto"/>
        <w:ind w:left="2268" w:hanging="1670"/>
        <w:jc w:val="both"/>
        <w:rPr>
          <w:rFonts w:eastAsia="Calibri"/>
          <w:color w:val="auto"/>
          <w:sz w:val="20"/>
          <w:szCs w:val="20"/>
        </w:rPr>
      </w:pPr>
      <w:r w:rsidRPr="00AD7B56">
        <w:rPr>
          <w:rFonts w:eastAsia="Calibri"/>
          <w:color w:val="auto"/>
          <w:sz w:val="20"/>
          <w:szCs w:val="20"/>
        </w:rPr>
        <w:t xml:space="preserve">Kritérium č. 2 </w:t>
      </w:r>
      <w:r w:rsidRPr="00AD7B56">
        <w:rPr>
          <w:rFonts w:eastAsia="Calibri"/>
          <w:color w:val="auto"/>
          <w:sz w:val="20"/>
          <w:szCs w:val="20"/>
        </w:rPr>
        <w:tab/>
        <w:t xml:space="preserve">Cena za preklad iného európskeho jazyka (okrem anglického jazyka) do slovenského jazyka/ zo slovenského jazyka do iného európskeho jazyka (okrem anglického jazyka)....................................................................v €/NS* </w:t>
      </w:r>
    </w:p>
    <w:p w14:paraId="175017D0" w14:textId="285F3131" w:rsidR="00987E5E" w:rsidRPr="00AD7B56" w:rsidRDefault="00987E5E" w:rsidP="00FF0201">
      <w:pPr>
        <w:pStyle w:val="Default"/>
        <w:spacing w:after="134" w:line="276" w:lineRule="auto"/>
        <w:ind w:left="2268" w:hanging="1670"/>
        <w:jc w:val="both"/>
        <w:rPr>
          <w:rFonts w:eastAsia="Calibri"/>
          <w:color w:val="auto"/>
          <w:sz w:val="20"/>
          <w:szCs w:val="20"/>
        </w:rPr>
      </w:pPr>
      <w:r w:rsidRPr="00AD7B56">
        <w:rPr>
          <w:rFonts w:eastAsia="Calibri"/>
          <w:color w:val="auto"/>
          <w:sz w:val="20"/>
          <w:szCs w:val="20"/>
        </w:rPr>
        <w:t xml:space="preserve">Kritérium č. 3 </w:t>
      </w:r>
      <w:r w:rsidRPr="00AD7B56">
        <w:rPr>
          <w:rFonts w:eastAsia="Calibri"/>
          <w:color w:val="auto"/>
          <w:sz w:val="20"/>
          <w:szCs w:val="20"/>
        </w:rPr>
        <w:tab/>
        <w:t xml:space="preserve">Cena za preklad z neeurópskeho jazyka do slovenského jazyka/ zo slovenského jazyka do neeurópskeho jazyka.......................................v €/NS* </w:t>
      </w:r>
    </w:p>
    <w:p w14:paraId="76AE4BCB" w14:textId="22D2D582" w:rsidR="00987E5E" w:rsidRPr="00AD7B56" w:rsidRDefault="00987E5E" w:rsidP="00FF0201">
      <w:pPr>
        <w:pStyle w:val="Default"/>
        <w:spacing w:after="240" w:line="276" w:lineRule="auto"/>
        <w:ind w:left="2268" w:hanging="1670"/>
        <w:jc w:val="both"/>
        <w:rPr>
          <w:rFonts w:eastAsia="Calibri"/>
          <w:color w:val="auto"/>
          <w:sz w:val="20"/>
          <w:szCs w:val="20"/>
        </w:rPr>
      </w:pPr>
      <w:r w:rsidRPr="00AD7B56">
        <w:rPr>
          <w:rFonts w:eastAsia="Calibri"/>
          <w:color w:val="auto"/>
          <w:sz w:val="20"/>
          <w:szCs w:val="20"/>
        </w:rPr>
        <w:t xml:space="preserve">Kritérium č. 4 </w:t>
      </w:r>
      <w:r w:rsidRPr="00AD7B56">
        <w:rPr>
          <w:rFonts w:eastAsia="Calibri"/>
          <w:color w:val="auto"/>
          <w:sz w:val="20"/>
          <w:szCs w:val="20"/>
        </w:rPr>
        <w:tab/>
        <w:t>Preklad medzi dvomi jazykmi, z ktorých ani jeden nie je slovenský jazyk (z individuálneho jazyka do individuálneho jazyka).................................</w:t>
      </w:r>
      <w:r w:rsidR="005E58E3">
        <w:rPr>
          <w:rFonts w:eastAsia="Calibri"/>
          <w:color w:val="auto"/>
          <w:sz w:val="20"/>
          <w:szCs w:val="20"/>
        </w:rPr>
        <w:t>.</w:t>
      </w:r>
      <w:r w:rsidRPr="00AD7B56">
        <w:rPr>
          <w:rFonts w:eastAsia="Calibri"/>
          <w:color w:val="auto"/>
          <w:sz w:val="20"/>
          <w:szCs w:val="20"/>
        </w:rPr>
        <w:t xml:space="preserve">v €/NS* </w:t>
      </w:r>
    </w:p>
    <w:p w14:paraId="179EA4A8" w14:textId="001162DE" w:rsidR="00987E5E" w:rsidRPr="00AD7B56" w:rsidRDefault="00987E5E" w:rsidP="00FF0201">
      <w:pPr>
        <w:pStyle w:val="Default"/>
        <w:spacing w:after="240" w:line="276" w:lineRule="auto"/>
        <w:ind w:firstLine="598"/>
        <w:jc w:val="both"/>
        <w:rPr>
          <w:rFonts w:eastAsia="Calibri"/>
          <w:color w:val="auto"/>
          <w:sz w:val="20"/>
          <w:szCs w:val="20"/>
        </w:rPr>
      </w:pPr>
      <w:r w:rsidRPr="00AD7B56">
        <w:rPr>
          <w:rFonts w:eastAsia="Calibri"/>
          <w:color w:val="auto"/>
          <w:sz w:val="20"/>
          <w:szCs w:val="20"/>
        </w:rPr>
        <w:t xml:space="preserve">Kritérium č. 5 </w:t>
      </w:r>
      <w:r w:rsidRPr="00AD7B56">
        <w:rPr>
          <w:rFonts w:eastAsia="Calibri"/>
          <w:color w:val="auto"/>
          <w:sz w:val="20"/>
          <w:szCs w:val="20"/>
        </w:rPr>
        <w:tab/>
        <w:t xml:space="preserve">  </w:t>
      </w:r>
      <w:r w:rsidR="00FF0201">
        <w:rPr>
          <w:rFonts w:eastAsia="Calibri"/>
          <w:color w:val="auto"/>
          <w:sz w:val="20"/>
          <w:szCs w:val="20"/>
        </w:rPr>
        <w:tab/>
      </w:r>
      <w:r w:rsidRPr="00AD7B56">
        <w:rPr>
          <w:rFonts w:eastAsia="Calibri"/>
          <w:color w:val="auto"/>
          <w:sz w:val="20"/>
          <w:szCs w:val="20"/>
        </w:rPr>
        <w:t>Cena za príplatok za úradný preklad..................................................</w:t>
      </w:r>
      <w:r w:rsidR="005E58E3">
        <w:rPr>
          <w:rFonts w:eastAsia="Calibri"/>
          <w:color w:val="auto"/>
          <w:sz w:val="20"/>
          <w:szCs w:val="20"/>
        </w:rPr>
        <w:t>..</w:t>
      </w:r>
      <w:r w:rsidRPr="00AD7B56">
        <w:rPr>
          <w:rFonts w:eastAsia="Calibri"/>
          <w:color w:val="auto"/>
          <w:sz w:val="20"/>
          <w:szCs w:val="20"/>
        </w:rPr>
        <w:t xml:space="preserve">v €/NS* </w:t>
      </w:r>
    </w:p>
    <w:p w14:paraId="3C1F88E3" w14:textId="2A99289A" w:rsidR="00987E5E" w:rsidRPr="00AD7B56" w:rsidRDefault="00987E5E" w:rsidP="00FF0201">
      <w:pPr>
        <w:pStyle w:val="Default"/>
        <w:spacing w:line="276" w:lineRule="auto"/>
        <w:ind w:left="2268" w:hanging="1670"/>
        <w:jc w:val="both"/>
        <w:rPr>
          <w:rFonts w:eastAsia="Calibri"/>
          <w:color w:val="auto"/>
          <w:sz w:val="20"/>
          <w:szCs w:val="20"/>
        </w:rPr>
      </w:pPr>
      <w:r w:rsidRPr="00AD7B56">
        <w:rPr>
          <w:rFonts w:eastAsia="Calibri"/>
          <w:color w:val="auto"/>
          <w:sz w:val="20"/>
          <w:szCs w:val="20"/>
        </w:rPr>
        <w:t xml:space="preserve">Kritérium č. 6 </w:t>
      </w:r>
      <w:r w:rsidRPr="00AD7B56">
        <w:rPr>
          <w:rFonts w:eastAsia="Calibri"/>
          <w:color w:val="auto"/>
          <w:sz w:val="20"/>
          <w:szCs w:val="20"/>
        </w:rPr>
        <w:tab/>
      </w:r>
      <w:r w:rsidR="00473FEA" w:rsidRPr="00473FEA">
        <w:rPr>
          <w:rFonts w:eastAsia="Calibri"/>
          <w:color w:val="auto"/>
          <w:sz w:val="20"/>
          <w:szCs w:val="20"/>
        </w:rPr>
        <w:t>Odborná relevantnosť prekladu príslušného odborného textu</w:t>
      </w:r>
      <w:r w:rsidRPr="00AD7B56">
        <w:rPr>
          <w:rFonts w:eastAsia="Calibri"/>
          <w:color w:val="auto"/>
          <w:sz w:val="20"/>
          <w:szCs w:val="20"/>
        </w:rPr>
        <w:t xml:space="preserve"> (</w:t>
      </w:r>
      <w:r w:rsidRPr="00473FEA">
        <w:rPr>
          <w:rFonts w:eastAsia="Calibri"/>
          <w:color w:val="auto"/>
          <w:sz w:val="20"/>
          <w:szCs w:val="20"/>
        </w:rPr>
        <w:t>Príloha č.</w:t>
      </w:r>
      <w:r w:rsidR="00473FEA" w:rsidRPr="00473FEA">
        <w:rPr>
          <w:rFonts w:eastAsia="Calibri"/>
          <w:color w:val="auto"/>
          <w:sz w:val="20"/>
          <w:szCs w:val="20"/>
        </w:rPr>
        <w:t xml:space="preserve"> 2 k časti A.2</w:t>
      </w:r>
      <w:r w:rsidRPr="00AD7B56">
        <w:rPr>
          <w:rFonts w:eastAsia="Calibri"/>
          <w:color w:val="auto"/>
          <w:sz w:val="20"/>
          <w:szCs w:val="20"/>
        </w:rPr>
        <w:t>), týkajúceho sa zadania zo slovenského jazyka do anglického jazyka.</w:t>
      </w:r>
    </w:p>
    <w:p w14:paraId="20D34DB9" w14:textId="77777777" w:rsidR="00987E5E" w:rsidRPr="00AD7B56" w:rsidRDefault="00987E5E" w:rsidP="00FF0201">
      <w:pPr>
        <w:pStyle w:val="Default"/>
        <w:ind w:left="2124" w:hanging="1670"/>
        <w:jc w:val="both"/>
        <w:rPr>
          <w:rFonts w:eastAsia="Calibri"/>
          <w:color w:val="auto"/>
          <w:sz w:val="20"/>
          <w:szCs w:val="20"/>
        </w:rPr>
      </w:pPr>
    </w:p>
    <w:p w14:paraId="65598334" w14:textId="77777777" w:rsidR="00987E5E" w:rsidRPr="00AD7B56" w:rsidRDefault="00987E5E" w:rsidP="00FF0201">
      <w:pPr>
        <w:pStyle w:val="Default"/>
        <w:ind w:left="2124" w:hanging="1670"/>
        <w:jc w:val="both"/>
        <w:rPr>
          <w:rFonts w:eastAsia="Calibri"/>
          <w:color w:val="auto"/>
          <w:sz w:val="20"/>
          <w:szCs w:val="20"/>
        </w:rPr>
      </w:pPr>
    </w:p>
    <w:p w14:paraId="6A078F32" w14:textId="19114A52" w:rsidR="00987E5E" w:rsidRPr="00D65708" w:rsidRDefault="00987E5E" w:rsidP="00DC3BA2">
      <w:pPr>
        <w:pStyle w:val="Zkladntext"/>
        <w:numPr>
          <w:ilvl w:val="0"/>
          <w:numId w:val="54"/>
        </w:numPr>
        <w:tabs>
          <w:tab w:val="left" w:pos="1416"/>
          <w:tab w:val="left" w:pos="1701"/>
          <w:tab w:val="left" w:pos="2124"/>
          <w:tab w:val="left" w:pos="2832"/>
          <w:tab w:val="left" w:pos="3540"/>
          <w:tab w:val="left" w:pos="4248"/>
          <w:tab w:val="left" w:pos="4956"/>
          <w:tab w:val="left" w:pos="5664"/>
          <w:tab w:val="left" w:pos="6372"/>
          <w:tab w:val="left" w:pos="7080"/>
          <w:tab w:val="left" w:pos="7464"/>
        </w:tabs>
        <w:spacing w:after="240" w:line="264" w:lineRule="auto"/>
        <w:ind w:left="567" w:hanging="567"/>
        <w:rPr>
          <w:rFonts w:ascii="Arial" w:hAnsi="Arial" w:cs="Arial"/>
          <w:b/>
          <w:noProof w:val="0"/>
          <w:sz w:val="20"/>
          <w:szCs w:val="20"/>
          <w:lang w:eastAsia="en-US"/>
        </w:rPr>
      </w:pPr>
      <w:r w:rsidRPr="00AD7B56">
        <w:rPr>
          <w:rFonts w:ascii="Arial" w:hAnsi="Arial" w:cs="Arial"/>
          <w:b/>
          <w:noProof w:val="0"/>
          <w:sz w:val="20"/>
          <w:szCs w:val="20"/>
          <w:lang w:eastAsia="en-US"/>
        </w:rPr>
        <w:t xml:space="preserve">Určenie relatívnej váhy jednotlivých kritérií a spôsob výpočtu: </w:t>
      </w:r>
    </w:p>
    <w:p w14:paraId="3F0D5FE9" w14:textId="77777777"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Max. počet bodov za jednotlivé kritériá:</w:t>
      </w:r>
    </w:p>
    <w:p w14:paraId="7F2532F3" w14:textId="77777777" w:rsidR="00987E5E" w:rsidRPr="00AD7B56" w:rsidRDefault="00987E5E" w:rsidP="00FF0201">
      <w:pPr>
        <w:pStyle w:val="Default"/>
        <w:ind w:left="2268"/>
        <w:jc w:val="both"/>
        <w:rPr>
          <w:rFonts w:eastAsia="Calibri"/>
          <w:color w:val="auto"/>
          <w:sz w:val="20"/>
          <w:szCs w:val="20"/>
        </w:rPr>
      </w:pPr>
    </w:p>
    <w:p w14:paraId="51209527" w14:textId="2DC9310D"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Kritérium č. 1</w:t>
      </w:r>
      <w:r w:rsidR="00FF0201">
        <w:rPr>
          <w:rFonts w:eastAsia="Calibri"/>
          <w:color w:val="auto"/>
          <w:sz w:val="20"/>
          <w:szCs w:val="20"/>
        </w:rPr>
        <w:tab/>
      </w:r>
      <w:r w:rsidRPr="00AD7B56">
        <w:rPr>
          <w:rFonts w:eastAsia="Calibri"/>
          <w:color w:val="auto"/>
          <w:sz w:val="20"/>
          <w:szCs w:val="20"/>
        </w:rPr>
        <w:t>40 bodov</w:t>
      </w:r>
    </w:p>
    <w:p w14:paraId="6A06E330" w14:textId="16B6A22F"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Kritérium č. 2</w:t>
      </w:r>
      <w:r w:rsidR="00FF0201">
        <w:rPr>
          <w:rFonts w:eastAsia="Calibri"/>
          <w:color w:val="auto"/>
          <w:sz w:val="20"/>
          <w:szCs w:val="20"/>
        </w:rPr>
        <w:tab/>
      </w:r>
      <w:r w:rsidRPr="00AD7B56">
        <w:rPr>
          <w:rFonts w:eastAsia="Calibri"/>
          <w:color w:val="auto"/>
          <w:sz w:val="20"/>
          <w:szCs w:val="20"/>
        </w:rPr>
        <w:t>16 bodov</w:t>
      </w:r>
    </w:p>
    <w:p w14:paraId="2546A977" w14:textId="00FD7CDF"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Kritérium č. 3</w:t>
      </w:r>
      <w:r w:rsidR="00FF0201">
        <w:rPr>
          <w:rFonts w:eastAsia="Calibri"/>
          <w:color w:val="auto"/>
          <w:sz w:val="20"/>
          <w:szCs w:val="20"/>
        </w:rPr>
        <w:tab/>
        <w:t xml:space="preserve">  </w:t>
      </w:r>
      <w:r w:rsidRPr="00AD7B56">
        <w:rPr>
          <w:rFonts w:eastAsia="Calibri"/>
          <w:color w:val="auto"/>
          <w:sz w:val="20"/>
          <w:szCs w:val="20"/>
        </w:rPr>
        <w:t>4 body</w:t>
      </w:r>
    </w:p>
    <w:p w14:paraId="22E00BD4" w14:textId="40CD4744"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Kritérium č. 4</w:t>
      </w:r>
      <w:r w:rsidR="00FF0201">
        <w:rPr>
          <w:rFonts w:eastAsia="Calibri"/>
          <w:color w:val="auto"/>
          <w:sz w:val="20"/>
          <w:szCs w:val="20"/>
        </w:rPr>
        <w:tab/>
        <w:t xml:space="preserve">  </w:t>
      </w:r>
      <w:r w:rsidRPr="00AD7B56">
        <w:rPr>
          <w:rFonts w:eastAsia="Calibri"/>
          <w:color w:val="auto"/>
          <w:sz w:val="20"/>
          <w:szCs w:val="20"/>
        </w:rPr>
        <w:t>4 body</w:t>
      </w:r>
    </w:p>
    <w:p w14:paraId="08329671" w14:textId="5036E1B3"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Kritérium č. 5</w:t>
      </w:r>
      <w:r w:rsidR="00FF0201">
        <w:rPr>
          <w:rFonts w:eastAsia="Calibri"/>
          <w:color w:val="auto"/>
          <w:sz w:val="20"/>
          <w:szCs w:val="20"/>
        </w:rPr>
        <w:tab/>
      </w:r>
      <w:r w:rsidRPr="00AD7B56">
        <w:rPr>
          <w:rFonts w:eastAsia="Calibri"/>
          <w:color w:val="auto"/>
          <w:sz w:val="20"/>
          <w:szCs w:val="20"/>
        </w:rPr>
        <w:t>16 bodov</w:t>
      </w:r>
    </w:p>
    <w:p w14:paraId="17C21909" w14:textId="68F1E846"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Kritérium č. 6</w:t>
      </w:r>
      <w:r w:rsidR="00FF0201">
        <w:rPr>
          <w:rFonts w:eastAsia="Calibri"/>
          <w:color w:val="auto"/>
          <w:sz w:val="20"/>
          <w:szCs w:val="20"/>
        </w:rPr>
        <w:tab/>
      </w:r>
      <w:r w:rsidRPr="00AD7B56">
        <w:rPr>
          <w:rFonts w:eastAsia="Calibri"/>
          <w:color w:val="auto"/>
          <w:sz w:val="20"/>
          <w:szCs w:val="20"/>
        </w:rPr>
        <w:t>20 bodov</w:t>
      </w:r>
    </w:p>
    <w:p w14:paraId="0C4739A7" w14:textId="77777777"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w:t>
      </w:r>
    </w:p>
    <w:p w14:paraId="237B64CE" w14:textId="1E00C040" w:rsidR="00987E5E" w:rsidRPr="00AD7B56" w:rsidRDefault="00987E5E" w:rsidP="00FF0201">
      <w:pPr>
        <w:pStyle w:val="Default"/>
        <w:ind w:left="2268"/>
        <w:jc w:val="both"/>
        <w:rPr>
          <w:rFonts w:eastAsia="Calibri"/>
          <w:color w:val="auto"/>
          <w:sz w:val="20"/>
          <w:szCs w:val="20"/>
        </w:rPr>
      </w:pPr>
      <w:r w:rsidRPr="00AD7B56">
        <w:rPr>
          <w:rFonts w:eastAsia="Calibri"/>
          <w:color w:val="auto"/>
          <w:sz w:val="20"/>
          <w:szCs w:val="20"/>
        </w:rPr>
        <w:t>Spolu</w:t>
      </w:r>
      <w:r w:rsidR="00FF0201">
        <w:rPr>
          <w:rFonts w:eastAsia="Calibri"/>
          <w:color w:val="auto"/>
          <w:sz w:val="20"/>
          <w:szCs w:val="20"/>
        </w:rPr>
        <w:tab/>
      </w:r>
      <w:r w:rsidR="00FF0201">
        <w:rPr>
          <w:rFonts w:eastAsia="Calibri"/>
          <w:color w:val="auto"/>
          <w:sz w:val="20"/>
          <w:szCs w:val="20"/>
        </w:rPr>
        <w:tab/>
      </w:r>
      <w:r w:rsidR="00FF0201">
        <w:rPr>
          <w:rFonts w:eastAsia="Calibri"/>
          <w:color w:val="auto"/>
          <w:sz w:val="20"/>
          <w:szCs w:val="20"/>
        </w:rPr>
        <w:tab/>
        <w:t xml:space="preserve">   </w:t>
      </w:r>
      <w:r w:rsidRPr="00AD7B56">
        <w:rPr>
          <w:rFonts w:eastAsia="Calibri"/>
          <w:color w:val="auto"/>
          <w:sz w:val="20"/>
          <w:szCs w:val="20"/>
        </w:rPr>
        <w:t>100 bodov</w:t>
      </w:r>
    </w:p>
    <w:p w14:paraId="4FD701F6" w14:textId="77777777" w:rsidR="00987E5E" w:rsidRPr="00AD7B56" w:rsidRDefault="00987E5E" w:rsidP="00FF0201">
      <w:pPr>
        <w:pStyle w:val="Default"/>
        <w:ind w:left="454"/>
        <w:jc w:val="both"/>
        <w:rPr>
          <w:rFonts w:eastAsia="Calibri"/>
          <w:color w:val="auto"/>
          <w:sz w:val="20"/>
          <w:szCs w:val="20"/>
        </w:rPr>
      </w:pPr>
    </w:p>
    <w:p w14:paraId="06730D04" w14:textId="400B9CB1" w:rsidR="00987E5E" w:rsidRPr="00AD7B56" w:rsidRDefault="00987E5E" w:rsidP="00FF0201">
      <w:pPr>
        <w:pStyle w:val="Default"/>
        <w:ind w:left="567"/>
        <w:jc w:val="both"/>
        <w:rPr>
          <w:rFonts w:eastAsia="Calibri"/>
          <w:color w:val="auto"/>
          <w:sz w:val="20"/>
          <w:szCs w:val="20"/>
        </w:rPr>
      </w:pPr>
      <w:r w:rsidRPr="00AD7B56">
        <w:rPr>
          <w:rFonts w:eastAsia="Calibri"/>
          <w:color w:val="auto"/>
          <w:sz w:val="20"/>
          <w:szCs w:val="20"/>
        </w:rPr>
        <w:t xml:space="preserve">Pravidlá pre uplatnenie jednotlivých kritérií a spôsob vyhodnotenia ponúk podľa jednotlivých kritérií bude </w:t>
      </w:r>
      <w:r w:rsidR="00FF0201">
        <w:rPr>
          <w:rFonts w:eastAsia="Calibri"/>
          <w:color w:val="auto"/>
          <w:sz w:val="20"/>
          <w:szCs w:val="20"/>
        </w:rPr>
        <w:t>nasledujúci</w:t>
      </w:r>
      <w:r w:rsidRPr="00AD7B56">
        <w:rPr>
          <w:rFonts w:eastAsia="Calibri"/>
          <w:color w:val="auto"/>
          <w:sz w:val="20"/>
          <w:szCs w:val="20"/>
        </w:rPr>
        <w:t xml:space="preserve">: </w:t>
      </w:r>
    </w:p>
    <w:p w14:paraId="06C71358" w14:textId="77777777" w:rsidR="00987E5E" w:rsidRPr="00AD7B56" w:rsidRDefault="00987E5E" w:rsidP="00FF0201">
      <w:pPr>
        <w:pStyle w:val="Default"/>
        <w:ind w:left="567"/>
        <w:jc w:val="both"/>
        <w:rPr>
          <w:rFonts w:eastAsia="Calibri"/>
          <w:color w:val="auto"/>
          <w:sz w:val="20"/>
          <w:szCs w:val="20"/>
        </w:rPr>
      </w:pPr>
      <w:r w:rsidRPr="00AD7B56">
        <w:rPr>
          <w:rFonts w:eastAsia="Calibri"/>
          <w:color w:val="auto"/>
          <w:sz w:val="20"/>
          <w:szCs w:val="20"/>
        </w:rPr>
        <w:t xml:space="preserve"> </w:t>
      </w:r>
    </w:p>
    <w:p w14:paraId="1E3DD5FC" w14:textId="77777777" w:rsidR="00987E5E" w:rsidRPr="00AD7B56" w:rsidRDefault="00987E5E" w:rsidP="00FF0201">
      <w:pPr>
        <w:pStyle w:val="Default"/>
        <w:ind w:left="567"/>
        <w:jc w:val="both"/>
        <w:rPr>
          <w:rFonts w:eastAsia="Calibri"/>
          <w:color w:val="auto"/>
          <w:sz w:val="20"/>
          <w:szCs w:val="20"/>
        </w:rPr>
      </w:pPr>
      <w:r w:rsidRPr="00AD7B56">
        <w:rPr>
          <w:rFonts w:eastAsia="Calibri"/>
          <w:b/>
          <w:color w:val="auto"/>
          <w:sz w:val="20"/>
          <w:szCs w:val="20"/>
        </w:rPr>
        <w:t>Kritériá č. 1 až 5</w:t>
      </w:r>
      <w:r w:rsidRPr="00AD7B56">
        <w:rPr>
          <w:rFonts w:eastAsia="Calibri"/>
          <w:color w:val="auto"/>
          <w:sz w:val="20"/>
          <w:szCs w:val="20"/>
        </w:rPr>
        <w:t xml:space="preserve"> – jednotková cena v €/NS </w:t>
      </w:r>
    </w:p>
    <w:p w14:paraId="7C64FC25" w14:textId="6FAC28E1" w:rsidR="00D65708" w:rsidRDefault="00987E5E" w:rsidP="00D65708">
      <w:pPr>
        <w:pStyle w:val="Default"/>
        <w:ind w:left="567"/>
        <w:jc w:val="both"/>
        <w:rPr>
          <w:rFonts w:eastAsia="Calibri"/>
          <w:color w:val="auto"/>
          <w:sz w:val="20"/>
          <w:szCs w:val="20"/>
        </w:rPr>
      </w:pPr>
      <w:r w:rsidRPr="00AD7B56">
        <w:rPr>
          <w:rFonts w:eastAsia="Calibri"/>
          <w:color w:val="auto"/>
          <w:sz w:val="20"/>
          <w:szCs w:val="20"/>
        </w:rPr>
        <w:t xml:space="preserve">maximálny počet (40, resp. 16, 4, 4, 16) bodov sa pridelí ponuke uchádzača s najnižšou navrhovanou cenou za toto kritérium. Pri ďalších návrhoch na plnenie, uvedených v ostatných ponukách uchádzačov, sa počet prideľovaných bodov určí nepriamou úmerou. Bodové hodnotenie pre každú ďalšiu navrhovanú cenu ostatných ponúk sa vypočíta ako podiel najnižšej </w:t>
      </w:r>
      <w:r w:rsidRPr="00AD7B56">
        <w:rPr>
          <w:rFonts w:eastAsia="Calibri"/>
          <w:color w:val="auto"/>
          <w:sz w:val="20"/>
          <w:szCs w:val="20"/>
        </w:rPr>
        <w:lastRenderedPageBreak/>
        <w:t>navrhovanej ceny ponuky a navrhovanej ceny príslušnej vyhodnocovanej ponuky, prenásobený maximálnym počtom bodov, ktoré sa prideľujú pre uvedené kritéria, t.</w:t>
      </w:r>
      <w:r w:rsidR="00D65708">
        <w:rPr>
          <w:rFonts w:eastAsia="Calibri"/>
          <w:color w:val="auto"/>
          <w:sz w:val="20"/>
          <w:szCs w:val="20"/>
        </w:rPr>
        <w:t xml:space="preserve"> </w:t>
      </w:r>
      <w:r w:rsidRPr="00AD7B56">
        <w:rPr>
          <w:rFonts w:eastAsia="Calibri"/>
          <w:color w:val="auto"/>
          <w:sz w:val="20"/>
          <w:szCs w:val="20"/>
        </w:rPr>
        <w:t>j.</w:t>
      </w:r>
      <w:r w:rsidR="00D65708">
        <w:rPr>
          <w:rFonts w:eastAsia="Calibri"/>
          <w:color w:val="auto"/>
          <w:sz w:val="20"/>
          <w:szCs w:val="20"/>
        </w:rPr>
        <w:t xml:space="preserve"> </w:t>
      </w:r>
      <w:r w:rsidRPr="00AD7B56">
        <w:rPr>
          <w:rFonts w:eastAsia="Calibri"/>
          <w:color w:val="auto"/>
          <w:sz w:val="20"/>
          <w:szCs w:val="20"/>
        </w:rPr>
        <w:t>bodové hodnotenie pre</w:t>
      </w:r>
      <w:r w:rsidR="00D65708">
        <w:rPr>
          <w:rFonts w:eastAsia="Calibri"/>
          <w:color w:val="auto"/>
          <w:sz w:val="20"/>
          <w:szCs w:val="20"/>
        </w:rPr>
        <w:t xml:space="preserve"> </w:t>
      </w:r>
    </w:p>
    <w:p w14:paraId="6EB7683D" w14:textId="77777777" w:rsidR="00D65708" w:rsidRDefault="00D65708" w:rsidP="00D65708">
      <w:pPr>
        <w:pStyle w:val="Default"/>
        <w:ind w:left="567"/>
        <w:jc w:val="both"/>
        <w:rPr>
          <w:rFonts w:eastAsia="Calibri"/>
          <w:color w:val="auto"/>
          <w:sz w:val="20"/>
          <w:szCs w:val="20"/>
        </w:rPr>
      </w:pPr>
    </w:p>
    <w:p w14:paraId="262A416F" w14:textId="77777777" w:rsidR="00D65708" w:rsidRDefault="00D65708" w:rsidP="00D65708">
      <w:pPr>
        <w:pStyle w:val="Default"/>
        <w:ind w:left="567"/>
        <w:jc w:val="both"/>
        <w:rPr>
          <w:rFonts w:eastAsia="Calibri"/>
          <w:color w:val="auto"/>
          <w:sz w:val="20"/>
          <w:szCs w:val="20"/>
        </w:rPr>
      </w:pPr>
    </w:p>
    <w:p w14:paraId="63697F0D" w14:textId="0D26D79C" w:rsidR="00987E5E" w:rsidRPr="00AD7B56" w:rsidRDefault="00987E5E" w:rsidP="00D65708">
      <w:pPr>
        <w:pStyle w:val="Default"/>
        <w:ind w:left="567"/>
        <w:jc w:val="both"/>
        <w:rPr>
          <w:rFonts w:eastAsia="Calibri"/>
          <w:color w:val="auto"/>
          <w:sz w:val="20"/>
          <w:szCs w:val="20"/>
        </w:rPr>
      </w:pPr>
      <w:r w:rsidRPr="00AD7B56">
        <w:rPr>
          <w:rFonts w:eastAsia="Calibri"/>
          <w:color w:val="auto"/>
          <w:sz w:val="20"/>
          <w:szCs w:val="20"/>
        </w:rPr>
        <w:t xml:space="preserve">každú ďalšiu navrhovanú cenu =  </w:t>
      </w:r>
      <w:r w:rsidRPr="00AD7B56">
        <w:rPr>
          <w:rFonts w:eastAsia="Calibri"/>
          <w:color w:val="auto"/>
          <w:sz w:val="20"/>
          <w:szCs w:val="20"/>
          <w:u w:val="single"/>
        </w:rPr>
        <w:t xml:space="preserve">cena min eur   </w:t>
      </w:r>
      <w:r w:rsidRPr="00AD7B56">
        <w:rPr>
          <w:rFonts w:eastAsia="Calibri"/>
          <w:color w:val="auto"/>
          <w:sz w:val="20"/>
          <w:szCs w:val="20"/>
        </w:rPr>
        <w:t xml:space="preserve">    x body max </w:t>
      </w:r>
    </w:p>
    <w:p w14:paraId="613C0297" w14:textId="77777777" w:rsidR="00987E5E" w:rsidRPr="00AD7B56" w:rsidRDefault="00987E5E" w:rsidP="00D65708">
      <w:pPr>
        <w:pStyle w:val="Default"/>
        <w:ind w:left="3544"/>
        <w:jc w:val="both"/>
        <w:rPr>
          <w:rFonts w:eastAsia="Calibri"/>
          <w:color w:val="auto"/>
          <w:sz w:val="20"/>
          <w:szCs w:val="20"/>
        </w:rPr>
      </w:pPr>
      <w:r w:rsidRPr="00AD7B56">
        <w:rPr>
          <w:rFonts w:eastAsia="Calibri"/>
          <w:color w:val="auto"/>
          <w:sz w:val="20"/>
          <w:szCs w:val="20"/>
        </w:rPr>
        <w:t xml:space="preserve">cena návrh eur </w:t>
      </w:r>
    </w:p>
    <w:p w14:paraId="563C5822" w14:textId="77777777" w:rsidR="00987E5E" w:rsidRPr="00AD7B56" w:rsidRDefault="00987E5E" w:rsidP="00FF0201">
      <w:pPr>
        <w:pStyle w:val="Default"/>
        <w:ind w:left="567"/>
        <w:jc w:val="both"/>
        <w:rPr>
          <w:rFonts w:eastAsia="Calibri"/>
          <w:color w:val="auto"/>
          <w:sz w:val="20"/>
          <w:szCs w:val="20"/>
        </w:rPr>
      </w:pPr>
    </w:p>
    <w:p w14:paraId="640E052A" w14:textId="2A651D1A" w:rsidR="00987E5E" w:rsidRPr="00AD7B56" w:rsidRDefault="00987E5E" w:rsidP="00FF0201">
      <w:pPr>
        <w:pStyle w:val="Default"/>
        <w:ind w:left="567"/>
        <w:jc w:val="both"/>
        <w:rPr>
          <w:rFonts w:eastAsia="Calibri"/>
          <w:color w:val="auto"/>
          <w:sz w:val="20"/>
          <w:szCs w:val="20"/>
        </w:rPr>
      </w:pPr>
      <w:r w:rsidRPr="00AD7B56">
        <w:rPr>
          <w:rFonts w:eastAsia="Calibri"/>
          <w:b/>
          <w:color w:val="auto"/>
          <w:sz w:val="20"/>
          <w:szCs w:val="20"/>
        </w:rPr>
        <w:t>Kritérium č. 6</w:t>
      </w:r>
      <w:r w:rsidRPr="00AD7B56">
        <w:rPr>
          <w:rFonts w:eastAsia="Calibri"/>
          <w:color w:val="auto"/>
          <w:sz w:val="20"/>
          <w:szCs w:val="20"/>
        </w:rPr>
        <w:t xml:space="preserve"> - Odborná relevantnosť prekladu príslušného odborného textu, týkajúceho sa zadania zo slovenského jazyka do anglického jazyka. Maximálny počet bodov za toto kritérium je 20 bodov. Uchádzač preloží zo slovenského jazyka do anglického jazyka priložený odborný text</w:t>
      </w:r>
      <w:r w:rsidR="00473FEA">
        <w:rPr>
          <w:rFonts w:eastAsia="Calibri"/>
          <w:color w:val="auto"/>
          <w:sz w:val="20"/>
          <w:szCs w:val="20"/>
        </w:rPr>
        <w:t xml:space="preserve"> uvedený v prílohe č. 2 k tejto časti SP</w:t>
      </w:r>
      <w:r w:rsidR="00177E18">
        <w:rPr>
          <w:rFonts w:eastAsia="Calibri"/>
          <w:color w:val="auto"/>
          <w:sz w:val="20"/>
          <w:szCs w:val="20"/>
        </w:rPr>
        <w:t xml:space="preserve"> a uvedie ho do Prílohy č. 1 k tejto časti SP – Kritérium K6</w:t>
      </w:r>
      <w:r w:rsidR="00473FEA">
        <w:rPr>
          <w:rFonts w:eastAsia="Calibri"/>
          <w:color w:val="auto"/>
          <w:sz w:val="20"/>
          <w:szCs w:val="20"/>
        </w:rPr>
        <w:t>.</w:t>
      </w:r>
      <w:r w:rsidRPr="00AD7B56">
        <w:rPr>
          <w:rFonts w:eastAsia="Calibri"/>
          <w:color w:val="auto"/>
          <w:sz w:val="20"/>
          <w:szCs w:val="20"/>
        </w:rPr>
        <w:t xml:space="preserve"> </w:t>
      </w:r>
    </w:p>
    <w:p w14:paraId="08E8FCEB" w14:textId="77777777" w:rsidR="00987E5E" w:rsidRPr="00AD7B56" w:rsidRDefault="00987E5E" w:rsidP="00FF0201">
      <w:pPr>
        <w:pStyle w:val="Default"/>
        <w:ind w:left="567"/>
        <w:jc w:val="both"/>
        <w:rPr>
          <w:rFonts w:eastAsia="Calibri"/>
          <w:color w:val="auto"/>
          <w:sz w:val="20"/>
          <w:szCs w:val="20"/>
        </w:rPr>
      </w:pPr>
    </w:p>
    <w:p w14:paraId="6D3B82FC" w14:textId="56EEF733" w:rsidR="00987E5E" w:rsidRPr="00AD7B56" w:rsidRDefault="00987E5E" w:rsidP="00FF0201">
      <w:pPr>
        <w:pStyle w:val="Default"/>
        <w:ind w:left="567"/>
        <w:jc w:val="both"/>
        <w:rPr>
          <w:rFonts w:eastAsia="Calibri"/>
          <w:color w:val="auto"/>
          <w:sz w:val="20"/>
          <w:szCs w:val="20"/>
        </w:rPr>
      </w:pPr>
      <w:r w:rsidRPr="00AD7B56">
        <w:rPr>
          <w:rFonts w:eastAsia="Calibri"/>
          <w:color w:val="auto"/>
          <w:sz w:val="20"/>
          <w:szCs w:val="20"/>
        </w:rPr>
        <w:t xml:space="preserve">Počet bodov sa pridelí </w:t>
      </w:r>
      <w:r w:rsidR="00D65708">
        <w:rPr>
          <w:rFonts w:eastAsia="Calibri"/>
          <w:color w:val="auto"/>
          <w:sz w:val="20"/>
          <w:szCs w:val="20"/>
        </w:rPr>
        <w:t>nasledujúcim</w:t>
      </w:r>
      <w:r w:rsidRPr="00AD7B56">
        <w:rPr>
          <w:rFonts w:eastAsia="Calibri"/>
          <w:color w:val="auto"/>
          <w:sz w:val="20"/>
          <w:szCs w:val="20"/>
        </w:rPr>
        <w:t xml:space="preserve"> postupom: </w:t>
      </w:r>
    </w:p>
    <w:p w14:paraId="1F1CDF8E" w14:textId="77777777" w:rsidR="00987E5E" w:rsidRPr="00AD7B56" w:rsidRDefault="00987E5E" w:rsidP="00FF0201">
      <w:pPr>
        <w:pStyle w:val="Default"/>
        <w:ind w:left="567"/>
        <w:jc w:val="both"/>
        <w:rPr>
          <w:rFonts w:eastAsia="Calibri"/>
          <w:color w:val="auto"/>
          <w:sz w:val="20"/>
          <w:szCs w:val="20"/>
        </w:rPr>
      </w:pPr>
      <w:r w:rsidRPr="00AD7B56">
        <w:rPr>
          <w:rFonts w:eastAsia="Calibri"/>
          <w:color w:val="auto"/>
          <w:sz w:val="20"/>
          <w:szCs w:val="20"/>
        </w:rPr>
        <w:t xml:space="preserve">a) v predmetnom texte je zadefinovaných 20 slovných spojení, ktoré sú špecifické pre terminológiu zadávateľa zákazky, </w:t>
      </w:r>
    </w:p>
    <w:p w14:paraId="31B9148B" w14:textId="288E46DB" w:rsidR="00987E5E" w:rsidRPr="00AD7B56" w:rsidRDefault="00987E5E" w:rsidP="00FF0201">
      <w:pPr>
        <w:pStyle w:val="Default"/>
        <w:ind w:left="567"/>
        <w:jc w:val="both"/>
        <w:rPr>
          <w:rFonts w:eastAsia="Calibri"/>
          <w:color w:val="auto"/>
          <w:sz w:val="20"/>
          <w:szCs w:val="20"/>
        </w:rPr>
      </w:pPr>
      <w:r w:rsidRPr="00AD7B56">
        <w:rPr>
          <w:rFonts w:eastAsia="Calibri"/>
          <w:color w:val="auto"/>
          <w:sz w:val="20"/>
          <w:szCs w:val="20"/>
        </w:rPr>
        <w:t>b) určí sa súčet správne preložených slov zo slovenského jazyka do anglického jazyka, ten zodpovedá počtu pridelených bodov, t.</w:t>
      </w:r>
      <w:r w:rsidR="00D65708">
        <w:rPr>
          <w:rFonts w:eastAsia="Calibri"/>
          <w:color w:val="auto"/>
          <w:sz w:val="20"/>
          <w:szCs w:val="20"/>
        </w:rPr>
        <w:t xml:space="preserve"> </w:t>
      </w:r>
      <w:r w:rsidRPr="00AD7B56">
        <w:rPr>
          <w:rFonts w:eastAsia="Calibri"/>
          <w:color w:val="auto"/>
          <w:sz w:val="20"/>
          <w:szCs w:val="20"/>
        </w:rPr>
        <w:t xml:space="preserve">j. za 20 správne preložených slov, 20 bodov, za 15 správne preložených slov 15 bodov atď. </w:t>
      </w:r>
    </w:p>
    <w:p w14:paraId="2455D6B0" w14:textId="77777777" w:rsidR="00987E5E" w:rsidRPr="00AD7B56" w:rsidRDefault="00987E5E" w:rsidP="00FF0201">
      <w:pPr>
        <w:pStyle w:val="Default"/>
        <w:ind w:left="567"/>
        <w:jc w:val="both"/>
        <w:rPr>
          <w:color w:val="auto"/>
          <w:sz w:val="20"/>
          <w:szCs w:val="20"/>
        </w:rPr>
      </w:pPr>
      <w:r w:rsidRPr="00AD7B56">
        <w:rPr>
          <w:rFonts w:eastAsia="Calibri"/>
          <w:color w:val="auto"/>
          <w:sz w:val="20"/>
          <w:szCs w:val="20"/>
        </w:rPr>
        <w:t xml:space="preserve"> </w:t>
      </w:r>
    </w:p>
    <w:bookmarkEnd w:id="67"/>
    <w:p w14:paraId="0C19EEA4" w14:textId="77777777" w:rsidR="00987E5E" w:rsidRPr="00AD7B56" w:rsidRDefault="00987E5E" w:rsidP="00DC3BA2">
      <w:pPr>
        <w:pStyle w:val="Zkladntext"/>
        <w:numPr>
          <w:ilvl w:val="0"/>
          <w:numId w:val="54"/>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240" w:line="264" w:lineRule="auto"/>
        <w:ind w:hanging="738"/>
        <w:rPr>
          <w:rFonts w:ascii="Arial" w:hAnsi="Arial" w:cs="Arial"/>
          <w:b/>
          <w:noProof w:val="0"/>
          <w:sz w:val="20"/>
          <w:szCs w:val="20"/>
          <w:lang w:eastAsia="en-US"/>
        </w:rPr>
      </w:pPr>
      <w:r w:rsidRPr="00AD7B56">
        <w:rPr>
          <w:rFonts w:ascii="Arial" w:hAnsi="Arial" w:cs="Arial"/>
          <w:b/>
          <w:noProof w:val="0"/>
          <w:sz w:val="20"/>
          <w:szCs w:val="20"/>
          <w:lang w:eastAsia="en-US"/>
        </w:rPr>
        <w:t>Celkové vyhodnotenie ponúk podľa kritérií</w:t>
      </w:r>
    </w:p>
    <w:p w14:paraId="59E4AEBE" w14:textId="77777777" w:rsidR="00987E5E" w:rsidRPr="00AD7B56" w:rsidRDefault="00987E5E" w:rsidP="00FF0201">
      <w:pPr>
        <w:ind w:left="567"/>
        <w:jc w:val="both"/>
        <w:rPr>
          <w:rFonts w:ascii="Arial" w:eastAsia="Calibri" w:hAnsi="Arial" w:cs="Arial"/>
          <w:sz w:val="20"/>
          <w:szCs w:val="20"/>
        </w:rPr>
      </w:pPr>
      <w:r w:rsidRPr="00AD7B56">
        <w:rPr>
          <w:rFonts w:ascii="Arial" w:eastAsia="Calibri" w:hAnsi="Arial" w:cs="Arial"/>
          <w:sz w:val="20"/>
          <w:szCs w:val="20"/>
        </w:rPr>
        <w:t xml:space="preserve">Úspešným uchádzačom sa stane ten uchádzač, ktorý získal najvyšší počet bodov za jednotlivé kritériá. Vzhľadom na systém výpočtu, bude poradie jasne zadefinované a možnosť rovnosti bodov vylúčená. </w:t>
      </w:r>
    </w:p>
    <w:p w14:paraId="547655C6" w14:textId="436B76C1" w:rsidR="007B70BA" w:rsidRPr="00AD7B56" w:rsidRDefault="007B70BA" w:rsidP="002C460A">
      <w:pPr>
        <w:pStyle w:val="Zarkazkladnhotextu"/>
        <w:ind w:left="0"/>
        <w:rPr>
          <w:rFonts w:ascii="Arial" w:hAnsi="Arial" w:cs="Arial"/>
          <w:sz w:val="20"/>
          <w:szCs w:val="20"/>
        </w:rPr>
      </w:pPr>
    </w:p>
    <w:p w14:paraId="0CB79F29" w14:textId="7B61A196" w:rsidR="002C460A" w:rsidRDefault="002C460A" w:rsidP="002C460A">
      <w:pPr>
        <w:pStyle w:val="Zarkazkladnhotextu"/>
        <w:ind w:left="0"/>
        <w:rPr>
          <w:rFonts w:ascii="Arial" w:hAnsi="Arial" w:cs="Arial"/>
          <w:sz w:val="20"/>
          <w:szCs w:val="20"/>
        </w:rPr>
      </w:pPr>
    </w:p>
    <w:p w14:paraId="6B80F272" w14:textId="77777777" w:rsidR="002C460A" w:rsidRPr="00420F09" w:rsidRDefault="002C460A" w:rsidP="002C460A">
      <w:pPr>
        <w:pStyle w:val="Zarkazkladnhotextu"/>
        <w:ind w:left="0"/>
        <w:rPr>
          <w:rFonts w:ascii="Arial" w:hAnsi="Arial" w:cs="Arial"/>
          <w:sz w:val="20"/>
          <w:szCs w:val="20"/>
        </w:rPr>
      </w:pPr>
    </w:p>
    <w:p w14:paraId="1F5CDC76" w14:textId="77777777" w:rsidR="00FE7ABD" w:rsidRPr="00420F09" w:rsidRDefault="00FE7ABD" w:rsidP="00FE7ABD">
      <w:pPr>
        <w:spacing w:after="0"/>
        <w:jc w:val="both"/>
        <w:rPr>
          <w:rFonts w:ascii="Arial" w:hAnsi="Arial" w:cs="Arial"/>
          <w:bCs/>
          <w:sz w:val="20"/>
          <w:szCs w:val="20"/>
          <w:u w:val="single"/>
        </w:rPr>
      </w:pPr>
      <w:r w:rsidRPr="00420F09">
        <w:rPr>
          <w:rFonts w:ascii="Arial" w:hAnsi="Arial" w:cs="Arial"/>
          <w:bCs/>
          <w:sz w:val="20"/>
          <w:szCs w:val="20"/>
          <w:u w:val="single"/>
        </w:rPr>
        <w:t>Prílohy:</w:t>
      </w:r>
    </w:p>
    <w:p w14:paraId="5AC56E56" w14:textId="26868068" w:rsidR="007B70BA" w:rsidRDefault="00370CD0" w:rsidP="007B70BA">
      <w:pPr>
        <w:jc w:val="both"/>
        <w:rPr>
          <w:rFonts w:ascii="Arial" w:hAnsi="Arial" w:cs="Arial"/>
          <w:sz w:val="20"/>
          <w:szCs w:val="20"/>
        </w:rPr>
      </w:pPr>
      <w:r w:rsidRPr="00370CD0">
        <w:rPr>
          <w:rFonts w:ascii="Arial" w:hAnsi="Arial" w:cs="Arial"/>
          <w:sz w:val="20"/>
          <w:szCs w:val="20"/>
        </w:rPr>
        <w:t>Príloha č. 1 k časti A.2 (tabuľka č.</w:t>
      </w:r>
      <w:r>
        <w:rPr>
          <w:rFonts w:ascii="Arial" w:hAnsi="Arial" w:cs="Arial"/>
          <w:sz w:val="20"/>
          <w:szCs w:val="20"/>
        </w:rPr>
        <w:t xml:space="preserve"> </w:t>
      </w:r>
      <w:r w:rsidRPr="00370CD0">
        <w:rPr>
          <w:rFonts w:ascii="Arial" w:hAnsi="Arial" w:cs="Arial"/>
          <w:sz w:val="20"/>
          <w:szCs w:val="20"/>
        </w:rPr>
        <w:t>1</w:t>
      </w:r>
      <w:r>
        <w:rPr>
          <w:rFonts w:ascii="Arial" w:hAnsi="Arial" w:cs="Arial"/>
          <w:sz w:val="20"/>
          <w:szCs w:val="20"/>
        </w:rPr>
        <w:t xml:space="preserve"> </w:t>
      </w:r>
      <w:r w:rsidRPr="00370CD0">
        <w:rPr>
          <w:rFonts w:ascii="Arial" w:hAnsi="Arial" w:cs="Arial"/>
          <w:sz w:val="20"/>
          <w:szCs w:val="20"/>
        </w:rPr>
        <w:t>- 6) – Návrh na plnenie kritéria</w:t>
      </w:r>
    </w:p>
    <w:p w14:paraId="75EAE139" w14:textId="3FA271B2" w:rsidR="007905E6" w:rsidRPr="00473FEA" w:rsidRDefault="00473FEA" w:rsidP="00473FEA">
      <w:pPr>
        <w:jc w:val="both"/>
        <w:rPr>
          <w:rFonts w:ascii="Arial" w:hAnsi="Arial" w:cs="Arial"/>
          <w:sz w:val="20"/>
          <w:szCs w:val="20"/>
        </w:rPr>
        <w:sectPr w:rsidR="007905E6" w:rsidRPr="00473FEA" w:rsidSect="00F86BD7">
          <w:pgSz w:w="11906" w:h="16838"/>
          <w:pgMar w:top="1417" w:right="1417" w:bottom="1417" w:left="1417" w:header="708" w:footer="708" w:gutter="0"/>
          <w:cols w:space="708"/>
          <w:docGrid w:linePitch="360"/>
        </w:sectPr>
      </w:pPr>
      <w:r>
        <w:rPr>
          <w:rFonts w:ascii="Arial" w:hAnsi="Arial" w:cs="Arial"/>
          <w:sz w:val="20"/>
          <w:szCs w:val="20"/>
        </w:rPr>
        <w:t xml:space="preserve">Príloha č. 2 k časti A.2 </w:t>
      </w:r>
      <w:r w:rsidRPr="00420F09">
        <w:rPr>
          <w:rFonts w:ascii="Arial" w:hAnsi="Arial" w:cs="Arial"/>
          <w:sz w:val="20"/>
          <w:szCs w:val="20"/>
        </w:rPr>
        <w:t xml:space="preserve">– </w:t>
      </w:r>
      <w:r w:rsidRPr="00473FEA">
        <w:rPr>
          <w:rFonts w:ascii="Arial" w:eastAsia="Calibri" w:hAnsi="Arial" w:cs="Arial"/>
          <w:color w:val="000000" w:themeColor="text1"/>
          <w:sz w:val="20"/>
          <w:szCs w:val="20"/>
        </w:rPr>
        <w:t>Odborná relevantnosť prekladu príslušného odborného textu</w:t>
      </w:r>
    </w:p>
    <w:p w14:paraId="1119515F" w14:textId="77777777" w:rsidR="00EC0D21" w:rsidRPr="007548C9" w:rsidRDefault="00EC0D21" w:rsidP="004F25FF">
      <w:pPr>
        <w:pStyle w:val="Nadpis1"/>
        <w:ind w:left="550" w:hanging="550"/>
        <w:rPr>
          <w:rFonts w:cs="Arial"/>
          <w:szCs w:val="20"/>
        </w:rPr>
      </w:pPr>
      <w:bookmarkStart w:id="68" w:name="_Toc461981440"/>
      <w:r w:rsidRPr="007548C9">
        <w:rPr>
          <w:rFonts w:cs="Arial"/>
          <w:szCs w:val="20"/>
        </w:rPr>
        <w:lastRenderedPageBreak/>
        <w:t>B.1 OPIS PREDMETU ZÁKAZKY</w:t>
      </w:r>
      <w:bookmarkEnd w:id="68"/>
    </w:p>
    <w:p w14:paraId="69706DCB" w14:textId="77777777" w:rsidR="002C460A" w:rsidRPr="002C460A" w:rsidRDefault="002C460A" w:rsidP="002C460A">
      <w:pPr>
        <w:rPr>
          <w:rFonts w:ascii="Arial" w:hAnsi="Arial" w:cs="Arial"/>
          <w:sz w:val="20"/>
          <w:szCs w:val="20"/>
        </w:rPr>
      </w:pPr>
    </w:p>
    <w:p w14:paraId="193106F9" w14:textId="77777777" w:rsidR="002C460A" w:rsidRPr="002C460A" w:rsidRDefault="002C460A" w:rsidP="00DC3BA2">
      <w:pPr>
        <w:pStyle w:val="Odsekzoznamu"/>
        <w:numPr>
          <w:ilvl w:val="0"/>
          <w:numId w:val="51"/>
        </w:numPr>
        <w:spacing w:after="240"/>
        <w:ind w:left="284" w:hanging="284"/>
        <w:jc w:val="both"/>
        <w:rPr>
          <w:rFonts w:cs="Arial"/>
          <w:sz w:val="20"/>
          <w:szCs w:val="20"/>
        </w:rPr>
      </w:pPr>
      <w:r w:rsidRPr="002C460A">
        <w:rPr>
          <w:rFonts w:cs="Arial"/>
          <w:b/>
          <w:sz w:val="20"/>
          <w:szCs w:val="20"/>
        </w:rPr>
        <w:t>Predmet zákazky</w:t>
      </w:r>
    </w:p>
    <w:p w14:paraId="670963E2" w14:textId="6D719FE9" w:rsidR="00D65708" w:rsidRPr="00D65708" w:rsidRDefault="002C460A" w:rsidP="00A55F98">
      <w:pPr>
        <w:pStyle w:val="Odsekzoznamu"/>
        <w:spacing w:after="240"/>
        <w:ind w:left="284"/>
        <w:jc w:val="both"/>
        <w:rPr>
          <w:rFonts w:cs="Arial"/>
          <w:sz w:val="20"/>
          <w:szCs w:val="20"/>
        </w:rPr>
      </w:pPr>
      <w:r w:rsidRPr="002C460A">
        <w:rPr>
          <w:rFonts w:cs="Arial"/>
          <w:sz w:val="20"/>
          <w:szCs w:val="20"/>
        </w:rPr>
        <w:t xml:space="preserve">Predmetom </w:t>
      </w:r>
      <w:r w:rsidR="00D65708" w:rsidRPr="00D65708">
        <w:rPr>
          <w:rFonts w:cs="Arial"/>
          <w:b/>
          <w:sz w:val="20"/>
          <w:szCs w:val="20"/>
        </w:rPr>
        <w:t>zákazky je priebežné odplatné poskytovanie prekladateľských služieb,</w:t>
      </w:r>
      <w:r w:rsidR="00D65708" w:rsidRPr="00D65708">
        <w:rPr>
          <w:rFonts w:cs="Arial"/>
          <w:sz w:val="20"/>
          <w:szCs w:val="20"/>
        </w:rPr>
        <w:t xml:space="preserve"> t. j. zabezpečenie reprodukcie písomných informácií z východiskového jazyka do cieľového jazyka v  písomnej forme prostredníctvom prekladateľov pre potreby Národnej diaľničnej spoločnosti, a. s. v období 48 mesiacov, respektíve do vyčerpania finančného limitu uvedeného v</w:t>
      </w:r>
      <w:r w:rsidR="00526B21">
        <w:rPr>
          <w:rFonts w:cs="Arial"/>
          <w:sz w:val="20"/>
          <w:szCs w:val="20"/>
        </w:rPr>
        <w:t> Prílohe č. 2 Rámcovej dohody – Špecifikácia ceny</w:t>
      </w:r>
      <w:r w:rsidR="00D65708" w:rsidRPr="00D65708">
        <w:rPr>
          <w:rFonts w:cs="Arial"/>
          <w:sz w:val="20"/>
          <w:szCs w:val="20"/>
        </w:rPr>
        <w:t>, podľa toho, ktorá skutočnosť nastane skôr, vrátane súvisiacich služieb.</w:t>
      </w:r>
    </w:p>
    <w:p w14:paraId="08E54C76" w14:textId="34E2320A" w:rsidR="002C460A" w:rsidRPr="002C460A" w:rsidRDefault="00D65708" w:rsidP="00A55F98">
      <w:pPr>
        <w:pStyle w:val="Odsekzoznamu"/>
        <w:spacing w:after="240"/>
        <w:ind w:left="284"/>
        <w:jc w:val="both"/>
        <w:rPr>
          <w:rFonts w:cs="Arial"/>
          <w:sz w:val="20"/>
          <w:szCs w:val="20"/>
        </w:rPr>
      </w:pPr>
      <w:r w:rsidRPr="00D65708">
        <w:rPr>
          <w:rFonts w:cs="Arial"/>
          <w:sz w:val="20"/>
          <w:szCs w:val="20"/>
        </w:rPr>
        <w:t>Verejný obstarávateľ požaduje zabezpečiť preklady najmä z anglického, nemeckého, maďarského, poľského, ruského, ukrajinského, talianskeho, rumunského, španielskeho prípadne z ostatných európskych a neeurópskych úradných jazykov do slovenského jazyka a zo slovenského/českého jazyka do anglického, zo slovenského jazyka do nemeckého, maďarského, poľského, ruského, ukrajinského, talianskeho, rumunského, španielskeho, do ostatných európskych a neeurópskych úradných jazykov, prípadne medzi dvomi cudzími jazykmi podľa požiadaviek verejného obstarávateľa. Výsledkom prekladateľskej činnosti bude odborný preklad vrátane jazykovej korektúry (gramatickej a štylistickej), ktorý musí mať písomnú formu (v papierovej a/alebo elektronickej podobe)</w:t>
      </w:r>
      <w:r w:rsidR="002C460A" w:rsidRPr="002C460A">
        <w:rPr>
          <w:rFonts w:cs="Arial"/>
          <w:sz w:val="20"/>
          <w:szCs w:val="20"/>
        </w:rPr>
        <w:t>.</w:t>
      </w:r>
    </w:p>
    <w:p w14:paraId="5FB301B7" w14:textId="77777777" w:rsidR="002C460A" w:rsidRPr="002C460A" w:rsidRDefault="002C460A" w:rsidP="00DC3BA2">
      <w:pPr>
        <w:pStyle w:val="Odsekzoznamu"/>
        <w:numPr>
          <w:ilvl w:val="0"/>
          <w:numId w:val="55"/>
        </w:numPr>
        <w:spacing w:after="240"/>
        <w:ind w:left="284" w:hanging="284"/>
        <w:jc w:val="both"/>
        <w:rPr>
          <w:rFonts w:cs="Arial"/>
          <w:b/>
          <w:sz w:val="20"/>
          <w:szCs w:val="20"/>
        </w:rPr>
      </w:pPr>
      <w:r w:rsidRPr="002C460A">
        <w:rPr>
          <w:rFonts w:cs="Arial"/>
          <w:b/>
          <w:sz w:val="20"/>
          <w:szCs w:val="20"/>
        </w:rPr>
        <w:t>Špecifikácia predmetu zákazky</w:t>
      </w:r>
    </w:p>
    <w:p w14:paraId="4997B6BE" w14:textId="7C0DA907" w:rsidR="00694A12" w:rsidRPr="00694A12" w:rsidRDefault="00694A12" w:rsidP="00694A12">
      <w:pPr>
        <w:pStyle w:val="Odsekzoznamu"/>
        <w:spacing w:after="240"/>
        <w:ind w:left="284"/>
        <w:jc w:val="both"/>
        <w:rPr>
          <w:rFonts w:cs="Arial"/>
          <w:sz w:val="20"/>
          <w:szCs w:val="20"/>
        </w:rPr>
      </w:pPr>
      <w:r w:rsidRPr="00694A12">
        <w:rPr>
          <w:rFonts w:cs="Arial"/>
          <w:sz w:val="20"/>
          <w:szCs w:val="20"/>
        </w:rPr>
        <w:t>Verejný obstarávateľ požaduje zabezpečiť preklady najmä z oblasti environmentalistiky, technického projektovania, práva, dopravy a ekonomiky, prípadne z ďalších oblastí podľa požiadaviek verejného obstarávateľa.</w:t>
      </w:r>
    </w:p>
    <w:p w14:paraId="5C4A8398" w14:textId="5720AF8B" w:rsidR="00694A12" w:rsidRPr="00694A12" w:rsidRDefault="00694A12" w:rsidP="00694A12">
      <w:pPr>
        <w:pStyle w:val="Odsekzoznamu"/>
        <w:spacing w:after="240"/>
        <w:ind w:left="284"/>
        <w:jc w:val="both"/>
        <w:rPr>
          <w:rFonts w:cs="Arial"/>
          <w:sz w:val="20"/>
          <w:szCs w:val="20"/>
        </w:rPr>
      </w:pPr>
      <w:r w:rsidRPr="00694A12">
        <w:rPr>
          <w:rFonts w:cs="Arial"/>
          <w:sz w:val="20"/>
          <w:szCs w:val="20"/>
        </w:rPr>
        <w:t xml:space="preserve">Verejný obstarávateľ požaduje poskytovať </w:t>
      </w:r>
      <w:r>
        <w:rPr>
          <w:rFonts w:cs="Arial"/>
          <w:sz w:val="20"/>
          <w:szCs w:val="20"/>
        </w:rPr>
        <w:t>nasledujúce</w:t>
      </w:r>
      <w:r w:rsidRPr="00694A12">
        <w:rPr>
          <w:rFonts w:cs="Arial"/>
          <w:sz w:val="20"/>
          <w:szCs w:val="20"/>
        </w:rPr>
        <w:t xml:space="preserve"> druhy prekladov:</w:t>
      </w:r>
    </w:p>
    <w:p w14:paraId="31A73FA0" w14:textId="77777777" w:rsidR="00694A12" w:rsidRPr="00694A12" w:rsidRDefault="00694A12" w:rsidP="00DC3BA2">
      <w:pPr>
        <w:pStyle w:val="Odsekzoznamu"/>
        <w:numPr>
          <w:ilvl w:val="2"/>
          <w:numId w:val="57"/>
        </w:numPr>
        <w:spacing w:after="240"/>
        <w:ind w:left="851" w:hanging="284"/>
        <w:jc w:val="both"/>
        <w:rPr>
          <w:rFonts w:cs="Arial"/>
          <w:b/>
          <w:sz w:val="20"/>
          <w:szCs w:val="20"/>
        </w:rPr>
      </w:pPr>
      <w:r w:rsidRPr="00694A12">
        <w:rPr>
          <w:rFonts w:cs="Arial"/>
          <w:b/>
          <w:sz w:val="20"/>
          <w:szCs w:val="20"/>
        </w:rPr>
        <w:t>bežné preklady,</w:t>
      </w:r>
    </w:p>
    <w:p w14:paraId="667B6A9B" w14:textId="2F7BA130" w:rsidR="00694A12" w:rsidRPr="00694A12" w:rsidRDefault="00694A12" w:rsidP="00DC3BA2">
      <w:pPr>
        <w:pStyle w:val="Odsekzoznamu"/>
        <w:numPr>
          <w:ilvl w:val="2"/>
          <w:numId w:val="57"/>
        </w:numPr>
        <w:spacing w:after="240"/>
        <w:ind w:left="851" w:hanging="284"/>
        <w:jc w:val="both"/>
        <w:rPr>
          <w:rFonts w:cs="Arial"/>
          <w:sz w:val="20"/>
          <w:szCs w:val="20"/>
        </w:rPr>
      </w:pPr>
      <w:r w:rsidRPr="00694A12">
        <w:rPr>
          <w:rFonts w:cs="Arial"/>
          <w:b/>
          <w:sz w:val="20"/>
          <w:szCs w:val="20"/>
        </w:rPr>
        <w:t>úradne overené preklady</w:t>
      </w:r>
      <w:r w:rsidRPr="00694A12">
        <w:rPr>
          <w:rFonts w:cs="Arial"/>
          <w:sz w:val="20"/>
          <w:szCs w:val="20"/>
        </w:rPr>
        <w:t xml:space="preserve">, </w:t>
      </w:r>
    </w:p>
    <w:p w14:paraId="0041D3F5" w14:textId="4E81085F" w:rsidR="00694A12" w:rsidRPr="00694A12" w:rsidRDefault="00694A12" w:rsidP="00694A12">
      <w:pPr>
        <w:pStyle w:val="Odsekzoznamu"/>
        <w:spacing w:after="240"/>
        <w:ind w:left="284"/>
        <w:jc w:val="both"/>
        <w:rPr>
          <w:rFonts w:cs="Arial"/>
          <w:sz w:val="20"/>
          <w:szCs w:val="20"/>
        </w:rPr>
      </w:pPr>
      <w:r w:rsidRPr="00694A12">
        <w:rPr>
          <w:rFonts w:cs="Arial"/>
          <w:sz w:val="20"/>
          <w:szCs w:val="20"/>
        </w:rPr>
        <w:t xml:space="preserve">Za </w:t>
      </w:r>
      <w:r w:rsidRPr="00694A12">
        <w:rPr>
          <w:rFonts w:cs="Arial"/>
          <w:b/>
          <w:sz w:val="20"/>
          <w:szCs w:val="20"/>
        </w:rPr>
        <w:t>bežný preklad</w:t>
      </w:r>
      <w:r w:rsidRPr="00694A12">
        <w:rPr>
          <w:rFonts w:cs="Arial"/>
          <w:sz w:val="20"/>
          <w:szCs w:val="20"/>
        </w:rPr>
        <w:t xml:space="preserve"> sa považuje odborný jazykový preklad textu odbornou osobou bez potreby spĺňania náležitostí na úradne overený preklad v zmysle zákona č. 382/2004 Z. z. o znalcoch, tlmočníkoch a prekladateľoch a o zmene a doplnení niektorých zákonov v znení neskorších predpisov (ďalej len „zákon č. 382/2004 o znalcoch, tlmočníkoch a prekladateľoch“). Preložený text musí byť revidovaný jazykovým korektorom (po gramatickej a štylistickej stránke). </w:t>
      </w:r>
    </w:p>
    <w:p w14:paraId="0C4721B9" w14:textId="15FB7A01" w:rsidR="00694A12" w:rsidRPr="00694A12" w:rsidRDefault="00694A12" w:rsidP="00694A12">
      <w:pPr>
        <w:pStyle w:val="Odsekzoznamu"/>
        <w:spacing w:after="240"/>
        <w:ind w:left="284"/>
        <w:jc w:val="both"/>
        <w:rPr>
          <w:rFonts w:cs="Arial"/>
          <w:sz w:val="20"/>
          <w:szCs w:val="20"/>
        </w:rPr>
      </w:pPr>
      <w:r w:rsidRPr="00694A12">
        <w:rPr>
          <w:rFonts w:cs="Arial"/>
          <w:sz w:val="20"/>
          <w:szCs w:val="20"/>
        </w:rPr>
        <w:t xml:space="preserve">Za </w:t>
      </w:r>
      <w:r w:rsidRPr="00694A12">
        <w:rPr>
          <w:rFonts w:cs="Arial"/>
          <w:b/>
          <w:sz w:val="20"/>
          <w:szCs w:val="20"/>
        </w:rPr>
        <w:t>úradne overený preklad</w:t>
      </w:r>
      <w:r w:rsidRPr="00694A12">
        <w:rPr>
          <w:rFonts w:cs="Arial"/>
          <w:sz w:val="20"/>
          <w:szCs w:val="20"/>
        </w:rPr>
        <w:t xml:space="preserve"> sa považuje preklad, na ktorý sa vzťahujú ustanovenia zákona č. 382/2004 o znalcoch, tlmočníkoch a prekladateľoch</w:t>
      </w:r>
      <w:r w:rsidRPr="00694A12" w:rsidDel="007A4F0D">
        <w:rPr>
          <w:rFonts w:cs="Arial"/>
          <w:sz w:val="20"/>
          <w:szCs w:val="20"/>
        </w:rPr>
        <w:t xml:space="preserve"> </w:t>
      </w:r>
      <w:r w:rsidRPr="00694A12">
        <w:rPr>
          <w:rFonts w:cs="Arial"/>
          <w:sz w:val="20"/>
          <w:szCs w:val="20"/>
        </w:rPr>
        <w:t>a jeho vyhotovenie ustanovuje osobitný predpis (vyhláška Ministerstva spravodlivosti Slovenskej republiky č. 228/2018 Z. z., ktorou sa vykonáva zákon č. </w:t>
      </w:r>
      <w:hyperlink r:id="rId25" w:tooltip="Odkaz na predpis alebo ustanovenie" w:history="1">
        <w:r w:rsidRPr="00694A12">
          <w:rPr>
            <w:rStyle w:val="Hypertextovprepojenie"/>
            <w:rFonts w:cs="Arial"/>
            <w:sz w:val="20"/>
            <w:szCs w:val="20"/>
          </w:rPr>
          <w:t>382/2004</w:t>
        </w:r>
      </w:hyperlink>
      <w:r w:rsidRPr="00694A12">
        <w:rPr>
          <w:rFonts w:cs="Arial"/>
          <w:sz w:val="20"/>
          <w:szCs w:val="20"/>
        </w:rPr>
        <w:t xml:space="preserve"> Z. z. o znalcoch, tlmočníkoch a prekladateľoch. Takýto preklad môže vykonávať len osoba (prekladateľ), ktorá spĺňa podmienky ustanovenia § 4 ods. 5 zákona č. 382/2004 o znalcoch, tlmočníkoch a prekladateľoch, </w:t>
      </w:r>
      <w:r w:rsidRPr="00694A12">
        <w:rPr>
          <w:rFonts w:cs="Arial"/>
          <w:b/>
          <w:sz w:val="20"/>
          <w:szCs w:val="20"/>
        </w:rPr>
        <w:t>t. j. prekladateľ zapísaný v Zozname znalcov, tlmočníkov a  prekladateľov Ministerstva spravodlivosti Slovenskej republiky</w:t>
      </w:r>
      <w:r w:rsidRPr="00694A12">
        <w:rPr>
          <w:rFonts w:cs="Arial"/>
          <w:sz w:val="20"/>
          <w:szCs w:val="20"/>
        </w:rPr>
        <w:t xml:space="preserve">. </w:t>
      </w:r>
    </w:p>
    <w:p w14:paraId="3D53C46C" w14:textId="51483AD9" w:rsidR="00694A12" w:rsidRPr="00694A12" w:rsidRDefault="00694A12" w:rsidP="00694A12">
      <w:pPr>
        <w:pStyle w:val="Odsekzoznamu"/>
        <w:spacing w:after="240"/>
        <w:ind w:left="284"/>
        <w:jc w:val="both"/>
        <w:rPr>
          <w:rFonts w:cs="Arial"/>
          <w:sz w:val="20"/>
          <w:szCs w:val="20"/>
        </w:rPr>
      </w:pPr>
      <w:r w:rsidRPr="00694A12">
        <w:rPr>
          <w:rFonts w:cs="Arial"/>
          <w:sz w:val="20"/>
          <w:szCs w:val="20"/>
        </w:rPr>
        <w:t xml:space="preserve">Základnou mernou jednotkou pre písomnú formu bežných prekladov vrátane jazykovej korektúry a úradne overených prekladov je jedna normovaná strana, normostrana (ďalej len „NS“). Jedna NS je písacím strojom alebo textovým editorom písaný text obsahujúci 30 riadkov, každý riadok so 60 znakmi v riadku vrátane medzier, alebo 1 800 znakov na jednej strane textu. Každá prvá strana textového súboru je považovaná za celú NS a každá ďalšia strana je považovaná buď za pol NS (ak počet znakov na strane vrátane medzier je menší alebo rovný 900 znakov) alebo za celú NS (ak  počet znakov vrátane medzier na strane je väčší alebo rovný 901 znakov). Pokiaľ požiadavka o poskytnutie služby obsahuje niekoľko textových súborov, určí sa najprv počet normostrán jednotlivo pre každý z obsiahnutých súborov a celkový počet NS v tejto požiadavke bude súčtom NS jednotlivých súborov. Za účelom počítania normostrán je rozhodujúcim text </w:t>
      </w:r>
      <w:r w:rsidRPr="00694A12">
        <w:rPr>
          <w:rFonts w:cs="Arial"/>
          <w:b/>
          <w:sz w:val="20"/>
          <w:szCs w:val="20"/>
        </w:rPr>
        <w:t>v pôvodnom (zdrojovom) jazyku</w:t>
      </w:r>
      <w:r w:rsidRPr="00694A12">
        <w:rPr>
          <w:rFonts w:cs="Arial"/>
          <w:sz w:val="20"/>
          <w:szCs w:val="20"/>
        </w:rPr>
        <w:t>.</w:t>
      </w:r>
    </w:p>
    <w:p w14:paraId="51A33355" w14:textId="77777777" w:rsidR="00694A12" w:rsidRPr="00694A12" w:rsidRDefault="00694A12" w:rsidP="00694A12">
      <w:pPr>
        <w:pStyle w:val="Odsekzoznamu"/>
        <w:spacing w:after="240"/>
        <w:ind w:left="284"/>
        <w:jc w:val="both"/>
        <w:rPr>
          <w:rFonts w:cs="Arial"/>
          <w:sz w:val="20"/>
          <w:szCs w:val="20"/>
        </w:rPr>
      </w:pPr>
      <w:r w:rsidRPr="00694A12">
        <w:rPr>
          <w:rFonts w:cs="Arial"/>
          <w:sz w:val="20"/>
          <w:szCs w:val="20"/>
        </w:rPr>
        <w:lastRenderedPageBreak/>
        <w:t>Verejný obstarávateľ požaduje zabezpečiť preklady medzi:</w:t>
      </w:r>
    </w:p>
    <w:p w14:paraId="7CF52462" w14:textId="77777777" w:rsidR="00694A12" w:rsidRPr="00694A12" w:rsidRDefault="00694A12" w:rsidP="00DC3BA2">
      <w:pPr>
        <w:pStyle w:val="Odsekzoznamu"/>
        <w:numPr>
          <w:ilvl w:val="0"/>
          <w:numId w:val="58"/>
        </w:numPr>
        <w:spacing w:after="240"/>
        <w:jc w:val="both"/>
        <w:rPr>
          <w:rFonts w:cs="Arial"/>
          <w:sz w:val="20"/>
          <w:szCs w:val="20"/>
        </w:rPr>
      </w:pPr>
      <w:r w:rsidRPr="00694A12">
        <w:rPr>
          <w:rFonts w:cs="Arial"/>
          <w:sz w:val="20"/>
          <w:szCs w:val="20"/>
        </w:rPr>
        <w:t xml:space="preserve">slovenským jazykom/českým jazykom a anglickým jazykom, </w:t>
      </w:r>
    </w:p>
    <w:p w14:paraId="6381C201" w14:textId="1C8725ED" w:rsidR="00694A12" w:rsidRPr="00694A12" w:rsidRDefault="00694A12" w:rsidP="00DC3BA2">
      <w:pPr>
        <w:pStyle w:val="Odsekzoznamu"/>
        <w:numPr>
          <w:ilvl w:val="0"/>
          <w:numId w:val="58"/>
        </w:numPr>
        <w:spacing w:after="240"/>
        <w:jc w:val="both"/>
        <w:rPr>
          <w:rFonts w:cs="Arial"/>
          <w:sz w:val="20"/>
          <w:szCs w:val="20"/>
        </w:rPr>
      </w:pPr>
      <w:r w:rsidRPr="00694A12">
        <w:rPr>
          <w:rFonts w:cs="Arial"/>
          <w:sz w:val="20"/>
          <w:szCs w:val="20"/>
        </w:rPr>
        <w:t xml:space="preserve">slovenským jazykom a inými európskymi jazykmi (okrem anglického jazyka), (zoznam európskych jazykov sa nachádza v prílohe vyhlášky </w:t>
      </w:r>
      <w:r w:rsidRPr="00694A12">
        <w:rPr>
          <w:rFonts w:cs="Arial"/>
          <w:bCs/>
          <w:sz w:val="20"/>
          <w:szCs w:val="20"/>
        </w:rPr>
        <w:t>Ministerstva spravodlivosti Slovenskej republiky</w:t>
      </w:r>
      <w:r w:rsidRPr="00694A12">
        <w:rPr>
          <w:rFonts w:cs="Arial"/>
          <w:sz w:val="20"/>
          <w:szCs w:val="20"/>
        </w:rPr>
        <w:t xml:space="preserve"> č. 491/2004 Z. z. </w:t>
      </w:r>
      <w:r w:rsidRPr="00694A12">
        <w:rPr>
          <w:rFonts w:cs="Arial"/>
          <w:bCs/>
          <w:sz w:val="20"/>
          <w:szCs w:val="20"/>
        </w:rPr>
        <w:t>o odmenách, náhradách výdavkov a náhradách za stratu času pre znalcov, tlmočníkov a prekladateľov</w:t>
      </w:r>
      <w:r w:rsidRPr="00694A12">
        <w:rPr>
          <w:rFonts w:cs="Arial"/>
          <w:sz w:val="20"/>
          <w:szCs w:val="20"/>
        </w:rPr>
        <w:t>)</w:t>
      </w:r>
      <w:r>
        <w:rPr>
          <w:rFonts w:cs="Arial"/>
          <w:sz w:val="20"/>
          <w:szCs w:val="20"/>
        </w:rPr>
        <w:t>,</w:t>
      </w:r>
    </w:p>
    <w:p w14:paraId="03FC8AB1" w14:textId="77777777" w:rsidR="00694A12" w:rsidRPr="00694A12" w:rsidRDefault="00694A12" w:rsidP="00DC3BA2">
      <w:pPr>
        <w:pStyle w:val="Odsekzoznamu"/>
        <w:numPr>
          <w:ilvl w:val="0"/>
          <w:numId w:val="58"/>
        </w:numPr>
        <w:spacing w:after="240"/>
        <w:jc w:val="both"/>
        <w:rPr>
          <w:rFonts w:cs="Arial"/>
          <w:sz w:val="20"/>
          <w:szCs w:val="20"/>
        </w:rPr>
      </w:pPr>
      <w:r w:rsidRPr="00694A12">
        <w:rPr>
          <w:rFonts w:cs="Arial"/>
          <w:sz w:val="20"/>
          <w:szCs w:val="20"/>
        </w:rPr>
        <w:t xml:space="preserve">slovenským jazykom a neeurópskymi jazykmi, </w:t>
      </w:r>
    </w:p>
    <w:p w14:paraId="5297E3A6" w14:textId="696695DF" w:rsidR="00694A12" w:rsidRPr="00694A12" w:rsidRDefault="00694A12" w:rsidP="00DC3BA2">
      <w:pPr>
        <w:pStyle w:val="Odsekzoznamu"/>
        <w:numPr>
          <w:ilvl w:val="0"/>
          <w:numId w:val="58"/>
        </w:numPr>
        <w:spacing w:after="240"/>
        <w:jc w:val="both"/>
        <w:rPr>
          <w:rFonts w:cs="Arial"/>
          <w:sz w:val="20"/>
          <w:szCs w:val="20"/>
        </w:rPr>
      </w:pPr>
      <w:r w:rsidRPr="00694A12">
        <w:rPr>
          <w:rFonts w:cs="Arial"/>
          <w:sz w:val="20"/>
          <w:szCs w:val="20"/>
        </w:rPr>
        <w:t xml:space="preserve">medzi dvomi jazykmi, z ktorých ani jeden nie je slovenský jazyk. </w:t>
      </w:r>
    </w:p>
    <w:p w14:paraId="69581454" w14:textId="1B8FE212" w:rsidR="00694A12" w:rsidRPr="00694A12" w:rsidRDefault="00694A12" w:rsidP="00694A12">
      <w:pPr>
        <w:pStyle w:val="Odsekzoznamu"/>
        <w:spacing w:after="240"/>
        <w:ind w:left="284"/>
        <w:jc w:val="both"/>
        <w:rPr>
          <w:rFonts w:cs="Arial"/>
          <w:sz w:val="20"/>
          <w:szCs w:val="20"/>
        </w:rPr>
      </w:pPr>
      <w:r w:rsidRPr="00694A12">
        <w:rPr>
          <w:rFonts w:cs="Arial"/>
          <w:sz w:val="20"/>
          <w:szCs w:val="20"/>
        </w:rPr>
        <w:t xml:space="preserve">Uchádzač zahrnie do jednotkovej ceny za vyhotovenie jednotlivých druhov prekladov aj náklady za úkony súvisiace so zabezpečením prekladateľských služieb vrátane konvertovania dokumentov do editovateľnej podoby, tlače, korektúry, vyzdvihnutia a odovzdania prekladu. Príplatky za odbornosť prekladu sa neposkytujú tak, ako sa neposkytujú ani príplatky za expresný preklad. </w:t>
      </w:r>
    </w:p>
    <w:p w14:paraId="659E594D" w14:textId="489F2B86" w:rsidR="00694A12" w:rsidRPr="00694A12" w:rsidRDefault="00694A12" w:rsidP="00694A12">
      <w:pPr>
        <w:pStyle w:val="Odsekzoznamu"/>
        <w:spacing w:after="240"/>
        <w:ind w:left="284"/>
        <w:jc w:val="both"/>
        <w:rPr>
          <w:rFonts w:cs="Arial"/>
          <w:sz w:val="20"/>
          <w:szCs w:val="20"/>
        </w:rPr>
      </w:pPr>
      <w:r w:rsidRPr="00694A12">
        <w:rPr>
          <w:rFonts w:cs="Arial"/>
          <w:sz w:val="20"/>
          <w:szCs w:val="20"/>
        </w:rPr>
        <w:t>Príplatok za úradný preklad je príplatok za úradne overený preklad, na ktorý sa vzťahujú ustanovenia zákona č. 382/2004 Z. z. o znalcoch, tlmočníkoch a prekladateľoch a jeho vyhotovenie ustanovuje osobitný predpis (vyhláška Ministerstva spravodlivosti Slovenskej republiky č. 228/2018 Z. z., ktorou sa vykonáva zákon č. </w:t>
      </w:r>
      <w:hyperlink r:id="rId26" w:tooltip="Odkaz na predpis alebo ustanovenie" w:history="1">
        <w:r w:rsidRPr="00694A12">
          <w:rPr>
            <w:rStyle w:val="Hypertextovprepojenie"/>
            <w:rFonts w:cs="Arial"/>
            <w:sz w:val="20"/>
            <w:szCs w:val="20"/>
          </w:rPr>
          <w:t>382/2004</w:t>
        </w:r>
      </w:hyperlink>
      <w:r w:rsidRPr="00694A12">
        <w:rPr>
          <w:rFonts w:cs="Arial"/>
          <w:sz w:val="20"/>
          <w:szCs w:val="20"/>
        </w:rPr>
        <w:t xml:space="preserve"> Z. z. o znalcoch, tlmočníkoch a prekladateľoch). </w:t>
      </w:r>
    </w:p>
    <w:p w14:paraId="06D4DAD5" w14:textId="77777777" w:rsidR="00694A12" w:rsidRPr="00694A12" w:rsidRDefault="00694A12" w:rsidP="00694A12">
      <w:pPr>
        <w:pStyle w:val="Odsekzoznamu"/>
        <w:spacing w:after="240"/>
        <w:ind w:left="284"/>
        <w:jc w:val="both"/>
        <w:rPr>
          <w:rFonts w:cs="Arial"/>
          <w:sz w:val="20"/>
          <w:szCs w:val="20"/>
        </w:rPr>
      </w:pPr>
      <w:r w:rsidRPr="00694A12">
        <w:rPr>
          <w:rFonts w:cs="Arial"/>
          <w:sz w:val="20"/>
          <w:szCs w:val="20"/>
        </w:rPr>
        <w:t>Verejný obstarávateľ požaduje:</w:t>
      </w:r>
    </w:p>
    <w:p w14:paraId="2EDBDA86" w14:textId="77777777" w:rsidR="00694A12" w:rsidRPr="00694A12" w:rsidRDefault="00694A12" w:rsidP="00DC3BA2">
      <w:pPr>
        <w:pStyle w:val="Odsekzoznamu"/>
        <w:numPr>
          <w:ilvl w:val="0"/>
          <w:numId w:val="59"/>
        </w:numPr>
        <w:spacing w:after="240"/>
        <w:jc w:val="both"/>
        <w:rPr>
          <w:rFonts w:cs="Arial"/>
          <w:sz w:val="20"/>
          <w:szCs w:val="20"/>
        </w:rPr>
      </w:pPr>
      <w:r w:rsidRPr="00694A12">
        <w:rPr>
          <w:rFonts w:cs="Arial"/>
          <w:sz w:val="20"/>
          <w:szCs w:val="20"/>
        </w:rPr>
        <w:t xml:space="preserve">vykonávanie prekladateľskej činnosti v súlade s STN EN ISO 17100 alebo v súlade s inou normou platnou v členských štátoch EÚ, resp. iných štátoch pre zabezpečovanie prekladateľských služieb, </w:t>
      </w:r>
    </w:p>
    <w:p w14:paraId="157D93B9" w14:textId="158B3EE1" w:rsidR="00694A12" w:rsidRPr="00694A12" w:rsidRDefault="00694A12" w:rsidP="00DC3BA2">
      <w:pPr>
        <w:pStyle w:val="Odsekzoznamu"/>
        <w:numPr>
          <w:ilvl w:val="0"/>
          <w:numId w:val="59"/>
        </w:numPr>
        <w:spacing w:after="240"/>
        <w:jc w:val="both"/>
        <w:rPr>
          <w:rFonts w:cs="Arial"/>
          <w:sz w:val="20"/>
          <w:szCs w:val="20"/>
        </w:rPr>
      </w:pPr>
      <w:r w:rsidRPr="00694A12">
        <w:rPr>
          <w:rFonts w:cs="Arial"/>
          <w:sz w:val="20"/>
          <w:szCs w:val="20"/>
        </w:rPr>
        <w:t xml:space="preserve">poskytovanie prekladov v písomnej alebo v elektronickej forme vo formáte DOC, DOCX, XLS,    </w:t>
      </w:r>
      <w:r w:rsidRPr="00694A12">
        <w:rPr>
          <w:rFonts w:cs="Arial"/>
          <w:sz w:val="20"/>
          <w:szCs w:val="20"/>
        </w:rPr>
        <w:br/>
        <w:t xml:space="preserve"> XLSX, PPT a PPTX (programov balíka Microsoft Office), resp. v inom im kompatibilnom formáte.</w:t>
      </w:r>
    </w:p>
    <w:p w14:paraId="410E0D69" w14:textId="23DAD0C0" w:rsidR="002C460A" w:rsidRPr="00694A12" w:rsidRDefault="00694A12" w:rsidP="00694A12">
      <w:pPr>
        <w:pStyle w:val="Odsekzoznamu"/>
        <w:spacing w:after="240"/>
        <w:ind w:left="284"/>
        <w:jc w:val="both"/>
        <w:rPr>
          <w:rFonts w:cs="Arial"/>
          <w:sz w:val="20"/>
          <w:szCs w:val="20"/>
        </w:rPr>
      </w:pPr>
      <w:r w:rsidRPr="00694A12">
        <w:rPr>
          <w:rFonts w:cs="Arial"/>
          <w:sz w:val="20"/>
          <w:szCs w:val="20"/>
        </w:rPr>
        <w:t>Požiadavky na zabezpečenie prekladateľských služieb verejný obstarávateľ predkladá</w:t>
      </w:r>
      <w:r>
        <w:rPr>
          <w:rFonts w:cs="Arial"/>
          <w:sz w:val="20"/>
          <w:szCs w:val="20"/>
        </w:rPr>
        <w:t xml:space="preserve"> </w:t>
      </w:r>
      <w:r w:rsidRPr="00694A12">
        <w:rPr>
          <w:rFonts w:cs="Arial"/>
          <w:sz w:val="20"/>
          <w:szCs w:val="20"/>
        </w:rPr>
        <w:t>v</w:t>
      </w:r>
      <w:r>
        <w:rPr>
          <w:rFonts w:cs="Arial"/>
          <w:sz w:val="20"/>
          <w:szCs w:val="20"/>
        </w:rPr>
        <w:t> </w:t>
      </w:r>
      <w:r w:rsidRPr="00694A12">
        <w:rPr>
          <w:rFonts w:cs="Arial"/>
          <w:sz w:val="20"/>
          <w:szCs w:val="20"/>
        </w:rPr>
        <w:t>elektronickej</w:t>
      </w:r>
      <w:r>
        <w:rPr>
          <w:rFonts w:cs="Arial"/>
          <w:sz w:val="20"/>
          <w:szCs w:val="20"/>
        </w:rPr>
        <w:t xml:space="preserve"> </w:t>
      </w:r>
      <w:r w:rsidRPr="00694A12">
        <w:rPr>
          <w:rFonts w:cs="Arial"/>
          <w:sz w:val="20"/>
          <w:szCs w:val="20"/>
        </w:rPr>
        <w:t>forme alebo tlačenej papierovej podobe.</w:t>
      </w:r>
    </w:p>
    <w:p w14:paraId="532550C8" w14:textId="77777777" w:rsidR="002C460A" w:rsidRPr="002C460A" w:rsidRDefault="002C460A" w:rsidP="00DC3BA2">
      <w:pPr>
        <w:numPr>
          <w:ilvl w:val="0"/>
          <w:numId w:val="56"/>
        </w:numPr>
        <w:ind w:left="284" w:hanging="284"/>
        <w:jc w:val="both"/>
        <w:rPr>
          <w:rFonts w:ascii="Arial" w:hAnsi="Arial" w:cs="Arial"/>
          <w:b/>
          <w:sz w:val="20"/>
          <w:szCs w:val="20"/>
        </w:rPr>
      </w:pPr>
      <w:r w:rsidRPr="002C460A">
        <w:rPr>
          <w:rFonts w:ascii="Arial" w:hAnsi="Arial" w:cs="Arial"/>
          <w:b/>
          <w:sz w:val="20"/>
          <w:szCs w:val="20"/>
        </w:rPr>
        <w:t>Ďalšie informácie pre uchádzačov</w:t>
      </w:r>
    </w:p>
    <w:p w14:paraId="5998E81D" w14:textId="77777777" w:rsidR="002C460A" w:rsidRPr="002C460A" w:rsidRDefault="002C460A" w:rsidP="002C460A">
      <w:pPr>
        <w:ind w:left="284"/>
        <w:jc w:val="both"/>
        <w:rPr>
          <w:rFonts w:ascii="Arial" w:hAnsi="Arial" w:cs="Arial"/>
          <w:sz w:val="20"/>
          <w:szCs w:val="20"/>
        </w:rPr>
      </w:pPr>
      <w:r w:rsidRPr="002C460A">
        <w:rPr>
          <w:rFonts w:ascii="Arial" w:hAnsi="Arial" w:cs="Arial"/>
          <w:sz w:val="20"/>
          <w:szCs w:val="20"/>
        </w:rPr>
        <w:t>Spôsob realizácie Rámcovej dohody bude formou objednávok. Všetky podmienky plnenia budú predmetom Rámcovej dohody/objednávky.</w:t>
      </w:r>
    </w:p>
    <w:p w14:paraId="5A0D8A1C" w14:textId="1FD338A7" w:rsidR="002C460A" w:rsidRPr="002C460A" w:rsidRDefault="002C460A" w:rsidP="002C460A">
      <w:pPr>
        <w:ind w:left="284"/>
        <w:jc w:val="both"/>
        <w:rPr>
          <w:rFonts w:ascii="Arial" w:hAnsi="Arial" w:cs="Arial"/>
          <w:sz w:val="20"/>
          <w:szCs w:val="20"/>
        </w:rPr>
      </w:pPr>
      <w:r w:rsidRPr="002C460A">
        <w:rPr>
          <w:rFonts w:ascii="Arial" w:hAnsi="Arial" w:cs="Arial"/>
          <w:sz w:val="20"/>
          <w:szCs w:val="20"/>
        </w:rPr>
        <w:t xml:space="preserve">Miesto </w:t>
      </w:r>
      <w:r w:rsidR="00694A12" w:rsidRPr="00694A12">
        <w:rPr>
          <w:rFonts w:ascii="Arial" w:hAnsi="Arial" w:cs="Arial"/>
          <w:sz w:val="20"/>
          <w:szCs w:val="20"/>
        </w:rPr>
        <w:t>a čas vykonávania prekladateľskej činnosti budú určené individuálne, podľa aktuálnych potrieb a požiadaviek verejného obstarávateľa/objednávateľa</w:t>
      </w:r>
      <w:r w:rsidRPr="002C460A">
        <w:rPr>
          <w:rFonts w:ascii="Arial" w:hAnsi="Arial" w:cs="Arial"/>
          <w:sz w:val="20"/>
          <w:szCs w:val="20"/>
        </w:rPr>
        <w:t xml:space="preserve">. </w:t>
      </w:r>
    </w:p>
    <w:p w14:paraId="54782B63" w14:textId="6D134AA5" w:rsidR="002C460A" w:rsidRPr="002C460A" w:rsidRDefault="002C460A" w:rsidP="002C460A">
      <w:pPr>
        <w:ind w:left="284"/>
        <w:jc w:val="both"/>
        <w:rPr>
          <w:rFonts w:ascii="Arial" w:hAnsi="Arial" w:cs="Arial"/>
          <w:sz w:val="20"/>
          <w:szCs w:val="20"/>
        </w:rPr>
      </w:pPr>
      <w:r w:rsidRPr="002C460A">
        <w:rPr>
          <w:rFonts w:ascii="Arial" w:hAnsi="Arial" w:cs="Arial"/>
          <w:sz w:val="20"/>
          <w:szCs w:val="20"/>
        </w:rPr>
        <w:t xml:space="preserve">Miestom </w:t>
      </w:r>
      <w:r w:rsidR="00694A12" w:rsidRPr="00694A12">
        <w:rPr>
          <w:rFonts w:ascii="Arial" w:hAnsi="Arial" w:cs="Arial"/>
          <w:sz w:val="20"/>
          <w:szCs w:val="20"/>
        </w:rPr>
        <w:t>plnenia je Národná diaľničná spoločnosť, a. s., Dúbravská cesta 14, 841 04 Bratislava a iné miesta podľa aktuálnej požiadavky verejného obstarávateľa</w:t>
      </w:r>
      <w:r w:rsidRPr="002C460A">
        <w:rPr>
          <w:rFonts w:ascii="Arial" w:hAnsi="Arial" w:cs="Arial"/>
          <w:sz w:val="20"/>
          <w:szCs w:val="20"/>
        </w:rPr>
        <w:t>.</w:t>
      </w:r>
    </w:p>
    <w:p w14:paraId="21255F4A" w14:textId="4D184CA4" w:rsidR="002C460A" w:rsidRDefault="002C460A" w:rsidP="00DC3BA2">
      <w:pPr>
        <w:numPr>
          <w:ilvl w:val="0"/>
          <w:numId w:val="56"/>
        </w:numPr>
        <w:ind w:left="284" w:hanging="284"/>
        <w:jc w:val="both"/>
        <w:rPr>
          <w:rFonts w:ascii="Arial" w:hAnsi="Arial" w:cs="Arial"/>
          <w:b/>
          <w:sz w:val="20"/>
          <w:szCs w:val="20"/>
        </w:rPr>
      </w:pPr>
      <w:r w:rsidRPr="002C460A">
        <w:rPr>
          <w:rFonts w:ascii="Arial" w:hAnsi="Arial" w:cs="Arial"/>
          <w:b/>
          <w:sz w:val="20"/>
          <w:szCs w:val="20"/>
        </w:rPr>
        <w:t>Ostatné požiadavky na predmet zákazky:</w:t>
      </w:r>
    </w:p>
    <w:p w14:paraId="03E19ED1" w14:textId="77777777" w:rsidR="00694A12" w:rsidRPr="00694A12" w:rsidRDefault="00694A12" w:rsidP="00694A12">
      <w:pPr>
        <w:ind w:left="284"/>
        <w:jc w:val="both"/>
        <w:rPr>
          <w:rFonts w:ascii="Arial" w:hAnsi="Arial" w:cs="Arial"/>
          <w:sz w:val="20"/>
          <w:szCs w:val="20"/>
        </w:rPr>
      </w:pPr>
      <w:r w:rsidRPr="00694A12">
        <w:rPr>
          <w:rFonts w:ascii="Arial" w:hAnsi="Arial" w:cs="Arial"/>
          <w:sz w:val="20"/>
          <w:szCs w:val="20"/>
        </w:rPr>
        <w:t>Osoby (prekladatelia), prostredníctvom ktorých bude poskytovateľ vykonávať úradne overené preklady, musia spĺňať podmienky zápisu do Zoznamu znalcov, tlmočníkov a prekladateľov podľa § 4 zákona č. 382/2004 Z. z. o znalcoch, tlmočníkov a prekladateľoch vedenom Ministerstvom spravodlivosti SR, a zároveň týmto osobám (prekladateľom) za posledné tri roky nemohla byť udelená sankcia v súvislosti s výkonom činnosti.</w:t>
      </w:r>
    </w:p>
    <w:p w14:paraId="245D5087" w14:textId="01965D9E" w:rsidR="00FE0968" w:rsidRPr="0072527E" w:rsidRDefault="00694A12" w:rsidP="00694A12">
      <w:pPr>
        <w:ind w:left="284"/>
        <w:jc w:val="both"/>
        <w:rPr>
          <w:rFonts w:ascii="Arial" w:hAnsi="Arial" w:cs="Arial"/>
          <w:b/>
          <w:sz w:val="20"/>
          <w:szCs w:val="20"/>
        </w:rPr>
        <w:sectPr w:rsidR="00FE0968" w:rsidRPr="0072527E" w:rsidSect="004F25FF">
          <w:pgSz w:w="11906" w:h="16838"/>
          <w:pgMar w:top="1417" w:right="1417" w:bottom="1417" w:left="1430" w:header="708" w:footer="708" w:gutter="0"/>
          <w:cols w:space="708"/>
          <w:docGrid w:linePitch="360"/>
        </w:sectPr>
      </w:pPr>
      <w:r w:rsidRPr="00694A12">
        <w:rPr>
          <w:rFonts w:ascii="Arial" w:hAnsi="Arial" w:cs="Arial"/>
          <w:sz w:val="20"/>
          <w:szCs w:val="20"/>
        </w:rPr>
        <w:t>Akákoľvek forma komunikácie medzi poskytovateľom a objednávateľom bude prebiehať výhradne v slovenskom jazyku</w:t>
      </w:r>
      <w:r w:rsidR="002C460A" w:rsidRPr="008726DF">
        <w:rPr>
          <w:rFonts w:ascii="Arial" w:hAnsi="Arial" w:cs="Arial"/>
          <w:sz w:val="20"/>
          <w:szCs w:val="20"/>
        </w:rPr>
        <w:t>.</w:t>
      </w:r>
    </w:p>
    <w:p w14:paraId="2AE70E08" w14:textId="7C7DE5FE" w:rsidR="002033D5" w:rsidRPr="007548C9" w:rsidRDefault="00F85D63" w:rsidP="006E033B">
      <w:pPr>
        <w:pStyle w:val="Nadpis1"/>
        <w:rPr>
          <w:rFonts w:cs="Arial"/>
        </w:rPr>
      </w:pPr>
      <w:bookmarkStart w:id="69"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69"/>
    </w:p>
    <w:p w14:paraId="51DBF62B" w14:textId="77777777" w:rsidR="00EE759F" w:rsidRPr="007548C9" w:rsidRDefault="00EE759F" w:rsidP="001D5CE4">
      <w:pPr>
        <w:pStyle w:val="Zarkazkladnhotextu3"/>
        <w:spacing w:after="240"/>
        <w:ind w:left="284" w:hanging="284"/>
        <w:jc w:val="both"/>
        <w:rPr>
          <w:rFonts w:ascii="Arial" w:hAnsi="Arial" w:cs="Arial"/>
          <w:sz w:val="20"/>
          <w:szCs w:val="20"/>
        </w:rPr>
      </w:pPr>
    </w:p>
    <w:p w14:paraId="51ADE88E" w14:textId="3EC8F1F6" w:rsidR="00C65F36" w:rsidRPr="00C65F36" w:rsidRDefault="00C65F36" w:rsidP="00DC3BA2">
      <w:pPr>
        <w:pStyle w:val="Bezriadkovania"/>
        <w:numPr>
          <w:ilvl w:val="0"/>
          <w:numId w:val="52"/>
        </w:numPr>
        <w:spacing w:after="120"/>
        <w:ind w:left="425" w:hanging="425"/>
        <w:jc w:val="both"/>
        <w:rPr>
          <w:rFonts w:ascii="Arial" w:hAnsi="Arial" w:cs="Arial"/>
          <w:sz w:val="20"/>
          <w:szCs w:val="20"/>
          <w:lang w:val="x-none"/>
        </w:rPr>
      </w:pPr>
      <w:r w:rsidRPr="00C65F36">
        <w:rPr>
          <w:rFonts w:ascii="Arial" w:hAnsi="Arial" w:cs="Arial"/>
          <w:sz w:val="20"/>
          <w:szCs w:val="20"/>
          <w:lang w:val="x-none"/>
        </w:rPr>
        <w:t xml:space="preserve">Cena </w:t>
      </w:r>
      <w:r w:rsidR="00B57F7D" w:rsidRPr="00B57F7D">
        <w:rPr>
          <w:rFonts w:ascii="Arial" w:hAnsi="Arial" w:cs="Arial"/>
          <w:sz w:val="20"/>
          <w:szCs w:val="20"/>
        </w:rPr>
        <w:t>za vykonanie predmetu zákazky bude stanovená v zmysle zákona NR SR č.18/1996 Z. z. o cenách v znení neskorších predpisov a vyhlášky MF SR č. 87/1996 Z. z. v znení neskorších predpisov, ktorou sa vykonáva zákon o cenách</w:t>
      </w:r>
      <w:r w:rsidRPr="00C65F36">
        <w:rPr>
          <w:rFonts w:ascii="Arial" w:hAnsi="Arial" w:cs="Arial"/>
          <w:sz w:val="20"/>
          <w:szCs w:val="20"/>
          <w:lang w:val="x-none"/>
        </w:rPr>
        <w:t xml:space="preserve">. </w:t>
      </w:r>
    </w:p>
    <w:p w14:paraId="290220D1" w14:textId="56D1E8A8" w:rsidR="00C65F36" w:rsidRPr="00737E4C" w:rsidRDefault="00C65F36" w:rsidP="00DC3BA2">
      <w:pPr>
        <w:pStyle w:val="Bezriadkovania"/>
        <w:numPr>
          <w:ilvl w:val="0"/>
          <w:numId w:val="52"/>
        </w:numPr>
        <w:spacing w:after="120"/>
        <w:ind w:left="425" w:hanging="425"/>
        <w:jc w:val="both"/>
        <w:rPr>
          <w:rFonts w:ascii="Arial" w:hAnsi="Arial" w:cs="Arial"/>
          <w:sz w:val="20"/>
          <w:szCs w:val="20"/>
          <w:lang w:val="x-none"/>
        </w:rPr>
      </w:pPr>
      <w:r w:rsidRPr="00C65F36">
        <w:rPr>
          <w:rFonts w:ascii="Arial" w:hAnsi="Arial" w:cs="Arial"/>
          <w:sz w:val="20"/>
          <w:szCs w:val="20"/>
        </w:rPr>
        <w:t xml:space="preserve">Uchádzač </w:t>
      </w:r>
      <w:r w:rsidR="00370CD0" w:rsidRPr="00370CD0">
        <w:rPr>
          <w:rFonts w:ascii="Arial" w:hAnsi="Arial" w:cs="Arial"/>
          <w:sz w:val="20"/>
          <w:szCs w:val="20"/>
        </w:rPr>
        <w:t xml:space="preserve">vyplní všetky jednotkové </w:t>
      </w:r>
      <w:r w:rsidR="00370CD0" w:rsidRPr="00370CD0">
        <w:rPr>
          <w:rFonts w:ascii="Arial" w:hAnsi="Arial" w:cs="Arial"/>
          <w:b/>
          <w:sz w:val="20"/>
          <w:szCs w:val="20"/>
        </w:rPr>
        <w:t>ceny v eurách (€ alebo EUR)</w:t>
      </w:r>
      <w:r w:rsidR="00370CD0" w:rsidRPr="00370CD0">
        <w:rPr>
          <w:rFonts w:ascii="Arial" w:hAnsi="Arial" w:cs="Arial"/>
          <w:sz w:val="20"/>
          <w:szCs w:val="20"/>
        </w:rPr>
        <w:t xml:space="preserve"> </w:t>
      </w:r>
      <w:r w:rsidR="00370CD0" w:rsidRPr="00370CD0">
        <w:rPr>
          <w:rFonts w:ascii="Arial" w:hAnsi="Arial" w:cs="Arial"/>
          <w:b/>
          <w:sz w:val="20"/>
          <w:szCs w:val="20"/>
        </w:rPr>
        <w:t>maximálne na dve desatinné miesta</w:t>
      </w:r>
      <w:r w:rsidR="00370CD0" w:rsidRPr="00370CD0">
        <w:rPr>
          <w:rFonts w:ascii="Arial" w:hAnsi="Arial" w:cs="Arial"/>
          <w:sz w:val="20"/>
          <w:szCs w:val="20"/>
        </w:rPr>
        <w:t xml:space="preserve">, pre všetky činnosti uvedené v Prílohe č. 1 k časti B.2 - Špecifikácia ceny. Uchádzač vyplňuje len </w:t>
      </w:r>
      <w:proofErr w:type="spellStart"/>
      <w:r w:rsidR="00370CD0" w:rsidRPr="00370CD0">
        <w:rPr>
          <w:rFonts w:ascii="Arial" w:hAnsi="Arial" w:cs="Arial"/>
          <w:sz w:val="20"/>
          <w:szCs w:val="20"/>
        </w:rPr>
        <w:t>vyžltené</w:t>
      </w:r>
      <w:proofErr w:type="spellEnd"/>
      <w:r w:rsidR="00370CD0" w:rsidRPr="00370CD0">
        <w:rPr>
          <w:rFonts w:ascii="Arial" w:hAnsi="Arial" w:cs="Arial"/>
          <w:sz w:val="20"/>
          <w:szCs w:val="20"/>
        </w:rPr>
        <w:t xml:space="preserve"> bunky. Do ostatných buniek nesmie zasahovať. Cena sa vyplňuje bez medzier pri tisícoch. Ceny predloží v programe Microsoft Excel so zabudovanou matematikou vo formáte *.</w:t>
      </w:r>
      <w:proofErr w:type="spellStart"/>
      <w:r w:rsidR="00370CD0" w:rsidRPr="00370CD0">
        <w:rPr>
          <w:rFonts w:ascii="Arial" w:hAnsi="Arial" w:cs="Arial"/>
          <w:sz w:val="20"/>
          <w:szCs w:val="20"/>
        </w:rPr>
        <w:t>xls</w:t>
      </w:r>
      <w:proofErr w:type="spellEnd"/>
      <w:r w:rsidR="00370CD0" w:rsidRPr="00370CD0">
        <w:rPr>
          <w:rFonts w:ascii="Arial" w:hAnsi="Arial" w:cs="Arial"/>
          <w:sz w:val="20"/>
          <w:szCs w:val="20"/>
        </w:rPr>
        <w:t>./*.</w:t>
      </w:r>
      <w:proofErr w:type="spellStart"/>
      <w:r w:rsidR="00370CD0" w:rsidRPr="00370CD0">
        <w:rPr>
          <w:rFonts w:ascii="Arial" w:hAnsi="Arial" w:cs="Arial"/>
          <w:sz w:val="20"/>
          <w:szCs w:val="20"/>
        </w:rPr>
        <w:t>xls</w:t>
      </w:r>
      <w:proofErr w:type="spellEnd"/>
      <w:r w:rsidR="00370CD0" w:rsidRPr="00370CD0">
        <w:rPr>
          <w:rFonts w:ascii="Arial" w:hAnsi="Arial" w:cs="Arial"/>
          <w:sz w:val="20"/>
          <w:szCs w:val="20"/>
        </w:rPr>
        <w:t xml:space="preserve"> zároveň aj ako </w:t>
      </w:r>
      <w:proofErr w:type="spellStart"/>
      <w:r w:rsidR="00370CD0" w:rsidRPr="00370CD0">
        <w:rPr>
          <w:rFonts w:ascii="Arial" w:hAnsi="Arial" w:cs="Arial"/>
          <w:sz w:val="20"/>
          <w:szCs w:val="20"/>
        </w:rPr>
        <w:t>scan</w:t>
      </w:r>
      <w:proofErr w:type="spellEnd"/>
      <w:r w:rsidR="00370CD0" w:rsidRPr="00370CD0">
        <w:rPr>
          <w:rFonts w:ascii="Arial" w:hAnsi="Arial" w:cs="Arial"/>
          <w:sz w:val="20"/>
          <w:szCs w:val="20"/>
        </w:rPr>
        <w:t xml:space="preserve"> podpísaný uchádzačom, a to jeho štatutárnym orgánom alebo členom štatutárneho orgánu alebo iným zástupcom uchádzača, ktorý je oprávnený konať v mene uchádzača v záväzkových vzťahoch</w:t>
      </w:r>
      <w:r w:rsidRPr="00C65F36">
        <w:rPr>
          <w:rFonts w:ascii="Arial" w:hAnsi="Arial" w:cs="Arial"/>
          <w:sz w:val="20"/>
          <w:szCs w:val="20"/>
        </w:rPr>
        <w:t>.</w:t>
      </w:r>
    </w:p>
    <w:p w14:paraId="36C480A5" w14:textId="3352BFFA" w:rsidR="00737E4C" w:rsidRPr="00C65F36" w:rsidRDefault="00737E4C" w:rsidP="00DC3BA2">
      <w:pPr>
        <w:pStyle w:val="Bezriadkovania"/>
        <w:numPr>
          <w:ilvl w:val="0"/>
          <w:numId w:val="52"/>
        </w:numPr>
        <w:spacing w:after="120"/>
        <w:ind w:left="425" w:hanging="425"/>
        <w:jc w:val="both"/>
        <w:rPr>
          <w:rFonts w:ascii="Arial" w:hAnsi="Arial" w:cs="Arial"/>
          <w:sz w:val="20"/>
          <w:szCs w:val="20"/>
          <w:lang w:val="x-none"/>
        </w:rPr>
      </w:pPr>
      <w:r>
        <w:rPr>
          <w:rFonts w:ascii="Arial" w:hAnsi="Arial" w:cs="Arial"/>
          <w:sz w:val="20"/>
          <w:szCs w:val="20"/>
        </w:rPr>
        <w:t xml:space="preserve">Jednotková </w:t>
      </w:r>
      <w:r w:rsidRPr="00737E4C">
        <w:rPr>
          <w:rFonts w:ascii="Arial" w:hAnsi="Arial" w:cs="Arial"/>
          <w:sz w:val="20"/>
          <w:szCs w:val="20"/>
        </w:rPr>
        <w:t>cena za normostranu úradne overeného prekladu predstavuje súčet jednotkovej ceny za normostranu prekladu v príslušnom jazyku a jednotkovej ceny za normostranu príplatku za úradný preklad, ktorý je definovaný v časti B.1 týchto súťažných podkladov</w:t>
      </w:r>
    </w:p>
    <w:p w14:paraId="51B1C7B8" w14:textId="6D4AA0A5" w:rsidR="00C65F36" w:rsidRPr="00C65F36" w:rsidRDefault="00C65F36" w:rsidP="00DC3BA2">
      <w:pPr>
        <w:pStyle w:val="Bezriadkovania"/>
        <w:numPr>
          <w:ilvl w:val="0"/>
          <w:numId w:val="52"/>
        </w:numPr>
        <w:spacing w:after="120"/>
        <w:ind w:left="425" w:hanging="425"/>
        <w:jc w:val="both"/>
        <w:rPr>
          <w:rFonts w:ascii="Arial" w:hAnsi="Arial" w:cs="Arial"/>
          <w:sz w:val="20"/>
          <w:szCs w:val="20"/>
          <w:lang w:val="x-none"/>
        </w:rPr>
      </w:pPr>
      <w:r w:rsidRPr="00C65F36">
        <w:rPr>
          <w:rFonts w:ascii="Arial" w:hAnsi="Arial" w:cs="Arial"/>
          <w:sz w:val="20"/>
          <w:szCs w:val="20"/>
          <w:lang w:val="x-none"/>
        </w:rPr>
        <w:t xml:space="preserve">Uchádzač </w:t>
      </w:r>
      <w:r w:rsidR="00737E4C" w:rsidRPr="00737E4C">
        <w:rPr>
          <w:rFonts w:ascii="Arial" w:hAnsi="Arial" w:cs="Arial"/>
          <w:sz w:val="20"/>
          <w:szCs w:val="20"/>
        </w:rPr>
        <w:t>je povinný do ceny zahrnúť všetky náklady, činnosti, práce, výkony alebo služby nevyhnutné za účelom riadneho vykonania predmetu zákazky</w:t>
      </w:r>
      <w:r w:rsidRPr="00C65F36">
        <w:rPr>
          <w:rFonts w:ascii="Arial" w:hAnsi="Arial" w:cs="Arial"/>
          <w:sz w:val="20"/>
          <w:szCs w:val="20"/>
          <w:lang w:val="x-none"/>
        </w:rPr>
        <w:t>.</w:t>
      </w:r>
    </w:p>
    <w:p w14:paraId="2C47B6DC" w14:textId="6E419AA5" w:rsidR="00C65F36" w:rsidRPr="00C65F36" w:rsidRDefault="00C65F36" w:rsidP="00DC3BA2">
      <w:pPr>
        <w:pStyle w:val="Bezriadkovania"/>
        <w:numPr>
          <w:ilvl w:val="0"/>
          <w:numId w:val="52"/>
        </w:numPr>
        <w:spacing w:after="120"/>
        <w:ind w:left="425" w:hanging="425"/>
        <w:jc w:val="both"/>
        <w:rPr>
          <w:rFonts w:ascii="Arial" w:hAnsi="Arial" w:cs="Arial"/>
          <w:sz w:val="20"/>
          <w:szCs w:val="20"/>
          <w:lang w:val="x-none"/>
        </w:rPr>
      </w:pPr>
      <w:r w:rsidRPr="00C65F36">
        <w:rPr>
          <w:rFonts w:ascii="Arial" w:hAnsi="Arial" w:cs="Arial"/>
          <w:sz w:val="20"/>
          <w:szCs w:val="20"/>
          <w:lang w:val="x-none"/>
        </w:rPr>
        <w:t xml:space="preserve">Ceny </w:t>
      </w:r>
      <w:r w:rsidR="00737E4C" w:rsidRPr="00737E4C">
        <w:rPr>
          <w:rFonts w:ascii="Arial" w:hAnsi="Arial" w:cs="Arial"/>
          <w:sz w:val="20"/>
          <w:szCs w:val="20"/>
        </w:rPr>
        <w:t xml:space="preserve">uvedené v ponuke je možné meniť iba v lehote na predkladanie ponúk, potom sú nemenné a záväzné pre uzatvorenie </w:t>
      </w:r>
      <w:r w:rsidR="00737E4C">
        <w:rPr>
          <w:rFonts w:ascii="Arial" w:hAnsi="Arial" w:cs="Arial"/>
          <w:sz w:val="20"/>
          <w:szCs w:val="20"/>
        </w:rPr>
        <w:t>Dohody</w:t>
      </w:r>
      <w:r w:rsidRPr="00C65F36">
        <w:rPr>
          <w:rFonts w:ascii="Arial" w:hAnsi="Arial" w:cs="Arial"/>
          <w:sz w:val="20"/>
          <w:szCs w:val="20"/>
          <w:lang w:val="x-none"/>
        </w:rPr>
        <w:t>.</w:t>
      </w:r>
    </w:p>
    <w:p w14:paraId="563EE7AB" w14:textId="756055F2" w:rsidR="00C65F36" w:rsidRPr="00C65F36" w:rsidRDefault="00C65F36" w:rsidP="00DC3BA2">
      <w:pPr>
        <w:pStyle w:val="Bezriadkovania"/>
        <w:numPr>
          <w:ilvl w:val="0"/>
          <w:numId w:val="52"/>
        </w:numPr>
        <w:spacing w:after="120"/>
        <w:ind w:left="425" w:hanging="425"/>
        <w:jc w:val="both"/>
        <w:rPr>
          <w:rFonts w:ascii="Arial" w:hAnsi="Arial" w:cs="Arial"/>
          <w:sz w:val="20"/>
          <w:szCs w:val="20"/>
          <w:lang w:val="x-none"/>
        </w:rPr>
      </w:pPr>
      <w:r w:rsidRPr="00C65F36">
        <w:rPr>
          <w:rFonts w:ascii="Arial" w:hAnsi="Arial" w:cs="Arial"/>
          <w:sz w:val="20"/>
          <w:szCs w:val="20"/>
          <w:lang w:val="x-none"/>
        </w:rPr>
        <w:t xml:space="preserve">Prijaté jednotkové ceny sú záväzné pre uzatvorenie </w:t>
      </w:r>
      <w:r w:rsidR="002A763A">
        <w:rPr>
          <w:rFonts w:ascii="Arial" w:hAnsi="Arial" w:cs="Arial"/>
          <w:sz w:val="20"/>
          <w:szCs w:val="20"/>
        </w:rPr>
        <w:t>Dohody</w:t>
      </w:r>
      <w:r w:rsidRPr="00C65F36">
        <w:rPr>
          <w:rFonts w:ascii="Arial" w:hAnsi="Arial" w:cs="Arial"/>
          <w:sz w:val="20"/>
          <w:szCs w:val="20"/>
          <w:lang w:val="x-none"/>
        </w:rPr>
        <w:t xml:space="preserve"> </w:t>
      </w:r>
      <w:r w:rsidRPr="00C65F36">
        <w:rPr>
          <w:rFonts w:ascii="Arial" w:hAnsi="Arial" w:cs="Arial"/>
          <w:sz w:val="20"/>
          <w:szCs w:val="20"/>
        </w:rPr>
        <w:t xml:space="preserve">a po dobu jej trvania </w:t>
      </w:r>
      <w:r w:rsidRPr="00C65F36">
        <w:rPr>
          <w:rFonts w:ascii="Arial" w:hAnsi="Arial" w:cs="Arial"/>
          <w:sz w:val="20"/>
          <w:szCs w:val="20"/>
          <w:lang w:val="x-none"/>
        </w:rPr>
        <w:t xml:space="preserve">stanovené v súlade s ponukou uchádzača. Pokrývajú všetky zmluvné záväzky, sú pevné a nemenné počas trvania </w:t>
      </w:r>
      <w:r w:rsidR="002A763A">
        <w:rPr>
          <w:rFonts w:ascii="Arial" w:hAnsi="Arial" w:cs="Arial"/>
          <w:sz w:val="20"/>
          <w:szCs w:val="20"/>
        </w:rPr>
        <w:t>Dohody</w:t>
      </w:r>
      <w:r w:rsidRPr="00C65F36">
        <w:rPr>
          <w:rFonts w:ascii="Arial" w:hAnsi="Arial" w:cs="Arial"/>
          <w:sz w:val="20"/>
          <w:szCs w:val="20"/>
          <w:lang w:val="x-none"/>
        </w:rPr>
        <w:t>.</w:t>
      </w:r>
    </w:p>
    <w:p w14:paraId="6D853502" w14:textId="77777777" w:rsidR="00C65F36" w:rsidRPr="00C65F36" w:rsidRDefault="00C65F36" w:rsidP="00DC3BA2">
      <w:pPr>
        <w:pStyle w:val="Bezriadkovania"/>
        <w:numPr>
          <w:ilvl w:val="0"/>
          <w:numId w:val="52"/>
        </w:numPr>
        <w:spacing w:after="120"/>
        <w:ind w:left="425" w:hanging="425"/>
        <w:jc w:val="both"/>
        <w:rPr>
          <w:rFonts w:ascii="Arial" w:hAnsi="Arial" w:cs="Arial"/>
          <w:sz w:val="20"/>
          <w:szCs w:val="20"/>
        </w:rPr>
      </w:pPr>
      <w:r w:rsidRPr="00C65F36">
        <w:rPr>
          <w:rFonts w:ascii="Arial" w:hAnsi="Arial" w:cs="Arial"/>
          <w:sz w:val="20"/>
          <w:szCs w:val="20"/>
          <w:lang w:val="x-none"/>
        </w:rPr>
        <w:t>N</w:t>
      </w:r>
      <w:r w:rsidRPr="00C65F36">
        <w:rPr>
          <w:rFonts w:ascii="Arial" w:hAnsi="Arial" w:cs="Arial"/>
          <w:bCs/>
          <w:sz w:val="20"/>
          <w:szCs w:val="20"/>
          <w:lang w:val="x-none"/>
        </w:rPr>
        <w:t>a požiadanie objednávateľa uchádzač spracuje a predloží kalkulácie jednotkových cien vybraných</w:t>
      </w:r>
      <w:r w:rsidRPr="00C65F36">
        <w:rPr>
          <w:rFonts w:ascii="Arial" w:hAnsi="Arial" w:cs="Arial"/>
          <w:bCs/>
          <w:sz w:val="20"/>
          <w:szCs w:val="20"/>
        </w:rPr>
        <w:t xml:space="preserve"> </w:t>
      </w:r>
      <w:r w:rsidRPr="00C65F36">
        <w:rPr>
          <w:rFonts w:ascii="Arial" w:hAnsi="Arial" w:cs="Arial"/>
          <w:bCs/>
          <w:sz w:val="20"/>
          <w:szCs w:val="20"/>
          <w:lang w:val="x-none"/>
        </w:rPr>
        <w:t xml:space="preserve"> </w:t>
      </w:r>
      <w:r w:rsidRPr="00C65F36">
        <w:rPr>
          <w:rFonts w:ascii="Arial" w:hAnsi="Arial" w:cs="Arial"/>
          <w:bCs/>
          <w:sz w:val="20"/>
          <w:szCs w:val="20"/>
        </w:rPr>
        <w:t>položiek</w:t>
      </w:r>
      <w:r w:rsidRPr="00C65F36">
        <w:rPr>
          <w:rFonts w:ascii="Arial" w:hAnsi="Arial" w:cs="Arial"/>
          <w:bCs/>
          <w:sz w:val="20"/>
          <w:szCs w:val="20"/>
          <w:lang w:val="x-none"/>
        </w:rPr>
        <w:t>, spolu s kalkulačným vzorcom, ktorý použil pre prípravu ponuky.</w:t>
      </w:r>
    </w:p>
    <w:p w14:paraId="2A630E7D" w14:textId="77777777" w:rsidR="005952FB" w:rsidRDefault="00C65F36" w:rsidP="00DC3BA2">
      <w:pPr>
        <w:pStyle w:val="Bezriadkovania"/>
        <w:numPr>
          <w:ilvl w:val="0"/>
          <w:numId w:val="52"/>
        </w:numPr>
        <w:spacing w:after="120"/>
        <w:ind w:left="425" w:hanging="425"/>
        <w:jc w:val="both"/>
        <w:rPr>
          <w:rFonts w:ascii="Arial" w:hAnsi="Arial" w:cs="Arial"/>
          <w:sz w:val="20"/>
          <w:szCs w:val="20"/>
        </w:rPr>
      </w:pPr>
      <w:r w:rsidRPr="00C65F36">
        <w:rPr>
          <w:rFonts w:ascii="Arial" w:hAnsi="Arial" w:cs="Arial"/>
          <w:sz w:val="20"/>
          <w:szCs w:val="20"/>
          <w:lang w:val="x-none"/>
        </w:rPr>
        <w:t xml:space="preserve">Predpokladanú hodnotu zákazky (PHZ) uvedenú v oznámení Verejný obstarávateľ považuje za finančný limit a okolnosť dôležitú pre plnenie </w:t>
      </w:r>
      <w:r w:rsidR="002A763A">
        <w:rPr>
          <w:rFonts w:ascii="Arial" w:hAnsi="Arial" w:cs="Arial"/>
          <w:sz w:val="20"/>
          <w:szCs w:val="20"/>
        </w:rPr>
        <w:t>Dohody</w:t>
      </w:r>
      <w:r w:rsidR="001D5CE4" w:rsidRPr="00C65F36">
        <w:rPr>
          <w:rFonts w:ascii="Arial" w:hAnsi="Arial" w:cs="Arial"/>
          <w:sz w:val="20"/>
          <w:szCs w:val="20"/>
        </w:rPr>
        <w:t>.</w:t>
      </w:r>
    </w:p>
    <w:p w14:paraId="39EE3D30" w14:textId="77777777" w:rsidR="00331D1D" w:rsidRDefault="00331D1D" w:rsidP="00331D1D">
      <w:pPr>
        <w:pStyle w:val="Bezriadkovania"/>
        <w:spacing w:after="120"/>
        <w:jc w:val="both"/>
        <w:rPr>
          <w:rFonts w:ascii="Arial" w:hAnsi="Arial" w:cs="Arial"/>
          <w:sz w:val="20"/>
          <w:szCs w:val="20"/>
        </w:rPr>
      </w:pPr>
    </w:p>
    <w:p w14:paraId="561AF762" w14:textId="77777777" w:rsidR="00331D1D" w:rsidRDefault="00331D1D" w:rsidP="00331D1D">
      <w:pPr>
        <w:pStyle w:val="Bezriadkovania"/>
        <w:spacing w:after="120"/>
        <w:jc w:val="both"/>
        <w:rPr>
          <w:rFonts w:ascii="Arial" w:hAnsi="Arial" w:cs="Arial"/>
          <w:sz w:val="20"/>
          <w:szCs w:val="20"/>
        </w:rPr>
      </w:pPr>
    </w:p>
    <w:p w14:paraId="639148DC" w14:textId="77777777" w:rsidR="00331D1D" w:rsidRPr="007548C9" w:rsidRDefault="00331D1D" w:rsidP="00331D1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57A50D17" w14:textId="77777777" w:rsidR="00331D1D" w:rsidRPr="007548C9" w:rsidRDefault="00331D1D" w:rsidP="00331D1D">
      <w:pPr>
        <w:pStyle w:val="Zkladntext"/>
        <w:tabs>
          <w:tab w:val="right" w:leader="dot" w:pos="10080"/>
        </w:tabs>
        <w:rPr>
          <w:rFonts w:ascii="Arial" w:hAnsi="Arial" w:cs="Arial"/>
          <w:noProof w:val="0"/>
          <w:sz w:val="20"/>
          <w:szCs w:val="20"/>
        </w:rPr>
      </w:pPr>
      <w:r>
        <w:rPr>
          <w:rFonts w:ascii="Arial" w:hAnsi="Arial" w:cs="Arial"/>
          <w:noProof w:val="0"/>
          <w:sz w:val="20"/>
          <w:szCs w:val="20"/>
        </w:rPr>
        <w:t>Príloha č. 1 k časti B.2</w:t>
      </w:r>
      <w:r w:rsidRPr="007548C9">
        <w:rPr>
          <w:rFonts w:ascii="Arial" w:hAnsi="Arial" w:cs="Arial"/>
          <w:noProof w:val="0"/>
          <w:sz w:val="20"/>
          <w:szCs w:val="20"/>
        </w:rPr>
        <w:t xml:space="preserve"> </w:t>
      </w:r>
      <w:r>
        <w:rPr>
          <w:rFonts w:ascii="Arial" w:hAnsi="Arial" w:cs="Arial"/>
          <w:noProof w:val="0"/>
          <w:sz w:val="20"/>
          <w:szCs w:val="20"/>
        </w:rPr>
        <w:t>– Špecifikácia ceny</w:t>
      </w:r>
    </w:p>
    <w:p w14:paraId="1346630A" w14:textId="03AE399A" w:rsidR="00331D1D" w:rsidRPr="00C65F36" w:rsidRDefault="00331D1D" w:rsidP="00331D1D">
      <w:pPr>
        <w:pStyle w:val="Bezriadkovania"/>
        <w:spacing w:after="120"/>
        <w:jc w:val="both"/>
        <w:rPr>
          <w:rFonts w:ascii="Arial" w:hAnsi="Arial" w:cs="Arial"/>
          <w:sz w:val="20"/>
          <w:szCs w:val="20"/>
        </w:rPr>
        <w:sectPr w:rsidR="00331D1D" w:rsidRPr="00C65F36" w:rsidSect="00F86BD7">
          <w:pgSz w:w="11906" w:h="16838"/>
          <w:pgMar w:top="1417" w:right="1417" w:bottom="1417" w:left="1417" w:header="708" w:footer="708" w:gutter="0"/>
          <w:cols w:space="708"/>
          <w:docGrid w:linePitch="360"/>
        </w:sectPr>
      </w:pPr>
    </w:p>
    <w:p w14:paraId="0E524563" w14:textId="26DA412F" w:rsidR="00796CF2" w:rsidRPr="007548C9" w:rsidRDefault="00F85D63" w:rsidP="0043362C">
      <w:pPr>
        <w:pStyle w:val="Nadpis1"/>
        <w:spacing w:after="240"/>
        <w:rPr>
          <w:rFonts w:cs="Arial"/>
        </w:rPr>
      </w:pPr>
      <w:bookmarkStart w:id="70"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0"/>
    </w:p>
    <w:p w14:paraId="52248577" w14:textId="77777777" w:rsidR="007D7CD5" w:rsidRPr="007D7CD5" w:rsidRDefault="007D7CD5" w:rsidP="007D7CD5">
      <w:pPr>
        <w:widowControl w:val="0"/>
        <w:spacing w:after="0" w:line="240" w:lineRule="auto"/>
        <w:jc w:val="both"/>
        <w:rPr>
          <w:rFonts w:ascii="Arial" w:hAnsi="Arial" w:cs="Arial"/>
          <w:sz w:val="20"/>
          <w:szCs w:val="20"/>
        </w:rPr>
      </w:pPr>
      <w:r w:rsidRPr="007D7CD5">
        <w:rPr>
          <w:rFonts w:ascii="Arial" w:hAnsi="Arial" w:cs="Arial"/>
          <w:b/>
          <w:sz w:val="20"/>
          <w:szCs w:val="20"/>
        </w:rPr>
        <w:t>Uchádzač vo svojej ponuke predloží návrh dohody</w:t>
      </w:r>
      <w:r w:rsidRPr="007D7CD5">
        <w:rPr>
          <w:rFonts w:ascii="Arial" w:hAnsi="Arial" w:cs="Arial"/>
          <w:sz w:val="20"/>
          <w:szCs w:val="20"/>
        </w:rPr>
        <w:t xml:space="preserve"> </w:t>
      </w:r>
      <w:r w:rsidRPr="007D7CD5">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7D7CD5">
        <w:rPr>
          <w:rFonts w:ascii="Arial" w:hAnsi="Arial" w:cs="Arial"/>
          <w:sz w:val="20"/>
          <w:szCs w:val="20"/>
        </w:rPr>
        <w:t xml:space="preserve"> Predložený návrh dohody musí byť podpísaný štatutárnym zástupcom (zástupcami) uchádzača, resp. osobou oprávnenou konať v mene uchádzača.</w:t>
      </w:r>
    </w:p>
    <w:p w14:paraId="5E211905" w14:textId="77777777" w:rsidR="007D7CD5" w:rsidRPr="007D7CD5" w:rsidRDefault="007D7CD5" w:rsidP="007D7CD5">
      <w:pPr>
        <w:widowControl w:val="0"/>
        <w:spacing w:after="0" w:line="240" w:lineRule="auto"/>
        <w:jc w:val="both"/>
        <w:rPr>
          <w:rFonts w:ascii="Arial" w:hAnsi="Arial" w:cs="Arial"/>
          <w:b/>
          <w:sz w:val="20"/>
          <w:szCs w:val="20"/>
          <w:lang w:eastAsia="sk-SK"/>
        </w:rPr>
      </w:pPr>
    </w:p>
    <w:p w14:paraId="36C9B925" w14:textId="77777777" w:rsidR="007D7CD5" w:rsidRPr="007D7CD5" w:rsidRDefault="007D7CD5" w:rsidP="007D7CD5">
      <w:pPr>
        <w:widowControl w:val="0"/>
        <w:spacing w:after="0" w:line="240" w:lineRule="auto"/>
        <w:jc w:val="center"/>
        <w:rPr>
          <w:rFonts w:ascii="Arial" w:hAnsi="Arial" w:cs="Arial"/>
          <w:b/>
          <w:sz w:val="20"/>
          <w:szCs w:val="20"/>
          <w:lang w:eastAsia="sk-SK"/>
        </w:rPr>
      </w:pPr>
    </w:p>
    <w:p w14:paraId="798D1868" w14:textId="77777777" w:rsidR="001759DA" w:rsidRPr="001759DA" w:rsidRDefault="001759DA" w:rsidP="001759DA">
      <w:pPr>
        <w:widowControl w:val="0"/>
        <w:spacing w:after="0" w:line="240" w:lineRule="auto"/>
        <w:jc w:val="center"/>
        <w:rPr>
          <w:rFonts w:ascii="Arial" w:hAnsi="Arial" w:cs="Arial"/>
          <w:b/>
          <w:bCs/>
          <w:sz w:val="20"/>
          <w:szCs w:val="20"/>
          <w:lang w:eastAsia="sk-SK"/>
        </w:rPr>
      </w:pPr>
      <w:r w:rsidRPr="001759DA">
        <w:rPr>
          <w:rFonts w:ascii="Arial" w:hAnsi="Arial" w:cs="Arial"/>
          <w:b/>
          <w:bCs/>
          <w:sz w:val="20"/>
          <w:szCs w:val="20"/>
          <w:lang w:eastAsia="sk-SK"/>
        </w:rPr>
        <w:t>Rámcová dohoda</w:t>
      </w:r>
    </w:p>
    <w:p w14:paraId="34EE5507" w14:textId="77777777" w:rsidR="001759DA" w:rsidRPr="001759DA" w:rsidRDefault="001759DA" w:rsidP="001759DA">
      <w:pPr>
        <w:widowControl w:val="0"/>
        <w:spacing w:after="0" w:line="240" w:lineRule="auto"/>
        <w:jc w:val="center"/>
        <w:rPr>
          <w:rFonts w:ascii="Arial" w:hAnsi="Arial" w:cs="Arial"/>
          <w:b/>
          <w:bCs/>
          <w:sz w:val="20"/>
          <w:szCs w:val="20"/>
          <w:lang w:eastAsia="sk-SK"/>
        </w:rPr>
      </w:pPr>
      <w:r w:rsidRPr="001759DA">
        <w:rPr>
          <w:rFonts w:ascii="Arial" w:hAnsi="Arial" w:cs="Arial"/>
          <w:b/>
          <w:bCs/>
          <w:sz w:val="20"/>
          <w:szCs w:val="20"/>
          <w:lang w:eastAsia="sk-SK"/>
        </w:rPr>
        <w:t>o poskytovaní prekladateľských služieb</w:t>
      </w:r>
    </w:p>
    <w:p w14:paraId="3640C223" w14:textId="77777777" w:rsidR="001759DA" w:rsidRPr="001759DA" w:rsidRDefault="001759DA" w:rsidP="001759DA">
      <w:pPr>
        <w:widowControl w:val="0"/>
        <w:spacing w:after="0" w:line="240" w:lineRule="auto"/>
        <w:jc w:val="center"/>
        <w:rPr>
          <w:rFonts w:ascii="Arial" w:hAnsi="Arial" w:cs="Arial"/>
          <w:b/>
          <w:sz w:val="20"/>
          <w:szCs w:val="20"/>
          <w:lang w:eastAsia="sk-SK"/>
        </w:rPr>
      </w:pPr>
    </w:p>
    <w:p w14:paraId="6D649553" w14:textId="2D23DE3F" w:rsidR="001759DA" w:rsidRPr="001759DA" w:rsidRDefault="001759DA" w:rsidP="001759DA">
      <w:pPr>
        <w:widowControl w:val="0"/>
        <w:spacing w:after="0" w:line="240" w:lineRule="auto"/>
        <w:jc w:val="center"/>
        <w:rPr>
          <w:rFonts w:ascii="Arial" w:hAnsi="Arial" w:cs="Arial"/>
          <w:sz w:val="20"/>
          <w:szCs w:val="20"/>
          <w:lang w:eastAsia="sk-SK"/>
        </w:rPr>
      </w:pPr>
      <w:r w:rsidRPr="001759DA">
        <w:rPr>
          <w:rFonts w:ascii="Arial" w:hAnsi="Arial" w:cs="Arial"/>
          <w:sz w:val="20"/>
          <w:szCs w:val="20"/>
          <w:lang w:eastAsia="sk-SK"/>
        </w:rPr>
        <w:t>uzatvorená podľa § 269 ods. 2 a </w:t>
      </w:r>
      <w:proofErr w:type="spellStart"/>
      <w:r w:rsidRPr="001759DA">
        <w:rPr>
          <w:rFonts w:ascii="Arial" w:hAnsi="Arial" w:cs="Arial"/>
          <w:sz w:val="20"/>
          <w:szCs w:val="20"/>
          <w:lang w:eastAsia="sk-SK"/>
        </w:rPr>
        <w:t>nasl</w:t>
      </w:r>
      <w:proofErr w:type="spellEnd"/>
      <w:r w:rsidRPr="001759DA">
        <w:rPr>
          <w:rFonts w:ascii="Arial" w:hAnsi="Arial" w:cs="Arial"/>
          <w:sz w:val="20"/>
          <w:szCs w:val="20"/>
          <w:lang w:eastAsia="sk-SK"/>
        </w:rPr>
        <w:t xml:space="preserve">. </w:t>
      </w:r>
      <w:r w:rsidR="00612AB9">
        <w:rPr>
          <w:rFonts w:ascii="Arial" w:hAnsi="Arial" w:cs="Arial"/>
          <w:sz w:val="20"/>
          <w:szCs w:val="20"/>
          <w:lang w:eastAsia="sk-SK"/>
        </w:rPr>
        <w:t xml:space="preserve">zákona </w:t>
      </w:r>
      <w:r w:rsidRPr="001759DA">
        <w:rPr>
          <w:rFonts w:ascii="Arial" w:hAnsi="Arial" w:cs="Arial"/>
          <w:sz w:val="20"/>
          <w:szCs w:val="20"/>
          <w:lang w:eastAsia="sk-SK"/>
        </w:rPr>
        <w:t xml:space="preserve">č. 513/1991 Zb. </w:t>
      </w:r>
      <w:r w:rsidR="00612AB9">
        <w:rPr>
          <w:rFonts w:ascii="Arial" w:hAnsi="Arial" w:cs="Arial"/>
          <w:sz w:val="20"/>
          <w:szCs w:val="20"/>
          <w:lang w:eastAsia="sk-SK"/>
        </w:rPr>
        <w:t xml:space="preserve">Obchodný zákonník </w:t>
      </w:r>
      <w:r w:rsidRPr="001759DA">
        <w:rPr>
          <w:rFonts w:ascii="Arial" w:hAnsi="Arial" w:cs="Arial"/>
          <w:sz w:val="20"/>
          <w:szCs w:val="20"/>
          <w:lang w:eastAsia="sk-SK"/>
        </w:rPr>
        <w:t>v znení neskorších predpisov a</w:t>
      </w:r>
      <w:r w:rsidR="009B5D96">
        <w:rPr>
          <w:rFonts w:ascii="Arial" w:hAnsi="Arial" w:cs="Arial"/>
          <w:sz w:val="20"/>
          <w:szCs w:val="20"/>
          <w:lang w:eastAsia="sk-SK"/>
        </w:rPr>
        <w:t> </w:t>
      </w:r>
      <w:r w:rsidRPr="001759DA">
        <w:rPr>
          <w:rFonts w:ascii="Arial" w:hAnsi="Arial" w:cs="Arial"/>
          <w:sz w:val="20"/>
          <w:szCs w:val="20"/>
          <w:lang w:eastAsia="sk-SK"/>
        </w:rPr>
        <w:t>podľa</w:t>
      </w:r>
      <w:r w:rsidR="009B5D96">
        <w:rPr>
          <w:rFonts w:ascii="Arial" w:hAnsi="Arial" w:cs="Arial"/>
          <w:sz w:val="20"/>
          <w:szCs w:val="20"/>
          <w:lang w:eastAsia="sk-SK"/>
        </w:rPr>
        <w:t xml:space="preserve"> § 83</w:t>
      </w:r>
      <w:r w:rsidRPr="001759DA">
        <w:rPr>
          <w:rFonts w:ascii="Arial" w:hAnsi="Arial" w:cs="Arial"/>
          <w:sz w:val="20"/>
          <w:szCs w:val="20"/>
          <w:lang w:eastAsia="sk-SK"/>
        </w:rPr>
        <w:t xml:space="preserve"> zákona č. 343/2015 Z. z.  o verejnom obstarávaní a o zmene a doplnení niektorých zákonov v znení neskorších predpisov (ďalej len „</w:t>
      </w:r>
      <w:r w:rsidRPr="007459C6">
        <w:rPr>
          <w:rFonts w:ascii="Arial" w:hAnsi="Arial" w:cs="Arial"/>
          <w:b/>
          <w:sz w:val="20"/>
          <w:szCs w:val="20"/>
          <w:lang w:eastAsia="sk-SK"/>
        </w:rPr>
        <w:t>ZVO</w:t>
      </w:r>
      <w:r w:rsidRPr="001759DA">
        <w:rPr>
          <w:rFonts w:ascii="Arial" w:hAnsi="Arial" w:cs="Arial"/>
          <w:sz w:val="20"/>
          <w:szCs w:val="20"/>
          <w:lang w:eastAsia="sk-SK"/>
        </w:rPr>
        <w:t>“)</w:t>
      </w:r>
    </w:p>
    <w:p w14:paraId="46C17E79" w14:textId="77777777" w:rsidR="001759DA" w:rsidRPr="001759DA" w:rsidRDefault="001759DA" w:rsidP="001759DA">
      <w:pPr>
        <w:widowControl w:val="0"/>
        <w:spacing w:after="0" w:line="240" w:lineRule="auto"/>
        <w:jc w:val="center"/>
        <w:rPr>
          <w:rFonts w:ascii="Arial" w:hAnsi="Arial" w:cs="Arial"/>
          <w:sz w:val="20"/>
          <w:szCs w:val="20"/>
          <w:lang w:eastAsia="sk-SK"/>
        </w:rPr>
      </w:pPr>
    </w:p>
    <w:p w14:paraId="6494C1CA" w14:textId="081DC266" w:rsidR="007D7CD5" w:rsidRPr="001759DA" w:rsidRDefault="001759DA" w:rsidP="001759DA">
      <w:pPr>
        <w:widowControl w:val="0"/>
        <w:spacing w:after="0" w:line="240" w:lineRule="auto"/>
        <w:jc w:val="center"/>
        <w:rPr>
          <w:rFonts w:ascii="Arial" w:hAnsi="Arial" w:cs="Arial"/>
          <w:sz w:val="20"/>
          <w:szCs w:val="20"/>
          <w:lang w:eastAsia="sk-SK"/>
        </w:rPr>
      </w:pPr>
      <w:r w:rsidRPr="001759DA">
        <w:rPr>
          <w:rFonts w:ascii="Arial" w:hAnsi="Arial" w:cs="Arial"/>
          <w:sz w:val="20"/>
          <w:szCs w:val="20"/>
          <w:lang w:eastAsia="sk-SK"/>
        </w:rPr>
        <w:t>(ďalej len „</w:t>
      </w:r>
      <w:r w:rsidRPr="007459C6">
        <w:rPr>
          <w:rFonts w:ascii="Arial" w:hAnsi="Arial" w:cs="Arial"/>
          <w:b/>
          <w:sz w:val="20"/>
          <w:szCs w:val="20"/>
          <w:lang w:eastAsia="sk-SK"/>
        </w:rPr>
        <w:t>zmluva</w:t>
      </w:r>
      <w:r w:rsidRPr="001759DA">
        <w:rPr>
          <w:rFonts w:ascii="Arial" w:hAnsi="Arial" w:cs="Arial"/>
          <w:sz w:val="20"/>
          <w:szCs w:val="20"/>
          <w:lang w:eastAsia="sk-SK"/>
        </w:rPr>
        <w:t>“)</w:t>
      </w:r>
    </w:p>
    <w:p w14:paraId="29DFDE2A" w14:textId="77777777" w:rsidR="001759DA" w:rsidRPr="001759DA" w:rsidRDefault="001759DA" w:rsidP="001759DA">
      <w:pPr>
        <w:widowControl w:val="0"/>
        <w:tabs>
          <w:tab w:val="left" w:pos="567"/>
          <w:tab w:val="left" w:pos="720"/>
        </w:tabs>
        <w:spacing w:after="0" w:line="240" w:lineRule="auto"/>
        <w:ind w:left="720" w:hanging="720"/>
        <w:outlineLvl w:val="0"/>
        <w:rPr>
          <w:rFonts w:ascii="Arial" w:hAnsi="Arial" w:cs="Arial"/>
          <w:i/>
          <w:sz w:val="20"/>
          <w:szCs w:val="20"/>
        </w:rPr>
      </w:pPr>
    </w:p>
    <w:p w14:paraId="0C5AAD47" w14:textId="77777777" w:rsidR="001759DA" w:rsidRPr="001759DA" w:rsidRDefault="001759DA" w:rsidP="001759DA">
      <w:pPr>
        <w:widowControl w:val="0"/>
        <w:tabs>
          <w:tab w:val="left" w:pos="567"/>
          <w:tab w:val="left" w:pos="720"/>
        </w:tabs>
        <w:spacing w:after="0" w:line="240" w:lineRule="auto"/>
        <w:ind w:left="720" w:hanging="720"/>
        <w:outlineLvl w:val="0"/>
        <w:rPr>
          <w:rFonts w:ascii="Arial" w:hAnsi="Arial" w:cs="Arial"/>
          <w:sz w:val="20"/>
          <w:szCs w:val="20"/>
        </w:rPr>
      </w:pPr>
      <w:r w:rsidRPr="001759DA">
        <w:rPr>
          <w:rFonts w:ascii="Arial" w:hAnsi="Arial" w:cs="Arial"/>
          <w:sz w:val="20"/>
          <w:szCs w:val="20"/>
        </w:rPr>
        <w:t>č. poskytovateľa:</w:t>
      </w:r>
    </w:p>
    <w:p w14:paraId="0DB6433B" w14:textId="77777777" w:rsidR="001759DA" w:rsidRPr="001759DA" w:rsidRDefault="001759DA" w:rsidP="001759DA">
      <w:pPr>
        <w:widowControl w:val="0"/>
        <w:tabs>
          <w:tab w:val="left" w:pos="567"/>
          <w:tab w:val="left" w:pos="720"/>
        </w:tabs>
        <w:spacing w:after="0" w:line="240" w:lineRule="auto"/>
        <w:ind w:left="720" w:hanging="720"/>
        <w:outlineLvl w:val="0"/>
        <w:rPr>
          <w:rFonts w:ascii="Arial" w:hAnsi="Arial" w:cs="Arial"/>
          <w:sz w:val="20"/>
          <w:szCs w:val="20"/>
        </w:rPr>
      </w:pPr>
      <w:r w:rsidRPr="001759DA">
        <w:rPr>
          <w:rFonts w:ascii="Arial" w:hAnsi="Arial" w:cs="Arial"/>
          <w:sz w:val="20"/>
          <w:szCs w:val="20"/>
        </w:rPr>
        <w:t>č. objednávateľa:</w:t>
      </w:r>
    </w:p>
    <w:p w14:paraId="243DD805" w14:textId="77777777" w:rsidR="001759DA" w:rsidRPr="001759DA" w:rsidRDefault="001759DA" w:rsidP="001759DA">
      <w:pPr>
        <w:widowControl w:val="0"/>
        <w:tabs>
          <w:tab w:val="left" w:pos="567"/>
          <w:tab w:val="left" w:pos="720"/>
        </w:tabs>
        <w:spacing w:after="0" w:line="240" w:lineRule="auto"/>
        <w:ind w:left="720" w:hanging="720"/>
        <w:jc w:val="center"/>
        <w:outlineLvl w:val="0"/>
        <w:rPr>
          <w:rFonts w:ascii="Arial" w:hAnsi="Arial" w:cs="Arial"/>
          <w:sz w:val="20"/>
          <w:szCs w:val="20"/>
        </w:rPr>
      </w:pPr>
      <w:r w:rsidRPr="001759DA">
        <w:rPr>
          <w:rFonts w:ascii="Arial" w:hAnsi="Arial" w:cs="Arial"/>
          <w:b/>
          <w:bCs/>
          <w:sz w:val="20"/>
          <w:szCs w:val="20"/>
        </w:rPr>
        <w:t>Zmluvné strany</w:t>
      </w:r>
    </w:p>
    <w:p w14:paraId="4D09BF86" w14:textId="77777777" w:rsidR="007D7CD5" w:rsidRPr="007D7CD5" w:rsidRDefault="007D7CD5" w:rsidP="007D7CD5">
      <w:pPr>
        <w:widowControl w:val="0"/>
        <w:tabs>
          <w:tab w:val="left" w:pos="567"/>
          <w:tab w:val="left" w:pos="720"/>
        </w:tabs>
        <w:spacing w:after="0" w:line="240" w:lineRule="auto"/>
        <w:ind w:left="720" w:hanging="720"/>
        <w:outlineLvl w:val="0"/>
        <w:rPr>
          <w:rFonts w:ascii="Arial" w:hAnsi="Arial" w:cs="Arial"/>
          <w:b/>
          <w:sz w:val="20"/>
          <w:szCs w:val="20"/>
          <w:lang w:eastAsia="sk-SK"/>
        </w:rPr>
      </w:pPr>
    </w:p>
    <w:p w14:paraId="0A0567DA" w14:textId="6CFA12FA" w:rsidR="007D7CD5" w:rsidRPr="007D7CD5" w:rsidRDefault="001759DA" w:rsidP="007D7CD5">
      <w:pPr>
        <w:widowControl w:val="0"/>
        <w:tabs>
          <w:tab w:val="left" w:pos="3119"/>
        </w:tabs>
        <w:spacing w:after="0" w:line="240" w:lineRule="auto"/>
        <w:jc w:val="both"/>
        <w:rPr>
          <w:rFonts w:ascii="Arial" w:hAnsi="Arial" w:cs="Arial"/>
          <w:b/>
          <w:sz w:val="20"/>
          <w:szCs w:val="20"/>
          <w:lang w:eastAsia="sk-SK"/>
        </w:rPr>
      </w:pPr>
      <w:r w:rsidRPr="001759DA">
        <w:rPr>
          <w:rFonts w:ascii="Arial" w:hAnsi="Arial" w:cs="Arial"/>
          <w:b/>
          <w:sz w:val="20"/>
          <w:szCs w:val="20"/>
          <w:lang w:eastAsia="sk-SK"/>
        </w:rPr>
        <w:t>Objednávateľ:</w:t>
      </w:r>
      <w:r w:rsidR="007D7CD5" w:rsidRPr="007D7CD5">
        <w:rPr>
          <w:rFonts w:ascii="Arial" w:hAnsi="Arial" w:cs="Arial"/>
          <w:b/>
          <w:sz w:val="20"/>
          <w:szCs w:val="20"/>
          <w:lang w:eastAsia="sk-SK"/>
        </w:rPr>
        <w:tab/>
        <w:t xml:space="preserve">    </w:t>
      </w:r>
      <w:r w:rsidR="007D7CD5" w:rsidRPr="007D7CD5">
        <w:rPr>
          <w:rFonts w:ascii="Arial" w:hAnsi="Arial" w:cs="Arial"/>
          <w:b/>
          <w:sz w:val="20"/>
          <w:szCs w:val="20"/>
          <w:lang w:eastAsia="sk-SK"/>
        </w:rPr>
        <w:tab/>
      </w:r>
      <w:r w:rsidR="007D7CD5" w:rsidRPr="007D7CD5">
        <w:rPr>
          <w:rFonts w:ascii="Arial" w:hAnsi="Arial" w:cs="Arial"/>
          <w:b/>
          <w:sz w:val="20"/>
          <w:szCs w:val="20"/>
          <w:lang w:eastAsia="sk-SK"/>
        </w:rPr>
        <w:tab/>
      </w:r>
    </w:p>
    <w:p w14:paraId="0C6DC674" w14:textId="77777777" w:rsidR="007D7CD5" w:rsidRPr="007D7CD5" w:rsidRDefault="007D7CD5" w:rsidP="007D7CD5">
      <w:pPr>
        <w:widowControl w:val="0"/>
        <w:tabs>
          <w:tab w:val="left" w:pos="3119"/>
        </w:tabs>
        <w:spacing w:after="0" w:line="240" w:lineRule="auto"/>
        <w:jc w:val="both"/>
        <w:rPr>
          <w:rFonts w:ascii="Arial" w:hAnsi="Arial" w:cs="Arial"/>
          <w:b/>
          <w:sz w:val="20"/>
          <w:szCs w:val="20"/>
          <w:lang w:eastAsia="sk-SK"/>
        </w:rPr>
      </w:pPr>
      <w:r w:rsidRPr="007D7CD5">
        <w:rPr>
          <w:rFonts w:ascii="Arial" w:hAnsi="Arial" w:cs="Arial"/>
          <w:sz w:val="20"/>
          <w:szCs w:val="20"/>
          <w:lang w:eastAsia="sk-SK"/>
        </w:rPr>
        <w:t>Obchodné meno:</w:t>
      </w:r>
      <w:r w:rsidRPr="007D7CD5">
        <w:rPr>
          <w:rFonts w:ascii="Arial" w:hAnsi="Arial" w:cs="Arial"/>
          <w:b/>
          <w:sz w:val="20"/>
          <w:szCs w:val="20"/>
          <w:lang w:eastAsia="sk-SK"/>
        </w:rPr>
        <w:tab/>
        <w:t xml:space="preserve">Národná diaľničná spoločnosť, </w:t>
      </w:r>
      <w:proofErr w:type="spellStart"/>
      <w:r w:rsidRPr="007D7CD5">
        <w:rPr>
          <w:rFonts w:ascii="Arial" w:hAnsi="Arial" w:cs="Arial"/>
          <w:b/>
          <w:sz w:val="20"/>
          <w:szCs w:val="20"/>
          <w:lang w:eastAsia="sk-SK"/>
        </w:rPr>
        <w:t>a.s</w:t>
      </w:r>
      <w:proofErr w:type="spellEnd"/>
      <w:r w:rsidRPr="007D7CD5">
        <w:rPr>
          <w:rFonts w:ascii="Arial" w:hAnsi="Arial" w:cs="Arial"/>
          <w:b/>
          <w:sz w:val="20"/>
          <w:szCs w:val="20"/>
          <w:lang w:eastAsia="sk-SK"/>
        </w:rPr>
        <w:t xml:space="preserve">. </w:t>
      </w:r>
    </w:p>
    <w:p w14:paraId="58199215" w14:textId="1BC5E12E" w:rsidR="001759DA" w:rsidRPr="001759DA" w:rsidRDefault="001759DA" w:rsidP="00861674">
      <w:pPr>
        <w:widowControl w:val="0"/>
        <w:spacing w:after="0" w:line="240" w:lineRule="auto"/>
        <w:jc w:val="both"/>
        <w:rPr>
          <w:rFonts w:ascii="Arial" w:hAnsi="Arial" w:cs="Arial"/>
          <w:sz w:val="20"/>
          <w:szCs w:val="20"/>
          <w:lang w:eastAsia="sk-SK"/>
        </w:rPr>
      </w:pPr>
      <w:r w:rsidRPr="001759DA">
        <w:rPr>
          <w:rFonts w:ascii="Arial" w:hAnsi="Arial" w:cs="Arial"/>
          <w:sz w:val="20"/>
          <w:szCs w:val="20"/>
          <w:lang w:eastAsia="sk-SK"/>
        </w:rPr>
        <w:t>Sídlo:</w:t>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00861674">
        <w:rPr>
          <w:rFonts w:ascii="Arial" w:hAnsi="Arial" w:cs="Arial"/>
          <w:sz w:val="20"/>
          <w:szCs w:val="20"/>
          <w:lang w:eastAsia="sk-SK"/>
        </w:rPr>
        <w:tab/>
      </w:r>
      <w:r w:rsidRPr="001759DA">
        <w:rPr>
          <w:rFonts w:ascii="Arial" w:hAnsi="Arial" w:cs="Arial"/>
          <w:sz w:val="20"/>
          <w:szCs w:val="20"/>
          <w:lang w:eastAsia="sk-SK"/>
        </w:rPr>
        <w:t>Dúbravská cesta 14 , 841 04 Bratislava</w:t>
      </w:r>
    </w:p>
    <w:p w14:paraId="0B92797B" w14:textId="3BFB778D" w:rsidR="00F81F42" w:rsidRPr="00F81F42" w:rsidRDefault="00F81F42" w:rsidP="00F81F42">
      <w:pPr>
        <w:widowControl w:val="0"/>
        <w:spacing w:after="0" w:line="240" w:lineRule="auto"/>
        <w:jc w:val="both"/>
        <w:rPr>
          <w:rFonts w:ascii="Arial" w:hAnsi="Arial" w:cs="Arial"/>
          <w:sz w:val="20"/>
          <w:szCs w:val="20"/>
          <w:lang w:eastAsia="sk-SK"/>
        </w:rPr>
      </w:pPr>
      <w:r w:rsidRPr="00F81F42">
        <w:rPr>
          <w:rFonts w:ascii="Arial" w:hAnsi="Arial" w:cs="Arial"/>
          <w:sz w:val="20"/>
          <w:szCs w:val="20"/>
          <w:lang w:eastAsia="sk-SK"/>
        </w:rPr>
        <w:t>Právna forma</w:t>
      </w:r>
      <w:r>
        <w:rPr>
          <w:rFonts w:ascii="Arial" w:hAnsi="Arial" w:cs="Arial"/>
          <w:sz w:val="20"/>
          <w:szCs w:val="20"/>
          <w:lang w:eastAsia="sk-SK"/>
        </w:rPr>
        <w:t>:</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t>Mestský</w:t>
      </w:r>
      <w:r w:rsidRPr="00F81F42">
        <w:rPr>
          <w:rFonts w:ascii="Arial" w:hAnsi="Arial" w:cs="Arial"/>
          <w:sz w:val="20"/>
          <w:szCs w:val="20"/>
          <w:lang w:eastAsia="sk-SK"/>
        </w:rPr>
        <w:t xml:space="preserve"> súd Bratislava I</w:t>
      </w:r>
      <w:r>
        <w:rPr>
          <w:rFonts w:ascii="Arial" w:hAnsi="Arial" w:cs="Arial"/>
          <w:sz w:val="20"/>
          <w:szCs w:val="20"/>
          <w:lang w:eastAsia="sk-SK"/>
        </w:rPr>
        <w:t>II</w:t>
      </w:r>
      <w:r w:rsidRPr="00F81F42">
        <w:rPr>
          <w:rFonts w:ascii="Arial" w:hAnsi="Arial" w:cs="Arial"/>
          <w:sz w:val="20"/>
          <w:szCs w:val="20"/>
          <w:lang w:eastAsia="sk-SK"/>
        </w:rPr>
        <w:t>, Oddiel Sa, Vložka č. 3518/B</w:t>
      </w:r>
    </w:p>
    <w:p w14:paraId="6806117C" w14:textId="0CD58248" w:rsidR="001759DA" w:rsidRPr="001759DA" w:rsidRDefault="00F81F42" w:rsidP="00F81F42">
      <w:pPr>
        <w:widowControl w:val="0"/>
        <w:spacing w:after="0" w:line="240" w:lineRule="auto"/>
        <w:jc w:val="both"/>
        <w:rPr>
          <w:rFonts w:ascii="Arial" w:hAnsi="Arial" w:cs="Arial"/>
          <w:sz w:val="20"/>
          <w:szCs w:val="20"/>
          <w:lang w:eastAsia="sk-SK"/>
        </w:rPr>
      </w:pPr>
      <w:r w:rsidRPr="00F81F42">
        <w:rPr>
          <w:rFonts w:ascii="Arial" w:hAnsi="Arial" w:cs="Arial"/>
          <w:sz w:val="20"/>
          <w:szCs w:val="20"/>
          <w:lang w:eastAsia="sk-SK"/>
        </w:rPr>
        <w:t>Štatutárny orgán:</w:t>
      </w:r>
      <w:r w:rsidRPr="00F81F42">
        <w:rPr>
          <w:rFonts w:ascii="Arial" w:hAnsi="Arial" w:cs="Arial"/>
          <w:sz w:val="20"/>
          <w:szCs w:val="20"/>
          <w:lang w:eastAsia="sk-SK"/>
        </w:rPr>
        <w:tab/>
        <w:t xml:space="preserve">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F81F42">
        <w:rPr>
          <w:rFonts w:ascii="Arial" w:hAnsi="Arial" w:cs="Arial"/>
          <w:sz w:val="20"/>
          <w:szCs w:val="20"/>
          <w:lang w:eastAsia="sk-SK"/>
        </w:rPr>
        <w:t>predstavenstvo zastúpené</w:t>
      </w:r>
      <w:r w:rsidR="001759DA" w:rsidRPr="001759DA">
        <w:rPr>
          <w:rFonts w:ascii="Arial" w:hAnsi="Arial" w:cs="Arial"/>
          <w:sz w:val="20"/>
          <w:szCs w:val="20"/>
          <w:lang w:eastAsia="sk-SK"/>
        </w:rPr>
        <w:t>:</w:t>
      </w:r>
    </w:p>
    <w:p w14:paraId="4BD9A46D" w14:textId="2C48EDD8" w:rsidR="001759DA" w:rsidRPr="001759DA" w:rsidRDefault="001759DA" w:rsidP="001759DA">
      <w:pPr>
        <w:widowControl w:val="0"/>
        <w:tabs>
          <w:tab w:val="left" w:pos="3686"/>
        </w:tabs>
        <w:spacing w:after="0" w:line="240" w:lineRule="auto"/>
        <w:ind w:left="3119"/>
        <w:jc w:val="both"/>
        <w:rPr>
          <w:rFonts w:ascii="Arial" w:hAnsi="Arial" w:cs="Arial"/>
          <w:sz w:val="20"/>
          <w:szCs w:val="20"/>
          <w:lang w:eastAsia="sk-SK"/>
        </w:rPr>
      </w:pPr>
      <w:r w:rsidRPr="001759DA">
        <w:rPr>
          <w:rFonts w:ascii="Arial" w:hAnsi="Arial" w:cs="Arial"/>
          <w:sz w:val="20"/>
          <w:szCs w:val="20"/>
          <w:lang w:eastAsia="sk-SK"/>
        </w:rPr>
        <w:t xml:space="preserve">Ing. Vladimír Jacko, PhD. MBA, predseda predstavenstva </w:t>
      </w:r>
      <w:r w:rsidR="00612AB9">
        <w:rPr>
          <w:rFonts w:ascii="Arial" w:hAnsi="Arial" w:cs="Arial"/>
          <w:sz w:val="20"/>
          <w:szCs w:val="20"/>
          <w:lang w:eastAsia="sk-SK"/>
        </w:rPr>
        <w:t>a generálny riaditeľ</w:t>
      </w:r>
    </w:p>
    <w:p w14:paraId="2E8D9D4B" w14:textId="7785D664" w:rsidR="007D7CD5" w:rsidRPr="007D7CD5" w:rsidRDefault="001759DA" w:rsidP="001759DA">
      <w:pPr>
        <w:widowControl w:val="0"/>
        <w:tabs>
          <w:tab w:val="left" w:pos="3686"/>
        </w:tabs>
        <w:spacing w:after="0" w:line="240" w:lineRule="auto"/>
        <w:ind w:left="3119"/>
        <w:jc w:val="both"/>
        <w:rPr>
          <w:rFonts w:ascii="Arial" w:hAnsi="Arial" w:cs="Arial"/>
          <w:sz w:val="20"/>
          <w:szCs w:val="20"/>
          <w:lang w:eastAsia="sk-SK"/>
        </w:rPr>
      </w:pPr>
      <w:r w:rsidRPr="001759DA">
        <w:rPr>
          <w:rFonts w:ascii="Arial" w:hAnsi="Arial" w:cs="Arial"/>
          <w:sz w:val="20"/>
          <w:szCs w:val="20"/>
          <w:lang w:eastAsia="sk-SK"/>
        </w:rPr>
        <w:t>Mgr. Jaroslav Ivanco, podpredseda predstavenstva</w:t>
      </w:r>
    </w:p>
    <w:p w14:paraId="09D81C88" w14:textId="77777777" w:rsidR="007D7CD5" w:rsidRPr="007D7CD5" w:rsidRDefault="007D7CD5" w:rsidP="007D7CD5">
      <w:pPr>
        <w:widowControl w:val="0"/>
        <w:tabs>
          <w:tab w:val="left" w:pos="3686"/>
        </w:tabs>
        <w:spacing w:after="0" w:line="240" w:lineRule="auto"/>
        <w:jc w:val="both"/>
        <w:rPr>
          <w:rFonts w:ascii="Arial" w:hAnsi="Arial" w:cs="Arial"/>
          <w:sz w:val="20"/>
          <w:szCs w:val="20"/>
          <w:lang w:eastAsia="sk-SK"/>
        </w:rPr>
      </w:pPr>
      <w:r w:rsidRPr="007D7CD5">
        <w:rPr>
          <w:rFonts w:ascii="Arial" w:hAnsi="Arial" w:cs="Arial"/>
          <w:sz w:val="20"/>
          <w:szCs w:val="20"/>
          <w:lang w:eastAsia="sk-SK"/>
        </w:rPr>
        <w:t>Osoby oprávnené na rokovanie:</w:t>
      </w:r>
    </w:p>
    <w:p w14:paraId="42CB33CF" w14:textId="38D65371"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 xml:space="preserve">  - vo veciach zmluvných</w:t>
      </w:r>
      <w:r w:rsidR="00861674">
        <w:rPr>
          <w:rFonts w:ascii="Arial" w:hAnsi="Arial" w:cs="Arial"/>
          <w:sz w:val="20"/>
          <w:szCs w:val="20"/>
          <w:lang w:eastAsia="sk-SK"/>
        </w:rPr>
        <w:t>:</w:t>
      </w:r>
      <w:r w:rsidRPr="007D7CD5">
        <w:rPr>
          <w:rFonts w:ascii="Arial" w:hAnsi="Arial" w:cs="Arial"/>
          <w:sz w:val="20"/>
          <w:szCs w:val="20"/>
          <w:lang w:eastAsia="sk-SK"/>
        </w:rPr>
        <w:tab/>
        <w:t>Mgr. Radoslav Krajči, vedúci odboru právneho</w:t>
      </w:r>
    </w:p>
    <w:p w14:paraId="088F5658" w14:textId="50C2EAF9"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 xml:space="preserve">  - vo veciach </w:t>
      </w:r>
      <w:r w:rsidR="00861674" w:rsidRPr="00861674">
        <w:rPr>
          <w:rFonts w:ascii="Arial" w:hAnsi="Arial" w:cs="Arial"/>
          <w:sz w:val="20"/>
          <w:szCs w:val="20"/>
          <w:lang w:eastAsia="sk-SK"/>
        </w:rPr>
        <w:t>plnenia zmluvy</w:t>
      </w:r>
      <w:r w:rsidR="00861674">
        <w:rPr>
          <w:rFonts w:ascii="Arial" w:hAnsi="Arial" w:cs="Arial"/>
          <w:sz w:val="20"/>
          <w:szCs w:val="20"/>
          <w:lang w:eastAsia="sk-SK"/>
        </w:rPr>
        <w:t>:</w:t>
      </w:r>
      <w:r w:rsidRPr="007D7CD5">
        <w:rPr>
          <w:rFonts w:ascii="Arial" w:hAnsi="Arial" w:cs="Arial"/>
          <w:sz w:val="20"/>
          <w:szCs w:val="20"/>
          <w:lang w:eastAsia="sk-SK"/>
        </w:rPr>
        <w:tab/>
      </w:r>
      <w:r w:rsidR="00861674" w:rsidRPr="00861674">
        <w:rPr>
          <w:rFonts w:ascii="Arial" w:hAnsi="Arial" w:cs="Arial"/>
          <w:sz w:val="20"/>
          <w:szCs w:val="20"/>
          <w:lang w:eastAsia="sk-SK"/>
        </w:rPr>
        <w:t>Ing. Andrea Djumič</w:t>
      </w:r>
      <w:r w:rsidR="00861674">
        <w:rPr>
          <w:rFonts w:ascii="Arial" w:hAnsi="Arial" w:cs="Arial"/>
          <w:sz w:val="20"/>
          <w:szCs w:val="20"/>
          <w:lang w:eastAsia="sk-SK"/>
        </w:rPr>
        <w:t>,</w:t>
      </w:r>
      <w:r w:rsidR="00861674" w:rsidRPr="00861674">
        <w:t xml:space="preserve"> </w:t>
      </w:r>
      <w:r w:rsidR="00861674" w:rsidRPr="00861674">
        <w:rPr>
          <w:rFonts w:ascii="Arial" w:hAnsi="Arial" w:cs="Arial"/>
          <w:sz w:val="20"/>
          <w:szCs w:val="20"/>
          <w:lang w:eastAsia="sk-SK"/>
        </w:rPr>
        <w:t>vedúc</w:t>
      </w:r>
      <w:r w:rsidR="00861674">
        <w:rPr>
          <w:rFonts w:ascii="Arial" w:hAnsi="Arial" w:cs="Arial"/>
          <w:sz w:val="20"/>
          <w:szCs w:val="20"/>
          <w:lang w:eastAsia="sk-SK"/>
        </w:rPr>
        <w:t>a</w:t>
      </w:r>
      <w:r w:rsidR="00861674" w:rsidRPr="00861674">
        <w:rPr>
          <w:rFonts w:ascii="Arial" w:hAnsi="Arial" w:cs="Arial"/>
          <w:sz w:val="20"/>
          <w:szCs w:val="20"/>
          <w:lang w:eastAsia="sk-SK"/>
        </w:rPr>
        <w:t xml:space="preserve"> odboru kancelárie gen.</w:t>
      </w:r>
      <w:r w:rsidR="00861674">
        <w:rPr>
          <w:rFonts w:ascii="Arial" w:hAnsi="Arial" w:cs="Arial"/>
          <w:sz w:val="20"/>
          <w:szCs w:val="20"/>
          <w:lang w:eastAsia="sk-SK"/>
        </w:rPr>
        <w:t xml:space="preserve"> </w:t>
      </w:r>
      <w:r w:rsidR="00861674" w:rsidRPr="00861674">
        <w:rPr>
          <w:rFonts w:ascii="Arial" w:hAnsi="Arial" w:cs="Arial"/>
          <w:sz w:val="20"/>
          <w:szCs w:val="20"/>
          <w:lang w:eastAsia="sk-SK"/>
        </w:rPr>
        <w:t>riaditeľa</w:t>
      </w:r>
    </w:p>
    <w:p w14:paraId="70D93271"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Bankové spojenie:</w:t>
      </w:r>
      <w:r w:rsidRPr="007D7CD5">
        <w:rPr>
          <w:rFonts w:ascii="Arial" w:hAnsi="Arial" w:cs="Arial"/>
          <w:sz w:val="20"/>
          <w:szCs w:val="20"/>
          <w:lang w:eastAsia="sk-SK"/>
        </w:rPr>
        <w:tab/>
        <w:t xml:space="preserve">UniCredit Bank </w:t>
      </w:r>
      <w:proofErr w:type="spellStart"/>
      <w:r w:rsidRPr="007D7CD5">
        <w:rPr>
          <w:rFonts w:ascii="Arial" w:hAnsi="Arial" w:cs="Arial"/>
          <w:sz w:val="20"/>
          <w:szCs w:val="20"/>
          <w:lang w:eastAsia="sk-SK"/>
        </w:rPr>
        <w:t>Czech</w:t>
      </w:r>
      <w:proofErr w:type="spellEnd"/>
      <w:r w:rsidRPr="007D7CD5">
        <w:rPr>
          <w:rFonts w:ascii="Arial" w:hAnsi="Arial" w:cs="Arial"/>
          <w:sz w:val="20"/>
          <w:szCs w:val="20"/>
          <w:lang w:eastAsia="sk-SK"/>
        </w:rPr>
        <w:t xml:space="preserve"> </w:t>
      </w:r>
      <w:proofErr w:type="spellStart"/>
      <w:r w:rsidRPr="007D7CD5">
        <w:rPr>
          <w:rFonts w:ascii="Arial" w:hAnsi="Arial" w:cs="Arial"/>
          <w:sz w:val="20"/>
          <w:szCs w:val="20"/>
          <w:lang w:eastAsia="sk-SK"/>
        </w:rPr>
        <w:t>Republic</w:t>
      </w:r>
      <w:proofErr w:type="spellEnd"/>
      <w:r w:rsidRPr="007D7CD5">
        <w:rPr>
          <w:rFonts w:ascii="Arial" w:hAnsi="Arial" w:cs="Arial"/>
          <w:sz w:val="20"/>
          <w:szCs w:val="20"/>
          <w:lang w:eastAsia="sk-SK"/>
        </w:rPr>
        <w:t xml:space="preserve"> and Slovakia, </w:t>
      </w:r>
      <w:proofErr w:type="spellStart"/>
      <w:r w:rsidRPr="007D7CD5">
        <w:rPr>
          <w:rFonts w:ascii="Arial" w:hAnsi="Arial" w:cs="Arial"/>
          <w:sz w:val="20"/>
          <w:szCs w:val="20"/>
          <w:lang w:eastAsia="sk-SK"/>
        </w:rPr>
        <w:t>a.s</w:t>
      </w:r>
      <w:proofErr w:type="spellEnd"/>
      <w:r w:rsidRPr="007D7CD5">
        <w:rPr>
          <w:rFonts w:ascii="Arial" w:hAnsi="Arial" w:cs="Arial"/>
          <w:sz w:val="20"/>
          <w:szCs w:val="20"/>
          <w:lang w:eastAsia="sk-SK"/>
        </w:rPr>
        <w:t>., pobočka zahraničnej banky</w:t>
      </w:r>
    </w:p>
    <w:p w14:paraId="57711AD4"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Číslo účtu (IBAN):</w:t>
      </w:r>
      <w:r w:rsidRPr="007D7CD5">
        <w:rPr>
          <w:rFonts w:ascii="Arial" w:hAnsi="Arial" w:cs="Arial"/>
          <w:sz w:val="20"/>
          <w:szCs w:val="20"/>
          <w:lang w:eastAsia="sk-SK"/>
        </w:rPr>
        <w:tab/>
        <w:t>SK30 1111 0000 0066 2485 9013</w:t>
      </w:r>
    </w:p>
    <w:p w14:paraId="291F0D1C"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SWIFT kód:</w:t>
      </w:r>
      <w:r w:rsidRPr="007D7CD5">
        <w:rPr>
          <w:rFonts w:ascii="Arial" w:hAnsi="Arial" w:cs="Arial"/>
          <w:sz w:val="20"/>
          <w:szCs w:val="20"/>
          <w:lang w:eastAsia="sk-SK"/>
        </w:rPr>
        <w:tab/>
        <w:t>UNCRSKBX</w:t>
      </w:r>
    </w:p>
    <w:p w14:paraId="2746B9B3"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IČO:</w:t>
      </w:r>
      <w:r w:rsidRPr="007D7CD5">
        <w:rPr>
          <w:rFonts w:ascii="Arial" w:hAnsi="Arial" w:cs="Arial"/>
          <w:sz w:val="20"/>
          <w:szCs w:val="20"/>
          <w:lang w:eastAsia="sk-SK"/>
        </w:rPr>
        <w:tab/>
        <w:t>35 919 001</w:t>
      </w:r>
    </w:p>
    <w:p w14:paraId="5F4EC94A"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DIČ:</w:t>
      </w:r>
      <w:r w:rsidRPr="007D7CD5">
        <w:rPr>
          <w:rFonts w:ascii="Arial" w:hAnsi="Arial" w:cs="Arial"/>
          <w:sz w:val="20"/>
          <w:szCs w:val="20"/>
          <w:lang w:eastAsia="sk-SK"/>
        </w:rPr>
        <w:tab/>
        <w:t>202 193 7775</w:t>
      </w:r>
    </w:p>
    <w:p w14:paraId="6C8CFDBD"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 DPH:</w:t>
      </w:r>
      <w:r w:rsidRPr="007D7CD5">
        <w:rPr>
          <w:rFonts w:ascii="Arial" w:hAnsi="Arial" w:cs="Arial"/>
          <w:sz w:val="20"/>
          <w:szCs w:val="20"/>
          <w:lang w:eastAsia="sk-SK"/>
        </w:rPr>
        <w:tab/>
        <w:t>SK202 193 7775</w:t>
      </w:r>
    </w:p>
    <w:p w14:paraId="77EF1E0A"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Tel.:</w:t>
      </w:r>
      <w:r w:rsidRPr="007D7CD5">
        <w:rPr>
          <w:rFonts w:ascii="Arial" w:hAnsi="Arial" w:cs="Arial"/>
          <w:sz w:val="20"/>
          <w:szCs w:val="20"/>
          <w:lang w:eastAsia="sk-SK"/>
        </w:rPr>
        <w:tab/>
        <w:t>02/58 31 1111</w:t>
      </w:r>
    </w:p>
    <w:p w14:paraId="2B605281" w14:textId="0B6A874C" w:rsidR="007D7CD5" w:rsidRPr="00612AB9" w:rsidRDefault="007D7CD5" w:rsidP="007D7CD5">
      <w:pPr>
        <w:widowControl w:val="0"/>
        <w:spacing w:after="0" w:line="240" w:lineRule="auto"/>
        <w:jc w:val="both"/>
        <w:outlineLvl w:val="0"/>
        <w:rPr>
          <w:rFonts w:ascii="Arial" w:hAnsi="Arial" w:cs="Arial"/>
          <w:sz w:val="20"/>
          <w:szCs w:val="20"/>
          <w:lang w:eastAsia="sk-SK"/>
        </w:rPr>
      </w:pPr>
      <w:r w:rsidRPr="007D7CD5">
        <w:rPr>
          <w:rFonts w:ascii="Arial" w:hAnsi="Arial" w:cs="Arial"/>
          <w:sz w:val="20"/>
          <w:szCs w:val="20"/>
          <w:lang w:eastAsia="sk-SK"/>
        </w:rPr>
        <w:t xml:space="preserve">(ďalej len </w:t>
      </w:r>
      <w:r w:rsidRPr="00612AB9">
        <w:rPr>
          <w:rFonts w:ascii="Arial" w:hAnsi="Arial" w:cs="Arial"/>
          <w:sz w:val="20"/>
          <w:szCs w:val="20"/>
          <w:lang w:eastAsia="sk-SK"/>
        </w:rPr>
        <w:t>„</w:t>
      </w:r>
      <w:r w:rsidR="00ED37D9" w:rsidRPr="007459C6">
        <w:rPr>
          <w:rFonts w:ascii="Arial" w:hAnsi="Arial" w:cs="Arial"/>
          <w:b/>
          <w:sz w:val="20"/>
          <w:szCs w:val="20"/>
          <w:lang w:eastAsia="sk-SK"/>
        </w:rPr>
        <w:t>objednávateľ</w:t>
      </w:r>
      <w:r w:rsidRPr="00612AB9">
        <w:rPr>
          <w:rFonts w:ascii="Arial" w:hAnsi="Arial" w:cs="Arial"/>
          <w:sz w:val="20"/>
          <w:szCs w:val="20"/>
          <w:lang w:eastAsia="sk-SK"/>
        </w:rPr>
        <w:t xml:space="preserve">“) </w:t>
      </w:r>
    </w:p>
    <w:p w14:paraId="2949F5DB" w14:textId="77777777" w:rsidR="007D7CD5" w:rsidRPr="007D7CD5" w:rsidRDefault="007D7CD5" w:rsidP="007D7CD5">
      <w:pPr>
        <w:widowControl w:val="0"/>
        <w:spacing w:after="0" w:line="240" w:lineRule="auto"/>
        <w:rPr>
          <w:rFonts w:ascii="Arial" w:hAnsi="Arial" w:cs="Arial"/>
          <w:sz w:val="20"/>
          <w:szCs w:val="20"/>
          <w:lang w:eastAsia="sk-SK"/>
        </w:rPr>
      </w:pPr>
    </w:p>
    <w:p w14:paraId="1569A7FB" w14:textId="77777777" w:rsidR="007D7CD5" w:rsidRPr="007D7CD5" w:rsidRDefault="007D7CD5" w:rsidP="007D7CD5">
      <w:pPr>
        <w:widowControl w:val="0"/>
        <w:spacing w:after="0" w:line="240" w:lineRule="auto"/>
        <w:rPr>
          <w:rFonts w:ascii="Arial" w:hAnsi="Arial" w:cs="Arial"/>
          <w:sz w:val="20"/>
          <w:szCs w:val="20"/>
          <w:lang w:eastAsia="sk-SK"/>
        </w:rPr>
      </w:pPr>
      <w:r w:rsidRPr="007D7CD5">
        <w:rPr>
          <w:rFonts w:ascii="Arial" w:hAnsi="Arial" w:cs="Arial"/>
          <w:sz w:val="20"/>
          <w:szCs w:val="20"/>
          <w:lang w:eastAsia="sk-SK"/>
        </w:rPr>
        <w:t>a</w:t>
      </w:r>
    </w:p>
    <w:p w14:paraId="115DFE5C" w14:textId="77777777" w:rsidR="007D7CD5" w:rsidRPr="007D7CD5" w:rsidRDefault="007D7CD5" w:rsidP="007D7CD5">
      <w:pPr>
        <w:widowControl w:val="0"/>
        <w:spacing w:after="0" w:line="240" w:lineRule="auto"/>
        <w:rPr>
          <w:rFonts w:ascii="Arial" w:hAnsi="Arial" w:cs="Arial"/>
          <w:sz w:val="20"/>
          <w:szCs w:val="20"/>
          <w:lang w:eastAsia="sk-SK"/>
        </w:rPr>
      </w:pPr>
    </w:p>
    <w:p w14:paraId="5DF3CF69" w14:textId="77EB0E31" w:rsidR="007D7CD5" w:rsidRPr="007D7CD5" w:rsidRDefault="007E35D0" w:rsidP="007D7CD5">
      <w:pPr>
        <w:widowControl w:val="0"/>
        <w:spacing w:after="0" w:line="240" w:lineRule="auto"/>
        <w:rPr>
          <w:rFonts w:ascii="Arial" w:hAnsi="Arial" w:cs="Arial"/>
          <w:b/>
          <w:sz w:val="20"/>
          <w:szCs w:val="20"/>
          <w:lang w:eastAsia="sk-SK"/>
        </w:rPr>
      </w:pPr>
      <w:r w:rsidRPr="007E35D0">
        <w:rPr>
          <w:rFonts w:ascii="Arial" w:hAnsi="Arial" w:cs="Arial"/>
          <w:b/>
          <w:sz w:val="20"/>
          <w:szCs w:val="20"/>
          <w:lang w:eastAsia="sk-SK"/>
        </w:rPr>
        <w:t>Poskytovateľ</w:t>
      </w:r>
      <w:r w:rsidR="007D7CD5" w:rsidRPr="007D7CD5">
        <w:rPr>
          <w:rFonts w:ascii="Arial" w:hAnsi="Arial" w:cs="Arial"/>
          <w:b/>
          <w:sz w:val="20"/>
          <w:szCs w:val="20"/>
          <w:lang w:eastAsia="sk-SK"/>
        </w:rPr>
        <w:t xml:space="preserve">: </w:t>
      </w:r>
      <w:r w:rsidR="007D7CD5" w:rsidRPr="007D7CD5">
        <w:rPr>
          <w:rFonts w:ascii="Arial" w:hAnsi="Arial" w:cs="Arial"/>
          <w:b/>
          <w:sz w:val="20"/>
          <w:szCs w:val="20"/>
          <w:lang w:eastAsia="sk-SK"/>
        </w:rPr>
        <w:tab/>
        <w:t xml:space="preserve"> </w:t>
      </w:r>
      <w:r w:rsidR="007D7CD5" w:rsidRPr="007D7CD5">
        <w:rPr>
          <w:rFonts w:ascii="Arial" w:hAnsi="Arial" w:cs="Arial"/>
          <w:b/>
          <w:sz w:val="20"/>
          <w:szCs w:val="20"/>
          <w:lang w:eastAsia="sk-SK"/>
        </w:rPr>
        <w:tab/>
      </w:r>
    </w:p>
    <w:p w14:paraId="6D68CDA0" w14:textId="77777777" w:rsidR="007D7CD5" w:rsidRPr="007D7CD5" w:rsidRDefault="007D7CD5" w:rsidP="007D7CD5">
      <w:pPr>
        <w:widowControl w:val="0"/>
        <w:tabs>
          <w:tab w:val="left" w:pos="3119"/>
        </w:tabs>
        <w:spacing w:after="0" w:line="240" w:lineRule="auto"/>
        <w:jc w:val="both"/>
        <w:rPr>
          <w:rFonts w:ascii="Arial" w:hAnsi="Arial" w:cs="Arial"/>
          <w:b/>
          <w:sz w:val="20"/>
          <w:szCs w:val="20"/>
          <w:lang w:eastAsia="sk-SK"/>
        </w:rPr>
      </w:pPr>
      <w:r w:rsidRPr="007D7CD5">
        <w:rPr>
          <w:rFonts w:ascii="Arial" w:hAnsi="Arial" w:cs="Arial"/>
          <w:sz w:val="20"/>
          <w:szCs w:val="20"/>
          <w:lang w:eastAsia="sk-SK"/>
        </w:rPr>
        <w:t>Obchodné meno:</w:t>
      </w:r>
      <w:r w:rsidRPr="007D7CD5">
        <w:rPr>
          <w:rFonts w:ascii="Arial" w:hAnsi="Arial" w:cs="Arial"/>
          <w:b/>
          <w:sz w:val="20"/>
          <w:szCs w:val="20"/>
          <w:lang w:eastAsia="sk-SK"/>
        </w:rPr>
        <w:tab/>
      </w:r>
      <w:r w:rsidRPr="007D7CD5">
        <w:rPr>
          <w:rFonts w:ascii="Arial" w:hAnsi="Arial" w:cs="Arial"/>
          <w:sz w:val="20"/>
          <w:szCs w:val="20"/>
          <w:highlight w:val="yellow"/>
          <w:lang w:eastAsia="sk-SK"/>
        </w:rPr>
        <w:t>[doplniť]</w:t>
      </w:r>
    </w:p>
    <w:p w14:paraId="68A57533"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 xml:space="preserve">Sídlo: </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r w:rsidRPr="007D7CD5">
        <w:rPr>
          <w:rFonts w:ascii="Arial" w:hAnsi="Arial" w:cs="Arial"/>
          <w:sz w:val="20"/>
          <w:szCs w:val="20"/>
          <w:lang w:eastAsia="sk-SK"/>
        </w:rPr>
        <w:tab/>
      </w:r>
    </w:p>
    <w:p w14:paraId="2E8E0BF5"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Právna forma:</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1A6D7519"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7431F14F"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 xml:space="preserve">Štatutárny orgán: </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3B034A80" w14:textId="77777777" w:rsidR="007D7CD5" w:rsidRPr="007D7CD5" w:rsidRDefault="007D7CD5" w:rsidP="007D7CD5">
      <w:pPr>
        <w:widowControl w:val="0"/>
        <w:tabs>
          <w:tab w:val="left" w:pos="0"/>
          <w:tab w:val="left" w:pos="3119"/>
        </w:tabs>
        <w:spacing w:after="0" w:line="240" w:lineRule="auto"/>
        <w:ind w:left="4253" w:hanging="4395"/>
        <w:jc w:val="both"/>
        <w:rPr>
          <w:rFonts w:ascii="Arial" w:hAnsi="Arial" w:cs="Arial"/>
          <w:sz w:val="20"/>
          <w:szCs w:val="20"/>
          <w:lang w:eastAsia="sk-SK"/>
        </w:rPr>
      </w:pPr>
      <w:r w:rsidRPr="007D7CD5">
        <w:rPr>
          <w:rFonts w:ascii="Arial" w:hAnsi="Arial" w:cs="Arial"/>
          <w:sz w:val="20"/>
          <w:szCs w:val="20"/>
          <w:lang w:eastAsia="sk-SK"/>
        </w:rPr>
        <w:tab/>
        <w:t>Osoby oprávnené na rokovanie:</w:t>
      </w:r>
    </w:p>
    <w:p w14:paraId="084DF26F"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 xml:space="preserve">  - vo veciach zmluvných</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315A4F50"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 xml:space="preserve">  - vo veciach cenových</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70A1725F"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Bankové spojenie:</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7CAD9D32"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Číslo účtu (IBAN):</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2B747C94"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SWIFT kód:</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2EDC0585"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IČO:</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49CC8B4B"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DIČ:</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47089D21"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 DPH:</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3080CF82" w14:textId="77777777" w:rsidR="007D7CD5" w:rsidRPr="007D7CD5" w:rsidRDefault="007D7CD5" w:rsidP="007D7CD5">
      <w:pPr>
        <w:widowControl w:val="0"/>
        <w:tabs>
          <w:tab w:val="left" w:pos="3119"/>
        </w:tabs>
        <w:spacing w:after="0" w:line="240" w:lineRule="auto"/>
        <w:rPr>
          <w:rFonts w:ascii="Arial" w:hAnsi="Arial" w:cs="Arial"/>
          <w:sz w:val="20"/>
          <w:szCs w:val="20"/>
          <w:lang w:eastAsia="sk-SK"/>
        </w:rPr>
      </w:pPr>
      <w:r w:rsidRPr="007D7CD5">
        <w:rPr>
          <w:rFonts w:ascii="Arial" w:hAnsi="Arial" w:cs="Arial"/>
          <w:sz w:val="20"/>
          <w:szCs w:val="20"/>
          <w:lang w:eastAsia="sk-SK"/>
        </w:rPr>
        <w:lastRenderedPageBreak/>
        <w:t>Tel.:</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58A583DE" w14:textId="4F726827" w:rsidR="007D7CD5" w:rsidRPr="00612AB9" w:rsidRDefault="007D7CD5" w:rsidP="007D7CD5">
      <w:pPr>
        <w:widowControl w:val="0"/>
        <w:spacing w:after="0" w:line="240" w:lineRule="auto"/>
        <w:rPr>
          <w:rFonts w:ascii="Arial" w:hAnsi="Arial" w:cs="Arial"/>
          <w:sz w:val="20"/>
          <w:szCs w:val="20"/>
          <w:lang w:eastAsia="sk-SK"/>
        </w:rPr>
      </w:pPr>
      <w:r w:rsidRPr="007D7CD5">
        <w:rPr>
          <w:rFonts w:ascii="Arial" w:hAnsi="Arial" w:cs="Arial"/>
          <w:sz w:val="20"/>
          <w:szCs w:val="20"/>
          <w:lang w:eastAsia="sk-SK"/>
        </w:rPr>
        <w:t xml:space="preserve">(ďalej len </w:t>
      </w:r>
      <w:r w:rsidRPr="00612AB9">
        <w:rPr>
          <w:rFonts w:ascii="Arial" w:hAnsi="Arial" w:cs="Arial"/>
          <w:sz w:val="20"/>
          <w:szCs w:val="20"/>
          <w:lang w:eastAsia="sk-SK"/>
        </w:rPr>
        <w:t>„</w:t>
      </w:r>
      <w:r w:rsidR="004641AB" w:rsidRPr="007459C6">
        <w:rPr>
          <w:rFonts w:ascii="Arial" w:hAnsi="Arial" w:cs="Arial"/>
          <w:b/>
          <w:sz w:val="20"/>
          <w:szCs w:val="20"/>
          <w:lang w:eastAsia="sk-SK"/>
        </w:rPr>
        <w:t>poskytovateľ</w:t>
      </w:r>
      <w:r w:rsidRPr="00612AB9">
        <w:rPr>
          <w:rFonts w:ascii="Arial" w:hAnsi="Arial" w:cs="Arial"/>
          <w:sz w:val="20"/>
          <w:szCs w:val="20"/>
          <w:lang w:eastAsia="sk-SK"/>
        </w:rPr>
        <w:t xml:space="preserve">“) </w:t>
      </w:r>
    </w:p>
    <w:p w14:paraId="60C0CD17" w14:textId="49C432F6" w:rsidR="007D7CD5" w:rsidRPr="00612AB9" w:rsidRDefault="007D7CD5" w:rsidP="007D7CD5">
      <w:pPr>
        <w:widowControl w:val="0"/>
        <w:spacing w:after="0" w:line="240" w:lineRule="auto"/>
        <w:rPr>
          <w:rFonts w:ascii="Arial" w:hAnsi="Arial" w:cs="Arial"/>
          <w:sz w:val="20"/>
          <w:szCs w:val="20"/>
          <w:lang w:eastAsia="sk-SK"/>
        </w:rPr>
      </w:pPr>
      <w:r w:rsidRPr="00612AB9">
        <w:rPr>
          <w:rFonts w:ascii="Arial" w:hAnsi="Arial" w:cs="Arial"/>
          <w:sz w:val="20"/>
          <w:szCs w:val="20"/>
          <w:lang w:eastAsia="sk-SK"/>
        </w:rPr>
        <w:t>(</w:t>
      </w:r>
      <w:r w:rsidR="004641AB" w:rsidRPr="007459C6">
        <w:rPr>
          <w:rFonts w:ascii="Arial" w:hAnsi="Arial" w:cs="Arial"/>
          <w:sz w:val="20"/>
          <w:szCs w:val="20"/>
          <w:lang w:eastAsia="sk-SK"/>
        </w:rPr>
        <w:t>objednávateľ a poskytovateľ ďalej aj ako „</w:t>
      </w:r>
      <w:r w:rsidR="004641AB" w:rsidRPr="007459C6">
        <w:rPr>
          <w:rFonts w:ascii="Arial" w:hAnsi="Arial" w:cs="Arial"/>
          <w:b/>
          <w:sz w:val="20"/>
          <w:szCs w:val="20"/>
          <w:lang w:eastAsia="sk-SK"/>
        </w:rPr>
        <w:t>zmluvné strany</w:t>
      </w:r>
      <w:r w:rsidRPr="00612AB9">
        <w:rPr>
          <w:rFonts w:ascii="Arial" w:hAnsi="Arial" w:cs="Arial"/>
          <w:sz w:val="20"/>
          <w:szCs w:val="20"/>
          <w:lang w:eastAsia="sk-SK"/>
        </w:rPr>
        <w:t>“)</w:t>
      </w:r>
    </w:p>
    <w:p w14:paraId="48A81EEA" w14:textId="77777777" w:rsidR="007D7CD5" w:rsidRPr="00EF47C8" w:rsidRDefault="007D7CD5" w:rsidP="007D7CD5">
      <w:pPr>
        <w:widowControl w:val="0"/>
        <w:spacing w:after="0" w:line="240" w:lineRule="auto"/>
        <w:rPr>
          <w:rFonts w:ascii="Arial" w:hAnsi="Arial" w:cs="Arial"/>
          <w:sz w:val="20"/>
          <w:szCs w:val="20"/>
          <w:lang w:eastAsia="sk-SK"/>
        </w:rPr>
      </w:pPr>
    </w:p>
    <w:p w14:paraId="4A962ECC"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I.</w:t>
      </w:r>
    </w:p>
    <w:p w14:paraId="7E8E3128" w14:textId="77777777" w:rsidR="00EF47C8" w:rsidRPr="00EF47C8" w:rsidRDefault="00EF47C8" w:rsidP="00EF47C8">
      <w:pPr>
        <w:pStyle w:val="tl3"/>
        <w:rPr>
          <w:rFonts w:ascii="Arial" w:hAnsi="Arial" w:cs="Arial"/>
          <w:bCs/>
          <w:sz w:val="20"/>
          <w:szCs w:val="20"/>
        </w:rPr>
      </w:pPr>
      <w:r w:rsidRPr="00EF47C8">
        <w:rPr>
          <w:rFonts w:ascii="Arial" w:hAnsi="Arial" w:cs="Arial"/>
          <w:sz w:val="20"/>
          <w:szCs w:val="20"/>
        </w:rPr>
        <w:t>Úvodné ustanovenia</w:t>
      </w:r>
      <w:r w:rsidRPr="00EF47C8">
        <w:rPr>
          <w:rFonts w:ascii="Arial" w:hAnsi="Arial" w:cs="Arial"/>
          <w:sz w:val="20"/>
          <w:szCs w:val="20"/>
        </w:rPr>
        <w:tab/>
      </w:r>
    </w:p>
    <w:p w14:paraId="7058AA27" w14:textId="77777777" w:rsidR="00EF47C8" w:rsidRDefault="00EF47C8" w:rsidP="00DC3BA2">
      <w:pPr>
        <w:pStyle w:val="Default"/>
        <w:numPr>
          <w:ilvl w:val="1"/>
          <w:numId w:val="82"/>
        </w:numPr>
        <w:spacing w:after="240"/>
        <w:ind w:left="709" w:hanging="709"/>
        <w:jc w:val="both"/>
        <w:rPr>
          <w:color w:val="000000" w:themeColor="text1"/>
          <w:sz w:val="20"/>
          <w:szCs w:val="20"/>
        </w:rPr>
      </w:pPr>
      <w:r w:rsidRPr="00EF47C8">
        <w:rPr>
          <w:sz w:val="20"/>
          <w:szCs w:val="20"/>
        </w:rPr>
        <w:t xml:space="preserve">Zmluvné strany uzatvárajú túto zmluvu v súlade s výsledkom </w:t>
      </w:r>
      <w:r w:rsidRPr="00EF47C8">
        <w:rPr>
          <w:color w:val="000000" w:themeColor="text1"/>
          <w:sz w:val="20"/>
          <w:szCs w:val="20"/>
        </w:rPr>
        <w:t>verejnej súťaže, ktorej oznámenie o vyhlásení verejného obstarávania bolo uverejnené vo Vestníku verejného obstarávania č. ........  zo dňa  ..............  pod zn. .......... (ďalej len „</w:t>
      </w:r>
      <w:r w:rsidRPr="007459C6">
        <w:rPr>
          <w:b/>
          <w:color w:val="000000" w:themeColor="text1"/>
          <w:sz w:val="20"/>
          <w:szCs w:val="20"/>
        </w:rPr>
        <w:t>verejné obstarávanie</w:t>
      </w:r>
      <w:r w:rsidRPr="00EF47C8">
        <w:rPr>
          <w:color w:val="000000" w:themeColor="text1"/>
          <w:sz w:val="20"/>
          <w:szCs w:val="20"/>
        </w:rPr>
        <w:t>“).</w:t>
      </w:r>
    </w:p>
    <w:p w14:paraId="14B752F2" w14:textId="37E53CC2" w:rsidR="00EF47C8" w:rsidRPr="00EF47C8" w:rsidRDefault="00EF47C8" w:rsidP="00DC3BA2">
      <w:pPr>
        <w:pStyle w:val="Default"/>
        <w:numPr>
          <w:ilvl w:val="1"/>
          <w:numId w:val="82"/>
        </w:numPr>
        <w:ind w:left="709" w:hanging="709"/>
        <w:jc w:val="both"/>
        <w:rPr>
          <w:color w:val="000000" w:themeColor="text1"/>
          <w:sz w:val="20"/>
          <w:szCs w:val="20"/>
        </w:rPr>
      </w:pPr>
      <w:r w:rsidRPr="00EF47C8">
        <w:rPr>
          <w:sz w:val="20"/>
          <w:szCs w:val="20"/>
        </w:rPr>
        <w:t xml:space="preserve">Na základe vyhodnotenia ponúk bola ponuka poskytovateľa vybraná ako ponuka úspešného uchádzača v súlade s podmienkami uvedenými v súťažných podkladoch verejného obstarávania. Na základe tejto skutočnosti a predloženej ponuky poskytovateľa sa zmluvné strany v slobodnej vôli a v súlade so všeobecne záväznými právnymi predpismi platnými na území Slovenskej republiky rozhodli uzatvoriť túto zmluvu ako výsledok postupu podľa ustanovenia § 117 ZVO na predmet zákazky: „Poskytovanie prekladateľských služieb“. </w:t>
      </w:r>
    </w:p>
    <w:p w14:paraId="57F5C13D"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II.</w:t>
      </w:r>
    </w:p>
    <w:p w14:paraId="0A032B43"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Predmet zmluvy</w:t>
      </w:r>
    </w:p>
    <w:p w14:paraId="369F649C"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Predmetom tejto zmluvy je odplatné poskytovanie prekladateľských služieb, t. j. zabezpečenie reprodukcie písomných informácií z východiskového jazyka do cieľového jazyka v písomnej forme prostredníctvom prekladateľov pre potreby objednávateľa v súlade s Opisom predmetu zákazky, ktorý tvorí Prílohu č. 1 tejto zmluvy, a to najmä, nie však výlučne preklady z/do anglického, nemeckého, maďarského jazyka, do ostatných európskych a neeurópskych úradných jazykov, prípadne medzi dvomi cudzími jazykmi (ďalej len „</w:t>
      </w:r>
      <w:r w:rsidRPr="007459C6">
        <w:rPr>
          <w:rFonts w:ascii="Arial" w:hAnsi="Arial" w:cs="Arial"/>
          <w:b/>
          <w:sz w:val="20"/>
          <w:szCs w:val="20"/>
        </w:rPr>
        <w:t>služby</w:t>
      </w:r>
      <w:r w:rsidRPr="00EF47C8">
        <w:rPr>
          <w:rFonts w:ascii="Arial" w:hAnsi="Arial" w:cs="Arial"/>
          <w:sz w:val="20"/>
          <w:szCs w:val="20"/>
        </w:rPr>
        <w:t xml:space="preserve">“) a záväzok objednávateľa zaplatiť za riadne a včas poskytnuté služby cenu v súlade s článkom III. tejto zmluvy. </w:t>
      </w:r>
    </w:p>
    <w:p w14:paraId="1BE38226"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Touto zmluvou sa poskytovateľ zaväzuje priebežne a pružne (operatívne) poskytovať služby podľa potrieb objednávateľa na základe písomných objednávok.  </w:t>
      </w:r>
    </w:p>
    <w:p w14:paraId="0204BE9B"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Služby poskytované na základe tejto zmluvy sú špecifikované v Prílohe č. 1 tejto zmluvy.  </w:t>
      </w:r>
    </w:p>
    <w:p w14:paraId="0B10E8C6"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Vecný rozsah služieb podľa bodu 2.1 tohto článku a lehoty ich plnenia budú uvedené v písomných objednávkach vystavených objednávateľom na základe tejto zmluvy.</w:t>
      </w:r>
    </w:p>
    <w:p w14:paraId="22BEAAB5"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Objednávka musí obsahovať:</w:t>
      </w:r>
    </w:p>
    <w:p w14:paraId="07A7A3C3" w14:textId="77777777" w:rsidR="00EF47C8" w:rsidRPr="00EF47C8" w:rsidRDefault="00EF47C8" w:rsidP="00DC3BA2">
      <w:pPr>
        <w:numPr>
          <w:ilvl w:val="0"/>
          <w:numId w:val="72"/>
        </w:numPr>
        <w:spacing w:after="0" w:line="240" w:lineRule="auto"/>
        <w:jc w:val="both"/>
        <w:rPr>
          <w:rFonts w:ascii="Arial" w:hAnsi="Arial" w:cs="Arial"/>
          <w:sz w:val="20"/>
          <w:szCs w:val="20"/>
        </w:rPr>
      </w:pPr>
      <w:r w:rsidRPr="00EF47C8">
        <w:rPr>
          <w:rFonts w:ascii="Arial" w:hAnsi="Arial" w:cs="Arial"/>
          <w:color w:val="000000"/>
          <w:sz w:val="20"/>
          <w:szCs w:val="20"/>
        </w:rPr>
        <w:t>špecifikáciu a rozsah prekladateľských služieb,</w:t>
      </w:r>
    </w:p>
    <w:p w14:paraId="4542150B" w14:textId="77777777" w:rsidR="00EF47C8" w:rsidRPr="00EF47C8" w:rsidRDefault="00EF47C8" w:rsidP="00DC3BA2">
      <w:pPr>
        <w:numPr>
          <w:ilvl w:val="0"/>
          <w:numId w:val="72"/>
        </w:numPr>
        <w:spacing w:after="0" w:line="240" w:lineRule="auto"/>
        <w:jc w:val="both"/>
        <w:rPr>
          <w:rFonts w:ascii="Arial" w:hAnsi="Arial" w:cs="Arial"/>
          <w:sz w:val="20"/>
          <w:szCs w:val="20"/>
        </w:rPr>
      </w:pPr>
      <w:r w:rsidRPr="00EF47C8">
        <w:rPr>
          <w:rFonts w:ascii="Arial" w:hAnsi="Arial" w:cs="Arial"/>
          <w:color w:val="000000"/>
          <w:sz w:val="20"/>
          <w:szCs w:val="20"/>
        </w:rPr>
        <w:t>východiskový a/alebo cieľový jazyk,</w:t>
      </w:r>
    </w:p>
    <w:p w14:paraId="132E14BD" w14:textId="77777777" w:rsidR="00EF47C8" w:rsidRPr="00EF47C8" w:rsidRDefault="00EF47C8" w:rsidP="00DC3BA2">
      <w:pPr>
        <w:numPr>
          <w:ilvl w:val="0"/>
          <w:numId w:val="72"/>
        </w:numPr>
        <w:spacing w:after="0" w:line="240" w:lineRule="auto"/>
        <w:jc w:val="both"/>
        <w:rPr>
          <w:rFonts w:ascii="Arial" w:hAnsi="Arial" w:cs="Arial"/>
          <w:sz w:val="20"/>
          <w:szCs w:val="20"/>
        </w:rPr>
      </w:pPr>
      <w:r w:rsidRPr="00EF47C8">
        <w:rPr>
          <w:rFonts w:ascii="Arial" w:hAnsi="Arial" w:cs="Arial"/>
          <w:color w:val="000000"/>
          <w:sz w:val="20"/>
          <w:szCs w:val="20"/>
        </w:rPr>
        <w:t>požadovanú lehotu poskytnutia služby, t. j. termín dodania,</w:t>
      </w:r>
    </w:p>
    <w:p w14:paraId="69DE4843" w14:textId="77777777" w:rsidR="00EF47C8" w:rsidRPr="00EF47C8" w:rsidRDefault="00EF47C8" w:rsidP="00DC3BA2">
      <w:pPr>
        <w:numPr>
          <w:ilvl w:val="0"/>
          <w:numId w:val="72"/>
        </w:numPr>
        <w:spacing w:after="0" w:line="240" w:lineRule="auto"/>
        <w:jc w:val="both"/>
        <w:rPr>
          <w:rFonts w:ascii="Arial" w:hAnsi="Arial" w:cs="Arial"/>
          <w:sz w:val="20"/>
          <w:szCs w:val="20"/>
        </w:rPr>
      </w:pPr>
      <w:r w:rsidRPr="00EF47C8">
        <w:rPr>
          <w:rFonts w:ascii="Arial" w:hAnsi="Arial" w:cs="Arial"/>
          <w:color w:val="000000"/>
          <w:sz w:val="20"/>
          <w:szCs w:val="20"/>
        </w:rPr>
        <w:t>požadovaný spôsob doručenia vyhotoveného prekladu,</w:t>
      </w:r>
    </w:p>
    <w:p w14:paraId="0F8715A0" w14:textId="77777777" w:rsidR="00EF47C8" w:rsidRPr="00EF47C8" w:rsidRDefault="00EF47C8" w:rsidP="00DC3BA2">
      <w:pPr>
        <w:numPr>
          <w:ilvl w:val="0"/>
          <w:numId w:val="72"/>
        </w:numPr>
        <w:spacing w:after="0" w:line="240" w:lineRule="auto"/>
        <w:jc w:val="both"/>
        <w:rPr>
          <w:rFonts w:ascii="Arial" w:hAnsi="Arial" w:cs="Arial"/>
          <w:sz w:val="20"/>
          <w:szCs w:val="20"/>
        </w:rPr>
      </w:pPr>
      <w:r w:rsidRPr="00EF47C8">
        <w:rPr>
          <w:rFonts w:ascii="Arial" w:hAnsi="Arial" w:cs="Arial"/>
          <w:color w:val="000000"/>
          <w:sz w:val="20"/>
          <w:szCs w:val="20"/>
        </w:rPr>
        <w:t>samotný text určený na preklad,</w:t>
      </w:r>
    </w:p>
    <w:p w14:paraId="4C554216" w14:textId="77777777" w:rsidR="00EF47C8" w:rsidRPr="00EF47C8" w:rsidRDefault="00EF47C8" w:rsidP="00DC3BA2">
      <w:pPr>
        <w:numPr>
          <w:ilvl w:val="0"/>
          <w:numId w:val="72"/>
        </w:numPr>
        <w:spacing w:after="0" w:line="240" w:lineRule="auto"/>
        <w:jc w:val="both"/>
        <w:rPr>
          <w:rFonts w:ascii="Arial" w:hAnsi="Arial" w:cs="Arial"/>
          <w:sz w:val="20"/>
          <w:szCs w:val="20"/>
        </w:rPr>
      </w:pPr>
      <w:r w:rsidRPr="00EF47C8">
        <w:rPr>
          <w:rFonts w:ascii="Arial" w:hAnsi="Arial" w:cs="Arial"/>
          <w:color w:val="000000"/>
          <w:sz w:val="20"/>
          <w:szCs w:val="20"/>
        </w:rPr>
        <w:t>účel, na ktorý bude poskytnutá služba použitá. V prípade, že tento účel nebude v objednávke uvedený, objednávateľ nie je oprávnený uplatňovať z dôvodov s tým súvisiacich vady poskytnutej služby u poskytovateľa,</w:t>
      </w:r>
    </w:p>
    <w:p w14:paraId="5694DFDA" w14:textId="4C6A12E0" w:rsidR="00EF47C8" w:rsidRPr="003553FD" w:rsidRDefault="00EF47C8" w:rsidP="003553FD">
      <w:pPr>
        <w:numPr>
          <w:ilvl w:val="0"/>
          <w:numId w:val="72"/>
        </w:numPr>
        <w:spacing w:line="240" w:lineRule="auto"/>
        <w:jc w:val="both"/>
        <w:rPr>
          <w:rFonts w:ascii="Arial" w:hAnsi="Arial" w:cs="Arial"/>
          <w:sz w:val="20"/>
          <w:szCs w:val="20"/>
        </w:rPr>
      </w:pPr>
      <w:r w:rsidRPr="00EF47C8">
        <w:rPr>
          <w:rFonts w:ascii="Arial" w:hAnsi="Arial" w:cs="Arial"/>
          <w:color w:val="000000"/>
          <w:sz w:val="20"/>
          <w:szCs w:val="20"/>
        </w:rPr>
        <w:t>informáciu, či bude poskytnutá služba použitá pre tlač; ak áno, v takom prípade musí objednávka obsahovať aj objednanie špeciálneho procesu spracovania prekladu textov určených pre tlač. V prípade, že tento účel nebude v objednávke uvedený a/alebo v prípade, že tento špeciálny proces spracovania nebude objednaný, objednávateľ nie je oprávnený uplatňovať z dôvodov s tým súvisiacich vady poskytnutej služby u poskytovateľa,</w:t>
      </w:r>
    </w:p>
    <w:p w14:paraId="00856DD4" w14:textId="5305FF9A"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Objednávateľ je oprávnený zaslať poskytovateľovi objednávku predovšetkým elektronicky prostredníctvom e-mailu alebo písomne v listinnej podobe na nižšie uvedenú adresu:</w:t>
      </w: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68"/>
        <w:gridCol w:w="2185"/>
      </w:tblGrid>
      <w:tr w:rsidR="00EF47C8" w:rsidRPr="00EF47C8" w14:paraId="66AA2C89" w14:textId="77777777" w:rsidTr="002376BC">
        <w:tc>
          <w:tcPr>
            <w:tcW w:w="2211" w:type="dxa"/>
            <w:shd w:val="clear" w:color="auto" w:fill="auto"/>
          </w:tcPr>
          <w:p w14:paraId="19D31085" w14:textId="77777777" w:rsidR="00EF47C8" w:rsidRPr="00EF47C8" w:rsidRDefault="00EF47C8" w:rsidP="002376BC">
            <w:pPr>
              <w:widowControl w:val="0"/>
              <w:autoSpaceDE w:val="0"/>
              <w:autoSpaceDN w:val="0"/>
              <w:adjustRightInd w:val="0"/>
              <w:spacing w:before="60" w:after="60"/>
              <w:jc w:val="both"/>
              <w:rPr>
                <w:rFonts w:ascii="Arial" w:hAnsi="Arial" w:cs="Arial"/>
                <w:sz w:val="20"/>
                <w:szCs w:val="20"/>
              </w:rPr>
            </w:pPr>
            <w:r w:rsidRPr="00EF47C8">
              <w:rPr>
                <w:rFonts w:ascii="Arial" w:hAnsi="Arial" w:cs="Arial"/>
                <w:sz w:val="20"/>
                <w:szCs w:val="20"/>
              </w:rPr>
              <w:t>Kontaktná osoba</w:t>
            </w:r>
          </w:p>
        </w:tc>
        <w:tc>
          <w:tcPr>
            <w:tcW w:w="2168" w:type="dxa"/>
            <w:shd w:val="clear" w:color="auto" w:fill="auto"/>
          </w:tcPr>
          <w:p w14:paraId="512D8221" w14:textId="77777777" w:rsidR="00EF47C8" w:rsidRPr="00EF47C8" w:rsidRDefault="00EF47C8" w:rsidP="002376BC">
            <w:pPr>
              <w:widowControl w:val="0"/>
              <w:autoSpaceDE w:val="0"/>
              <w:autoSpaceDN w:val="0"/>
              <w:adjustRightInd w:val="0"/>
              <w:spacing w:before="60" w:after="60"/>
              <w:jc w:val="both"/>
              <w:rPr>
                <w:rFonts w:ascii="Arial" w:hAnsi="Arial" w:cs="Arial"/>
                <w:sz w:val="20"/>
                <w:szCs w:val="20"/>
              </w:rPr>
            </w:pPr>
            <w:r w:rsidRPr="00EF47C8">
              <w:rPr>
                <w:rFonts w:ascii="Arial" w:hAnsi="Arial" w:cs="Arial"/>
                <w:sz w:val="20"/>
                <w:szCs w:val="20"/>
              </w:rPr>
              <w:t>e-mail</w:t>
            </w:r>
          </w:p>
        </w:tc>
        <w:tc>
          <w:tcPr>
            <w:tcW w:w="2185" w:type="dxa"/>
            <w:shd w:val="clear" w:color="auto" w:fill="auto"/>
          </w:tcPr>
          <w:p w14:paraId="59E5F9BA" w14:textId="706EA9A4" w:rsidR="00EF47C8" w:rsidRPr="00EF47C8" w:rsidRDefault="00612AB9" w:rsidP="002376BC">
            <w:pPr>
              <w:widowControl w:val="0"/>
              <w:autoSpaceDE w:val="0"/>
              <w:autoSpaceDN w:val="0"/>
              <w:adjustRightInd w:val="0"/>
              <w:spacing w:before="60" w:after="60"/>
              <w:jc w:val="both"/>
              <w:rPr>
                <w:rFonts w:ascii="Arial" w:hAnsi="Arial" w:cs="Arial"/>
                <w:sz w:val="20"/>
                <w:szCs w:val="20"/>
              </w:rPr>
            </w:pPr>
            <w:r w:rsidRPr="00EF47C8">
              <w:rPr>
                <w:rFonts w:ascii="Arial" w:hAnsi="Arial" w:cs="Arial"/>
                <w:sz w:val="20"/>
                <w:szCs w:val="20"/>
              </w:rPr>
              <w:t>A</w:t>
            </w:r>
            <w:r w:rsidR="00EF47C8" w:rsidRPr="00EF47C8">
              <w:rPr>
                <w:rFonts w:ascii="Arial" w:hAnsi="Arial" w:cs="Arial"/>
                <w:sz w:val="20"/>
                <w:szCs w:val="20"/>
              </w:rPr>
              <w:t>dresa</w:t>
            </w:r>
          </w:p>
        </w:tc>
      </w:tr>
      <w:tr w:rsidR="00EF47C8" w:rsidRPr="00EF47C8" w14:paraId="1DDB6946" w14:textId="77777777" w:rsidTr="002376BC">
        <w:tc>
          <w:tcPr>
            <w:tcW w:w="2211" w:type="dxa"/>
            <w:shd w:val="clear" w:color="auto" w:fill="auto"/>
          </w:tcPr>
          <w:p w14:paraId="297B670D" w14:textId="77777777" w:rsidR="00EF47C8" w:rsidRPr="00EF47C8" w:rsidRDefault="00EF47C8" w:rsidP="002376BC">
            <w:pPr>
              <w:widowControl w:val="0"/>
              <w:autoSpaceDE w:val="0"/>
              <w:autoSpaceDN w:val="0"/>
              <w:adjustRightInd w:val="0"/>
              <w:spacing w:before="60" w:after="60"/>
              <w:jc w:val="both"/>
              <w:rPr>
                <w:rFonts w:ascii="Arial" w:hAnsi="Arial" w:cs="Arial"/>
                <w:sz w:val="20"/>
                <w:szCs w:val="20"/>
              </w:rPr>
            </w:pPr>
          </w:p>
        </w:tc>
        <w:tc>
          <w:tcPr>
            <w:tcW w:w="2168" w:type="dxa"/>
            <w:shd w:val="clear" w:color="auto" w:fill="auto"/>
          </w:tcPr>
          <w:p w14:paraId="7E2D2B0C" w14:textId="77777777" w:rsidR="00EF47C8" w:rsidRPr="00EF47C8" w:rsidRDefault="00EF47C8" w:rsidP="002376BC">
            <w:pPr>
              <w:widowControl w:val="0"/>
              <w:autoSpaceDE w:val="0"/>
              <w:autoSpaceDN w:val="0"/>
              <w:adjustRightInd w:val="0"/>
              <w:spacing w:before="60" w:after="60"/>
              <w:jc w:val="both"/>
              <w:rPr>
                <w:rFonts w:ascii="Arial" w:hAnsi="Arial" w:cs="Arial"/>
                <w:sz w:val="20"/>
                <w:szCs w:val="20"/>
              </w:rPr>
            </w:pPr>
          </w:p>
        </w:tc>
        <w:tc>
          <w:tcPr>
            <w:tcW w:w="2185" w:type="dxa"/>
            <w:shd w:val="clear" w:color="auto" w:fill="auto"/>
          </w:tcPr>
          <w:p w14:paraId="25D95695" w14:textId="77777777" w:rsidR="00EF47C8" w:rsidRPr="00EF47C8" w:rsidRDefault="00EF47C8" w:rsidP="002376BC">
            <w:pPr>
              <w:widowControl w:val="0"/>
              <w:autoSpaceDE w:val="0"/>
              <w:autoSpaceDN w:val="0"/>
              <w:adjustRightInd w:val="0"/>
              <w:spacing w:before="60" w:after="60"/>
              <w:jc w:val="both"/>
              <w:rPr>
                <w:rFonts w:ascii="Arial" w:hAnsi="Arial" w:cs="Arial"/>
                <w:sz w:val="20"/>
                <w:szCs w:val="20"/>
              </w:rPr>
            </w:pPr>
          </w:p>
        </w:tc>
      </w:tr>
    </w:tbl>
    <w:p w14:paraId="05625F6D" w14:textId="77777777" w:rsidR="00EF47C8" w:rsidRPr="00EF47C8" w:rsidRDefault="00EF47C8" w:rsidP="00EF47C8">
      <w:pPr>
        <w:spacing w:after="0"/>
        <w:jc w:val="both"/>
        <w:rPr>
          <w:rFonts w:ascii="Arial" w:hAnsi="Arial" w:cs="Arial"/>
          <w:sz w:val="20"/>
          <w:szCs w:val="20"/>
        </w:rPr>
      </w:pPr>
    </w:p>
    <w:p w14:paraId="29F38688"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Poskytovateľ sa zaväzuje po doručení objednávky v zmysle bodu  2.6 tohto článku zmluvy, obratom potvrdiť objednávku e –mailom na adresu kontaktnej osoby objednávateľa,  ktorá objednávku zaslala. V opačnom prípade sa objednávka považuje za doručenú poskytovateľovi a objednávateľ má za to, že poskytovateľ uplynutím dvoch hodín od zaslania objednávky e-mailom zo strany objednávateľa potvrdzuje a súhlasí s objednávkou a na objednávke začína bezodkladne pracovať.</w:t>
      </w:r>
    </w:p>
    <w:p w14:paraId="7E7CD024" w14:textId="77777777" w:rsidR="00EF47C8" w:rsidRPr="00EF47C8" w:rsidRDefault="00EF47C8" w:rsidP="00DC3BA2">
      <w:pPr>
        <w:numPr>
          <w:ilvl w:val="1"/>
          <w:numId w:val="60"/>
        </w:numPr>
        <w:tabs>
          <w:tab w:val="clear" w:pos="360"/>
          <w:tab w:val="num" w:pos="709"/>
        </w:tabs>
        <w:spacing w:after="120" w:line="240" w:lineRule="auto"/>
        <w:ind w:left="709" w:hanging="709"/>
        <w:jc w:val="both"/>
        <w:rPr>
          <w:rFonts w:ascii="Arial" w:hAnsi="Arial" w:cs="Arial"/>
          <w:sz w:val="20"/>
          <w:szCs w:val="20"/>
        </w:rPr>
      </w:pPr>
      <w:r w:rsidRPr="00EF47C8">
        <w:rPr>
          <w:rFonts w:ascii="Arial" w:hAnsi="Arial" w:cs="Arial"/>
          <w:sz w:val="20"/>
          <w:szCs w:val="20"/>
        </w:rPr>
        <w:t>V prípade akýchkoľvek nejasností súvisiacich s objednávkou je poskytovateľ povinný kontaktovať objednávateľa bezodkladne za účelom spresnenia objednávky, inak zodpovedá objednávateľovi za škodu, ktorú mu spôsobí.</w:t>
      </w:r>
    </w:p>
    <w:p w14:paraId="1549F2E3"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III.</w:t>
      </w:r>
    </w:p>
    <w:p w14:paraId="50F7A10A"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Cena za služby</w:t>
      </w:r>
    </w:p>
    <w:p w14:paraId="46E9EDC6" w14:textId="62B9C26E"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Cena za služby, t. j.  jednotkové ceny za služby uvedené v Prílohe č. 2 zmluvy boli medzi zmluvnými stranami dohodnuté v súlade so zákonom Národnej rady Slovenskej republiky č. 18/1996 Z. z. o cenách v znení neskorších predpisov a v súlade s vyhláškou Ministerstva financií Slovenskej republiky č. 87/1996 Z. z., ktorou sa vykonáva zákon Národnej rady Slovenskej republiky č. 18/1996 Z. z. o cenách v znení neskorších predpisov a v súlade s § 3 ods. 2 zákona č. 382/2004 Z. z. o znalcoch, tlmočníkoch a prekladateľoch a o zmene a doplnení niektorých zákonov v znení neskorších predpisov (ďalej len „</w:t>
      </w:r>
      <w:r w:rsidRPr="007459C6">
        <w:rPr>
          <w:rFonts w:ascii="Arial" w:hAnsi="Arial" w:cs="Arial"/>
          <w:b/>
          <w:sz w:val="20"/>
          <w:szCs w:val="20"/>
        </w:rPr>
        <w:t>zákon č. 382/2004 Z. z.</w:t>
      </w:r>
      <w:r w:rsidRPr="00EF47C8">
        <w:rPr>
          <w:rFonts w:ascii="Arial" w:hAnsi="Arial" w:cs="Arial"/>
          <w:sz w:val="20"/>
          <w:szCs w:val="20"/>
        </w:rPr>
        <w:t>“).</w:t>
      </w:r>
    </w:p>
    <w:p w14:paraId="1753A969" w14:textId="77777777"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Jednotkové ceny za služby podľa bodu 3.1 tohto článku tejto zmluvy sú špecifikované v Prílohe č. 2 tejto zmluvy a zahŕňajú všetky </w:t>
      </w:r>
      <w:r w:rsidRPr="00EF47C8">
        <w:rPr>
          <w:rFonts w:ascii="Arial" w:eastAsia="Calibri" w:hAnsi="Arial" w:cs="Arial"/>
          <w:sz w:val="20"/>
          <w:szCs w:val="20"/>
        </w:rPr>
        <w:t>náklady</w:t>
      </w:r>
      <w:r w:rsidRPr="00EF47C8">
        <w:rPr>
          <w:rFonts w:ascii="Arial" w:hAnsi="Arial" w:cs="Arial"/>
          <w:sz w:val="20"/>
          <w:szCs w:val="20"/>
        </w:rPr>
        <w:t>, činnosti, práce, výkony alebo služby</w:t>
      </w:r>
      <w:r w:rsidRPr="00EF47C8">
        <w:rPr>
          <w:rFonts w:ascii="Arial" w:eastAsia="Calibri" w:hAnsi="Arial" w:cs="Arial"/>
          <w:sz w:val="20"/>
          <w:szCs w:val="20"/>
        </w:rPr>
        <w:t xml:space="preserve"> </w:t>
      </w:r>
      <w:r w:rsidRPr="00EF47C8">
        <w:rPr>
          <w:rFonts w:ascii="Arial" w:hAnsi="Arial" w:cs="Arial"/>
          <w:sz w:val="20"/>
          <w:szCs w:val="20"/>
        </w:rPr>
        <w:t xml:space="preserve">poskytovateľa vynaložené na riadne vykonanie predmetu zákazky. </w:t>
      </w:r>
    </w:p>
    <w:p w14:paraId="7F96EADF" w14:textId="1487E765"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Celková </w:t>
      </w:r>
      <w:r w:rsidR="00D97956" w:rsidRPr="00D97956">
        <w:rPr>
          <w:rFonts w:ascii="Arial" w:hAnsi="Arial" w:cs="Arial"/>
          <w:sz w:val="20"/>
          <w:szCs w:val="20"/>
        </w:rPr>
        <w:t xml:space="preserve">cena za </w:t>
      </w:r>
      <w:r w:rsidR="00DC1926">
        <w:rPr>
          <w:rFonts w:ascii="Arial" w:hAnsi="Arial" w:cs="Arial"/>
          <w:sz w:val="20"/>
          <w:szCs w:val="20"/>
        </w:rPr>
        <w:t>plnenie</w:t>
      </w:r>
      <w:r w:rsidR="00DC1926" w:rsidRPr="00D97956">
        <w:rPr>
          <w:rFonts w:ascii="Arial" w:hAnsi="Arial" w:cs="Arial"/>
          <w:sz w:val="20"/>
          <w:szCs w:val="20"/>
        </w:rPr>
        <w:t xml:space="preserve"> </w:t>
      </w:r>
      <w:r w:rsidR="00612AB9">
        <w:rPr>
          <w:rFonts w:ascii="Arial" w:hAnsi="Arial" w:cs="Arial"/>
          <w:sz w:val="20"/>
          <w:szCs w:val="20"/>
        </w:rPr>
        <w:t>p</w:t>
      </w:r>
      <w:r w:rsidR="00D97956" w:rsidRPr="00D97956">
        <w:rPr>
          <w:rFonts w:ascii="Arial" w:hAnsi="Arial" w:cs="Arial"/>
          <w:sz w:val="20"/>
          <w:szCs w:val="20"/>
        </w:rPr>
        <w:t xml:space="preserve">redmetu </w:t>
      </w:r>
      <w:r w:rsidR="00612AB9">
        <w:rPr>
          <w:rFonts w:ascii="Arial" w:hAnsi="Arial" w:cs="Arial"/>
          <w:sz w:val="20"/>
          <w:szCs w:val="20"/>
        </w:rPr>
        <w:t>zmluvy</w:t>
      </w:r>
      <w:r w:rsidR="00D97956" w:rsidRPr="00D97956">
        <w:rPr>
          <w:rFonts w:ascii="Arial" w:hAnsi="Arial" w:cs="Arial"/>
          <w:sz w:val="20"/>
          <w:szCs w:val="20"/>
        </w:rPr>
        <w:t xml:space="preserve"> za obdobie 48 (štyridsaťosem) mesiacov nepresiahne sumu z prijatej ponuky </w:t>
      </w:r>
      <w:r w:rsidR="00612AB9">
        <w:rPr>
          <w:rFonts w:ascii="Arial" w:hAnsi="Arial" w:cs="Arial"/>
          <w:sz w:val="20"/>
          <w:szCs w:val="20"/>
        </w:rPr>
        <w:t>poskytovateľa vo verejnom obstarávaní</w:t>
      </w:r>
      <w:r w:rsidR="00612AB9" w:rsidRPr="00D97956">
        <w:rPr>
          <w:rFonts w:ascii="Arial" w:hAnsi="Arial" w:cs="Arial"/>
          <w:sz w:val="20"/>
          <w:szCs w:val="20"/>
        </w:rPr>
        <w:t xml:space="preserve"> </w:t>
      </w:r>
      <w:r w:rsidR="00D97956" w:rsidRPr="00D97956">
        <w:rPr>
          <w:rFonts w:ascii="Arial" w:hAnsi="Arial" w:cs="Arial"/>
          <w:sz w:val="20"/>
          <w:szCs w:val="20"/>
        </w:rPr>
        <w:t>vo výške [</w:t>
      </w:r>
      <w:r w:rsidR="00D97956" w:rsidRPr="00D97956">
        <w:rPr>
          <w:rFonts w:ascii="Arial" w:hAnsi="Arial" w:cs="Arial"/>
          <w:sz w:val="20"/>
          <w:szCs w:val="20"/>
          <w:highlight w:val="yellow"/>
        </w:rPr>
        <w:t>doplniť</w:t>
      </w:r>
      <w:r w:rsidR="00D97956" w:rsidRPr="00D97956">
        <w:rPr>
          <w:rFonts w:ascii="Arial" w:hAnsi="Arial" w:cs="Arial"/>
          <w:sz w:val="20"/>
          <w:szCs w:val="20"/>
        </w:rPr>
        <w:t>],- EUR</w:t>
      </w:r>
      <w:r w:rsidRPr="00EF47C8">
        <w:rPr>
          <w:rFonts w:ascii="Arial" w:hAnsi="Arial" w:cs="Arial"/>
          <w:sz w:val="20"/>
          <w:szCs w:val="20"/>
        </w:rPr>
        <w:t xml:space="preserve">. </w:t>
      </w:r>
    </w:p>
    <w:p w14:paraId="5BBD6306" w14:textId="7C53D73D"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Celková </w:t>
      </w:r>
      <w:r w:rsidR="00D97956" w:rsidRPr="00D97956">
        <w:rPr>
          <w:rFonts w:ascii="Arial" w:hAnsi="Arial" w:cs="Arial"/>
          <w:sz w:val="20"/>
          <w:szCs w:val="20"/>
        </w:rPr>
        <w:t>cena za prekladateľské služby je stanovená ako súčet súčinov počtu merných jednotiek v rozsahu skutočne poskytnutých prekladateľských služieb a </w:t>
      </w:r>
      <w:r w:rsidR="00D97956" w:rsidRPr="00D97956" w:rsidDel="0016196B">
        <w:rPr>
          <w:rFonts w:ascii="Arial" w:hAnsi="Arial" w:cs="Arial"/>
          <w:sz w:val="20"/>
          <w:szCs w:val="20"/>
        </w:rPr>
        <w:t xml:space="preserve"> </w:t>
      </w:r>
      <w:r w:rsidR="00D97956" w:rsidRPr="00D97956">
        <w:rPr>
          <w:rFonts w:ascii="Arial" w:hAnsi="Arial" w:cs="Arial"/>
          <w:sz w:val="20"/>
          <w:szCs w:val="20"/>
        </w:rPr>
        <w:t xml:space="preserve">jednotkových cien uvedených v Prílohe č. 2 tejto </w:t>
      </w:r>
      <w:r w:rsidR="007B4F29">
        <w:rPr>
          <w:rFonts w:ascii="Arial" w:hAnsi="Arial" w:cs="Arial"/>
          <w:sz w:val="20"/>
          <w:szCs w:val="20"/>
        </w:rPr>
        <w:t>zmluve</w:t>
      </w:r>
      <w:r w:rsidR="00D97956" w:rsidRPr="00D97956">
        <w:rPr>
          <w:rFonts w:ascii="Arial" w:hAnsi="Arial" w:cs="Arial"/>
          <w:sz w:val="20"/>
          <w:szCs w:val="20"/>
        </w:rPr>
        <w:t xml:space="preserve">. Poskytovateľ má právo fakturovať len za skutočne poskytnuté prekladateľské služby. Prijaté jednotkové ceny uvedené v Prílohe č. 2 – Špecifikácia ceny tejto </w:t>
      </w:r>
      <w:r w:rsidR="007B4F29">
        <w:rPr>
          <w:rFonts w:ascii="Arial" w:hAnsi="Arial" w:cs="Arial"/>
          <w:sz w:val="20"/>
          <w:szCs w:val="20"/>
        </w:rPr>
        <w:t>zmluve</w:t>
      </w:r>
      <w:r w:rsidR="00D97956" w:rsidRPr="00D97956">
        <w:rPr>
          <w:rFonts w:ascii="Arial" w:hAnsi="Arial" w:cs="Arial"/>
          <w:sz w:val="20"/>
          <w:szCs w:val="20"/>
        </w:rPr>
        <w:t xml:space="preserve"> sú záväzné, stanovené v súlade s ponukou </w:t>
      </w:r>
      <w:r w:rsidR="00DC1926">
        <w:rPr>
          <w:rFonts w:ascii="Arial" w:hAnsi="Arial" w:cs="Arial"/>
          <w:sz w:val="20"/>
          <w:szCs w:val="20"/>
        </w:rPr>
        <w:t>poskytovateľa</w:t>
      </w:r>
      <w:r w:rsidR="00D97956" w:rsidRPr="00D97956">
        <w:rPr>
          <w:rFonts w:ascii="Arial" w:hAnsi="Arial" w:cs="Arial"/>
          <w:sz w:val="20"/>
          <w:szCs w:val="20"/>
        </w:rPr>
        <w:t xml:space="preserve"> a pevné a nemenné počas jej trvania</w:t>
      </w:r>
      <w:r w:rsidRPr="00EF47C8">
        <w:rPr>
          <w:rFonts w:ascii="Arial" w:hAnsi="Arial" w:cs="Arial"/>
          <w:sz w:val="20"/>
          <w:szCs w:val="20"/>
        </w:rPr>
        <w:t>.</w:t>
      </w:r>
    </w:p>
    <w:p w14:paraId="0B8CBA52" w14:textId="77777777"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Objednávateľ neposkytuje poskytovateľovi žiadne preddavky ani zálohové platby.</w:t>
      </w:r>
    </w:p>
    <w:p w14:paraId="30D486CD" w14:textId="77777777"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Objednávateľ je oprávnený kedykoľvek e-mailom, doporučenou zásielkou alebo kuriérom  zrušiť objednávku bez udania dôvodu. V prípade, že objednávateľ zruší riadne objednané prekladateľské služby, vzniká poskytovateľovi právo na úhradu dovtedy preukázateľne vykonaných prekladateľských služieb (počet preukázateľne preložených normostrán do chvíle, kedy objednávateľ objednávku preukázateľne zrušil). Za preukázateľne preložené normostrany sa považujú tie, ktoré po doručení zrušenia objednanej prekladateľskej služby pošle poskytovateľ obratom objednávateľovi v prílohe e-mailu.</w:t>
      </w:r>
    </w:p>
    <w:p w14:paraId="644423FD" w14:textId="77777777"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Základnou mernou jednotkou pre písomnú formu bežných prekladov a úradne overených prekladov je jedna normovaná strana, normostrana (ďalej len „</w:t>
      </w:r>
      <w:r w:rsidRPr="007459C6">
        <w:rPr>
          <w:rFonts w:ascii="Arial" w:hAnsi="Arial" w:cs="Arial"/>
          <w:b/>
          <w:sz w:val="20"/>
          <w:szCs w:val="20"/>
        </w:rPr>
        <w:t>NS</w:t>
      </w:r>
      <w:r w:rsidRPr="00EF47C8">
        <w:rPr>
          <w:rFonts w:ascii="Arial" w:hAnsi="Arial" w:cs="Arial"/>
          <w:sz w:val="20"/>
          <w:szCs w:val="20"/>
        </w:rPr>
        <w:t xml:space="preserve">“). Jedna NS je písacím strojom alebo textovým editorom písaný text obsahujúci 30 riadkov, každý riadok so 60 znakmi v riadku vrátane medzier, alebo 1 800 znakov na jednej strane textu. </w:t>
      </w:r>
      <w:r w:rsidRPr="00EF47C8">
        <w:rPr>
          <w:rFonts w:ascii="Arial" w:eastAsia="Calibri" w:hAnsi="Arial" w:cs="Arial"/>
          <w:sz w:val="20"/>
          <w:szCs w:val="20"/>
        </w:rPr>
        <w:t>Každá prvá strana textového súboru je považovaná za celú NS a každá ďalšia strana je považovaná buď za pol NS (ak počet znakov na strane vrátane medzier je menší alebo rovný 900 znakov) alebo za celú NS (ak  počet znakov vrátane medzier na strane je väčší alebo rovný 901 znakov).</w:t>
      </w:r>
      <w:r w:rsidRPr="00EF47C8">
        <w:rPr>
          <w:rFonts w:ascii="Arial" w:hAnsi="Arial" w:cs="Arial"/>
          <w:sz w:val="20"/>
          <w:szCs w:val="20"/>
        </w:rPr>
        <w:t xml:space="preserve"> Pokiaľ požiadavka o poskytnutie služby obsahuje niekoľko textových súborov, určí sa najprv počet normostrán jednotlivo pre každý z obsiahnutých súborov a celkový počet NS v tejto požiadavke bude súčtom NS jednotlivých súborov. Za účelom počítania normostrán je rozhodujúcim text v pôvodnom (zdrojovom) jazyku.</w:t>
      </w:r>
    </w:p>
    <w:p w14:paraId="25257F9F" w14:textId="77777777"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V jednotkovej cene za vyhotovenie jednotlivých druhov prekladov vyšpecifikovaných v Prílohe č. 2 zmluvy sú zahrnuté aj náklady za úkony súvisiace so zabezpečením prekladateľských služieb vrátane tlače, korektúry, vyzdvihnutia a odovzdania prekladu. Príplatky za odbornosť a rýchlosť prekladu sa neposkytujú.</w:t>
      </w:r>
    </w:p>
    <w:p w14:paraId="2A9DC104" w14:textId="77777777" w:rsidR="00EF47C8" w:rsidRPr="00EF47C8" w:rsidRDefault="00EF47C8" w:rsidP="00DC3BA2">
      <w:pPr>
        <w:numPr>
          <w:ilvl w:val="1"/>
          <w:numId w:val="71"/>
        </w:numPr>
        <w:tabs>
          <w:tab w:val="clear" w:pos="360"/>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lastRenderedPageBreak/>
        <w:t xml:space="preserve">Príplatok za úradný preklad je príplatok za úradne overený preklad, </w:t>
      </w:r>
      <w:r w:rsidRPr="00EF47C8">
        <w:rPr>
          <w:rFonts w:ascii="Arial" w:eastAsia="Calibri" w:hAnsi="Arial" w:cs="Arial"/>
          <w:sz w:val="20"/>
          <w:szCs w:val="20"/>
        </w:rPr>
        <w:t>na ktorý sa vzťahujú ustanovenia zákona č. 382/2004 Z. z. o znalcoch, tlmočníkoch a prekladateľoch a o zmene a doplnení niektorých zákonov v znení neskorších predpisov (ďalej len „</w:t>
      </w:r>
      <w:r w:rsidRPr="007459C6">
        <w:rPr>
          <w:rFonts w:ascii="Arial" w:eastAsia="Calibri" w:hAnsi="Arial" w:cs="Arial"/>
          <w:b/>
          <w:sz w:val="20"/>
          <w:szCs w:val="20"/>
        </w:rPr>
        <w:t>zákon č. 382/2004 o znalcoch, tlmočníkoch a prekladateľoch</w:t>
      </w:r>
      <w:r w:rsidRPr="00EF47C8">
        <w:rPr>
          <w:rFonts w:ascii="Arial" w:eastAsia="Calibri" w:hAnsi="Arial" w:cs="Arial"/>
          <w:sz w:val="20"/>
          <w:szCs w:val="20"/>
        </w:rPr>
        <w:t>“) a jeho vyhotovenie ustanovuje osobitný predpis (vyhláška Ministerstva spravodlivosti Slovenskej republiky č. 228/2018 Z. z., ktorou sa vykonáva zákon č. </w:t>
      </w:r>
      <w:hyperlink r:id="rId27" w:tooltip="Odkaz na predpis alebo ustanovenie" w:history="1">
        <w:r w:rsidRPr="00EF47C8">
          <w:rPr>
            <w:rFonts w:ascii="Arial" w:eastAsia="Calibri" w:hAnsi="Arial" w:cs="Arial"/>
            <w:sz w:val="20"/>
            <w:szCs w:val="20"/>
          </w:rPr>
          <w:t>382/2004</w:t>
        </w:r>
      </w:hyperlink>
      <w:r w:rsidRPr="00EF47C8">
        <w:rPr>
          <w:rFonts w:ascii="Arial" w:eastAsia="Calibri" w:hAnsi="Arial" w:cs="Arial"/>
          <w:sz w:val="20"/>
          <w:szCs w:val="20"/>
        </w:rPr>
        <w:t> Z. z. o znalcoch, tlmočníkoch a prekladateľoch a o zmene a doplnení niektorých zákonov v znení neskorších predpisov).</w:t>
      </w:r>
      <w:r w:rsidRPr="00EF47C8">
        <w:rPr>
          <w:rFonts w:ascii="Arial" w:hAnsi="Arial" w:cs="Arial"/>
          <w:sz w:val="20"/>
          <w:szCs w:val="20"/>
        </w:rPr>
        <w:t xml:space="preserve"> Jednotková cena za NS úradne overeného prekladu predstavuje súčet jednotkovej ceny v EUR bez DPH za NS prekladu v príslušnom jazyku a jednotkovej ceny v EUR bez DPH za NS príplatku za úradný preklad.</w:t>
      </w:r>
    </w:p>
    <w:p w14:paraId="01029085"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IV.</w:t>
      </w:r>
    </w:p>
    <w:p w14:paraId="5A6EFE87"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Platobné podmienky</w:t>
      </w:r>
    </w:p>
    <w:p w14:paraId="6F27746E" w14:textId="62BD705A" w:rsidR="00EF47C8" w:rsidRPr="00EF47C8" w:rsidRDefault="00EF47C8" w:rsidP="00DC1926">
      <w:pPr>
        <w:numPr>
          <w:ilvl w:val="1"/>
          <w:numId w:val="62"/>
        </w:numPr>
        <w:tabs>
          <w:tab w:val="clear" w:pos="360"/>
          <w:tab w:val="num" w:pos="0"/>
        </w:tabs>
        <w:spacing w:after="120" w:line="240" w:lineRule="auto"/>
        <w:ind w:left="709" w:hanging="709"/>
        <w:jc w:val="both"/>
        <w:rPr>
          <w:rFonts w:ascii="Arial" w:hAnsi="Arial" w:cs="Arial"/>
          <w:sz w:val="20"/>
          <w:szCs w:val="20"/>
        </w:rPr>
      </w:pPr>
      <w:r w:rsidRPr="00EF47C8">
        <w:rPr>
          <w:rFonts w:ascii="Arial" w:hAnsi="Arial" w:cs="Arial"/>
          <w:sz w:val="20"/>
          <w:szCs w:val="20"/>
        </w:rPr>
        <w:t>Poskytovateľ je oprávnený vystaviť faktúru po dodaní prekladu podľa konkrétnej písomnej objednávky objednávateľa a po podpísaní preberacieho - odovzdávacieho protokolu oboma zmluvnými stranami. Poskytovateľ vystaví samostatnú faktúru pre každú objednávku s použitím jednotkových cien podľa bodu 3.2 a množstva podľa bodu 3.7. Na účely fakturácie  sa za deň dodania prekladu považuje deň podpísania</w:t>
      </w:r>
      <w:r w:rsidR="00DC1926">
        <w:rPr>
          <w:rFonts w:ascii="Arial" w:hAnsi="Arial" w:cs="Arial"/>
          <w:sz w:val="20"/>
          <w:szCs w:val="20"/>
        </w:rPr>
        <w:t xml:space="preserve"> preberacieho -</w:t>
      </w:r>
      <w:r w:rsidRPr="00EF47C8">
        <w:rPr>
          <w:rFonts w:ascii="Arial" w:hAnsi="Arial" w:cs="Arial"/>
          <w:sz w:val="20"/>
          <w:szCs w:val="20"/>
        </w:rPr>
        <w:t xml:space="preserve"> odovzdáva</w:t>
      </w:r>
      <w:r w:rsidR="00DC1926">
        <w:rPr>
          <w:rFonts w:ascii="Arial" w:hAnsi="Arial" w:cs="Arial"/>
          <w:sz w:val="20"/>
          <w:szCs w:val="20"/>
        </w:rPr>
        <w:t>cieho</w:t>
      </w:r>
      <w:r w:rsidRPr="00EF47C8">
        <w:rPr>
          <w:rFonts w:ascii="Arial" w:hAnsi="Arial" w:cs="Arial"/>
          <w:sz w:val="20"/>
          <w:szCs w:val="20"/>
        </w:rPr>
        <w:t xml:space="preserve"> protokolu oboma zmluvnými stranami. Objednávateľ má právo odmietnuť úhradu faktúry, ak nebude preklad v požadovanej kvalite alebo nebude dodržaný termín vyhotovenia služby. Objednávateľ bude poskytovateľa o tejto skutočnosti informovať bezodkladne, najneskôr však do 15 pracovných dní odo dňa podpisu </w:t>
      </w:r>
      <w:r w:rsidR="00DC1926" w:rsidRPr="00DC1926">
        <w:rPr>
          <w:rFonts w:ascii="Arial" w:hAnsi="Arial" w:cs="Arial"/>
          <w:sz w:val="20"/>
          <w:szCs w:val="20"/>
        </w:rPr>
        <w:t xml:space="preserve">preberacieho - odovzdávacieho </w:t>
      </w:r>
      <w:r w:rsidRPr="00EF47C8">
        <w:rPr>
          <w:rFonts w:ascii="Arial" w:hAnsi="Arial" w:cs="Arial"/>
          <w:sz w:val="20"/>
          <w:szCs w:val="20"/>
        </w:rPr>
        <w:t xml:space="preserve">protokolu oboma zmluvnými stranami.  Týmto nie je dotknutá zodpovednosť </w:t>
      </w:r>
      <w:r w:rsidR="00DC1926">
        <w:rPr>
          <w:rFonts w:ascii="Arial" w:hAnsi="Arial" w:cs="Arial"/>
          <w:sz w:val="20"/>
          <w:szCs w:val="20"/>
        </w:rPr>
        <w:t xml:space="preserve">poskytovateľa </w:t>
      </w:r>
      <w:r w:rsidRPr="00EF47C8">
        <w:rPr>
          <w:rFonts w:ascii="Arial" w:hAnsi="Arial" w:cs="Arial"/>
          <w:sz w:val="20"/>
          <w:szCs w:val="20"/>
        </w:rPr>
        <w:t xml:space="preserve">za škodu, ktorá vznikne objednávateľovi v súvislosti s chybným prekladom alebo neskorým dodaním prekladu.    </w:t>
      </w:r>
    </w:p>
    <w:p w14:paraId="57AAA123" w14:textId="188C1599"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K faktúre vystavenej poskytovateľom musia byť pripojené všetky doklady preukazujúce odovzdanie a prevzatie poskytnutej služby (rozpis prekladaných dokumentov). </w:t>
      </w:r>
    </w:p>
    <w:p w14:paraId="47F49B40" w14:textId="77777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Poskytovateľ je povinný priložiť ku faktúre preberací-odovzdávací protokol podľa bodu 4.1 tohto článku zmluvy.</w:t>
      </w:r>
    </w:p>
    <w:p w14:paraId="0DF4B06F" w14:textId="77777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Úhradu ceny za poskytnuté služby uskutoční objednávateľ na základe riadne vystavenej a doručenej faktúry.</w:t>
      </w:r>
    </w:p>
    <w:p w14:paraId="7F213F0E" w14:textId="11BCCC3B"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Lehota splatnosti každej faktúry je tridsať (30) dní odo dňa jej </w:t>
      </w:r>
      <w:r w:rsidR="00622B8A" w:rsidRPr="00622B8A">
        <w:rPr>
          <w:rFonts w:ascii="Arial" w:hAnsi="Arial" w:cs="Arial"/>
          <w:sz w:val="20"/>
          <w:szCs w:val="20"/>
        </w:rPr>
        <w:t xml:space="preserve">doporučeného </w:t>
      </w:r>
      <w:r w:rsidRPr="00EF47C8">
        <w:rPr>
          <w:rFonts w:ascii="Arial" w:hAnsi="Arial" w:cs="Arial"/>
          <w:sz w:val="20"/>
          <w:szCs w:val="20"/>
        </w:rPr>
        <w:t xml:space="preserve">doručenia objednávateľovi. Faktúra bude uhrádzaná výhradne prevodným príkazom na účet poskytovateľa uvedeným v záhlaví tejto zmluvy v časti </w:t>
      </w:r>
      <w:r w:rsidR="00F03322">
        <w:rPr>
          <w:rFonts w:ascii="Arial" w:hAnsi="Arial" w:cs="Arial"/>
          <w:sz w:val="20"/>
          <w:szCs w:val="20"/>
        </w:rPr>
        <w:t>označenej „</w:t>
      </w:r>
      <w:r w:rsidRPr="00EF47C8">
        <w:rPr>
          <w:rFonts w:ascii="Arial" w:hAnsi="Arial" w:cs="Arial"/>
          <w:sz w:val="20"/>
          <w:szCs w:val="20"/>
        </w:rPr>
        <w:t>Poskytovateľ</w:t>
      </w:r>
      <w:r w:rsidR="00F03322">
        <w:rPr>
          <w:rFonts w:ascii="Arial" w:hAnsi="Arial" w:cs="Arial"/>
          <w:sz w:val="20"/>
          <w:szCs w:val="20"/>
        </w:rPr>
        <w:t>“</w:t>
      </w:r>
      <w:r w:rsidRPr="00EF47C8">
        <w:rPr>
          <w:rFonts w:ascii="Arial" w:hAnsi="Arial" w:cs="Arial"/>
          <w:sz w:val="20"/>
          <w:szCs w:val="20"/>
        </w:rPr>
        <w:t xml:space="preserve">. Na účely tejto zmluvy sa za deň úhrady faktúry považuje deň odpísania finančných prostriedkov z účtu objednávateľa uvedeného v záhlaví tejto zmluvy v časti </w:t>
      </w:r>
      <w:r w:rsidR="00F03322">
        <w:rPr>
          <w:rFonts w:ascii="Arial" w:hAnsi="Arial" w:cs="Arial"/>
          <w:sz w:val="20"/>
          <w:szCs w:val="20"/>
        </w:rPr>
        <w:t>označenej „</w:t>
      </w:r>
      <w:r w:rsidRPr="00EF47C8">
        <w:rPr>
          <w:rFonts w:ascii="Arial" w:hAnsi="Arial" w:cs="Arial"/>
          <w:sz w:val="20"/>
          <w:szCs w:val="20"/>
        </w:rPr>
        <w:t>Objednávateľ</w:t>
      </w:r>
      <w:r w:rsidR="00F03322">
        <w:rPr>
          <w:rFonts w:ascii="Arial" w:hAnsi="Arial" w:cs="Arial"/>
          <w:sz w:val="20"/>
          <w:szCs w:val="20"/>
        </w:rPr>
        <w:t>“</w:t>
      </w:r>
      <w:r w:rsidRPr="00EF47C8">
        <w:rPr>
          <w:rFonts w:ascii="Arial" w:hAnsi="Arial" w:cs="Arial"/>
          <w:sz w:val="20"/>
          <w:szCs w:val="20"/>
        </w:rPr>
        <w:t>.</w:t>
      </w:r>
    </w:p>
    <w:p w14:paraId="397CE6C9" w14:textId="1F18F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Poskytovateľ </w:t>
      </w:r>
      <w:r w:rsidR="00622B8A" w:rsidRPr="00622B8A">
        <w:rPr>
          <w:rFonts w:ascii="Arial" w:hAnsi="Arial" w:cs="Arial"/>
          <w:sz w:val="20"/>
          <w:szCs w:val="20"/>
        </w:rPr>
        <w:t>zodpovedá za to, aby každá ním vystavená faktúra mala náležitosti podľa § 74  zákona č. 222/2004 Z. z. o dani z pridanej hodnoty v znení neskorších predpisov (ďalej len „</w:t>
      </w:r>
      <w:r w:rsidR="00622B8A" w:rsidRPr="007459C6">
        <w:rPr>
          <w:rFonts w:ascii="Arial" w:hAnsi="Arial" w:cs="Arial"/>
          <w:b/>
          <w:sz w:val="20"/>
          <w:szCs w:val="20"/>
        </w:rPr>
        <w:t>zákon o DPH</w:t>
      </w:r>
      <w:r w:rsidR="00622B8A" w:rsidRPr="00622B8A">
        <w:rPr>
          <w:rFonts w:ascii="Arial" w:hAnsi="Arial" w:cs="Arial"/>
          <w:sz w:val="20"/>
          <w:szCs w:val="20"/>
        </w:rPr>
        <w:t>“). Faktúra musí obsahovať aj nasledovné údaje: odvolávku na  číslo zmluvy, dodatku, objednávky, popis plnenia v zmysle predmetu zmluvy, bankové spojenie v zmysle zmluvy</w:t>
      </w:r>
      <w:r w:rsidR="00F03322">
        <w:rPr>
          <w:rFonts w:ascii="Arial" w:hAnsi="Arial" w:cs="Arial"/>
          <w:sz w:val="20"/>
          <w:szCs w:val="20"/>
        </w:rPr>
        <w:t xml:space="preserve"> a musia k nej byť priložené doklady podľa bodu 4.2 tohto článku zmluvy</w:t>
      </w:r>
      <w:r w:rsidR="00622B8A" w:rsidRPr="00622B8A">
        <w:rPr>
          <w:rFonts w:ascii="Arial" w:hAnsi="Arial" w:cs="Arial"/>
          <w:sz w:val="20"/>
          <w:szCs w:val="20"/>
        </w:rPr>
        <w:t>.</w:t>
      </w:r>
      <w:r w:rsidR="00622B8A">
        <w:rPr>
          <w:rFonts w:ascii="Arial" w:hAnsi="Arial" w:cs="Arial"/>
          <w:sz w:val="20"/>
          <w:szCs w:val="20"/>
        </w:rPr>
        <w:t xml:space="preserve"> </w:t>
      </w:r>
      <w:r w:rsidR="00622B8A" w:rsidRPr="00622B8A">
        <w:rPr>
          <w:rFonts w:ascii="Arial" w:hAnsi="Arial" w:cs="Arial"/>
          <w:sz w:val="20"/>
          <w:szCs w:val="20"/>
        </w:rPr>
        <w:t xml:space="preserve">Ak ich faktúra nebude obsahovať, </w:t>
      </w:r>
      <w:r w:rsidR="00F03322">
        <w:rPr>
          <w:rFonts w:ascii="Arial" w:hAnsi="Arial" w:cs="Arial"/>
          <w:sz w:val="20"/>
          <w:szCs w:val="20"/>
        </w:rPr>
        <w:t>o</w:t>
      </w:r>
      <w:r w:rsidR="00622B8A" w:rsidRPr="00622B8A">
        <w:rPr>
          <w:rFonts w:ascii="Arial" w:hAnsi="Arial" w:cs="Arial"/>
          <w:sz w:val="20"/>
          <w:szCs w:val="20"/>
        </w:rPr>
        <w:t xml:space="preserve">bjednávateľ je oprávnený takúto faktúru vrátiť </w:t>
      </w:r>
      <w:r w:rsidR="00F03322">
        <w:rPr>
          <w:rFonts w:ascii="Arial" w:hAnsi="Arial" w:cs="Arial"/>
          <w:sz w:val="20"/>
          <w:szCs w:val="20"/>
        </w:rPr>
        <w:t>p</w:t>
      </w:r>
      <w:r w:rsidR="00622B8A" w:rsidRPr="00622B8A">
        <w:rPr>
          <w:rFonts w:ascii="Arial" w:hAnsi="Arial" w:cs="Arial"/>
          <w:sz w:val="20"/>
          <w:szCs w:val="20"/>
        </w:rPr>
        <w:t>oskytovateľovi spolu s označením nedostatkov, pre ktoré bola vrátená. V tomto prípade plynutie lehoty splatnosti takejto faktúry sa prerušuje a nová lehota splatnosti začne plynúť dňom nasledujúcim po dni doporučeného doručenia opravenej alebo doplnenej faktúry</w:t>
      </w:r>
      <w:r w:rsidRPr="00EF47C8">
        <w:rPr>
          <w:rFonts w:ascii="Arial" w:hAnsi="Arial" w:cs="Arial"/>
          <w:sz w:val="20"/>
          <w:szCs w:val="20"/>
        </w:rPr>
        <w:t>.</w:t>
      </w:r>
    </w:p>
    <w:p w14:paraId="07AE79AD" w14:textId="383FC35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V prípade, že je poskytovateľ v postavení zahraničnej osoby, riadi sa zákonom</w:t>
      </w:r>
      <w:r w:rsidR="00F03322">
        <w:rPr>
          <w:rFonts w:ascii="Arial" w:hAnsi="Arial" w:cs="Arial"/>
          <w:sz w:val="20"/>
          <w:szCs w:val="20"/>
        </w:rPr>
        <w:t xml:space="preserve"> o DPH</w:t>
      </w:r>
      <w:r w:rsidRPr="00EF47C8">
        <w:rPr>
          <w:rFonts w:ascii="Arial" w:hAnsi="Arial" w:cs="Arial"/>
          <w:sz w:val="20"/>
          <w:szCs w:val="20"/>
        </w:rPr>
        <w:t>.</w:t>
      </w:r>
    </w:p>
    <w:p w14:paraId="4B7E8E5B" w14:textId="77777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 xml:space="preserve">Bankové spojenie poskytovateľa vo forme ABO, IBAN + SWIFT (BIC), uvedené na faktúre musí byť zhodné s bankovým spojením uvedeným v záhlaví tejto zmluvy. </w:t>
      </w:r>
    </w:p>
    <w:p w14:paraId="51280EDA" w14:textId="77777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Zmluvné strany nie sú oprávnené postúpiť akékoľvek pohľadávky (práva) vyplývajúce z tejto zmluvy na tretiu osobu alebo sa dohodnúť s treťou osobou na prevzatí jeho záväzkov (povinností) vyplývajúcich z tejto zmluvy bez predchádzajúceho písomného súhlasu druhej zmluvnej strany.</w:t>
      </w:r>
    </w:p>
    <w:p w14:paraId="08CE9A37" w14:textId="77777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t>Poskytovateľ sa zaväzuje faktúry vystavovať v mene EUR. Úhrada záväzkov zmluvných strán sa vykoná v mene euro.</w:t>
      </w:r>
    </w:p>
    <w:p w14:paraId="78FEDB5C" w14:textId="77777777" w:rsidR="00EF47C8" w:rsidRPr="00EF47C8" w:rsidRDefault="00EF47C8" w:rsidP="00DC3BA2">
      <w:pPr>
        <w:numPr>
          <w:ilvl w:val="1"/>
          <w:numId w:val="62"/>
        </w:numPr>
        <w:tabs>
          <w:tab w:val="clear" w:pos="360"/>
        </w:tabs>
        <w:spacing w:after="120" w:line="240" w:lineRule="auto"/>
        <w:ind w:left="709" w:hanging="709"/>
        <w:jc w:val="both"/>
        <w:rPr>
          <w:rFonts w:ascii="Arial" w:hAnsi="Arial" w:cs="Arial"/>
          <w:sz w:val="20"/>
          <w:szCs w:val="20"/>
        </w:rPr>
      </w:pPr>
      <w:r w:rsidRPr="00EF47C8">
        <w:rPr>
          <w:rFonts w:ascii="Arial" w:hAnsi="Arial" w:cs="Arial"/>
          <w:sz w:val="20"/>
          <w:szCs w:val="20"/>
        </w:rPr>
        <w:lastRenderedPageBreak/>
        <w:t>Faktúry bude poskytovateľ doručovať objednávateľovi predovšetkým elektronicky prostredníctvom e-mailu v zmysle bodu 2.6 článku II tejto zmluvy alebo osobne do podateľne alebo zasielať do sídla objednávateľa uvedeného v záhlaví tejto zmluvy doporučenou poštou.</w:t>
      </w:r>
    </w:p>
    <w:p w14:paraId="64325F24"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V.</w:t>
      </w:r>
    </w:p>
    <w:p w14:paraId="7B78D8B1"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Podmienky plnenia</w:t>
      </w:r>
    </w:p>
    <w:p w14:paraId="661DFEBA" w14:textId="77777777" w:rsidR="00EF47C8" w:rsidRPr="00EF47C8" w:rsidRDefault="00EF47C8" w:rsidP="00DC3BA2">
      <w:pPr>
        <w:numPr>
          <w:ilvl w:val="1"/>
          <w:numId w:val="69"/>
        </w:numPr>
        <w:spacing w:after="120" w:line="240" w:lineRule="auto"/>
        <w:ind w:left="709" w:hanging="709"/>
        <w:jc w:val="both"/>
        <w:rPr>
          <w:rFonts w:ascii="Arial" w:hAnsi="Arial" w:cs="Arial"/>
          <w:i/>
          <w:sz w:val="20"/>
          <w:szCs w:val="20"/>
          <w:u w:val="single"/>
        </w:rPr>
      </w:pPr>
      <w:r w:rsidRPr="00EF47C8">
        <w:rPr>
          <w:rFonts w:ascii="Arial" w:hAnsi="Arial" w:cs="Arial"/>
          <w:sz w:val="20"/>
          <w:szCs w:val="20"/>
        </w:rPr>
        <w:t>Objednávateľ si vyhradzuje právo preferenčného výberu prekladateľov zabezpečovaných poskytovateľom na základe tejto zmluvy, ako aj právo preveriť disponibilitu prekladateľov.</w:t>
      </w:r>
    </w:p>
    <w:p w14:paraId="27C20C4C" w14:textId="77777777" w:rsidR="00EF47C8" w:rsidRPr="00EF47C8" w:rsidRDefault="00EF47C8" w:rsidP="00DC3BA2">
      <w:pPr>
        <w:numPr>
          <w:ilvl w:val="1"/>
          <w:numId w:val="69"/>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Poskytovateľ sa zaväzuje v súlade s touto zmluvou vyhotovovať a doručovať objednávateľovi bežné preklady revidované jazykovým korektorom. </w:t>
      </w:r>
    </w:p>
    <w:p w14:paraId="5A5E9A92" w14:textId="77777777" w:rsidR="00EF47C8" w:rsidRPr="00EF47C8" w:rsidRDefault="00EF47C8" w:rsidP="00DC3BA2">
      <w:pPr>
        <w:numPr>
          <w:ilvl w:val="1"/>
          <w:numId w:val="69"/>
        </w:numPr>
        <w:spacing w:after="120" w:line="240" w:lineRule="auto"/>
        <w:ind w:left="709" w:hanging="709"/>
        <w:jc w:val="both"/>
        <w:rPr>
          <w:rFonts w:ascii="Arial" w:hAnsi="Arial" w:cs="Arial"/>
          <w:sz w:val="20"/>
          <w:szCs w:val="20"/>
        </w:rPr>
      </w:pPr>
      <w:r w:rsidRPr="00EF47C8">
        <w:rPr>
          <w:rFonts w:ascii="Arial" w:hAnsi="Arial" w:cs="Arial"/>
          <w:sz w:val="20"/>
          <w:szCs w:val="20"/>
        </w:rPr>
        <w:t>Poskytovateľ sa zaväzuje, že objednávateľovi na základe tejto zmluvy zabezpečí prekladateľov, ktorí sa vyznačujú bezchybnými jazykovými znalosťami najmä z oblasti environmentalistiky, technického projektovania, práva, dopravy, ekonomiky a dodržiavaním zásad etiky s dôrazom na zachovanie dôvernosti a mlčanlivosti o všetkých informáciách a skutočnostiach, ktoré získali počas výkonu prekladateľských služieb podľa tejto zmluvy, vrátane vlastníckych alebo iných práv objednávateľa.</w:t>
      </w:r>
    </w:p>
    <w:p w14:paraId="7A5CC082" w14:textId="77777777" w:rsidR="00EF47C8" w:rsidRPr="00EF47C8" w:rsidRDefault="00EF47C8" w:rsidP="00DC3BA2">
      <w:pPr>
        <w:numPr>
          <w:ilvl w:val="1"/>
          <w:numId w:val="69"/>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Dobou plnenia je doba od prevzatia prekladu až po odovzdanie jedného tlačeného výtlačku prekladu alebo jedného elektronického súboru prekladu zástupcom objednávateľa. </w:t>
      </w:r>
    </w:p>
    <w:p w14:paraId="53522387"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VI.</w:t>
      </w:r>
    </w:p>
    <w:p w14:paraId="1129C5E4"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Práva a povinnosti zmluvných strán</w:t>
      </w:r>
    </w:p>
    <w:p w14:paraId="0A997920" w14:textId="77777777" w:rsidR="00EF47C8" w:rsidRPr="00EF47C8" w:rsidRDefault="00EF47C8" w:rsidP="00DC3BA2">
      <w:pPr>
        <w:pStyle w:val="Odsekzoznamu"/>
        <w:numPr>
          <w:ilvl w:val="0"/>
          <w:numId w:val="69"/>
        </w:numPr>
        <w:spacing w:after="240"/>
        <w:jc w:val="both"/>
        <w:rPr>
          <w:rFonts w:cs="Arial"/>
          <w:vanish/>
          <w:sz w:val="20"/>
          <w:szCs w:val="20"/>
        </w:rPr>
      </w:pPr>
    </w:p>
    <w:p w14:paraId="3CC86411" w14:textId="77777777" w:rsidR="00EF47C8" w:rsidRPr="00EF47C8" w:rsidRDefault="00EF47C8" w:rsidP="00DC3BA2">
      <w:pPr>
        <w:pStyle w:val="Odsekzoznamu"/>
        <w:numPr>
          <w:ilvl w:val="1"/>
          <w:numId w:val="80"/>
        </w:numPr>
        <w:spacing w:after="120"/>
        <w:ind w:left="709" w:hanging="643"/>
        <w:jc w:val="both"/>
        <w:rPr>
          <w:rFonts w:cs="Arial"/>
          <w:sz w:val="20"/>
          <w:szCs w:val="20"/>
        </w:rPr>
      </w:pPr>
      <w:r w:rsidRPr="00EF47C8">
        <w:rPr>
          <w:rFonts w:cs="Arial"/>
          <w:sz w:val="20"/>
          <w:szCs w:val="20"/>
        </w:rPr>
        <w:t xml:space="preserve">Poskytovateľ sa zaväzuje vykonať požadované prekladateľské služby riadne a včas, v primeranej kvalite a v rozsahu uvedenom v konkrétnej objednávke objednávateľa. </w:t>
      </w:r>
    </w:p>
    <w:p w14:paraId="6EB3B6CA" w14:textId="0135A5B2" w:rsidR="00EF47C8" w:rsidRPr="00EF47C8" w:rsidRDefault="00EF47C8" w:rsidP="00DC3BA2">
      <w:pPr>
        <w:pStyle w:val="Odsekzoznamu"/>
        <w:numPr>
          <w:ilvl w:val="1"/>
          <w:numId w:val="80"/>
        </w:numPr>
        <w:spacing w:after="120"/>
        <w:ind w:left="709" w:hanging="709"/>
        <w:jc w:val="both"/>
        <w:rPr>
          <w:rFonts w:cs="Arial"/>
          <w:sz w:val="20"/>
          <w:szCs w:val="20"/>
        </w:rPr>
      </w:pPr>
      <w:r w:rsidRPr="00EF47C8">
        <w:rPr>
          <w:rFonts w:cs="Arial"/>
          <w:sz w:val="20"/>
          <w:szCs w:val="20"/>
        </w:rPr>
        <w:t xml:space="preserve">Poskytovateľ garantuje, že osoby, prostredníctvom ktorých bude vykonávať úradne overené preklady, spĺňajú podmienky zápisu do Zoznamu znalcov, tlmočníkov a prekladateľov podľa § 4 zákona č. 382/2004 Z. z. o znalcoch, tlmočníkov a prekladateľoch, a že mu za posledné tri roky nebola udelená sankcia v súvislosti s výkonom činnosti. </w:t>
      </w:r>
    </w:p>
    <w:p w14:paraId="7F7862AF" w14:textId="77777777" w:rsidR="00EF47C8" w:rsidRPr="00EF47C8" w:rsidRDefault="00EF47C8" w:rsidP="00DC3BA2">
      <w:pPr>
        <w:pStyle w:val="Odsekzoznamu"/>
        <w:numPr>
          <w:ilvl w:val="1"/>
          <w:numId w:val="80"/>
        </w:numPr>
        <w:spacing w:after="120"/>
        <w:ind w:left="709" w:hanging="709"/>
        <w:jc w:val="both"/>
        <w:rPr>
          <w:rFonts w:cs="Arial"/>
          <w:sz w:val="20"/>
          <w:szCs w:val="20"/>
        </w:rPr>
      </w:pPr>
      <w:r w:rsidRPr="00EF47C8">
        <w:rPr>
          <w:rFonts w:cs="Arial"/>
          <w:sz w:val="20"/>
          <w:szCs w:val="20"/>
        </w:rPr>
        <w:t xml:space="preserve">Poskytovateľ je povinný pri plnení predmetu zmluvy postupovať s odbornou starostlivosťou, dodržiavať všeobecne záväzné právne predpisy, požiadavky objednávateľa a ustanovenia tejto zmluvy. </w:t>
      </w:r>
    </w:p>
    <w:p w14:paraId="486EC4CA" w14:textId="2AB60200" w:rsidR="00EF47C8" w:rsidRPr="00EF47C8" w:rsidRDefault="00EF47C8" w:rsidP="00DC3BA2">
      <w:pPr>
        <w:pStyle w:val="Odsekzoznamu"/>
        <w:numPr>
          <w:ilvl w:val="1"/>
          <w:numId w:val="80"/>
        </w:numPr>
        <w:spacing w:after="120"/>
        <w:ind w:left="709" w:hanging="709"/>
        <w:jc w:val="both"/>
        <w:rPr>
          <w:rFonts w:cs="Arial"/>
          <w:sz w:val="20"/>
          <w:szCs w:val="20"/>
        </w:rPr>
      </w:pPr>
      <w:r w:rsidRPr="00EF47C8">
        <w:rPr>
          <w:rFonts w:cs="Arial"/>
          <w:sz w:val="20"/>
          <w:szCs w:val="20"/>
        </w:rPr>
        <w:t>Poskytovateľ je povinný bez zbytočného odkladu</w:t>
      </w:r>
      <w:r w:rsidR="007C0D42">
        <w:rPr>
          <w:rFonts w:cs="Arial"/>
          <w:sz w:val="20"/>
          <w:szCs w:val="20"/>
        </w:rPr>
        <w:t xml:space="preserve"> písomne</w:t>
      </w:r>
      <w:r w:rsidRPr="00EF47C8">
        <w:rPr>
          <w:rFonts w:cs="Arial"/>
          <w:sz w:val="20"/>
          <w:szCs w:val="20"/>
        </w:rPr>
        <w:t xml:space="preserve"> informovať objednávateľa, že:</w:t>
      </w:r>
    </w:p>
    <w:p w14:paraId="5C8064E7" w14:textId="77777777" w:rsidR="00EF47C8" w:rsidRPr="00EF47C8" w:rsidRDefault="00EF47C8" w:rsidP="00DC3BA2">
      <w:pPr>
        <w:pStyle w:val="Odsekzoznamu"/>
        <w:numPr>
          <w:ilvl w:val="0"/>
          <w:numId w:val="73"/>
        </w:numPr>
        <w:tabs>
          <w:tab w:val="left" w:pos="1134"/>
        </w:tabs>
        <w:ind w:left="1134"/>
        <w:jc w:val="both"/>
        <w:rPr>
          <w:rFonts w:cs="Arial"/>
          <w:color w:val="000000"/>
          <w:sz w:val="20"/>
          <w:szCs w:val="20"/>
        </w:rPr>
      </w:pPr>
      <w:r w:rsidRPr="00EF47C8">
        <w:rPr>
          <w:rFonts w:cs="Arial"/>
          <w:color w:val="000000"/>
          <w:sz w:val="20"/>
          <w:szCs w:val="20"/>
        </w:rPr>
        <w:t>východiskový text na spracovanie príslušnej písomnej objednávky neobdržal a/alebo obdržal v neúplnom či poškodenom stave,</w:t>
      </w:r>
    </w:p>
    <w:p w14:paraId="44ABE4DC" w14:textId="77777777" w:rsidR="00EF47C8" w:rsidRPr="00EF47C8" w:rsidRDefault="00EF47C8" w:rsidP="00DC3BA2">
      <w:pPr>
        <w:pStyle w:val="Odsekzoznamu"/>
        <w:numPr>
          <w:ilvl w:val="0"/>
          <w:numId w:val="73"/>
        </w:numPr>
        <w:tabs>
          <w:tab w:val="left" w:pos="1134"/>
        </w:tabs>
        <w:ind w:left="1134"/>
        <w:jc w:val="both"/>
        <w:rPr>
          <w:rFonts w:cs="Arial"/>
          <w:color w:val="000000"/>
          <w:sz w:val="20"/>
          <w:szCs w:val="20"/>
        </w:rPr>
      </w:pPr>
      <w:r w:rsidRPr="00EF47C8">
        <w:rPr>
          <w:rFonts w:cs="Arial"/>
          <w:color w:val="000000"/>
          <w:sz w:val="20"/>
          <w:szCs w:val="20"/>
        </w:rPr>
        <w:t>zaslaný východiskový text nezodpovedá údajom uvedeným v písomnej objednávke, napr. veľkosť súboru a jazyk,</w:t>
      </w:r>
    </w:p>
    <w:p w14:paraId="34085391" w14:textId="2436D9D1" w:rsidR="00EF47C8" w:rsidRPr="00EF47C8" w:rsidRDefault="00EF47C8" w:rsidP="00DC3BA2">
      <w:pPr>
        <w:pStyle w:val="Odsekzoznamu"/>
        <w:numPr>
          <w:ilvl w:val="0"/>
          <w:numId w:val="73"/>
        </w:numPr>
        <w:tabs>
          <w:tab w:val="left" w:pos="1134"/>
        </w:tabs>
        <w:spacing w:after="240"/>
        <w:ind w:left="1134"/>
        <w:jc w:val="both"/>
        <w:rPr>
          <w:rFonts w:cs="Arial"/>
          <w:color w:val="000000"/>
          <w:sz w:val="20"/>
          <w:szCs w:val="20"/>
        </w:rPr>
      </w:pPr>
      <w:r w:rsidRPr="00EF47C8">
        <w:rPr>
          <w:rFonts w:cs="Arial"/>
          <w:color w:val="000000"/>
          <w:sz w:val="20"/>
          <w:szCs w:val="20"/>
        </w:rPr>
        <w:t>sa vyskytli okolnosti vylučujúce zodpovednosť, ktoré by mohli ohroziť včasné odovzdanie (poskytnutie) objednanej služby objednávateľovi (vyššia moc).</w:t>
      </w:r>
    </w:p>
    <w:p w14:paraId="3E7ABA51" w14:textId="77777777" w:rsidR="00EF47C8" w:rsidRPr="00EF47C8" w:rsidRDefault="00EF47C8" w:rsidP="00DC3BA2">
      <w:pPr>
        <w:pStyle w:val="Odsekzoznamu"/>
        <w:numPr>
          <w:ilvl w:val="1"/>
          <w:numId w:val="80"/>
        </w:numPr>
        <w:spacing w:after="120"/>
        <w:ind w:left="567" w:hanging="567"/>
        <w:jc w:val="both"/>
        <w:rPr>
          <w:rFonts w:cs="Arial"/>
          <w:sz w:val="20"/>
          <w:szCs w:val="20"/>
        </w:rPr>
      </w:pPr>
      <w:r w:rsidRPr="00EF47C8">
        <w:rPr>
          <w:rFonts w:cs="Arial"/>
          <w:sz w:val="20"/>
          <w:szCs w:val="20"/>
        </w:rPr>
        <w:t xml:space="preserve">Záväzok poskytovateľa poskytnúť objednávateľovi prekladateľské služby podľa objednávky je splnený dňom faktického odovzdania prekladu objednávateľovi v jeho sídle a  termíne určenom v objednávke alebo doručením prekladu do sídla objednávateľa prostredníctvom doporučenej zásielky v termíne určenom v objednávke alebo doručením prekladu do sídla objednávateľa v termíne určenom v objednávke  prostredníctvom e-mailu alebo doručením prekladu podľa spôsobu doručenia a termínu určenom v objednávke.  </w:t>
      </w:r>
    </w:p>
    <w:p w14:paraId="054A8AB3" w14:textId="7EB4D9DF" w:rsidR="00EF47C8" w:rsidRPr="00EF47C8" w:rsidRDefault="00EF47C8" w:rsidP="00DC3BA2">
      <w:pPr>
        <w:numPr>
          <w:ilvl w:val="1"/>
          <w:numId w:val="80"/>
        </w:numPr>
        <w:spacing w:after="120" w:line="240" w:lineRule="auto"/>
        <w:ind w:left="567" w:hanging="567"/>
        <w:jc w:val="both"/>
        <w:rPr>
          <w:rFonts w:ascii="Arial" w:hAnsi="Arial" w:cs="Arial"/>
          <w:sz w:val="20"/>
          <w:szCs w:val="20"/>
        </w:rPr>
      </w:pPr>
      <w:r w:rsidRPr="00EF47C8">
        <w:rPr>
          <w:rFonts w:ascii="Arial" w:hAnsi="Arial" w:cs="Arial"/>
          <w:sz w:val="20"/>
          <w:szCs w:val="20"/>
        </w:rPr>
        <w:t>Poskytovateľ je povinný bezodkladne po zistení nevhodnosti podkladov a pokynov daných mu objednávateľom</w:t>
      </w:r>
      <w:r w:rsidR="007C0D42">
        <w:rPr>
          <w:rFonts w:ascii="Arial" w:hAnsi="Arial" w:cs="Arial"/>
          <w:sz w:val="20"/>
          <w:szCs w:val="20"/>
        </w:rPr>
        <w:t xml:space="preserve"> písomne</w:t>
      </w:r>
      <w:r w:rsidRPr="00EF47C8">
        <w:rPr>
          <w:rFonts w:ascii="Arial" w:hAnsi="Arial" w:cs="Arial"/>
          <w:sz w:val="20"/>
          <w:szCs w:val="20"/>
        </w:rPr>
        <w:t xml:space="preserve"> upovedomiť objednávateľa v súlade s bodom 11.1 tejto zmluvy o všetkých týchto nedostatkoch a navrhnúť mu možnosti odstránenia resp. úpravu takýchto vád.</w:t>
      </w:r>
    </w:p>
    <w:p w14:paraId="17B79D44" w14:textId="387C8BB5" w:rsidR="00EF47C8" w:rsidRPr="00EF47C8" w:rsidRDefault="00EF47C8" w:rsidP="00DC3BA2">
      <w:pPr>
        <w:numPr>
          <w:ilvl w:val="1"/>
          <w:numId w:val="80"/>
        </w:numPr>
        <w:spacing w:after="120" w:line="240" w:lineRule="auto"/>
        <w:ind w:left="567" w:hanging="567"/>
        <w:jc w:val="both"/>
        <w:rPr>
          <w:rFonts w:ascii="Arial" w:hAnsi="Arial" w:cs="Arial"/>
          <w:sz w:val="20"/>
          <w:szCs w:val="20"/>
        </w:rPr>
      </w:pPr>
      <w:r w:rsidRPr="00EF47C8">
        <w:rPr>
          <w:rFonts w:ascii="Arial" w:hAnsi="Arial" w:cs="Arial"/>
          <w:sz w:val="20"/>
          <w:szCs w:val="20"/>
        </w:rPr>
        <w:t>Objednávateľ sa v záujme dosiahnutia najvyššej kvality prekladov zaväzuje poskytnúť poskytovateľovi pri vykonávaní prekladateľských služieb nevyhnutnú súčinnosť, ak ho o to poskytovateľ</w:t>
      </w:r>
      <w:r w:rsidR="007C0D42">
        <w:rPr>
          <w:rFonts w:ascii="Arial" w:hAnsi="Arial" w:cs="Arial"/>
          <w:sz w:val="20"/>
          <w:szCs w:val="20"/>
        </w:rPr>
        <w:t xml:space="preserve"> písomne</w:t>
      </w:r>
      <w:r w:rsidRPr="00EF47C8">
        <w:rPr>
          <w:rFonts w:ascii="Arial" w:hAnsi="Arial" w:cs="Arial"/>
          <w:sz w:val="20"/>
          <w:szCs w:val="20"/>
        </w:rPr>
        <w:t xml:space="preserve"> požiada. Nevyhnutnou súčinnosťou sa rozumie poskytnutie materiálov, doplňujúcich alebo pozmeňujúcich požiadaviek, informácií o obsahu,  forme, mieste a čase požadovaného plnenia.</w:t>
      </w:r>
    </w:p>
    <w:p w14:paraId="7A1901EE" w14:textId="77777777" w:rsidR="00EF47C8" w:rsidRPr="00EF47C8" w:rsidRDefault="00EF47C8" w:rsidP="00DC3BA2">
      <w:pPr>
        <w:numPr>
          <w:ilvl w:val="1"/>
          <w:numId w:val="80"/>
        </w:numPr>
        <w:spacing w:after="120" w:line="240" w:lineRule="auto"/>
        <w:ind w:left="567" w:hanging="567"/>
        <w:jc w:val="both"/>
        <w:rPr>
          <w:rFonts w:ascii="Arial" w:hAnsi="Arial" w:cs="Arial"/>
          <w:sz w:val="20"/>
          <w:szCs w:val="20"/>
        </w:rPr>
      </w:pPr>
      <w:r w:rsidRPr="00EF47C8">
        <w:rPr>
          <w:rFonts w:ascii="Arial" w:hAnsi="Arial" w:cs="Arial"/>
          <w:sz w:val="20"/>
          <w:szCs w:val="20"/>
        </w:rPr>
        <w:t>Objednávateľ je povinný riadne a včas poskytnutú službu od poskytovateľa prevziať.</w:t>
      </w:r>
    </w:p>
    <w:p w14:paraId="2C6C0B90" w14:textId="77777777" w:rsidR="00EF47C8" w:rsidRPr="00EF47C8" w:rsidRDefault="00EF47C8" w:rsidP="00DC3BA2">
      <w:pPr>
        <w:numPr>
          <w:ilvl w:val="1"/>
          <w:numId w:val="80"/>
        </w:numPr>
        <w:spacing w:after="120" w:line="240" w:lineRule="auto"/>
        <w:ind w:left="567" w:hanging="567"/>
        <w:jc w:val="both"/>
        <w:rPr>
          <w:rFonts w:ascii="Arial" w:hAnsi="Arial" w:cs="Arial"/>
          <w:sz w:val="20"/>
          <w:szCs w:val="20"/>
        </w:rPr>
      </w:pPr>
      <w:r w:rsidRPr="00EF47C8">
        <w:rPr>
          <w:rFonts w:ascii="Arial" w:hAnsi="Arial" w:cs="Arial"/>
          <w:sz w:val="20"/>
          <w:szCs w:val="20"/>
        </w:rPr>
        <w:lastRenderedPageBreak/>
        <w:t xml:space="preserve">Prevzatie objednanej a poskytnutej služby je objednávateľ povinný poskytovateľovi bezodkladne písomne potvrdiť, obvyklým spôsobom používaným pre písomný styk  </w:t>
      </w:r>
      <w:r w:rsidRPr="00EF47C8">
        <w:rPr>
          <w:rFonts w:ascii="Arial" w:hAnsi="Arial" w:cs="Arial"/>
          <w:sz w:val="20"/>
          <w:szCs w:val="20"/>
        </w:rPr>
        <w:br/>
        <w:t>s poskytovateľom.</w:t>
      </w:r>
    </w:p>
    <w:p w14:paraId="48044FC8" w14:textId="77777777" w:rsidR="00EF47C8" w:rsidRPr="00EF47C8" w:rsidRDefault="00EF47C8" w:rsidP="00DC3BA2">
      <w:pPr>
        <w:numPr>
          <w:ilvl w:val="1"/>
          <w:numId w:val="80"/>
        </w:numPr>
        <w:spacing w:after="120" w:line="240" w:lineRule="auto"/>
        <w:ind w:left="567" w:hanging="567"/>
        <w:jc w:val="both"/>
        <w:rPr>
          <w:rFonts w:ascii="Arial" w:hAnsi="Arial" w:cs="Arial"/>
          <w:sz w:val="20"/>
          <w:szCs w:val="20"/>
        </w:rPr>
      </w:pPr>
      <w:r w:rsidRPr="00EF47C8">
        <w:rPr>
          <w:rFonts w:ascii="Arial" w:hAnsi="Arial" w:cs="Arial"/>
          <w:sz w:val="20"/>
          <w:szCs w:val="20"/>
        </w:rPr>
        <w:t>Ak má poskytovateľ v úmysle zadať plnenie, ktoré je predmetom tejto zmluvy subdodávateľom, môže tak urobiť iba s predchádzajúcim písomným súhlasom objednávateľa, ktorý takéto plnenie bez závažného a opodstatneného dôvodu neodoprie. Závažným a opodstatneným dôvodom je nesplnenie podmienok určených v bode 6.2 a nesplnenie podmienok  podľa zákona č. 343/2015 Z. z. V takomto prípade poskytovateľ zodpovedá za plnenie subdodávateľmi rovnako akoby zmluvu plnil sám.</w:t>
      </w:r>
    </w:p>
    <w:p w14:paraId="68757589" w14:textId="6FD5875B" w:rsidR="00EF47C8" w:rsidRPr="00EF47C8" w:rsidRDefault="00EF47C8" w:rsidP="00DC3BA2">
      <w:pPr>
        <w:numPr>
          <w:ilvl w:val="1"/>
          <w:numId w:val="80"/>
        </w:numPr>
        <w:spacing w:after="120" w:line="240" w:lineRule="auto"/>
        <w:ind w:left="567" w:hanging="567"/>
        <w:jc w:val="both"/>
        <w:rPr>
          <w:rFonts w:ascii="Arial" w:hAnsi="Arial" w:cs="Arial"/>
          <w:sz w:val="20"/>
          <w:szCs w:val="20"/>
        </w:rPr>
      </w:pPr>
      <w:r w:rsidRPr="00EF47C8">
        <w:rPr>
          <w:rFonts w:ascii="Arial" w:hAnsi="Arial" w:cs="Arial"/>
          <w:sz w:val="20"/>
          <w:szCs w:val="20"/>
        </w:rPr>
        <w:t xml:space="preserve">Poskytovateľ sa zaväzuje zachovať dôvernosť a mlčanlivosť o všetkých informáciách, ktoré sa dozvie v súvislosti s poskytovaním prekladateľských služieb podľa tejto zmluvy, vrátane vlastníckych alebo iných práv objednávateľa. S poskytnutými podkladmi a informáciami získanými pri poskytovaní prekladateľských služieb nie je oprávnený nakladať inak, ako za účelom poskytovania prekladateľských služieb. Poskytovateľ nie je oprávnený bez predchádzajúceho písomného súhlasu objednávateľa poskytovať akékoľvek zverené materiály, poskytnuté informácie alebo ich časti tretím osobám a ani vytvárať alebo ďalej šíriť ich kópie, a to ani po zániku tejto zmluvy. Za porušenie povinnosti podľa tohto bodu má objednávateľ právo voči  poskytovateľovi na zaplatenie zmluvnej pokuty vo výške </w:t>
      </w:r>
      <w:r w:rsidRPr="000661FF">
        <w:rPr>
          <w:rFonts w:ascii="Arial" w:hAnsi="Arial" w:cs="Arial"/>
          <w:sz w:val="20"/>
          <w:szCs w:val="20"/>
        </w:rPr>
        <w:t xml:space="preserve">1.000,- EUR </w:t>
      </w:r>
      <w:r w:rsidR="000661FF">
        <w:rPr>
          <w:rFonts w:ascii="Arial" w:hAnsi="Arial" w:cs="Arial"/>
          <w:sz w:val="20"/>
          <w:szCs w:val="20"/>
        </w:rPr>
        <w:t>(slovom: tisíc</w:t>
      </w:r>
      <w:r w:rsidR="000661FF" w:rsidRPr="007459C6">
        <w:rPr>
          <w:rFonts w:ascii="Arial" w:hAnsi="Arial" w:cs="Arial"/>
          <w:sz w:val="20"/>
          <w:szCs w:val="20"/>
        </w:rPr>
        <w:t xml:space="preserve"> EUR</w:t>
      </w:r>
      <w:r w:rsidR="000661FF" w:rsidRPr="000661FF">
        <w:rPr>
          <w:rFonts w:ascii="Arial" w:hAnsi="Arial" w:cs="Arial"/>
        </w:rPr>
        <w:t>)</w:t>
      </w:r>
      <w:r w:rsidRPr="00EF47C8">
        <w:rPr>
          <w:rFonts w:ascii="Arial" w:hAnsi="Arial" w:cs="Arial"/>
          <w:sz w:val="20"/>
          <w:szCs w:val="20"/>
        </w:rPr>
        <w:t>za každé takéto porušenie zvlášť. Tým nie je dotknutý nárok objednávateľa na náhradu škody v plnom rozsahu.</w:t>
      </w:r>
    </w:p>
    <w:p w14:paraId="7D2AE65A"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 xml:space="preserve">VII. </w:t>
      </w:r>
    </w:p>
    <w:p w14:paraId="71D405E0" w14:textId="77777777" w:rsidR="00EF47C8" w:rsidRPr="00EF47C8" w:rsidRDefault="00EF47C8" w:rsidP="00EF47C8">
      <w:pPr>
        <w:pStyle w:val="CEMOS"/>
        <w:spacing w:before="0"/>
        <w:ind w:left="0" w:firstLine="0"/>
        <w:jc w:val="center"/>
        <w:rPr>
          <w:rFonts w:ascii="Arial" w:hAnsi="Arial" w:cs="Arial"/>
          <w:b/>
        </w:rPr>
      </w:pPr>
      <w:r w:rsidRPr="00EF47C8">
        <w:rPr>
          <w:rFonts w:ascii="Arial" w:hAnsi="Arial" w:cs="Arial"/>
          <w:b/>
        </w:rPr>
        <w:t>Ostatné ustanovenia</w:t>
      </w:r>
    </w:p>
    <w:p w14:paraId="6DF253E4" w14:textId="77777777" w:rsidR="00EF47C8" w:rsidRPr="00EF47C8" w:rsidRDefault="00EF47C8" w:rsidP="00EF47C8">
      <w:pPr>
        <w:pStyle w:val="CEMOS"/>
        <w:spacing w:before="0"/>
        <w:ind w:left="0" w:firstLine="0"/>
        <w:rPr>
          <w:rFonts w:ascii="Arial" w:hAnsi="Arial" w:cs="Arial"/>
        </w:rPr>
      </w:pPr>
    </w:p>
    <w:p w14:paraId="1E710474" w14:textId="2C49423B" w:rsidR="00EF47C8" w:rsidRPr="000661FF"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Poskytovateľ nesmie predmet </w:t>
      </w:r>
      <w:r w:rsidR="007C0D42">
        <w:rPr>
          <w:rFonts w:ascii="Arial" w:hAnsi="Arial" w:cs="Arial"/>
        </w:rPr>
        <w:t>zmluvy</w:t>
      </w:r>
      <w:r w:rsidRPr="00EF47C8">
        <w:rPr>
          <w:rFonts w:ascii="Arial" w:hAnsi="Arial" w:cs="Arial"/>
        </w:rPr>
        <w:t xml:space="preserve"> podľa tejto </w:t>
      </w:r>
      <w:r w:rsidR="007C0D42">
        <w:rPr>
          <w:rFonts w:ascii="Arial" w:hAnsi="Arial" w:cs="Arial"/>
        </w:rPr>
        <w:t>zmluvy</w:t>
      </w:r>
      <w:r w:rsidRPr="00EF47C8">
        <w:rPr>
          <w:rFonts w:ascii="Arial" w:hAnsi="Arial" w:cs="Arial"/>
        </w:rPr>
        <w:t xml:space="preserve"> ako celok odovzdať na vykonanie inému subjektu. Časť predmetu </w:t>
      </w:r>
      <w:r w:rsidR="007C0D42">
        <w:rPr>
          <w:rFonts w:ascii="Arial" w:hAnsi="Arial" w:cs="Arial"/>
        </w:rPr>
        <w:t>zmluvy</w:t>
      </w:r>
      <w:r w:rsidRPr="00EF47C8">
        <w:rPr>
          <w:rFonts w:ascii="Arial" w:hAnsi="Arial" w:cs="Arial"/>
        </w:rPr>
        <w:t xml:space="preserve"> môže poskytovateľ odovzdať na vykonanie svojmu subdodávateľovi uvedenému v zozname subdodávateľov, ktorý tvorí Prílohu č. 3 tejto </w:t>
      </w:r>
      <w:r w:rsidR="007C0D42">
        <w:rPr>
          <w:rFonts w:ascii="Arial" w:hAnsi="Arial" w:cs="Arial"/>
        </w:rPr>
        <w:t>zmluvy</w:t>
      </w:r>
      <w:r w:rsidRPr="00EF47C8">
        <w:rPr>
          <w:rFonts w:ascii="Arial" w:hAnsi="Arial" w:cs="Arial"/>
        </w:rPr>
        <w:t xml:space="preserve">. Súhlas objednávateľa s vykonaním predmetu </w:t>
      </w:r>
      <w:r w:rsidR="007C0D42">
        <w:rPr>
          <w:rFonts w:ascii="Arial" w:hAnsi="Arial" w:cs="Arial"/>
        </w:rPr>
        <w:t>zmluvy</w:t>
      </w:r>
      <w:r w:rsidRPr="00EF47C8">
        <w:rPr>
          <w:rFonts w:ascii="Arial" w:hAnsi="Arial" w:cs="Arial"/>
        </w:rPr>
        <w:t xml:space="preserve"> prostredníctvom subdodávateľa nezbavuje poskytovateľa povinnosti a zodpovednosti za všetky práce a činnosti subdodávateľa.</w:t>
      </w:r>
    </w:p>
    <w:p w14:paraId="43CE2B4C" w14:textId="3821EB89" w:rsidR="00EF47C8" w:rsidRPr="000661FF"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Ak sa na poskytovateľa a jeho subdodávateľov vzťahuje povinnosť zapisovať sa do registra partnerov verejného sektora podľa zákona č. 315/2016 Z. z. o registri partnerov verejného sektora a o zmene a doplnení niektorých zákonov (ďalej len </w:t>
      </w:r>
      <w:r w:rsidRPr="00EF47C8">
        <w:rPr>
          <w:rFonts w:ascii="Arial" w:hAnsi="Arial" w:cs="Arial"/>
          <w:b/>
        </w:rPr>
        <w:t>„zákon o registri partnerov verejného sektora“</w:t>
      </w:r>
      <w:r w:rsidRPr="00EF47C8">
        <w:rPr>
          <w:rFonts w:ascii="Arial" w:hAnsi="Arial" w:cs="Arial"/>
        </w:rPr>
        <w:t xml:space="preserve">), potom je poskytovateľ, ako aj jeho subdodávatelia, povinný dodržať túto povinnosť po celú dobu trvania tejto </w:t>
      </w:r>
      <w:r w:rsidR="000661FF">
        <w:rPr>
          <w:rFonts w:ascii="Arial" w:hAnsi="Arial" w:cs="Arial"/>
        </w:rPr>
        <w:t>zmluvy</w:t>
      </w:r>
      <w:r w:rsidRPr="00EF47C8">
        <w:rPr>
          <w:rFonts w:ascii="Arial" w:hAnsi="Arial" w:cs="Arial"/>
        </w:rPr>
        <w:t xml:space="preserve">, pričom poskytovateľ sa zaväzuje zabezpečiť splnenie tejto povinnosti aj zo strany subdodávateľov. </w:t>
      </w:r>
      <w:r w:rsidRPr="00EF47C8">
        <w:rPr>
          <w:rFonts w:ascii="Arial" w:hAnsi="Arial" w:cs="Arial"/>
          <w:bCs/>
        </w:rPr>
        <w:t xml:space="preserve">V prípade porušenia povinnosti </w:t>
      </w:r>
      <w:r w:rsidRPr="00EF47C8">
        <w:rPr>
          <w:rFonts w:ascii="Arial" w:hAnsi="Arial" w:cs="Arial"/>
        </w:rPr>
        <w:t>poskytovateľ</w:t>
      </w:r>
      <w:r w:rsidRPr="00EF47C8">
        <w:rPr>
          <w:rFonts w:ascii="Arial" w:hAnsi="Arial" w:cs="Arial"/>
          <w:bCs/>
        </w:rPr>
        <w:t xml:space="preserve">a podľa predchádzajúcej vety je objednávateľ oprávnený od </w:t>
      </w:r>
      <w:r w:rsidR="000661FF">
        <w:rPr>
          <w:rFonts w:ascii="Arial" w:hAnsi="Arial" w:cs="Arial"/>
          <w:bCs/>
        </w:rPr>
        <w:t>zmluvy</w:t>
      </w:r>
      <w:r w:rsidRPr="00EF47C8">
        <w:rPr>
          <w:rFonts w:ascii="Arial" w:hAnsi="Arial" w:cs="Arial"/>
          <w:bCs/>
        </w:rPr>
        <w:t xml:space="preserve"> odstúpiť v okamihu, kedy sa o tomto porušení dozvedel. Ak v súvislosti s porušením vyššie uvedenej povinnosti uloží príslušný orgán objednávateľovi akúkoľvek sankciu, </w:t>
      </w:r>
      <w:r w:rsidRPr="00EF47C8">
        <w:rPr>
          <w:rFonts w:ascii="Arial" w:hAnsi="Arial" w:cs="Arial"/>
        </w:rPr>
        <w:t>poskytovateľ</w:t>
      </w:r>
      <w:r w:rsidRPr="00EF47C8">
        <w:rPr>
          <w:rFonts w:ascii="Arial" w:hAnsi="Arial" w:cs="Arial"/>
          <w:bCs/>
        </w:rPr>
        <w:t xml:space="preserve"> je povinný túto sankciu mu v plnej výške nahradiť.</w:t>
      </w:r>
    </w:p>
    <w:p w14:paraId="12A1C493" w14:textId="633C5B70" w:rsidR="00EF47C8" w:rsidRPr="000661FF"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Počas trvania tejto </w:t>
      </w:r>
      <w:r w:rsidR="000661FF">
        <w:rPr>
          <w:rFonts w:ascii="Arial" w:hAnsi="Arial" w:cs="Arial"/>
        </w:rPr>
        <w:t>zmluvy</w:t>
      </w:r>
      <w:r w:rsidRPr="00EF47C8">
        <w:rPr>
          <w:rFonts w:ascii="Arial" w:hAnsi="Arial" w:cs="Arial"/>
        </w:rPr>
        <w:t xml:space="preserve"> je poskytovateľ oprávnený zmeniť subdodávateľa uvedeného v prílohe </w:t>
      </w:r>
      <w:r w:rsidR="000661FF">
        <w:rPr>
          <w:rFonts w:ascii="Arial" w:hAnsi="Arial" w:cs="Arial"/>
        </w:rPr>
        <w:t>zmluvy</w:t>
      </w:r>
      <w:r w:rsidRPr="00EF47C8">
        <w:rPr>
          <w:rFonts w:ascii="Arial" w:hAnsi="Arial" w:cs="Arial"/>
        </w:rPr>
        <w:t xml:space="preserve"> výlučne na základe dodatku k tejto </w:t>
      </w:r>
      <w:r w:rsidR="000661FF">
        <w:rPr>
          <w:rFonts w:ascii="Arial" w:hAnsi="Arial" w:cs="Arial"/>
        </w:rPr>
        <w:t>zmluve</w:t>
      </w:r>
      <w:r w:rsidRPr="00EF47C8">
        <w:rPr>
          <w:rFonts w:ascii="Arial" w:hAnsi="Arial" w:cs="Arial"/>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plnenie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6A6C7068" w14:textId="5DA16C70" w:rsidR="00EF47C8" w:rsidRPr="007C0D42"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Poskytovateľ vyhlasuje, že Príloha č. 3 k tejto </w:t>
      </w:r>
      <w:r w:rsidR="007B4F29">
        <w:rPr>
          <w:rFonts w:ascii="Arial" w:hAnsi="Arial" w:cs="Arial"/>
        </w:rPr>
        <w:t>zmluve</w:t>
      </w:r>
      <w:r w:rsidRPr="00EF47C8">
        <w:rPr>
          <w:rFonts w:ascii="Arial" w:hAnsi="Arial" w:cs="Arial"/>
        </w:rPr>
        <w:t xml:space="preser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459C6">
        <w:rPr>
          <w:rFonts w:ascii="Arial" w:hAnsi="Arial" w:cs="Arial"/>
          <w:b/>
        </w:rPr>
        <w:t>Údaje</w:t>
      </w:r>
      <w:r w:rsidRPr="00EF47C8">
        <w:rPr>
          <w:rFonts w:ascii="Arial" w:hAnsi="Arial" w:cs="Arial"/>
        </w:rPr>
        <w:t xml:space="preserve">“). Zmenu Údajov akéhokoľvek </w:t>
      </w:r>
      <w:r w:rsidRPr="00EF47C8">
        <w:rPr>
          <w:rFonts w:ascii="Arial" w:hAnsi="Arial" w:cs="Arial"/>
        </w:rPr>
        <w:lastRenderedPageBreak/>
        <w:t xml:space="preserve">aktuálneho subdodávateľa je poskytovateľ povinný bezodkladne písomne oznámiť objednávateľovi, pričom </w:t>
      </w:r>
      <w:r w:rsidR="000661FF">
        <w:rPr>
          <w:rFonts w:ascii="Arial" w:hAnsi="Arial" w:cs="Arial"/>
        </w:rPr>
        <w:t xml:space="preserve">zmluvné </w:t>
      </w:r>
      <w:r w:rsidRPr="00EF47C8">
        <w:rPr>
          <w:rFonts w:ascii="Arial" w:hAnsi="Arial" w:cs="Arial"/>
        </w:rPr>
        <w:t>strany sa výslovne dohodli, že na zmenu Údajov nie je potrebné uzatvoriť dodatok k </w:t>
      </w:r>
      <w:r w:rsidR="000661FF" w:rsidRPr="00EF47C8" w:rsidDel="000661FF">
        <w:rPr>
          <w:rFonts w:ascii="Arial" w:hAnsi="Arial" w:cs="Arial"/>
        </w:rPr>
        <w:t xml:space="preserve"> </w:t>
      </w:r>
      <w:r w:rsidR="000661FF">
        <w:rPr>
          <w:rFonts w:ascii="Arial" w:hAnsi="Arial" w:cs="Arial"/>
        </w:rPr>
        <w:t>zmluve</w:t>
      </w:r>
      <w:r w:rsidRPr="00EF47C8">
        <w:rPr>
          <w:rFonts w:ascii="Arial" w:hAnsi="Arial" w:cs="Arial"/>
        </w:rPr>
        <w:t>. V prípade nesplnenia povinnosti poskytovateľa v zmysle predchádzajúcej vety má objednávateľ nárok na pokutu vo výške 100,- E</w:t>
      </w:r>
      <w:r w:rsidR="000661FF">
        <w:rPr>
          <w:rFonts w:ascii="Arial" w:hAnsi="Arial" w:cs="Arial"/>
        </w:rPr>
        <w:t xml:space="preserve">UR </w:t>
      </w:r>
      <w:r w:rsidR="000661FF" w:rsidRPr="000661FF">
        <w:rPr>
          <w:rFonts w:ascii="Arial" w:hAnsi="Arial" w:cs="Arial"/>
        </w:rPr>
        <w:t xml:space="preserve">(slovom: </w:t>
      </w:r>
      <w:r w:rsidR="000661FF">
        <w:rPr>
          <w:rFonts w:ascii="Arial" w:hAnsi="Arial" w:cs="Arial"/>
        </w:rPr>
        <w:t>sto</w:t>
      </w:r>
      <w:r w:rsidR="000661FF" w:rsidRPr="000661FF">
        <w:rPr>
          <w:rFonts w:ascii="Arial" w:hAnsi="Arial" w:cs="Arial"/>
        </w:rPr>
        <w:t xml:space="preserve"> EUR)</w:t>
      </w:r>
      <w:r w:rsidRPr="00EF47C8">
        <w:rPr>
          <w:rFonts w:ascii="Arial" w:hAnsi="Arial" w:cs="Arial"/>
        </w:rPr>
        <w:t xml:space="preserve"> za každý neoznámený zmenený údaj, ako aj náhradu škody, ktorá objednávateľovi v tejto súvislosti vznikne. V dodatku k </w:t>
      </w:r>
      <w:r w:rsidR="000661FF">
        <w:rPr>
          <w:rFonts w:ascii="Arial" w:hAnsi="Arial" w:cs="Arial"/>
        </w:rPr>
        <w:t>zmluve</w:t>
      </w:r>
      <w:r w:rsidRPr="00EF47C8">
        <w:rPr>
          <w:rFonts w:ascii="Arial" w:hAnsi="Arial" w:cs="Arial"/>
        </w:rPr>
        <w:t>, ktorým sa mení pôvodný subdodávateľ, je poskytovateľ povinný uviesť aktuálne a úplné Údaje nového subdodávateľa.</w:t>
      </w:r>
      <w:r w:rsidR="002B30BC">
        <w:rPr>
          <w:rFonts w:ascii="Arial" w:hAnsi="Arial" w:cs="Arial"/>
        </w:rPr>
        <w:t xml:space="preserve"> Poskytovateľ nie je oprávnený meniť subdodávateľa bez písomného súhlasu </w:t>
      </w:r>
      <w:r w:rsidR="000661FF">
        <w:rPr>
          <w:rFonts w:ascii="Arial" w:hAnsi="Arial" w:cs="Arial"/>
        </w:rPr>
        <w:t>o</w:t>
      </w:r>
      <w:r w:rsidR="002B30BC">
        <w:rPr>
          <w:rFonts w:ascii="Arial" w:hAnsi="Arial" w:cs="Arial"/>
        </w:rPr>
        <w:t xml:space="preserve">bjednávateľa. V prípade porušenia tejto povinnosti má objednávateľ nárok na zmluvnú pokutu vo výške 3000 </w:t>
      </w:r>
      <w:r w:rsidR="000661FF">
        <w:rPr>
          <w:rFonts w:ascii="Arial" w:hAnsi="Arial" w:cs="Arial"/>
        </w:rPr>
        <w:t xml:space="preserve">EUR </w:t>
      </w:r>
      <w:r w:rsidR="000661FF" w:rsidRPr="000661FF">
        <w:rPr>
          <w:rFonts w:ascii="Arial" w:hAnsi="Arial" w:cs="Arial"/>
        </w:rPr>
        <w:t xml:space="preserve">(slovom: </w:t>
      </w:r>
      <w:r w:rsidR="000661FF">
        <w:rPr>
          <w:rFonts w:ascii="Arial" w:hAnsi="Arial" w:cs="Arial"/>
        </w:rPr>
        <w:t>tritisíc</w:t>
      </w:r>
      <w:r w:rsidR="000661FF" w:rsidRPr="000661FF">
        <w:rPr>
          <w:rFonts w:ascii="Arial" w:hAnsi="Arial" w:cs="Arial"/>
        </w:rPr>
        <w:t xml:space="preserve"> EUR)</w:t>
      </w:r>
      <w:r w:rsidR="002B30BC">
        <w:rPr>
          <w:rFonts w:ascii="Arial" w:hAnsi="Arial" w:cs="Arial"/>
        </w:rPr>
        <w:t>.</w:t>
      </w:r>
    </w:p>
    <w:p w14:paraId="5DCF0584" w14:textId="76B21767" w:rsidR="00EF47C8" w:rsidRPr="007C0D42"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V prípade, ak poskytovateľ preukazoval splnenie podmienok účasti podľa § 33 ZVO inou osobou, je povinný pri plnení </w:t>
      </w:r>
      <w:r w:rsidR="007B4F29">
        <w:rPr>
          <w:rFonts w:ascii="Arial" w:hAnsi="Arial" w:cs="Arial"/>
        </w:rPr>
        <w:t>zmluvy</w:t>
      </w:r>
      <w:r w:rsidRPr="00EF47C8">
        <w:rPr>
          <w:rFonts w:ascii="Arial" w:hAnsi="Arial" w:cs="Arial"/>
        </w:rPr>
        <w:t xml:space="preserve"> skutočne používať zdroje osoby, ktorej postavenie využil na preukázanie finančného a ekonomického postavenia. V prípade, ak poskytovateľ preukazoval splnenie podmienok účasti podľa § 34 ZVO inou osobou, je povinný pri plnení </w:t>
      </w:r>
      <w:r w:rsidR="007B4F29">
        <w:rPr>
          <w:rFonts w:ascii="Arial" w:hAnsi="Arial" w:cs="Arial"/>
        </w:rPr>
        <w:t>zmluvy</w:t>
      </w:r>
      <w:r w:rsidRPr="00EF47C8">
        <w:rPr>
          <w:rFonts w:ascii="Arial" w:hAnsi="Arial" w:cs="Arial"/>
        </w:rPr>
        <w:t xml:space="preserve"> skutočne používať kapacity osoby, ktorej spôsobilosť využíva na preukázanie technickej spôsobilosti alebo odbornej spôsobilosti.</w:t>
      </w:r>
      <w:r w:rsidR="000661FF" w:rsidRPr="000661FF">
        <w:t xml:space="preserve"> </w:t>
      </w:r>
      <w:r w:rsidR="000661FF" w:rsidRPr="000661FF">
        <w:rPr>
          <w:rFonts w:ascii="Arial" w:hAnsi="Arial" w:cs="Arial"/>
        </w:rPr>
        <w:t xml:space="preserve">V prípade nedodržania týchto povinností je </w:t>
      </w:r>
      <w:r w:rsidR="000661FF">
        <w:rPr>
          <w:rFonts w:ascii="Arial" w:hAnsi="Arial" w:cs="Arial"/>
        </w:rPr>
        <w:t xml:space="preserve">poskytovateľ </w:t>
      </w:r>
      <w:r w:rsidR="000661FF" w:rsidRPr="000661FF">
        <w:rPr>
          <w:rFonts w:ascii="Arial" w:hAnsi="Arial" w:cs="Arial"/>
        </w:rPr>
        <w:t>povinný zaplatiť objednávateľovi zmluvnú pokutu za každé takéto porušenie vo výške 5 000,- EUR (slovom: päťtisíc EUR). Porušenie týchto p</w:t>
      </w:r>
      <w:r w:rsidR="000661FF">
        <w:rPr>
          <w:rFonts w:ascii="Arial" w:hAnsi="Arial" w:cs="Arial"/>
        </w:rPr>
        <w:t>ovinností sa považuje za podstatné</w:t>
      </w:r>
      <w:r w:rsidR="000661FF" w:rsidRPr="000661FF">
        <w:rPr>
          <w:rFonts w:ascii="Arial" w:hAnsi="Arial" w:cs="Arial"/>
        </w:rPr>
        <w:t xml:space="preserve"> porušenie tejto </w:t>
      </w:r>
      <w:r w:rsidR="000661FF">
        <w:rPr>
          <w:rFonts w:ascii="Arial" w:hAnsi="Arial" w:cs="Arial"/>
        </w:rPr>
        <w:t>zmluvy.</w:t>
      </w:r>
    </w:p>
    <w:p w14:paraId="0710A875" w14:textId="1FFBA710" w:rsidR="00EF47C8" w:rsidRPr="007C0D42"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Poskytovateľ sa zaväzuje, že nebude v súvislosti s predmetom </w:t>
      </w:r>
      <w:r w:rsidR="000661FF">
        <w:rPr>
          <w:rFonts w:ascii="Arial" w:hAnsi="Arial" w:cs="Arial"/>
        </w:rPr>
        <w:t>zmluvy</w:t>
      </w:r>
      <w:r w:rsidRPr="00EF47C8">
        <w:rPr>
          <w:rFonts w:ascii="Arial" w:hAnsi="Arial" w:cs="Arial"/>
        </w:rPr>
        <w:t xml:space="preserve"> v súvislosti s vykonávaním činnosti, ktorá je predmetom </w:t>
      </w:r>
      <w:r w:rsidR="000661FF">
        <w:rPr>
          <w:rFonts w:ascii="Arial" w:hAnsi="Arial" w:cs="Arial"/>
        </w:rPr>
        <w:t>zmluvy</w:t>
      </w:r>
      <w:r w:rsidRPr="00EF47C8">
        <w:rPr>
          <w:rFonts w:ascii="Arial" w:hAnsi="Arial" w:cs="Arial"/>
        </w:rPr>
        <w:t xml:space="preserve">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0661FF">
        <w:rPr>
          <w:rFonts w:ascii="Arial" w:hAnsi="Arial" w:cs="Arial"/>
        </w:rPr>
        <w:t xml:space="preserve"> v znení neskorších predpisov</w:t>
      </w:r>
      <w:r w:rsidRPr="00EF47C8">
        <w:rPr>
          <w:rFonts w:ascii="Arial" w:hAnsi="Arial" w:cs="Arial"/>
        </w:rPr>
        <w:t xml:space="preserve"> (ďalej len </w:t>
      </w:r>
      <w:r w:rsidRPr="00EF47C8">
        <w:rPr>
          <w:rFonts w:ascii="Arial" w:hAnsi="Arial" w:cs="Arial"/>
          <w:b/>
        </w:rPr>
        <w:t>„zákon o nelegálnej práci“</w:t>
      </w:r>
      <w:r w:rsidRPr="00EF47C8">
        <w:rPr>
          <w:rFonts w:ascii="Arial" w:hAnsi="Arial" w:cs="Arial"/>
        </w:rPr>
        <w:t>), v spojení so zákonom č. 311/2001 Z. z. Zákonník práce</w:t>
      </w:r>
      <w:r w:rsidR="000661FF">
        <w:rPr>
          <w:rFonts w:ascii="Arial" w:hAnsi="Arial" w:cs="Arial"/>
        </w:rPr>
        <w:t xml:space="preserve"> v znení neskorších predpisov</w:t>
      </w:r>
      <w:r w:rsidRPr="00EF47C8">
        <w:rPr>
          <w:rFonts w:ascii="Arial" w:hAnsi="Arial" w:cs="Arial"/>
        </w:rPr>
        <w:t>, zákonom č. 513/1991 Zb. Obchodný zákonník</w:t>
      </w:r>
      <w:r w:rsidR="000661FF">
        <w:rPr>
          <w:rFonts w:ascii="Arial" w:hAnsi="Arial" w:cs="Arial"/>
        </w:rPr>
        <w:t xml:space="preserve"> v znení neskorších predpisov</w:t>
      </w:r>
      <w:r w:rsidRPr="00EF47C8">
        <w:rPr>
          <w:rFonts w:ascii="Arial" w:hAnsi="Arial" w:cs="Arial"/>
        </w:rPr>
        <w:t>, zákonom č. 5/2004 Z. z. o službách zamestnanosti a o zmene a doplnení niektorých zákonov</w:t>
      </w:r>
      <w:r w:rsidR="000661FF">
        <w:rPr>
          <w:rFonts w:ascii="Arial" w:hAnsi="Arial" w:cs="Arial"/>
        </w:rPr>
        <w:t xml:space="preserve"> v znení neskorších predpisov</w:t>
      </w:r>
      <w:r w:rsidRPr="00EF47C8">
        <w:rPr>
          <w:rFonts w:ascii="Arial" w:hAnsi="Arial" w:cs="Arial"/>
        </w:rPr>
        <w:t xml:space="preserve">, zákonom č. </w:t>
      </w:r>
      <w:hyperlink r:id="rId28" w:history="1">
        <w:r w:rsidRPr="00EF47C8">
          <w:rPr>
            <w:rFonts w:ascii="Arial" w:hAnsi="Arial" w:cs="Arial"/>
          </w:rPr>
          <w:t>461/2003 Z. z.</w:t>
        </w:r>
      </w:hyperlink>
      <w:r w:rsidRPr="00EF47C8">
        <w:rPr>
          <w:rFonts w:ascii="Arial" w:hAnsi="Arial" w:cs="Arial"/>
        </w:rPr>
        <w:t xml:space="preserve"> o sociálnom poistení</w:t>
      </w:r>
      <w:r w:rsidR="000661FF">
        <w:rPr>
          <w:rFonts w:ascii="Arial" w:hAnsi="Arial" w:cs="Arial"/>
        </w:rPr>
        <w:t xml:space="preserve"> v znení neskorších predpisov</w:t>
      </w:r>
      <w:r w:rsidRPr="00EF47C8">
        <w:rPr>
          <w:rFonts w:ascii="Arial" w:hAnsi="Arial" w:cs="Arial"/>
        </w:rPr>
        <w:t xml:space="preserve">, zákonom č. </w:t>
      </w:r>
      <w:hyperlink r:id="rId29" w:history="1">
        <w:r w:rsidRPr="00EF47C8">
          <w:rPr>
            <w:rFonts w:ascii="Arial" w:hAnsi="Arial" w:cs="Arial"/>
          </w:rPr>
          <w:t>404/2011 Z. z.</w:t>
        </w:r>
      </w:hyperlink>
      <w:r w:rsidRPr="00EF47C8">
        <w:rPr>
          <w:rFonts w:ascii="Arial" w:hAnsi="Arial" w:cs="Arial"/>
        </w:rPr>
        <w:t xml:space="preserve"> o pobyte cudzincov a o zmene a doplnení niektorých zákonov</w:t>
      </w:r>
      <w:r w:rsidR="000661FF">
        <w:rPr>
          <w:rFonts w:ascii="Arial" w:hAnsi="Arial" w:cs="Arial"/>
        </w:rPr>
        <w:t xml:space="preserve"> v znení neskorších predpisov</w:t>
      </w:r>
      <w:r w:rsidRPr="00EF47C8">
        <w:rPr>
          <w:rFonts w:ascii="Arial" w:hAnsi="Arial" w:cs="Arial"/>
        </w:rPr>
        <w:t xml:space="preserve">, zákona č. </w:t>
      </w:r>
      <w:hyperlink r:id="rId30" w:history="1">
        <w:r w:rsidRPr="00EF47C8">
          <w:rPr>
            <w:rFonts w:ascii="Arial" w:hAnsi="Arial" w:cs="Arial"/>
          </w:rPr>
          <w:t>480/2002 Z. z.</w:t>
        </w:r>
      </w:hyperlink>
      <w:r w:rsidRPr="00EF47C8">
        <w:rPr>
          <w:rFonts w:ascii="Arial" w:hAnsi="Arial"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12B8FF2" w14:textId="303ED020" w:rsidR="00EF47C8" w:rsidRPr="007C0D42" w:rsidRDefault="00EF47C8" w:rsidP="007459C6">
      <w:pPr>
        <w:pStyle w:val="CEMOS"/>
        <w:numPr>
          <w:ilvl w:val="0"/>
          <w:numId w:val="76"/>
        </w:numPr>
        <w:spacing w:before="0" w:after="120"/>
        <w:ind w:left="567" w:hanging="567"/>
        <w:rPr>
          <w:rFonts w:ascii="Arial" w:hAnsi="Arial" w:cs="Arial"/>
        </w:rPr>
      </w:pPr>
      <w:r w:rsidRPr="00EF47C8">
        <w:rPr>
          <w:rFonts w:ascii="Arial" w:hAnsi="Arial" w:cs="Arial"/>
        </w:rPr>
        <w:t xml:space="preserve">V prípade, že orgán vykonávajúci kontrolu nelegálnej práce a nelegálneho zamestnávania zistí porušenie § 7b ods. 5 zákona o nelegálnej práci, t. j. porušenie zákazu prijať prácu alebo službu, ktorú objednávateľovi na základe </w:t>
      </w:r>
      <w:r w:rsidR="006752F4">
        <w:rPr>
          <w:rFonts w:ascii="Arial" w:hAnsi="Arial" w:cs="Arial"/>
        </w:rPr>
        <w:t>zmluvy</w:t>
      </w:r>
      <w:r w:rsidRPr="00EF47C8">
        <w:rPr>
          <w:rFonts w:ascii="Arial" w:hAnsi="Arial" w:cs="Arial"/>
        </w:rPr>
        <w:t xml:space="preserve"> dodáva alebo poskytuje poskytovateľ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1F3DF87B" w14:textId="74C31B50" w:rsidR="00EF47C8" w:rsidRPr="00EF47C8" w:rsidRDefault="00EF47C8" w:rsidP="00DC3BA2">
      <w:pPr>
        <w:pStyle w:val="CEMOS"/>
        <w:numPr>
          <w:ilvl w:val="0"/>
          <w:numId w:val="76"/>
        </w:numPr>
        <w:spacing w:before="0"/>
        <w:ind w:left="567" w:hanging="567"/>
        <w:rPr>
          <w:rFonts w:ascii="Arial" w:hAnsi="Arial" w:cs="Arial"/>
        </w:rPr>
      </w:pPr>
      <w:r w:rsidRPr="00EF47C8">
        <w:rPr>
          <w:rFonts w:ascii="Arial" w:hAnsi="Arial" w:cs="Arial"/>
          <w:lang w:eastAsia="de-DE"/>
        </w:rPr>
        <w:t xml:space="preserve">Poskytovateľ  prehlasuje, že pri poskytovaní predmetu tejto </w:t>
      </w:r>
      <w:r w:rsidR="006752F4">
        <w:rPr>
          <w:rFonts w:ascii="Arial" w:hAnsi="Arial" w:cs="Arial"/>
          <w:lang w:eastAsia="de-DE"/>
        </w:rPr>
        <w:t>zmluvy</w:t>
      </w:r>
      <w:r w:rsidRPr="00EF47C8">
        <w:rPr>
          <w:rFonts w:ascii="Arial" w:hAnsi="Arial" w:cs="Arial"/>
          <w:lang w:eastAsia="de-DE"/>
        </w:rPr>
        <w:t xml:space="preserve"> sa riadi zákonom č. 18/2018 Z. z. o ochrane osobných údajov a o zmene a doplnení niektorých zákonov a nariadením Európskeho parlamentu a Rady (EÚ) 2016/679 z 27. apríla 2016 o ochrane fyzických osôb pri spracúvaní osobných údajov a o voľnom pohybe takýchto údajov, ktorým sa zrušuje smernica 95/46/ES (všeobecné nariadenie o ochrane údajov).</w:t>
      </w:r>
    </w:p>
    <w:p w14:paraId="277237B0"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VIII.</w:t>
      </w:r>
    </w:p>
    <w:p w14:paraId="63CF2CD5"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Miesto plnenia</w:t>
      </w:r>
    </w:p>
    <w:p w14:paraId="1DF7D5AD" w14:textId="77777777" w:rsidR="00EF47C8" w:rsidRPr="00EF47C8" w:rsidRDefault="00EF47C8" w:rsidP="00DC3BA2">
      <w:pPr>
        <w:pStyle w:val="Odsekzoznamu"/>
        <w:numPr>
          <w:ilvl w:val="0"/>
          <w:numId w:val="80"/>
        </w:numPr>
        <w:jc w:val="both"/>
        <w:rPr>
          <w:rFonts w:cs="Arial"/>
          <w:vanish/>
          <w:sz w:val="20"/>
          <w:szCs w:val="20"/>
        </w:rPr>
      </w:pPr>
    </w:p>
    <w:p w14:paraId="4FBCA10A" w14:textId="6EE2F4E3" w:rsidR="00DC3BA2" w:rsidRPr="003553FD" w:rsidRDefault="00EF47C8" w:rsidP="003553FD">
      <w:pPr>
        <w:pStyle w:val="Odsekzoznamu"/>
        <w:numPr>
          <w:ilvl w:val="1"/>
          <w:numId w:val="81"/>
        </w:numPr>
        <w:spacing w:after="120"/>
        <w:ind w:left="567" w:hanging="567"/>
        <w:jc w:val="both"/>
        <w:rPr>
          <w:rFonts w:cs="Arial"/>
          <w:sz w:val="20"/>
          <w:szCs w:val="20"/>
        </w:rPr>
      </w:pPr>
      <w:r w:rsidRPr="00EF47C8">
        <w:rPr>
          <w:rFonts w:cs="Arial"/>
          <w:sz w:val="20"/>
          <w:szCs w:val="20"/>
        </w:rPr>
        <w:t>Miestom plnenia predmetu zmluvy pri faktickom odovzdaní prekladu objednávateľovi je sídlo  objednávateľa uvedené v záhlaví tejto zmluvy, ak nie je v objednávke uvedené inak.</w:t>
      </w:r>
    </w:p>
    <w:p w14:paraId="20E085FF"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IX.</w:t>
      </w:r>
    </w:p>
    <w:p w14:paraId="6081490C"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Reklamácie  a reklamačný poriadok</w:t>
      </w:r>
    </w:p>
    <w:p w14:paraId="5ADC4127" w14:textId="77777777" w:rsidR="00EF47C8" w:rsidRPr="00EF47C8" w:rsidRDefault="00EF47C8" w:rsidP="00DC3BA2">
      <w:pPr>
        <w:pStyle w:val="Odsekzoznamu"/>
        <w:numPr>
          <w:ilvl w:val="0"/>
          <w:numId w:val="63"/>
        </w:numPr>
        <w:jc w:val="both"/>
        <w:rPr>
          <w:rFonts w:cs="Arial"/>
          <w:vanish/>
          <w:sz w:val="20"/>
          <w:szCs w:val="20"/>
        </w:rPr>
      </w:pPr>
    </w:p>
    <w:p w14:paraId="4EBC4F4E" w14:textId="77777777" w:rsidR="00EF47C8" w:rsidRPr="00EF47C8" w:rsidRDefault="00EF47C8" w:rsidP="00DC3BA2">
      <w:pPr>
        <w:pStyle w:val="Odsekzoznamu"/>
        <w:numPr>
          <w:ilvl w:val="0"/>
          <w:numId w:val="63"/>
        </w:numPr>
        <w:jc w:val="both"/>
        <w:rPr>
          <w:rFonts w:cs="Arial"/>
          <w:vanish/>
          <w:sz w:val="20"/>
          <w:szCs w:val="20"/>
        </w:rPr>
      </w:pPr>
    </w:p>
    <w:p w14:paraId="293B50E2" w14:textId="77777777" w:rsidR="00EF47C8" w:rsidRPr="00EF47C8" w:rsidRDefault="00EF47C8" w:rsidP="00DC3BA2">
      <w:pPr>
        <w:numPr>
          <w:ilvl w:val="1"/>
          <w:numId w:val="63"/>
        </w:numPr>
        <w:spacing w:after="120" w:line="240" w:lineRule="auto"/>
        <w:ind w:left="709" w:hanging="709"/>
        <w:jc w:val="both"/>
        <w:rPr>
          <w:rFonts w:ascii="Arial" w:hAnsi="Arial" w:cs="Arial"/>
          <w:sz w:val="20"/>
          <w:szCs w:val="20"/>
        </w:rPr>
      </w:pPr>
      <w:r w:rsidRPr="00EF47C8">
        <w:rPr>
          <w:rFonts w:ascii="Arial" w:hAnsi="Arial" w:cs="Arial"/>
          <w:sz w:val="20"/>
          <w:szCs w:val="20"/>
        </w:rPr>
        <w:t>Poskytovateľ sa zaväzuje poskytovať služby podľa požiadaviek objednávateľa v súlade s objednávkou v najvyššej kvalite.</w:t>
      </w:r>
    </w:p>
    <w:p w14:paraId="639AB701" w14:textId="77777777" w:rsidR="00EF47C8" w:rsidRPr="00EF47C8" w:rsidRDefault="00EF47C8" w:rsidP="00DC3BA2">
      <w:pPr>
        <w:numPr>
          <w:ilvl w:val="1"/>
          <w:numId w:val="63"/>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Za riadne poskytnuté prekladateľské služby sa považujú prekladateľské služby poskytnuté bez vád a v súlade s objednávkou, touto zmluvou a v požadovanej kvalite. </w:t>
      </w:r>
    </w:p>
    <w:p w14:paraId="416B9773" w14:textId="77777777" w:rsidR="00EF47C8" w:rsidRPr="00EF47C8" w:rsidRDefault="00EF47C8" w:rsidP="00DC3BA2">
      <w:pPr>
        <w:numPr>
          <w:ilvl w:val="1"/>
          <w:numId w:val="63"/>
        </w:numPr>
        <w:spacing w:after="120" w:line="240" w:lineRule="auto"/>
        <w:ind w:left="709" w:hanging="709"/>
        <w:jc w:val="both"/>
        <w:rPr>
          <w:rFonts w:ascii="Arial" w:hAnsi="Arial" w:cs="Arial"/>
          <w:sz w:val="20"/>
          <w:szCs w:val="20"/>
        </w:rPr>
      </w:pPr>
      <w:r w:rsidRPr="00EF47C8">
        <w:rPr>
          <w:rFonts w:ascii="Arial" w:hAnsi="Arial" w:cs="Arial"/>
          <w:sz w:val="20"/>
          <w:szCs w:val="20"/>
        </w:rPr>
        <w:lastRenderedPageBreak/>
        <w:t>Kvalita poskytnutých prekladateľských služieb sa posudzuje najmä z hľadiska úplnosti,  správnosti pravopisu a zachovávania predpisu a noriem, ktoré sa týkajú formálnej stránky dokumentu a názvoslovia.</w:t>
      </w:r>
    </w:p>
    <w:p w14:paraId="579DFACE" w14:textId="77777777" w:rsidR="00EF47C8" w:rsidRPr="00EF47C8" w:rsidRDefault="00EF47C8" w:rsidP="00DC3BA2">
      <w:pPr>
        <w:numPr>
          <w:ilvl w:val="1"/>
          <w:numId w:val="63"/>
        </w:numPr>
        <w:spacing w:after="120" w:line="240" w:lineRule="auto"/>
        <w:ind w:left="709" w:hanging="709"/>
        <w:jc w:val="both"/>
        <w:rPr>
          <w:rFonts w:ascii="Arial" w:hAnsi="Arial" w:cs="Arial"/>
          <w:sz w:val="20"/>
          <w:szCs w:val="20"/>
        </w:rPr>
      </w:pPr>
      <w:r w:rsidRPr="00EF47C8">
        <w:rPr>
          <w:rFonts w:ascii="Arial" w:hAnsi="Arial" w:cs="Arial"/>
          <w:sz w:val="20"/>
          <w:szCs w:val="20"/>
        </w:rPr>
        <w:t>Reklamácie na kvalitu prekladov je potrebné zo strany objednávateľa uplatniť bez zbytočného odkladu, najneskôr do dvadsiatich piatich (25) pracovných dní odo dňa prevzatia prekladu s uvedením konkrétnych výhrad a nekvality. Reklamácia sa uplatňuje spôsobom podľa bodu 12.1 článku XII tejto zmluvy, najmä však e-mailom s uvedením dôvodu reklamácie spolu s vyznačením chýb v dokumente alebo ich popísaním v tele e-mailu, či v sprievodnom liste.</w:t>
      </w:r>
    </w:p>
    <w:p w14:paraId="62AB9D7B" w14:textId="77777777" w:rsidR="00EF47C8" w:rsidRPr="00EF47C8" w:rsidRDefault="00EF47C8" w:rsidP="00DC3BA2">
      <w:pPr>
        <w:numPr>
          <w:ilvl w:val="1"/>
          <w:numId w:val="63"/>
        </w:numPr>
        <w:spacing w:after="120" w:line="240" w:lineRule="auto"/>
        <w:ind w:left="709" w:hanging="709"/>
        <w:jc w:val="both"/>
        <w:rPr>
          <w:rFonts w:ascii="Arial" w:hAnsi="Arial" w:cs="Arial"/>
          <w:sz w:val="20"/>
          <w:szCs w:val="20"/>
        </w:rPr>
      </w:pPr>
      <w:r w:rsidRPr="00EF47C8">
        <w:rPr>
          <w:rFonts w:ascii="Arial" w:hAnsi="Arial" w:cs="Arial"/>
          <w:sz w:val="20"/>
          <w:szCs w:val="20"/>
        </w:rPr>
        <w:t>Metodológia vyhodnocovania prekladov je realizovaná nasledovne:</w:t>
      </w:r>
    </w:p>
    <w:p w14:paraId="6CC5600E" w14:textId="77777777" w:rsidR="00EF47C8" w:rsidRPr="00EF47C8" w:rsidRDefault="00EF47C8" w:rsidP="00DC3BA2">
      <w:pPr>
        <w:numPr>
          <w:ilvl w:val="2"/>
          <w:numId w:val="77"/>
        </w:numPr>
        <w:spacing w:after="120" w:line="240" w:lineRule="auto"/>
        <w:ind w:left="1418" w:hanging="709"/>
        <w:jc w:val="both"/>
        <w:rPr>
          <w:rFonts w:ascii="Arial" w:hAnsi="Arial" w:cs="Arial"/>
          <w:sz w:val="20"/>
          <w:szCs w:val="20"/>
        </w:rPr>
      </w:pPr>
      <w:r w:rsidRPr="00EF47C8">
        <w:rPr>
          <w:rFonts w:ascii="Arial" w:hAnsi="Arial" w:cs="Arial"/>
          <w:sz w:val="20"/>
          <w:szCs w:val="20"/>
        </w:rPr>
        <w:t xml:space="preserve">Osoba u objednávateľa zodpovedná za kontrolu správnosti prekladu označí každú nájdenú chybu alebo nedostatok podčiarknutím textu, resp. pomocou nástroja na sledovanie zmien (track </w:t>
      </w:r>
      <w:proofErr w:type="spellStart"/>
      <w:r w:rsidRPr="00EF47C8">
        <w:rPr>
          <w:rFonts w:ascii="Arial" w:hAnsi="Arial" w:cs="Arial"/>
          <w:sz w:val="20"/>
          <w:szCs w:val="20"/>
        </w:rPr>
        <w:t>changes</w:t>
      </w:r>
      <w:proofErr w:type="spellEnd"/>
      <w:r w:rsidRPr="00EF47C8">
        <w:rPr>
          <w:rFonts w:ascii="Arial" w:hAnsi="Arial" w:cs="Arial"/>
          <w:sz w:val="20"/>
          <w:szCs w:val="20"/>
        </w:rPr>
        <w:t xml:space="preserve">) v textovom editore. Osoba u objednávateľa zodpovedná za kontrolu správnosti prekladu môže ku každej chybe uviesť aj bližší komentár, vysvetlenie alebo správny preklad. </w:t>
      </w:r>
    </w:p>
    <w:p w14:paraId="6B02FA43" w14:textId="77777777" w:rsidR="00EF47C8" w:rsidRPr="00EF47C8" w:rsidRDefault="00EF47C8" w:rsidP="00DC3BA2">
      <w:pPr>
        <w:pStyle w:val="Odsekzoznamu"/>
        <w:numPr>
          <w:ilvl w:val="2"/>
          <w:numId w:val="78"/>
        </w:numPr>
        <w:spacing w:after="120"/>
        <w:ind w:left="1418" w:hanging="709"/>
        <w:jc w:val="both"/>
        <w:rPr>
          <w:rFonts w:cs="Arial"/>
          <w:sz w:val="20"/>
          <w:szCs w:val="20"/>
        </w:rPr>
      </w:pPr>
      <w:r w:rsidRPr="00EF47C8">
        <w:rPr>
          <w:rFonts w:cs="Arial"/>
          <w:sz w:val="20"/>
          <w:szCs w:val="20"/>
        </w:rPr>
        <w:t xml:space="preserve">Na konci kontrolovaného textu alebo jeho časti osoba zodpovedná za kontrolu správnosti prekladu urobí vyhodnotenie správnosti prekladu tak, že spočíta počet všetkých chýb v texte. Celkový počet chýb vydelí počtom normostrán a určí priemerný počet chýb na normostranu. </w:t>
      </w:r>
    </w:p>
    <w:p w14:paraId="16FF4AA2" w14:textId="12185784" w:rsidR="00EF47C8" w:rsidRPr="00DC3BA2" w:rsidRDefault="00EF47C8">
      <w:pPr>
        <w:pStyle w:val="Odsekzoznamu"/>
        <w:numPr>
          <w:ilvl w:val="2"/>
          <w:numId w:val="78"/>
        </w:numPr>
        <w:spacing w:after="120"/>
        <w:ind w:left="1418" w:hanging="709"/>
        <w:jc w:val="both"/>
        <w:rPr>
          <w:rFonts w:cs="Arial"/>
          <w:sz w:val="20"/>
          <w:szCs w:val="20"/>
        </w:rPr>
      </w:pPr>
      <w:r w:rsidRPr="00EF47C8">
        <w:rPr>
          <w:rFonts w:cs="Arial"/>
          <w:sz w:val="20"/>
          <w:szCs w:val="20"/>
        </w:rPr>
        <w:t xml:space="preserve">Poskytovateľ je povinný opraviť všetky chyby a nedostatky na vlastné náklady obratom, alebo v lehote, ktorú mu určí objednávateľ v reklamácii, pokiaľ lehota nie je určená, potom najneskôr do 72 (sedemdesiatdva) hodín od uplatnenia reklamácie objednávateľom. </w:t>
      </w:r>
    </w:p>
    <w:p w14:paraId="5ADEDCA0" w14:textId="77777777" w:rsidR="00EF47C8" w:rsidRPr="00EF47C8" w:rsidRDefault="00EF47C8" w:rsidP="007459C6">
      <w:pPr>
        <w:spacing w:line="240" w:lineRule="auto"/>
        <w:ind w:left="709" w:hanging="709"/>
        <w:jc w:val="both"/>
        <w:rPr>
          <w:rFonts w:ascii="Arial" w:hAnsi="Arial" w:cs="Arial"/>
          <w:sz w:val="20"/>
          <w:szCs w:val="20"/>
        </w:rPr>
      </w:pPr>
      <w:r w:rsidRPr="00EF47C8">
        <w:rPr>
          <w:rFonts w:ascii="Arial" w:hAnsi="Arial" w:cs="Arial"/>
          <w:sz w:val="20"/>
          <w:szCs w:val="20"/>
        </w:rPr>
        <w:t xml:space="preserve">9.6 </w:t>
      </w:r>
      <w:r w:rsidRPr="00EF47C8">
        <w:rPr>
          <w:rFonts w:ascii="Arial" w:hAnsi="Arial" w:cs="Arial"/>
          <w:sz w:val="20"/>
          <w:szCs w:val="20"/>
        </w:rPr>
        <w:tab/>
        <w:t xml:space="preserve">Pri opakovanom poskytnutí </w:t>
      </w:r>
      <w:proofErr w:type="spellStart"/>
      <w:r w:rsidRPr="00EF47C8">
        <w:rPr>
          <w:rFonts w:ascii="Arial" w:hAnsi="Arial" w:cs="Arial"/>
          <w:sz w:val="20"/>
          <w:szCs w:val="20"/>
        </w:rPr>
        <w:t>vadných</w:t>
      </w:r>
      <w:proofErr w:type="spellEnd"/>
      <w:r w:rsidRPr="00EF47C8">
        <w:rPr>
          <w:rFonts w:ascii="Arial" w:hAnsi="Arial" w:cs="Arial"/>
          <w:sz w:val="20"/>
          <w:szCs w:val="20"/>
        </w:rPr>
        <w:t xml:space="preserve"> služieb, v dôsledku čoho objednávateľ pristúpil k reklamácii, sa takéto konanie poskytovateľa považuje za podstatné porušenie zmluvy s právom objednávateľa odstúpiť od zmluvy v zmysle bodu 13.3 článku XIII tejto zmluvy.</w:t>
      </w:r>
    </w:p>
    <w:p w14:paraId="32C2D3AC" w14:textId="77777777" w:rsidR="00EF47C8" w:rsidRPr="00EF47C8" w:rsidRDefault="00EF47C8">
      <w:pPr>
        <w:pStyle w:val="tl2"/>
        <w:rPr>
          <w:rFonts w:ascii="Arial" w:hAnsi="Arial" w:cs="Arial"/>
          <w:sz w:val="20"/>
          <w:szCs w:val="20"/>
        </w:rPr>
      </w:pPr>
      <w:r w:rsidRPr="00EF47C8">
        <w:rPr>
          <w:rFonts w:ascii="Arial" w:hAnsi="Arial" w:cs="Arial"/>
          <w:sz w:val="20"/>
          <w:szCs w:val="20"/>
        </w:rPr>
        <w:t>X.</w:t>
      </w:r>
    </w:p>
    <w:p w14:paraId="773F3663"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Sankcie a zodpovednosť za škodu</w:t>
      </w:r>
    </w:p>
    <w:p w14:paraId="4F166A0D" w14:textId="77777777" w:rsidR="00EF47C8" w:rsidRPr="00EF47C8" w:rsidRDefault="00EF47C8" w:rsidP="00DC3BA2">
      <w:pPr>
        <w:pStyle w:val="Odsekzoznamu"/>
        <w:numPr>
          <w:ilvl w:val="0"/>
          <w:numId w:val="64"/>
        </w:numPr>
        <w:jc w:val="both"/>
        <w:rPr>
          <w:rFonts w:cs="Arial"/>
          <w:vanish/>
          <w:sz w:val="20"/>
          <w:szCs w:val="20"/>
        </w:rPr>
      </w:pPr>
    </w:p>
    <w:p w14:paraId="29EF58C1" w14:textId="77777777" w:rsidR="00EF47C8" w:rsidRPr="00EF47C8" w:rsidRDefault="00EF47C8" w:rsidP="00DC3BA2">
      <w:pPr>
        <w:pStyle w:val="Odsekzoznamu"/>
        <w:numPr>
          <w:ilvl w:val="0"/>
          <w:numId w:val="64"/>
        </w:numPr>
        <w:jc w:val="both"/>
        <w:rPr>
          <w:rFonts w:cs="Arial"/>
          <w:vanish/>
          <w:sz w:val="20"/>
          <w:szCs w:val="20"/>
        </w:rPr>
      </w:pPr>
    </w:p>
    <w:p w14:paraId="5E2CAA65" w14:textId="77777777" w:rsidR="00EF47C8" w:rsidRPr="00EF47C8" w:rsidRDefault="00EF47C8" w:rsidP="00DC3BA2">
      <w:pPr>
        <w:numPr>
          <w:ilvl w:val="1"/>
          <w:numId w:val="64"/>
        </w:numPr>
        <w:spacing w:after="120" w:line="240" w:lineRule="auto"/>
        <w:ind w:left="709" w:hanging="709"/>
        <w:jc w:val="both"/>
        <w:rPr>
          <w:rFonts w:ascii="Arial" w:hAnsi="Arial" w:cs="Arial"/>
          <w:sz w:val="20"/>
          <w:szCs w:val="20"/>
        </w:rPr>
      </w:pPr>
      <w:r w:rsidRPr="00EF47C8">
        <w:rPr>
          <w:rFonts w:ascii="Arial" w:hAnsi="Arial" w:cs="Arial"/>
          <w:sz w:val="20"/>
          <w:szCs w:val="20"/>
        </w:rPr>
        <w:t>Za nesplnenie povinností poskytovateľa riadne a včas poskytnúť požadované služby vzniká objednávateľovi právo uplatniť si voči poskytovateľovi zmluvnú pokutu vo výške 50 % z ceny nesplneného záväzku.</w:t>
      </w:r>
    </w:p>
    <w:p w14:paraId="7291CD10" w14:textId="77777777" w:rsidR="00EF47C8" w:rsidRPr="00EF47C8" w:rsidRDefault="00EF47C8" w:rsidP="00DC3BA2">
      <w:pPr>
        <w:numPr>
          <w:ilvl w:val="1"/>
          <w:numId w:val="64"/>
        </w:numPr>
        <w:spacing w:after="120" w:line="240" w:lineRule="auto"/>
        <w:ind w:left="709" w:hanging="709"/>
        <w:jc w:val="both"/>
        <w:rPr>
          <w:rFonts w:ascii="Arial" w:hAnsi="Arial" w:cs="Arial"/>
          <w:sz w:val="20"/>
          <w:szCs w:val="20"/>
        </w:rPr>
      </w:pPr>
      <w:r w:rsidRPr="00EF47C8">
        <w:rPr>
          <w:rFonts w:ascii="Arial" w:hAnsi="Arial" w:cs="Arial"/>
          <w:sz w:val="20"/>
          <w:szCs w:val="20"/>
        </w:rPr>
        <w:t>V prípade omeškania poskytovateľa s poskytnutím prekladateľských služieb, ktoré kvôli omeškaniu poskytovateľa nie je možné využiť na účel, pre ktoré boli objednané, objednávateľ má právo voči poskytovateľovi na zaplatenie zmluvnej pokuty vo výške 100% z celkovej ceny objednávky.</w:t>
      </w:r>
    </w:p>
    <w:p w14:paraId="5E74DFFD" w14:textId="77777777" w:rsidR="00EF47C8" w:rsidRPr="00EF47C8" w:rsidRDefault="00EF47C8" w:rsidP="00DC3BA2">
      <w:pPr>
        <w:numPr>
          <w:ilvl w:val="1"/>
          <w:numId w:val="64"/>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V prípade opravy textu v preklade podľa čl. IX tejto zmluvy objednávateľ upraví vyhodnotenie správnosti prekladu a má nárok reklamovať kvalitu prekladu a uplatniť si voči poskytovateľovi zmluvné pokuty z ceny poskytnutého prekladu, a to nasledovne: </w:t>
      </w:r>
    </w:p>
    <w:tbl>
      <w:tblPr>
        <w:tblW w:w="5808"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377"/>
        <w:gridCol w:w="1431"/>
      </w:tblGrid>
      <w:tr w:rsidR="00EF47C8" w:rsidRPr="00EF47C8" w14:paraId="693EC17D" w14:textId="77777777" w:rsidTr="002376BC">
        <w:trPr>
          <w:trHeight w:val="240"/>
          <w:jc w:val="center"/>
        </w:trPr>
        <w:tc>
          <w:tcPr>
            <w:tcW w:w="4377" w:type="dxa"/>
            <w:shd w:val="clear" w:color="auto" w:fill="C0C0C0"/>
          </w:tcPr>
          <w:p w14:paraId="27DCC951"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Priemerný počet chýb na normostranu</w:t>
            </w:r>
          </w:p>
        </w:tc>
        <w:tc>
          <w:tcPr>
            <w:tcW w:w="1431" w:type="dxa"/>
            <w:shd w:val="clear" w:color="auto" w:fill="C0C0C0"/>
            <w:noWrap/>
          </w:tcPr>
          <w:p w14:paraId="5C23ECC2"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Zmluvná pokuta z ceny prekladu</w:t>
            </w:r>
          </w:p>
        </w:tc>
      </w:tr>
      <w:tr w:rsidR="00EF47C8" w:rsidRPr="00EF47C8" w14:paraId="32D21150" w14:textId="77777777" w:rsidTr="002376BC">
        <w:trPr>
          <w:trHeight w:hRule="exact" w:val="284"/>
          <w:jc w:val="center"/>
        </w:trPr>
        <w:tc>
          <w:tcPr>
            <w:tcW w:w="4377" w:type="dxa"/>
            <w:shd w:val="clear" w:color="auto" w:fill="auto"/>
          </w:tcPr>
          <w:p w14:paraId="2791D1A5" w14:textId="77777777" w:rsidR="00EF47C8" w:rsidRPr="00EF47C8" w:rsidRDefault="00EF47C8" w:rsidP="002376BC">
            <w:pPr>
              <w:jc w:val="both"/>
              <w:rPr>
                <w:rFonts w:ascii="Arial" w:hAnsi="Arial" w:cs="Arial"/>
                <w:sz w:val="20"/>
                <w:szCs w:val="20"/>
              </w:rPr>
            </w:pPr>
            <w:r w:rsidRPr="00EF47C8">
              <w:rPr>
                <w:rFonts w:ascii="Arial" w:hAnsi="Arial" w:cs="Arial"/>
                <w:sz w:val="20"/>
                <w:szCs w:val="20"/>
              </w:rPr>
              <w:t>od 1 do 10 chýb</w:t>
            </w:r>
          </w:p>
        </w:tc>
        <w:tc>
          <w:tcPr>
            <w:tcW w:w="1431" w:type="dxa"/>
            <w:shd w:val="clear" w:color="auto" w:fill="auto"/>
            <w:noWrap/>
          </w:tcPr>
          <w:p w14:paraId="20247CBD"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10%</w:t>
            </w:r>
          </w:p>
        </w:tc>
      </w:tr>
      <w:tr w:rsidR="00EF47C8" w:rsidRPr="00EF47C8" w14:paraId="65047C0D" w14:textId="77777777" w:rsidTr="002376BC">
        <w:trPr>
          <w:trHeight w:hRule="exact" w:val="284"/>
          <w:jc w:val="center"/>
        </w:trPr>
        <w:tc>
          <w:tcPr>
            <w:tcW w:w="4377" w:type="dxa"/>
            <w:shd w:val="clear" w:color="auto" w:fill="auto"/>
          </w:tcPr>
          <w:p w14:paraId="3FEEFBCF" w14:textId="77777777" w:rsidR="00EF47C8" w:rsidRPr="00EF47C8" w:rsidRDefault="00EF47C8" w:rsidP="002376BC">
            <w:pPr>
              <w:jc w:val="both"/>
              <w:rPr>
                <w:rFonts w:ascii="Arial" w:hAnsi="Arial" w:cs="Arial"/>
                <w:sz w:val="20"/>
                <w:szCs w:val="20"/>
              </w:rPr>
            </w:pPr>
            <w:r w:rsidRPr="00EF47C8">
              <w:rPr>
                <w:rFonts w:ascii="Arial" w:hAnsi="Arial" w:cs="Arial"/>
                <w:sz w:val="20"/>
                <w:szCs w:val="20"/>
              </w:rPr>
              <w:t>od 11 do 20 chýb</w:t>
            </w:r>
          </w:p>
        </w:tc>
        <w:tc>
          <w:tcPr>
            <w:tcW w:w="1431" w:type="dxa"/>
            <w:shd w:val="clear" w:color="auto" w:fill="auto"/>
            <w:noWrap/>
          </w:tcPr>
          <w:p w14:paraId="4E3F148E"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20%</w:t>
            </w:r>
          </w:p>
        </w:tc>
      </w:tr>
      <w:tr w:rsidR="00EF47C8" w:rsidRPr="00EF47C8" w14:paraId="575DFC0A" w14:textId="77777777" w:rsidTr="002376BC">
        <w:trPr>
          <w:trHeight w:hRule="exact" w:val="284"/>
          <w:jc w:val="center"/>
        </w:trPr>
        <w:tc>
          <w:tcPr>
            <w:tcW w:w="4377" w:type="dxa"/>
            <w:shd w:val="clear" w:color="auto" w:fill="auto"/>
          </w:tcPr>
          <w:p w14:paraId="7817F136" w14:textId="77777777" w:rsidR="00EF47C8" w:rsidRPr="00EF47C8" w:rsidRDefault="00EF47C8" w:rsidP="002376BC">
            <w:pPr>
              <w:jc w:val="both"/>
              <w:rPr>
                <w:rFonts w:ascii="Arial" w:hAnsi="Arial" w:cs="Arial"/>
                <w:sz w:val="20"/>
                <w:szCs w:val="20"/>
              </w:rPr>
            </w:pPr>
            <w:r w:rsidRPr="00EF47C8">
              <w:rPr>
                <w:rFonts w:ascii="Arial" w:hAnsi="Arial" w:cs="Arial"/>
                <w:sz w:val="20"/>
                <w:szCs w:val="20"/>
              </w:rPr>
              <w:t>od 21 do 30 chýb</w:t>
            </w:r>
          </w:p>
        </w:tc>
        <w:tc>
          <w:tcPr>
            <w:tcW w:w="1431" w:type="dxa"/>
            <w:shd w:val="clear" w:color="auto" w:fill="auto"/>
            <w:noWrap/>
          </w:tcPr>
          <w:p w14:paraId="498D9370"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30%</w:t>
            </w:r>
          </w:p>
        </w:tc>
      </w:tr>
      <w:tr w:rsidR="00EF47C8" w:rsidRPr="00EF47C8" w14:paraId="5F117EBD" w14:textId="77777777" w:rsidTr="002376BC">
        <w:trPr>
          <w:trHeight w:hRule="exact" w:val="284"/>
          <w:jc w:val="center"/>
        </w:trPr>
        <w:tc>
          <w:tcPr>
            <w:tcW w:w="4377" w:type="dxa"/>
            <w:shd w:val="clear" w:color="auto" w:fill="auto"/>
          </w:tcPr>
          <w:p w14:paraId="4B9AE8FE" w14:textId="77777777" w:rsidR="00EF47C8" w:rsidRPr="00EF47C8" w:rsidRDefault="00EF47C8" w:rsidP="002376BC">
            <w:pPr>
              <w:jc w:val="both"/>
              <w:rPr>
                <w:rFonts w:ascii="Arial" w:hAnsi="Arial" w:cs="Arial"/>
                <w:sz w:val="20"/>
                <w:szCs w:val="20"/>
              </w:rPr>
            </w:pPr>
            <w:r w:rsidRPr="00EF47C8">
              <w:rPr>
                <w:rFonts w:ascii="Arial" w:hAnsi="Arial" w:cs="Arial"/>
                <w:sz w:val="20"/>
                <w:szCs w:val="20"/>
              </w:rPr>
              <w:t>od 31 do 40 chýb</w:t>
            </w:r>
          </w:p>
        </w:tc>
        <w:tc>
          <w:tcPr>
            <w:tcW w:w="1431" w:type="dxa"/>
            <w:shd w:val="clear" w:color="auto" w:fill="auto"/>
            <w:noWrap/>
          </w:tcPr>
          <w:p w14:paraId="10E93E8E"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50%</w:t>
            </w:r>
          </w:p>
        </w:tc>
      </w:tr>
      <w:tr w:rsidR="00EF47C8" w:rsidRPr="00EF47C8" w14:paraId="184B8AA1" w14:textId="77777777" w:rsidTr="002376BC">
        <w:trPr>
          <w:trHeight w:hRule="exact" w:val="284"/>
          <w:jc w:val="center"/>
        </w:trPr>
        <w:tc>
          <w:tcPr>
            <w:tcW w:w="4377" w:type="dxa"/>
            <w:shd w:val="clear" w:color="auto" w:fill="auto"/>
          </w:tcPr>
          <w:p w14:paraId="3D37F87E" w14:textId="77777777" w:rsidR="00EF47C8" w:rsidRPr="00EF47C8" w:rsidRDefault="00EF47C8" w:rsidP="002376BC">
            <w:pPr>
              <w:jc w:val="both"/>
              <w:rPr>
                <w:rFonts w:ascii="Arial" w:hAnsi="Arial" w:cs="Arial"/>
                <w:sz w:val="20"/>
                <w:szCs w:val="20"/>
              </w:rPr>
            </w:pPr>
            <w:r w:rsidRPr="00EF47C8">
              <w:rPr>
                <w:rFonts w:ascii="Arial" w:hAnsi="Arial" w:cs="Arial"/>
                <w:sz w:val="20"/>
                <w:szCs w:val="20"/>
              </w:rPr>
              <w:t>nad 41 chýb</w:t>
            </w:r>
          </w:p>
        </w:tc>
        <w:tc>
          <w:tcPr>
            <w:tcW w:w="1431" w:type="dxa"/>
            <w:shd w:val="clear" w:color="auto" w:fill="auto"/>
            <w:noWrap/>
          </w:tcPr>
          <w:p w14:paraId="2744DFD4" w14:textId="77777777" w:rsidR="00EF47C8" w:rsidRPr="00EF47C8" w:rsidRDefault="00EF47C8" w:rsidP="002376BC">
            <w:pPr>
              <w:jc w:val="both"/>
              <w:rPr>
                <w:rFonts w:ascii="Arial" w:hAnsi="Arial" w:cs="Arial"/>
                <w:b/>
                <w:sz w:val="20"/>
                <w:szCs w:val="20"/>
              </w:rPr>
            </w:pPr>
            <w:r w:rsidRPr="00EF47C8">
              <w:rPr>
                <w:rFonts w:ascii="Arial" w:hAnsi="Arial" w:cs="Arial"/>
                <w:b/>
                <w:sz w:val="20"/>
                <w:szCs w:val="20"/>
              </w:rPr>
              <w:t>75%</w:t>
            </w:r>
          </w:p>
        </w:tc>
      </w:tr>
    </w:tbl>
    <w:p w14:paraId="25120853" w14:textId="77777777" w:rsidR="00EF47C8" w:rsidRPr="00EF47C8" w:rsidRDefault="00EF47C8" w:rsidP="00EF47C8">
      <w:pPr>
        <w:jc w:val="both"/>
        <w:rPr>
          <w:rFonts w:ascii="Arial" w:hAnsi="Arial" w:cs="Arial"/>
          <w:sz w:val="20"/>
          <w:szCs w:val="20"/>
        </w:rPr>
      </w:pPr>
    </w:p>
    <w:p w14:paraId="3FD616B8" w14:textId="77777777" w:rsidR="00EF47C8" w:rsidRPr="00EF47C8" w:rsidRDefault="00EF47C8" w:rsidP="00DC3BA2">
      <w:pPr>
        <w:numPr>
          <w:ilvl w:val="1"/>
          <w:numId w:val="64"/>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Za omeškanie objednávateľa so zaplatením faktúry vzniká poskytovateľovi právo účtovať si od objednávateľa úroky z omeškania vo výške 0,05% z dlžnej čiastky za každý deň omeškania. </w:t>
      </w:r>
    </w:p>
    <w:p w14:paraId="13325E06" w14:textId="75DF7EB7" w:rsidR="00EF47C8" w:rsidRPr="00EF47C8" w:rsidRDefault="00EF47C8" w:rsidP="00DC3BA2">
      <w:pPr>
        <w:numPr>
          <w:ilvl w:val="1"/>
          <w:numId w:val="64"/>
        </w:numPr>
        <w:spacing w:after="120" w:line="240" w:lineRule="auto"/>
        <w:ind w:left="709" w:hanging="709"/>
        <w:jc w:val="both"/>
        <w:rPr>
          <w:rFonts w:ascii="Arial" w:hAnsi="Arial" w:cs="Arial"/>
          <w:sz w:val="20"/>
          <w:szCs w:val="20"/>
        </w:rPr>
      </w:pPr>
      <w:r w:rsidRPr="00EF47C8">
        <w:rPr>
          <w:rFonts w:ascii="Arial" w:hAnsi="Arial" w:cs="Arial"/>
          <w:sz w:val="20"/>
          <w:szCs w:val="20"/>
        </w:rPr>
        <w:lastRenderedPageBreak/>
        <w:t xml:space="preserve">Poskytovateľ zodpovedá objednávateľovi za škodu, ktorá vznikne objednávateľovi poskytnutím </w:t>
      </w:r>
      <w:proofErr w:type="spellStart"/>
      <w:r w:rsidRPr="00EF47C8">
        <w:rPr>
          <w:rFonts w:ascii="Arial" w:hAnsi="Arial" w:cs="Arial"/>
          <w:sz w:val="20"/>
          <w:szCs w:val="20"/>
        </w:rPr>
        <w:t>vadných</w:t>
      </w:r>
      <w:proofErr w:type="spellEnd"/>
      <w:r w:rsidRPr="00EF47C8">
        <w:rPr>
          <w:rFonts w:ascii="Arial" w:hAnsi="Arial" w:cs="Arial"/>
          <w:sz w:val="20"/>
          <w:szCs w:val="20"/>
        </w:rPr>
        <w:t xml:space="preserve"> služieb</w:t>
      </w:r>
      <w:r w:rsidR="005D2338">
        <w:rPr>
          <w:rFonts w:ascii="Arial" w:hAnsi="Arial" w:cs="Arial"/>
          <w:sz w:val="20"/>
          <w:szCs w:val="20"/>
        </w:rPr>
        <w:t xml:space="preserve"> ako aj porušením povinností vyplývajúcich mu z podmienok zmluvy</w:t>
      </w:r>
      <w:r w:rsidRPr="00EF47C8">
        <w:rPr>
          <w:rFonts w:ascii="Arial" w:hAnsi="Arial" w:cs="Arial"/>
          <w:sz w:val="20"/>
          <w:szCs w:val="20"/>
        </w:rPr>
        <w:t xml:space="preserve">. Uplatnením nároku na zaplatenie zmluvnej pokuty nie je dotknutý nárok objednávateľa na náhradu škody prevyšujúcej výšku zmluvnej pokuty a nie je dotknuté ani právo objednávateľa na odstúpenie od zmluvy. </w:t>
      </w:r>
    </w:p>
    <w:p w14:paraId="0E4DC31B" w14:textId="77777777" w:rsidR="00EF47C8" w:rsidRPr="00EF47C8" w:rsidRDefault="00EF47C8" w:rsidP="00DC3BA2">
      <w:pPr>
        <w:numPr>
          <w:ilvl w:val="1"/>
          <w:numId w:val="64"/>
        </w:numPr>
        <w:spacing w:after="120" w:line="240" w:lineRule="auto"/>
        <w:ind w:left="709" w:hanging="709"/>
        <w:jc w:val="both"/>
        <w:rPr>
          <w:rFonts w:ascii="Arial" w:hAnsi="Arial" w:cs="Arial"/>
          <w:sz w:val="20"/>
          <w:szCs w:val="20"/>
        </w:rPr>
      </w:pPr>
      <w:r w:rsidRPr="00EF47C8">
        <w:rPr>
          <w:rFonts w:ascii="Arial" w:hAnsi="Arial" w:cs="Arial"/>
          <w:sz w:val="20"/>
          <w:szCs w:val="20"/>
        </w:rPr>
        <w:t>V prípade vzájomných nárokov sa tieto vyriešia vzájomným započítaním v súlade s ustanoveniami § 358 a </w:t>
      </w:r>
      <w:proofErr w:type="spellStart"/>
      <w:r w:rsidRPr="00EF47C8">
        <w:rPr>
          <w:rFonts w:ascii="Arial" w:hAnsi="Arial" w:cs="Arial"/>
          <w:sz w:val="20"/>
          <w:szCs w:val="20"/>
        </w:rPr>
        <w:t>nasl</w:t>
      </w:r>
      <w:proofErr w:type="spellEnd"/>
      <w:r w:rsidRPr="00EF47C8">
        <w:rPr>
          <w:rFonts w:ascii="Arial" w:hAnsi="Arial" w:cs="Arial"/>
          <w:sz w:val="20"/>
          <w:szCs w:val="20"/>
        </w:rPr>
        <w:t>. Obchodného zákonníka</w:t>
      </w:r>
    </w:p>
    <w:p w14:paraId="58429BC1"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 xml:space="preserve"> XI.  </w:t>
      </w:r>
    </w:p>
    <w:p w14:paraId="0E5E16C1"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Spoločné ustanovenia</w:t>
      </w:r>
    </w:p>
    <w:p w14:paraId="4A9BA335" w14:textId="77777777" w:rsidR="00EF47C8" w:rsidRPr="00EF47C8" w:rsidRDefault="00EF47C8" w:rsidP="00DC3BA2">
      <w:pPr>
        <w:pStyle w:val="Odsekzoznamu"/>
        <w:numPr>
          <w:ilvl w:val="0"/>
          <w:numId w:val="65"/>
        </w:numPr>
        <w:jc w:val="both"/>
        <w:rPr>
          <w:rFonts w:cs="Arial"/>
          <w:vanish/>
          <w:sz w:val="20"/>
          <w:szCs w:val="20"/>
        </w:rPr>
      </w:pPr>
    </w:p>
    <w:p w14:paraId="4FD111D4" w14:textId="77777777" w:rsidR="00EF47C8" w:rsidRPr="00EF47C8" w:rsidRDefault="00EF47C8" w:rsidP="00DC3BA2">
      <w:pPr>
        <w:pStyle w:val="Odsekzoznamu"/>
        <w:numPr>
          <w:ilvl w:val="0"/>
          <w:numId w:val="65"/>
        </w:numPr>
        <w:jc w:val="both"/>
        <w:rPr>
          <w:rFonts w:cs="Arial"/>
          <w:vanish/>
          <w:sz w:val="20"/>
          <w:szCs w:val="20"/>
        </w:rPr>
      </w:pPr>
    </w:p>
    <w:p w14:paraId="22A5C93C" w14:textId="77777777" w:rsidR="00EF47C8" w:rsidRPr="00EF47C8" w:rsidRDefault="00EF47C8" w:rsidP="00DC3BA2">
      <w:pPr>
        <w:numPr>
          <w:ilvl w:val="1"/>
          <w:numId w:val="65"/>
        </w:numPr>
        <w:spacing w:after="120" w:line="240" w:lineRule="auto"/>
        <w:ind w:left="709" w:hanging="709"/>
        <w:jc w:val="both"/>
        <w:rPr>
          <w:rFonts w:ascii="Arial" w:hAnsi="Arial" w:cs="Arial"/>
          <w:sz w:val="20"/>
          <w:szCs w:val="20"/>
        </w:rPr>
      </w:pPr>
      <w:r w:rsidRPr="00EF47C8">
        <w:rPr>
          <w:rFonts w:ascii="Arial" w:hAnsi="Arial" w:cs="Arial"/>
          <w:sz w:val="20"/>
          <w:szCs w:val="20"/>
        </w:rPr>
        <w:t>Poskytovateľ je povinný pri poskytovaní služieb podľa tejto zmluvy  postupovať  s  odbornou starostlivosťou v súlade s touto zmluvou. Informácie získané pri poskytovaní služieb nesmie bez písomného súhlasu objednávateľa poskytovať tretím osobám, ani ich inak rozširovať. V prípade, že informácie  získané pri poskytovaní služieb budú podliehať režimu utajenia, je poskytovateľ povinný postupovať v zmysle príslušných ustanovení  zákona č. 215/2004 Z. z.  o ochrane utajovaných skutočností  a o zmene a doplnení niektorých zákonov v znení neskorších predpisov.</w:t>
      </w:r>
    </w:p>
    <w:p w14:paraId="4D25C6C2" w14:textId="5A2BCF36" w:rsidR="00EF47C8" w:rsidRPr="00EF47C8" w:rsidRDefault="00EF47C8" w:rsidP="00DC3BA2">
      <w:pPr>
        <w:numPr>
          <w:ilvl w:val="1"/>
          <w:numId w:val="65"/>
        </w:numPr>
        <w:spacing w:after="120" w:line="240" w:lineRule="auto"/>
        <w:ind w:left="709" w:hanging="709"/>
        <w:jc w:val="both"/>
        <w:rPr>
          <w:rFonts w:ascii="Arial" w:hAnsi="Arial" w:cs="Arial"/>
          <w:sz w:val="20"/>
          <w:szCs w:val="20"/>
        </w:rPr>
      </w:pPr>
      <w:r w:rsidRPr="00EF47C8">
        <w:rPr>
          <w:rFonts w:ascii="Arial" w:hAnsi="Arial" w:cs="Arial"/>
          <w:sz w:val="20"/>
          <w:szCs w:val="20"/>
        </w:rPr>
        <w:t>Poskytovateľ je povinný poučiť svojich prekladateľov pri každej individuálnej akcii prekladu, že informácie, ktoré bude možné získať, podliehajú režimu utajenia. Každý preklad je dôverný a poskytovateľ zodpovedá za mlčanlivosť a diskrétnosť prekladateľov. Povinnosť mlčanlivosti podľa tohto článku tejto zmluvy trvá aj po skončení tejto zmluvy.</w:t>
      </w:r>
      <w:r w:rsidR="00E315A5">
        <w:rPr>
          <w:rFonts w:ascii="Arial" w:hAnsi="Arial" w:cs="Arial"/>
          <w:sz w:val="20"/>
          <w:szCs w:val="20"/>
        </w:rPr>
        <w:t xml:space="preserve"> V prípade porušenia povinnosti poskytovateľa podľa tohto bodu tohto článku zmluvy a preukázateľným vznikom škody na strane objednávateľa a to aj škody titulom regresného nároku tretej strany voči objednávateľovi, poskytovateľ sa zaväzuje túto škodu nahradiť objednávateľovi v plnej výške.</w:t>
      </w:r>
    </w:p>
    <w:p w14:paraId="3D46D0A6" w14:textId="77777777" w:rsidR="00EF47C8" w:rsidRPr="00EF47C8" w:rsidRDefault="00EF47C8" w:rsidP="00DC3BA2">
      <w:pPr>
        <w:numPr>
          <w:ilvl w:val="1"/>
          <w:numId w:val="65"/>
        </w:numPr>
        <w:spacing w:after="120" w:line="240" w:lineRule="auto"/>
        <w:ind w:left="709" w:hanging="709"/>
        <w:jc w:val="both"/>
        <w:rPr>
          <w:rFonts w:ascii="Arial" w:hAnsi="Arial" w:cs="Arial"/>
          <w:sz w:val="20"/>
          <w:szCs w:val="20"/>
        </w:rPr>
      </w:pPr>
      <w:r w:rsidRPr="00EF47C8">
        <w:rPr>
          <w:rFonts w:ascii="Arial" w:hAnsi="Arial" w:cs="Arial"/>
          <w:sz w:val="20"/>
          <w:szCs w:val="20"/>
        </w:rPr>
        <w:t>Zmluvné strany si na vecné plnenie a realizáciu tejto zmluvy určili kontaktné osoby:</w:t>
      </w:r>
    </w:p>
    <w:p w14:paraId="60BF57C7" w14:textId="77777777" w:rsidR="00EF47C8" w:rsidRPr="00EF47C8" w:rsidRDefault="00EF47C8" w:rsidP="00EF47C8">
      <w:pPr>
        <w:pStyle w:val="Hlavika"/>
        <w:tabs>
          <w:tab w:val="clear" w:pos="4536"/>
          <w:tab w:val="clear" w:pos="9072"/>
        </w:tabs>
        <w:ind w:left="709"/>
        <w:rPr>
          <w:rFonts w:ascii="Arial" w:hAnsi="Arial" w:cs="Arial"/>
          <w:b/>
          <w:sz w:val="20"/>
          <w:szCs w:val="20"/>
        </w:rPr>
      </w:pPr>
      <w:r w:rsidRPr="00EF47C8">
        <w:rPr>
          <w:rFonts w:ascii="Arial" w:hAnsi="Arial" w:cs="Arial"/>
          <w:b/>
          <w:sz w:val="20"/>
          <w:szCs w:val="20"/>
        </w:rPr>
        <w:t>Za objednávateľa:</w:t>
      </w:r>
    </w:p>
    <w:p w14:paraId="27976794" w14:textId="77777777" w:rsidR="00EF47C8" w:rsidRPr="00EF47C8" w:rsidRDefault="00EF47C8" w:rsidP="00EF47C8">
      <w:pPr>
        <w:pStyle w:val="Hlavika"/>
        <w:tabs>
          <w:tab w:val="clear" w:pos="4536"/>
          <w:tab w:val="clear" w:pos="9072"/>
        </w:tabs>
        <w:ind w:left="709"/>
        <w:rPr>
          <w:rFonts w:ascii="Arial" w:hAnsi="Arial" w:cs="Arial"/>
          <w:b/>
          <w:sz w:val="20"/>
          <w:szCs w:val="20"/>
        </w:rPr>
      </w:pPr>
      <w:r w:rsidRPr="00EF47C8">
        <w:rPr>
          <w:rFonts w:ascii="Arial" w:hAnsi="Arial" w:cs="Arial"/>
          <w:sz w:val="20"/>
          <w:szCs w:val="20"/>
        </w:rPr>
        <w:t xml:space="preserve">meno a priezvisko: Mgr. Adela </w:t>
      </w:r>
      <w:proofErr w:type="spellStart"/>
      <w:r w:rsidRPr="00EF47C8">
        <w:rPr>
          <w:rFonts w:ascii="Arial" w:hAnsi="Arial" w:cs="Arial"/>
          <w:sz w:val="20"/>
          <w:szCs w:val="20"/>
        </w:rPr>
        <w:t>Mifković</w:t>
      </w:r>
      <w:proofErr w:type="spellEnd"/>
      <w:r w:rsidRPr="00EF47C8">
        <w:rPr>
          <w:rFonts w:ascii="Arial" w:hAnsi="Arial" w:cs="Arial"/>
          <w:sz w:val="20"/>
          <w:szCs w:val="20"/>
        </w:rPr>
        <w:t xml:space="preserve">, tel. číslo: +421 2 583 11 608, e-mail: adela.mifkovic@ndsas.sk, pracovné zaradenie: špecialista zahraničných vzťahov – prekladateľ, tlmočník </w:t>
      </w:r>
    </w:p>
    <w:p w14:paraId="766D5D06" w14:textId="77777777" w:rsidR="00EF47C8" w:rsidRPr="00EF47C8" w:rsidRDefault="00EF47C8" w:rsidP="00EF47C8">
      <w:pPr>
        <w:pStyle w:val="Hlavika"/>
        <w:tabs>
          <w:tab w:val="clear" w:pos="4536"/>
          <w:tab w:val="clear" w:pos="9072"/>
        </w:tabs>
        <w:ind w:left="709"/>
        <w:rPr>
          <w:rFonts w:ascii="Arial" w:hAnsi="Arial" w:cs="Arial"/>
          <w:b/>
          <w:sz w:val="20"/>
          <w:szCs w:val="20"/>
        </w:rPr>
      </w:pPr>
      <w:r w:rsidRPr="00EF47C8">
        <w:rPr>
          <w:rFonts w:ascii="Arial" w:hAnsi="Arial" w:cs="Arial"/>
          <w:b/>
          <w:sz w:val="20"/>
          <w:szCs w:val="20"/>
        </w:rPr>
        <w:t>Za poskytovateľa:</w:t>
      </w:r>
    </w:p>
    <w:p w14:paraId="5C969B3A" w14:textId="77777777" w:rsidR="00EF47C8" w:rsidRPr="00EF47C8" w:rsidRDefault="00EF47C8" w:rsidP="007459C6">
      <w:pPr>
        <w:pStyle w:val="Hlavika"/>
        <w:tabs>
          <w:tab w:val="clear" w:pos="4536"/>
          <w:tab w:val="clear" w:pos="9072"/>
        </w:tabs>
        <w:spacing w:after="120"/>
        <w:ind w:left="709"/>
        <w:rPr>
          <w:rFonts w:ascii="Arial" w:hAnsi="Arial" w:cs="Arial"/>
          <w:sz w:val="20"/>
          <w:szCs w:val="20"/>
        </w:rPr>
      </w:pPr>
      <w:r w:rsidRPr="00EF47C8">
        <w:rPr>
          <w:rFonts w:ascii="Arial" w:hAnsi="Arial" w:cs="Arial"/>
          <w:sz w:val="20"/>
          <w:szCs w:val="20"/>
        </w:rPr>
        <w:t>meno a priezvisko: (...), tel. číslo: ,  e-mail: (...)</w:t>
      </w:r>
    </w:p>
    <w:p w14:paraId="2BC615F9" w14:textId="7102EC2E" w:rsidR="00EF47C8" w:rsidRPr="00DC3BA2" w:rsidRDefault="00EF47C8" w:rsidP="00DC3BA2">
      <w:pPr>
        <w:numPr>
          <w:ilvl w:val="1"/>
          <w:numId w:val="65"/>
        </w:numPr>
        <w:spacing w:after="120" w:line="240" w:lineRule="auto"/>
        <w:ind w:left="709" w:hanging="709"/>
        <w:jc w:val="both"/>
        <w:rPr>
          <w:rFonts w:ascii="Arial" w:hAnsi="Arial" w:cs="Arial"/>
          <w:sz w:val="20"/>
          <w:szCs w:val="20"/>
        </w:rPr>
      </w:pPr>
      <w:r w:rsidRPr="00EF47C8">
        <w:rPr>
          <w:rFonts w:ascii="Arial" w:hAnsi="Arial" w:cs="Arial"/>
          <w:sz w:val="20"/>
          <w:szCs w:val="20"/>
        </w:rPr>
        <w:t>Pre účely tejto zmluvy sa za vyššiu moc považujú objektívne právne skutočnosti, ktoré nie sú závislé na zmluvných stranách, ani ich zmluvné strany nedokážu ovplyvniť alebo v čase uzatvorenia zmluvy pri zachovaní odbornej starostlivosti predvídať, napr. živelné pohromy atď. Pre vylúčenie akýchkoľvek pochybností, na účely zmluvy, za vyššiu moc sa nepovažuje štrajk zamestnancov niektorej zmluvnej strany alebo zmena ekonomických pomerov niektorej zmluvnej strany alebo subdodávateľa.</w:t>
      </w:r>
    </w:p>
    <w:p w14:paraId="6945C5C0"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XII.</w:t>
      </w:r>
    </w:p>
    <w:p w14:paraId="34C03DDA"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Doručovanie písomností</w:t>
      </w:r>
    </w:p>
    <w:p w14:paraId="4E11ABA3" w14:textId="77777777" w:rsidR="00EF47C8" w:rsidRPr="00EF47C8" w:rsidRDefault="00EF47C8" w:rsidP="00DC3BA2">
      <w:pPr>
        <w:pStyle w:val="Odsekzoznamu"/>
        <w:widowControl w:val="0"/>
        <w:numPr>
          <w:ilvl w:val="0"/>
          <w:numId w:val="67"/>
        </w:numPr>
        <w:suppressAutoHyphens/>
        <w:autoSpaceDE w:val="0"/>
        <w:spacing w:before="60" w:after="60"/>
        <w:jc w:val="both"/>
        <w:rPr>
          <w:rFonts w:cs="Arial"/>
          <w:vanish/>
          <w:sz w:val="20"/>
          <w:szCs w:val="20"/>
        </w:rPr>
      </w:pPr>
    </w:p>
    <w:p w14:paraId="16F26515" w14:textId="77777777" w:rsidR="00EF47C8" w:rsidRPr="00EF47C8" w:rsidRDefault="00EF47C8" w:rsidP="00DC3BA2">
      <w:pPr>
        <w:pStyle w:val="Odsekzoznamu"/>
        <w:widowControl w:val="0"/>
        <w:numPr>
          <w:ilvl w:val="0"/>
          <w:numId w:val="67"/>
        </w:numPr>
        <w:suppressAutoHyphens/>
        <w:autoSpaceDE w:val="0"/>
        <w:spacing w:before="60" w:after="60"/>
        <w:jc w:val="both"/>
        <w:rPr>
          <w:rFonts w:cs="Arial"/>
          <w:vanish/>
          <w:sz w:val="20"/>
          <w:szCs w:val="20"/>
        </w:rPr>
      </w:pPr>
    </w:p>
    <w:p w14:paraId="6C1C9A70" w14:textId="77777777" w:rsidR="00EF47C8" w:rsidRPr="00EF47C8" w:rsidRDefault="00EF47C8" w:rsidP="00DC3BA2">
      <w:pPr>
        <w:pStyle w:val="Odsekzoznamu"/>
        <w:widowControl w:val="0"/>
        <w:numPr>
          <w:ilvl w:val="1"/>
          <w:numId w:val="67"/>
        </w:numPr>
        <w:suppressAutoHyphens/>
        <w:autoSpaceDE w:val="0"/>
        <w:spacing w:after="120"/>
        <w:ind w:left="709" w:hanging="709"/>
        <w:jc w:val="both"/>
        <w:rPr>
          <w:rFonts w:cs="Arial"/>
          <w:sz w:val="20"/>
          <w:szCs w:val="20"/>
        </w:rPr>
      </w:pPr>
      <w:r w:rsidRPr="00EF47C8">
        <w:rPr>
          <w:rFonts w:cs="Arial"/>
          <w:sz w:val="20"/>
          <w:szCs w:val="20"/>
        </w:rPr>
        <w:t>Všetky dokumenty, oznámenia, žiadosti, správy, výzvy, požiadavky a ostatné písomnosti určené druhej zmluvnej strane musia byť doručené, ak táto zmluva neustanovuje inak:</w:t>
      </w:r>
    </w:p>
    <w:p w14:paraId="205DA34A" w14:textId="77777777" w:rsidR="00EF47C8" w:rsidRPr="00EF47C8" w:rsidRDefault="00EF47C8" w:rsidP="00DC3BA2">
      <w:pPr>
        <w:pStyle w:val="Zarkazkladnhotextu"/>
        <w:widowControl w:val="0"/>
        <w:numPr>
          <w:ilvl w:val="1"/>
          <w:numId w:val="66"/>
        </w:numPr>
        <w:suppressAutoHyphens/>
        <w:autoSpaceDE w:val="0"/>
        <w:spacing w:before="60" w:after="60"/>
        <w:ind w:left="1134"/>
        <w:jc w:val="both"/>
        <w:rPr>
          <w:rFonts w:ascii="Arial" w:hAnsi="Arial" w:cs="Arial"/>
          <w:sz w:val="20"/>
          <w:szCs w:val="20"/>
        </w:rPr>
      </w:pPr>
      <w:r w:rsidRPr="00EF47C8">
        <w:rPr>
          <w:rFonts w:ascii="Arial" w:hAnsi="Arial" w:cs="Arial"/>
          <w:sz w:val="20"/>
          <w:szCs w:val="20"/>
        </w:rPr>
        <w:t xml:space="preserve">prostredníctvom pošty doporučene s doručenkou; za deň doručenia sa považuje dátum prevzatia zásielky, ak adresát odmietne zásielku prevziať, za deň doručenia sa považuje deň odmietnutia prevzatia písomnosti. V prípade ak adresát neprevezme písomnosť v úložnej lehote na pošte, za deň doručenia sa považuje posledný deň úložnej doby na pošte. V prípade, ak sa zásielka vráti odosielateľovi s označením pošty ,, adresát neznámy” alebo ,, adresát sa odsťahoval” alebo s inou poznámkou podobného významu, za deň doručenia sa považuje deň vrátenia zásielky odosielateľovi, </w:t>
      </w:r>
    </w:p>
    <w:p w14:paraId="434E173D" w14:textId="60F3542D" w:rsidR="00EF47C8" w:rsidRPr="00EF47C8" w:rsidRDefault="00EF47C8" w:rsidP="00DC3BA2">
      <w:pPr>
        <w:pStyle w:val="Zarkazkladnhotextu"/>
        <w:widowControl w:val="0"/>
        <w:numPr>
          <w:ilvl w:val="1"/>
          <w:numId w:val="66"/>
        </w:numPr>
        <w:suppressAutoHyphens/>
        <w:autoSpaceDE w:val="0"/>
        <w:spacing w:before="60" w:after="60"/>
        <w:ind w:left="1134"/>
        <w:jc w:val="both"/>
        <w:rPr>
          <w:rFonts w:ascii="Arial" w:hAnsi="Arial" w:cs="Arial"/>
          <w:sz w:val="20"/>
          <w:szCs w:val="20"/>
        </w:rPr>
      </w:pPr>
      <w:r w:rsidRPr="00EF47C8">
        <w:rPr>
          <w:rFonts w:ascii="Arial" w:hAnsi="Arial" w:cs="Arial"/>
          <w:sz w:val="20"/>
          <w:szCs w:val="20"/>
        </w:rPr>
        <w:t>formou emailu, pri bežnej komunikácii zaslaním spätného potvrdzujúceho e-mailu príjemcom,</w:t>
      </w:r>
      <w:r w:rsidR="00EA5A9E">
        <w:rPr>
          <w:rFonts w:ascii="Arial" w:hAnsi="Arial" w:cs="Arial"/>
          <w:sz w:val="20"/>
          <w:szCs w:val="20"/>
        </w:rPr>
        <w:t xml:space="preserve"> reklamácii</w:t>
      </w:r>
      <w:r w:rsidR="00921931">
        <w:rPr>
          <w:rFonts w:ascii="Arial" w:hAnsi="Arial" w:cs="Arial"/>
          <w:sz w:val="20"/>
          <w:szCs w:val="20"/>
        </w:rPr>
        <w:t>, zrušenia objednávky</w:t>
      </w:r>
    </w:p>
    <w:p w14:paraId="25DE5255" w14:textId="77777777" w:rsidR="00EF47C8" w:rsidRPr="00EF47C8" w:rsidRDefault="00EF47C8" w:rsidP="00DC3BA2">
      <w:pPr>
        <w:widowControl w:val="0"/>
        <w:numPr>
          <w:ilvl w:val="1"/>
          <w:numId w:val="66"/>
        </w:numPr>
        <w:suppressAutoHyphens/>
        <w:autoSpaceDE w:val="0"/>
        <w:spacing w:before="60" w:after="60" w:line="240" w:lineRule="auto"/>
        <w:ind w:left="1134"/>
        <w:jc w:val="both"/>
        <w:rPr>
          <w:rFonts w:ascii="Arial" w:hAnsi="Arial" w:cs="Arial"/>
          <w:sz w:val="20"/>
          <w:szCs w:val="20"/>
        </w:rPr>
      </w:pPr>
      <w:r w:rsidRPr="00EF47C8">
        <w:rPr>
          <w:rFonts w:ascii="Arial" w:hAnsi="Arial" w:cs="Arial"/>
          <w:sz w:val="20"/>
          <w:szCs w:val="20"/>
        </w:rPr>
        <w:t>osobne do podateľne druhej zmluvnej strany.</w:t>
      </w:r>
    </w:p>
    <w:p w14:paraId="5D09522E" w14:textId="77777777" w:rsidR="00EF47C8" w:rsidRPr="00EF47C8" w:rsidRDefault="00EF47C8" w:rsidP="00DC3BA2">
      <w:pPr>
        <w:pStyle w:val="Odsekzoznamu"/>
        <w:widowControl w:val="0"/>
        <w:numPr>
          <w:ilvl w:val="1"/>
          <w:numId w:val="67"/>
        </w:numPr>
        <w:suppressAutoHyphens/>
        <w:autoSpaceDE w:val="0"/>
        <w:spacing w:after="120"/>
        <w:ind w:left="709" w:hanging="709"/>
        <w:jc w:val="both"/>
        <w:rPr>
          <w:rFonts w:cs="Arial"/>
          <w:sz w:val="20"/>
          <w:szCs w:val="20"/>
        </w:rPr>
      </w:pPr>
      <w:r w:rsidRPr="00EF47C8">
        <w:rPr>
          <w:rFonts w:cs="Arial"/>
          <w:color w:val="000000"/>
          <w:sz w:val="20"/>
          <w:szCs w:val="20"/>
        </w:rPr>
        <w:t xml:space="preserve">Vyhotovené preklady bude poskytovateľ odovzdávať objednávateľovi podľa jeho požiadavky buď v písomnej listinnej podobe alebo v elektronickej podobe, v textovom editore MS WORD </w:t>
      </w:r>
      <w:r w:rsidRPr="00EF47C8">
        <w:rPr>
          <w:rFonts w:cs="Arial"/>
          <w:color w:val="000000"/>
          <w:sz w:val="20"/>
          <w:szCs w:val="20"/>
        </w:rPr>
        <w:lastRenderedPageBreak/>
        <w:t xml:space="preserve">alebo inom editore podľa požiadavky objednávateľa odsúhlasenej poskytovateľom. </w:t>
      </w:r>
    </w:p>
    <w:p w14:paraId="49A29D9B" w14:textId="77777777" w:rsidR="00EF47C8" w:rsidRPr="00EF47C8" w:rsidRDefault="00EF47C8" w:rsidP="00DC3BA2">
      <w:pPr>
        <w:pStyle w:val="Odsekzoznamu"/>
        <w:widowControl w:val="0"/>
        <w:numPr>
          <w:ilvl w:val="1"/>
          <w:numId w:val="67"/>
        </w:numPr>
        <w:suppressAutoHyphens/>
        <w:autoSpaceDE w:val="0"/>
        <w:spacing w:after="120"/>
        <w:ind w:left="709" w:hanging="709"/>
        <w:jc w:val="both"/>
        <w:rPr>
          <w:rFonts w:cs="Arial"/>
          <w:sz w:val="20"/>
          <w:szCs w:val="20"/>
        </w:rPr>
      </w:pPr>
      <w:r w:rsidRPr="00EF47C8">
        <w:rPr>
          <w:rFonts w:cs="Arial"/>
          <w:sz w:val="20"/>
          <w:szCs w:val="20"/>
        </w:rPr>
        <w:t>V prípade zmeny ktoréhokoľvek z údajov v záhlaví tejto zmluvy alebo kontaktných tel. čísiel alebo osôb uvedených v tejto zmluve okrem bankového spojenia je príslušná zmluvná strana, ktorej sa zmena týka, povinná túto skutočnosť bezodkladne písomne oznámiť druhej zmluvnej strane. Ak zmluvné strany nesplnia svoju oznamovaciu povinnosť, má sa za to, že platia posledné známe identifikačné údaje alebo údaje vyplývajúce z tejto zmluvy alebo  z príslušného registra.</w:t>
      </w:r>
    </w:p>
    <w:p w14:paraId="7E85168D" w14:textId="77777777" w:rsidR="00EF47C8" w:rsidRPr="00EF47C8" w:rsidRDefault="00EF47C8" w:rsidP="00DC3BA2">
      <w:pPr>
        <w:pStyle w:val="Odsekzoznamu"/>
        <w:widowControl w:val="0"/>
        <w:numPr>
          <w:ilvl w:val="1"/>
          <w:numId w:val="67"/>
        </w:numPr>
        <w:suppressAutoHyphens/>
        <w:autoSpaceDE w:val="0"/>
        <w:spacing w:after="120"/>
        <w:ind w:left="709" w:hanging="709"/>
        <w:jc w:val="both"/>
        <w:rPr>
          <w:rFonts w:cs="Arial"/>
          <w:sz w:val="20"/>
          <w:szCs w:val="20"/>
        </w:rPr>
      </w:pPr>
      <w:r w:rsidRPr="00EF47C8">
        <w:rPr>
          <w:rFonts w:cs="Arial"/>
          <w:sz w:val="20"/>
          <w:szCs w:val="20"/>
        </w:rPr>
        <w:t>Zmena bankového spojenia uvedená v zmluve sa považuje za zmenu zmluvy a môže byť vykonaná jedine formou dodatku k tejto zmluve.</w:t>
      </w:r>
    </w:p>
    <w:p w14:paraId="52BF17DB"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 xml:space="preserve">XIII. </w:t>
      </w:r>
    </w:p>
    <w:p w14:paraId="0803177C"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Trvanie a skončenie zmluvy</w:t>
      </w:r>
    </w:p>
    <w:p w14:paraId="79A8AB3D" w14:textId="77777777" w:rsidR="00EF47C8" w:rsidRPr="00EF47C8" w:rsidRDefault="00EF47C8" w:rsidP="00DC3BA2">
      <w:pPr>
        <w:pStyle w:val="Odsekzoznamu"/>
        <w:numPr>
          <w:ilvl w:val="0"/>
          <w:numId w:val="68"/>
        </w:numPr>
        <w:jc w:val="both"/>
        <w:rPr>
          <w:rFonts w:cs="Arial"/>
          <w:vanish/>
          <w:sz w:val="20"/>
          <w:szCs w:val="20"/>
        </w:rPr>
      </w:pPr>
    </w:p>
    <w:p w14:paraId="56BE3008" w14:textId="77777777" w:rsidR="00EF47C8" w:rsidRPr="00EF47C8" w:rsidRDefault="00EF47C8" w:rsidP="00DC3BA2">
      <w:pPr>
        <w:pStyle w:val="Odsekzoznamu"/>
        <w:numPr>
          <w:ilvl w:val="0"/>
          <w:numId w:val="68"/>
        </w:numPr>
        <w:jc w:val="both"/>
        <w:rPr>
          <w:rFonts w:cs="Arial"/>
          <w:vanish/>
          <w:sz w:val="20"/>
          <w:szCs w:val="20"/>
        </w:rPr>
      </w:pPr>
    </w:p>
    <w:p w14:paraId="594579E6" w14:textId="380B0454" w:rsidR="00EF47C8" w:rsidRPr="00EF47C8" w:rsidRDefault="00EF47C8" w:rsidP="00DC3BA2">
      <w:pPr>
        <w:numPr>
          <w:ilvl w:val="1"/>
          <w:numId w:val="79"/>
        </w:numPr>
        <w:tabs>
          <w:tab w:val="left" w:pos="567"/>
        </w:tabs>
        <w:spacing w:before="60" w:after="60" w:line="240" w:lineRule="auto"/>
        <w:ind w:left="567" w:hanging="567"/>
        <w:jc w:val="both"/>
        <w:rPr>
          <w:rFonts w:ascii="Arial" w:hAnsi="Arial" w:cs="Arial"/>
          <w:sz w:val="20"/>
          <w:szCs w:val="20"/>
        </w:rPr>
      </w:pPr>
      <w:r w:rsidRPr="00EF47C8">
        <w:rPr>
          <w:rFonts w:ascii="Arial" w:hAnsi="Arial" w:cs="Arial"/>
          <w:sz w:val="20"/>
          <w:szCs w:val="20"/>
        </w:rPr>
        <w:t>Táto zmluva sa uzatvára na dobu určitú, a to na obdobie 48 mesiacov odo dňa nadobudnutia jej účinnosti alebo do vyčerpania finančného limitu zákazky podľa čl. III. bod 3.</w:t>
      </w:r>
      <w:r w:rsidR="00921931">
        <w:rPr>
          <w:rFonts w:ascii="Arial" w:hAnsi="Arial" w:cs="Arial"/>
          <w:sz w:val="20"/>
          <w:szCs w:val="20"/>
        </w:rPr>
        <w:t>3</w:t>
      </w:r>
      <w:r w:rsidRPr="00EF47C8">
        <w:rPr>
          <w:rFonts w:ascii="Arial" w:hAnsi="Arial" w:cs="Arial"/>
          <w:sz w:val="20"/>
          <w:szCs w:val="20"/>
        </w:rPr>
        <w:t xml:space="preserve"> tejto zmluvy, podľa toho ktorá skutočnosť nastane skôr. </w:t>
      </w:r>
    </w:p>
    <w:p w14:paraId="596241F9" w14:textId="77777777" w:rsidR="00EF47C8" w:rsidRPr="00EF47C8" w:rsidRDefault="00EF47C8" w:rsidP="00DC3BA2">
      <w:pPr>
        <w:numPr>
          <w:ilvl w:val="1"/>
          <w:numId w:val="79"/>
        </w:numPr>
        <w:tabs>
          <w:tab w:val="left" w:pos="567"/>
        </w:tabs>
        <w:spacing w:before="60" w:after="60" w:line="240" w:lineRule="auto"/>
        <w:jc w:val="both"/>
        <w:rPr>
          <w:rFonts w:ascii="Arial" w:hAnsi="Arial" w:cs="Arial"/>
          <w:sz w:val="20"/>
          <w:szCs w:val="20"/>
        </w:rPr>
      </w:pPr>
      <w:r w:rsidRPr="00EF47C8">
        <w:rPr>
          <w:rFonts w:ascii="Arial" w:hAnsi="Arial" w:cs="Arial"/>
          <w:sz w:val="20"/>
          <w:szCs w:val="20"/>
        </w:rPr>
        <w:t xml:space="preserve">Zmluvu je možné skončiť: </w:t>
      </w:r>
    </w:p>
    <w:p w14:paraId="2989C9FF" w14:textId="77777777" w:rsidR="00EF47C8" w:rsidRPr="00EF47C8" w:rsidRDefault="00EF47C8" w:rsidP="00DC3BA2">
      <w:pPr>
        <w:numPr>
          <w:ilvl w:val="3"/>
          <w:numId w:val="61"/>
        </w:numPr>
        <w:spacing w:before="60" w:after="60" w:line="240" w:lineRule="auto"/>
        <w:ind w:left="1134" w:hanging="425"/>
        <w:jc w:val="both"/>
        <w:rPr>
          <w:rFonts w:ascii="Arial" w:hAnsi="Arial" w:cs="Arial"/>
          <w:sz w:val="20"/>
          <w:szCs w:val="20"/>
        </w:rPr>
      </w:pPr>
      <w:r w:rsidRPr="00EF47C8">
        <w:rPr>
          <w:rFonts w:ascii="Arial" w:hAnsi="Arial" w:cs="Arial"/>
          <w:sz w:val="20"/>
          <w:szCs w:val="20"/>
        </w:rPr>
        <w:t xml:space="preserve">písomnou dohodou zmluvných strán, </w:t>
      </w:r>
    </w:p>
    <w:p w14:paraId="2616FBA1" w14:textId="77777777" w:rsidR="00EF47C8" w:rsidRPr="00EF47C8" w:rsidRDefault="00EF47C8" w:rsidP="00DC3BA2">
      <w:pPr>
        <w:numPr>
          <w:ilvl w:val="3"/>
          <w:numId w:val="61"/>
        </w:numPr>
        <w:spacing w:before="60" w:after="60" w:line="240" w:lineRule="auto"/>
        <w:ind w:left="1134" w:hanging="425"/>
        <w:jc w:val="both"/>
        <w:rPr>
          <w:rFonts w:ascii="Arial" w:hAnsi="Arial" w:cs="Arial"/>
          <w:sz w:val="20"/>
          <w:szCs w:val="20"/>
        </w:rPr>
      </w:pPr>
      <w:r w:rsidRPr="00EF47C8">
        <w:rPr>
          <w:rFonts w:ascii="Arial" w:hAnsi="Arial" w:cs="Arial"/>
          <w:sz w:val="20"/>
          <w:szCs w:val="20"/>
        </w:rPr>
        <w:t>písomným odstúpením od zmluvy,</w:t>
      </w:r>
    </w:p>
    <w:p w14:paraId="5AC0079C" w14:textId="77777777" w:rsidR="00EF47C8" w:rsidRPr="00EF47C8" w:rsidRDefault="00EF47C8" w:rsidP="00DC3BA2">
      <w:pPr>
        <w:numPr>
          <w:ilvl w:val="3"/>
          <w:numId w:val="61"/>
        </w:numPr>
        <w:spacing w:before="60" w:after="120" w:line="240" w:lineRule="auto"/>
        <w:ind w:left="1134" w:hanging="425"/>
        <w:jc w:val="both"/>
        <w:rPr>
          <w:rFonts w:ascii="Arial" w:hAnsi="Arial" w:cs="Arial"/>
          <w:sz w:val="20"/>
          <w:szCs w:val="20"/>
        </w:rPr>
      </w:pPr>
      <w:r w:rsidRPr="00EF47C8">
        <w:rPr>
          <w:rFonts w:ascii="Arial" w:hAnsi="Arial" w:cs="Arial"/>
          <w:sz w:val="20"/>
          <w:szCs w:val="20"/>
        </w:rPr>
        <w:t xml:space="preserve">písomnou výpoveďou. </w:t>
      </w:r>
    </w:p>
    <w:p w14:paraId="13F0C763" w14:textId="77777777" w:rsidR="00EF47C8" w:rsidRPr="00EF47C8" w:rsidRDefault="00EF47C8" w:rsidP="00DC3BA2">
      <w:pPr>
        <w:pStyle w:val="Odsekzoznamu"/>
        <w:numPr>
          <w:ilvl w:val="1"/>
          <w:numId w:val="79"/>
        </w:numPr>
        <w:spacing w:before="60" w:after="120"/>
        <w:ind w:left="567" w:hanging="567"/>
        <w:jc w:val="both"/>
        <w:rPr>
          <w:rFonts w:cs="Arial"/>
          <w:sz w:val="20"/>
          <w:szCs w:val="20"/>
        </w:rPr>
      </w:pPr>
      <w:r w:rsidRPr="00EF47C8">
        <w:rPr>
          <w:rFonts w:cs="Arial"/>
          <w:sz w:val="20"/>
          <w:szCs w:val="20"/>
        </w:rPr>
        <w:t xml:space="preserve">Objednávateľ je oprávnený písomne odstúpiť od tejto zmluvy v prípade podstatného porušenia zmluvných povinností zo strany poskytovateľa. Za podstatné porušenie zmluvných povinností sa považuje, ak poskytovateľ: </w:t>
      </w:r>
    </w:p>
    <w:p w14:paraId="171DE108" w14:textId="77777777" w:rsidR="00EF47C8" w:rsidRPr="00EF47C8" w:rsidRDefault="00EF47C8" w:rsidP="00DC3BA2">
      <w:pPr>
        <w:numPr>
          <w:ilvl w:val="2"/>
          <w:numId w:val="74"/>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neposkytne služby v lehote určenej v písomnej objednávke,</w:t>
      </w:r>
    </w:p>
    <w:p w14:paraId="704EAEFE" w14:textId="77777777" w:rsidR="00EF47C8" w:rsidRPr="00EF47C8" w:rsidRDefault="00EF47C8" w:rsidP="00DC3BA2">
      <w:pPr>
        <w:numPr>
          <w:ilvl w:val="2"/>
          <w:numId w:val="74"/>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bude mať  tri a viac reklamácií na ním poskytované služby,</w:t>
      </w:r>
    </w:p>
    <w:p w14:paraId="159C443B" w14:textId="77777777" w:rsidR="00EF47C8" w:rsidRPr="00EF47C8" w:rsidRDefault="00EF47C8" w:rsidP="00DC3BA2">
      <w:pPr>
        <w:numPr>
          <w:ilvl w:val="2"/>
          <w:numId w:val="74"/>
        </w:numPr>
        <w:tabs>
          <w:tab w:val="left" w:pos="1134"/>
        </w:tabs>
        <w:spacing w:before="60" w:after="120" w:line="240" w:lineRule="auto"/>
        <w:ind w:left="1134" w:hanging="437"/>
        <w:jc w:val="both"/>
        <w:rPr>
          <w:rFonts w:ascii="Arial" w:hAnsi="Arial" w:cs="Arial"/>
          <w:sz w:val="20"/>
          <w:szCs w:val="20"/>
        </w:rPr>
      </w:pPr>
      <w:r w:rsidRPr="00EF47C8">
        <w:rPr>
          <w:rFonts w:ascii="Arial" w:hAnsi="Arial" w:cs="Arial"/>
          <w:sz w:val="20"/>
          <w:szCs w:val="20"/>
        </w:rPr>
        <w:t xml:space="preserve">ak koná v rozpore s touto zmluvou a/alebo  písomnou objednávkou a/alebo všeobecne záväznými právnymi predpismi platnými na území Slovenskej republiky a na písomnú výzvu objednávateľa toto konanie a jeho následky v určenej primeranej lehote neodstráni. </w:t>
      </w:r>
    </w:p>
    <w:p w14:paraId="26F24BF3" w14:textId="77777777" w:rsidR="00EF47C8" w:rsidRPr="00EF47C8" w:rsidRDefault="00EF47C8" w:rsidP="00DC3BA2">
      <w:pPr>
        <w:pStyle w:val="Odsekzoznamu"/>
        <w:numPr>
          <w:ilvl w:val="1"/>
          <w:numId w:val="79"/>
        </w:numPr>
        <w:spacing w:after="120"/>
        <w:jc w:val="both"/>
        <w:rPr>
          <w:rFonts w:cs="Arial"/>
          <w:sz w:val="20"/>
          <w:szCs w:val="20"/>
        </w:rPr>
      </w:pPr>
      <w:r w:rsidRPr="00EF47C8">
        <w:rPr>
          <w:rFonts w:cs="Arial"/>
          <w:sz w:val="20"/>
          <w:szCs w:val="20"/>
        </w:rPr>
        <w:t>Objednávateľ je oprávnený písomne odstúpiť od tejto zmluvy aj, ak:</w:t>
      </w:r>
    </w:p>
    <w:p w14:paraId="38586BD1" w14:textId="77777777" w:rsidR="00EF47C8" w:rsidRPr="00EF47C8" w:rsidRDefault="00EF47C8" w:rsidP="00DC3BA2">
      <w:pPr>
        <w:numPr>
          <w:ilvl w:val="2"/>
          <w:numId w:val="75"/>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 xml:space="preserve">proti poskytovateľovi začalo konkurzné konanie alebo reštrukturalizácia, ktoré sa voči nemu začalo po podpise tejto zmluvy, </w:t>
      </w:r>
    </w:p>
    <w:p w14:paraId="332CEFCB" w14:textId="77777777" w:rsidR="00EF47C8" w:rsidRPr="00EF47C8" w:rsidRDefault="00EF47C8" w:rsidP="00DC3BA2">
      <w:pPr>
        <w:numPr>
          <w:ilvl w:val="2"/>
          <w:numId w:val="75"/>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 xml:space="preserve">poskytovateľ vstúpil do likvidácie, </w:t>
      </w:r>
    </w:p>
    <w:p w14:paraId="5DF8016E" w14:textId="7BFBB509" w:rsidR="00EF47C8" w:rsidRPr="00EF47C8" w:rsidRDefault="00EF47C8" w:rsidP="00DC3BA2">
      <w:pPr>
        <w:numPr>
          <w:ilvl w:val="2"/>
          <w:numId w:val="75"/>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poskytovateľ poruší povinnosti podľa čl.</w:t>
      </w:r>
      <w:r w:rsidR="00B16488">
        <w:rPr>
          <w:rFonts w:ascii="Arial" w:hAnsi="Arial" w:cs="Arial"/>
          <w:sz w:val="20"/>
          <w:szCs w:val="20"/>
        </w:rPr>
        <w:t xml:space="preserve"> V bod 5.3, čl.</w:t>
      </w:r>
      <w:r w:rsidRPr="00EF47C8">
        <w:rPr>
          <w:rFonts w:ascii="Arial" w:hAnsi="Arial" w:cs="Arial"/>
          <w:sz w:val="20"/>
          <w:szCs w:val="20"/>
        </w:rPr>
        <w:t xml:space="preserve"> VI</w:t>
      </w:r>
      <w:r w:rsidR="00B16488">
        <w:rPr>
          <w:rFonts w:ascii="Arial" w:hAnsi="Arial" w:cs="Arial"/>
          <w:sz w:val="20"/>
          <w:szCs w:val="20"/>
        </w:rPr>
        <w:t>, čl. VII, čl. IX bod 9.5.3, čl. XI bod 11.2, čl. XIV bod 14.2</w:t>
      </w:r>
      <w:r w:rsidRPr="00EF47C8">
        <w:rPr>
          <w:rFonts w:ascii="Arial" w:hAnsi="Arial" w:cs="Arial"/>
          <w:sz w:val="20"/>
          <w:szCs w:val="20"/>
        </w:rPr>
        <w:t xml:space="preserve"> tejto </w:t>
      </w:r>
      <w:r w:rsidR="006752F4">
        <w:rPr>
          <w:rFonts w:ascii="Arial" w:hAnsi="Arial" w:cs="Arial"/>
          <w:sz w:val="20"/>
          <w:szCs w:val="20"/>
        </w:rPr>
        <w:t>z</w:t>
      </w:r>
      <w:r w:rsidRPr="00EF47C8">
        <w:rPr>
          <w:rFonts w:ascii="Arial" w:hAnsi="Arial" w:cs="Arial"/>
          <w:sz w:val="20"/>
          <w:szCs w:val="20"/>
        </w:rPr>
        <w:t>mluvy,</w:t>
      </w:r>
    </w:p>
    <w:p w14:paraId="0E5BCC21" w14:textId="77777777" w:rsidR="00EF47C8" w:rsidRPr="00EF47C8" w:rsidRDefault="00EF47C8" w:rsidP="00DC3BA2">
      <w:pPr>
        <w:numPr>
          <w:ilvl w:val="2"/>
          <w:numId w:val="75"/>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ak v čase jej uzavretia existoval dôvod na vylúčenie poskytovateľa pre nesplnenie podmienky účasti podľa </w:t>
      </w:r>
      <w:hyperlink r:id="rId31" w:anchor="paragraf-32.odsek-1.pismeno-a" w:tooltip="Odkaz na predpis alebo ustanovenie" w:history="1">
        <w:r w:rsidRPr="00EF47C8">
          <w:rPr>
            <w:rFonts w:ascii="Arial" w:hAnsi="Arial" w:cs="Arial"/>
            <w:sz w:val="20"/>
            <w:szCs w:val="20"/>
          </w:rPr>
          <w:t>§ 32 ods. 1 písm. a)</w:t>
        </w:r>
      </w:hyperlink>
      <w:r w:rsidRPr="00EF47C8">
        <w:rPr>
          <w:rFonts w:ascii="Arial" w:hAnsi="Arial" w:cs="Arial"/>
          <w:sz w:val="20"/>
          <w:szCs w:val="20"/>
        </w:rPr>
        <w:t xml:space="preserve"> ZVO,</w:t>
      </w:r>
    </w:p>
    <w:p w14:paraId="72B2C86E" w14:textId="77777777" w:rsidR="00EF47C8" w:rsidRPr="00EF47C8" w:rsidRDefault="00EF47C8" w:rsidP="00DC3BA2">
      <w:pPr>
        <w:numPr>
          <w:ilvl w:val="2"/>
          <w:numId w:val="75"/>
        </w:numPr>
        <w:tabs>
          <w:tab w:val="left" w:pos="1134"/>
        </w:tabs>
        <w:spacing w:before="60" w:after="60" w:line="240" w:lineRule="auto"/>
        <w:ind w:left="1134" w:hanging="436"/>
        <w:jc w:val="both"/>
        <w:rPr>
          <w:rFonts w:ascii="Arial" w:hAnsi="Arial" w:cs="Arial"/>
          <w:sz w:val="20"/>
          <w:szCs w:val="20"/>
        </w:rPr>
      </w:pPr>
      <w:r w:rsidRPr="00EF47C8">
        <w:rPr>
          <w:rFonts w:ascii="Arial" w:hAnsi="Arial" w:cs="Arial"/>
          <w:sz w:val="20"/>
          <w:szCs w:val="20"/>
        </w:rPr>
        <w:t>ak táto nemala byť uzavretá s poskytovateľom v súvislosti so závažným porušením povinnosti vyplývajúcej z právne záväzného aktu Európskej únie, o ktorom rozhodol Súdny dvor Európskej únie v súlade so Zmluvou o fungovaní Európskej únie,</w:t>
      </w:r>
    </w:p>
    <w:p w14:paraId="4FC017E0" w14:textId="025D068C" w:rsidR="00EF47C8" w:rsidRPr="00EF47C8" w:rsidRDefault="00EF47C8" w:rsidP="00DC3BA2">
      <w:pPr>
        <w:numPr>
          <w:ilvl w:val="2"/>
          <w:numId w:val="75"/>
        </w:numPr>
        <w:tabs>
          <w:tab w:val="left" w:pos="1134"/>
        </w:tabs>
        <w:spacing w:before="60" w:after="120" w:line="240" w:lineRule="auto"/>
        <w:ind w:left="1134" w:hanging="437"/>
        <w:jc w:val="both"/>
        <w:rPr>
          <w:rFonts w:ascii="Arial" w:hAnsi="Arial" w:cs="Arial"/>
          <w:sz w:val="20"/>
          <w:szCs w:val="20"/>
        </w:rPr>
      </w:pPr>
      <w:r w:rsidRPr="00EF47C8">
        <w:rPr>
          <w:rFonts w:ascii="Arial" w:hAnsi="Arial" w:cs="Arial"/>
          <w:sz w:val="20"/>
          <w:szCs w:val="20"/>
        </w:rPr>
        <w:t xml:space="preserve">ak poskytovateľ nebol v čase uzavretia tejto </w:t>
      </w:r>
      <w:r w:rsidR="006752F4">
        <w:rPr>
          <w:rFonts w:ascii="Arial" w:hAnsi="Arial" w:cs="Arial"/>
          <w:sz w:val="20"/>
          <w:szCs w:val="20"/>
        </w:rPr>
        <w:t>z</w:t>
      </w:r>
      <w:r w:rsidRPr="00EF47C8">
        <w:rPr>
          <w:rFonts w:ascii="Arial" w:hAnsi="Arial" w:cs="Arial"/>
          <w:sz w:val="20"/>
          <w:szCs w:val="20"/>
        </w:rPr>
        <w:t>mluvy zapísaný v registri partnerov verejného sektora podľa zákona č.</w:t>
      </w:r>
      <w:r w:rsidR="006752F4">
        <w:rPr>
          <w:rFonts w:ascii="Arial" w:hAnsi="Arial" w:cs="Arial"/>
          <w:sz w:val="20"/>
          <w:szCs w:val="20"/>
        </w:rPr>
        <w:t xml:space="preserve"> </w:t>
      </w:r>
      <w:r w:rsidRPr="00EF47C8">
        <w:rPr>
          <w:rFonts w:ascii="Arial" w:hAnsi="Arial" w:cs="Arial"/>
          <w:sz w:val="20"/>
          <w:szCs w:val="20"/>
        </w:rPr>
        <w:t>315/2016 Z. z. alebo ak bol vymazaný z registra partnerov verejného sektora.</w:t>
      </w:r>
    </w:p>
    <w:p w14:paraId="1760C638" w14:textId="77777777" w:rsidR="00EF47C8" w:rsidRPr="00EF47C8" w:rsidRDefault="00EF47C8" w:rsidP="00DC3BA2">
      <w:pPr>
        <w:numPr>
          <w:ilvl w:val="1"/>
          <w:numId w:val="79"/>
        </w:numPr>
        <w:spacing w:after="120" w:line="240" w:lineRule="auto"/>
        <w:ind w:left="709" w:hanging="709"/>
        <w:jc w:val="both"/>
        <w:rPr>
          <w:rFonts w:ascii="Arial" w:hAnsi="Arial" w:cs="Arial"/>
          <w:sz w:val="20"/>
          <w:szCs w:val="20"/>
        </w:rPr>
      </w:pPr>
      <w:r w:rsidRPr="00EF47C8">
        <w:rPr>
          <w:rFonts w:ascii="Arial" w:hAnsi="Arial" w:cs="Arial"/>
          <w:sz w:val="20"/>
          <w:szCs w:val="20"/>
        </w:rPr>
        <w:t>Poskytovateľ je oprávnený písomne odstúpiť od tejto zmluvy v prípade, ak objednávateľ poruší zmluvu podstatným spôsobom. Za podstatné porušenie povinností vyplývajúcich z tejto zmluvy na strane objednávateľa sa považuje omeškanie objednávateľa s úhradou faktúry/faktúr o viac ako šesťdesiat (60) dní po lehote splatnosti.</w:t>
      </w:r>
    </w:p>
    <w:p w14:paraId="594112C0" w14:textId="77777777" w:rsidR="00EF47C8" w:rsidRPr="00EF47C8" w:rsidRDefault="00EF47C8" w:rsidP="00DC3BA2">
      <w:pPr>
        <w:numPr>
          <w:ilvl w:val="1"/>
          <w:numId w:val="79"/>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Odstúpenie od tejto zmluvy musí byť v písomnej forme a preukázateľne doručené druhej zmluvnej strane na adresu uvedenú v záhlaví tejto zmluvy. Dňom doručenia písomného prejavu vôle odstúpenia od zmluvy jednou zo zmluvných strán táto zmluva zaniká. Odstúpenie od zmluvy sa nedotýka nároku na zaplatenie  zmluvnej pokuty a nároku na náhradu škody spôsobenej porušením povinností vyplývajúcich z tejto zmluvy. </w:t>
      </w:r>
    </w:p>
    <w:p w14:paraId="30792279" w14:textId="77777777" w:rsidR="00EF47C8" w:rsidRPr="00EF47C8" w:rsidRDefault="00EF47C8" w:rsidP="00DC3BA2">
      <w:pPr>
        <w:numPr>
          <w:ilvl w:val="1"/>
          <w:numId w:val="79"/>
        </w:numPr>
        <w:spacing w:after="120" w:line="240" w:lineRule="auto"/>
        <w:ind w:left="709" w:hanging="709"/>
        <w:jc w:val="both"/>
        <w:rPr>
          <w:rFonts w:ascii="Arial" w:hAnsi="Arial" w:cs="Arial"/>
          <w:sz w:val="20"/>
          <w:szCs w:val="20"/>
        </w:rPr>
      </w:pPr>
      <w:r w:rsidRPr="00EF47C8">
        <w:rPr>
          <w:rFonts w:ascii="Arial" w:hAnsi="Arial" w:cs="Arial"/>
          <w:sz w:val="20"/>
          <w:szCs w:val="20"/>
        </w:rPr>
        <w:t xml:space="preserve">Túto zmluvu je objednávateľ oprávnený písomne vypovedať aj bez udania dôvodu s dvojmesačnou výpovednou lehotou. Výpovedná lehota začne plynúť prvý deň nasledujúceho </w:t>
      </w:r>
      <w:r w:rsidRPr="00EF47C8">
        <w:rPr>
          <w:rFonts w:ascii="Arial" w:hAnsi="Arial" w:cs="Arial"/>
          <w:sz w:val="20"/>
          <w:szCs w:val="20"/>
        </w:rPr>
        <w:lastRenderedPageBreak/>
        <w:t>mesiaca po jej doručení poskytovateľovi. Výpoveď musí byť písomná a  preukázateľne doručená poskytovateľovi doporučenou zásielkou. V prípade výpovede sú zmluvné strany povinné zabezpečiť plnenie už potvrdených záväzkov a do uplynutia výpovednej lehoty vysporiadať svoje zmluvné vzťahy.</w:t>
      </w:r>
    </w:p>
    <w:p w14:paraId="322C43D0" w14:textId="77777777" w:rsidR="00EF47C8" w:rsidRPr="00EF47C8" w:rsidRDefault="00EF47C8" w:rsidP="00EF47C8">
      <w:pPr>
        <w:pStyle w:val="tl2"/>
        <w:rPr>
          <w:rFonts w:ascii="Arial" w:hAnsi="Arial" w:cs="Arial"/>
          <w:sz w:val="20"/>
          <w:szCs w:val="20"/>
        </w:rPr>
      </w:pPr>
      <w:r w:rsidRPr="00EF47C8">
        <w:rPr>
          <w:rFonts w:ascii="Arial" w:hAnsi="Arial" w:cs="Arial"/>
          <w:sz w:val="20"/>
          <w:szCs w:val="20"/>
        </w:rPr>
        <w:t>XIV.</w:t>
      </w:r>
    </w:p>
    <w:p w14:paraId="673263D1" w14:textId="77777777" w:rsidR="00EF47C8" w:rsidRPr="00EF47C8" w:rsidRDefault="00EF47C8" w:rsidP="00EF47C8">
      <w:pPr>
        <w:pStyle w:val="tl3"/>
        <w:rPr>
          <w:rFonts w:ascii="Arial" w:hAnsi="Arial" w:cs="Arial"/>
          <w:sz w:val="20"/>
          <w:szCs w:val="20"/>
        </w:rPr>
      </w:pPr>
      <w:r w:rsidRPr="00EF47C8">
        <w:rPr>
          <w:rFonts w:ascii="Arial" w:hAnsi="Arial" w:cs="Arial"/>
          <w:sz w:val="20"/>
          <w:szCs w:val="20"/>
        </w:rPr>
        <w:t>Záverečné ustanovenia</w:t>
      </w:r>
    </w:p>
    <w:p w14:paraId="132C404A" w14:textId="77777777" w:rsidR="00EF47C8" w:rsidRPr="00EF47C8" w:rsidRDefault="00EF47C8" w:rsidP="00DC3BA2">
      <w:pPr>
        <w:pStyle w:val="Odsekzoznamu"/>
        <w:numPr>
          <w:ilvl w:val="0"/>
          <w:numId w:val="70"/>
        </w:numPr>
        <w:tabs>
          <w:tab w:val="left" w:pos="567"/>
        </w:tabs>
        <w:jc w:val="both"/>
        <w:rPr>
          <w:rFonts w:cs="Arial"/>
          <w:vanish/>
          <w:sz w:val="20"/>
          <w:szCs w:val="20"/>
        </w:rPr>
      </w:pPr>
    </w:p>
    <w:p w14:paraId="23AB17EC" w14:textId="77777777" w:rsidR="00EF47C8"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Táto zmluva nadobúda platnosť dňom jej podpisu obomi zmluvnými stranami a účinnosť dňom nasledujúcim po dni jej zverejnenia v Centrálnom registri zmlúv, ktorý vedie Úrad vlády SR.</w:t>
      </w:r>
    </w:p>
    <w:p w14:paraId="75C185AF" w14:textId="77777777" w:rsidR="00EF47C8"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Právne vzťahy touto zmluvou výslovne neupravené sa riadia príslušnými ustanoveniami Obchodného zákonníka, ZVO a ostatnými všeobecne záväznými právnymi predpismi platnými na území Slovenskej republiky.</w:t>
      </w:r>
    </w:p>
    <w:p w14:paraId="1C327952" w14:textId="1D6372EC" w:rsidR="00EF47C8"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Túto zmluvu je možné meniť alebo dopĺňať len písomnými, očíslovanými a zmluvnými stranami podpísanými dodatkami v súlade so Z</w:t>
      </w:r>
      <w:r w:rsidR="007B4F29">
        <w:rPr>
          <w:rFonts w:ascii="Arial" w:hAnsi="Arial" w:cs="Arial"/>
          <w:sz w:val="20"/>
          <w:szCs w:val="20"/>
        </w:rPr>
        <w:t>VO.</w:t>
      </w:r>
      <w:r w:rsidRPr="00EF47C8">
        <w:rPr>
          <w:rFonts w:ascii="Arial" w:hAnsi="Arial" w:cs="Arial"/>
          <w:sz w:val="20"/>
          <w:szCs w:val="20"/>
        </w:rPr>
        <w:t xml:space="preserve"> Dodatok musí byť podpísaný oprávnenými zástupcami zmluvných strán, pričom podpisy musia byť na tej istej listine, v opačnom prípade sa má za to, že k uzatvoreniu dodatku nedošlo.</w:t>
      </w:r>
    </w:p>
    <w:p w14:paraId="5765043F" w14:textId="77777777" w:rsidR="00EF47C8"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Poskytovateľ nie je oprávnený postúpiť akékoľvek pohľadávky (práva) vyplývajúce z tejto zmluvy na tretiu osobu alebo sa dohodnúť s treťou osobou na prevzatí jeho záväzkov(povinností) vyplývajúcich z tejto zmluvy bez predchádzajúceho písomného súhlasu objednávateľa.</w:t>
      </w:r>
    </w:p>
    <w:p w14:paraId="5960CD56" w14:textId="77777777" w:rsidR="00EF47C8"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Zmluva je vyhotovená v troch (3) vyhotoveniach s platnosťou originálu, z toho dve (2) vyhotovenia sú určené pre objednávateľa a jedno (1) pre poskytovateľa.</w:t>
      </w:r>
    </w:p>
    <w:p w14:paraId="71B23E05" w14:textId="0B225585" w:rsidR="00EF47C8"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Neoddeliteľnými Prílohami tejto zmluvy sú:</w:t>
      </w:r>
    </w:p>
    <w:p w14:paraId="1AED8378" w14:textId="77777777" w:rsidR="00EF47C8" w:rsidRPr="00EF47C8" w:rsidRDefault="00EF47C8" w:rsidP="00EF47C8">
      <w:pPr>
        <w:tabs>
          <w:tab w:val="left" w:pos="709"/>
        </w:tabs>
        <w:spacing w:after="240"/>
        <w:ind w:left="709"/>
        <w:jc w:val="both"/>
        <w:rPr>
          <w:rFonts w:ascii="Arial" w:hAnsi="Arial" w:cs="Arial"/>
          <w:sz w:val="20"/>
          <w:szCs w:val="20"/>
        </w:rPr>
      </w:pPr>
      <w:r w:rsidRPr="00EF47C8">
        <w:rPr>
          <w:rFonts w:ascii="Arial" w:hAnsi="Arial" w:cs="Arial"/>
          <w:sz w:val="20"/>
          <w:szCs w:val="20"/>
        </w:rPr>
        <w:t>Príloha č. 1: Opis predmetu zákazky</w:t>
      </w:r>
    </w:p>
    <w:p w14:paraId="24D94793" w14:textId="330DD748" w:rsidR="00EF47C8" w:rsidRPr="00EF47C8" w:rsidRDefault="00EF47C8" w:rsidP="00EF47C8">
      <w:pPr>
        <w:tabs>
          <w:tab w:val="left" w:pos="709"/>
        </w:tabs>
        <w:spacing w:after="240"/>
        <w:ind w:left="709"/>
        <w:jc w:val="both"/>
        <w:rPr>
          <w:rFonts w:ascii="Arial" w:hAnsi="Arial" w:cs="Arial"/>
          <w:sz w:val="20"/>
          <w:szCs w:val="20"/>
        </w:rPr>
      </w:pPr>
      <w:r w:rsidRPr="00EF47C8">
        <w:rPr>
          <w:rFonts w:ascii="Arial" w:hAnsi="Arial" w:cs="Arial"/>
          <w:sz w:val="20"/>
          <w:szCs w:val="20"/>
        </w:rPr>
        <w:t xml:space="preserve">Príloha č. 2: </w:t>
      </w:r>
      <w:r w:rsidR="00D97956">
        <w:rPr>
          <w:rFonts w:ascii="Arial" w:hAnsi="Arial" w:cs="Arial"/>
          <w:sz w:val="20"/>
          <w:szCs w:val="20"/>
        </w:rPr>
        <w:t xml:space="preserve">Jednotkové </w:t>
      </w:r>
      <w:r w:rsidRPr="00EF47C8">
        <w:rPr>
          <w:rFonts w:ascii="Arial" w:hAnsi="Arial" w:cs="Arial"/>
          <w:sz w:val="20"/>
          <w:szCs w:val="20"/>
        </w:rPr>
        <w:t>ceny</w:t>
      </w:r>
    </w:p>
    <w:p w14:paraId="3E9B86A1" w14:textId="7EC58A61" w:rsidR="00EF47C8" w:rsidRPr="00EF47C8" w:rsidRDefault="00EF47C8" w:rsidP="00EF47C8">
      <w:pPr>
        <w:tabs>
          <w:tab w:val="left" w:pos="709"/>
        </w:tabs>
        <w:spacing w:after="240"/>
        <w:ind w:left="709"/>
        <w:jc w:val="both"/>
        <w:rPr>
          <w:rFonts w:ascii="Arial" w:hAnsi="Arial" w:cs="Arial"/>
          <w:sz w:val="20"/>
          <w:szCs w:val="20"/>
        </w:rPr>
      </w:pPr>
      <w:r w:rsidRPr="00EF47C8">
        <w:rPr>
          <w:rFonts w:ascii="Arial" w:hAnsi="Arial" w:cs="Arial"/>
          <w:sz w:val="20"/>
          <w:szCs w:val="20"/>
        </w:rPr>
        <w:t xml:space="preserve">Príloha č. 3: </w:t>
      </w:r>
      <w:r w:rsidR="002376BC" w:rsidRPr="002376BC">
        <w:rPr>
          <w:rFonts w:ascii="Arial" w:hAnsi="Arial" w:cs="Arial"/>
          <w:sz w:val="20"/>
          <w:szCs w:val="20"/>
        </w:rPr>
        <w:t>Zoznam subdodávateľov a podiel subdodávok</w:t>
      </w:r>
    </w:p>
    <w:p w14:paraId="7780DCE7" w14:textId="2A4E15F5" w:rsidR="007D7CD5" w:rsidRPr="00EF47C8" w:rsidRDefault="00EF47C8" w:rsidP="00DC3BA2">
      <w:pPr>
        <w:numPr>
          <w:ilvl w:val="1"/>
          <w:numId w:val="70"/>
        </w:numPr>
        <w:tabs>
          <w:tab w:val="left" w:pos="709"/>
        </w:tabs>
        <w:spacing w:after="120" w:line="240" w:lineRule="auto"/>
        <w:ind w:left="709" w:hanging="709"/>
        <w:jc w:val="both"/>
        <w:rPr>
          <w:rFonts w:ascii="Arial" w:hAnsi="Arial" w:cs="Arial"/>
          <w:sz w:val="20"/>
          <w:szCs w:val="20"/>
        </w:rPr>
      </w:pPr>
      <w:r w:rsidRPr="00EF47C8">
        <w:rPr>
          <w:rFonts w:ascii="Arial" w:hAnsi="Arial" w:cs="Arial"/>
          <w:sz w:val="20"/>
          <w:szCs w:val="20"/>
        </w:rPr>
        <w:t>Zmluvné strany vyhlasujú, že si túto zmluvu prečítali, jej obsahu porozumeli, táto predstavuje ich pravú, vážnu a slobodnú vôľu a nebola dojednaná v tiesni ani za jednostranne nevýhodných podmienok. Na znak súhlasu zmluvu potvrdzujú vlastnoručnými podpismi.</w:t>
      </w:r>
    </w:p>
    <w:p w14:paraId="29871FA7" w14:textId="77777777" w:rsidR="00DC3BA2" w:rsidRPr="00DC3BA2" w:rsidRDefault="00DC3BA2" w:rsidP="00DC3BA2">
      <w:pPr>
        <w:pStyle w:val="Zkladntext"/>
        <w:rPr>
          <w:rFonts w:ascii="Arial" w:hAnsi="Arial" w:cs="Arial"/>
          <w:b/>
          <w:sz w:val="20"/>
          <w:szCs w:val="20"/>
        </w:rPr>
      </w:pPr>
    </w:p>
    <w:p w14:paraId="3FD61499" w14:textId="77777777" w:rsidR="00DC3BA2" w:rsidRPr="00DC3BA2" w:rsidRDefault="00DC3BA2" w:rsidP="00DC3BA2">
      <w:pPr>
        <w:pStyle w:val="Zkladntext"/>
        <w:rPr>
          <w:rFonts w:ascii="Arial" w:hAnsi="Arial" w:cs="Arial"/>
          <w:b/>
          <w:sz w:val="20"/>
          <w:szCs w:val="20"/>
        </w:rPr>
      </w:pPr>
    </w:p>
    <w:p w14:paraId="12E0FDA3"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V Bratislave dňa:</w:t>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t>V............................dňa...................</w:t>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t xml:space="preserve">                               </w:t>
      </w:r>
      <w:r w:rsidRPr="00DC3BA2">
        <w:rPr>
          <w:rFonts w:ascii="Arial" w:hAnsi="Arial" w:cs="Arial"/>
          <w:sz w:val="20"/>
          <w:szCs w:val="20"/>
        </w:rPr>
        <w:tab/>
      </w:r>
      <w:r w:rsidRPr="00DC3BA2">
        <w:rPr>
          <w:rFonts w:ascii="Arial" w:hAnsi="Arial" w:cs="Arial"/>
          <w:sz w:val="20"/>
          <w:szCs w:val="20"/>
        </w:rPr>
        <w:tab/>
        <w:t xml:space="preserve"> </w:t>
      </w:r>
    </w:p>
    <w:p w14:paraId="5C6F17B3"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 xml:space="preserve">Objednávateľ:                                                                 </w:t>
      </w:r>
      <w:r w:rsidRPr="00DC3BA2">
        <w:rPr>
          <w:rFonts w:ascii="Arial" w:hAnsi="Arial" w:cs="Arial"/>
          <w:sz w:val="20"/>
          <w:szCs w:val="20"/>
        </w:rPr>
        <w:tab/>
      </w:r>
      <w:r w:rsidRPr="00DC3BA2">
        <w:rPr>
          <w:rFonts w:ascii="Arial" w:hAnsi="Arial" w:cs="Arial"/>
          <w:sz w:val="20"/>
          <w:szCs w:val="20"/>
        </w:rPr>
        <w:tab/>
        <w:t xml:space="preserve"> Dodávateľ:</w:t>
      </w:r>
    </w:p>
    <w:p w14:paraId="2CED24CA" w14:textId="77777777" w:rsidR="00DC3BA2" w:rsidRPr="00DC3BA2" w:rsidRDefault="00DC3BA2" w:rsidP="00DC3BA2">
      <w:pPr>
        <w:pStyle w:val="Zkladntext"/>
        <w:rPr>
          <w:rFonts w:ascii="Arial" w:hAnsi="Arial" w:cs="Arial"/>
          <w:sz w:val="20"/>
          <w:szCs w:val="20"/>
        </w:rPr>
      </w:pPr>
    </w:p>
    <w:p w14:paraId="20A92F67" w14:textId="77777777" w:rsidR="00DC3BA2" w:rsidRPr="00DC3BA2" w:rsidRDefault="00DC3BA2" w:rsidP="00DC3BA2">
      <w:pPr>
        <w:pStyle w:val="Zkladntext"/>
        <w:rPr>
          <w:rFonts w:ascii="Arial" w:hAnsi="Arial" w:cs="Arial"/>
          <w:sz w:val="20"/>
          <w:szCs w:val="20"/>
        </w:rPr>
      </w:pPr>
    </w:p>
    <w:p w14:paraId="158C49FA"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 xml:space="preserve">..................................................                                                 ..................................................  </w:t>
      </w:r>
    </w:p>
    <w:p w14:paraId="41FEC134"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Ing. Vladimír Jacko, PhD., MBA</w:t>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t xml:space="preserve">                                          </w:t>
      </w:r>
      <w:r w:rsidRPr="00DC3BA2">
        <w:rPr>
          <w:rFonts w:ascii="Arial" w:hAnsi="Arial" w:cs="Arial"/>
          <w:sz w:val="20"/>
          <w:szCs w:val="20"/>
        </w:rPr>
        <w:tab/>
        <w:t>konateľ</w:t>
      </w:r>
    </w:p>
    <w:p w14:paraId="6546C95F"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predseda predstavenstva</w:t>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r>
      <w:r w:rsidRPr="00DC3BA2">
        <w:rPr>
          <w:rFonts w:ascii="Arial" w:hAnsi="Arial" w:cs="Arial"/>
          <w:sz w:val="20"/>
          <w:szCs w:val="20"/>
        </w:rPr>
        <w:tab/>
        <w:t xml:space="preserve">                                         </w:t>
      </w:r>
      <w:r w:rsidRPr="00DC3BA2">
        <w:rPr>
          <w:rFonts w:ascii="Arial" w:hAnsi="Arial" w:cs="Arial"/>
          <w:sz w:val="20"/>
          <w:szCs w:val="20"/>
        </w:rPr>
        <w:tab/>
      </w:r>
      <w:r w:rsidRPr="00DC3BA2">
        <w:rPr>
          <w:rFonts w:ascii="Arial" w:hAnsi="Arial" w:cs="Arial"/>
          <w:sz w:val="20"/>
          <w:szCs w:val="20"/>
        </w:rPr>
        <w:tab/>
      </w:r>
    </w:p>
    <w:p w14:paraId="67A82769"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a generálny riaditeľ</w:t>
      </w:r>
    </w:p>
    <w:p w14:paraId="38FCE88C" w14:textId="77777777" w:rsidR="00DC3BA2" w:rsidRPr="00DC3BA2" w:rsidRDefault="00DC3BA2" w:rsidP="00DC3BA2">
      <w:pPr>
        <w:pStyle w:val="Zkladntext"/>
        <w:rPr>
          <w:rFonts w:ascii="Arial" w:hAnsi="Arial" w:cs="Arial"/>
          <w:sz w:val="20"/>
          <w:szCs w:val="20"/>
        </w:rPr>
      </w:pPr>
    </w:p>
    <w:p w14:paraId="597210EF" w14:textId="77777777" w:rsidR="00DC3BA2" w:rsidRPr="00DC3BA2" w:rsidRDefault="00DC3BA2" w:rsidP="00DC3BA2">
      <w:pPr>
        <w:pStyle w:val="Zkladntext"/>
        <w:rPr>
          <w:rFonts w:ascii="Arial" w:hAnsi="Arial" w:cs="Arial"/>
          <w:sz w:val="20"/>
          <w:szCs w:val="20"/>
        </w:rPr>
      </w:pPr>
    </w:p>
    <w:p w14:paraId="08008502" w14:textId="77777777" w:rsidR="00DC3BA2" w:rsidRPr="00DC3BA2" w:rsidRDefault="00DC3BA2" w:rsidP="00DC3BA2">
      <w:pPr>
        <w:pStyle w:val="Zkladntext"/>
        <w:rPr>
          <w:rFonts w:ascii="Arial" w:hAnsi="Arial" w:cs="Arial"/>
          <w:sz w:val="20"/>
          <w:szCs w:val="20"/>
        </w:rPr>
      </w:pPr>
      <w:r w:rsidRPr="00DC3BA2">
        <w:rPr>
          <w:rFonts w:ascii="Arial" w:hAnsi="Arial" w:cs="Arial"/>
          <w:sz w:val="20"/>
          <w:szCs w:val="20"/>
        </w:rPr>
        <w:t>..................................................</w:t>
      </w:r>
    </w:p>
    <w:p w14:paraId="16FB4B96" w14:textId="5CD33BD2" w:rsidR="00DC3BA2" w:rsidRPr="00DC3BA2" w:rsidRDefault="00DC3BA2" w:rsidP="00DC3BA2">
      <w:pPr>
        <w:pStyle w:val="Zkladntext"/>
        <w:rPr>
          <w:rFonts w:ascii="Arial" w:hAnsi="Arial" w:cs="Arial"/>
          <w:sz w:val="20"/>
          <w:szCs w:val="20"/>
        </w:rPr>
      </w:pPr>
      <w:r w:rsidRPr="00DC3BA2">
        <w:rPr>
          <w:rFonts w:ascii="Arial" w:hAnsi="Arial" w:cs="Arial"/>
          <w:sz w:val="20"/>
          <w:szCs w:val="20"/>
        </w:rPr>
        <w:t>Mgr. Jaroslav Ivanco</w:t>
      </w:r>
    </w:p>
    <w:p w14:paraId="418F7343" w14:textId="0663A6A4" w:rsidR="00DC3BA2" w:rsidRPr="00DC3BA2" w:rsidRDefault="00DC3BA2" w:rsidP="00DC3BA2">
      <w:pPr>
        <w:pStyle w:val="Zkladntext"/>
        <w:rPr>
          <w:rFonts w:ascii="Arial" w:hAnsi="Arial" w:cs="Arial"/>
          <w:sz w:val="20"/>
          <w:szCs w:val="20"/>
        </w:rPr>
      </w:pPr>
      <w:r>
        <w:rPr>
          <w:rFonts w:ascii="Arial" w:hAnsi="Arial" w:cs="Arial"/>
          <w:sz w:val="20"/>
          <w:szCs w:val="20"/>
        </w:rPr>
        <w:t>podpredseda</w:t>
      </w:r>
      <w:r w:rsidRPr="00DC3BA2">
        <w:rPr>
          <w:rFonts w:ascii="Arial" w:hAnsi="Arial" w:cs="Arial"/>
          <w:sz w:val="20"/>
          <w:szCs w:val="20"/>
        </w:rPr>
        <w:t xml:space="preserve"> predstavenstva</w:t>
      </w:r>
    </w:p>
    <w:p w14:paraId="3745ACE7" w14:textId="77777777" w:rsidR="00DC3BA2" w:rsidRPr="00DC3BA2" w:rsidRDefault="00DC3BA2" w:rsidP="00DC3BA2">
      <w:pPr>
        <w:pStyle w:val="Zkladntext"/>
        <w:rPr>
          <w:rFonts w:ascii="Arial" w:hAnsi="Arial" w:cs="Arial"/>
          <w:sz w:val="20"/>
          <w:szCs w:val="20"/>
        </w:rPr>
      </w:pPr>
    </w:p>
    <w:p w14:paraId="24F94A99" w14:textId="77777777" w:rsidR="00DC3BA2" w:rsidRDefault="00DC3BA2" w:rsidP="0049016C">
      <w:pPr>
        <w:pStyle w:val="Zkladntext"/>
        <w:rPr>
          <w:rFonts w:ascii="Arial" w:hAnsi="Arial" w:cs="Arial"/>
          <w:sz w:val="20"/>
          <w:szCs w:val="20"/>
        </w:rPr>
      </w:pPr>
    </w:p>
    <w:p w14:paraId="69B173E4" w14:textId="77777777" w:rsidR="000C5B44" w:rsidRPr="00FD2230" w:rsidRDefault="000C5B44" w:rsidP="0049016C">
      <w:pPr>
        <w:pStyle w:val="Zkladntext"/>
        <w:rPr>
          <w:rFonts w:ascii="Arial" w:hAnsi="Arial" w:cs="Arial"/>
          <w:sz w:val="20"/>
          <w:szCs w:val="20"/>
        </w:rPr>
      </w:pPr>
    </w:p>
    <w:p w14:paraId="20C972A1" w14:textId="77777777" w:rsidR="003553FD" w:rsidRDefault="003553FD" w:rsidP="005E407A">
      <w:pPr>
        <w:ind w:left="567" w:hanging="567"/>
        <w:contextualSpacing/>
        <w:jc w:val="both"/>
        <w:rPr>
          <w:rFonts w:ascii="Arial" w:hAnsi="Arial" w:cs="Arial"/>
          <w:sz w:val="20"/>
          <w:szCs w:val="20"/>
          <w:u w:val="single"/>
        </w:rPr>
      </w:pPr>
    </w:p>
    <w:p w14:paraId="12D34DA6" w14:textId="13D9ACDE"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2A8D0B45" w14:textId="6B83751B" w:rsidR="00325C2C" w:rsidRDefault="00CF550F" w:rsidP="005E407A">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bookmarkStart w:id="71" w:name="_GoBack"/>
      <w:bookmarkEnd w:id="71"/>
    </w:p>
    <w:sectPr w:rsidR="00325C2C"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7B3AC" w14:textId="77777777" w:rsidR="00337CF5" w:rsidRDefault="00337CF5">
      <w:r>
        <w:separator/>
      </w:r>
    </w:p>
  </w:endnote>
  <w:endnote w:type="continuationSeparator" w:id="0">
    <w:p w14:paraId="0503DC46" w14:textId="77777777" w:rsidR="00337CF5" w:rsidRDefault="0033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612AB9" w:rsidRDefault="00612AB9"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612AB9" w:rsidRDefault="00612A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2A3CC" w14:textId="77777777" w:rsidR="00337CF5" w:rsidRDefault="00337CF5">
      <w:r>
        <w:separator/>
      </w:r>
    </w:p>
  </w:footnote>
  <w:footnote w:type="continuationSeparator" w:id="0">
    <w:p w14:paraId="2A36C821" w14:textId="77777777" w:rsidR="00337CF5" w:rsidRDefault="00337CF5">
      <w:r>
        <w:continuationSeparator/>
      </w:r>
    </w:p>
  </w:footnote>
  <w:footnote w:id="1">
    <w:p w14:paraId="0704558D" w14:textId="7521374E" w:rsidR="00612AB9" w:rsidRPr="00F569DE" w:rsidRDefault="00612AB9"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612AB9" w:rsidRDefault="00612AB9"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 w:id="3">
    <w:p w14:paraId="69596BE1" w14:textId="77777777" w:rsidR="00612AB9" w:rsidRPr="00AD7B56" w:rsidRDefault="00612AB9" w:rsidP="00AD7B56">
      <w:pPr>
        <w:pStyle w:val="Textpoznmkypodiarou"/>
      </w:pPr>
      <w:r>
        <w:rPr>
          <w:rStyle w:val="Odkaznapoznmkupodiarou"/>
        </w:rPr>
        <w:footnoteRef/>
      </w:r>
      <w:r>
        <w:t xml:space="preserve"> </w:t>
      </w:r>
      <w:r w:rsidRPr="00AD7B56">
        <w:t>* normostrana (NS) – 1800 znakov vrátane medzier</w:t>
      </w:r>
    </w:p>
    <w:p w14:paraId="5B9DF226" w14:textId="498A541D" w:rsidR="00612AB9" w:rsidRDefault="00612AB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30994B23" w:rsidR="00612AB9" w:rsidRPr="008D6F20" w:rsidRDefault="00612AB9"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sidR="00AC3731">
      <w:rPr>
        <w:rFonts w:ascii="Arial" w:hAnsi="Arial" w:cs="Arial"/>
        <w:b/>
        <w:noProof/>
        <w:color w:val="7F7F7F" w:themeColor="text1" w:themeTint="80"/>
        <w:sz w:val="16"/>
        <w:szCs w:val="16"/>
      </w:rPr>
      <w:t>30</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sidR="00AC3731">
      <w:rPr>
        <w:rFonts w:ascii="Arial" w:hAnsi="Arial" w:cs="Arial"/>
        <w:b/>
        <w:noProof/>
        <w:color w:val="7F7F7F" w:themeColor="text1" w:themeTint="80"/>
        <w:sz w:val="16"/>
        <w:szCs w:val="16"/>
      </w:rPr>
      <w:t>32</w:t>
    </w:r>
    <w:r w:rsidRPr="008D6F20">
      <w:rPr>
        <w:rFonts w:ascii="Arial" w:hAnsi="Arial" w:cs="Arial"/>
        <w:b/>
        <w:color w:val="7F7F7F" w:themeColor="text1" w:themeTint="80"/>
        <w:sz w:val="16"/>
        <w:szCs w:val="16"/>
      </w:rPr>
      <w:fldChar w:fldCharType="end"/>
    </w:r>
  </w:p>
  <w:p w14:paraId="05D3F482" w14:textId="35DA9121" w:rsidR="00612AB9" w:rsidRPr="00AF44FD" w:rsidRDefault="00612AB9" w:rsidP="00AF44FD">
    <w:pPr>
      <w:pStyle w:val="Hlavika"/>
      <w:rPr>
        <w:rFonts w:ascii="Arial" w:hAnsi="Arial" w:cs="Arial"/>
        <w:b/>
        <w:noProof/>
        <w:color w:val="7F7F7F" w:themeColor="text1" w:themeTint="80"/>
        <w:sz w:val="16"/>
        <w:szCs w:val="16"/>
      </w:rPr>
    </w:pPr>
    <w:r w:rsidRPr="00BD6A1A">
      <w:rPr>
        <w:rFonts w:ascii="Arial" w:hAnsi="Arial" w:cs="Arial"/>
        <w:b/>
        <w:bCs/>
        <w:noProof/>
        <w:color w:val="7F7F7F" w:themeColor="text1" w:themeTint="80"/>
        <w:sz w:val="16"/>
        <w:szCs w:val="16"/>
      </w:rPr>
      <w:t xml:space="preserve">Poskytovanie </w:t>
    </w:r>
    <w:r>
      <w:rPr>
        <w:rFonts w:ascii="Arial" w:hAnsi="Arial" w:cs="Arial"/>
        <w:b/>
        <w:bCs/>
        <w:noProof/>
        <w:color w:val="7F7F7F" w:themeColor="text1" w:themeTint="80"/>
        <w:sz w:val="16"/>
        <w:szCs w:val="16"/>
      </w:rPr>
      <w:t>prekladateľských služieb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612AB9" w:rsidRDefault="00612AB9">
    <w:pPr>
      <w:pStyle w:val="Hlavika"/>
      <w:jc w:val="right"/>
    </w:pPr>
  </w:p>
  <w:p w14:paraId="317DA9A5" w14:textId="77777777" w:rsidR="00612AB9" w:rsidRDefault="00612A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5132C6"/>
    <w:multiLevelType w:val="multilevel"/>
    <w:tmpl w:val="01B24E2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lowerLetter"/>
      <w:lvlText w:val="%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2A23B55"/>
    <w:multiLevelType w:val="multilevel"/>
    <w:tmpl w:val="6662504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 w15:restartNumberingAfterBreak="0">
    <w:nsid w:val="094E3597"/>
    <w:multiLevelType w:val="hybridMultilevel"/>
    <w:tmpl w:val="4CF0284C"/>
    <w:lvl w:ilvl="0" w:tplc="93FA563C">
      <w:start w:val="1"/>
      <w:numFmt w:val="lowerLetter"/>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4948C9"/>
    <w:multiLevelType w:val="hybridMultilevel"/>
    <w:tmpl w:val="C99AA5CE"/>
    <w:lvl w:ilvl="0" w:tplc="56A80092">
      <w:start w:val="1"/>
      <w:numFmt w:val="decimal"/>
      <w:lvlText w:val="7.%1"/>
      <w:lvlJc w:val="left"/>
      <w:pPr>
        <w:ind w:left="926" w:hanging="360"/>
      </w:pPr>
      <w:rPr>
        <w:rFonts w:hint="default"/>
        <w:sz w:val="20"/>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9D654F"/>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B3D4DF3"/>
    <w:multiLevelType w:val="multilevel"/>
    <w:tmpl w:val="64F8E5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3" w15:restartNumberingAfterBreak="0">
    <w:nsid w:val="0F7F35CA"/>
    <w:multiLevelType w:val="multilevel"/>
    <w:tmpl w:val="7E18DA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23E763D"/>
    <w:multiLevelType w:val="multilevel"/>
    <w:tmpl w:val="6C2AE1AC"/>
    <w:lvl w:ilvl="0">
      <w:start w:val="13"/>
      <w:numFmt w:val="decimal"/>
      <w:lvlText w:val="%1"/>
      <w:lvlJc w:val="left"/>
      <w:pPr>
        <w:ind w:left="375" w:hanging="375"/>
      </w:pPr>
      <w:rPr>
        <w:rFonts w:hint="default"/>
      </w:rPr>
    </w:lvl>
    <w:lvl w:ilvl="1">
      <w:start w:val="1"/>
      <w:numFmt w:val="decimal"/>
      <w:lvlText w:val="14.%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E600E0A"/>
    <w:multiLevelType w:val="hybridMultilevel"/>
    <w:tmpl w:val="82FC82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3"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2B8C54D8"/>
    <w:multiLevelType w:val="multilevel"/>
    <w:tmpl w:val="11CE8FAE"/>
    <w:lvl w:ilvl="0">
      <w:start w:val="1"/>
      <w:numFmt w:val="decimal"/>
      <w:lvlText w:val="%1."/>
      <w:lvlJc w:val="left"/>
      <w:pPr>
        <w:ind w:left="1070" w:hanging="360"/>
      </w:pPr>
      <w:rPr>
        <w:rFonts w:ascii="Arial" w:eastAsia="Calibri" w:hAnsi="Arial" w:hint="default"/>
        <w:color w:val="000000"/>
        <w:sz w:val="20"/>
      </w:rPr>
    </w:lvl>
    <w:lvl w:ilvl="1">
      <w:start w:val="1"/>
      <w:numFmt w:val="decimal"/>
      <w:isLgl/>
      <w:lvlText w:val="%1.%2"/>
      <w:lvlJc w:val="left"/>
      <w:pPr>
        <w:ind w:left="644" w:hanging="360"/>
      </w:pPr>
      <w:rPr>
        <w:rFonts w:hint="default"/>
        <w:b/>
        <w:i w:val="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790" w:hanging="1080"/>
      </w:pPr>
      <w:rPr>
        <w:rFonts w:hint="default"/>
        <w:b w:val="0"/>
      </w:rPr>
    </w:lvl>
    <w:lvl w:ilvl="5">
      <w:start w:val="1"/>
      <w:numFmt w:val="decimal"/>
      <w:isLgl/>
      <w:lvlText w:val="%1.%2.%3.%4.%5.%6"/>
      <w:lvlJc w:val="left"/>
      <w:pPr>
        <w:ind w:left="1790" w:hanging="1080"/>
      </w:pPr>
      <w:rPr>
        <w:rFonts w:hint="default"/>
        <w:b w:val="0"/>
      </w:rPr>
    </w:lvl>
    <w:lvl w:ilvl="6">
      <w:start w:val="1"/>
      <w:numFmt w:val="decimal"/>
      <w:isLgl/>
      <w:lvlText w:val="%1.%2.%3.%4.%5.%6.%7"/>
      <w:lvlJc w:val="left"/>
      <w:pPr>
        <w:ind w:left="2150" w:hanging="1440"/>
      </w:pPr>
      <w:rPr>
        <w:rFonts w:hint="default"/>
        <w:b w:val="0"/>
      </w:rPr>
    </w:lvl>
    <w:lvl w:ilvl="7">
      <w:start w:val="1"/>
      <w:numFmt w:val="decimal"/>
      <w:isLgl/>
      <w:lvlText w:val="%1.%2.%3.%4.%5.%6.%7.%8"/>
      <w:lvlJc w:val="left"/>
      <w:pPr>
        <w:ind w:left="2150" w:hanging="1440"/>
      </w:pPr>
      <w:rPr>
        <w:rFonts w:hint="default"/>
        <w:b w:val="0"/>
      </w:rPr>
    </w:lvl>
    <w:lvl w:ilvl="8">
      <w:start w:val="1"/>
      <w:numFmt w:val="decimal"/>
      <w:isLgl/>
      <w:lvlText w:val="%1.%2.%3.%4.%5.%6.%7.%8.%9"/>
      <w:lvlJc w:val="left"/>
      <w:pPr>
        <w:ind w:left="2510" w:hanging="1800"/>
      </w:pPr>
      <w:rPr>
        <w:rFonts w:hint="default"/>
        <w:b w:val="0"/>
      </w:rPr>
    </w:lvl>
  </w:abstractNum>
  <w:abstractNum w:abstractNumId="29"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2C8811EC"/>
    <w:multiLevelType w:val="multilevel"/>
    <w:tmpl w:val="929E225A"/>
    <w:lvl w:ilvl="0">
      <w:start w:val="3"/>
      <w:numFmt w:val="decimal"/>
      <w:lvlText w:val="%1."/>
      <w:lvlJc w:val="left"/>
      <w:pPr>
        <w:ind w:left="1004" w:hanging="360"/>
      </w:pPr>
      <w:rPr>
        <w:rFonts w:hint="default"/>
        <w:b/>
      </w:rPr>
    </w:lvl>
    <w:lvl w:ilvl="1">
      <w:start w:val="1"/>
      <w:numFmt w:val="none"/>
      <w:lvlText w:val="3.1"/>
      <w:lvlJc w:val="left"/>
      <w:pPr>
        <w:ind w:left="1724" w:hanging="360"/>
      </w:pPr>
      <w:rPr>
        <w:rFonts w:hint="default"/>
        <w:b w:val="0"/>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1" w15:restartNumberingAfterBreak="0">
    <w:nsid w:val="2CFF6ABA"/>
    <w:multiLevelType w:val="hybridMultilevel"/>
    <w:tmpl w:val="F85452E0"/>
    <w:lvl w:ilvl="0" w:tplc="C11E34E0">
      <w:start w:val="2"/>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0615AD"/>
    <w:multiLevelType w:val="multilevel"/>
    <w:tmpl w:val="63BCB2C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lowerLetter"/>
      <w:lvlText w:val="%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341D730A"/>
    <w:multiLevelType w:val="hybridMultilevel"/>
    <w:tmpl w:val="54104B16"/>
    <w:lvl w:ilvl="0" w:tplc="37E8190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5E84093"/>
    <w:multiLevelType w:val="hybridMultilevel"/>
    <w:tmpl w:val="6B9E099A"/>
    <w:lvl w:ilvl="0" w:tplc="93FA563C">
      <w:start w:val="1"/>
      <w:numFmt w:val="lowerLetter"/>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rPr>
    </w:lvl>
    <w:lvl w:ilvl="3" w:tplc="DC042C8E">
      <w:start w:val="1"/>
      <w:numFmt w:val="lowerLetter"/>
      <w:lvlText w:val="%4)"/>
      <w:lvlJc w:val="left"/>
      <w:pPr>
        <w:ind w:left="360" w:hanging="360"/>
      </w:pPr>
      <w:rPr>
        <w:rFonts w:ascii="Arial" w:eastAsia="Times New Roman" w:hAnsi="Arial" w:cs="Arial" w:hint="default"/>
      </w:rPr>
    </w:lvl>
    <w:lvl w:ilvl="4" w:tplc="6B923C94">
      <w:start w:val="6"/>
      <w:numFmt w:val="bullet"/>
      <w:lvlText w:val="-"/>
      <w:lvlJc w:val="left"/>
      <w:pPr>
        <w:ind w:left="3600" w:hanging="360"/>
      </w:pPr>
      <w:rPr>
        <w:rFonts w:ascii="Arial" w:eastAsia="Times New Roman" w:hAnsi="Arial" w:cs="Arial" w:hint="default"/>
      </w:r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5D64E9"/>
    <w:multiLevelType w:val="multilevel"/>
    <w:tmpl w:val="A078C718"/>
    <w:lvl w:ilvl="0">
      <w:start w:val="9"/>
      <w:numFmt w:val="decimal"/>
      <w:lvlText w:val="%1"/>
      <w:lvlJc w:val="left"/>
      <w:pPr>
        <w:ind w:left="360" w:hanging="360"/>
      </w:pPr>
      <w:rPr>
        <w:rFonts w:hint="default"/>
      </w:rPr>
    </w:lvl>
    <w:lvl w:ilvl="1">
      <w:start w:val="1"/>
      <w:numFmt w:val="decimal"/>
      <w:lvlText w:val="11.%2"/>
      <w:lvlJc w:val="left"/>
      <w:pPr>
        <w:ind w:left="480" w:hanging="360"/>
      </w:pPr>
      <w:rPr>
        <w:rFonts w:hint="default"/>
        <w:sz w:val="20"/>
        <w:szCs w:val="22"/>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4"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84D79E5"/>
    <w:multiLevelType w:val="hybridMultilevel"/>
    <w:tmpl w:val="4CEA1BEC"/>
    <w:lvl w:ilvl="0" w:tplc="37E8190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50"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4AF02D09"/>
    <w:multiLevelType w:val="multilevel"/>
    <w:tmpl w:val="74FC4978"/>
    <w:lvl w:ilvl="0">
      <w:start w:val="6"/>
      <w:numFmt w:val="decimal"/>
      <w:lvlText w:val="%1"/>
      <w:lvlJc w:val="left"/>
      <w:pPr>
        <w:ind w:left="360" w:hanging="360"/>
      </w:pPr>
      <w:rPr>
        <w:rFonts w:hint="default"/>
        <w:sz w:val="20"/>
      </w:rPr>
    </w:lvl>
    <w:lvl w:ilvl="1">
      <w:start w:val="1"/>
      <w:numFmt w:val="decimal"/>
      <w:lvlText w:val="6.%2"/>
      <w:lvlJc w:val="left"/>
      <w:pPr>
        <w:ind w:left="360" w:hanging="360"/>
      </w:pPr>
      <w:rPr>
        <w:rFonts w:hint="default"/>
        <w:b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52"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53CA42E4"/>
    <w:multiLevelType w:val="multilevel"/>
    <w:tmpl w:val="C4081F98"/>
    <w:lvl w:ilvl="0">
      <w:start w:val="9"/>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4E1095A"/>
    <w:multiLevelType w:val="multilevel"/>
    <w:tmpl w:val="79AAF1D2"/>
    <w:lvl w:ilvl="0">
      <w:start w:val="8"/>
      <w:numFmt w:val="decimal"/>
      <w:lvlText w:val="%1"/>
      <w:lvlJc w:val="left"/>
      <w:pPr>
        <w:ind w:left="360" w:hanging="360"/>
      </w:pPr>
      <w:rPr>
        <w:rFonts w:hint="default"/>
      </w:rPr>
    </w:lvl>
    <w:lvl w:ilvl="1">
      <w:start w:val="5"/>
      <w:numFmt w:val="decimal"/>
      <w:lvlText w:val="9.%2"/>
      <w:lvlJc w:val="left"/>
      <w:pPr>
        <w:ind w:left="4755" w:hanging="360"/>
      </w:pPr>
      <w:rPr>
        <w:rFonts w:hint="default"/>
        <w:b w:val="0"/>
        <w:color w:val="auto"/>
        <w:sz w:val="22"/>
        <w:szCs w:val="22"/>
      </w:rPr>
    </w:lvl>
    <w:lvl w:ilvl="2">
      <w:start w:val="5"/>
      <w:numFmt w:val="decimal"/>
      <w:lvlText w:val="9.%3.1"/>
      <w:lvlJc w:val="left"/>
      <w:pPr>
        <w:ind w:left="720" w:hanging="720"/>
      </w:pPr>
      <w:rPr>
        <w:rFonts w:hint="default"/>
        <w:b w:val="0"/>
        <w:color w:val="auto"/>
        <w:sz w:val="20"/>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BC02F92"/>
    <w:multiLevelType w:val="multilevel"/>
    <w:tmpl w:val="9A4E171E"/>
    <w:lvl w:ilvl="0">
      <w:start w:val="1"/>
      <w:numFmt w:val="decimal"/>
      <w:lvlText w:val="%1."/>
      <w:lvlJc w:val="left"/>
      <w:pPr>
        <w:ind w:left="1004" w:hanging="360"/>
      </w:pPr>
      <w:rPr>
        <w:rFonts w:hint="default"/>
        <w:b/>
      </w:rPr>
    </w:lvl>
    <w:lvl w:ilvl="1">
      <w:start w:val="1"/>
      <w:numFmt w:val="none"/>
      <w:lvlText w:val="3.1"/>
      <w:lvlJc w:val="left"/>
      <w:pPr>
        <w:ind w:left="1724" w:hanging="360"/>
      </w:pPr>
      <w:rPr>
        <w:rFonts w:hint="default"/>
        <w:b w:val="0"/>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61" w15:restartNumberingAfterBreak="0">
    <w:nsid w:val="5F306E6C"/>
    <w:multiLevelType w:val="hybridMultilevel"/>
    <w:tmpl w:val="C464D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F6202E3"/>
    <w:multiLevelType w:val="multilevel"/>
    <w:tmpl w:val="D506E588"/>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3" w15:restartNumberingAfterBreak="0">
    <w:nsid w:val="5F7C6C65"/>
    <w:multiLevelType w:val="multilevel"/>
    <w:tmpl w:val="245656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5."/>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0876DAD"/>
    <w:multiLevelType w:val="multilevel"/>
    <w:tmpl w:val="33A81128"/>
    <w:lvl w:ilvl="0">
      <w:start w:val="5"/>
      <w:numFmt w:val="decimal"/>
      <w:lvlText w:val="%1"/>
      <w:lvlJc w:val="left"/>
      <w:pPr>
        <w:ind w:left="360" w:hanging="360"/>
      </w:pPr>
      <w:rPr>
        <w:rFonts w:hint="default"/>
        <w:i w:val="0"/>
        <w:u w:val="none"/>
      </w:rPr>
    </w:lvl>
    <w:lvl w:ilvl="1">
      <w:start w:val="1"/>
      <w:numFmt w:val="decimal"/>
      <w:lvlText w:val="5.%2"/>
      <w:lvlJc w:val="left"/>
      <w:pPr>
        <w:ind w:left="502" w:hanging="360"/>
      </w:pPr>
      <w:rPr>
        <w:rFonts w:hint="default"/>
        <w:b w:val="0"/>
        <w:i w:val="0"/>
        <w:sz w:val="20"/>
        <w:szCs w:val="2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65"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6584462E"/>
    <w:multiLevelType w:val="multilevel"/>
    <w:tmpl w:val="E68ADCF6"/>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AE110C"/>
    <w:multiLevelType w:val="multilevel"/>
    <w:tmpl w:val="32649E26"/>
    <w:lvl w:ilvl="0">
      <w:start w:val="7"/>
      <w:numFmt w:val="decimal"/>
      <w:lvlText w:val="%1"/>
      <w:lvlJc w:val="left"/>
      <w:pPr>
        <w:ind w:left="360" w:hanging="360"/>
      </w:pPr>
      <w:rPr>
        <w:rFonts w:hint="default"/>
      </w:rPr>
    </w:lvl>
    <w:lvl w:ilvl="1">
      <w:start w:val="1"/>
      <w:numFmt w:val="decimal"/>
      <w:lvlText w:val="9.%2"/>
      <w:lvlJc w:val="left"/>
      <w:pPr>
        <w:ind w:left="4755" w:hanging="360"/>
      </w:pPr>
      <w:rPr>
        <w:rFonts w:hint="default"/>
        <w:b w:val="0"/>
        <w:color w:val="auto"/>
        <w:sz w:val="20"/>
        <w:szCs w:val="22"/>
      </w:rPr>
    </w:lvl>
    <w:lvl w:ilvl="2">
      <w:start w:val="7"/>
      <w:numFmt w:val="decimal"/>
      <w:lvlText w:val="9.%3.1"/>
      <w:lvlJc w:val="left"/>
      <w:pPr>
        <w:ind w:left="720" w:hanging="720"/>
      </w:pPr>
      <w:rPr>
        <w:rFonts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917809"/>
    <w:multiLevelType w:val="multilevel"/>
    <w:tmpl w:val="391E942E"/>
    <w:lvl w:ilvl="0">
      <w:start w:val="10"/>
      <w:numFmt w:val="decimal"/>
      <w:lvlText w:val="%1"/>
      <w:lvlJc w:val="left"/>
      <w:pPr>
        <w:ind w:left="420" w:hanging="420"/>
      </w:pPr>
      <w:rPr>
        <w:rFonts w:hint="default"/>
        <w:sz w:val="21"/>
      </w:rPr>
    </w:lvl>
    <w:lvl w:ilvl="1">
      <w:start w:val="1"/>
      <w:numFmt w:val="decimal"/>
      <w:lvlText w:val="12.%2"/>
      <w:lvlJc w:val="left"/>
      <w:pPr>
        <w:ind w:left="420" w:hanging="420"/>
      </w:pPr>
      <w:rPr>
        <w:rFonts w:hint="default"/>
        <w:sz w:val="20"/>
        <w:szCs w:val="2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3"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4077AD7"/>
    <w:multiLevelType w:val="hybridMultilevel"/>
    <w:tmpl w:val="BC769AF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4802DD5"/>
    <w:multiLevelType w:val="multilevel"/>
    <w:tmpl w:val="E376CA22"/>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6"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0" w15:restartNumberingAfterBreak="0">
    <w:nsid w:val="7DC37774"/>
    <w:multiLevelType w:val="multilevel"/>
    <w:tmpl w:val="BF081A88"/>
    <w:lvl w:ilvl="0">
      <w:start w:val="11"/>
      <w:numFmt w:val="decimal"/>
      <w:lvlText w:val="%1"/>
      <w:lvlJc w:val="left"/>
      <w:pPr>
        <w:ind w:left="375" w:hanging="375"/>
      </w:pPr>
      <w:rPr>
        <w:rFonts w:hint="default"/>
      </w:rPr>
    </w:lvl>
    <w:lvl w:ilvl="1">
      <w:start w:val="11"/>
      <w:numFmt w:val="decimal"/>
      <w:lvlText w:val="13.%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18"/>
  </w:num>
  <w:num w:numId="7">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3"/>
  </w:num>
  <w:num w:numId="9">
    <w:abstractNumId w:val="47"/>
  </w:num>
  <w:num w:numId="10">
    <w:abstractNumId w:val="71"/>
  </w:num>
  <w:num w:numId="11">
    <w:abstractNumId w:val="57"/>
  </w:num>
  <w:num w:numId="12">
    <w:abstractNumId w:val="22"/>
  </w:num>
  <w:num w:numId="13">
    <w:abstractNumId w:val="69"/>
  </w:num>
  <w:num w:numId="14">
    <w:abstractNumId w:val="77"/>
  </w:num>
  <w:num w:numId="15">
    <w:abstractNumId w:val="48"/>
  </w:num>
  <w:num w:numId="16">
    <w:abstractNumId w:val="26"/>
  </w:num>
  <w:num w:numId="17">
    <w:abstractNumId w:val="59"/>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17"/>
  </w:num>
  <w:num w:numId="21">
    <w:abstractNumId w:val="39"/>
  </w:num>
  <w:num w:numId="22">
    <w:abstractNumId w:val="79"/>
  </w:num>
  <w:num w:numId="23">
    <w:abstractNumId w:val="24"/>
  </w:num>
  <w:num w:numId="24">
    <w:abstractNumId w:val="15"/>
  </w:num>
  <w:num w:numId="25">
    <w:abstractNumId w:val="72"/>
  </w:num>
  <w:num w:numId="26">
    <w:abstractNumId w:val="76"/>
  </w:num>
  <w:num w:numId="27">
    <w:abstractNumId w:val="32"/>
  </w:num>
  <w:num w:numId="28">
    <w:abstractNumId w:val="54"/>
  </w:num>
  <w:num w:numId="29">
    <w:abstractNumId w:val="41"/>
  </w:num>
  <w:num w:numId="30">
    <w:abstractNumId w:val="21"/>
  </w:num>
  <w:num w:numId="31">
    <w:abstractNumId w:val="12"/>
  </w:num>
  <w:num w:numId="32">
    <w:abstractNumId w:val="19"/>
  </w:num>
  <w:num w:numId="33">
    <w:abstractNumId w:val="44"/>
  </w:num>
  <w:num w:numId="34">
    <w:abstractNumId w:val="65"/>
  </w:num>
  <w:num w:numId="35">
    <w:abstractNumId w:val="42"/>
  </w:num>
  <w:num w:numId="36">
    <w:abstractNumId w:val="78"/>
  </w:num>
  <w:num w:numId="37">
    <w:abstractNumId w:val="29"/>
  </w:num>
  <w:num w:numId="38">
    <w:abstractNumId w:val="6"/>
  </w:num>
  <w:num w:numId="39">
    <w:abstractNumId w:val="34"/>
  </w:num>
  <w:num w:numId="40">
    <w:abstractNumId w:val="33"/>
  </w:num>
  <w:num w:numId="41">
    <w:abstractNumId w:val="23"/>
  </w:num>
  <w:num w:numId="42">
    <w:abstractNumId w:val="25"/>
  </w:num>
  <w:num w:numId="43">
    <w:abstractNumId w:val="11"/>
  </w:num>
  <w:num w:numId="44">
    <w:abstractNumId w:val="53"/>
  </w:num>
  <w:num w:numId="45">
    <w:abstractNumId w:val="38"/>
  </w:num>
  <w:num w:numId="46">
    <w:abstractNumId w:val="52"/>
  </w:num>
  <w:num w:numId="47">
    <w:abstractNumId w:val="50"/>
  </w:num>
  <w:num w:numId="48">
    <w:abstractNumId w:val="70"/>
  </w:num>
  <w:num w:numId="49">
    <w:abstractNumId w:val="75"/>
  </w:num>
  <w:num w:numId="50">
    <w:abstractNumId w:val="27"/>
  </w:num>
  <w:num w:numId="51">
    <w:abstractNumId w:val="60"/>
  </w:num>
  <w:num w:numId="52">
    <w:abstractNumId w:val="73"/>
  </w:num>
  <w:num w:numId="53">
    <w:abstractNumId w:val="36"/>
  </w:num>
  <w:num w:numId="54">
    <w:abstractNumId w:val="49"/>
  </w:num>
  <w:num w:numId="55">
    <w:abstractNumId w:val="31"/>
  </w:num>
  <w:num w:numId="56">
    <w:abstractNumId w:val="30"/>
  </w:num>
  <w:num w:numId="57">
    <w:abstractNumId w:val="28"/>
  </w:num>
  <w:num w:numId="58">
    <w:abstractNumId w:val="61"/>
  </w:num>
  <w:num w:numId="59">
    <w:abstractNumId w:val="46"/>
  </w:num>
  <w:num w:numId="60">
    <w:abstractNumId w:val="63"/>
  </w:num>
  <w:num w:numId="61">
    <w:abstractNumId w:val="37"/>
  </w:num>
  <w:num w:numId="62">
    <w:abstractNumId w:val="13"/>
  </w:num>
  <w:num w:numId="63">
    <w:abstractNumId w:val="67"/>
  </w:num>
  <w:num w:numId="64">
    <w:abstractNumId w:val="66"/>
  </w:num>
  <w:num w:numId="65">
    <w:abstractNumId w:val="40"/>
  </w:num>
  <w:num w:numId="66">
    <w:abstractNumId w:val="20"/>
  </w:num>
  <w:num w:numId="67">
    <w:abstractNumId w:val="68"/>
  </w:num>
  <w:num w:numId="68">
    <w:abstractNumId w:val="80"/>
  </w:num>
  <w:num w:numId="69">
    <w:abstractNumId w:val="64"/>
  </w:num>
  <w:num w:numId="70">
    <w:abstractNumId w:val="14"/>
  </w:num>
  <w:num w:numId="71">
    <w:abstractNumId w:val="10"/>
  </w:num>
  <w:num w:numId="72">
    <w:abstractNumId w:val="7"/>
  </w:num>
  <w:num w:numId="73">
    <w:abstractNumId w:val="74"/>
  </w:num>
  <w:num w:numId="74">
    <w:abstractNumId w:val="4"/>
  </w:num>
  <w:num w:numId="75">
    <w:abstractNumId w:val="35"/>
  </w:num>
  <w:num w:numId="76">
    <w:abstractNumId w:val="8"/>
  </w:num>
  <w:num w:numId="77">
    <w:abstractNumId w:val="56"/>
  </w:num>
  <w:num w:numId="78">
    <w:abstractNumId w:val="55"/>
  </w:num>
  <w:num w:numId="79">
    <w:abstractNumId w:val="5"/>
  </w:num>
  <w:num w:numId="80">
    <w:abstractNumId w:val="51"/>
  </w:num>
  <w:num w:numId="81">
    <w:abstractNumId w:val="62"/>
  </w:num>
  <w:num w:numId="82">
    <w:abstractNumId w:val="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11894"/>
    <w:rsid w:val="000135B3"/>
    <w:rsid w:val="00014051"/>
    <w:rsid w:val="00017A7B"/>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739"/>
    <w:rsid w:val="00057B2C"/>
    <w:rsid w:val="00060355"/>
    <w:rsid w:val="000604EB"/>
    <w:rsid w:val="00060F8C"/>
    <w:rsid w:val="00063E1C"/>
    <w:rsid w:val="00063E39"/>
    <w:rsid w:val="00065060"/>
    <w:rsid w:val="00065352"/>
    <w:rsid w:val="000656A5"/>
    <w:rsid w:val="00065C9F"/>
    <w:rsid w:val="00066124"/>
    <w:rsid w:val="000661FF"/>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41A"/>
    <w:rsid w:val="000B452D"/>
    <w:rsid w:val="000B4715"/>
    <w:rsid w:val="000B4AC6"/>
    <w:rsid w:val="000B56E6"/>
    <w:rsid w:val="000B7FCB"/>
    <w:rsid w:val="000C1A71"/>
    <w:rsid w:val="000C22E2"/>
    <w:rsid w:val="000C5B44"/>
    <w:rsid w:val="000C754E"/>
    <w:rsid w:val="000D1DE7"/>
    <w:rsid w:val="000D3833"/>
    <w:rsid w:val="000D6D5F"/>
    <w:rsid w:val="000D77C3"/>
    <w:rsid w:val="000E2F64"/>
    <w:rsid w:val="000E407D"/>
    <w:rsid w:val="000E64BD"/>
    <w:rsid w:val="000E7626"/>
    <w:rsid w:val="000E7C10"/>
    <w:rsid w:val="000F08A8"/>
    <w:rsid w:val="000F2563"/>
    <w:rsid w:val="000F280C"/>
    <w:rsid w:val="000F28A9"/>
    <w:rsid w:val="000F3097"/>
    <w:rsid w:val="000F3A3C"/>
    <w:rsid w:val="000F521D"/>
    <w:rsid w:val="00100AA1"/>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59DA"/>
    <w:rsid w:val="001761DC"/>
    <w:rsid w:val="00176609"/>
    <w:rsid w:val="00176B37"/>
    <w:rsid w:val="00177E18"/>
    <w:rsid w:val="0018214C"/>
    <w:rsid w:val="00183309"/>
    <w:rsid w:val="001857FF"/>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4425"/>
    <w:rsid w:val="001C4BAE"/>
    <w:rsid w:val="001C5D52"/>
    <w:rsid w:val="001C6DF8"/>
    <w:rsid w:val="001D0822"/>
    <w:rsid w:val="001D090B"/>
    <w:rsid w:val="001D35C7"/>
    <w:rsid w:val="001D5CE4"/>
    <w:rsid w:val="001D6248"/>
    <w:rsid w:val="001D6FE6"/>
    <w:rsid w:val="001D773F"/>
    <w:rsid w:val="001D7AB2"/>
    <w:rsid w:val="001E0384"/>
    <w:rsid w:val="001E1391"/>
    <w:rsid w:val="001E2F8A"/>
    <w:rsid w:val="001E4DBD"/>
    <w:rsid w:val="001E51C1"/>
    <w:rsid w:val="001E68F3"/>
    <w:rsid w:val="001F0876"/>
    <w:rsid w:val="001F08B0"/>
    <w:rsid w:val="001F11D9"/>
    <w:rsid w:val="001F392C"/>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6BC"/>
    <w:rsid w:val="0023793D"/>
    <w:rsid w:val="002417AF"/>
    <w:rsid w:val="00241FEE"/>
    <w:rsid w:val="0024415C"/>
    <w:rsid w:val="00244D07"/>
    <w:rsid w:val="0024505E"/>
    <w:rsid w:val="0024509A"/>
    <w:rsid w:val="002453DF"/>
    <w:rsid w:val="0024602A"/>
    <w:rsid w:val="00251337"/>
    <w:rsid w:val="002514CD"/>
    <w:rsid w:val="0025191A"/>
    <w:rsid w:val="002526A6"/>
    <w:rsid w:val="00253D66"/>
    <w:rsid w:val="002552D8"/>
    <w:rsid w:val="00255EDF"/>
    <w:rsid w:val="00256E3E"/>
    <w:rsid w:val="002570E1"/>
    <w:rsid w:val="002602FC"/>
    <w:rsid w:val="002604F7"/>
    <w:rsid w:val="00261549"/>
    <w:rsid w:val="00265196"/>
    <w:rsid w:val="00265BEC"/>
    <w:rsid w:val="00265F69"/>
    <w:rsid w:val="002702E8"/>
    <w:rsid w:val="00270734"/>
    <w:rsid w:val="00270A6E"/>
    <w:rsid w:val="00271300"/>
    <w:rsid w:val="002736DC"/>
    <w:rsid w:val="00273C77"/>
    <w:rsid w:val="002743A9"/>
    <w:rsid w:val="002747D5"/>
    <w:rsid w:val="00274C31"/>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A763A"/>
    <w:rsid w:val="002B097B"/>
    <w:rsid w:val="002B30BC"/>
    <w:rsid w:val="002B3ACB"/>
    <w:rsid w:val="002B5720"/>
    <w:rsid w:val="002B605F"/>
    <w:rsid w:val="002B6089"/>
    <w:rsid w:val="002B67D9"/>
    <w:rsid w:val="002B7416"/>
    <w:rsid w:val="002B785E"/>
    <w:rsid w:val="002C0821"/>
    <w:rsid w:val="002C115B"/>
    <w:rsid w:val="002C1197"/>
    <w:rsid w:val="002C15BF"/>
    <w:rsid w:val="002C185E"/>
    <w:rsid w:val="002C23BE"/>
    <w:rsid w:val="002C381C"/>
    <w:rsid w:val="002C460A"/>
    <w:rsid w:val="002C575D"/>
    <w:rsid w:val="002C6FD1"/>
    <w:rsid w:val="002D14C5"/>
    <w:rsid w:val="002D2089"/>
    <w:rsid w:val="002D3614"/>
    <w:rsid w:val="002E1C50"/>
    <w:rsid w:val="002E275F"/>
    <w:rsid w:val="002E5E0D"/>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5A83"/>
    <w:rsid w:val="003062E2"/>
    <w:rsid w:val="00311CBB"/>
    <w:rsid w:val="003123BF"/>
    <w:rsid w:val="00312DEE"/>
    <w:rsid w:val="00313878"/>
    <w:rsid w:val="00313A46"/>
    <w:rsid w:val="00314413"/>
    <w:rsid w:val="00315D8B"/>
    <w:rsid w:val="00320F3E"/>
    <w:rsid w:val="0032112D"/>
    <w:rsid w:val="00321C1E"/>
    <w:rsid w:val="003220FD"/>
    <w:rsid w:val="00322306"/>
    <w:rsid w:val="003232E6"/>
    <w:rsid w:val="00323D74"/>
    <w:rsid w:val="00325C2C"/>
    <w:rsid w:val="0032751D"/>
    <w:rsid w:val="0033196D"/>
    <w:rsid w:val="00331D1D"/>
    <w:rsid w:val="00331F29"/>
    <w:rsid w:val="00334C86"/>
    <w:rsid w:val="0033531E"/>
    <w:rsid w:val="00336AE2"/>
    <w:rsid w:val="00336DB8"/>
    <w:rsid w:val="003378E0"/>
    <w:rsid w:val="00337CF5"/>
    <w:rsid w:val="00340884"/>
    <w:rsid w:val="00340CAA"/>
    <w:rsid w:val="00340DCE"/>
    <w:rsid w:val="00342140"/>
    <w:rsid w:val="003462AA"/>
    <w:rsid w:val="00347189"/>
    <w:rsid w:val="0035038C"/>
    <w:rsid w:val="00350925"/>
    <w:rsid w:val="00350AEF"/>
    <w:rsid w:val="00350C8C"/>
    <w:rsid w:val="00351251"/>
    <w:rsid w:val="003516AA"/>
    <w:rsid w:val="003517C4"/>
    <w:rsid w:val="00351AB6"/>
    <w:rsid w:val="003528C1"/>
    <w:rsid w:val="00352FDD"/>
    <w:rsid w:val="00353DD7"/>
    <w:rsid w:val="003553FD"/>
    <w:rsid w:val="00356AEC"/>
    <w:rsid w:val="003622D4"/>
    <w:rsid w:val="0036483A"/>
    <w:rsid w:val="003660F6"/>
    <w:rsid w:val="00367620"/>
    <w:rsid w:val="003709F8"/>
    <w:rsid w:val="00370CD0"/>
    <w:rsid w:val="00371A8D"/>
    <w:rsid w:val="00372731"/>
    <w:rsid w:val="00372D5F"/>
    <w:rsid w:val="0037496F"/>
    <w:rsid w:val="00374D58"/>
    <w:rsid w:val="003751EE"/>
    <w:rsid w:val="00380224"/>
    <w:rsid w:val="003810E6"/>
    <w:rsid w:val="00382F30"/>
    <w:rsid w:val="00383E5A"/>
    <w:rsid w:val="0038610C"/>
    <w:rsid w:val="003900D7"/>
    <w:rsid w:val="003908B5"/>
    <w:rsid w:val="00391D0C"/>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1EAA"/>
    <w:rsid w:val="003D27B8"/>
    <w:rsid w:val="003D3A0F"/>
    <w:rsid w:val="003D6175"/>
    <w:rsid w:val="003D61C6"/>
    <w:rsid w:val="003D6C99"/>
    <w:rsid w:val="003D6D44"/>
    <w:rsid w:val="003E01F7"/>
    <w:rsid w:val="003E1390"/>
    <w:rsid w:val="003E1A80"/>
    <w:rsid w:val="003E1BB2"/>
    <w:rsid w:val="003E1E69"/>
    <w:rsid w:val="003E2B30"/>
    <w:rsid w:val="003E3487"/>
    <w:rsid w:val="003E34F0"/>
    <w:rsid w:val="003E4C7E"/>
    <w:rsid w:val="003E67AB"/>
    <w:rsid w:val="003E794C"/>
    <w:rsid w:val="003F16F8"/>
    <w:rsid w:val="003F2354"/>
    <w:rsid w:val="003F358F"/>
    <w:rsid w:val="00400012"/>
    <w:rsid w:val="004018B3"/>
    <w:rsid w:val="00402C8F"/>
    <w:rsid w:val="004031EF"/>
    <w:rsid w:val="00404E1D"/>
    <w:rsid w:val="00405690"/>
    <w:rsid w:val="00405846"/>
    <w:rsid w:val="00410957"/>
    <w:rsid w:val="00410F14"/>
    <w:rsid w:val="00412135"/>
    <w:rsid w:val="0041669C"/>
    <w:rsid w:val="00416AF5"/>
    <w:rsid w:val="004172FF"/>
    <w:rsid w:val="0041747B"/>
    <w:rsid w:val="00420F09"/>
    <w:rsid w:val="004222D0"/>
    <w:rsid w:val="00422F57"/>
    <w:rsid w:val="0042550E"/>
    <w:rsid w:val="00427210"/>
    <w:rsid w:val="00427509"/>
    <w:rsid w:val="00431E52"/>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1AB"/>
    <w:rsid w:val="00464A8C"/>
    <w:rsid w:val="00464E4C"/>
    <w:rsid w:val="00467D59"/>
    <w:rsid w:val="0047264F"/>
    <w:rsid w:val="00472CDA"/>
    <w:rsid w:val="00473B08"/>
    <w:rsid w:val="00473F9B"/>
    <w:rsid w:val="00473FEA"/>
    <w:rsid w:val="00474A9C"/>
    <w:rsid w:val="00474DD6"/>
    <w:rsid w:val="004759AE"/>
    <w:rsid w:val="00476681"/>
    <w:rsid w:val="00480D63"/>
    <w:rsid w:val="004845BF"/>
    <w:rsid w:val="004847C1"/>
    <w:rsid w:val="00486B8C"/>
    <w:rsid w:val="00487A6A"/>
    <w:rsid w:val="0049016C"/>
    <w:rsid w:val="0049504E"/>
    <w:rsid w:val="00495549"/>
    <w:rsid w:val="0049557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10CE8"/>
    <w:rsid w:val="00510FC1"/>
    <w:rsid w:val="00510FC7"/>
    <w:rsid w:val="0051156F"/>
    <w:rsid w:val="0051329D"/>
    <w:rsid w:val="00514953"/>
    <w:rsid w:val="005153F4"/>
    <w:rsid w:val="00516156"/>
    <w:rsid w:val="005201E9"/>
    <w:rsid w:val="0052220B"/>
    <w:rsid w:val="00523D04"/>
    <w:rsid w:val="0052482E"/>
    <w:rsid w:val="00525AB3"/>
    <w:rsid w:val="00526B21"/>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387"/>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2E63"/>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7C99"/>
    <w:rsid w:val="005B7F29"/>
    <w:rsid w:val="005C0487"/>
    <w:rsid w:val="005C3B6A"/>
    <w:rsid w:val="005C3E36"/>
    <w:rsid w:val="005C4926"/>
    <w:rsid w:val="005C7F94"/>
    <w:rsid w:val="005D00D8"/>
    <w:rsid w:val="005D1578"/>
    <w:rsid w:val="005D2338"/>
    <w:rsid w:val="005D5556"/>
    <w:rsid w:val="005E11AF"/>
    <w:rsid w:val="005E3ED8"/>
    <w:rsid w:val="005E407A"/>
    <w:rsid w:val="005E4698"/>
    <w:rsid w:val="005E48F4"/>
    <w:rsid w:val="005E5186"/>
    <w:rsid w:val="005E58E3"/>
    <w:rsid w:val="005E75BB"/>
    <w:rsid w:val="005F1C25"/>
    <w:rsid w:val="005F1D88"/>
    <w:rsid w:val="005F3361"/>
    <w:rsid w:val="005F66DA"/>
    <w:rsid w:val="00600F46"/>
    <w:rsid w:val="00601E81"/>
    <w:rsid w:val="006028F6"/>
    <w:rsid w:val="00603C63"/>
    <w:rsid w:val="006060F5"/>
    <w:rsid w:val="00612AB9"/>
    <w:rsid w:val="00613634"/>
    <w:rsid w:val="0061664C"/>
    <w:rsid w:val="0061682C"/>
    <w:rsid w:val="00620BBE"/>
    <w:rsid w:val="00622421"/>
    <w:rsid w:val="00622B8A"/>
    <w:rsid w:val="0062384D"/>
    <w:rsid w:val="0062393D"/>
    <w:rsid w:val="00623A8D"/>
    <w:rsid w:val="00627802"/>
    <w:rsid w:val="00627B32"/>
    <w:rsid w:val="00627FB2"/>
    <w:rsid w:val="00630051"/>
    <w:rsid w:val="00630D79"/>
    <w:rsid w:val="00631006"/>
    <w:rsid w:val="00631A92"/>
    <w:rsid w:val="00631FE2"/>
    <w:rsid w:val="00632D09"/>
    <w:rsid w:val="006342BF"/>
    <w:rsid w:val="00636013"/>
    <w:rsid w:val="00636F2F"/>
    <w:rsid w:val="006423E6"/>
    <w:rsid w:val="00644EAE"/>
    <w:rsid w:val="00644F29"/>
    <w:rsid w:val="006467B1"/>
    <w:rsid w:val="006467CF"/>
    <w:rsid w:val="00647D27"/>
    <w:rsid w:val="00651CFD"/>
    <w:rsid w:val="006547BF"/>
    <w:rsid w:val="006657A5"/>
    <w:rsid w:val="00665D10"/>
    <w:rsid w:val="0066752B"/>
    <w:rsid w:val="006735EA"/>
    <w:rsid w:val="00673E2E"/>
    <w:rsid w:val="006752F4"/>
    <w:rsid w:val="006753D8"/>
    <w:rsid w:val="0067576A"/>
    <w:rsid w:val="00676021"/>
    <w:rsid w:val="0067654C"/>
    <w:rsid w:val="00676E80"/>
    <w:rsid w:val="0068065C"/>
    <w:rsid w:val="00680D8F"/>
    <w:rsid w:val="00681777"/>
    <w:rsid w:val="00681CE2"/>
    <w:rsid w:val="006834AD"/>
    <w:rsid w:val="00684FCF"/>
    <w:rsid w:val="00686534"/>
    <w:rsid w:val="00687F15"/>
    <w:rsid w:val="006909BB"/>
    <w:rsid w:val="006911D9"/>
    <w:rsid w:val="006926F4"/>
    <w:rsid w:val="006933C0"/>
    <w:rsid w:val="0069399B"/>
    <w:rsid w:val="00694A12"/>
    <w:rsid w:val="006A0A1B"/>
    <w:rsid w:val="006A15E0"/>
    <w:rsid w:val="006A208C"/>
    <w:rsid w:val="006A5F48"/>
    <w:rsid w:val="006A752C"/>
    <w:rsid w:val="006A7EA9"/>
    <w:rsid w:val="006B3810"/>
    <w:rsid w:val="006B621B"/>
    <w:rsid w:val="006B6DBF"/>
    <w:rsid w:val="006C0C23"/>
    <w:rsid w:val="006C10B4"/>
    <w:rsid w:val="006C283D"/>
    <w:rsid w:val="006C293C"/>
    <w:rsid w:val="006C7893"/>
    <w:rsid w:val="006C7AEA"/>
    <w:rsid w:val="006D06D7"/>
    <w:rsid w:val="006D09BD"/>
    <w:rsid w:val="006D0D47"/>
    <w:rsid w:val="006D347A"/>
    <w:rsid w:val="006D359A"/>
    <w:rsid w:val="006D7129"/>
    <w:rsid w:val="006E033B"/>
    <w:rsid w:val="006E086A"/>
    <w:rsid w:val="006E1CE7"/>
    <w:rsid w:val="006E20C6"/>
    <w:rsid w:val="006F080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5C1A"/>
    <w:rsid w:val="00716CCB"/>
    <w:rsid w:val="0072007E"/>
    <w:rsid w:val="0072309A"/>
    <w:rsid w:val="0072527E"/>
    <w:rsid w:val="0073178A"/>
    <w:rsid w:val="00733D01"/>
    <w:rsid w:val="00734E69"/>
    <w:rsid w:val="007351EB"/>
    <w:rsid w:val="00735CC9"/>
    <w:rsid w:val="007369D7"/>
    <w:rsid w:val="00737744"/>
    <w:rsid w:val="00737E4C"/>
    <w:rsid w:val="00740130"/>
    <w:rsid w:val="00741B6F"/>
    <w:rsid w:val="00744514"/>
    <w:rsid w:val="007459C6"/>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61C"/>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1EB3"/>
    <w:rsid w:val="007A2DBF"/>
    <w:rsid w:val="007A4832"/>
    <w:rsid w:val="007A4B9D"/>
    <w:rsid w:val="007A4EC4"/>
    <w:rsid w:val="007A52BB"/>
    <w:rsid w:val="007A6374"/>
    <w:rsid w:val="007A641C"/>
    <w:rsid w:val="007A7DC5"/>
    <w:rsid w:val="007A7FA6"/>
    <w:rsid w:val="007B0EB6"/>
    <w:rsid w:val="007B196A"/>
    <w:rsid w:val="007B1C00"/>
    <w:rsid w:val="007B2047"/>
    <w:rsid w:val="007B4F29"/>
    <w:rsid w:val="007B6410"/>
    <w:rsid w:val="007B70BA"/>
    <w:rsid w:val="007B7428"/>
    <w:rsid w:val="007C028E"/>
    <w:rsid w:val="007C0D42"/>
    <w:rsid w:val="007C23D6"/>
    <w:rsid w:val="007C30C5"/>
    <w:rsid w:val="007C5739"/>
    <w:rsid w:val="007C5CC6"/>
    <w:rsid w:val="007C7122"/>
    <w:rsid w:val="007C7387"/>
    <w:rsid w:val="007D3886"/>
    <w:rsid w:val="007D3D1B"/>
    <w:rsid w:val="007D43F5"/>
    <w:rsid w:val="007D5CE9"/>
    <w:rsid w:val="007D5E59"/>
    <w:rsid w:val="007D7C8E"/>
    <w:rsid w:val="007D7CD5"/>
    <w:rsid w:val="007E054A"/>
    <w:rsid w:val="007E2D95"/>
    <w:rsid w:val="007E35D0"/>
    <w:rsid w:val="007E453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B22"/>
    <w:rsid w:val="00815EE0"/>
    <w:rsid w:val="00816825"/>
    <w:rsid w:val="00817641"/>
    <w:rsid w:val="008206B3"/>
    <w:rsid w:val="008219BA"/>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1674"/>
    <w:rsid w:val="00863408"/>
    <w:rsid w:val="00863462"/>
    <w:rsid w:val="00864E1D"/>
    <w:rsid w:val="008726DF"/>
    <w:rsid w:val="008730AF"/>
    <w:rsid w:val="00873168"/>
    <w:rsid w:val="00873426"/>
    <w:rsid w:val="008736A7"/>
    <w:rsid w:val="00873962"/>
    <w:rsid w:val="00874358"/>
    <w:rsid w:val="008744D3"/>
    <w:rsid w:val="008826A0"/>
    <w:rsid w:val="00882B87"/>
    <w:rsid w:val="00883BC0"/>
    <w:rsid w:val="008858F6"/>
    <w:rsid w:val="00886F4F"/>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C48CE"/>
    <w:rsid w:val="008D1A07"/>
    <w:rsid w:val="008D32E2"/>
    <w:rsid w:val="008D3349"/>
    <w:rsid w:val="008D3547"/>
    <w:rsid w:val="008D4292"/>
    <w:rsid w:val="008D54AF"/>
    <w:rsid w:val="008D57DB"/>
    <w:rsid w:val="008D5D54"/>
    <w:rsid w:val="008D62AF"/>
    <w:rsid w:val="008D6F20"/>
    <w:rsid w:val="008D749D"/>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1931"/>
    <w:rsid w:val="00921F9E"/>
    <w:rsid w:val="00922917"/>
    <w:rsid w:val="00923750"/>
    <w:rsid w:val="009239B0"/>
    <w:rsid w:val="00923B94"/>
    <w:rsid w:val="00923C6B"/>
    <w:rsid w:val="009240D3"/>
    <w:rsid w:val="009268FE"/>
    <w:rsid w:val="00927E21"/>
    <w:rsid w:val="00931662"/>
    <w:rsid w:val="0093192A"/>
    <w:rsid w:val="00933E87"/>
    <w:rsid w:val="00934235"/>
    <w:rsid w:val="00935A91"/>
    <w:rsid w:val="00936799"/>
    <w:rsid w:val="0094067F"/>
    <w:rsid w:val="00942792"/>
    <w:rsid w:val="00942D1F"/>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A23"/>
    <w:rsid w:val="00982D23"/>
    <w:rsid w:val="00985903"/>
    <w:rsid w:val="00986E80"/>
    <w:rsid w:val="00987080"/>
    <w:rsid w:val="0098716B"/>
    <w:rsid w:val="00987BC0"/>
    <w:rsid w:val="00987E5E"/>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B5D96"/>
    <w:rsid w:val="009C08B2"/>
    <w:rsid w:val="009C286E"/>
    <w:rsid w:val="009C4163"/>
    <w:rsid w:val="009C4625"/>
    <w:rsid w:val="009C57E0"/>
    <w:rsid w:val="009C58C3"/>
    <w:rsid w:val="009C64AB"/>
    <w:rsid w:val="009C6E91"/>
    <w:rsid w:val="009C6FC6"/>
    <w:rsid w:val="009C7161"/>
    <w:rsid w:val="009D0AAA"/>
    <w:rsid w:val="009D4CAB"/>
    <w:rsid w:val="009D7626"/>
    <w:rsid w:val="009D7ED6"/>
    <w:rsid w:val="009E23C0"/>
    <w:rsid w:val="009E2F54"/>
    <w:rsid w:val="009E3D20"/>
    <w:rsid w:val="009E5A74"/>
    <w:rsid w:val="009E5AEE"/>
    <w:rsid w:val="009F0A48"/>
    <w:rsid w:val="009F11F1"/>
    <w:rsid w:val="009F1DB6"/>
    <w:rsid w:val="009F3D69"/>
    <w:rsid w:val="009F6DE7"/>
    <w:rsid w:val="009F6E1C"/>
    <w:rsid w:val="009F77CB"/>
    <w:rsid w:val="00A030B6"/>
    <w:rsid w:val="00A03759"/>
    <w:rsid w:val="00A06208"/>
    <w:rsid w:val="00A066B0"/>
    <w:rsid w:val="00A0686C"/>
    <w:rsid w:val="00A0754E"/>
    <w:rsid w:val="00A1208A"/>
    <w:rsid w:val="00A13335"/>
    <w:rsid w:val="00A14249"/>
    <w:rsid w:val="00A17A90"/>
    <w:rsid w:val="00A20070"/>
    <w:rsid w:val="00A20188"/>
    <w:rsid w:val="00A202E4"/>
    <w:rsid w:val="00A23468"/>
    <w:rsid w:val="00A2369C"/>
    <w:rsid w:val="00A2716A"/>
    <w:rsid w:val="00A2772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5F98"/>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6FEA"/>
    <w:rsid w:val="00A871B0"/>
    <w:rsid w:val="00A87223"/>
    <w:rsid w:val="00A9030E"/>
    <w:rsid w:val="00A910EC"/>
    <w:rsid w:val="00A93D7A"/>
    <w:rsid w:val="00A94DE5"/>
    <w:rsid w:val="00A97762"/>
    <w:rsid w:val="00AA132A"/>
    <w:rsid w:val="00AA13D6"/>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3731"/>
    <w:rsid w:val="00AC5A2D"/>
    <w:rsid w:val="00AC72B2"/>
    <w:rsid w:val="00AC76E5"/>
    <w:rsid w:val="00AC7C3C"/>
    <w:rsid w:val="00AD0562"/>
    <w:rsid w:val="00AD08FE"/>
    <w:rsid w:val="00AD0B22"/>
    <w:rsid w:val="00AD18AB"/>
    <w:rsid w:val="00AD64B4"/>
    <w:rsid w:val="00AD6C0D"/>
    <w:rsid w:val="00AD6EA5"/>
    <w:rsid w:val="00AD7B56"/>
    <w:rsid w:val="00AE1C88"/>
    <w:rsid w:val="00AE1EC0"/>
    <w:rsid w:val="00AE2EF8"/>
    <w:rsid w:val="00AE2F76"/>
    <w:rsid w:val="00AE3139"/>
    <w:rsid w:val="00AE3747"/>
    <w:rsid w:val="00AE4CCE"/>
    <w:rsid w:val="00AE74A1"/>
    <w:rsid w:val="00AE79F7"/>
    <w:rsid w:val="00AE7A11"/>
    <w:rsid w:val="00AF050E"/>
    <w:rsid w:val="00AF2855"/>
    <w:rsid w:val="00AF3B8C"/>
    <w:rsid w:val="00AF44FD"/>
    <w:rsid w:val="00B007F4"/>
    <w:rsid w:val="00B00D06"/>
    <w:rsid w:val="00B01300"/>
    <w:rsid w:val="00B01435"/>
    <w:rsid w:val="00B01FCC"/>
    <w:rsid w:val="00B07715"/>
    <w:rsid w:val="00B077D4"/>
    <w:rsid w:val="00B10F25"/>
    <w:rsid w:val="00B12581"/>
    <w:rsid w:val="00B14ABC"/>
    <w:rsid w:val="00B16488"/>
    <w:rsid w:val="00B17D77"/>
    <w:rsid w:val="00B226A0"/>
    <w:rsid w:val="00B2338A"/>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57F7D"/>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58BE"/>
    <w:rsid w:val="00BD6373"/>
    <w:rsid w:val="00BD6A1A"/>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948"/>
    <w:rsid w:val="00C5119E"/>
    <w:rsid w:val="00C51CF8"/>
    <w:rsid w:val="00C53CDD"/>
    <w:rsid w:val="00C55B76"/>
    <w:rsid w:val="00C55F23"/>
    <w:rsid w:val="00C60069"/>
    <w:rsid w:val="00C62792"/>
    <w:rsid w:val="00C644E8"/>
    <w:rsid w:val="00C65F36"/>
    <w:rsid w:val="00C6649D"/>
    <w:rsid w:val="00C67C61"/>
    <w:rsid w:val="00C725FB"/>
    <w:rsid w:val="00C73705"/>
    <w:rsid w:val="00C742D8"/>
    <w:rsid w:val="00C75072"/>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6B77"/>
    <w:rsid w:val="00C97970"/>
    <w:rsid w:val="00C97EEE"/>
    <w:rsid w:val="00CA03F7"/>
    <w:rsid w:val="00CA06FA"/>
    <w:rsid w:val="00CA07A1"/>
    <w:rsid w:val="00CB1099"/>
    <w:rsid w:val="00CB20F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D7C54"/>
    <w:rsid w:val="00CE0F2E"/>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881"/>
    <w:rsid w:val="00D230E4"/>
    <w:rsid w:val="00D234CA"/>
    <w:rsid w:val="00D23BFA"/>
    <w:rsid w:val="00D241AA"/>
    <w:rsid w:val="00D26C0E"/>
    <w:rsid w:val="00D27BFE"/>
    <w:rsid w:val="00D33189"/>
    <w:rsid w:val="00D338F3"/>
    <w:rsid w:val="00D33A48"/>
    <w:rsid w:val="00D37F99"/>
    <w:rsid w:val="00D44330"/>
    <w:rsid w:val="00D44BEF"/>
    <w:rsid w:val="00D4557D"/>
    <w:rsid w:val="00D4651E"/>
    <w:rsid w:val="00D46845"/>
    <w:rsid w:val="00D470FD"/>
    <w:rsid w:val="00D47695"/>
    <w:rsid w:val="00D54D9E"/>
    <w:rsid w:val="00D559C7"/>
    <w:rsid w:val="00D55A34"/>
    <w:rsid w:val="00D5655D"/>
    <w:rsid w:val="00D569CA"/>
    <w:rsid w:val="00D57B5A"/>
    <w:rsid w:val="00D607B2"/>
    <w:rsid w:val="00D6126F"/>
    <w:rsid w:val="00D6143B"/>
    <w:rsid w:val="00D63356"/>
    <w:rsid w:val="00D655F9"/>
    <w:rsid w:val="00D65708"/>
    <w:rsid w:val="00D669C8"/>
    <w:rsid w:val="00D67915"/>
    <w:rsid w:val="00D70428"/>
    <w:rsid w:val="00D7170E"/>
    <w:rsid w:val="00D727A0"/>
    <w:rsid w:val="00D72A7C"/>
    <w:rsid w:val="00D74A9B"/>
    <w:rsid w:val="00D74A9E"/>
    <w:rsid w:val="00D75A58"/>
    <w:rsid w:val="00D75A6A"/>
    <w:rsid w:val="00D7671A"/>
    <w:rsid w:val="00D76878"/>
    <w:rsid w:val="00D77C8C"/>
    <w:rsid w:val="00D8081F"/>
    <w:rsid w:val="00D80C29"/>
    <w:rsid w:val="00D81747"/>
    <w:rsid w:val="00D81DAB"/>
    <w:rsid w:val="00D82858"/>
    <w:rsid w:val="00D82B51"/>
    <w:rsid w:val="00D91CCF"/>
    <w:rsid w:val="00D96E3E"/>
    <w:rsid w:val="00D97956"/>
    <w:rsid w:val="00D97C6E"/>
    <w:rsid w:val="00DA0A14"/>
    <w:rsid w:val="00DA1C6A"/>
    <w:rsid w:val="00DA33A8"/>
    <w:rsid w:val="00DA3D2E"/>
    <w:rsid w:val="00DA4BB6"/>
    <w:rsid w:val="00DA4FCE"/>
    <w:rsid w:val="00DA5CBC"/>
    <w:rsid w:val="00DB1605"/>
    <w:rsid w:val="00DB2519"/>
    <w:rsid w:val="00DB3991"/>
    <w:rsid w:val="00DB3A8F"/>
    <w:rsid w:val="00DB42EE"/>
    <w:rsid w:val="00DB4769"/>
    <w:rsid w:val="00DB4ECE"/>
    <w:rsid w:val="00DC05A0"/>
    <w:rsid w:val="00DC1926"/>
    <w:rsid w:val="00DC26A9"/>
    <w:rsid w:val="00DC3BA2"/>
    <w:rsid w:val="00DC5932"/>
    <w:rsid w:val="00DC7085"/>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AC1"/>
    <w:rsid w:val="00E25103"/>
    <w:rsid w:val="00E2537A"/>
    <w:rsid w:val="00E2620D"/>
    <w:rsid w:val="00E302DB"/>
    <w:rsid w:val="00E315A5"/>
    <w:rsid w:val="00E31C69"/>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6B00"/>
    <w:rsid w:val="00E47DC1"/>
    <w:rsid w:val="00E47F18"/>
    <w:rsid w:val="00E47FC4"/>
    <w:rsid w:val="00E5395B"/>
    <w:rsid w:val="00E547AC"/>
    <w:rsid w:val="00E54E1B"/>
    <w:rsid w:val="00E5734E"/>
    <w:rsid w:val="00E57A32"/>
    <w:rsid w:val="00E62FFD"/>
    <w:rsid w:val="00E63C37"/>
    <w:rsid w:val="00E6542D"/>
    <w:rsid w:val="00E66248"/>
    <w:rsid w:val="00E70615"/>
    <w:rsid w:val="00E71234"/>
    <w:rsid w:val="00E71848"/>
    <w:rsid w:val="00E72FF9"/>
    <w:rsid w:val="00E73779"/>
    <w:rsid w:val="00E746F5"/>
    <w:rsid w:val="00E758DB"/>
    <w:rsid w:val="00E76231"/>
    <w:rsid w:val="00E77252"/>
    <w:rsid w:val="00E775B8"/>
    <w:rsid w:val="00E77985"/>
    <w:rsid w:val="00E8004C"/>
    <w:rsid w:val="00E80E26"/>
    <w:rsid w:val="00E81CD4"/>
    <w:rsid w:val="00E82A45"/>
    <w:rsid w:val="00E84623"/>
    <w:rsid w:val="00E848F1"/>
    <w:rsid w:val="00E8543D"/>
    <w:rsid w:val="00E858EB"/>
    <w:rsid w:val="00E9080A"/>
    <w:rsid w:val="00E90DDF"/>
    <w:rsid w:val="00E91E1F"/>
    <w:rsid w:val="00E922D9"/>
    <w:rsid w:val="00E92D00"/>
    <w:rsid w:val="00E93F78"/>
    <w:rsid w:val="00E9407B"/>
    <w:rsid w:val="00E94577"/>
    <w:rsid w:val="00E956E2"/>
    <w:rsid w:val="00E96908"/>
    <w:rsid w:val="00EA04DE"/>
    <w:rsid w:val="00EA0D15"/>
    <w:rsid w:val="00EA2E54"/>
    <w:rsid w:val="00EA4068"/>
    <w:rsid w:val="00EA42E8"/>
    <w:rsid w:val="00EA58CA"/>
    <w:rsid w:val="00EA5A9E"/>
    <w:rsid w:val="00EB066B"/>
    <w:rsid w:val="00EB0866"/>
    <w:rsid w:val="00EB6B8E"/>
    <w:rsid w:val="00EB6CAD"/>
    <w:rsid w:val="00EC0D21"/>
    <w:rsid w:val="00EC24D5"/>
    <w:rsid w:val="00EC51DE"/>
    <w:rsid w:val="00EC5AE1"/>
    <w:rsid w:val="00EC5EC8"/>
    <w:rsid w:val="00EC6392"/>
    <w:rsid w:val="00ED0E46"/>
    <w:rsid w:val="00ED24D8"/>
    <w:rsid w:val="00ED35DC"/>
    <w:rsid w:val="00ED37D9"/>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47C8"/>
    <w:rsid w:val="00EF66EF"/>
    <w:rsid w:val="00F00340"/>
    <w:rsid w:val="00F03322"/>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30F2"/>
    <w:rsid w:val="00F3359A"/>
    <w:rsid w:val="00F34264"/>
    <w:rsid w:val="00F34608"/>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57E7A"/>
    <w:rsid w:val="00F60B80"/>
    <w:rsid w:val="00F60F02"/>
    <w:rsid w:val="00F63BC8"/>
    <w:rsid w:val="00F64D91"/>
    <w:rsid w:val="00F660A4"/>
    <w:rsid w:val="00F667BB"/>
    <w:rsid w:val="00F66BD4"/>
    <w:rsid w:val="00F675FA"/>
    <w:rsid w:val="00F70388"/>
    <w:rsid w:val="00F72A29"/>
    <w:rsid w:val="00F72AFC"/>
    <w:rsid w:val="00F734DE"/>
    <w:rsid w:val="00F74158"/>
    <w:rsid w:val="00F744BA"/>
    <w:rsid w:val="00F74A49"/>
    <w:rsid w:val="00F74C33"/>
    <w:rsid w:val="00F766CC"/>
    <w:rsid w:val="00F77C7D"/>
    <w:rsid w:val="00F81CEE"/>
    <w:rsid w:val="00F81F42"/>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40BB"/>
    <w:rsid w:val="00FD4567"/>
    <w:rsid w:val="00FD541E"/>
    <w:rsid w:val="00FD5B5A"/>
    <w:rsid w:val="00FD6661"/>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201"/>
    <w:rsid w:val="00FF0B3C"/>
    <w:rsid w:val="00FF0DF2"/>
    <w:rsid w:val="00FF2AA9"/>
    <w:rsid w:val="00FF343E"/>
    <w:rsid w:val="00FF36D3"/>
    <w:rsid w:val="00FF4247"/>
    <w:rsid w:val="00FF509C"/>
    <w:rsid w:val="00FF5FC9"/>
    <w:rsid w:val="00FF7391"/>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evyrieenzmienka1">
    <w:name w:val="Nevyriešená zmienka1"/>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48"/>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 w:type="paragraph" w:customStyle="1" w:styleId="tl2">
    <w:name w:val="Štýl2"/>
    <w:basedOn w:val="Normlny"/>
    <w:qFormat/>
    <w:rsid w:val="00EF47C8"/>
    <w:pPr>
      <w:spacing w:before="240" w:after="0" w:line="240" w:lineRule="auto"/>
      <w:jc w:val="center"/>
    </w:pPr>
    <w:rPr>
      <w:rFonts w:asciiTheme="minorHAnsi" w:hAnsiTheme="minorHAnsi" w:cstheme="minorHAnsi"/>
      <w:b/>
      <w:bCs/>
      <w:lang w:eastAsia="sk-SK"/>
    </w:rPr>
  </w:style>
  <w:style w:type="paragraph" w:customStyle="1" w:styleId="tl3">
    <w:name w:val="Štýl3"/>
    <w:basedOn w:val="Normlny"/>
    <w:qFormat/>
    <w:rsid w:val="00EF47C8"/>
    <w:pPr>
      <w:spacing w:after="240" w:line="264" w:lineRule="auto"/>
      <w:jc w:val="center"/>
    </w:pPr>
    <w:rPr>
      <w:rFonts w:asciiTheme="minorHAnsi" w:hAnsiTheme="minorHAnsi" w:cstheme="minorHAnsi"/>
      <w:b/>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hyperlink" Target="https://www.slov-lex.sk/pravne-predpisy/SK/ZZ/2004/382/"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https://www.slov-lex.sk/pravne-predpisy/SK/ZZ/2004/38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hyperlink" Target="https://www.slov-lex.sk/pravne-predpisy/SK/ZZ/2015/343/20160418?ucinnost=16.05.201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lov-lex.sk/pravne-predpisy/SK/ZZ/2004/382/" TargetMode="External"/><Relationship Id="rId30" Type="http://schemas.openxmlformats.org/officeDocument/2006/relationships/hyperlink" Target="http://www.zakonypreludi.sk/zz/2002-480"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F7AAE-E8E2-4F01-A77D-DDBBDBBA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13091</Words>
  <Characters>84981</Characters>
  <Application>Microsoft Office Word</Application>
  <DocSecurity>0</DocSecurity>
  <Lines>708</Lines>
  <Paragraphs>195</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97877</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6</cp:revision>
  <cp:lastPrinted>2021-02-15T10:06:00Z</cp:lastPrinted>
  <dcterms:created xsi:type="dcterms:W3CDTF">2023-08-01T08:36:00Z</dcterms:created>
  <dcterms:modified xsi:type="dcterms:W3CDTF">2023-10-23T14:42:00Z</dcterms:modified>
</cp:coreProperties>
</file>