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A1BB" w14:textId="77777777" w:rsidR="002E0304" w:rsidRPr="00A923ED" w:rsidRDefault="002E0304" w:rsidP="002E0304">
      <w:pPr>
        <w:pBdr>
          <w:top w:val="nil"/>
          <w:left w:val="nil"/>
          <w:bottom w:val="nil"/>
          <w:right w:val="nil"/>
          <w:between w:val="nil"/>
        </w:pBdr>
        <w:suppressAutoHyphens/>
        <w:spacing w:before="240" w:after="60" w:line="240" w:lineRule="auto"/>
        <w:ind w:leftChars="-1" w:left="1" w:hangingChars="1" w:hanging="3"/>
        <w:jc w:val="center"/>
        <w:textDirection w:val="btLr"/>
        <w:textAlignment w:val="top"/>
        <w:outlineLvl w:val="0"/>
        <w:rPr>
          <w:rFonts w:ascii="Arial" w:eastAsia="Arial" w:hAnsi="Arial" w:cs="Arial"/>
          <w:b/>
          <w:color w:val="000000"/>
          <w:position w:val="-1"/>
          <w:sz w:val="32"/>
          <w:szCs w:val="32"/>
          <w:lang w:eastAsia="sk-SK"/>
        </w:rPr>
      </w:pPr>
      <w:r w:rsidRPr="00A923ED">
        <w:rPr>
          <w:rFonts w:ascii="Arial" w:eastAsia="Arial" w:hAnsi="Arial" w:cs="Arial"/>
          <w:b/>
          <w:color w:val="000000"/>
          <w:position w:val="-1"/>
          <w:sz w:val="32"/>
          <w:szCs w:val="32"/>
          <w:lang w:eastAsia="sk-SK"/>
        </w:rPr>
        <w:t xml:space="preserve">Rámcová zmluva o odbere a zhodnotení odpadu č. </w:t>
      </w:r>
    </w:p>
    <w:p w14:paraId="6F074C10" w14:textId="77777777" w:rsidR="002E0304" w:rsidRPr="00A923ED" w:rsidRDefault="002E0304" w:rsidP="002E0304">
      <w:pPr>
        <w:pBdr>
          <w:top w:val="nil"/>
          <w:left w:val="nil"/>
          <w:bottom w:val="nil"/>
          <w:right w:val="nil"/>
          <w:between w:val="nil"/>
        </w:pBdr>
        <w:suppressAutoHyphens/>
        <w:spacing w:after="60" w:line="240" w:lineRule="auto"/>
        <w:ind w:leftChars="-1" w:hangingChars="1" w:hanging="2"/>
        <w:jc w:val="center"/>
        <w:textDirection w:val="btLr"/>
        <w:textAlignment w:val="top"/>
        <w:outlineLvl w:val="0"/>
        <w:rPr>
          <w:rFonts w:ascii="Arial" w:eastAsia="Arial" w:hAnsi="Arial" w:cs="Arial"/>
          <w:color w:val="000000"/>
          <w:position w:val="-1"/>
          <w:sz w:val="24"/>
          <w:szCs w:val="24"/>
          <w:lang w:eastAsia="sk-SK"/>
        </w:rPr>
      </w:pPr>
      <w:r w:rsidRPr="00A923ED">
        <w:rPr>
          <w:rFonts w:ascii="Arial" w:eastAsia="Arial" w:hAnsi="Arial" w:cs="Arial"/>
          <w:color w:val="000000"/>
          <w:position w:val="-1"/>
          <w:sz w:val="24"/>
          <w:szCs w:val="24"/>
          <w:lang w:eastAsia="sk-SK"/>
        </w:rPr>
        <w:t xml:space="preserve">uzatvorená v zmysle ustanovenia § </w:t>
      </w:r>
      <w:r w:rsidRPr="00A923ED">
        <w:rPr>
          <w:rFonts w:ascii="Arial" w:eastAsia="Arial" w:hAnsi="Arial" w:cs="Arial"/>
          <w:position w:val="-1"/>
          <w:sz w:val="24"/>
          <w:szCs w:val="24"/>
          <w:lang w:eastAsia="sk-SK"/>
        </w:rPr>
        <w:t>269 ods. 2</w:t>
      </w:r>
      <w:r w:rsidRPr="00A923ED">
        <w:rPr>
          <w:rFonts w:ascii="Arial" w:eastAsia="Arial" w:hAnsi="Arial" w:cs="Arial"/>
          <w:color w:val="000000"/>
          <w:position w:val="-1"/>
          <w:sz w:val="24"/>
          <w:szCs w:val="24"/>
          <w:lang w:eastAsia="sk-SK"/>
        </w:rPr>
        <w:t xml:space="preserve"> a </w:t>
      </w:r>
      <w:proofErr w:type="spellStart"/>
      <w:r w:rsidRPr="00A923ED">
        <w:rPr>
          <w:rFonts w:ascii="Arial" w:eastAsia="Arial" w:hAnsi="Arial" w:cs="Arial"/>
          <w:color w:val="000000"/>
          <w:position w:val="-1"/>
          <w:sz w:val="24"/>
          <w:szCs w:val="24"/>
          <w:lang w:eastAsia="sk-SK"/>
        </w:rPr>
        <w:t>nasl</w:t>
      </w:r>
      <w:proofErr w:type="spellEnd"/>
      <w:r w:rsidRPr="00A923ED">
        <w:rPr>
          <w:rFonts w:ascii="Arial" w:eastAsia="Arial" w:hAnsi="Arial" w:cs="Arial"/>
          <w:color w:val="000000"/>
          <w:position w:val="-1"/>
          <w:sz w:val="24"/>
          <w:szCs w:val="24"/>
          <w:lang w:eastAsia="sk-SK"/>
        </w:rPr>
        <w:t>. zák</w:t>
      </w:r>
      <w:r w:rsidRPr="00A923ED">
        <w:rPr>
          <w:rFonts w:ascii="Arial" w:eastAsia="Arial" w:hAnsi="Arial" w:cs="Arial"/>
          <w:position w:val="-1"/>
          <w:sz w:val="24"/>
          <w:szCs w:val="24"/>
          <w:lang w:eastAsia="sk-SK"/>
        </w:rPr>
        <w:t xml:space="preserve">ona č. 513/1991 Zb. </w:t>
      </w:r>
      <w:r w:rsidRPr="00A923ED">
        <w:rPr>
          <w:rFonts w:ascii="Arial" w:eastAsia="Arial" w:hAnsi="Arial" w:cs="Arial"/>
          <w:color w:val="000000"/>
          <w:position w:val="-1"/>
          <w:sz w:val="24"/>
          <w:szCs w:val="24"/>
          <w:lang w:eastAsia="sk-SK"/>
        </w:rPr>
        <w:t>Obchodného zákonníka v platnom znení</w:t>
      </w:r>
    </w:p>
    <w:p w14:paraId="05FDE672" w14:textId="77777777" w:rsidR="002E0304" w:rsidRPr="00A923ED" w:rsidRDefault="002E0304" w:rsidP="002E0304">
      <w:pPr>
        <w:pBdr>
          <w:top w:val="nil"/>
          <w:left w:val="nil"/>
          <w:bottom w:val="nil"/>
          <w:right w:val="nil"/>
          <w:between w:val="nil"/>
        </w:pBdr>
        <w:suppressAutoHyphens/>
        <w:spacing w:after="60" w:line="240" w:lineRule="auto"/>
        <w:ind w:leftChars="-1" w:hangingChars="1" w:hanging="2"/>
        <w:jc w:val="center"/>
        <w:textDirection w:val="btLr"/>
        <w:textAlignment w:val="top"/>
        <w:outlineLvl w:val="0"/>
        <w:rPr>
          <w:rFonts w:ascii="Arial" w:eastAsia="Arial" w:hAnsi="Arial" w:cs="Arial"/>
          <w:color w:val="000000"/>
          <w:position w:val="-1"/>
          <w:sz w:val="24"/>
          <w:szCs w:val="24"/>
          <w:lang w:eastAsia="sk-SK"/>
        </w:rPr>
      </w:pPr>
      <w:r w:rsidRPr="00A923ED">
        <w:rPr>
          <w:rFonts w:ascii="Arial" w:eastAsia="Arial" w:hAnsi="Arial" w:cs="Arial"/>
          <w:color w:val="000000"/>
          <w:position w:val="-1"/>
          <w:sz w:val="24"/>
          <w:szCs w:val="24"/>
          <w:lang w:eastAsia="sk-SK"/>
        </w:rPr>
        <w:t>na odber ostatného odpadu za účelom jeho následného zhodnotenia</w:t>
      </w:r>
    </w:p>
    <w:p w14:paraId="787E54CA" w14:textId="77777777" w:rsidR="002E0304" w:rsidRPr="00A923ED" w:rsidRDefault="002E0304" w:rsidP="002E0304">
      <w:pPr>
        <w:pBdr>
          <w:top w:val="nil"/>
          <w:left w:val="nil"/>
          <w:bottom w:val="nil"/>
          <w:right w:val="nil"/>
          <w:between w:val="nil"/>
        </w:pBdr>
        <w:suppressAutoHyphens/>
        <w:spacing w:after="60" w:line="240" w:lineRule="auto"/>
        <w:ind w:leftChars="-1" w:hangingChars="1" w:hanging="2"/>
        <w:jc w:val="center"/>
        <w:textDirection w:val="btLr"/>
        <w:textAlignment w:val="top"/>
        <w:outlineLvl w:val="0"/>
        <w:rPr>
          <w:rFonts w:ascii="Arial" w:eastAsia="Arial" w:hAnsi="Arial" w:cs="Arial"/>
          <w:position w:val="-1"/>
          <w:sz w:val="24"/>
          <w:szCs w:val="24"/>
          <w:lang w:eastAsia="sk-SK"/>
        </w:rPr>
      </w:pPr>
      <w:r w:rsidRPr="00A923ED">
        <w:rPr>
          <w:rFonts w:ascii="Arial" w:eastAsia="Arial" w:hAnsi="Arial" w:cs="Arial"/>
          <w:position w:val="-1"/>
          <w:sz w:val="24"/>
          <w:szCs w:val="24"/>
          <w:lang w:eastAsia="sk-SK"/>
        </w:rPr>
        <w:t>/ďalej len “zmluva”/</w:t>
      </w:r>
    </w:p>
    <w:p w14:paraId="2187BE20" w14:textId="77777777" w:rsidR="002E0304" w:rsidRPr="00A923ED" w:rsidRDefault="002E0304" w:rsidP="002E0304">
      <w:pPr>
        <w:keepNext/>
        <w:pBdr>
          <w:top w:val="nil"/>
          <w:left w:val="nil"/>
          <w:bottom w:val="nil"/>
          <w:right w:val="nil"/>
          <w:between w:val="nil"/>
        </w:pBdr>
        <w:suppressAutoHyphens/>
        <w:spacing w:before="240" w:after="60" w:line="240" w:lineRule="auto"/>
        <w:ind w:leftChars="-1" w:hangingChars="1" w:hanging="2"/>
        <w:jc w:val="center"/>
        <w:textDirection w:val="btLr"/>
        <w:textAlignment w:val="top"/>
        <w:outlineLvl w:val="0"/>
        <w:rPr>
          <w:rFonts w:ascii="Arial" w:eastAsia="Arial" w:hAnsi="Arial" w:cs="Arial"/>
          <w:b/>
          <w:color w:val="000000"/>
          <w:position w:val="-1"/>
          <w:sz w:val="24"/>
          <w:szCs w:val="24"/>
          <w:lang w:eastAsia="sk-SK"/>
        </w:rPr>
      </w:pPr>
      <w:r w:rsidRPr="00A923ED">
        <w:rPr>
          <w:rFonts w:ascii="Arial" w:eastAsia="Arial" w:hAnsi="Arial" w:cs="Arial"/>
          <w:b/>
          <w:color w:val="000000"/>
          <w:position w:val="-1"/>
          <w:sz w:val="24"/>
          <w:szCs w:val="24"/>
          <w:lang w:eastAsia="sk-SK"/>
        </w:rPr>
        <w:t>I.</w:t>
      </w:r>
      <w:r w:rsidRPr="00A923ED">
        <w:rPr>
          <w:rFonts w:ascii="Arial" w:eastAsia="Arial" w:hAnsi="Arial" w:cs="Arial"/>
          <w:b/>
          <w:color w:val="000000"/>
          <w:position w:val="-1"/>
          <w:sz w:val="24"/>
          <w:szCs w:val="24"/>
          <w:lang w:eastAsia="sk-SK"/>
        </w:rPr>
        <w:tab/>
        <w:t>Zmluvné strany</w:t>
      </w:r>
    </w:p>
    <w:p w14:paraId="6F958519" w14:textId="77777777" w:rsidR="002E0304" w:rsidRPr="00A923ED" w:rsidRDefault="002E0304" w:rsidP="002E0304">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ahoma" w:eastAsia="Tahoma" w:hAnsi="Tahoma" w:cs="Tahoma"/>
          <w:color w:val="000000"/>
          <w:position w:val="-1"/>
          <w:lang w:eastAsia="sk-SK"/>
        </w:rPr>
      </w:pPr>
    </w:p>
    <w:tbl>
      <w:tblPr>
        <w:tblW w:w="9000" w:type="dxa"/>
        <w:tblInd w:w="70" w:type="dxa"/>
        <w:tblLayout w:type="fixed"/>
        <w:tblLook w:val="0000" w:firstRow="0" w:lastRow="0" w:firstColumn="0" w:lastColumn="0" w:noHBand="0" w:noVBand="0"/>
      </w:tblPr>
      <w:tblGrid>
        <w:gridCol w:w="2128"/>
        <w:gridCol w:w="6872"/>
      </w:tblGrid>
      <w:tr w:rsidR="002E0304" w:rsidRPr="00A923ED" w14:paraId="4088E4D9" w14:textId="77777777" w:rsidTr="00DE443A">
        <w:trPr>
          <w:trHeight w:val="20"/>
        </w:trPr>
        <w:tc>
          <w:tcPr>
            <w:tcW w:w="2128" w:type="dxa"/>
          </w:tcPr>
          <w:p w14:paraId="5620081E"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Objednávateľ:</w:t>
            </w:r>
          </w:p>
        </w:tc>
        <w:tc>
          <w:tcPr>
            <w:tcW w:w="6872" w:type="dxa"/>
          </w:tcPr>
          <w:p w14:paraId="25E44071"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Stredoslovenská  vodárenská prevádzková spoločnosť, a.s.</w:t>
            </w:r>
          </w:p>
        </w:tc>
      </w:tr>
      <w:tr w:rsidR="002E0304" w:rsidRPr="00A923ED" w14:paraId="7955D685" w14:textId="77777777" w:rsidTr="00DE443A">
        <w:trPr>
          <w:trHeight w:val="20"/>
        </w:trPr>
        <w:tc>
          <w:tcPr>
            <w:tcW w:w="2128" w:type="dxa"/>
          </w:tcPr>
          <w:p w14:paraId="5EC042B4"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Sídlo:</w:t>
            </w:r>
          </w:p>
        </w:tc>
        <w:tc>
          <w:tcPr>
            <w:tcW w:w="6872" w:type="dxa"/>
          </w:tcPr>
          <w:p w14:paraId="10CBE67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Partizánska cesta 5, </w:t>
            </w:r>
          </w:p>
        </w:tc>
      </w:tr>
      <w:tr w:rsidR="002E0304" w:rsidRPr="00A923ED" w14:paraId="5CEADC08" w14:textId="77777777" w:rsidTr="00DE443A">
        <w:trPr>
          <w:trHeight w:val="20"/>
        </w:trPr>
        <w:tc>
          <w:tcPr>
            <w:tcW w:w="2128" w:type="dxa"/>
          </w:tcPr>
          <w:p w14:paraId="6D13A459"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6872" w:type="dxa"/>
          </w:tcPr>
          <w:p w14:paraId="2594EA3D"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974 01 Banská Bystrica</w:t>
            </w:r>
          </w:p>
        </w:tc>
      </w:tr>
      <w:tr w:rsidR="002E0304" w:rsidRPr="00A923ED" w14:paraId="1B9B7D95" w14:textId="77777777" w:rsidTr="00DE443A">
        <w:trPr>
          <w:trHeight w:val="535"/>
        </w:trPr>
        <w:tc>
          <w:tcPr>
            <w:tcW w:w="2128" w:type="dxa"/>
          </w:tcPr>
          <w:p w14:paraId="39080FC0"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Zastúpený:</w:t>
            </w:r>
          </w:p>
        </w:tc>
        <w:tc>
          <w:tcPr>
            <w:tcW w:w="6872" w:type="dxa"/>
          </w:tcPr>
          <w:p w14:paraId="0551015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r w:rsidRPr="00A923ED">
              <w:rPr>
                <w:rFonts w:ascii="Arial" w:eastAsia="Arial" w:hAnsi="Arial" w:cs="Arial"/>
                <w:color w:val="000000"/>
                <w:position w:val="-1"/>
                <w:lang w:eastAsia="sk-SK"/>
              </w:rPr>
              <w:t xml:space="preserve">Ing. Peter Martinka – člen predstavenstva </w:t>
            </w:r>
          </w:p>
          <w:p w14:paraId="0FADDA47"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 xml:space="preserve">Ing. Robert </w:t>
            </w:r>
            <w:proofErr w:type="spellStart"/>
            <w:r w:rsidRPr="00A923ED">
              <w:rPr>
                <w:rFonts w:ascii="Arial" w:eastAsia="Arial" w:hAnsi="Arial" w:cs="Arial"/>
                <w:position w:val="-1"/>
                <w:lang w:eastAsia="sk-SK"/>
              </w:rPr>
              <w:t>Tencer</w:t>
            </w:r>
            <w:proofErr w:type="spellEnd"/>
            <w:r w:rsidRPr="00A923ED">
              <w:rPr>
                <w:rFonts w:ascii="Arial" w:eastAsia="Arial" w:hAnsi="Arial" w:cs="Arial"/>
                <w:position w:val="-1"/>
                <w:lang w:eastAsia="sk-SK"/>
              </w:rPr>
              <w:t xml:space="preserve"> - člen predstavenstva</w:t>
            </w:r>
          </w:p>
        </w:tc>
      </w:tr>
      <w:tr w:rsidR="002E0304" w:rsidRPr="00A923ED" w14:paraId="40D2F251" w14:textId="77777777" w:rsidTr="00DE443A">
        <w:trPr>
          <w:trHeight w:val="20"/>
        </w:trPr>
        <w:tc>
          <w:tcPr>
            <w:tcW w:w="2128" w:type="dxa"/>
          </w:tcPr>
          <w:p w14:paraId="372D81EA"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IČO:</w:t>
            </w:r>
          </w:p>
        </w:tc>
        <w:tc>
          <w:tcPr>
            <w:tcW w:w="6872" w:type="dxa"/>
          </w:tcPr>
          <w:p w14:paraId="67DDBE1B" w14:textId="77777777" w:rsidR="002E0304" w:rsidRPr="00A923ED" w:rsidRDefault="002E0304" w:rsidP="00DE443A">
            <w:pPr>
              <w:pBdr>
                <w:top w:val="nil"/>
                <w:left w:val="nil"/>
                <w:bottom w:val="nil"/>
                <w:right w:val="nil"/>
                <w:between w:val="nil"/>
              </w:pBdr>
              <w:tabs>
                <w:tab w:val="right" w:pos="1440"/>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36 644 030</w:t>
            </w:r>
          </w:p>
        </w:tc>
      </w:tr>
      <w:tr w:rsidR="002E0304" w:rsidRPr="00A923ED" w14:paraId="09BF680B" w14:textId="77777777" w:rsidTr="00DE443A">
        <w:trPr>
          <w:trHeight w:val="20"/>
        </w:trPr>
        <w:tc>
          <w:tcPr>
            <w:tcW w:w="2128" w:type="dxa"/>
          </w:tcPr>
          <w:p w14:paraId="77A6E577"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DIČ:</w:t>
            </w:r>
          </w:p>
        </w:tc>
        <w:tc>
          <w:tcPr>
            <w:tcW w:w="6872" w:type="dxa"/>
          </w:tcPr>
          <w:p w14:paraId="58BDF07A" w14:textId="77777777" w:rsidR="002E0304" w:rsidRPr="00A923ED" w:rsidRDefault="002E0304" w:rsidP="00DE443A">
            <w:pPr>
              <w:pBdr>
                <w:top w:val="nil"/>
                <w:left w:val="nil"/>
                <w:bottom w:val="nil"/>
                <w:right w:val="nil"/>
                <w:between w:val="nil"/>
              </w:pBdr>
              <w:tabs>
                <w:tab w:val="right" w:pos="1440"/>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2022102236</w:t>
            </w:r>
          </w:p>
        </w:tc>
      </w:tr>
      <w:tr w:rsidR="002E0304" w:rsidRPr="00A923ED" w14:paraId="65F0599B" w14:textId="77777777" w:rsidTr="00DE443A">
        <w:trPr>
          <w:trHeight w:val="20"/>
        </w:trPr>
        <w:tc>
          <w:tcPr>
            <w:tcW w:w="2128" w:type="dxa"/>
          </w:tcPr>
          <w:p w14:paraId="0F071ACE"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IČ DPH:       </w:t>
            </w:r>
          </w:p>
        </w:tc>
        <w:tc>
          <w:tcPr>
            <w:tcW w:w="6872" w:type="dxa"/>
          </w:tcPr>
          <w:p w14:paraId="1E9C1C24" w14:textId="77777777" w:rsidR="002E0304" w:rsidRPr="00A923ED" w:rsidRDefault="002E0304" w:rsidP="00DE443A">
            <w:pPr>
              <w:pBdr>
                <w:top w:val="nil"/>
                <w:left w:val="nil"/>
                <w:bottom w:val="nil"/>
                <w:right w:val="nil"/>
                <w:between w:val="nil"/>
              </w:pBdr>
              <w:tabs>
                <w:tab w:val="right" w:pos="1440"/>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SK2022102236</w:t>
            </w:r>
          </w:p>
        </w:tc>
      </w:tr>
      <w:tr w:rsidR="002E0304" w:rsidRPr="00A923ED" w14:paraId="745DCF50" w14:textId="77777777" w:rsidTr="00DE443A">
        <w:trPr>
          <w:trHeight w:val="20"/>
        </w:trPr>
        <w:tc>
          <w:tcPr>
            <w:tcW w:w="2128" w:type="dxa"/>
          </w:tcPr>
          <w:p w14:paraId="50AA88EB"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Registrový súd:</w:t>
            </w:r>
          </w:p>
        </w:tc>
        <w:tc>
          <w:tcPr>
            <w:tcW w:w="6872" w:type="dxa"/>
          </w:tcPr>
          <w:p w14:paraId="395371A5" w14:textId="77777777" w:rsidR="002E0304" w:rsidRPr="00A923ED" w:rsidRDefault="002E0304" w:rsidP="00DE443A">
            <w:pPr>
              <w:pBdr>
                <w:top w:val="nil"/>
                <w:left w:val="nil"/>
                <w:bottom w:val="nil"/>
                <w:right w:val="nil"/>
                <w:between w:val="nil"/>
              </w:pBdr>
              <w:tabs>
                <w:tab w:val="left" w:pos="-1980"/>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Okresný súd Banská Bystrica, oddiel Sa, vložka č.: 840/S</w:t>
            </w:r>
          </w:p>
          <w:p w14:paraId="513B8B5A"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378A0597" w14:textId="77777777" w:rsidTr="00DE443A">
        <w:trPr>
          <w:trHeight w:val="20"/>
        </w:trPr>
        <w:tc>
          <w:tcPr>
            <w:tcW w:w="9000" w:type="dxa"/>
            <w:gridSpan w:val="2"/>
          </w:tcPr>
          <w:p w14:paraId="4DE7252D"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Osoba oprávnená jednať vo veciach technických: </w:t>
            </w:r>
            <w:r w:rsidRPr="00A923ED">
              <w:rPr>
                <w:rFonts w:ascii="Arial" w:eastAsia="Arial" w:hAnsi="Arial" w:cs="Arial"/>
                <w:position w:val="-1"/>
                <w:lang w:eastAsia="sk-SK"/>
              </w:rPr>
              <w:t>Ing. Martin Žiško</w:t>
            </w:r>
            <w:r w:rsidRPr="00A923ED">
              <w:rPr>
                <w:rFonts w:ascii="Arial" w:eastAsia="Arial" w:hAnsi="Arial" w:cs="Arial"/>
                <w:color w:val="000000"/>
                <w:position w:val="-1"/>
                <w:lang w:eastAsia="sk-SK"/>
              </w:rPr>
              <w:t xml:space="preserve"> </w:t>
            </w:r>
          </w:p>
        </w:tc>
      </w:tr>
      <w:tr w:rsidR="002E0304" w:rsidRPr="00A923ED" w14:paraId="31D3C664" w14:textId="77777777" w:rsidTr="00DE443A">
        <w:trPr>
          <w:trHeight w:val="1415"/>
        </w:trPr>
        <w:tc>
          <w:tcPr>
            <w:tcW w:w="2128" w:type="dxa"/>
          </w:tcPr>
          <w:p w14:paraId="45054E51"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Bankové spojenie:</w:t>
            </w:r>
          </w:p>
        </w:tc>
        <w:tc>
          <w:tcPr>
            <w:tcW w:w="6872" w:type="dxa"/>
          </w:tcPr>
          <w:p w14:paraId="779A58CE"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Tatra banka, a.s. Banská Bystrica, </w:t>
            </w:r>
          </w:p>
          <w:p w14:paraId="774DDFCD"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IBAN: SK77 1100 0000 0026 2410 7235</w:t>
            </w:r>
          </w:p>
          <w:p w14:paraId="018FBD2D"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VÚB a.s. Banská Bystrica, </w:t>
            </w:r>
          </w:p>
          <w:p w14:paraId="02592B03" w14:textId="77777777" w:rsidR="002E0304" w:rsidRPr="00A923ED" w:rsidRDefault="002E0304" w:rsidP="00DE443A">
            <w:pPr>
              <w:pBdr>
                <w:top w:val="nil"/>
                <w:left w:val="nil"/>
                <w:bottom w:val="nil"/>
                <w:right w:val="nil"/>
                <w:between w:val="nil"/>
              </w:pBdr>
              <w:tabs>
                <w:tab w:val="left" w:pos="1843"/>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IBAN: SK66 0200 0000 0020 8954 0458</w:t>
            </w:r>
          </w:p>
        </w:tc>
      </w:tr>
      <w:tr w:rsidR="002E0304" w:rsidRPr="00A923ED" w14:paraId="2439D796" w14:textId="77777777" w:rsidTr="00DE443A">
        <w:trPr>
          <w:trHeight w:val="20"/>
        </w:trPr>
        <w:tc>
          <w:tcPr>
            <w:tcW w:w="2128" w:type="dxa"/>
          </w:tcPr>
          <w:p w14:paraId="246EC76D"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Kontakt:</w:t>
            </w:r>
          </w:p>
        </w:tc>
        <w:tc>
          <w:tcPr>
            <w:tcW w:w="6872" w:type="dxa"/>
          </w:tcPr>
          <w:p w14:paraId="48E56AAA"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Tel.:  048/4327240,</w:t>
            </w:r>
          </w:p>
        </w:tc>
      </w:tr>
      <w:tr w:rsidR="002E0304" w:rsidRPr="00A923ED" w14:paraId="538C0804" w14:textId="77777777" w:rsidTr="00DE443A">
        <w:trPr>
          <w:trHeight w:val="20"/>
        </w:trPr>
        <w:tc>
          <w:tcPr>
            <w:tcW w:w="2128" w:type="dxa"/>
          </w:tcPr>
          <w:p w14:paraId="5A104CCA"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6872" w:type="dxa"/>
          </w:tcPr>
          <w:p w14:paraId="3E5EBD2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e-mail: podatelna@stvps.sk</w:t>
            </w:r>
          </w:p>
        </w:tc>
      </w:tr>
      <w:tr w:rsidR="002E0304" w:rsidRPr="00A923ED" w14:paraId="40ADF058" w14:textId="77777777" w:rsidTr="00DE443A">
        <w:trPr>
          <w:trHeight w:val="280"/>
        </w:trPr>
        <w:tc>
          <w:tcPr>
            <w:tcW w:w="9000" w:type="dxa"/>
            <w:gridSpan w:val="2"/>
          </w:tcPr>
          <w:p w14:paraId="3E1C62C9"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p>
          <w:p w14:paraId="620690F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(ďalej len </w:t>
            </w:r>
            <w:r w:rsidRPr="00A923ED">
              <w:rPr>
                <w:rFonts w:ascii="Arial" w:eastAsia="Arial" w:hAnsi="Arial" w:cs="Arial"/>
                <w:position w:val="-1"/>
                <w:lang w:eastAsia="sk-SK"/>
              </w:rPr>
              <w:t>“</w:t>
            </w:r>
            <w:r w:rsidRPr="00A923ED">
              <w:rPr>
                <w:rFonts w:ascii="Arial" w:eastAsia="Arial" w:hAnsi="Arial" w:cs="Arial"/>
                <w:color w:val="000000"/>
                <w:position w:val="-1"/>
                <w:lang w:eastAsia="sk-SK"/>
              </w:rPr>
              <w:t>Objednávateľ</w:t>
            </w:r>
            <w:r w:rsidRPr="00A923ED">
              <w:rPr>
                <w:rFonts w:ascii="Arial" w:eastAsia="Arial" w:hAnsi="Arial" w:cs="Arial"/>
                <w:position w:val="-1"/>
                <w:lang w:eastAsia="sk-SK"/>
              </w:rPr>
              <w:t>”</w:t>
            </w:r>
            <w:r w:rsidRPr="00A923ED">
              <w:rPr>
                <w:rFonts w:ascii="Arial" w:eastAsia="Arial" w:hAnsi="Arial" w:cs="Arial"/>
                <w:color w:val="000000"/>
                <w:position w:val="-1"/>
                <w:lang w:eastAsia="sk-SK"/>
              </w:rPr>
              <w:t>)</w:t>
            </w:r>
          </w:p>
          <w:p w14:paraId="30F4F6D4"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bl>
    <w:p w14:paraId="6BEA24D3" w14:textId="77777777" w:rsidR="002E0304" w:rsidRPr="00A923ED" w:rsidRDefault="002E0304" w:rsidP="002E0304">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ahoma" w:eastAsia="Tahoma" w:hAnsi="Tahoma" w:cs="Tahoma"/>
          <w:color w:val="000000"/>
          <w:position w:val="-1"/>
          <w:lang w:eastAsia="sk-SK"/>
        </w:rPr>
      </w:pPr>
      <w:r w:rsidRPr="00A923ED">
        <w:rPr>
          <w:rFonts w:ascii="Tahoma" w:eastAsia="Tahoma" w:hAnsi="Tahoma" w:cs="Tahoma"/>
          <w:color w:val="000000"/>
          <w:position w:val="-1"/>
          <w:lang w:eastAsia="sk-SK"/>
        </w:rPr>
        <w:tab/>
      </w:r>
      <w:r w:rsidRPr="00A923ED">
        <w:rPr>
          <w:rFonts w:ascii="Tahoma" w:eastAsia="Tahoma" w:hAnsi="Tahoma" w:cs="Tahoma"/>
          <w:color w:val="000000"/>
          <w:position w:val="-1"/>
          <w:lang w:eastAsia="sk-SK"/>
        </w:rPr>
        <w:tab/>
      </w:r>
      <w:r w:rsidRPr="00A923ED">
        <w:rPr>
          <w:rFonts w:ascii="Tahoma" w:eastAsia="Tahoma" w:hAnsi="Tahoma" w:cs="Tahoma"/>
          <w:color w:val="000000"/>
          <w:position w:val="-1"/>
          <w:lang w:eastAsia="sk-SK"/>
        </w:rPr>
        <w:tab/>
      </w:r>
      <w:r w:rsidRPr="00A923ED">
        <w:rPr>
          <w:rFonts w:ascii="Tahoma" w:eastAsia="Tahoma" w:hAnsi="Tahoma" w:cs="Tahoma"/>
          <w:color w:val="000000"/>
          <w:position w:val="-1"/>
          <w:lang w:eastAsia="sk-SK"/>
        </w:rPr>
        <w:tab/>
      </w:r>
      <w:r w:rsidRPr="00A923ED">
        <w:rPr>
          <w:rFonts w:ascii="Tahoma" w:eastAsia="Tahoma" w:hAnsi="Tahoma" w:cs="Tahoma"/>
          <w:color w:val="000000"/>
          <w:position w:val="-1"/>
          <w:lang w:eastAsia="sk-SK"/>
        </w:rPr>
        <w:tab/>
      </w:r>
    </w:p>
    <w:tbl>
      <w:tblPr>
        <w:tblW w:w="9142" w:type="dxa"/>
        <w:tblInd w:w="70" w:type="dxa"/>
        <w:tblLayout w:type="fixed"/>
        <w:tblLook w:val="0000" w:firstRow="0" w:lastRow="0" w:firstColumn="0" w:lastColumn="0" w:noHBand="0" w:noVBand="0"/>
      </w:tblPr>
      <w:tblGrid>
        <w:gridCol w:w="2436"/>
        <w:gridCol w:w="6706"/>
      </w:tblGrid>
      <w:tr w:rsidR="002E0304" w:rsidRPr="00A923ED" w14:paraId="2D151B9D" w14:textId="77777777" w:rsidTr="00DE443A">
        <w:trPr>
          <w:trHeight w:val="20"/>
        </w:trPr>
        <w:tc>
          <w:tcPr>
            <w:tcW w:w="2436" w:type="dxa"/>
          </w:tcPr>
          <w:p w14:paraId="1093B016"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b/>
                <w:color w:val="FF0000"/>
                <w:position w:val="-1"/>
                <w:lang w:eastAsia="sk-SK"/>
              </w:rPr>
              <w:t>Poskytovateľ:</w:t>
            </w:r>
          </w:p>
        </w:tc>
        <w:tc>
          <w:tcPr>
            <w:tcW w:w="6706" w:type="dxa"/>
          </w:tcPr>
          <w:p w14:paraId="0CD6F22B" w14:textId="77777777" w:rsidR="002E0304" w:rsidRPr="001854CF"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6FC560F3" w14:textId="77777777" w:rsidTr="00DE443A">
        <w:trPr>
          <w:trHeight w:val="20"/>
        </w:trPr>
        <w:tc>
          <w:tcPr>
            <w:tcW w:w="2436" w:type="dxa"/>
          </w:tcPr>
          <w:p w14:paraId="1DD10E29"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Sídlo:</w:t>
            </w:r>
          </w:p>
        </w:tc>
        <w:tc>
          <w:tcPr>
            <w:tcW w:w="6706" w:type="dxa"/>
          </w:tcPr>
          <w:p w14:paraId="7818F03E" w14:textId="77777777" w:rsidR="002E0304" w:rsidRPr="001854CF" w:rsidRDefault="002E0304" w:rsidP="00DE443A">
            <w:pPr>
              <w:pBdr>
                <w:top w:val="nil"/>
                <w:left w:val="nil"/>
                <w:bottom w:val="nil"/>
                <w:right w:val="nil"/>
                <w:between w:val="nil"/>
              </w:pBdr>
              <w:tabs>
                <w:tab w:val="left" w:pos="2160"/>
              </w:tabs>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2BF5753F" w14:textId="77777777" w:rsidTr="00DE443A">
        <w:trPr>
          <w:trHeight w:val="20"/>
        </w:trPr>
        <w:tc>
          <w:tcPr>
            <w:tcW w:w="2436" w:type="dxa"/>
          </w:tcPr>
          <w:p w14:paraId="02252FCF"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p>
        </w:tc>
        <w:tc>
          <w:tcPr>
            <w:tcW w:w="6706" w:type="dxa"/>
          </w:tcPr>
          <w:p w14:paraId="67A7D078" w14:textId="77777777" w:rsidR="002E0304" w:rsidRPr="001854CF" w:rsidRDefault="002E0304" w:rsidP="00DE443A">
            <w:pPr>
              <w:pBdr>
                <w:top w:val="nil"/>
                <w:left w:val="nil"/>
                <w:bottom w:val="nil"/>
                <w:right w:val="nil"/>
                <w:between w:val="nil"/>
              </w:pBdr>
              <w:tabs>
                <w:tab w:val="left" w:pos="2160"/>
              </w:tabs>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2E0B05FD" w14:textId="77777777" w:rsidTr="00DE443A">
        <w:trPr>
          <w:trHeight w:val="475"/>
        </w:trPr>
        <w:tc>
          <w:tcPr>
            <w:tcW w:w="2436" w:type="dxa"/>
          </w:tcPr>
          <w:p w14:paraId="029FC0B7" w14:textId="77777777" w:rsidR="002E0304" w:rsidRPr="001854CF" w:rsidRDefault="002E0304" w:rsidP="00DE443A">
            <w:pPr>
              <w:pBdr>
                <w:top w:val="nil"/>
                <w:left w:val="nil"/>
                <w:bottom w:val="nil"/>
                <w:right w:val="nil"/>
                <w:between w:val="nil"/>
              </w:pBdr>
              <w:tabs>
                <w:tab w:val="left" w:pos="2160"/>
              </w:tabs>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 xml:space="preserve">Zastúpený: </w:t>
            </w:r>
            <w:r w:rsidRPr="001854CF">
              <w:rPr>
                <w:rFonts w:ascii="Arial" w:eastAsia="Arial" w:hAnsi="Arial" w:cs="Arial"/>
                <w:color w:val="FF0000"/>
                <w:position w:val="-1"/>
                <w:lang w:eastAsia="sk-SK"/>
              </w:rPr>
              <w:tab/>
            </w:r>
            <w:r w:rsidRPr="001854CF">
              <w:rPr>
                <w:rFonts w:ascii="Arial" w:eastAsia="Arial" w:hAnsi="Arial" w:cs="Arial"/>
                <w:color w:val="FF0000"/>
                <w:position w:val="-1"/>
                <w:lang w:eastAsia="sk-SK"/>
              </w:rPr>
              <w:tab/>
            </w:r>
          </w:p>
        </w:tc>
        <w:tc>
          <w:tcPr>
            <w:tcW w:w="6706" w:type="dxa"/>
          </w:tcPr>
          <w:p w14:paraId="45B0E341" w14:textId="77777777" w:rsidR="002E0304" w:rsidRPr="001854CF" w:rsidRDefault="002E0304" w:rsidP="00DE443A">
            <w:pPr>
              <w:pBdr>
                <w:top w:val="nil"/>
                <w:left w:val="nil"/>
                <w:bottom w:val="nil"/>
                <w:right w:val="nil"/>
                <w:between w:val="nil"/>
              </w:pBdr>
              <w:tabs>
                <w:tab w:val="left" w:pos="2160"/>
                <w:tab w:val="left" w:pos="4850"/>
              </w:tabs>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030CB977" w14:textId="77777777" w:rsidTr="00DE443A">
        <w:trPr>
          <w:trHeight w:val="20"/>
        </w:trPr>
        <w:tc>
          <w:tcPr>
            <w:tcW w:w="2436" w:type="dxa"/>
          </w:tcPr>
          <w:p w14:paraId="77F18F6D"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IČO :</w:t>
            </w:r>
          </w:p>
        </w:tc>
        <w:tc>
          <w:tcPr>
            <w:tcW w:w="6706" w:type="dxa"/>
          </w:tcPr>
          <w:p w14:paraId="0918449C" w14:textId="77777777" w:rsidR="002E0304" w:rsidRPr="001854CF" w:rsidRDefault="002E0304" w:rsidP="00DE443A">
            <w:pPr>
              <w:pBdr>
                <w:top w:val="nil"/>
                <w:left w:val="nil"/>
                <w:bottom w:val="nil"/>
                <w:right w:val="nil"/>
                <w:between w:val="nil"/>
              </w:pBdr>
              <w:tabs>
                <w:tab w:val="left" w:pos="2160"/>
              </w:tabs>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1AAF839B" w14:textId="77777777" w:rsidTr="00DE443A">
        <w:trPr>
          <w:trHeight w:val="20"/>
        </w:trPr>
        <w:tc>
          <w:tcPr>
            <w:tcW w:w="2436" w:type="dxa"/>
          </w:tcPr>
          <w:p w14:paraId="1A33C4D4"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DIČ</w:t>
            </w:r>
          </w:p>
        </w:tc>
        <w:tc>
          <w:tcPr>
            <w:tcW w:w="6706" w:type="dxa"/>
          </w:tcPr>
          <w:p w14:paraId="4F12AE24" w14:textId="77777777" w:rsidR="002E0304" w:rsidRPr="001854CF" w:rsidRDefault="002E0304" w:rsidP="00DE443A">
            <w:pPr>
              <w:pBdr>
                <w:top w:val="nil"/>
                <w:left w:val="nil"/>
                <w:bottom w:val="nil"/>
                <w:right w:val="nil"/>
                <w:between w:val="nil"/>
              </w:pBdr>
              <w:tabs>
                <w:tab w:val="left" w:pos="2160"/>
              </w:tabs>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571083EE" w14:textId="77777777" w:rsidTr="00DE443A">
        <w:trPr>
          <w:trHeight w:val="20"/>
        </w:trPr>
        <w:tc>
          <w:tcPr>
            <w:tcW w:w="2436" w:type="dxa"/>
          </w:tcPr>
          <w:p w14:paraId="5A5893B2"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 xml:space="preserve">IČ DPH:       </w:t>
            </w:r>
          </w:p>
        </w:tc>
        <w:tc>
          <w:tcPr>
            <w:tcW w:w="6706" w:type="dxa"/>
          </w:tcPr>
          <w:p w14:paraId="1326EAF5" w14:textId="77777777" w:rsidR="002E0304" w:rsidRPr="001854CF"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13EE8179" w14:textId="77777777" w:rsidTr="00DE443A">
        <w:trPr>
          <w:trHeight w:val="20"/>
        </w:trPr>
        <w:tc>
          <w:tcPr>
            <w:tcW w:w="2436" w:type="dxa"/>
          </w:tcPr>
          <w:p w14:paraId="2FA233E1"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Registrový súd:</w:t>
            </w:r>
          </w:p>
        </w:tc>
        <w:tc>
          <w:tcPr>
            <w:tcW w:w="6706" w:type="dxa"/>
          </w:tcPr>
          <w:p w14:paraId="7CAD0039"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02DF6477" w14:textId="77777777" w:rsidTr="00DE443A">
        <w:trPr>
          <w:trHeight w:val="20"/>
        </w:trPr>
        <w:tc>
          <w:tcPr>
            <w:tcW w:w="9142" w:type="dxa"/>
            <w:gridSpan w:val="2"/>
          </w:tcPr>
          <w:p w14:paraId="3FE9AEB0"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r w:rsidRPr="001854CF">
              <w:rPr>
                <w:rFonts w:ascii="Arial" w:eastAsia="Arial" w:hAnsi="Arial" w:cs="Arial"/>
                <w:color w:val="FF0000"/>
                <w:position w:val="-1"/>
                <w:lang w:eastAsia="sk-SK"/>
              </w:rPr>
              <w:t xml:space="preserve">Osoba oprávnená jednať vo veciach technických: </w:t>
            </w:r>
          </w:p>
        </w:tc>
      </w:tr>
      <w:tr w:rsidR="002E0304" w:rsidRPr="00A923ED" w14:paraId="76DFAADE" w14:textId="77777777" w:rsidTr="00DE443A">
        <w:trPr>
          <w:trHeight w:val="20"/>
        </w:trPr>
        <w:tc>
          <w:tcPr>
            <w:tcW w:w="2436" w:type="dxa"/>
          </w:tcPr>
          <w:p w14:paraId="4F1DEA7E"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Bankové spojenie:</w:t>
            </w:r>
          </w:p>
        </w:tc>
        <w:tc>
          <w:tcPr>
            <w:tcW w:w="6706" w:type="dxa"/>
          </w:tcPr>
          <w:p w14:paraId="49B9C5A2"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0023598E" w14:textId="77777777" w:rsidTr="00DE443A">
        <w:trPr>
          <w:trHeight w:val="20"/>
        </w:trPr>
        <w:tc>
          <w:tcPr>
            <w:tcW w:w="2436" w:type="dxa"/>
          </w:tcPr>
          <w:p w14:paraId="7DAB10BD"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Číslo účtu:</w:t>
            </w:r>
          </w:p>
        </w:tc>
        <w:tc>
          <w:tcPr>
            <w:tcW w:w="6706" w:type="dxa"/>
          </w:tcPr>
          <w:p w14:paraId="26AE19DF"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highlight w:val="yellow"/>
                <w:lang w:eastAsia="sk-SK"/>
              </w:rPr>
            </w:pPr>
          </w:p>
        </w:tc>
      </w:tr>
      <w:tr w:rsidR="002E0304" w:rsidRPr="00A923ED" w14:paraId="2E8D1A6F" w14:textId="77777777" w:rsidTr="00DE443A">
        <w:trPr>
          <w:trHeight w:val="20"/>
        </w:trPr>
        <w:tc>
          <w:tcPr>
            <w:tcW w:w="2436" w:type="dxa"/>
          </w:tcPr>
          <w:p w14:paraId="672F5262"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Kontakt:</w:t>
            </w:r>
          </w:p>
        </w:tc>
        <w:tc>
          <w:tcPr>
            <w:tcW w:w="6706" w:type="dxa"/>
          </w:tcPr>
          <w:p w14:paraId="1D78637B" w14:textId="77777777" w:rsidR="002E0304" w:rsidRPr="001854CF" w:rsidRDefault="002E0304" w:rsidP="00DE443A">
            <w:pPr>
              <w:pBdr>
                <w:top w:val="nil"/>
                <w:left w:val="nil"/>
                <w:bottom w:val="nil"/>
                <w:right w:val="nil"/>
                <w:between w:val="nil"/>
              </w:pBdr>
              <w:tabs>
                <w:tab w:val="left" w:pos="1980"/>
                <w:tab w:val="left" w:pos="2160"/>
              </w:tabs>
              <w:suppressAutoHyphens/>
              <w:spacing w:after="0" w:line="240" w:lineRule="auto"/>
              <w:ind w:leftChars="-1" w:hangingChars="1" w:hanging="2"/>
              <w:jc w:val="both"/>
              <w:textDirection w:val="btLr"/>
              <w:textAlignment w:val="top"/>
              <w:outlineLvl w:val="0"/>
              <w:rPr>
                <w:rFonts w:ascii="Arial" w:eastAsia="Arial" w:hAnsi="Arial" w:cs="Arial"/>
                <w:color w:val="FF0000"/>
                <w:position w:val="-1"/>
                <w:highlight w:val="yellow"/>
                <w:lang w:eastAsia="sk-SK"/>
              </w:rPr>
            </w:pPr>
          </w:p>
        </w:tc>
      </w:tr>
      <w:tr w:rsidR="002E0304" w:rsidRPr="00A923ED" w14:paraId="68F96542" w14:textId="77777777" w:rsidTr="00DE443A">
        <w:trPr>
          <w:trHeight w:val="20"/>
        </w:trPr>
        <w:tc>
          <w:tcPr>
            <w:tcW w:w="2436" w:type="dxa"/>
          </w:tcPr>
          <w:p w14:paraId="763BE95D"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p>
        </w:tc>
        <w:tc>
          <w:tcPr>
            <w:tcW w:w="6706" w:type="dxa"/>
          </w:tcPr>
          <w:p w14:paraId="73749B34" w14:textId="77777777" w:rsidR="002E0304" w:rsidRPr="001854CF" w:rsidRDefault="002E0304" w:rsidP="00DE443A">
            <w:pPr>
              <w:pBdr>
                <w:top w:val="nil"/>
                <w:left w:val="nil"/>
                <w:bottom w:val="nil"/>
                <w:right w:val="nil"/>
                <w:between w:val="nil"/>
              </w:pBdr>
              <w:tabs>
                <w:tab w:val="left" w:pos="1980"/>
                <w:tab w:val="left" w:pos="2160"/>
              </w:tabs>
              <w:suppressAutoHyphens/>
              <w:spacing w:after="0" w:line="240" w:lineRule="auto"/>
              <w:ind w:leftChars="-1" w:hangingChars="1" w:hanging="2"/>
              <w:jc w:val="both"/>
              <w:textDirection w:val="btLr"/>
              <w:textAlignment w:val="top"/>
              <w:outlineLvl w:val="0"/>
              <w:rPr>
                <w:rFonts w:ascii="Arial" w:eastAsia="Arial" w:hAnsi="Arial" w:cs="Arial"/>
                <w:color w:val="FF0000"/>
                <w:position w:val="-1"/>
                <w:lang w:eastAsia="sk-SK"/>
              </w:rPr>
            </w:pPr>
          </w:p>
          <w:p w14:paraId="5B7314FF" w14:textId="77777777" w:rsidR="002E0304" w:rsidRPr="001854CF" w:rsidRDefault="002E0304" w:rsidP="00DE443A">
            <w:pPr>
              <w:pBdr>
                <w:top w:val="nil"/>
                <w:left w:val="nil"/>
                <w:bottom w:val="nil"/>
                <w:right w:val="nil"/>
                <w:between w:val="nil"/>
              </w:pBdr>
              <w:tabs>
                <w:tab w:val="left" w:pos="1980"/>
                <w:tab w:val="left" w:pos="2160"/>
              </w:tabs>
              <w:suppressAutoHyphens/>
              <w:spacing w:after="0" w:line="240" w:lineRule="auto"/>
              <w:ind w:leftChars="-1" w:hangingChars="1" w:hanging="2"/>
              <w:jc w:val="both"/>
              <w:textDirection w:val="btLr"/>
              <w:textAlignment w:val="top"/>
              <w:outlineLvl w:val="0"/>
              <w:rPr>
                <w:rFonts w:ascii="Arial" w:eastAsia="Arial" w:hAnsi="Arial" w:cs="Arial"/>
                <w:color w:val="FF0000"/>
                <w:position w:val="-1"/>
                <w:highlight w:val="yellow"/>
                <w:lang w:eastAsia="sk-SK"/>
              </w:rPr>
            </w:pPr>
          </w:p>
        </w:tc>
      </w:tr>
      <w:tr w:rsidR="002E0304" w:rsidRPr="00A923ED" w14:paraId="2DDBCEF5" w14:textId="77777777" w:rsidTr="00DE443A">
        <w:trPr>
          <w:trHeight w:val="280"/>
        </w:trPr>
        <w:tc>
          <w:tcPr>
            <w:tcW w:w="9142" w:type="dxa"/>
            <w:gridSpan w:val="2"/>
          </w:tcPr>
          <w:p w14:paraId="42AE8106"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t>(ďalej len “Poskytovateľ”)</w:t>
            </w:r>
          </w:p>
          <w:p w14:paraId="3B989A2C"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r w:rsidRPr="001854CF">
              <w:rPr>
                <w:rFonts w:ascii="Arial" w:eastAsia="Arial" w:hAnsi="Arial" w:cs="Arial"/>
                <w:color w:val="FF0000"/>
                <w:position w:val="-1"/>
                <w:lang w:eastAsia="sk-SK"/>
              </w:rPr>
              <w:lastRenderedPageBreak/>
              <w:t>(ďalej spoločne len “zmluvné strany” alebo samostatne “zmluvná strana”)</w:t>
            </w:r>
          </w:p>
          <w:p w14:paraId="685F5F67" w14:textId="77777777" w:rsidR="002E0304" w:rsidRPr="001854CF"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FF0000"/>
                <w:position w:val="-1"/>
                <w:lang w:eastAsia="sk-SK"/>
              </w:rPr>
            </w:pPr>
          </w:p>
        </w:tc>
      </w:tr>
    </w:tbl>
    <w:p w14:paraId="649F4CFE" w14:textId="77777777" w:rsidR="002E0304" w:rsidRPr="00A923ED" w:rsidRDefault="002E0304" w:rsidP="002E0304">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bl>
      <w:tblPr>
        <w:tblW w:w="0" w:type="auto"/>
        <w:tblInd w:w="-72" w:type="dxa"/>
        <w:tblLayout w:type="fixed"/>
        <w:tblLook w:val="0000" w:firstRow="0" w:lastRow="0" w:firstColumn="0" w:lastColumn="0" w:noHBand="0" w:noVBand="0"/>
      </w:tblPr>
      <w:tblGrid>
        <w:gridCol w:w="142"/>
        <w:gridCol w:w="567"/>
        <w:gridCol w:w="4191"/>
        <w:gridCol w:w="4248"/>
        <w:gridCol w:w="136"/>
      </w:tblGrid>
      <w:tr w:rsidR="002E0304" w:rsidRPr="00A923ED" w14:paraId="0115EEBE" w14:textId="77777777" w:rsidTr="00DE443A">
        <w:tc>
          <w:tcPr>
            <w:tcW w:w="9284" w:type="dxa"/>
            <w:gridSpan w:val="5"/>
          </w:tcPr>
          <w:p w14:paraId="4E598AC2"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                                                 </w:t>
            </w:r>
          </w:p>
          <w:p w14:paraId="5C2D103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II.  Predmet zmluvy</w:t>
            </w:r>
          </w:p>
          <w:p w14:paraId="47D2E7D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276881D9" w14:textId="77777777" w:rsidTr="00DE443A">
        <w:tc>
          <w:tcPr>
            <w:tcW w:w="709" w:type="dxa"/>
            <w:gridSpan w:val="2"/>
          </w:tcPr>
          <w:p w14:paraId="4174A040" w14:textId="77777777" w:rsidR="002E0304" w:rsidRPr="00A923ED" w:rsidRDefault="002E0304" w:rsidP="002E0304">
            <w:pPr>
              <w:numPr>
                <w:ilvl w:val="1"/>
                <w:numId w:val="5"/>
              </w:numPr>
              <w:pBdr>
                <w:top w:val="nil"/>
                <w:left w:val="nil"/>
                <w:bottom w:val="nil"/>
                <w:right w:val="nil"/>
                <w:between w:val="nil"/>
              </w:pBdr>
              <w:tabs>
                <w:tab w:val="center" w:pos="4536"/>
                <w:tab w:val="right" w:pos="9072"/>
              </w:tabs>
              <w:suppressAutoHyphens/>
              <w:spacing w:after="0" w:line="240" w:lineRule="auto"/>
              <w:ind w:leftChars="-1" w:left="0"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32349E0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Predmetom plnenia podľa tejto zmluvy je záväzok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ako osoby oprávnenej v zmysle zákona č. 79/2015 Z. z. o odpadoch a o zmene a doplnení </w:t>
            </w:r>
            <w:r w:rsidRPr="00A923ED">
              <w:rPr>
                <w:rFonts w:ascii="Arial" w:eastAsia="Arial" w:hAnsi="Arial" w:cs="Arial"/>
                <w:position w:val="-1"/>
                <w:lang w:eastAsia="sk-SK"/>
              </w:rPr>
              <w:t>niektorých</w:t>
            </w:r>
            <w:r w:rsidRPr="00A923ED">
              <w:rPr>
                <w:rFonts w:ascii="Arial" w:eastAsia="Arial" w:hAnsi="Arial" w:cs="Arial"/>
                <w:color w:val="000000"/>
                <w:position w:val="-1"/>
                <w:lang w:eastAsia="sk-SK"/>
              </w:rPr>
              <w:t xml:space="preserve"> zákonov v znení neskorších predpisov (ďale</w:t>
            </w:r>
            <w:r w:rsidRPr="00A923ED">
              <w:rPr>
                <w:rFonts w:ascii="Arial" w:eastAsia="Arial" w:hAnsi="Arial" w:cs="Arial"/>
                <w:position w:val="-1"/>
                <w:lang w:eastAsia="sk-SK"/>
              </w:rPr>
              <w:t>j len “Zákon o odpadoch”)</w:t>
            </w:r>
            <w:r w:rsidRPr="00A923ED">
              <w:rPr>
                <w:rFonts w:ascii="Arial" w:eastAsia="Arial" w:hAnsi="Arial" w:cs="Arial"/>
                <w:color w:val="000000"/>
                <w:position w:val="-1"/>
                <w:lang w:eastAsia="sk-SK"/>
              </w:rPr>
              <w:t xml:space="preserve"> nakladať s odpadom, zabezpečovať po dobu platnosti tejto zmluvy pre Objednávateľa a podľa podmienok dohodnutých v tejto zmluve </w:t>
            </w:r>
          </w:p>
          <w:p w14:paraId="27A0461F" w14:textId="77777777" w:rsidR="002E0304" w:rsidRPr="00A923ED" w:rsidRDefault="002E0304" w:rsidP="002E0304">
            <w:pPr>
              <w:numPr>
                <w:ilvl w:val="0"/>
                <w:numId w:val="2"/>
              </w:numPr>
              <w:pBdr>
                <w:top w:val="nil"/>
                <w:left w:val="nil"/>
                <w:bottom w:val="nil"/>
                <w:right w:val="nil"/>
                <w:between w:val="nil"/>
              </w:pBdr>
              <w:tabs>
                <w:tab w:val="right" w:pos="9072"/>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lang w:eastAsia="sk-SK"/>
              </w:rPr>
            </w:pPr>
            <w:proofErr w:type="spellStart"/>
            <w:r w:rsidRPr="00A923ED">
              <w:rPr>
                <w:rFonts w:ascii="Arial" w:eastAsia="Arial" w:hAnsi="Arial" w:cs="Arial"/>
                <w:b/>
                <w:color w:val="000000"/>
                <w:position w:val="-1"/>
                <w:lang w:eastAsia="sk-SK"/>
              </w:rPr>
              <w:t>oodber</w:t>
            </w:r>
            <w:proofErr w:type="spellEnd"/>
            <w:r w:rsidRPr="00A923ED">
              <w:rPr>
                <w:rFonts w:ascii="Arial" w:eastAsia="Arial" w:hAnsi="Arial" w:cs="Arial"/>
                <w:b/>
                <w:color w:val="000000"/>
                <w:position w:val="-1"/>
                <w:lang w:eastAsia="sk-SK"/>
              </w:rPr>
              <w:t xml:space="preserve"> kalov z  ČOV</w:t>
            </w:r>
            <w:r w:rsidRPr="00A923ED">
              <w:rPr>
                <w:rFonts w:ascii="Arial" w:eastAsia="Arial" w:hAnsi="Arial" w:cs="Arial"/>
                <w:color w:val="000000"/>
                <w:position w:val="-1"/>
                <w:lang w:eastAsia="sk-SK"/>
              </w:rPr>
              <w:t xml:space="preserve"> </w:t>
            </w:r>
            <w:r w:rsidRPr="00A923ED">
              <w:rPr>
                <w:rFonts w:ascii="Arial" w:eastAsia="Arial" w:hAnsi="Arial" w:cs="Arial"/>
                <w:b/>
                <w:color w:val="FF0000"/>
                <w:position w:val="-1"/>
                <w:lang w:eastAsia="sk-SK"/>
              </w:rPr>
              <w:t>podľa víťaznej ponuky uchádzača</w:t>
            </w:r>
            <w:r w:rsidRPr="00A923ED">
              <w:rPr>
                <w:rFonts w:ascii="Arial" w:eastAsia="Arial" w:hAnsi="Arial" w:cs="Arial"/>
                <w:color w:val="000000"/>
                <w:position w:val="-1"/>
                <w:lang w:eastAsia="sk-SK"/>
              </w:rPr>
              <w:t xml:space="preserve"> ako i prípadných iných </w:t>
            </w:r>
            <w:r>
              <w:rPr>
                <w:rFonts w:ascii="Arial" w:eastAsia="Arial" w:hAnsi="Arial" w:cs="Arial"/>
                <w:color w:val="000000"/>
                <w:position w:val="-1"/>
                <w:lang w:eastAsia="sk-SK"/>
              </w:rPr>
              <w:t xml:space="preserve">ČOV a </w:t>
            </w:r>
            <w:r w:rsidRPr="00A923ED">
              <w:rPr>
                <w:rFonts w:ascii="Arial" w:eastAsia="Arial" w:hAnsi="Arial" w:cs="Arial"/>
                <w:color w:val="000000"/>
                <w:position w:val="-1"/>
                <w:lang w:eastAsia="sk-SK"/>
              </w:rPr>
              <w:t xml:space="preserve">dočasných úložísk kalu, ktoré budú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ovi oznámené, ktorý je  v katalógu odpadov  vo vyhláške č. 365/2015 Z. z., ktorou sa ustanovuje katalóg odpadov vedený ako odpad z jednotlivých ČOV Objednávateľa </w:t>
            </w:r>
          </w:p>
          <w:p w14:paraId="4AAECE3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19 08 05 – kaly z čistenia komunálnych odpadových vôd – kategória „O“ (ostatný odpad).</w:t>
            </w:r>
          </w:p>
          <w:p w14:paraId="2F2A856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0D4C7D57" w14:textId="77777777" w:rsidR="002E0304" w:rsidRPr="00A923ED" w:rsidRDefault="002E0304" w:rsidP="002E0304">
            <w:pPr>
              <w:numPr>
                <w:ilvl w:val="0"/>
                <w:numId w:val="2"/>
              </w:numPr>
              <w:pBdr>
                <w:top w:val="nil"/>
                <w:left w:val="nil"/>
                <w:bottom w:val="nil"/>
                <w:right w:val="nil"/>
                <w:between w:val="nil"/>
              </w:pBdr>
              <w:tabs>
                <w:tab w:val="right" w:pos="9072"/>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 xml:space="preserve"> odber vedľajšieho produktu, ktorý vznikol </w:t>
            </w:r>
            <w:proofErr w:type="spellStart"/>
            <w:r w:rsidRPr="00A923ED">
              <w:rPr>
                <w:rFonts w:ascii="Arial" w:eastAsia="Arial" w:hAnsi="Arial" w:cs="Arial"/>
                <w:b/>
                <w:color w:val="000000"/>
                <w:position w:val="-1"/>
                <w:lang w:eastAsia="sk-SK"/>
              </w:rPr>
              <w:t>digesciou</w:t>
            </w:r>
            <w:proofErr w:type="spellEnd"/>
            <w:r w:rsidRPr="00A923ED">
              <w:rPr>
                <w:rFonts w:ascii="Arial" w:eastAsia="Arial" w:hAnsi="Arial" w:cs="Arial"/>
                <w:b/>
                <w:color w:val="000000"/>
                <w:position w:val="-1"/>
                <w:lang w:eastAsia="sk-SK"/>
              </w:rPr>
              <w:t xml:space="preserve"> odpadov na ČOV – pre účely tejto zmluvy nazývaný kal z ČOV</w:t>
            </w:r>
            <w:r w:rsidRPr="00A923ED">
              <w:rPr>
                <w:rFonts w:ascii="Arial" w:eastAsia="Arial" w:hAnsi="Arial" w:cs="Arial"/>
                <w:b/>
                <w:position w:val="-1"/>
                <w:lang w:eastAsia="sk-SK"/>
              </w:rPr>
              <w:t>,</w:t>
            </w:r>
            <w:r w:rsidRPr="00A923ED">
              <w:rPr>
                <w:rFonts w:ascii="Arial" w:eastAsia="Arial" w:hAnsi="Arial" w:cs="Arial"/>
                <w:position w:val="-1"/>
                <w:lang w:eastAsia="sk-SK"/>
              </w:rPr>
              <w:t xml:space="preserve"> pričom vedľajší produkt môže byť použitý výhradne ako vstupná surovina na výrobu paliva.</w:t>
            </w:r>
          </w:p>
          <w:p w14:paraId="4A71199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6FEEBAE5"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3484E09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Kaly budú odovzdávané po riadnom odvodnení, bez mechanických prímesí tak, aby ich zloženie neprekračovalo hodnoty uvedené v chemickej analýze podľa bodu 3.4. Objednávateľ zároveň zabezpečí, aby percento obsahu sušiny kalov nekleslo pod 20% s toleranciou nedodržania tejto hodnoty maximálne pri množstve nepresahujúcej 3% z celkového ročného odberu kalov za predchádzajúci kalendárny rok z dotknutých ČOV zo strany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w:t>
            </w:r>
          </w:p>
          <w:p w14:paraId="68AA104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5F4019F6"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Predmet plnenia sa bude po dobu platnosti zmluvy upresňovať čo do množstva  ako i termínov odoberania kalov z jednotlivých ČOV a to s prihliadnutím na prevádzkové potreby Objednávateľa a kapacitné možnosti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w:t>
            </w:r>
          </w:p>
          <w:p w14:paraId="3930D0DA"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Maximálne ročné množstvá, ktoré 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povinný odobrať je:</w:t>
            </w:r>
          </w:p>
          <w:p w14:paraId="20C916E9" w14:textId="77777777" w:rsidR="002E0304" w:rsidRPr="00A923ED" w:rsidRDefault="002E0304" w:rsidP="002E0304">
            <w:pPr>
              <w:numPr>
                <w:ilvl w:val="0"/>
                <w:numId w:val="3"/>
              </w:numPr>
              <w:pBdr>
                <w:top w:val="nil"/>
                <w:left w:val="nil"/>
                <w:bottom w:val="nil"/>
                <w:right w:val="nil"/>
                <w:between w:val="nil"/>
              </w:pBdr>
              <w:tabs>
                <w:tab w:val="right" w:pos="9072"/>
              </w:tabs>
              <w:suppressAutoHyphens/>
              <w:spacing w:after="120" w:line="240" w:lineRule="auto"/>
              <w:ind w:leftChars="-1" w:left="0" w:hangingChars="1" w:hanging="2"/>
              <w:contextualSpacing/>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pre kaly podľa písm. a) a b) tohto odseku zmluvy: </w:t>
            </w:r>
            <w:r>
              <w:rPr>
                <w:rFonts w:ascii="Arial" w:eastAsia="Arial" w:hAnsi="Arial" w:cs="Arial"/>
                <w:color w:val="FF0000"/>
                <w:position w:val="-1"/>
                <w:lang w:eastAsia="sk-SK"/>
              </w:rPr>
              <w:t>doplní uchádzač podľa skupiny o ktorú súťaží</w:t>
            </w:r>
            <w:r w:rsidRPr="00EF56A0">
              <w:rPr>
                <w:rFonts w:ascii="Arial" w:eastAsia="Arial" w:hAnsi="Arial" w:cs="Arial"/>
                <w:color w:val="FF0000"/>
                <w:position w:val="-1"/>
                <w:lang w:eastAsia="sk-SK"/>
              </w:rPr>
              <w:t xml:space="preserve"> ton/ročne </w:t>
            </w:r>
            <w:r w:rsidRPr="00A923ED">
              <w:rPr>
                <w:rFonts w:ascii="Arial" w:eastAsia="Arial" w:hAnsi="Arial" w:cs="Arial"/>
                <w:color w:val="000000"/>
                <w:position w:val="-1"/>
                <w:lang w:eastAsia="sk-SK"/>
              </w:rPr>
              <w:t>s predpokladom rovnomerného rozloženia odobratých množstiev.</w:t>
            </w:r>
            <w:r w:rsidRPr="00A923ED">
              <w:rPr>
                <w:rFonts w:ascii="Arial" w:eastAsia="Arial" w:hAnsi="Arial" w:cs="Arial"/>
                <w:strike/>
                <w:position w:val="-1"/>
                <w:lang w:eastAsia="sk-SK"/>
              </w:rPr>
              <w:t xml:space="preserve"> </w:t>
            </w:r>
            <w:r w:rsidRPr="00A923ED">
              <w:rPr>
                <w:rFonts w:ascii="Arial" w:eastAsia="Arial" w:hAnsi="Arial" w:cs="Arial"/>
                <w:color w:val="000000"/>
                <w:position w:val="-1"/>
                <w:lang w:eastAsia="sk-SK"/>
              </w:rPr>
              <w:t xml:space="preserve">V prípade dosiahnutia tohto ročného odobratého množstva 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oprávnený podľa svojich prevádzkových možností oznámiť Objednávateľovi, že je pripravený na odobratie väčšieho množstva kalov, pričom v takomto prípade za záväzok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na prevzatie kalov za príslušný kalendárny rok rozšíri o takto oznámené množstvo so zachovaním dodacích podmienok a ceny podľa </w:t>
            </w:r>
            <w:proofErr w:type="spellStart"/>
            <w:r w:rsidRPr="00A923ED">
              <w:rPr>
                <w:rFonts w:ascii="Arial" w:eastAsia="Arial" w:hAnsi="Arial" w:cs="Arial"/>
                <w:position w:val="-1"/>
                <w:lang w:eastAsia="sk-SK"/>
              </w:rPr>
              <w:t>čl.IV</w:t>
            </w:r>
            <w:proofErr w:type="spellEnd"/>
            <w:r w:rsidRPr="00A923ED">
              <w:rPr>
                <w:rFonts w:ascii="Arial" w:eastAsia="Arial" w:hAnsi="Arial" w:cs="Arial"/>
                <w:color w:val="000000"/>
                <w:position w:val="-1"/>
                <w:lang w:eastAsia="sk-SK"/>
              </w:rPr>
              <w:t>.</w:t>
            </w:r>
          </w:p>
          <w:p w14:paraId="5D80A8B5"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je oprávnený odmietnuť prevzatie kalov v prípade, ktorých sa preukáže, že obsahujú mechanické nečistoty alebo prímesi nevhodné na spracovanie v technologickom zariadení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w:t>
            </w:r>
          </w:p>
          <w:p w14:paraId="2BD50D35"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28156C7E" w14:textId="77777777" w:rsidTr="00DE443A">
        <w:tc>
          <w:tcPr>
            <w:tcW w:w="709" w:type="dxa"/>
            <w:gridSpan w:val="2"/>
          </w:tcPr>
          <w:p w14:paraId="6F4A2245" w14:textId="77777777" w:rsidR="002E0304" w:rsidRPr="00A923ED" w:rsidRDefault="002E0304" w:rsidP="002E0304">
            <w:pPr>
              <w:numPr>
                <w:ilvl w:val="1"/>
                <w:numId w:val="5"/>
              </w:numPr>
              <w:pBdr>
                <w:top w:val="nil"/>
                <w:left w:val="nil"/>
                <w:bottom w:val="nil"/>
                <w:right w:val="nil"/>
                <w:between w:val="nil"/>
              </w:pBdr>
              <w:tabs>
                <w:tab w:val="center" w:pos="4536"/>
                <w:tab w:val="right" w:pos="9072"/>
              </w:tabs>
              <w:suppressAutoHyphens/>
              <w:spacing w:after="0" w:line="240" w:lineRule="auto"/>
              <w:ind w:leftChars="-1" w:left="0"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0A11930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Objednávateľ sa touto zmluvou zároveň zaväzuje poskytovať kal z vyššie uvedených ČOV podľa bod 2.1 písm. a) a b) výlučne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ovi.</w:t>
            </w:r>
          </w:p>
          <w:p w14:paraId="5F412A0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Výnimka môže nastať len v prípadoch:</w:t>
            </w:r>
          </w:p>
          <w:p w14:paraId="61F77117" w14:textId="77777777" w:rsidR="002E0304" w:rsidRPr="00A923ED" w:rsidRDefault="002E0304" w:rsidP="00DE443A">
            <w:pPr>
              <w:pBdr>
                <w:top w:val="nil"/>
                <w:left w:val="nil"/>
                <w:bottom w:val="nil"/>
                <w:right w:val="nil"/>
                <w:between w:val="nil"/>
              </w:pBdr>
              <w:suppressAutoHyphens/>
              <w:spacing w:after="0" w:line="240" w:lineRule="auto"/>
              <w:ind w:left="293" w:hanging="284"/>
              <w:contextualSpacing/>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a) Objednávateľ je oprávnený odovzdať kal aj inému odberateľovi na zhodnotenie kalu na základe písomného súhlasu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môže takýto súhlas poskytnúť aj len na určité časové obdobie.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je oprávnený Objednávateľovi oznámiť, že kal z určitých ČOV bude určité časové obdobie odoberať namiesto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iný subjekt oprávnený v zmysle </w:t>
            </w:r>
            <w:r w:rsidRPr="00A923ED">
              <w:rPr>
                <w:rFonts w:ascii="Arial" w:eastAsia="Arial" w:hAnsi="Arial" w:cs="Arial"/>
                <w:position w:val="-1"/>
                <w:lang w:eastAsia="sk-SK"/>
              </w:rPr>
              <w:t>Z</w:t>
            </w:r>
            <w:r w:rsidRPr="00A923ED">
              <w:rPr>
                <w:rFonts w:ascii="Arial" w:eastAsia="Arial" w:hAnsi="Arial" w:cs="Arial"/>
                <w:color w:val="000000"/>
                <w:position w:val="-1"/>
                <w:lang w:eastAsia="sk-SK"/>
              </w:rPr>
              <w:t xml:space="preserve">ákona </w:t>
            </w:r>
            <w:r w:rsidRPr="00A923ED">
              <w:rPr>
                <w:rFonts w:ascii="Arial" w:eastAsia="Arial" w:hAnsi="Arial" w:cs="Arial"/>
                <w:position w:val="-1"/>
                <w:lang w:eastAsia="sk-SK"/>
              </w:rPr>
              <w:t xml:space="preserve">o odpadoch </w:t>
            </w:r>
            <w:r w:rsidRPr="00A923ED">
              <w:rPr>
                <w:rFonts w:ascii="Arial" w:eastAsia="Arial" w:hAnsi="Arial" w:cs="Arial"/>
                <w:color w:val="000000"/>
                <w:position w:val="-1"/>
                <w:lang w:eastAsia="sk-SK"/>
              </w:rPr>
              <w:t>, s ktorým Objednávateľ má alebo bude mať obdobnú zmluvu o odbere odpadu, ak s tým takýto subjekt vysloví súhlas.</w:t>
            </w:r>
          </w:p>
          <w:p w14:paraId="6CBA71EB" w14:textId="77777777" w:rsidR="002E0304" w:rsidRPr="00A923ED" w:rsidRDefault="002E0304" w:rsidP="00DE443A">
            <w:pPr>
              <w:pBdr>
                <w:top w:val="nil"/>
                <w:left w:val="nil"/>
                <w:bottom w:val="nil"/>
                <w:right w:val="nil"/>
                <w:between w:val="nil"/>
              </w:pBdr>
              <w:tabs>
                <w:tab w:val="center" w:pos="4536"/>
                <w:tab w:val="right" w:pos="9072"/>
                <w:tab w:val="center" w:pos="831"/>
              </w:tabs>
              <w:suppressAutoHyphens/>
              <w:spacing w:after="0" w:line="240" w:lineRule="auto"/>
              <w:ind w:left="293" w:hanging="284"/>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b) Objednávateľ je oprávnený odovzdať inému odberateľovi kal, ktorý nie je spôsobilý na spracovanie a využitie technickým zariadením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(napr. obsahuje  mechanické nečistoty a prímesi nevhodné na spracovanie v technologickom zariadení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a to len po predchádzajúcom súhlase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w:t>
            </w:r>
            <w:r w:rsidRPr="00A923ED">
              <w:rPr>
                <w:rFonts w:ascii="Arial" w:eastAsia="Arial" w:hAnsi="Arial" w:cs="Arial"/>
                <w:position w:val="-1"/>
                <w:lang w:eastAsia="sk-SK"/>
              </w:rPr>
              <w:t xml:space="preserve">Poskytovateľ je povinný na základe informácie o stave kalu do 3. pracovných dní od obdržania tejto informácie oznámiť Objednávateľovi svoje stanovisko. V prípade neoznámenia sa má za to, že Poskytovateľ dal svoje súhlasné stanovisko. </w:t>
            </w:r>
          </w:p>
          <w:p w14:paraId="47B13A29" w14:textId="77777777" w:rsidR="002E0304" w:rsidRPr="00A923ED" w:rsidRDefault="002E0304" w:rsidP="00DE443A">
            <w:pPr>
              <w:pBdr>
                <w:top w:val="nil"/>
                <w:left w:val="nil"/>
                <w:bottom w:val="nil"/>
                <w:right w:val="nil"/>
                <w:between w:val="nil"/>
              </w:pBdr>
              <w:tabs>
                <w:tab w:val="center" w:pos="4536"/>
                <w:tab w:val="right" w:pos="9072"/>
                <w:tab w:val="center" w:pos="831"/>
              </w:tabs>
              <w:suppressAutoHyphens/>
              <w:spacing w:after="0" w:line="240" w:lineRule="auto"/>
              <w:ind w:left="293" w:hanging="284"/>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c) Poskytovateľ</w:t>
            </w:r>
            <w:r w:rsidRPr="00A923ED">
              <w:rPr>
                <w:rFonts w:ascii="Arial" w:eastAsia="Arial" w:hAnsi="Arial" w:cs="Arial"/>
                <w:color w:val="000000"/>
                <w:position w:val="-1"/>
                <w:lang w:eastAsia="sk-SK"/>
              </w:rPr>
              <w:t xml:space="preserve"> odmietne kal prevziať, k čomu musí dať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odôvodnené písomné stanovisko.</w:t>
            </w:r>
          </w:p>
          <w:p w14:paraId="7510FF0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10D9ACCB" w14:textId="77777777" w:rsidTr="00DE443A">
        <w:tc>
          <w:tcPr>
            <w:tcW w:w="709" w:type="dxa"/>
            <w:gridSpan w:val="2"/>
          </w:tcPr>
          <w:p w14:paraId="58EFDE6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2.3.</w:t>
            </w:r>
          </w:p>
        </w:tc>
        <w:tc>
          <w:tcPr>
            <w:tcW w:w="8575" w:type="dxa"/>
            <w:gridSpan w:val="3"/>
          </w:tcPr>
          <w:p w14:paraId="05353F2A"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sa zaväzuje poskytnúť Objednávateľovi dohodnuté spolupôsobenie podľa bodu 3.5</w:t>
            </w:r>
            <w:r w:rsidRPr="00A923ED">
              <w:rPr>
                <w:rFonts w:ascii="Arial" w:eastAsia="Arial" w:hAnsi="Arial" w:cs="Arial"/>
                <w:position w:val="-1"/>
                <w:lang w:eastAsia="sk-SK"/>
              </w:rPr>
              <w:t xml:space="preserve"> tejto zmluvy</w:t>
            </w:r>
            <w:r w:rsidRPr="00A923ED">
              <w:rPr>
                <w:rFonts w:ascii="Arial" w:eastAsia="Arial" w:hAnsi="Arial" w:cs="Arial"/>
                <w:color w:val="000000"/>
                <w:position w:val="-1"/>
                <w:lang w:eastAsia="sk-SK"/>
              </w:rPr>
              <w:t xml:space="preserve">, odpad od Objednávateľa v mieste plnenia riadne prevziať do 7 kalendárnych dní od obdržania požiadavky a vydať Objednávateľovi písomný doklad, potvrdzujúci prevzatie odpadu podľa vzoru, , ktorý je uvedený v prílohe č. 1 zmluvy, alebo vydať Objednávateľovi písomný doklad, potvrdzujúci prevzatie vedľajšieho produktu podľa vzoru, ktorý je uvedený v prílohe č. 2 zmluvy Lehotu na prevzatie odpadu podľa predchádzajúcej vety 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pripravený splniť pri predpokladanom množstve max. 500 t/týždeň.</w:t>
            </w:r>
          </w:p>
          <w:p w14:paraId="66C4E4E1" w14:textId="77777777" w:rsidR="002E0304" w:rsidRPr="00A923ED" w:rsidRDefault="002E0304" w:rsidP="00DE443A">
            <w:pPr>
              <w:pBdr>
                <w:top w:val="nil"/>
                <w:left w:val="nil"/>
                <w:bottom w:val="nil"/>
                <w:right w:val="nil"/>
                <w:between w:val="nil"/>
              </w:pBdr>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Doklad ako prvý v procese schvaľovania dokladu, vystavuje kontaktná osoba z ČOV oprávnená potvrdiť preberací protokol uvedená v bode 3.1. písm. f), ktorá ho odovzdá vodičovi prepravcu po naložení kalu.</w:t>
            </w:r>
          </w:p>
          <w:p w14:paraId="2A8D758A"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Pokiaľ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nezabezpečí odobratie kalu do 15 pracovných  dní, Objednávateľ je oprávnený minimálne množstvo potrebné na zabezpečenie prevádzky príslušnej ČOV odovzdať inému odberateľovi. Objednávateľ sa zaväzuje, že požiadavky na prevzatie kalu oznámi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ovi v primeranom predstihu tak, aby bol zabezpečený kontinuálny odber rozložený počas doby trvania zmluvy a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mohol odber kalov plánovať a riadne a včas realizovať. Objednávateľ sa bude najmä vyhýbať požiadavkám na odber nárazovo veľkých množstiev v krátkom čase - ak to nebude nevyhnutné z výnimočných prevádzkových dôvodov na strane Objednávateľa.</w:t>
            </w:r>
          </w:p>
          <w:p w14:paraId="0FE2F4E5"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6BED0F51" w14:textId="77777777" w:rsidTr="00DE443A">
        <w:tc>
          <w:tcPr>
            <w:tcW w:w="709" w:type="dxa"/>
            <w:gridSpan w:val="2"/>
          </w:tcPr>
          <w:p w14:paraId="09C692A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2.4.</w:t>
            </w:r>
          </w:p>
        </w:tc>
        <w:tc>
          <w:tcPr>
            <w:tcW w:w="8575" w:type="dxa"/>
            <w:gridSpan w:val="3"/>
          </w:tcPr>
          <w:p w14:paraId="21F5FA20"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Objednávateľ sa zaväzuje zaplatiť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ovi za riadne poskytnuté plnenie podľa tejto zmluvy, zmluvne dohodnutú cenu. </w:t>
            </w:r>
          </w:p>
          <w:p w14:paraId="74895A17"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Objednávateľ sa zároveň zaväzuje zabezpečiť pre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potrebnú súčinnosť v súvislosti so zabezpečením bezproblémového nakladania kalu a to najmä pre riadne a včasné naloženie pristavených vozidiel na odber kalu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Realizáciu nakládky vozidiel v mieste odberu odpadu organizuje a zabezpečuje pre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Objednávateľ, a to za  odplatu vo výške uvedenej v článku IV. bode 4.10 tejto zmluvy. </w:t>
            </w:r>
          </w:p>
          <w:p w14:paraId="54521499"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152BB458" w14:textId="77777777" w:rsidTr="00DE443A">
        <w:tc>
          <w:tcPr>
            <w:tcW w:w="709" w:type="dxa"/>
            <w:gridSpan w:val="2"/>
          </w:tcPr>
          <w:p w14:paraId="0071792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lastRenderedPageBreak/>
              <w:t>2.5.</w:t>
            </w:r>
          </w:p>
        </w:tc>
        <w:tc>
          <w:tcPr>
            <w:tcW w:w="8575" w:type="dxa"/>
            <w:gridSpan w:val="3"/>
          </w:tcPr>
          <w:p w14:paraId="1C42C32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Pri poskytovaní </w:t>
            </w:r>
            <w:r w:rsidRPr="00A923ED">
              <w:rPr>
                <w:rFonts w:ascii="Arial" w:eastAsia="Arial" w:hAnsi="Arial" w:cs="Arial"/>
                <w:position w:val="-1"/>
                <w:lang w:eastAsia="sk-SK"/>
              </w:rPr>
              <w:t xml:space="preserve">plnenia </w:t>
            </w:r>
            <w:r w:rsidRPr="00A923ED">
              <w:rPr>
                <w:rFonts w:ascii="Arial" w:eastAsia="Arial" w:hAnsi="Arial" w:cs="Arial"/>
                <w:color w:val="000000"/>
                <w:position w:val="-1"/>
                <w:lang w:eastAsia="sk-SK"/>
              </w:rPr>
              <w:t xml:space="preserve">podľa tejto zmluvy postupuje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samostatne, pričom plne zodpovedá za dodržiavanie všetkých všeobecne záväzných právnych predpisov upravujúcich výkon činností dohodnutých v tejto zmluve. Činnosť podľa tejto zmluvy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vykonáva plne na vlastné náklady  a nebezpeč</w:t>
            </w:r>
            <w:r w:rsidRPr="00A923ED">
              <w:rPr>
                <w:rFonts w:ascii="Arial" w:eastAsia="Arial" w:hAnsi="Arial" w:cs="Arial"/>
                <w:position w:val="-1"/>
                <w:lang w:eastAsia="sk-SK"/>
              </w:rPr>
              <w:t>enstvo</w:t>
            </w:r>
            <w:r w:rsidRPr="00A923ED">
              <w:rPr>
                <w:rFonts w:ascii="Arial" w:eastAsia="Arial" w:hAnsi="Arial" w:cs="Arial"/>
                <w:color w:val="000000"/>
                <w:position w:val="-1"/>
                <w:lang w:eastAsia="sk-SK"/>
              </w:rPr>
              <w:t>.</w:t>
            </w:r>
          </w:p>
          <w:p w14:paraId="4844DEFF"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1E496327" w14:textId="77777777" w:rsidTr="00DE443A">
        <w:tc>
          <w:tcPr>
            <w:tcW w:w="709" w:type="dxa"/>
            <w:gridSpan w:val="2"/>
          </w:tcPr>
          <w:p w14:paraId="48B24BB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2.6.</w:t>
            </w:r>
          </w:p>
        </w:tc>
        <w:tc>
          <w:tcPr>
            <w:tcW w:w="8575" w:type="dxa"/>
            <w:gridSpan w:val="3"/>
          </w:tcPr>
          <w:p w14:paraId="7B0F8AB6"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Pokiaľ odberateľ kalu, s ktorým je uzatvorená zmluva podľa bodu 2.2.písm.a) tejto zmluvy odmietne prevzatie kalu, činnosti spojené s prevzatím kalu v ČOV uvedených v zmluve s takýmto odberateľom kalu zabezpečuje automaticky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w:t>
            </w:r>
          </w:p>
        </w:tc>
      </w:tr>
      <w:tr w:rsidR="002E0304" w:rsidRPr="00A923ED" w14:paraId="15147547" w14:textId="77777777" w:rsidTr="00DE443A">
        <w:tc>
          <w:tcPr>
            <w:tcW w:w="709" w:type="dxa"/>
            <w:gridSpan w:val="2"/>
          </w:tcPr>
          <w:p w14:paraId="006D8C8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05B5348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 xml:space="preserve">                                                 </w:t>
            </w:r>
          </w:p>
          <w:p w14:paraId="13AD8AF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III. Dodacie podmienky</w:t>
            </w:r>
          </w:p>
          <w:p w14:paraId="03BA1717"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2B56BE89" w14:textId="77777777" w:rsidTr="00DE443A">
        <w:tc>
          <w:tcPr>
            <w:tcW w:w="709" w:type="dxa"/>
            <w:gridSpan w:val="2"/>
          </w:tcPr>
          <w:p w14:paraId="4CE3D90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3.1.</w:t>
            </w:r>
          </w:p>
        </w:tc>
        <w:tc>
          <w:tcPr>
            <w:tcW w:w="8575" w:type="dxa"/>
            <w:gridSpan w:val="3"/>
          </w:tcPr>
          <w:p w14:paraId="5C08A77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Celkové predpokladané množstvo odberu kalov samostatne za jednotlivé ČOV bude na príslušný kalendárny rok zaslané Objednávateľom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ovi vždy v prvý kalendárny mesiac Jednotlivé termíny odberov a špecifikácia budú </w:t>
            </w:r>
            <w:r w:rsidRPr="00A923ED">
              <w:rPr>
                <w:rFonts w:ascii="Arial" w:eastAsia="Arial" w:hAnsi="Arial" w:cs="Arial"/>
                <w:position w:val="-1"/>
                <w:lang w:eastAsia="sk-SK"/>
              </w:rPr>
              <w:t>stanovené</w:t>
            </w:r>
            <w:r w:rsidRPr="00A923ED">
              <w:rPr>
                <w:rFonts w:ascii="Arial" w:eastAsia="Arial" w:hAnsi="Arial" w:cs="Arial"/>
                <w:color w:val="000000"/>
                <w:position w:val="-1"/>
                <w:lang w:eastAsia="sk-SK"/>
              </w:rPr>
              <w:t xml:space="preserve"> po vzájomnej dohode medzi Objednávateľom a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om formou požiadavky zaslanej e-mailom.</w:t>
            </w:r>
          </w:p>
          <w:p w14:paraId="530DD48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Špecifikácia bude obsahovať</w:t>
            </w:r>
            <w:r w:rsidRPr="00A923ED">
              <w:rPr>
                <w:rFonts w:ascii="Arial" w:eastAsia="Arial" w:hAnsi="Arial" w:cs="Arial"/>
                <w:b/>
                <w:color w:val="000000"/>
                <w:position w:val="-1"/>
                <w:lang w:eastAsia="sk-SK"/>
              </w:rPr>
              <w:t xml:space="preserve"> </w:t>
            </w:r>
            <w:r w:rsidRPr="00A923ED">
              <w:rPr>
                <w:rFonts w:ascii="Arial" w:eastAsia="Arial" w:hAnsi="Arial" w:cs="Arial"/>
                <w:color w:val="000000"/>
                <w:position w:val="-1"/>
                <w:lang w:eastAsia="sk-SK"/>
              </w:rPr>
              <w:t xml:space="preserve"> nasledovné údaje:</w:t>
            </w:r>
          </w:p>
          <w:p w14:paraId="549E22E4" w14:textId="77777777" w:rsidR="002E0304" w:rsidRPr="00A923ED" w:rsidRDefault="002E0304" w:rsidP="00DE443A">
            <w:pPr>
              <w:pBdr>
                <w:top w:val="nil"/>
                <w:left w:val="nil"/>
                <w:bottom w:val="nil"/>
                <w:right w:val="nil"/>
                <w:between w:val="nil"/>
              </w:pBdr>
              <w:tabs>
                <w:tab w:val="right" w:pos="9072"/>
              </w:tabs>
              <w:suppressAutoHyphens/>
              <w:spacing w:after="0" w:line="240" w:lineRule="auto"/>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a) odvolávku na túto zmluvu</w:t>
            </w:r>
          </w:p>
          <w:p w14:paraId="51AD7059" w14:textId="77777777" w:rsidR="002E0304" w:rsidRPr="00A923ED" w:rsidRDefault="002E0304" w:rsidP="00DE443A">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b) </w:t>
            </w:r>
            <w:r w:rsidRPr="00A923ED">
              <w:rPr>
                <w:rFonts w:ascii="Arial" w:eastAsia="Arial" w:hAnsi="Arial" w:cs="Arial"/>
                <w:color w:val="000000"/>
                <w:position w:val="-1"/>
                <w:lang w:eastAsia="sk-SK"/>
              </w:rPr>
              <w:t>miesto odberu – ČOV</w:t>
            </w:r>
          </w:p>
          <w:p w14:paraId="05BBF947" w14:textId="77777777" w:rsidR="002E0304" w:rsidRPr="00A923ED" w:rsidRDefault="002E0304" w:rsidP="00DE443A">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c) </w:t>
            </w:r>
            <w:r w:rsidRPr="00A923ED">
              <w:rPr>
                <w:rFonts w:ascii="Arial" w:eastAsia="Arial" w:hAnsi="Arial" w:cs="Arial"/>
                <w:color w:val="000000"/>
                <w:position w:val="-1"/>
                <w:lang w:eastAsia="sk-SK"/>
              </w:rPr>
              <w:t>charakter kalu – odpad/vedľajší produkt</w:t>
            </w:r>
          </w:p>
          <w:p w14:paraId="1756BE56" w14:textId="77777777" w:rsidR="002E0304" w:rsidRPr="00A923ED" w:rsidRDefault="002E0304" w:rsidP="00DE443A">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d) o</w:t>
            </w:r>
            <w:r w:rsidRPr="00A923ED">
              <w:rPr>
                <w:rFonts w:ascii="Arial" w:eastAsia="Arial" w:hAnsi="Arial" w:cs="Arial"/>
                <w:color w:val="000000"/>
                <w:position w:val="-1"/>
                <w:lang w:eastAsia="sk-SK"/>
              </w:rPr>
              <w:t>rientačné množstvo kalu určeného na odber</w:t>
            </w:r>
          </w:p>
          <w:p w14:paraId="75D09CCA" w14:textId="77777777" w:rsidR="002E0304" w:rsidRDefault="002E0304" w:rsidP="00DE443A">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e) </w:t>
            </w:r>
            <w:r w:rsidRPr="00A923ED">
              <w:rPr>
                <w:rFonts w:ascii="Arial" w:eastAsia="Arial" w:hAnsi="Arial" w:cs="Arial"/>
                <w:color w:val="000000"/>
                <w:position w:val="-1"/>
                <w:lang w:eastAsia="sk-SK"/>
              </w:rPr>
              <w:t>požadova</w:t>
            </w:r>
            <w:r>
              <w:rPr>
                <w:rFonts w:ascii="Arial" w:eastAsia="Arial" w:hAnsi="Arial" w:cs="Arial"/>
                <w:color w:val="000000"/>
                <w:position w:val="-1"/>
                <w:lang w:eastAsia="sk-SK"/>
              </w:rPr>
              <w:t>ný termín odobratia kalu/odpadu</w:t>
            </w:r>
          </w:p>
          <w:p w14:paraId="5F1BF062" w14:textId="77777777" w:rsidR="002E0304" w:rsidRPr="00A923ED" w:rsidRDefault="002E0304" w:rsidP="00DE443A">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f) </w:t>
            </w:r>
            <w:r w:rsidRPr="00A923ED">
              <w:rPr>
                <w:rFonts w:ascii="Arial" w:eastAsia="Arial" w:hAnsi="Arial" w:cs="Arial"/>
                <w:color w:val="000000"/>
                <w:position w:val="-1"/>
                <w:lang w:eastAsia="sk-SK"/>
              </w:rPr>
              <w:t>kontaktná osoba z ČOV oprávnená potvrdiť preberací protokol – meno priezvisko, funkcia, e-mail, mobil</w:t>
            </w:r>
          </w:p>
          <w:p w14:paraId="4DE1DB4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Zmluvné strany sa zaväzujú dohodnutú špecifikáciu riadne dodržať.</w:t>
            </w:r>
          </w:p>
          <w:p w14:paraId="6CA73B4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66998A2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457C6B49" w14:textId="77777777" w:rsidTr="00DE443A">
        <w:tc>
          <w:tcPr>
            <w:tcW w:w="709" w:type="dxa"/>
            <w:gridSpan w:val="2"/>
          </w:tcPr>
          <w:p w14:paraId="39D84D9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3.2.</w:t>
            </w:r>
          </w:p>
        </w:tc>
        <w:tc>
          <w:tcPr>
            <w:tcW w:w="8575" w:type="dxa"/>
            <w:gridSpan w:val="3"/>
          </w:tcPr>
          <w:p w14:paraId="3A262A38"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sa momentom prevzatia kalu stáva jeho výlučným vlastníkom a plne zodpovedá aj za ďalšiu manipuláciu s ním a znáša nebezpečens</w:t>
            </w:r>
            <w:r w:rsidRPr="00A923ED">
              <w:rPr>
                <w:rFonts w:ascii="Arial" w:eastAsia="Arial" w:hAnsi="Arial" w:cs="Arial"/>
                <w:position w:val="-1"/>
                <w:lang w:eastAsia="sk-SK"/>
              </w:rPr>
              <w:t>tvo škody s týmto súvisiace</w:t>
            </w:r>
            <w:r w:rsidRPr="00A923ED">
              <w:rPr>
                <w:rFonts w:ascii="Arial" w:eastAsia="Arial" w:hAnsi="Arial" w:cs="Arial"/>
                <w:color w:val="000000"/>
                <w:position w:val="-1"/>
                <w:lang w:eastAsia="sk-SK"/>
              </w:rPr>
              <w:t>.</w:t>
            </w:r>
          </w:p>
          <w:p w14:paraId="652E8A4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28AF61E7" w14:textId="77777777" w:rsidTr="00DE443A">
        <w:tc>
          <w:tcPr>
            <w:tcW w:w="709" w:type="dxa"/>
            <w:gridSpan w:val="2"/>
          </w:tcPr>
          <w:p w14:paraId="512CBC0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3.3.</w:t>
            </w:r>
          </w:p>
        </w:tc>
        <w:tc>
          <w:tcPr>
            <w:tcW w:w="8575" w:type="dxa"/>
            <w:gridSpan w:val="3"/>
          </w:tcPr>
          <w:p w14:paraId="3C35BFE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Presné množstvo prevzatého kalu sa  vykoná následným vážením, ktoré zabezpečí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V prípade nezabezpečenia váženia zmluvné strany sa dohodli, že budú vzájomne akceptovať množstvo prevzatého kalu uvedeného v Protokole o odbere odpadu odkontrolované  na základe iného obchodného meradla.</w:t>
            </w:r>
          </w:p>
          <w:p w14:paraId="750F70E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stanoví percento obsahu sušiny ním odobratého kalu a uvedie ho do príslušného protokolu o odbere kalu. V prípade  neuvedenia % sušiny, má sa za to, že kal má 20 %-</w:t>
            </w:r>
            <w:proofErr w:type="spellStart"/>
            <w:r w:rsidRPr="00A923ED">
              <w:rPr>
                <w:rFonts w:ascii="Arial" w:eastAsia="Arial" w:hAnsi="Arial" w:cs="Arial"/>
                <w:color w:val="000000"/>
                <w:position w:val="-1"/>
                <w:lang w:eastAsia="sk-SK"/>
              </w:rPr>
              <w:t>nú</w:t>
            </w:r>
            <w:proofErr w:type="spellEnd"/>
            <w:r w:rsidRPr="00A923ED">
              <w:rPr>
                <w:rFonts w:ascii="Arial" w:eastAsia="Arial" w:hAnsi="Arial" w:cs="Arial"/>
                <w:color w:val="000000"/>
                <w:position w:val="-1"/>
                <w:lang w:eastAsia="sk-SK"/>
              </w:rPr>
              <w:t xml:space="preserve"> sušinu.</w:t>
            </w:r>
          </w:p>
          <w:p w14:paraId="6C6A6CE2"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49E011C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Podmienkou odobratia kalu je stav kalu, ktorý je možné naložiť a bezproblémovo prepraviť na ložnej ploche vozidla, a zároveň musí byť kal bez mechanických nečistôt a prímesí a musí zodpovedať kvalitatívnym a ostatným požiadavkám uvedeným v tejto zmluve.</w:t>
            </w:r>
          </w:p>
          <w:p w14:paraId="341642D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Lepivosť a vytekanie vody z neutesnenej ložnej plochy vozidla nie je dôvod na neprevzatie kalu, okrem prípadu, ak by takáto preprava bola v rozpore v predpismi upravujúcimi prepravu odpadu, pričom v takomto prípade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bezodkladne zabezpečí náhradné vozidlo.</w:t>
            </w:r>
          </w:p>
          <w:p w14:paraId="550E827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7142E156" w14:textId="77777777" w:rsidTr="00DE443A">
        <w:tc>
          <w:tcPr>
            <w:tcW w:w="709" w:type="dxa"/>
            <w:gridSpan w:val="2"/>
          </w:tcPr>
          <w:p w14:paraId="6B4B928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lastRenderedPageBreak/>
              <w:t>3.4.</w:t>
            </w:r>
          </w:p>
        </w:tc>
        <w:tc>
          <w:tcPr>
            <w:tcW w:w="8575" w:type="dxa"/>
            <w:gridSpan w:val="3"/>
          </w:tcPr>
          <w:p w14:paraId="4D40A34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Objednávateľ sa zaväzuje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ovi na odoberaný kal predložiť chemickú analýzu sledovaných látok: As, Cd, Cr, Cu, Hg, Ni, Pb, Zn, Mo a to na základe písomnej žiadosti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w:t>
            </w:r>
            <w:r w:rsidRPr="00A923ED">
              <w:rPr>
                <w:rFonts w:ascii="Arial" w:eastAsia="Arial" w:hAnsi="Arial" w:cs="Arial"/>
                <w:position w:val="-1"/>
                <w:lang w:eastAsia="sk-SK"/>
              </w:rPr>
              <w:t xml:space="preserve">. </w:t>
            </w:r>
          </w:p>
          <w:p w14:paraId="43C3AB3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Táto povinnosť sa na Objednávateľa vzťahuje len na prípady skutočne odoberaného kalu. </w:t>
            </w:r>
          </w:p>
          <w:p w14:paraId="448D0698"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5B8CCF35" w14:textId="77777777" w:rsidTr="00DE443A">
        <w:tc>
          <w:tcPr>
            <w:tcW w:w="709" w:type="dxa"/>
            <w:gridSpan w:val="2"/>
          </w:tcPr>
          <w:p w14:paraId="2DCBA49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3.5.</w:t>
            </w:r>
          </w:p>
        </w:tc>
        <w:tc>
          <w:tcPr>
            <w:tcW w:w="8575" w:type="dxa"/>
            <w:gridSpan w:val="3"/>
          </w:tcPr>
          <w:p w14:paraId="7875201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Objednávateľ poskytne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ovi  nasledovné spolupôsobenie:</w:t>
            </w:r>
          </w:p>
          <w:p w14:paraId="405E301C" w14:textId="77777777" w:rsidR="002E0304" w:rsidRPr="00A923ED" w:rsidRDefault="002E0304" w:rsidP="00DE443A">
            <w:pPr>
              <w:pBdr>
                <w:top w:val="nil"/>
                <w:left w:val="nil"/>
                <w:bottom w:val="nil"/>
                <w:right w:val="nil"/>
                <w:between w:val="nil"/>
              </w:pBdr>
              <w:tabs>
                <w:tab w:val="right" w:pos="9072"/>
              </w:tabs>
              <w:suppressAutoHyphens/>
              <w:spacing w:after="120" w:line="240" w:lineRule="auto"/>
              <w:ind w:left="293" w:hanging="293"/>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a) umožní vstup vozidiel a techniky od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 a jeho zmluvných prepravcov do  areálu príslušnej ČOV, resp. zabezpečí prístup na miesta s dočasným uložením kalu,</w:t>
            </w:r>
          </w:p>
          <w:p w14:paraId="78687CE8"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293" w:hanging="293"/>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b) organizuje a zabezpečí naloženie kalu v mieste odobratia na vozidlá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 resp. jeho zmluvných prepravcov, a to za odplatu dohodnutú v</w:t>
            </w:r>
            <w:r w:rsidRPr="00A923ED">
              <w:rPr>
                <w:rFonts w:ascii="Arial" w:eastAsia="Arial" w:hAnsi="Arial" w:cs="Arial"/>
                <w:position w:val="-1"/>
                <w:lang w:eastAsia="sk-SK"/>
              </w:rPr>
              <w:t xml:space="preserve"> článku IV.</w:t>
            </w:r>
            <w:r w:rsidRPr="00A923ED">
              <w:rPr>
                <w:rFonts w:ascii="Arial" w:eastAsia="Arial" w:hAnsi="Arial" w:cs="Arial"/>
                <w:color w:val="000000"/>
                <w:position w:val="-1"/>
                <w:lang w:eastAsia="sk-SK"/>
              </w:rPr>
              <w:t xml:space="preserve"> tejto zmluvy.                                                                                                                    </w:t>
            </w:r>
          </w:p>
        </w:tc>
      </w:tr>
      <w:tr w:rsidR="002E0304" w:rsidRPr="00A923ED" w14:paraId="76934521" w14:textId="77777777" w:rsidTr="00DE443A">
        <w:tc>
          <w:tcPr>
            <w:tcW w:w="709" w:type="dxa"/>
            <w:gridSpan w:val="2"/>
          </w:tcPr>
          <w:p w14:paraId="43F6191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3.6.</w:t>
            </w:r>
          </w:p>
        </w:tc>
        <w:tc>
          <w:tcPr>
            <w:tcW w:w="8575" w:type="dxa"/>
            <w:gridSpan w:val="3"/>
          </w:tcPr>
          <w:p w14:paraId="532C81D5"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Pri vstupe do objektov ČOV, kde je kal dočasne uložený, a pohybe v týchto priestoroch 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ako i jeho zmluvní dopravcovia povinní rešpektovať „Pravidlá správania sa tretích osôb na pracoviskách spoločnosti </w:t>
            </w:r>
            <w:proofErr w:type="spellStart"/>
            <w:r w:rsidRPr="00A923ED">
              <w:rPr>
                <w:rFonts w:ascii="Arial" w:eastAsia="Arial" w:hAnsi="Arial" w:cs="Arial"/>
                <w:color w:val="000000"/>
                <w:position w:val="-1"/>
                <w:lang w:eastAsia="sk-SK"/>
              </w:rPr>
              <w:t>StVPS</w:t>
            </w:r>
            <w:proofErr w:type="spellEnd"/>
            <w:r w:rsidRPr="00A923ED">
              <w:rPr>
                <w:rFonts w:ascii="Arial" w:eastAsia="Arial" w:hAnsi="Arial" w:cs="Arial"/>
                <w:color w:val="000000"/>
                <w:position w:val="-1"/>
                <w:lang w:eastAsia="sk-SK"/>
              </w:rPr>
              <w:t xml:space="preserve">, a. s.  vo vzťahu k bezpečnosti a ochrane zdravia pri práci, ochrane pred požiarmi a ochrane životného prostredia (ďalej len „pravidlá“), ktoré tvoria Prílohu č. 4 tejto </w:t>
            </w:r>
            <w:r w:rsidRPr="00A923ED">
              <w:rPr>
                <w:rFonts w:ascii="Arial" w:eastAsia="Arial" w:hAnsi="Arial" w:cs="Arial"/>
                <w:position w:val="-1"/>
                <w:lang w:eastAsia="sk-SK"/>
              </w:rPr>
              <w:t>zmluvy,</w:t>
            </w:r>
            <w:r w:rsidRPr="00A923ED">
              <w:rPr>
                <w:rFonts w:ascii="Arial" w:eastAsia="Arial" w:hAnsi="Arial" w:cs="Arial"/>
                <w:color w:val="000000"/>
                <w:position w:val="-1"/>
                <w:lang w:eastAsia="sk-SK"/>
              </w:rPr>
              <w:t xml:space="preserve"> značenie a pokyny zamestnancov Objednávateľa, resp. prevádzkovateľa zariadenia, kde je kal dočasne uložený,  pri organizovaní pohybu osôb, vozidiel a techniky  a udržiavať čistotu na pracovisku a na prístupových komunikáciách.</w:t>
            </w:r>
          </w:p>
          <w:p w14:paraId="6D7DAE5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podpisom tejto zmluvy potvrdzuje, že s pravidlami bol riadne oboznámený, pravidlám porozumel a zaväzuje sa ich dodržiavať.   </w:t>
            </w:r>
          </w:p>
          <w:p w14:paraId="0996BB12"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17ABCC85" w14:textId="77777777" w:rsidTr="00DE443A">
        <w:tc>
          <w:tcPr>
            <w:tcW w:w="709" w:type="dxa"/>
            <w:gridSpan w:val="2"/>
          </w:tcPr>
          <w:p w14:paraId="0ACFE78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3.7.</w:t>
            </w:r>
          </w:p>
        </w:tc>
        <w:tc>
          <w:tcPr>
            <w:tcW w:w="8575" w:type="dxa"/>
            <w:gridSpan w:val="3"/>
          </w:tcPr>
          <w:p w14:paraId="64F2905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Za bezpečnosť a ochranu zdravia pri práci pracovníkov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alebo iných osôb vykonávajúcich plnenie predmetu zmluvy v mene a na účet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ako i za protipožiarne opatrenia pri výkone činnosti podľa tejto  zmluvy zodpovedá výlučne a v plnom rozsahu len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w:t>
            </w:r>
          </w:p>
          <w:p w14:paraId="4898596F"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240DCF43" w14:textId="77777777" w:rsidTr="00DE443A">
        <w:tc>
          <w:tcPr>
            <w:tcW w:w="709" w:type="dxa"/>
            <w:gridSpan w:val="2"/>
          </w:tcPr>
          <w:p w14:paraId="34D1D1F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3.8.</w:t>
            </w:r>
          </w:p>
        </w:tc>
        <w:tc>
          <w:tcPr>
            <w:tcW w:w="8575" w:type="dxa"/>
            <w:gridSpan w:val="3"/>
          </w:tcPr>
          <w:p w14:paraId="707023A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Za prevzatie kalu sa pre účely tejto zmluvy považuje prevzatie kalu na úložisku ČOV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om resp. jeho zmluvným prepravcom</w:t>
            </w:r>
            <w:bookmarkStart w:id="0" w:name="bookmark=id.gjdgxs" w:colFirst="0" w:colLast="0"/>
            <w:bookmarkEnd w:id="0"/>
            <w:r w:rsidRPr="00A923ED">
              <w:rPr>
                <w:rFonts w:ascii="Arial" w:eastAsia="Arial" w:hAnsi="Arial" w:cs="Arial"/>
                <w:color w:val="000000"/>
                <w:position w:val="-1"/>
                <w:lang w:eastAsia="sk-SK"/>
              </w:rPr>
              <w:t xml:space="preserve"> spolu s  „Protokolom o odbere odpadu“ vystaveným kontaktnou osobou z ČOV oprávnenou potvrdiť preberací protokol  uvedenou v požiadavke na odber kalu podľa bodu 3.1 písm. f)    </w:t>
            </w:r>
          </w:p>
          <w:p w14:paraId="1913B4DA"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78610B05" w14:textId="77777777" w:rsidTr="00DE443A">
        <w:tc>
          <w:tcPr>
            <w:tcW w:w="709" w:type="dxa"/>
            <w:gridSpan w:val="2"/>
          </w:tcPr>
          <w:p w14:paraId="40D4FC6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3.9.</w:t>
            </w:r>
          </w:p>
        </w:tc>
        <w:tc>
          <w:tcPr>
            <w:tcW w:w="8575" w:type="dxa"/>
            <w:gridSpan w:val="3"/>
          </w:tcPr>
          <w:p w14:paraId="45E4DF8D"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0"/>
                <w:szCs w:val="20"/>
                <w:lang w:eastAsia="sk-SK"/>
              </w:rPr>
            </w:pPr>
            <w:r w:rsidRPr="00A923ED">
              <w:rPr>
                <w:rFonts w:ascii="Arial" w:eastAsia="Arial" w:hAnsi="Arial" w:cs="Arial"/>
                <w:color w:val="000000"/>
                <w:position w:val="-1"/>
                <w:lang w:eastAsia="sk-SK"/>
              </w:rPr>
              <w:t xml:space="preserve">Prevzatím odpadu na základe Protokolu o odbere odpadu vystaveného Objednávateľom prechádzajú na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všetky povinnosti držiteľa odpadu, vrátane zodpovednosti zabezpečiť jeho zhodnotenie spôsobom, ktorý zodpovedá </w:t>
            </w:r>
            <w:r w:rsidRPr="00A923ED">
              <w:rPr>
                <w:rFonts w:ascii="Arial" w:eastAsia="Arial" w:hAnsi="Arial" w:cs="Arial"/>
                <w:position w:val="-1"/>
                <w:lang w:eastAsia="sk-SK"/>
              </w:rPr>
              <w:t>Z</w:t>
            </w:r>
            <w:r w:rsidRPr="00A923ED">
              <w:rPr>
                <w:rFonts w:ascii="Arial" w:eastAsia="Arial" w:hAnsi="Arial" w:cs="Arial"/>
                <w:color w:val="000000"/>
                <w:position w:val="-1"/>
                <w:lang w:eastAsia="sk-SK"/>
              </w:rPr>
              <w:t xml:space="preserve">ákonu </w:t>
            </w:r>
            <w:r w:rsidRPr="00A923ED">
              <w:rPr>
                <w:rFonts w:ascii="Arial" w:eastAsia="Arial" w:hAnsi="Arial" w:cs="Arial"/>
                <w:position w:val="-1"/>
                <w:lang w:eastAsia="sk-SK"/>
              </w:rPr>
              <w:t xml:space="preserve">o odpadoch </w:t>
            </w:r>
            <w:r w:rsidRPr="00A923ED">
              <w:rPr>
                <w:rFonts w:ascii="Arial" w:eastAsia="Arial" w:hAnsi="Arial" w:cs="Arial"/>
                <w:color w:val="000000"/>
                <w:position w:val="-1"/>
                <w:lang w:eastAsia="sk-SK"/>
              </w:rPr>
              <w:t>a súvisiacich osobitných právn</w:t>
            </w:r>
            <w:r w:rsidRPr="00A923ED">
              <w:rPr>
                <w:rFonts w:ascii="Arial" w:eastAsia="Arial" w:hAnsi="Arial" w:cs="Arial"/>
                <w:position w:val="-1"/>
                <w:lang w:eastAsia="sk-SK"/>
              </w:rPr>
              <w:t>y</w:t>
            </w:r>
            <w:r w:rsidRPr="00A923ED">
              <w:rPr>
                <w:rFonts w:ascii="Arial" w:eastAsia="Arial" w:hAnsi="Arial" w:cs="Arial"/>
                <w:color w:val="000000"/>
                <w:position w:val="-1"/>
                <w:lang w:eastAsia="sk-SK"/>
              </w:rPr>
              <w:t>ch predpisov upravujúcich nakladanie s odpadmi a podmienkam dohodnutých v tejto zmluve.</w:t>
            </w:r>
          </w:p>
        </w:tc>
      </w:tr>
      <w:tr w:rsidR="002E0304" w:rsidRPr="00A923ED" w14:paraId="5853C4DC" w14:textId="77777777" w:rsidTr="00DE443A">
        <w:tc>
          <w:tcPr>
            <w:tcW w:w="709" w:type="dxa"/>
            <w:gridSpan w:val="2"/>
          </w:tcPr>
          <w:p w14:paraId="3DF0C71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3.10.</w:t>
            </w:r>
          </w:p>
        </w:tc>
        <w:tc>
          <w:tcPr>
            <w:tcW w:w="8575" w:type="dxa"/>
            <w:gridSpan w:val="3"/>
          </w:tcPr>
          <w:p w14:paraId="59136698"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Pred začatím odberu na príslušnej ČOV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e-mailom oznámi kontaktnej osobe z ČOV oprávnenej potvrdiť preberací protokol, začiatok termín preberania kalu a kto bude prepravcom kalu. Oznámenie zašle v kópii aj osobe oprávnenej </w:t>
            </w:r>
            <w:r w:rsidRPr="00A923ED">
              <w:rPr>
                <w:rFonts w:ascii="Arial" w:eastAsia="Arial" w:hAnsi="Arial" w:cs="Arial"/>
                <w:position w:val="-1"/>
                <w:lang w:eastAsia="sk-SK"/>
              </w:rPr>
              <w:t xml:space="preserve">konať </w:t>
            </w:r>
            <w:r w:rsidRPr="00A923ED">
              <w:rPr>
                <w:rFonts w:ascii="Arial" w:eastAsia="Arial" w:hAnsi="Arial" w:cs="Arial"/>
                <w:color w:val="000000"/>
                <w:position w:val="-1"/>
                <w:lang w:eastAsia="sk-SK"/>
              </w:rPr>
              <w:t xml:space="preserve"> vo veciach technických za Objednávateľa a na e-mail </w:t>
            </w:r>
            <w:r w:rsidRPr="00A923ED">
              <w:rPr>
                <w:rFonts w:ascii="Arial" w:eastAsia="Arial" w:hAnsi="Arial" w:cs="Arial"/>
                <w:position w:val="-1"/>
                <w:lang w:eastAsia="sk-SK"/>
              </w:rPr>
              <w:t xml:space="preserve">zamestnancovi </w:t>
            </w:r>
            <w:r w:rsidRPr="00A923ED">
              <w:rPr>
                <w:rFonts w:ascii="Arial" w:eastAsia="Arial" w:hAnsi="Arial" w:cs="Arial"/>
                <w:color w:val="000000"/>
                <w:position w:val="-1"/>
                <w:lang w:eastAsia="sk-SK"/>
              </w:rPr>
              <w:t xml:space="preserve"> Objednávateľa, ktorý zaslal požiadavku na odber kalu.</w:t>
            </w:r>
          </w:p>
        </w:tc>
      </w:tr>
      <w:tr w:rsidR="002E0304" w:rsidRPr="00A923ED" w14:paraId="00ED5CB8" w14:textId="77777777" w:rsidTr="00DE443A">
        <w:tc>
          <w:tcPr>
            <w:tcW w:w="709" w:type="dxa"/>
            <w:gridSpan w:val="2"/>
          </w:tcPr>
          <w:p w14:paraId="20B41E7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3.11.</w:t>
            </w:r>
          </w:p>
        </w:tc>
        <w:tc>
          <w:tcPr>
            <w:tcW w:w="8575" w:type="dxa"/>
            <w:gridSpan w:val="3"/>
          </w:tcPr>
          <w:p w14:paraId="390270D6" w14:textId="77777777" w:rsidR="002E0304"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Zmluvné strany sa dohodli, že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je oprávnený oznámiť Objednávateľovi dočasné pozastavenie odberu kalov a odpadu podľa bodu 2.1 písm. c) tejto zmluvy na dobu (súvislú alebo rozdelenú), ktorá v súčte neprevýši za kalendárny rok 21 dní z </w:t>
            </w:r>
            <w:r w:rsidRPr="00A923ED">
              <w:rPr>
                <w:rFonts w:ascii="Arial" w:eastAsia="Arial" w:hAnsi="Arial" w:cs="Arial"/>
                <w:color w:val="000000"/>
                <w:position w:val="-1"/>
                <w:lang w:eastAsia="sk-SK"/>
              </w:rPr>
              <w:lastRenderedPageBreak/>
              <w:t xml:space="preserve">dôvodu dočasnej odstávky alebo prerušenia prevádzky zariadenia </w:t>
            </w:r>
            <w:r w:rsidRPr="00A923ED">
              <w:rPr>
                <w:rFonts w:ascii="Arial" w:eastAsia="Arial" w:hAnsi="Arial" w:cs="Arial"/>
                <w:position w:val="-1"/>
                <w:lang w:eastAsia="sk-SK"/>
              </w:rPr>
              <w:t>Poskytovateľ</w:t>
            </w:r>
            <w:r>
              <w:rPr>
                <w:rFonts w:ascii="Arial" w:eastAsia="Arial" w:hAnsi="Arial" w:cs="Arial"/>
                <w:color w:val="000000"/>
                <w:position w:val="-1"/>
                <w:lang w:eastAsia="sk-SK"/>
              </w:rPr>
              <w:t>a v prípade:</w:t>
            </w:r>
          </w:p>
          <w:p w14:paraId="2DAF89E6" w14:textId="77777777" w:rsidR="002E0304" w:rsidRPr="00DF7DB7" w:rsidRDefault="002E0304" w:rsidP="002E0304">
            <w:pPr>
              <w:pStyle w:val="Odsekzoznamu"/>
              <w:numPr>
                <w:ilvl w:val="0"/>
                <w:numId w:val="4"/>
              </w:numPr>
              <w:pBdr>
                <w:top w:val="nil"/>
                <w:left w:val="nil"/>
                <w:bottom w:val="nil"/>
                <w:right w:val="nil"/>
                <w:between w:val="nil"/>
              </w:pBdr>
              <w:tabs>
                <w:tab w:val="center" w:pos="4536"/>
                <w:tab w:val="right" w:pos="9072"/>
              </w:tabs>
              <w:suppressAutoHyphens/>
              <w:spacing w:after="120"/>
              <w:ind w:left="214" w:hanging="214"/>
              <w:jc w:val="both"/>
              <w:textDirection w:val="btLr"/>
              <w:textAlignment w:val="top"/>
              <w:outlineLvl w:val="0"/>
              <w:rPr>
                <w:rFonts w:ascii="Arial" w:eastAsia="Arial" w:hAnsi="Arial" w:cs="Arial"/>
                <w:color w:val="000000"/>
                <w:position w:val="-1"/>
                <w:sz w:val="22"/>
                <w:szCs w:val="22"/>
              </w:rPr>
            </w:pPr>
            <w:r w:rsidRPr="00DF7DB7">
              <w:rPr>
                <w:rFonts w:ascii="Arial" w:eastAsia="Arial" w:hAnsi="Arial" w:cs="Arial"/>
                <w:color w:val="000000"/>
                <w:position w:val="-1"/>
                <w:sz w:val="22"/>
                <w:szCs w:val="22"/>
              </w:rPr>
              <w:t xml:space="preserve">plánovaných alebo mimoriadnych opráv, úprav, údržby, rekonštrukcií, revízií zariadenia </w:t>
            </w:r>
            <w:r w:rsidRPr="00DF7DB7">
              <w:rPr>
                <w:rFonts w:ascii="Arial" w:eastAsia="Arial" w:hAnsi="Arial" w:cs="Arial"/>
                <w:position w:val="-1"/>
                <w:sz w:val="22"/>
                <w:szCs w:val="22"/>
              </w:rPr>
              <w:t>Poskytovateľ</w:t>
            </w:r>
            <w:r w:rsidRPr="00DF7DB7">
              <w:rPr>
                <w:rFonts w:ascii="Arial" w:eastAsia="Arial" w:hAnsi="Arial" w:cs="Arial"/>
                <w:color w:val="000000"/>
                <w:position w:val="-1"/>
                <w:sz w:val="22"/>
                <w:szCs w:val="22"/>
              </w:rPr>
              <w:t xml:space="preserve">a, </w:t>
            </w:r>
          </w:p>
          <w:p w14:paraId="424A1352" w14:textId="77777777" w:rsidR="002E0304" w:rsidRPr="00DF7DB7" w:rsidRDefault="002E0304" w:rsidP="002E0304">
            <w:pPr>
              <w:pStyle w:val="Odsekzoznamu"/>
              <w:numPr>
                <w:ilvl w:val="0"/>
                <w:numId w:val="4"/>
              </w:numPr>
              <w:pBdr>
                <w:top w:val="nil"/>
                <w:left w:val="nil"/>
                <w:bottom w:val="nil"/>
                <w:right w:val="nil"/>
                <w:between w:val="nil"/>
              </w:pBdr>
              <w:tabs>
                <w:tab w:val="right" w:pos="9072"/>
              </w:tabs>
              <w:suppressAutoHyphens/>
              <w:spacing w:after="120"/>
              <w:ind w:left="214" w:hanging="214"/>
              <w:contextualSpacing/>
              <w:jc w:val="both"/>
              <w:textDirection w:val="btLr"/>
              <w:textAlignment w:val="top"/>
              <w:outlineLvl w:val="0"/>
              <w:rPr>
                <w:rFonts w:ascii="Arial" w:eastAsia="Arial" w:hAnsi="Arial" w:cs="Arial"/>
                <w:color w:val="000000"/>
                <w:position w:val="-1"/>
                <w:sz w:val="22"/>
                <w:szCs w:val="22"/>
              </w:rPr>
            </w:pPr>
            <w:r w:rsidRPr="00DF7DB7">
              <w:rPr>
                <w:rFonts w:ascii="Arial" w:eastAsia="Arial" w:hAnsi="Arial" w:cs="Arial"/>
                <w:color w:val="000000"/>
                <w:position w:val="-1"/>
                <w:sz w:val="22"/>
                <w:szCs w:val="22"/>
              </w:rPr>
              <w:t>porúch zariadenia, preťaženia zariadenia, objektívneho nedostatku surovín, prerušenia dodávok energií alebo z iných prevádzkových dôvodov, ktoré majú vplyv na riadnu prevádzku zariadenia.</w:t>
            </w:r>
          </w:p>
          <w:p w14:paraId="2ED417AB"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je povinný Objednávateľa v primeranej lehote vopred informovať o odstávke alebo prerušení prevádzky zariadenia (najmenej 3 pracovné dni vopred). Ak to podľa charakteru odstávky alebo prerušenia nie je možné (najmä v prípade mimoriadnych udalostí, havárií a pod.) 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povinný Objednávateľa o takejto skutočnosti informovať bezodkladne potom, ako sa o nej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dozvedel.</w:t>
            </w:r>
          </w:p>
          <w:p w14:paraId="199CBDA9"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vynaloží úsilie za účelom zabezpečenia dočasného náhradného odberu z dotknutých ČOV Objednávateľa prostredníctvom iného odberateľa, ktorý je s Objednávateľom v zmluvnom vzťahu, ak to bude z hľadiska prevádzkových okolností takéhoto odberateľa možné.</w:t>
            </w:r>
          </w:p>
          <w:p w14:paraId="2D24BB43"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Obmedzenie doby odstávky alebo prekážok prevádzky zariadenia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podľa tohto ustanovenia zmluvy sa nevzťahuje na prípady odstávky alebo prekážky prevádzky zariadenia z dôvodu vyššej moci (napr. prípadné udalosti, vojna mobilizácia, mimoriadny stav alebo iná udalosť, ktorú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nemohol predvídať ani ovplyvniť). Okolnosti vyššej moci môžu byť počas ich trvania dôvodom na odmietnutie odberu kalov a odpadu podľa bodu 2.1 písm. c) tejto zmluvy.</w:t>
            </w:r>
          </w:p>
          <w:p w14:paraId="7530BC06"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69AA2558"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IV.  Cena a platobné podmienky</w:t>
            </w:r>
          </w:p>
          <w:p w14:paraId="3F6781DA"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2D5077FF" w14:textId="77777777" w:rsidTr="00DE443A">
        <w:tc>
          <w:tcPr>
            <w:tcW w:w="709" w:type="dxa"/>
            <w:gridSpan w:val="2"/>
          </w:tcPr>
          <w:p w14:paraId="2D0AAE2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lastRenderedPageBreak/>
              <w:t>4.1.</w:t>
            </w:r>
          </w:p>
        </w:tc>
        <w:tc>
          <w:tcPr>
            <w:tcW w:w="8575" w:type="dxa"/>
            <w:gridSpan w:val="3"/>
          </w:tcPr>
          <w:p w14:paraId="0DC6CCB5" w14:textId="77777777" w:rsidR="002E0304" w:rsidRPr="00744CEC"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r w:rsidRPr="00744CEC">
              <w:rPr>
                <w:rFonts w:ascii="Arial" w:eastAsia="Arial" w:hAnsi="Arial" w:cs="Arial"/>
                <w:position w:val="-1"/>
                <w:lang w:eastAsia="sk-SK"/>
              </w:rPr>
              <w:t xml:space="preserve">Cena predmetu plnenia podľa tejto zmluvy je určená dohodou zmluvných strán   podľa Zákona č. 18/1996 Z. z.  o cenách v znení neskorších predpisov a Vyhlášky. č.  87/1996 Z. z. v znení neskorších predpisov, ktorou sa vykonáva zákon o cenách je uvedená v prílohe č.5 tejto zmluvy. </w:t>
            </w:r>
          </w:p>
          <w:p w14:paraId="1EA7FAE2" w14:textId="77777777" w:rsidR="002E0304" w:rsidRPr="00A923ED" w:rsidRDefault="002E0304" w:rsidP="00DE443A">
            <w:pPr>
              <w:pBdr>
                <w:top w:val="nil"/>
                <w:left w:val="nil"/>
                <w:bottom w:val="nil"/>
                <w:right w:val="nil"/>
                <w:between w:val="nil"/>
              </w:pBdr>
              <w:suppressAutoHyphens/>
              <w:spacing w:after="0" w:line="240" w:lineRule="auto"/>
              <w:ind w:left="436"/>
              <w:jc w:val="both"/>
              <w:textDirection w:val="btLr"/>
              <w:textAlignment w:val="top"/>
              <w:outlineLvl w:val="0"/>
              <w:rPr>
                <w:rFonts w:ascii="Arial" w:eastAsia="Arial" w:hAnsi="Arial" w:cs="Arial"/>
                <w:color w:val="000000"/>
                <w:position w:val="-1"/>
                <w:lang w:eastAsia="sk-SK"/>
              </w:rPr>
            </w:pPr>
          </w:p>
        </w:tc>
      </w:tr>
      <w:tr w:rsidR="002E0304" w:rsidRPr="00A923ED" w14:paraId="21BB7D8C" w14:textId="77777777" w:rsidTr="00DE443A">
        <w:tc>
          <w:tcPr>
            <w:tcW w:w="709" w:type="dxa"/>
            <w:gridSpan w:val="2"/>
          </w:tcPr>
          <w:p w14:paraId="0318433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highlight w:val="green"/>
                <w:lang w:eastAsia="sk-SK"/>
              </w:rPr>
            </w:pPr>
            <w:r w:rsidRPr="00A923ED">
              <w:rPr>
                <w:rFonts w:ascii="Arial" w:eastAsia="Arial" w:hAnsi="Arial" w:cs="Arial"/>
                <w:color w:val="000000"/>
                <w:position w:val="-1"/>
                <w:lang w:eastAsia="sk-SK"/>
              </w:rPr>
              <w:t>4.2.</w:t>
            </w:r>
          </w:p>
        </w:tc>
        <w:tc>
          <w:tcPr>
            <w:tcW w:w="8575" w:type="dxa"/>
            <w:gridSpan w:val="3"/>
          </w:tcPr>
          <w:p w14:paraId="54D6B748"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DPH bude účtovaná v súlade s právnymi predpismi účinnými v čase vykonávania fakturácie.</w:t>
            </w:r>
          </w:p>
          <w:p w14:paraId="4C422CB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highlight w:val="green"/>
                <w:lang w:eastAsia="sk-SK"/>
              </w:rPr>
            </w:pPr>
          </w:p>
        </w:tc>
      </w:tr>
      <w:tr w:rsidR="002E0304" w:rsidRPr="00A923ED" w14:paraId="4381EC0E" w14:textId="77777777" w:rsidTr="00DE443A">
        <w:trPr>
          <w:trHeight w:val="977"/>
        </w:trPr>
        <w:tc>
          <w:tcPr>
            <w:tcW w:w="709" w:type="dxa"/>
            <w:gridSpan w:val="2"/>
          </w:tcPr>
          <w:p w14:paraId="30CC156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4.3.</w:t>
            </w:r>
          </w:p>
          <w:p w14:paraId="205D534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37509C3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2A86BB02"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0DC11651"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V dohodnutej cene sú zahrnuté všetky náklady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spojené so splnením jeho záväzkov podľa tejto zmluvy, vrátane všetkých manipulačných a dopravných nákladov okrem nákladov na naloženie kalov. </w:t>
            </w:r>
          </w:p>
        </w:tc>
      </w:tr>
      <w:tr w:rsidR="002E0304" w:rsidRPr="00A923ED" w14:paraId="5F8CAAC4" w14:textId="77777777" w:rsidTr="00DE443A">
        <w:tc>
          <w:tcPr>
            <w:tcW w:w="709" w:type="dxa"/>
            <w:gridSpan w:val="2"/>
          </w:tcPr>
          <w:p w14:paraId="6A49ABA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4.4.</w:t>
            </w:r>
          </w:p>
        </w:tc>
        <w:tc>
          <w:tcPr>
            <w:tcW w:w="8575" w:type="dxa"/>
            <w:gridSpan w:val="3"/>
          </w:tcPr>
          <w:p w14:paraId="274A1176"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highlight w:val="yellow"/>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bude Objednávateľovi fakturovať </w:t>
            </w:r>
            <w:r w:rsidRPr="00A923ED">
              <w:rPr>
                <w:rFonts w:ascii="Arial" w:eastAsia="Arial" w:hAnsi="Arial" w:cs="Arial"/>
                <w:position w:val="-1"/>
                <w:lang w:eastAsia="sk-SK"/>
              </w:rPr>
              <w:t>čiastkové</w:t>
            </w:r>
            <w:r w:rsidRPr="00A923ED">
              <w:rPr>
                <w:rFonts w:ascii="Arial" w:eastAsia="Arial" w:hAnsi="Arial" w:cs="Arial"/>
                <w:color w:val="000000"/>
                <w:position w:val="-1"/>
                <w:lang w:eastAsia="sk-SK"/>
              </w:rPr>
              <w:t xml:space="preserve">  plnenie predmetu zmluvy za  v mesačných cykloch vždy po ukončení kalendárneho mesiaca do 15 dní </w:t>
            </w:r>
          </w:p>
        </w:tc>
      </w:tr>
      <w:tr w:rsidR="002E0304" w:rsidRPr="00A923ED" w14:paraId="008B7289" w14:textId="77777777" w:rsidTr="00DE443A">
        <w:trPr>
          <w:trHeight w:val="692"/>
        </w:trPr>
        <w:tc>
          <w:tcPr>
            <w:tcW w:w="709" w:type="dxa"/>
            <w:gridSpan w:val="2"/>
          </w:tcPr>
          <w:p w14:paraId="3280054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4.5.</w:t>
            </w:r>
          </w:p>
        </w:tc>
        <w:tc>
          <w:tcPr>
            <w:tcW w:w="8575" w:type="dxa"/>
            <w:gridSpan w:val="3"/>
          </w:tcPr>
          <w:p w14:paraId="745874F3"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Faktúry budú vystavené a doručené  na adresu sídla Objednávateľa uveden</w:t>
            </w:r>
            <w:r w:rsidRPr="00A923ED">
              <w:rPr>
                <w:rFonts w:ascii="Arial" w:eastAsia="Arial" w:hAnsi="Arial" w:cs="Arial"/>
                <w:position w:val="-1"/>
                <w:lang w:eastAsia="sk-SK"/>
              </w:rPr>
              <w:t>ú</w:t>
            </w:r>
            <w:r w:rsidRPr="00A923ED">
              <w:rPr>
                <w:rFonts w:ascii="Arial" w:eastAsia="Arial" w:hAnsi="Arial" w:cs="Arial"/>
                <w:color w:val="000000"/>
                <w:position w:val="-1"/>
                <w:lang w:eastAsia="sk-SK"/>
              </w:rPr>
              <w:t xml:space="preserve"> v záhlaví zmluvy. Lehota splatnosti faktúr je 6</w:t>
            </w:r>
            <w:r w:rsidRPr="00A923ED">
              <w:rPr>
                <w:rFonts w:ascii="Arial" w:eastAsia="Arial" w:hAnsi="Arial" w:cs="Arial"/>
                <w:position w:val="-1"/>
                <w:lang w:eastAsia="sk-SK"/>
              </w:rPr>
              <w:t>0</w:t>
            </w:r>
            <w:r w:rsidRPr="00A923ED">
              <w:rPr>
                <w:rFonts w:ascii="Arial" w:eastAsia="Arial" w:hAnsi="Arial" w:cs="Arial"/>
                <w:color w:val="000000"/>
                <w:position w:val="-1"/>
                <w:lang w:eastAsia="sk-SK"/>
              </w:rPr>
              <w:t xml:space="preserve"> dní odo dňa ich doručenia Objednávateľovi. V pochybnostiach sa má za to, že faktúra bola Objednávateľovi doručená desiaty deň po jej odoslaní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om.</w:t>
            </w:r>
          </w:p>
        </w:tc>
      </w:tr>
      <w:tr w:rsidR="002E0304" w:rsidRPr="00A923ED" w14:paraId="21F41FA7" w14:textId="77777777" w:rsidTr="00DE443A">
        <w:trPr>
          <w:trHeight w:val="692"/>
        </w:trPr>
        <w:tc>
          <w:tcPr>
            <w:tcW w:w="709" w:type="dxa"/>
            <w:gridSpan w:val="2"/>
          </w:tcPr>
          <w:p w14:paraId="00B5A6B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lastRenderedPageBreak/>
              <w:t>4.6.</w:t>
            </w:r>
          </w:p>
        </w:tc>
        <w:tc>
          <w:tcPr>
            <w:tcW w:w="8575" w:type="dxa"/>
            <w:gridSpan w:val="3"/>
          </w:tcPr>
          <w:p w14:paraId="53CAB0F9"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Faktúry ako platobné doklady musia obsahovať všetky náležitosti daňového dokladu podľa zákona o dani z pridanej hodnoty.</w:t>
            </w:r>
          </w:p>
        </w:tc>
      </w:tr>
      <w:tr w:rsidR="002E0304" w:rsidRPr="00A923ED" w14:paraId="15A3BE19" w14:textId="77777777" w:rsidTr="00DE443A">
        <w:trPr>
          <w:trHeight w:val="692"/>
        </w:trPr>
        <w:tc>
          <w:tcPr>
            <w:tcW w:w="709" w:type="dxa"/>
            <w:gridSpan w:val="2"/>
          </w:tcPr>
          <w:p w14:paraId="2D6F1712"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4.7.</w:t>
            </w:r>
          </w:p>
        </w:tc>
        <w:tc>
          <w:tcPr>
            <w:tcW w:w="8575" w:type="dxa"/>
            <w:gridSpan w:val="3"/>
          </w:tcPr>
          <w:p w14:paraId="19D4D95F"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Súčasťou faktúry  musí byť aj </w:t>
            </w:r>
            <w:r w:rsidRPr="00A923ED">
              <w:rPr>
                <w:rFonts w:ascii="Arial" w:eastAsia="Arial" w:hAnsi="Arial" w:cs="Arial"/>
                <w:position w:val="-1"/>
                <w:lang w:eastAsia="sk-SK"/>
              </w:rPr>
              <w:t xml:space="preserve">objednávka </w:t>
            </w:r>
            <w:r w:rsidRPr="00A923ED">
              <w:rPr>
                <w:rFonts w:ascii="Arial" w:eastAsia="Arial" w:hAnsi="Arial" w:cs="Arial"/>
                <w:color w:val="000000"/>
                <w:position w:val="-1"/>
                <w:lang w:eastAsia="sk-SK"/>
              </w:rPr>
              <w:t xml:space="preserve"> zaslaná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ovi  od Objednávateľa e-mailom a Sumár protokolov (príloha č.3 ) odsúhlasených oprávneným zástupcom Objednávateľa pre veci technické a oprávne</w:t>
            </w:r>
            <w:r w:rsidRPr="00A923ED">
              <w:rPr>
                <w:rFonts w:ascii="Arial" w:eastAsia="Arial" w:hAnsi="Arial" w:cs="Arial"/>
                <w:position w:val="-1"/>
                <w:lang w:eastAsia="sk-SK"/>
              </w:rPr>
              <w:t xml:space="preserve">ným </w:t>
            </w:r>
            <w:r w:rsidRPr="00A923ED">
              <w:rPr>
                <w:rFonts w:ascii="Arial" w:eastAsia="Arial" w:hAnsi="Arial" w:cs="Arial"/>
                <w:color w:val="000000"/>
                <w:position w:val="-1"/>
                <w:lang w:eastAsia="sk-SK"/>
              </w:rPr>
              <w:t xml:space="preserve">zástupcom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w:t>
            </w:r>
          </w:p>
        </w:tc>
      </w:tr>
      <w:tr w:rsidR="002E0304" w:rsidRPr="00A923ED" w14:paraId="3D5FE9E3" w14:textId="77777777" w:rsidTr="00DE443A">
        <w:trPr>
          <w:trHeight w:val="692"/>
        </w:trPr>
        <w:tc>
          <w:tcPr>
            <w:tcW w:w="709" w:type="dxa"/>
            <w:gridSpan w:val="2"/>
          </w:tcPr>
          <w:p w14:paraId="45C07B7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4.8.</w:t>
            </w:r>
          </w:p>
        </w:tc>
        <w:tc>
          <w:tcPr>
            <w:tcW w:w="8575" w:type="dxa"/>
            <w:gridSpan w:val="3"/>
          </w:tcPr>
          <w:p w14:paraId="044DF295"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Ak faktúra bude obsahovať nesprávne alebo neúplné údaje je Objednávateľ oprávnený faktúru v lehote jej splatnosti vrátiť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ovi s uvedením vytýkaných nedostatkov.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je povinný faktúru podľa charakteru nedostatku opraviť alebo vystaviť novú. Vrátením faktúry s nesprávnymi alebo neúplnými údajmi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ovi lehota splatnosti neplynie. Nová lehota splatnosti faktúry začína plynúť až dňom doručenia opravenej faktúry.</w:t>
            </w:r>
          </w:p>
        </w:tc>
      </w:tr>
      <w:tr w:rsidR="002E0304" w:rsidRPr="00A923ED" w14:paraId="16B2B4DB" w14:textId="77777777" w:rsidTr="00DE443A">
        <w:tc>
          <w:tcPr>
            <w:tcW w:w="709" w:type="dxa"/>
            <w:gridSpan w:val="2"/>
          </w:tcPr>
          <w:p w14:paraId="239C864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4.9.</w:t>
            </w:r>
          </w:p>
          <w:p w14:paraId="46D913D6"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10DAC6B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3407443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15D18A2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22AD407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6B8F410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71BF09B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Pred vystavením faktúry 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povinný zaslať na kontrolu zástupcovi Objednávateľa pre veci technické e-mailom kópie ním potvrdených Protokolov o odbere odpadu spolu s ich celkovou sumarizáciou, ktoré majú byť predmetom fakturácie. Zoznam sumarizácie protokolov písomne odsúhlasených zo strany Objednávateľa bude podklad na  vystavenie faktúry zo strany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V prípade, ak Objednávateľ bez relevantných dôvodov sumár protokolov neodsúhlasí ani do 5 pracovných dní po výzve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a, tak je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oprávnený vystaviť faktúru za príslušný mesiac na základe potvrdených Protokolov  o odbere odpadu. </w:t>
            </w:r>
          </w:p>
          <w:p w14:paraId="48E5106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tc>
      </w:tr>
      <w:tr w:rsidR="002E0304" w:rsidRPr="00A923ED" w14:paraId="6C9372F5" w14:textId="77777777" w:rsidTr="00DE443A">
        <w:tc>
          <w:tcPr>
            <w:tcW w:w="709" w:type="dxa"/>
            <w:gridSpan w:val="2"/>
          </w:tcPr>
          <w:p w14:paraId="60D0F7F2"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4.10</w:t>
            </w:r>
          </w:p>
          <w:p w14:paraId="4BC4D635"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595A7A2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7F0E291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5D4C9879"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5E8250D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4865389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6E39519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27FD2D42"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5.1.</w:t>
            </w:r>
          </w:p>
          <w:p w14:paraId="36BE176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3595209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350F1319"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1E5C774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5C59C14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7A58A7B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362813E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3A8FF303"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5.2.</w:t>
            </w:r>
          </w:p>
          <w:p w14:paraId="3F6A841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745B5E6B"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Zmluvné strany sa dohodli, že za organizáciu a zabezpečenie nakládky kalov v mieste ich odobratia zaplatí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w:t>
            </w:r>
            <w:r w:rsidRPr="00A923ED">
              <w:rPr>
                <w:rFonts w:ascii="Arial" w:eastAsia="Arial" w:hAnsi="Arial" w:cs="Arial"/>
                <w:position w:val="-1"/>
                <w:lang w:eastAsia="sk-SK"/>
              </w:rPr>
              <w:t>Objednávateľov</w:t>
            </w:r>
            <w:r w:rsidRPr="00A923ED">
              <w:rPr>
                <w:rFonts w:ascii="Arial" w:eastAsia="Arial" w:hAnsi="Arial" w:cs="Arial"/>
                <w:color w:val="000000"/>
                <w:position w:val="-1"/>
                <w:lang w:eastAsia="sk-SK"/>
              </w:rPr>
              <w:t xml:space="preserve">i odplatu stanovenú vo výške 1,70€/tonu odpadu bez DPH. Odplatu za zabezpečenie nakládky bude Objednávateľ fakturovať mesačne s dátumom zdaniteľného plnenia ku koncu kalendárneho mesiaca a lehotou splatnosti faktúr 30 dní od ich doručenia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ovi. </w:t>
            </w:r>
          </w:p>
          <w:p w14:paraId="704221CF"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position w:val="-1"/>
                <w:lang w:eastAsia="sk-SK"/>
              </w:rPr>
            </w:pPr>
          </w:p>
          <w:p w14:paraId="3417F49E"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b/>
                <w:position w:val="-1"/>
                <w:lang w:eastAsia="sk-SK"/>
              </w:rPr>
            </w:pPr>
            <w:r w:rsidRPr="00A923ED">
              <w:rPr>
                <w:rFonts w:ascii="Arial" w:eastAsia="Arial" w:hAnsi="Arial" w:cs="Arial"/>
                <w:position w:val="-1"/>
                <w:lang w:eastAsia="sk-SK"/>
              </w:rPr>
              <w:t xml:space="preserve">                                                   </w:t>
            </w:r>
            <w:r w:rsidRPr="00A923ED">
              <w:rPr>
                <w:rFonts w:ascii="Arial" w:eastAsia="Arial" w:hAnsi="Arial" w:cs="Arial"/>
                <w:b/>
                <w:position w:val="-1"/>
                <w:lang w:eastAsia="sk-SK"/>
              </w:rPr>
              <w:t>V. Ručenie za daň</w:t>
            </w:r>
          </w:p>
          <w:p w14:paraId="161012F7"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9" w:hangingChars="4" w:hanging="9"/>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 xml:space="preserve"> Ak Poskytovateľ uvedie na zmluvu alebo faktúru bankový účet, ktorý nebude registrovaný na Finančnej správe SR v Zozname platiteľov DPH s číslami bankových účtov, ktoré používajú na podnikanie zverejnených na webovom sídle Finančného riaditeľstva SR (§ 6 zákona č. 222/2004 </w:t>
            </w:r>
            <w:proofErr w:type="spellStart"/>
            <w:r w:rsidRPr="00A923ED">
              <w:rPr>
                <w:rFonts w:ascii="Arial" w:eastAsia="Arial" w:hAnsi="Arial" w:cs="Arial"/>
                <w:position w:val="-1"/>
                <w:lang w:eastAsia="sk-SK"/>
              </w:rPr>
              <w:t>Z.z</w:t>
            </w:r>
            <w:proofErr w:type="spellEnd"/>
            <w:r w:rsidRPr="00A923ED">
              <w:rPr>
                <w:rFonts w:ascii="Arial" w:eastAsia="Arial" w:hAnsi="Arial" w:cs="Arial"/>
                <w:position w:val="-1"/>
                <w:lang w:eastAsia="sk-SK"/>
              </w:rPr>
              <w:t xml:space="preserve">. o dani z pridanej hodnoty v znení neskorších predpisov), Objednávateľ uhradí záväzok Poskytovateľovi až dňom zverejnenia bankového účtu v uvedenom zozname, pričom Poskytovateľ nie je oprávnený účtovať úroky z omeškania za neskorú úhradu faktúry. </w:t>
            </w:r>
          </w:p>
          <w:p w14:paraId="01B43EBD"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9" w:hangingChars="4" w:hanging="9"/>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 xml:space="preserve"> V prípade, že bankový účet Poskytovateľa nebude zverejnený v Zozname platiteľov DPH s číslami bankových účtov, ktoré používajú na podnikanie najneskôr do lehoty splatnosti záväzku (faktúry) a nebude mať v Zozname  platiteľov DPH s číslami bankových účtov zverejnený iný bankový účet, Objednávateľ rozdelí platbu na základ dane, ten uhradí Poskytovateľovi na účet uvedený na faktúre/v zmluve a DPH uhradí priamo správcovi dane na účet správcu dane vedený pre daňový subjekt (§ 69c ods.1 zákona č. 222/2004 </w:t>
            </w:r>
            <w:proofErr w:type="spellStart"/>
            <w:r w:rsidRPr="00A923ED">
              <w:rPr>
                <w:rFonts w:ascii="Arial" w:eastAsia="Arial" w:hAnsi="Arial" w:cs="Arial"/>
                <w:position w:val="-1"/>
                <w:lang w:eastAsia="sk-SK"/>
              </w:rPr>
              <w:t>Z.z</w:t>
            </w:r>
            <w:proofErr w:type="spellEnd"/>
            <w:r w:rsidRPr="00A923ED">
              <w:rPr>
                <w:rFonts w:ascii="Arial" w:eastAsia="Arial" w:hAnsi="Arial" w:cs="Arial"/>
                <w:position w:val="-1"/>
                <w:lang w:eastAsia="sk-SK"/>
              </w:rPr>
              <w:t>. o dani z pridanej hodnoty v znení neskorších predpisov) zverejnený na webovom sídle Finančného riaditeľstva SR, pričom takto uhradená DPH je považovaná za vysporiadanie záväzku voči Poskytovateľovi.</w:t>
            </w:r>
          </w:p>
          <w:p w14:paraId="7AD78431"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position w:val="-1"/>
                <w:lang w:eastAsia="sk-SK"/>
              </w:rPr>
            </w:pPr>
          </w:p>
          <w:p w14:paraId="38F73A19"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lastRenderedPageBreak/>
              <w:t>VI. Odstúpenie od zmluvy</w:t>
            </w:r>
          </w:p>
          <w:p w14:paraId="7F7CAA05" w14:textId="77777777" w:rsidR="002E0304" w:rsidRPr="00A923ED" w:rsidRDefault="002E0304" w:rsidP="00DE443A">
            <w:pPr>
              <w:pBdr>
                <w:top w:val="nil"/>
                <w:left w:val="nil"/>
                <w:bottom w:val="nil"/>
                <w:right w:val="nil"/>
                <w:between w:val="nil"/>
              </w:pBdr>
              <w:tabs>
                <w:tab w:val="center" w:pos="4536"/>
                <w:tab w:val="right" w:pos="9072"/>
              </w:tabs>
              <w:suppressAutoHyphens/>
              <w:spacing w:after="12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726C337D" w14:textId="77777777" w:rsidTr="00DE443A">
        <w:tc>
          <w:tcPr>
            <w:tcW w:w="709" w:type="dxa"/>
            <w:gridSpan w:val="2"/>
          </w:tcPr>
          <w:p w14:paraId="6FAE05A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lastRenderedPageBreak/>
              <w:t>6</w:t>
            </w:r>
            <w:r w:rsidRPr="00A923ED">
              <w:rPr>
                <w:rFonts w:ascii="Arial" w:eastAsia="Arial" w:hAnsi="Arial" w:cs="Arial"/>
                <w:color w:val="000000"/>
                <w:position w:val="-1"/>
                <w:lang w:eastAsia="sk-SK"/>
              </w:rPr>
              <w:t>.1.</w:t>
            </w:r>
          </w:p>
          <w:p w14:paraId="021AEF99"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5E6668A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19CA48C9"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0056F74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2359115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2AFC344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Objednávateľ je oprávnený s okamžitou platnosťou od zmluvy odstúpiť ak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w:t>
            </w:r>
          </w:p>
          <w:p w14:paraId="286EEDC0" w14:textId="77777777" w:rsidR="002E0304" w:rsidRDefault="002E0304" w:rsidP="00DE443A">
            <w:pPr>
              <w:pBdr>
                <w:top w:val="nil"/>
                <w:left w:val="nil"/>
                <w:bottom w:val="nil"/>
                <w:right w:val="nil"/>
                <w:between w:val="nil"/>
              </w:pBdr>
              <w:tabs>
                <w:tab w:val="right" w:pos="9072"/>
              </w:tabs>
              <w:suppressAutoHyphens/>
              <w:spacing w:after="0" w:line="240" w:lineRule="auto"/>
              <w:ind w:left="214" w:hanging="214"/>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a) vstúpi do likvidácie</w:t>
            </w:r>
          </w:p>
          <w:p w14:paraId="42A3A3AF" w14:textId="77777777" w:rsidR="002E0304" w:rsidRDefault="002E0304" w:rsidP="00DE443A">
            <w:pPr>
              <w:pBdr>
                <w:top w:val="nil"/>
                <w:left w:val="nil"/>
                <w:bottom w:val="nil"/>
                <w:right w:val="nil"/>
                <w:between w:val="nil"/>
              </w:pBdr>
              <w:tabs>
                <w:tab w:val="right" w:pos="9072"/>
              </w:tabs>
              <w:suppressAutoHyphens/>
              <w:spacing w:after="0" w:line="240" w:lineRule="auto"/>
              <w:ind w:left="214" w:hanging="214"/>
              <w:jc w:val="both"/>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b) </w:t>
            </w:r>
            <w:r w:rsidRPr="00A923ED">
              <w:rPr>
                <w:rFonts w:ascii="Arial" w:eastAsia="Arial" w:hAnsi="Arial" w:cs="Arial"/>
                <w:color w:val="000000"/>
                <w:position w:val="-1"/>
                <w:lang w:eastAsia="sk-SK"/>
              </w:rPr>
              <w:t>bude na jeho majetok vyhlásený konkurz</w:t>
            </w:r>
          </w:p>
          <w:p w14:paraId="1ACB4E9D" w14:textId="77777777" w:rsidR="002E0304" w:rsidRDefault="002E0304" w:rsidP="00DE443A">
            <w:pPr>
              <w:pBdr>
                <w:top w:val="nil"/>
                <w:left w:val="nil"/>
                <w:bottom w:val="nil"/>
                <w:right w:val="nil"/>
                <w:between w:val="nil"/>
              </w:pBdr>
              <w:tabs>
                <w:tab w:val="right" w:pos="9072"/>
              </w:tabs>
              <w:suppressAutoHyphens/>
              <w:spacing w:after="0" w:line="240" w:lineRule="auto"/>
              <w:ind w:left="214" w:hanging="214"/>
              <w:jc w:val="both"/>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c) b</w:t>
            </w:r>
            <w:r w:rsidRPr="00A923ED">
              <w:rPr>
                <w:rFonts w:ascii="Arial" w:eastAsia="Arial" w:hAnsi="Arial" w:cs="Arial"/>
                <w:color w:val="000000"/>
                <w:position w:val="-1"/>
                <w:lang w:eastAsia="sk-SK"/>
              </w:rPr>
              <w:t>ez súhlasu Objednávateľa postúpi svoje práva a záväzky z tejto zmluvy na inú osobu</w:t>
            </w:r>
          </w:p>
          <w:p w14:paraId="04938EF1" w14:textId="77777777" w:rsidR="002E0304" w:rsidRDefault="002E0304" w:rsidP="00DE443A">
            <w:pPr>
              <w:pBdr>
                <w:top w:val="nil"/>
                <w:left w:val="nil"/>
                <w:bottom w:val="nil"/>
                <w:right w:val="nil"/>
                <w:between w:val="nil"/>
              </w:pBdr>
              <w:tabs>
                <w:tab w:val="right" w:pos="9072"/>
              </w:tabs>
              <w:suppressAutoHyphens/>
              <w:spacing w:after="0" w:line="240" w:lineRule="auto"/>
              <w:ind w:left="214" w:hanging="214"/>
              <w:jc w:val="both"/>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d) </w:t>
            </w:r>
            <w:r w:rsidRPr="00A923ED">
              <w:rPr>
                <w:rFonts w:ascii="Arial" w:eastAsia="Arial" w:hAnsi="Arial" w:cs="Arial"/>
                <w:color w:val="000000"/>
                <w:position w:val="-1"/>
                <w:lang w:eastAsia="sk-SK"/>
              </w:rPr>
              <w:t>ukončí činnosť, ktorá je predmetom plnenia podľa tejto zmluvy resp. jeho činnosť  bude ukončená alebo pozastavená z rozhodnutím príslušného orgánu štátnej správy</w:t>
            </w:r>
          </w:p>
          <w:p w14:paraId="2BDF65FB" w14:textId="77777777" w:rsidR="002E0304" w:rsidRDefault="002E0304" w:rsidP="00DE443A">
            <w:pPr>
              <w:pBdr>
                <w:top w:val="nil"/>
                <w:left w:val="nil"/>
                <w:bottom w:val="nil"/>
                <w:right w:val="nil"/>
                <w:between w:val="nil"/>
              </w:pBdr>
              <w:tabs>
                <w:tab w:val="right" w:pos="9072"/>
              </w:tabs>
              <w:suppressAutoHyphens/>
              <w:spacing w:after="0" w:line="240" w:lineRule="auto"/>
              <w:ind w:left="214" w:hanging="214"/>
              <w:jc w:val="both"/>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e) </w:t>
            </w:r>
            <w:r w:rsidRPr="00A923ED">
              <w:rPr>
                <w:rFonts w:ascii="Arial" w:eastAsia="Arial" w:hAnsi="Arial" w:cs="Arial"/>
                <w:color w:val="000000"/>
                <w:position w:val="-1"/>
                <w:lang w:eastAsia="sk-SK"/>
              </w:rPr>
              <w:t xml:space="preserve">Objednávateľ zistí, že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nakladá s odpadom v rozpore so Zákonom o odpadoch alebo v rozpore s touto zmluvou a nápravu tohto stavu nevykoná ani v primeranej lehote (ktorá nebude kratšia ako 15 dní) poskytnutej na základe písomnej výzvy Objednávateľa.</w:t>
            </w:r>
          </w:p>
          <w:p w14:paraId="34580B07" w14:textId="77777777" w:rsidR="002E0304" w:rsidRDefault="002E0304" w:rsidP="00DE443A">
            <w:pPr>
              <w:pBdr>
                <w:top w:val="nil"/>
                <w:left w:val="nil"/>
                <w:bottom w:val="nil"/>
                <w:right w:val="nil"/>
                <w:between w:val="nil"/>
              </w:pBdr>
              <w:tabs>
                <w:tab w:val="right" w:pos="9072"/>
              </w:tabs>
              <w:suppressAutoHyphens/>
              <w:spacing w:after="0" w:line="240" w:lineRule="auto"/>
              <w:ind w:left="214" w:hanging="214"/>
              <w:jc w:val="both"/>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f) </w:t>
            </w:r>
            <w:r w:rsidRPr="00A923ED">
              <w:rPr>
                <w:rFonts w:ascii="Arial" w:eastAsia="Arial" w:hAnsi="Arial" w:cs="Arial"/>
                <w:color w:val="000000"/>
                <w:position w:val="-1"/>
                <w:lang w:eastAsia="sk-SK"/>
              </w:rPr>
              <w:t>neplní svoje povinnosti vyplývajúce mu z tejto uzavretej zmluvy a nápravu tohto stavu nevykoná ani v primeranej lehote (ktorá nebude kratšia ako 15 dní) poskytnutej na zákla</w:t>
            </w:r>
            <w:r>
              <w:rPr>
                <w:rFonts w:ascii="Arial" w:eastAsia="Arial" w:hAnsi="Arial" w:cs="Arial"/>
                <w:color w:val="000000"/>
                <w:position w:val="-1"/>
                <w:lang w:eastAsia="sk-SK"/>
              </w:rPr>
              <w:t>de písomnej výzvy Objednávateľa</w:t>
            </w:r>
          </w:p>
          <w:p w14:paraId="30ABD1E7" w14:textId="77777777" w:rsidR="002E0304" w:rsidRPr="00A923ED" w:rsidRDefault="002E0304" w:rsidP="00DE443A">
            <w:pPr>
              <w:pBdr>
                <w:top w:val="nil"/>
                <w:left w:val="nil"/>
                <w:bottom w:val="nil"/>
                <w:right w:val="nil"/>
                <w:between w:val="nil"/>
              </w:pBdr>
              <w:tabs>
                <w:tab w:val="right" w:pos="9072"/>
              </w:tabs>
              <w:suppressAutoHyphens/>
              <w:spacing w:after="0" w:line="240" w:lineRule="auto"/>
              <w:ind w:left="214" w:hanging="214"/>
              <w:jc w:val="both"/>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 xml:space="preserve">g) </w:t>
            </w:r>
            <w:r w:rsidRPr="00A923ED">
              <w:rPr>
                <w:rFonts w:ascii="Arial" w:eastAsia="Arial" w:hAnsi="Arial" w:cs="Arial"/>
                <w:position w:val="-1"/>
                <w:lang w:eastAsia="sk-SK"/>
              </w:rPr>
              <w:t>porušil podmienky Protikorupčnej doložky.</w:t>
            </w:r>
          </w:p>
          <w:p w14:paraId="4AA053E6"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03BF754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je oprávnený s okamžitou platnosťou od zmluvy odstúpiť ak Objednávateľ:</w:t>
            </w:r>
          </w:p>
          <w:p w14:paraId="6301D1CB" w14:textId="77777777" w:rsidR="002E0304" w:rsidRPr="00A923ED" w:rsidRDefault="002E0304" w:rsidP="002E0304">
            <w:pPr>
              <w:numPr>
                <w:ilvl w:val="0"/>
                <w:numId w:val="1"/>
              </w:numPr>
              <w:pBdr>
                <w:top w:val="nil"/>
                <w:left w:val="nil"/>
                <w:bottom w:val="nil"/>
                <w:right w:val="nil"/>
                <w:between w:val="nil"/>
              </w:pBdr>
              <w:tabs>
                <w:tab w:val="center" w:pos="293"/>
                <w:tab w:val="right" w:pos="9072"/>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vstúpi  do likvidácie</w:t>
            </w:r>
          </w:p>
          <w:p w14:paraId="57DA45C4" w14:textId="77777777" w:rsidR="002E0304" w:rsidRPr="00A923ED" w:rsidRDefault="002E0304" w:rsidP="002E0304">
            <w:pPr>
              <w:numPr>
                <w:ilvl w:val="0"/>
                <w:numId w:val="1"/>
              </w:numPr>
              <w:pBdr>
                <w:top w:val="nil"/>
                <w:left w:val="nil"/>
                <w:bottom w:val="nil"/>
                <w:right w:val="nil"/>
                <w:between w:val="nil"/>
              </w:pBdr>
              <w:tabs>
                <w:tab w:val="center" w:pos="293"/>
                <w:tab w:val="right" w:pos="9072"/>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na majetok Objednávateľa bude vyhlásený konkurz</w:t>
            </w:r>
          </w:p>
          <w:p w14:paraId="6BB3550E" w14:textId="77777777" w:rsidR="002E0304" w:rsidRPr="00A923ED" w:rsidRDefault="002E0304" w:rsidP="002E0304">
            <w:pPr>
              <w:numPr>
                <w:ilvl w:val="0"/>
                <w:numId w:val="1"/>
              </w:numPr>
              <w:pBdr>
                <w:top w:val="nil"/>
                <w:left w:val="nil"/>
                <w:bottom w:val="nil"/>
                <w:right w:val="nil"/>
                <w:between w:val="nil"/>
              </w:pBdr>
              <w:tabs>
                <w:tab w:val="center" w:pos="293"/>
                <w:tab w:val="right" w:pos="9072"/>
              </w:tabs>
              <w:suppressAutoHyphens/>
              <w:spacing w:after="0" w:line="240" w:lineRule="auto"/>
              <w:ind w:leftChars="-1" w:left="293" w:hangingChars="134" w:hanging="295"/>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bude v omeškaní so zaplatením faktúry a toto omeškanie bude viac ako 60 dní po lehote splatnosti faktúry.</w:t>
            </w:r>
          </w:p>
          <w:p w14:paraId="59D2E6A8" w14:textId="77777777" w:rsidR="002E0304" w:rsidRPr="00A923ED" w:rsidRDefault="002E0304" w:rsidP="002E0304">
            <w:pPr>
              <w:numPr>
                <w:ilvl w:val="0"/>
                <w:numId w:val="1"/>
              </w:numPr>
              <w:pBdr>
                <w:top w:val="nil"/>
                <w:left w:val="nil"/>
                <w:bottom w:val="nil"/>
                <w:right w:val="nil"/>
                <w:between w:val="nil"/>
              </w:pBdr>
              <w:suppressAutoHyphens/>
              <w:spacing w:after="0" w:line="240" w:lineRule="auto"/>
              <w:ind w:leftChars="-1" w:left="293" w:hangingChars="134" w:hanging="295"/>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porušil svoju povinnosť vyplývajúcu mu z tejto uzavretej zmluvy a nápravu tohto stavu nevykoná ani v primeranej lehote (ktorá nebude kratšia ako 15 dní) poskytnutej na základe písomnej výzvy Objednávateľa.</w:t>
            </w:r>
          </w:p>
          <w:p w14:paraId="0AE79C84"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38DA9141" w14:textId="77777777" w:rsidTr="00DE443A">
        <w:tc>
          <w:tcPr>
            <w:tcW w:w="709" w:type="dxa"/>
            <w:gridSpan w:val="2"/>
          </w:tcPr>
          <w:p w14:paraId="3C0043D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6</w:t>
            </w:r>
            <w:r w:rsidRPr="00A923ED">
              <w:rPr>
                <w:rFonts w:ascii="Arial" w:eastAsia="Arial" w:hAnsi="Arial" w:cs="Arial"/>
                <w:color w:val="000000"/>
                <w:position w:val="-1"/>
                <w:lang w:eastAsia="sk-SK"/>
              </w:rPr>
              <w:t>.2.</w:t>
            </w:r>
          </w:p>
          <w:p w14:paraId="713650B6"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4BC3414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1CAB9DF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7ED761B8"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27CCC602"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75D4FF6F"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075834D2" w14:textId="77777777" w:rsidR="002E0304" w:rsidRPr="00EF56A0"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EF56A0">
              <w:rPr>
                <w:rFonts w:ascii="Arial" w:eastAsia="Arial" w:hAnsi="Arial" w:cs="Arial"/>
                <w:color w:val="000000"/>
                <w:position w:val="-1"/>
                <w:lang w:eastAsia="sk-SK"/>
              </w:rPr>
              <w:t>Odstúpenie od zmluvy oznámi oprávnená strana druhému účastníkov zmluvy písomne formou doporučenej zásielky. Účinky odstúpenia od zmluvy nastávajú dňom doručenia oznámenia o odstúpení od zmluvy druhému účastníkovi zmluvy.</w:t>
            </w:r>
          </w:p>
          <w:p w14:paraId="5DEF1A8E"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r w:rsidRPr="00EF56A0">
              <w:rPr>
                <w:rFonts w:ascii="Arial" w:eastAsia="Arial" w:hAnsi="Arial" w:cs="Arial"/>
                <w:color w:val="000000"/>
                <w:position w:val="-1"/>
                <w:lang w:eastAsia="sk-SK"/>
              </w:rPr>
              <w:t>Za doručenie oznámenia sa považuje aj neprevzatie doporučenej zásielky v lehote určenej poštovým úradom. Účinky doručenia v takomto prípade nastávajú dňom vrátenia zásielky odosielateľovi.</w:t>
            </w:r>
          </w:p>
        </w:tc>
      </w:tr>
      <w:tr w:rsidR="002E0304" w:rsidRPr="00A923ED" w14:paraId="317DC893" w14:textId="77777777" w:rsidTr="00DE443A">
        <w:tc>
          <w:tcPr>
            <w:tcW w:w="709" w:type="dxa"/>
            <w:gridSpan w:val="2"/>
          </w:tcPr>
          <w:p w14:paraId="34033205"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79A2C7A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 xml:space="preserve">                    </w:t>
            </w:r>
          </w:p>
          <w:p w14:paraId="74D12ED9"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VII. Doba platnosti zmluvy</w:t>
            </w:r>
          </w:p>
          <w:p w14:paraId="17FF201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23F0F964" w14:textId="77777777" w:rsidTr="00DE443A">
        <w:tc>
          <w:tcPr>
            <w:tcW w:w="709" w:type="dxa"/>
            <w:gridSpan w:val="2"/>
          </w:tcPr>
          <w:p w14:paraId="4184832C"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7</w:t>
            </w:r>
            <w:r w:rsidRPr="00A923ED">
              <w:rPr>
                <w:rFonts w:ascii="Arial" w:eastAsia="Arial" w:hAnsi="Arial" w:cs="Arial"/>
                <w:color w:val="000000"/>
                <w:position w:val="-1"/>
                <w:lang w:eastAsia="sk-SK"/>
              </w:rPr>
              <w:t>.1.</w:t>
            </w:r>
          </w:p>
        </w:tc>
        <w:tc>
          <w:tcPr>
            <w:tcW w:w="8575" w:type="dxa"/>
            <w:gridSpan w:val="3"/>
          </w:tcPr>
          <w:p w14:paraId="13A90BA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Zmluva sa uzatvára na </w:t>
            </w:r>
            <w:r w:rsidRPr="00A923ED">
              <w:rPr>
                <w:rFonts w:ascii="Arial" w:eastAsia="Arial" w:hAnsi="Arial" w:cs="Arial"/>
                <w:b/>
                <w:color w:val="000000"/>
                <w:position w:val="-1"/>
                <w:lang w:eastAsia="sk-SK"/>
              </w:rPr>
              <w:t xml:space="preserve">dobu </w:t>
            </w:r>
            <w:sdt>
              <w:sdtPr>
                <w:rPr>
                  <w:rFonts w:ascii="Times New Roman" w:eastAsia="Times New Roman" w:hAnsi="Times New Roman" w:cs="Times New Roman"/>
                  <w:position w:val="-1"/>
                  <w:sz w:val="24"/>
                  <w:szCs w:val="24"/>
                  <w:lang w:eastAsia="sk-SK"/>
                </w:rPr>
                <w:tag w:val="goog_rdk_1"/>
                <w:id w:val="1263720018"/>
              </w:sdtPr>
              <w:sdtContent/>
            </w:sdt>
            <w:r w:rsidRPr="00A923ED">
              <w:rPr>
                <w:rFonts w:ascii="Arial" w:eastAsia="Arial" w:hAnsi="Arial" w:cs="Arial"/>
                <w:b/>
                <w:color w:val="000000"/>
                <w:position w:val="-1"/>
                <w:lang w:eastAsia="sk-SK"/>
              </w:rPr>
              <w:t>určitú</w:t>
            </w:r>
            <w:r w:rsidRPr="00A923ED">
              <w:rPr>
                <w:rFonts w:ascii="Arial" w:eastAsia="Arial" w:hAnsi="Arial" w:cs="Arial"/>
                <w:color w:val="000000"/>
                <w:position w:val="-1"/>
                <w:lang w:eastAsia="sk-SK"/>
              </w:rPr>
              <w:t xml:space="preserve"> s platnosťou a účinnosťou od </w:t>
            </w:r>
            <w:r w:rsidRPr="001854CF">
              <w:rPr>
                <w:rFonts w:ascii="Arial" w:eastAsia="Arial" w:hAnsi="Arial" w:cs="Arial"/>
                <w:strike/>
                <w:color w:val="FF0000"/>
                <w:position w:val="-1"/>
                <w:lang w:eastAsia="sk-SK"/>
              </w:rPr>
              <w:t>……….</w:t>
            </w:r>
            <w:r w:rsidRPr="00A923ED">
              <w:rPr>
                <w:rFonts w:ascii="Arial" w:eastAsia="Arial" w:hAnsi="Arial" w:cs="Arial"/>
                <w:color w:val="000000"/>
                <w:position w:val="-1"/>
                <w:lang w:eastAsia="sk-SK"/>
              </w:rPr>
              <w:t xml:space="preserve"> na obdobie </w:t>
            </w:r>
            <w:r w:rsidRPr="00A923ED">
              <w:rPr>
                <w:rFonts w:ascii="Arial" w:eastAsia="Arial" w:hAnsi="Arial" w:cs="Arial"/>
                <w:b/>
                <w:color w:val="000000"/>
                <w:position w:val="-1"/>
                <w:lang w:eastAsia="sk-SK"/>
              </w:rPr>
              <w:t>36 mesiacov</w:t>
            </w:r>
            <w:r w:rsidRPr="00A923ED">
              <w:rPr>
                <w:rFonts w:ascii="Arial" w:eastAsia="Arial" w:hAnsi="Arial" w:cs="Arial"/>
                <w:color w:val="000000"/>
                <w:position w:val="-1"/>
                <w:lang w:eastAsia="sk-SK"/>
              </w:rPr>
              <w:t xml:space="preserve">, </w:t>
            </w:r>
          </w:p>
          <w:p w14:paraId="57319369"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tc>
      </w:tr>
      <w:tr w:rsidR="002E0304" w:rsidRPr="00A923ED" w14:paraId="6D36BAAA" w14:textId="77777777" w:rsidTr="00DE443A">
        <w:tc>
          <w:tcPr>
            <w:tcW w:w="709" w:type="dxa"/>
            <w:gridSpan w:val="2"/>
          </w:tcPr>
          <w:p w14:paraId="6E9C276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7</w:t>
            </w:r>
            <w:r w:rsidRPr="00A923ED">
              <w:rPr>
                <w:rFonts w:ascii="Arial" w:eastAsia="Arial" w:hAnsi="Arial" w:cs="Arial"/>
                <w:color w:val="000000"/>
                <w:position w:val="-1"/>
                <w:lang w:eastAsia="sk-SK"/>
              </w:rPr>
              <w:t>.2.</w:t>
            </w:r>
          </w:p>
        </w:tc>
        <w:tc>
          <w:tcPr>
            <w:tcW w:w="8575" w:type="dxa"/>
            <w:gridSpan w:val="3"/>
          </w:tcPr>
          <w:p w14:paraId="77A15FF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Zmluv</w:t>
            </w:r>
            <w:r w:rsidRPr="00A923ED">
              <w:rPr>
                <w:rFonts w:ascii="Arial" w:eastAsia="Arial" w:hAnsi="Arial" w:cs="Arial"/>
                <w:position w:val="-1"/>
                <w:lang w:eastAsia="sk-SK"/>
              </w:rPr>
              <w:t xml:space="preserve">a zaniká uplynutím dohodnutej doby alebo </w:t>
            </w:r>
            <w:r w:rsidRPr="00A923ED">
              <w:rPr>
                <w:rFonts w:ascii="Arial" w:eastAsia="Arial" w:hAnsi="Arial" w:cs="Arial"/>
                <w:color w:val="000000"/>
                <w:position w:val="-1"/>
                <w:lang w:eastAsia="sk-SK"/>
              </w:rPr>
              <w:t>na základe písomnej dohody zmluvných strán kedykoľvek. a písomným odstúpením od zmluvy podľa čl. VI.</w:t>
            </w:r>
            <w:r w:rsidRPr="00A923ED">
              <w:rPr>
                <w:rFonts w:ascii="Arial" w:eastAsia="Arial" w:hAnsi="Arial" w:cs="Arial"/>
                <w:position w:val="-1"/>
                <w:lang w:eastAsia="sk-SK"/>
              </w:rPr>
              <w:t xml:space="preserve"> tejto zmluvy. </w:t>
            </w:r>
          </w:p>
          <w:p w14:paraId="04EC02D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tc>
      </w:tr>
      <w:tr w:rsidR="002E0304" w:rsidRPr="00A923ED" w14:paraId="134682E4" w14:textId="77777777" w:rsidTr="00DE443A">
        <w:tc>
          <w:tcPr>
            <w:tcW w:w="709" w:type="dxa"/>
            <w:gridSpan w:val="2"/>
          </w:tcPr>
          <w:p w14:paraId="67A3F88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18832F8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sk-SK"/>
              </w:rPr>
            </w:pPr>
            <w:r w:rsidRPr="00A923ED">
              <w:rPr>
                <w:rFonts w:ascii="Arial" w:eastAsia="Arial" w:hAnsi="Arial" w:cs="Arial"/>
                <w:b/>
                <w:color w:val="000000"/>
                <w:position w:val="-1"/>
                <w:lang w:eastAsia="sk-SK"/>
              </w:rPr>
              <w:t>VIII. Záverečné ustanovenia</w:t>
            </w:r>
          </w:p>
          <w:p w14:paraId="7BC36D56"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736A9FA4" w14:textId="77777777" w:rsidTr="00DE443A">
        <w:tc>
          <w:tcPr>
            <w:tcW w:w="709" w:type="dxa"/>
            <w:gridSpan w:val="2"/>
          </w:tcPr>
          <w:p w14:paraId="1318280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lastRenderedPageBreak/>
              <w:t>8</w:t>
            </w:r>
            <w:r w:rsidRPr="00A923ED">
              <w:rPr>
                <w:rFonts w:ascii="Arial" w:eastAsia="Arial" w:hAnsi="Arial" w:cs="Arial"/>
                <w:color w:val="000000"/>
                <w:position w:val="-1"/>
                <w:lang w:eastAsia="sk-SK"/>
              </w:rPr>
              <w:t>.1.</w:t>
            </w:r>
          </w:p>
        </w:tc>
        <w:tc>
          <w:tcPr>
            <w:tcW w:w="8575" w:type="dxa"/>
            <w:gridSpan w:val="3"/>
          </w:tcPr>
          <w:p w14:paraId="20C4DED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Zmeny, alebo doplnky tejto zmluvy je možné vykonať len na základe dohody zmluvných strán písomnými dodatkami. </w:t>
            </w:r>
          </w:p>
          <w:p w14:paraId="3BA61528"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p w14:paraId="6D866FB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 xml:space="preserve">Práva a povinnosti z tejto zmluvy prechádzajú na právnych nástupcov zmluvných strán, ak sa zmluvné strany nedohodli inak. </w:t>
            </w:r>
          </w:p>
          <w:p w14:paraId="597833DE"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2F0A7184" w14:textId="77777777" w:rsidTr="00DE443A">
        <w:trPr>
          <w:trHeight w:val="909"/>
        </w:trPr>
        <w:tc>
          <w:tcPr>
            <w:tcW w:w="709" w:type="dxa"/>
            <w:gridSpan w:val="2"/>
          </w:tcPr>
          <w:p w14:paraId="5C7B482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8</w:t>
            </w:r>
            <w:r w:rsidRPr="00A923ED">
              <w:rPr>
                <w:rFonts w:ascii="Arial" w:eastAsia="Arial" w:hAnsi="Arial" w:cs="Arial"/>
                <w:color w:val="000000"/>
                <w:position w:val="-1"/>
                <w:lang w:eastAsia="sk-SK"/>
              </w:rPr>
              <w:t>.2.</w:t>
            </w:r>
          </w:p>
        </w:tc>
        <w:tc>
          <w:tcPr>
            <w:tcW w:w="8575" w:type="dxa"/>
            <w:gridSpan w:val="3"/>
          </w:tcPr>
          <w:p w14:paraId="008C818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color w:val="000000"/>
                <w:position w:val="-1"/>
                <w:lang w:eastAsia="sk-SK"/>
              </w:rPr>
              <w:t>Na právne vzťahy osobitne neupravené touto zmluvou  sa primerane vzťahujú ustanovenia Obchodného zákonníka a osobitných p</w:t>
            </w:r>
            <w:r w:rsidRPr="00A923ED">
              <w:rPr>
                <w:rFonts w:ascii="Arial" w:eastAsia="Arial" w:hAnsi="Arial" w:cs="Arial"/>
                <w:position w:val="-1"/>
                <w:lang w:eastAsia="sk-SK"/>
              </w:rPr>
              <w:t xml:space="preserve">rávnych </w:t>
            </w:r>
            <w:r w:rsidRPr="00A923ED">
              <w:rPr>
                <w:rFonts w:ascii="Arial" w:eastAsia="Arial" w:hAnsi="Arial" w:cs="Arial"/>
                <w:color w:val="000000"/>
                <w:position w:val="-1"/>
                <w:lang w:eastAsia="sk-SK"/>
              </w:rPr>
              <w:t>predpisov upravujúcich nakladanie s odpadmi.</w:t>
            </w:r>
          </w:p>
          <w:p w14:paraId="2952AF3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p w14:paraId="641915F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316C9E87"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1DF8D503" w14:textId="77777777" w:rsidTr="00DE443A">
        <w:tc>
          <w:tcPr>
            <w:tcW w:w="709" w:type="dxa"/>
            <w:gridSpan w:val="2"/>
          </w:tcPr>
          <w:p w14:paraId="3EB1B1F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8</w:t>
            </w:r>
            <w:r w:rsidRPr="00A923ED">
              <w:rPr>
                <w:rFonts w:ascii="Arial" w:eastAsia="Arial" w:hAnsi="Arial" w:cs="Arial"/>
                <w:color w:val="000000"/>
                <w:position w:val="-1"/>
                <w:lang w:eastAsia="sk-SK"/>
              </w:rPr>
              <w:t>.3.</w:t>
            </w:r>
          </w:p>
        </w:tc>
        <w:tc>
          <w:tcPr>
            <w:tcW w:w="8575" w:type="dxa"/>
            <w:gridSpan w:val="3"/>
          </w:tcPr>
          <w:p w14:paraId="42042DF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Dňom účinnosti tejto zmluvy sa zároveň ruší predchádzajúca uzatvorená Rámcová zmluva o odbere odpadu </w:t>
            </w:r>
            <w:r w:rsidRPr="00A923ED">
              <w:rPr>
                <w:rFonts w:ascii="Arial" w:eastAsia="Arial" w:hAnsi="Arial" w:cs="Arial"/>
                <w:position w:val="-1"/>
                <w:lang w:eastAsia="sk-SK"/>
              </w:rPr>
              <w:t>v prípade, ak takáto bola uzatvorená.</w:t>
            </w:r>
          </w:p>
          <w:p w14:paraId="356508AB"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position w:val="-1"/>
                <w:lang w:eastAsia="sk-SK"/>
              </w:rPr>
            </w:pPr>
          </w:p>
          <w:p w14:paraId="000A6616"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Prípadná neplatnosť niektorej časti tejto zmluvy nemá vplyv na platnosť a účinnosť ostatných dojednaní v zmluve. V prípade, že sa niektorá časť tejto zmluvy preukáže ako neplatná, alebo sa stane neplatnou, použije sa na úpravu vzťahov zmluvných strán zákonná úprava, ktorá je svojou povahou najbližšia úmyslu, sledovanému stranami pri uzatváraní tejto zmluvy, alebo si zmluvné strany poskytnú potrebnú súčinnosť, aby neplatné ustanovenie nahradili platným ustanovením, ktoré je svojou povahou najbližšie úmyslu, sledovanému stranami pri uzatváraní tejto zmluv</w:t>
            </w:r>
            <w:r w:rsidRPr="00A923ED">
              <w:rPr>
                <w:rFonts w:ascii="Times New Roman" w:eastAsia="Times New Roman" w:hAnsi="Times New Roman" w:cs="Times New Roman"/>
                <w:color w:val="000000"/>
                <w:position w:val="-1"/>
                <w:lang w:eastAsia="sk-SK"/>
              </w:rPr>
              <w:t>y.</w:t>
            </w:r>
          </w:p>
          <w:p w14:paraId="29FB04EE"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15C4882B" w14:textId="77777777" w:rsidTr="00DE443A">
        <w:tc>
          <w:tcPr>
            <w:tcW w:w="709" w:type="dxa"/>
            <w:gridSpan w:val="2"/>
          </w:tcPr>
          <w:p w14:paraId="6E109E3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8</w:t>
            </w:r>
            <w:r w:rsidRPr="00A923ED">
              <w:rPr>
                <w:rFonts w:ascii="Arial" w:eastAsia="Arial" w:hAnsi="Arial" w:cs="Arial"/>
                <w:color w:val="000000"/>
                <w:position w:val="-1"/>
                <w:lang w:eastAsia="sk-SK"/>
              </w:rPr>
              <w:t>.4.</w:t>
            </w:r>
          </w:p>
        </w:tc>
        <w:tc>
          <w:tcPr>
            <w:tcW w:w="8575" w:type="dxa"/>
            <w:gridSpan w:val="3"/>
          </w:tcPr>
          <w:p w14:paraId="0E91B04B"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Samostatnou Prílohou č. 4 tejto zmluvy sú platné Pravidlá správania sa tretích osôb na pracoviskách spoločnosti </w:t>
            </w:r>
            <w:proofErr w:type="spellStart"/>
            <w:r w:rsidRPr="00A923ED">
              <w:rPr>
                <w:rFonts w:ascii="Arial" w:eastAsia="Arial" w:hAnsi="Arial" w:cs="Arial"/>
                <w:color w:val="000000"/>
                <w:position w:val="-1"/>
                <w:lang w:eastAsia="sk-SK"/>
              </w:rPr>
              <w:t>StVPS</w:t>
            </w:r>
            <w:proofErr w:type="spellEnd"/>
            <w:r w:rsidRPr="00A923ED">
              <w:rPr>
                <w:rFonts w:ascii="Arial" w:eastAsia="Arial" w:hAnsi="Arial" w:cs="Arial"/>
                <w:color w:val="000000"/>
                <w:position w:val="-1"/>
                <w:lang w:eastAsia="sk-SK"/>
              </w:rPr>
              <w:t xml:space="preserve">, a. s.  vo vzťahu k bezpečnosti a ochrane zdravia pri práci, ochrane pred požiarmi a ochrane životného prostredia (ďalej len „pravidlá“).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 xml:space="preserve"> podpisom tejto zmluvy potvrdzuje, že s pravidlami bol riadne oboznámený, pravidlám porozumel a zaväzuje sa ich dodržiavať.</w:t>
            </w:r>
          </w:p>
          <w:p w14:paraId="0624F5B5"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p w14:paraId="52F2C6AB"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Poskytovateľ podpisom zmluvy prehlasuje, že sa oboznámil s:</w:t>
            </w:r>
          </w:p>
          <w:p w14:paraId="46BC6483"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p w14:paraId="4468DFFD" w14:textId="77777777" w:rsidR="002E0304" w:rsidRPr="00A923ED" w:rsidRDefault="002E0304" w:rsidP="002E0304">
            <w:pPr>
              <w:numPr>
                <w:ilvl w:val="0"/>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Ustanovením o udržateľnom rozvoji a že ho bude dodržiavať v súlade s princípmi Veolia, zverejneným na stránke http://www.stvps.sk/udrzatelny-rozvoj/</w:t>
            </w:r>
          </w:p>
          <w:p w14:paraId="0665C40E" w14:textId="77777777" w:rsidR="002E0304" w:rsidRPr="00A923ED" w:rsidRDefault="002E0304" w:rsidP="002E0304">
            <w:pPr>
              <w:numPr>
                <w:ilvl w:val="0"/>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Protikorupčnou doložkou zverejnenou na http://www.stvps.sk/protikorupcna-politika/ a zaväzuje sa podľa nej správať</w:t>
            </w:r>
          </w:p>
          <w:p w14:paraId="091F0A15" w14:textId="77777777" w:rsidR="002E0304" w:rsidRPr="00A923ED" w:rsidRDefault="002E0304" w:rsidP="002E0304">
            <w:pPr>
              <w:numPr>
                <w:ilvl w:val="0"/>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Informáciami o spracúvaní osobných údajov kontaktných osôb v dodávateľsko-odberateľských vzťahoch zverejnenými na https://www.stvps.sk/ochrana-osobnych-udajov/#dodavatelia</w:t>
            </w:r>
          </w:p>
          <w:p w14:paraId="06D27590" w14:textId="77777777" w:rsidR="002E0304" w:rsidRPr="00A923ED" w:rsidRDefault="002E0304" w:rsidP="002E0304">
            <w:pPr>
              <w:numPr>
                <w:ilvl w:val="0"/>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Možnosťou podať anonymné alebo neanonymné oznámenie týkajúce sa vážnych etických pochybení alebo porušenia právnych predpisov a to prostredníctvom nástroja WHISPLI, ktorý je dostupný na https://veolia.whispli.com/ethique</w:t>
            </w:r>
          </w:p>
          <w:p w14:paraId="52F4D60D"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r>
      <w:tr w:rsidR="002E0304" w:rsidRPr="00A923ED" w14:paraId="3F6E7274" w14:textId="77777777" w:rsidTr="00DE443A">
        <w:tc>
          <w:tcPr>
            <w:tcW w:w="709" w:type="dxa"/>
            <w:gridSpan w:val="2"/>
          </w:tcPr>
          <w:p w14:paraId="2FA88C20"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8</w:t>
            </w:r>
            <w:r w:rsidRPr="00A923ED">
              <w:rPr>
                <w:rFonts w:ascii="Arial" w:eastAsia="Arial" w:hAnsi="Arial" w:cs="Arial"/>
                <w:color w:val="000000"/>
                <w:position w:val="-1"/>
                <w:lang w:eastAsia="sk-SK"/>
              </w:rPr>
              <w:t>.5.</w:t>
            </w:r>
          </w:p>
        </w:tc>
        <w:tc>
          <w:tcPr>
            <w:tcW w:w="8575" w:type="dxa"/>
            <w:gridSpan w:val="3"/>
          </w:tcPr>
          <w:p w14:paraId="70146B6F"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Zmluva je vyhotovená v dvoch (2) rovnopisoch s určením jedno (1) vyhotovenie pre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 a jedno pre Objednávateľa.</w:t>
            </w:r>
          </w:p>
          <w:p w14:paraId="5A6A69E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position w:val="-1"/>
                <w:lang w:eastAsia="sk-SK"/>
              </w:rPr>
            </w:pPr>
          </w:p>
        </w:tc>
      </w:tr>
      <w:tr w:rsidR="002E0304" w:rsidRPr="00A923ED" w14:paraId="0402AF76" w14:textId="77777777" w:rsidTr="00DE443A">
        <w:tc>
          <w:tcPr>
            <w:tcW w:w="709" w:type="dxa"/>
            <w:gridSpan w:val="2"/>
          </w:tcPr>
          <w:p w14:paraId="0B299F51"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lastRenderedPageBreak/>
              <w:t>8</w:t>
            </w:r>
            <w:r w:rsidRPr="00A923ED">
              <w:rPr>
                <w:rFonts w:ascii="Arial" w:eastAsia="Arial" w:hAnsi="Arial" w:cs="Arial"/>
                <w:color w:val="000000"/>
                <w:position w:val="-1"/>
                <w:lang w:eastAsia="sk-SK"/>
              </w:rPr>
              <w:t>.6.</w:t>
            </w:r>
          </w:p>
        </w:tc>
        <w:tc>
          <w:tcPr>
            <w:tcW w:w="8575" w:type="dxa"/>
            <w:gridSpan w:val="3"/>
          </w:tcPr>
          <w:p w14:paraId="56D18B5D"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Zmluvné strany si zmluvu prečítali, zhodne prehlasujú, že bola uzavretá slobodne, v</w:t>
            </w:r>
            <w:r w:rsidRPr="00A923ED">
              <w:rPr>
                <w:rFonts w:ascii="Arial" w:eastAsia="Arial" w:hAnsi="Arial" w:cs="Arial"/>
                <w:position w:val="-1"/>
                <w:lang w:eastAsia="sk-SK"/>
              </w:rPr>
              <w:t>ážne, nie v tiesni a za nápadne nevýhodných podmienok,</w:t>
            </w:r>
            <w:r w:rsidRPr="00A923ED">
              <w:rPr>
                <w:rFonts w:ascii="Arial" w:eastAsia="Arial" w:hAnsi="Arial" w:cs="Arial"/>
                <w:color w:val="000000"/>
                <w:position w:val="-1"/>
                <w:lang w:eastAsia="sk-SK"/>
              </w:rPr>
              <w:t xml:space="preserve"> jej obsahu porozumeli a na znak súhlasu ju podpísali.</w:t>
            </w:r>
          </w:p>
          <w:p w14:paraId="3FDC5DAE"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48AF618D" w14:textId="77777777" w:rsidTr="00DE443A">
        <w:trPr>
          <w:trHeight w:val="892"/>
        </w:trPr>
        <w:tc>
          <w:tcPr>
            <w:tcW w:w="709" w:type="dxa"/>
            <w:gridSpan w:val="2"/>
          </w:tcPr>
          <w:p w14:paraId="7611EDC6"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tc>
        <w:tc>
          <w:tcPr>
            <w:tcW w:w="8575" w:type="dxa"/>
            <w:gridSpan w:val="3"/>
          </w:tcPr>
          <w:p w14:paraId="28DBAFB4"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Prílohy: </w:t>
            </w:r>
          </w:p>
          <w:p w14:paraId="0EF06017"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Príloha č.1 Protokol o odbere odpadu</w:t>
            </w:r>
          </w:p>
          <w:p w14:paraId="36A301B6"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Príloha č.</w:t>
            </w:r>
            <w:r w:rsidRPr="00E23DC1">
              <w:rPr>
                <w:rFonts w:ascii="Arial" w:eastAsia="Arial" w:hAnsi="Arial" w:cs="Arial"/>
                <w:color w:val="000000"/>
                <w:position w:val="-1"/>
                <w:lang w:eastAsia="sk-SK"/>
              </w:rPr>
              <w:t>2</w:t>
            </w:r>
            <w:r w:rsidRPr="00E23DC1">
              <w:rPr>
                <w:rFonts w:ascii="Arial" w:eastAsia="Times New Roman" w:hAnsi="Arial" w:cs="Arial"/>
                <w:position w:val="-1"/>
                <w:lang w:eastAsia="sk-SK"/>
              </w:rPr>
              <w:t xml:space="preserve"> Protokol o odovzdaní a prevzatí odpadu</w:t>
            </w:r>
            <w:r w:rsidRPr="00E23DC1">
              <w:rPr>
                <w:rFonts w:ascii="Arial" w:eastAsia="Arial" w:hAnsi="Arial" w:cs="Arial"/>
                <w:color w:val="000000"/>
                <w:position w:val="-1"/>
                <w:lang w:eastAsia="sk-SK"/>
              </w:rPr>
              <w:t xml:space="preserve"> / vedľajší produkt-kaly z ČOV</w:t>
            </w:r>
            <w:r w:rsidRPr="00A923ED">
              <w:rPr>
                <w:rFonts w:ascii="Arial" w:eastAsia="Arial" w:hAnsi="Arial" w:cs="Arial"/>
                <w:color w:val="000000"/>
                <w:position w:val="-1"/>
                <w:lang w:eastAsia="sk-SK"/>
              </w:rPr>
              <w:t xml:space="preserve"> </w:t>
            </w:r>
          </w:p>
          <w:p w14:paraId="2685752A"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Príloha č.3 Sumár protokolov</w:t>
            </w:r>
          </w:p>
          <w:p w14:paraId="68ECA220" w14:textId="77777777" w:rsidR="002E0304"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Príloha č.4 Pravidlá správania sa tretích osôb na pracoviskách....</w:t>
            </w:r>
          </w:p>
          <w:p w14:paraId="5914859B" w14:textId="77777777" w:rsidR="002E0304"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Pr>
                <w:rFonts w:ascii="Arial" w:eastAsia="Arial" w:hAnsi="Arial" w:cs="Arial"/>
                <w:color w:val="000000"/>
                <w:position w:val="-1"/>
                <w:lang w:eastAsia="sk-SK"/>
              </w:rPr>
              <w:t>Príloha č.5 Cena predmetu plnenia</w:t>
            </w:r>
          </w:p>
          <w:p w14:paraId="03567F4D" w14:textId="77777777" w:rsidR="002E0304"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285E6758" w14:textId="77777777" w:rsidR="002E0304" w:rsidRPr="00A923ED" w:rsidRDefault="002E0304" w:rsidP="00DE443A">
            <w:pPr>
              <w:pBdr>
                <w:top w:val="nil"/>
                <w:left w:val="nil"/>
                <w:bottom w:val="nil"/>
                <w:right w:val="nil"/>
                <w:between w:val="nil"/>
              </w:pBdr>
              <w:tabs>
                <w:tab w:val="center" w:pos="4536"/>
                <w:tab w:val="right" w:pos="9072"/>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r>
      <w:tr w:rsidR="002E0304" w:rsidRPr="00A923ED" w14:paraId="469ED1A2" w14:textId="77777777" w:rsidTr="00DE443A">
        <w:trPr>
          <w:gridBefore w:val="1"/>
          <w:gridAfter w:val="1"/>
          <w:wBefore w:w="142" w:type="dxa"/>
          <w:wAfter w:w="136" w:type="dxa"/>
          <w:trHeight w:val="583"/>
        </w:trPr>
        <w:tc>
          <w:tcPr>
            <w:tcW w:w="4758" w:type="dxa"/>
            <w:gridSpan w:val="2"/>
          </w:tcPr>
          <w:p w14:paraId="0B3E3C1D" w14:textId="77777777" w:rsidR="002E0304"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p w14:paraId="6D94C880"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V Banskej Bystrici dňa: </w:t>
            </w:r>
          </w:p>
          <w:p w14:paraId="7FDCB787"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p>
        </w:tc>
        <w:tc>
          <w:tcPr>
            <w:tcW w:w="4248" w:type="dxa"/>
          </w:tcPr>
          <w:p w14:paraId="5179BEF0"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               V  dňa : </w:t>
            </w:r>
          </w:p>
        </w:tc>
      </w:tr>
      <w:tr w:rsidR="002E0304" w:rsidRPr="00A923ED" w14:paraId="47D88C69" w14:textId="77777777" w:rsidTr="00DE443A">
        <w:trPr>
          <w:gridBefore w:val="1"/>
          <w:gridAfter w:val="1"/>
          <w:wBefore w:w="142" w:type="dxa"/>
          <w:wAfter w:w="136" w:type="dxa"/>
          <w:trHeight w:val="1272"/>
        </w:trPr>
        <w:tc>
          <w:tcPr>
            <w:tcW w:w="4758" w:type="dxa"/>
            <w:gridSpan w:val="2"/>
          </w:tcPr>
          <w:p w14:paraId="55DD0286"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Za Objednávateľa:</w:t>
            </w:r>
          </w:p>
          <w:p w14:paraId="1AB6C43F"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70935823"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5FA919D8"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7551594B"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4CDB8CAE"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1DB0C18F"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20FE5654"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p>
          <w:p w14:paraId="5842A403"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position w:val="-1"/>
                <w:lang w:eastAsia="sk-SK"/>
              </w:rPr>
              <w:t>………………………………..</w:t>
            </w:r>
          </w:p>
        </w:tc>
        <w:tc>
          <w:tcPr>
            <w:tcW w:w="4248" w:type="dxa"/>
          </w:tcPr>
          <w:p w14:paraId="0F9AFC95"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                 Za </w:t>
            </w:r>
            <w:r w:rsidRPr="00A923ED">
              <w:rPr>
                <w:rFonts w:ascii="Arial" w:eastAsia="Arial" w:hAnsi="Arial" w:cs="Arial"/>
                <w:position w:val="-1"/>
                <w:lang w:eastAsia="sk-SK"/>
              </w:rPr>
              <w:t>Poskytovateľ</w:t>
            </w:r>
            <w:r w:rsidRPr="00A923ED">
              <w:rPr>
                <w:rFonts w:ascii="Arial" w:eastAsia="Arial" w:hAnsi="Arial" w:cs="Arial"/>
                <w:color w:val="000000"/>
                <w:position w:val="-1"/>
                <w:lang w:eastAsia="sk-SK"/>
              </w:rPr>
              <w:t>a :</w:t>
            </w:r>
          </w:p>
        </w:tc>
      </w:tr>
      <w:tr w:rsidR="002E0304" w:rsidRPr="00A923ED" w14:paraId="121F2507" w14:textId="77777777" w:rsidTr="00DE443A">
        <w:trPr>
          <w:gridBefore w:val="1"/>
          <w:gridAfter w:val="1"/>
          <w:wBefore w:w="142" w:type="dxa"/>
          <w:wAfter w:w="136" w:type="dxa"/>
          <w:trHeight w:val="1422"/>
        </w:trPr>
        <w:tc>
          <w:tcPr>
            <w:tcW w:w="4758" w:type="dxa"/>
            <w:gridSpan w:val="2"/>
          </w:tcPr>
          <w:p w14:paraId="598F7F65"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Ing. Peter Martinka</w:t>
            </w:r>
          </w:p>
          <w:p w14:paraId="71172B11"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lang w:eastAsia="sk-SK"/>
              </w:rPr>
            </w:pPr>
            <w:r w:rsidRPr="00A923ED">
              <w:rPr>
                <w:rFonts w:ascii="Arial" w:eastAsia="Arial" w:hAnsi="Arial" w:cs="Arial"/>
                <w:color w:val="000000"/>
                <w:position w:val="-1"/>
                <w:lang w:eastAsia="sk-SK"/>
              </w:rPr>
              <w:t xml:space="preserve">člen predstavenstva            </w:t>
            </w:r>
          </w:p>
          <w:p w14:paraId="20DC222A"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p>
          <w:p w14:paraId="381769D1"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p>
          <w:p w14:paraId="7543587B"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p>
          <w:p w14:paraId="33A6538E"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p>
          <w:p w14:paraId="0EE04595" w14:textId="77777777" w:rsidR="002E0304"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p>
          <w:p w14:paraId="4CDA142F"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p>
          <w:p w14:paraId="65452B9C"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w:t>
            </w:r>
          </w:p>
          <w:p w14:paraId="29A6E607"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r w:rsidRPr="00A923ED">
              <w:rPr>
                <w:rFonts w:ascii="Arial" w:eastAsia="Arial" w:hAnsi="Arial" w:cs="Arial"/>
                <w:position w:val="-1"/>
                <w:lang w:eastAsia="sk-SK"/>
              </w:rPr>
              <w:t xml:space="preserve">Ing. Robert </w:t>
            </w:r>
            <w:proofErr w:type="spellStart"/>
            <w:r w:rsidRPr="00A923ED">
              <w:rPr>
                <w:rFonts w:ascii="Arial" w:eastAsia="Arial" w:hAnsi="Arial" w:cs="Arial"/>
                <w:position w:val="-1"/>
                <w:lang w:eastAsia="sk-SK"/>
              </w:rPr>
              <w:t>Tencer</w:t>
            </w:r>
            <w:proofErr w:type="spellEnd"/>
          </w:p>
          <w:p w14:paraId="02D352AB"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position w:val="-1"/>
                <w:lang w:eastAsia="sk-SK"/>
              </w:rPr>
            </w:pPr>
            <w:r>
              <w:rPr>
                <w:rFonts w:ascii="Arial" w:eastAsia="Arial" w:hAnsi="Arial" w:cs="Arial"/>
                <w:position w:val="-1"/>
                <w:lang w:eastAsia="sk-SK"/>
              </w:rPr>
              <w:t>člen predstavenstva</w:t>
            </w:r>
          </w:p>
        </w:tc>
        <w:tc>
          <w:tcPr>
            <w:tcW w:w="4248" w:type="dxa"/>
          </w:tcPr>
          <w:p w14:paraId="00171F79"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highlight w:val="yellow"/>
                <w:lang w:eastAsia="sk-SK"/>
              </w:rPr>
            </w:pPr>
          </w:p>
        </w:tc>
      </w:tr>
      <w:tr w:rsidR="002E0304" w:rsidRPr="00A923ED" w14:paraId="33973BBD" w14:textId="77777777" w:rsidTr="00DE443A">
        <w:trPr>
          <w:gridBefore w:val="1"/>
          <w:gridAfter w:val="1"/>
          <w:wBefore w:w="142" w:type="dxa"/>
          <w:wAfter w:w="136" w:type="dxa"/>
          <w:trHeight w:val="719"/>
        </w:trPr>
        <w:tc>
          <w:tcPr>
            <w:tcW w:w="4758" w:type="dxa"/>
            <w:gridSpan w:val="2"/>
          </w:tcPr>
          <w:p w14:paraId="4FDC2D44"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sk-SK"/>
              </w:rPr>
            </w:pPr>
          </w:p>
        </w:tc>
        <w:tc>
          <w:tcPr>
            <w:tcW w:w="4248" w:type="dxa"/>
          </w:tcPr>
          <w:p w14:paraId="4CC16D9F" w14:textId="77777777" w:rsidR="002E0304" w:rsidRPr="00A923ED" w:rsidRDefault="002E0304" w:rsidP="00DE443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highlight w:val="yellow"/>
                <w:lang w:eastAsia="sk-SK"/>
              </w:rPr>
            </w:pPr>
          </w:p>
        </w:tc>
      </w:tr>
    </w:tbl>
    <w:p w14:paraId="4BDB865E" w14:textId="77777777" w:rsidR="002E0304" w:rsidRDefault="002E0304" w:rsidP="002E0304">
      <w:pPr>
        <w:spacing w:after="120" w:line="240" w:lineRule="auto"/>
        <w:jc w:val="center"/>
        <w:rPr>
          <w:rFonts w:ascii="Tahoma" w:hAnsi="Tahoma" w:cs="Tahoma"/>
          <w:sz w:val="20"/>
          <w:szCs w:val="20"/>
        </w:rPr>
      </w:pPr>
    </w:p>
    <w:p w14:paraId="3FBEB3A4" w14:textId="77777777" w:rsidR="002E0304" w:rsidRDefault="002E0304" w:rsidP="002E0304">
      <w:pPr>
        <w:spacing w:after="120" w:line="240" w:lineRule="auto"/>
        <w:jc w:val="center"/>
        <w:rPr>
          <w:rFonts w:ascii="Tahoma" w:hAnsi="Tahoma" w:cs="Tahoma"/>
          <w:sz w:val="20"/>
          <w:szCs w:val="20"/>
        </w:rPr>
      </w:pPr>
    </w:p>
    <w:p w14:paraId="11FE7F36" w14:textId="77777777" w:rsidR="002E0304" w:rsidRDefault="002E0304" w:rsidP="002E0304">
      <w:pPr>
        <w:spacing w:after="120" w:line="240" w:lineRule="auto"/>
        <w:jc w:val="center"/>
        <w:rPr>
          <w:rFonts w:ascii="Tahoma" w:hAnsi="Tahoma" w:cs="Tahoma"/>
          <w:sz w:val="20"/>
          <w:szCs w:val="20"/>
        </w:rPr>
      </w:pPr>
    </w:p>
    <w:p w14:paraId="6B62EBEB" w14:textId="77777777" w:rsidR="002E0304" w:rsidRDefault="002E0304" w:rsidP="002E0304">
      <w:pPr>
        <w:spacing w:after="120" w:line="240" w:lineRule="auto"/>
        <w:jc w:val="center"/>
        <w:rPr>
          <w:rFonts w:ascii="Tahoma" w:hAnsi="Tahoma" w:cs="Tahoma"/>
          <w:sz w:val="20"/>
          <w:szCs w:val="20"/>
        </w:rPr>
      </w:pPr>
    </w:p>
    <w:p w14:paraId="4D018424" w14:textId="77777777" w:rsidR="002E0304" w:rsidRDefault="002E0304" w:rsidP="002E0304">
      <w:pPr>
        <w:spacing w:after="120" w:line="240" w:lineRule="auto"/>
        <w:jc w:val="center"/>
        <w:rPr>
          <w:rFonts w:ascii="Tahoma" w:hAnsi="Tahoma" w:cs="Tahoma"/>
          <w:sz w:val="20"/>
          <w:szCs w:val="20"/>
        </w:rPr>
      </w:pPr>
    </w:p>
    <w:p w14:paraId="4E3736F6" w14:textId="77777777" w:rsidR="002E0304" w:rsidRPr="00FF3613" w:rsidRDefault="002E0304" w:rsidP="002E0304">
      <w:pPr>
        <w:autoSpaceDE w:val="0"/>
        <w:autoSpaceDN w:val="0"/>
        <w:adjustRightInd w:val="0"/>
        <w:spacing w:after="0" w:line="240" w:lineRule="auto"/>
        <w:jc w:val="both"/>
        <w:rPr>
          <w:rFonts w:ascii="Tahoma" w:eastAsia="Times New Roman" w:hAnsi="Tahoma" w:cs="Tahoma"/>
          <w:b/>
          <w:bCs/>
          <w:caps/>
          <w:color w:val="000000"/>
          <w:sz w:val="20"/>
          <w:szCs w:val="20"/>
          <w:lang w:eastAsia="sk-SK"/>
        </w:rPr>
      </w:pPr>
      <w:r w:rsidRPr="00FF3613">
        <w:rPr>
          <w:rFonts w:ascii="Tahoma" w:eastAsia="Times New Roman" w:hAnsi="Tahoma" w:cs="Tahoma"/>
          <w:b/>
          <w:bCs/>
          <w:caps/>
          <w:color w:val="000000"/>
          <w:sz w:val="20"/>
          <w:szCs w:val="20"/>
          <w:lang w:eastAsia="sk-SK"/>
        </w:rPr>
        <w:t>PRÍLOHA č.</w:t>
      </w:r>
      <w:r>
        <w:rPr>
          <w:rFonts w:ascii="Tahoma" w:eastAsia="Times New Roman" w:hAnsi="Tahoma" w:cs="Tahoma"/>
          <w:b/>
          <w:bCs/>
          <w:caps/>
          <w:color w:val="000000"/>
          <w:sz w:val="20"/>
          <w:szCs w:val="20"/>
          <w:lang w:eastAsia="sk-SK"/>
        </w:rPr>
        <w:t>5 zmluvy</w:t>
      </w:r>
    </w:p>
    <w:p w14:paraId="37446C0F" w14:textId="77777777" w:rsidR="002E0304" w:rsidRDefault="002E0304" w:rsidP="002E0304">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56F25C7B" w14:textId="77777777" w:rsidR="002E0304" w:rsidRDefault="002E0304" w:rsidP="002E0304">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2AD2BD24" w14:textId="77777777" w:rsidR="002E0304" w:rsidRPr="00D83631" w:rsidRDefault="002E0304" w:rsidP="002E0304">
      <w:pPr>
        <w:autoSpaceDE w:val="0"/>
        <w:autoSpaceDN w:val="0"/>
        <w:adjustRightInd w:val="0"/>
        <w:spacing w:after="0" w:line="240" w:lineRule="auto"/>
        <w:jc w:val="both"/>
        <w:rPr>
          <w:rFonts w:ascii="Tahoma" w:eastAsia="Times New Roman" w:hAnsi="Tahoma" w:cs="Tahoma"/>
          <w:caps/>
          <w:color w:val="000000"/>
          <w:sz w:val="20"/>
          <w:szCs w:val="20"/>
          <w:lang w:eastAsia="sk-SK"/>
        </w:rPr>
      </w:pPr>
      <w:r>
        <w:rPr>
          <w:rFonts w:ascii="Tahoma" w:eastAsia="Times New Roman" w:hAnsi="Tahoma" w:cs="Tahoma"/>
          <w:caps/>
          <w:color w:val="000000"/>
          <w:sz w:val="20"/>
          <w:szCs w:val="20"/>
          <w:lang w:eastAsia="sk-SK"/>
        </w:rPr>
        <w:t>Cena predmetu plnenia</w:t>
      </w:r>
    </w:p>
    <w:p w14:paraId="71AEDB7A" w14:textId="77777777" w:rsidR="002E0304" w:rsidRPr="00D83631" w:rsidRDefault="002E0304" w:rsidP="002E0304">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5C26C982" w14:textId="77777777" w:rsidR="002E0304" w:rsidRPr="00D83631" w:rsidRDefault="002E0304" w:rsidP="002E0304">
      <w:pPr>
        <w:autoSpaceDE w:val="0"/>
        <w:autoSpaceDN w:val="0"/>
        <w:adjustRightInd w:val="0"/>
        <w:jc w:val="both"/>
        <w:rPr>
          <w:rFonts w:ascii="Tahoma" w:eastAsia="Times New Roman" w:hAnsi="Tahoma" w:cs="Tahoma"/>
          <w:b/>
          <w:color w:val="000000"/>
          <w:sz w:val="20"/>
          <w:szCs w:val="20"/>
          <w:lang w:eastAsia="sk-SK"/>
        </w:rPr>
      </w:pPr>
      <w:r>
        <w:rPr>
          <w:rFonts w:ascii="Tahoma" w:eastAsia="Times New Roman" w:hAnsi="Tahoma" w:cs="Tahoma"/>
          <w:b/>
          <w:color w:val="000000"/>
          <w:sz w:val="20"/>
          <w:szCs w:val="20"/>
          <w:lang w:eastAsia="sk-SK"/>
        </w:rPr>
        <w:lastRenderedPageBreak/>
        <w:t>Poskytovateľ</w:t>
      </w:r>
      <w:r w:rsidRPr="00D83631">
        <w:rPr>
          <w:rFonts w:ascii="Tahoma" w:eastAsia="Times New Roman" w:hAnsi="Tahoma" w:cs="Tahoma"/>
          <w:b/>
          <w:color w:val="000000"/>
          <w:sz w:val="20"/>
          <w:szCs w:val="20"/>
          <w:lang w:eastAsia="sk-SK"/>
        </w:rPr>
        <w:t>:</w:t>
      </w:r>
      <w:r w:rsidRPr="00D83631">
        <w:rPr>
          <w:rFonts w:ascii="Tahoma" w:eastAsia="Times New Roman" w:hAnsi="Tahoma" w:cs="Tahoma"/>
          <w:b/>
          <w:color w:val="000000"/>
          <w:sz w:val="20"/>
          <w:szCs w:val="20"/>
          <w:lang w:eastAsia="sk-SK"/>
        </w:rPr>
        <w:tab/>
      </w:r>
      <w:bookmarkStart w:id="1" w:name="_Hlk147907160"/>
      <w:r>
        <w:rPr>
          <w:rFonts w:ascii="Tahoma" w:eastAsia="Times New Roman" w:hAnsi="Tahoma" w:cs="Tahoma"/>
          <w:b/>
          <w:color w:val="000000"/>
          <w:sz w:val="20"/>
          <w:szCs w:val="20"/>
          <w:lang w:eastAsia="sk-SK"/>
        </w:rPr>
        <w:t xml:space="preserve"> </w:t>
      </w:r>
      <w:bookmarkEnd w:id="1"/>
    </w:p>
    <w:p w14:paraId="570D7989" w14:textId="77777777" w:rsidR="002E0304" w:rsidRDefault="002E0304" w:rsidP="002E0304">
      <w:pPr>
        <w:autoSpaceDE w:val="0"/>
        <w:autoSpaceDN w:val="0"/>
        <w:adjustRightInd w:val="0"/>
        <w:spacing w:after="0" w:line="240" w:lineRule="auto"/>
        <w:ind w:left="2124" w:hanging="2124"/>
        <w:jc w:val="both"/>
        <w:rPr>
          <w:rFonts w:ascii="Tahoma" w:eastAsia="Times New Roman" w:hAnsi="Tahoma" w:cs="Tahoma"/>
          <w:iCs/>
          <w:color w:val="000000"/>
          <w:sz w:val="20"/>
          <w:szCs w:val="20"/>
          <w:lang w:eastAsia="sk-SK"/>
        </w:rPr>
      </w:pPr>
      <w:r w:rsidRPr="00D83631">
        <w:rPr>
          <w:rFonts w:ascii="Tahoma" w:eastAsia="Times New Roman" w:hAnsi="Tahoma" w:cs="Tahoma"/>
          <w:b/>
          <w:color w:val="000000"/>
          <w:sz w:val="20"/>
          <w:szCs w:val="20"/>
          <w:lang w:eastAsia="sk-SK"/>
        </w:rPr>
        <w:t xml:space="preserve">Názov zákazky:     </w:t>
      </w:r>
      <w:r>
        <w:rPr>
          <w:rFonts w:ascii="Tahoma" w:eastAsia="Times New Roman" w:hAnsi="Tahoma" w:cs="Tahoma"/>
          <w:b/>
          <w:color w:val="000000"/>
          <w:sz w:val="20"/>
          <w:szCs w:val="20"/>
          <w:lang w:eastAsia="sk-SK"/>
        </w:rPr>
        <w:t xml:space="preserve">   </w:t>
      </w:r>
      <w:r w:rsidRPr="006A0A4F">
        <w:rPr>
          <w:rFonts w:ascii="Tahoma" w:eastAsia="Times New Roman" w:hAnsi="Tahoma" w:cs="Tahoma"/>
          <w:b/>
          <w:color w:val="000000"/>
          <w:sz w:val="20"/>
          <w:szCs w:val="20"/>
          <w:lang w:eastAsia="sk-SK"/>
        </w:rPr>
        <w:t>„</w:t>
      </w:r>
      <w:r>
        <w:rPr>
          <w:rFonts w:ascii="Tahoma" w:eastAsia="Times New Roman" w:hAnsi="Tahoma" w:cs="Tahoma"/>
          <w:b/>
          <w:color w:val="000000"/>
          <w:sz w:val="20"/>
          <w:szCs w:val="20"/>
          <w:lang w:eastAsia="sk-SK"/>
        </w:rPr>
        <w:t>Odber a zhodnotenie kalov</w:t>
      </w:r>
      <w:r w:rsidRPr="006A0A4F">
        <w:rPr>
          <w:rFonts w:ascii="Tahoma" w:eastAsia="Times New Roman" w:hAnsi="Tahoma" w:cs="Tahoma"/>
          <w:b/>
          <w:color w:val="000000"/>
          <w:sz w:val="20"/>
          <w:szCs w:val="20"/>
          <w:lang w:eastAsia="sk-SK"/>
        </w:rPr>
        <w:t xml:space="preserve">  z ČOV pre </w:t>
      </w:r>
      <w:proofErr w:type="spellStart"/>
      <w:r w:rsidRPr="006A0A4F">
        <w:rPr>
          <w:rFonts w:ascii="Tahoma" w:eastAsia="Times New Roman" w:hAnsi="Tahoma" w:cs="Tahoma"/>
          <w:b/>
          <w:color w:val="000000"/>
          <w:sz w:val="20"/>
          <w:szCs w:val="20"/>
          <w:lang w:eastAsia="sk-SK"/>
        </w:rPr>
        <w:t>StVPS</w:t>
      </w:r>
      <w:proofErr w:type="spellEnd"/>
      <w:r w:rsidRPr="006A0A4F">
        <w:rPr>
          <w:rFonts w:ascii="Tahoma" w:eastAsia="Times New Roman" w:hAnsi="Tahoma" w:cs="Tahoma"/>
          <w:b/>
          <w:color w:val="000000"/>
          <w:sz w:val="20"/>
          <w:szCs w:val="20"/>
          <w:lang w:eastAsia="sk-SK"/>
        </w:rPr>
        <w:t xml:space="preserve"> BB na roky 202</w:t>
      </w:r>
      <w:r>
        <w:rPr>
          <w:rFonts w:ascii="Tahoma" w:eastAsia="Times New Roman" w:hAnsi="Tahoma" w:cs="Tahoma"/>
          <w:b/>
          <w:color w:val="000000"/>
          <w:sz w:val="20"/>
          <w:szCs w:val="20"/>
          <w:lang w:eastAsia="sk-SK"/>
        </w:rPr>
        <w:t>4</w:t>
      </w:r>
      <w:r w:rsidRPr="006A0A4F">
        <w:rPr>
          <w:rFonts w:ascii="Tahoma" w:eastAsia="Times New Roman" w:hAnsi="Tahoma" w:cs="Tahoma"/>
          <w:b/>
          <w:color w:val="000000"/>
          <w:sz w:val="20"/>
          <w:szCs w:val="20"/>
          <w:lang w:eastAsia="sk-SK"/>
        </w:rPr>
        <w:t xml:space="preserve"> -26“</w:t>
      </w:r>
    </w:p>
    <w:p w14:paraId="3AFC5988" w14:textId="77777777" w:rsidR="002E0304" w:rsidRDefault="002E0304" w:rsidP="002E0304">
      <w:pPr>
        <w:autoSpaceDE w:val="0"/>
        <w:autoSpaceDN w:val="0"/>
        <w:adjustRightInd w:val="0"/>
        <w:spacing w:after="0" w:line="240" w:lineRule="auto"/>
        <w:ind w:left="2124" w:hanging="2124"/>
        <w:jc w:val="both"/>
        <w:rPr>
          <w:rFonts w:ascii="Tahoma" w:eastAsia="Times New Roman" w:hAnsi="Tahoma" w:cs="Tahoma"/>
          <w:b/>
          <w:color w:val="000000"/>
          <w:sz w:val="20"/>
          <w:szCs w:val="20"/>
          <w:lang w:eastAsia="sk-SK"/>
        </w:rPr>
      </w:pPr>
    </w:p>
    <w:p w14:paraId="7E038B4C" w14:textId="77777777" w:rsidR="002E0304" w:rsidRDefault="002E0304" w:rsidP="002E0304">
      <w:pPr>
        <w:spacing w:after="120" w:line="240" w:lineRule="auto"/>
        <w:rPr>
          <w:rFonts w:ascii="Tahoma" w:eastAsia="Times New Roman" w:hAnsi="Tahoma" w:cs="Tahoma"/>
          <w:color w:val="000000"/>
          <w:sz w:val="20"/>
          <w:szCs w:val="20"/>
          <w:lang w:eastAsia="sk-SK"/>
        </w:rPr>
      </w:pPr>
      <w:r w:rsidRPr="003B062A">
        <w:rPr>
          <w:rFonts w:ascii="Tahoma" w:eastAsia="Times New Roman" w:hAnsi="Tahoma" w:cs="Tahoma"/>
          <w:b/>
          <w:bCs/>
          <w:color w:val="000000"/>
          <w:sz w:val="20"/>
          <w:szCs w:val="20"/>
          <w:lang w:eastAsia="sk-SK"/>
        </w:rPr>
        <w:t>Objednávateľ:</w:t>
      </w:r>
      <w:r>
        <w:rPr>
          <w:rFonts w:ascii="Tahoma" w:eastAsia="Times New Roman" w:hAnsi="Tahoma" w:cs="Tahoma"/>
          <w:color w:val="000000"/>
          <w:sz w:val="20"/>
          <w:szCs w:val="20"/>
          <w:lang w:eastAsia="sk-SK"/>
        </w:rPr>
        <w:t xml:space="preserve"> </w:t>
      </w:r>
      <w:r w:rsidRPr="003B062A">
        <w:rPr>
          <w:rFonts w:ascii="Tahoma" w:eastAsia="Times New Roman" w:hAnsi="Tahoma" w:cs="Tahoma"/>
          <w:color w:val="000000"/>
          <w:sz w:val="20"/>
          <w:szCs w:val="20"/>
          <w:lang w:eastAsia="sk-SK"/>
        </w:rPr>
        <w:t xml:space="preserve"> </w:t>
      </w:r>
      <w:r>
        <w:rPr>
          <w:rFonts w:ascii="Tahoma" w:eastAsia="Times New Roman" w:hAnsi="Tahoma" w:cs="Tahoma"/>
          <w:color w:val="000000"/>
          <w:sz w:val="20"/>
          <w:szCs w:val="20"/>
          <w:lang w:eastAsia="sk-SK"/>
        </w:rPr>
        <w:tab/>
      </w:r>
      <w:r w:rsidRPr="003B062A">
        <w:rPr>
          <w:rFonts w:ascii="Tahoma" w:eastAsia="Times New Roman" w:hAnsi="Tahoma" w:cs="Tahoma"/>
          <w:color w:val="000000"/>
          <w:sz w:val="20"/>
          <w:szCs w:val="20"/>
          <w:lang w:eastAsia="sk-SK"/>
        </w:rPr>
        <w:t>Stredoslovenská vodárenská prevádzková spoločnosť a.s.</w:t>
      </w:r>
      <w:r w:rsidRPr="00D83631">
        <w:rPr>
          <w:rFonts w:ascii="Tahoma" w:eastAsia="Times New Roman" w:hAnsi="Tahoma" w:cs="Tahoma"/>
          <w:color w:val="000000"/>
          <w:sz w:val="20"/>
          <w:szCs w:val="20"/>
          <w:lang w:eastAsia="sk-SK"/>
        </w:rPr>
        <w:t xml:space="preserve">so sídlom: </w:t>
      </w:r>
    </w:p>
    <w:p w14:paraId="6903DB18" w14:textId="77777777" w:rsidR="002E0304" w:rsidRPr="00D83631" w:rsidRDefault="002E0304" w:rsidP="002E0304">
      <w:pPr>
        <w:autoSpaceDE w:val="0"/>
        <w:autoSpaceDN w:val="0"/>
        <w:adjustRightInd w:val="0"/>
        <w:spacing w:after="0" w:line="240" w:lineRule="auto"/>
        <w:jc w:val="both"/>
        <w:rPr>
          <w:rFonts w:ascii="Tahoma" w:eastAsia="Times New Roman" w:hAnsi="Tahoma" w:cs="Tahoma"/>
          <w:color w:val="000000"/>
          <w:sz w:val="20"/>
          <w:szCs w:val="20"/>
          <w:lang w:eastAsia="sk-SK"/>
        </w:rPr>
      </w:pPr>
    </w:p>
    <w:p w14:paraId="53F9048E" w14:textId="77777777" w:rsidR="002E0304" w:rsidRDefault="002E0304" w:rsidP="002E0304">
      <w:pPr>
        <w:spacing w:after="0" w:line="240" w:lineRule="auto"/>
        <w:jc w:val="both"/>
        <w:rPr>
          <w:rFonts w:ascii="Tahoma" w:eastAsia="Times New Roman" w:hAnsi="Tahoma" w:cs="Tahoma"/>
          <w:color w:val="000000"/>
          <w:sz w:val="20"/>
          <w:szCs w:val="20"/>
          <w:lang w:eastAsia="sk-SK"/>
        </w:rPr>
      </w:pPr>
    </w:p>
    <w:tbl>
      <w:tblPr>
        <w:tblpPr w:leftFromText="141" w:rightFromText="141" w:vertAnchor="text" w:horzAnchor="margin" w:tblpXSpec="center" w:tblpY="75"/>
        <w:tblW w:w="11410" w:type="dxa"/>
        <w:tblLayout w:type="fixed"/>
        <w:tblCellMar>
          <w:left w:w="70" w:type="dxa"/>
          <w:right w:w="70" w:type="dxa"/>
        </w:tblCellMar>
        <w:tblLook w:val="04A0" w:firstRow="1" w:lastRow="0" w:firstColumn="1" w:lastColumn="0" w:noHBand="0" w:noVBand="1"/>
      </w:tblPr>
      <w:tblGrid>
        <w:gridCol w:w="1488"/>
        <w:gridCol w:w="1417"/>
        <w:gridCol w:w="1134"/>
        <w:gridCol w:w="1418"/>
        <w:gridCol w:w="1417"/>
        <w:gridCol w:w="1560"/>
        <w:gridCol w:w="1559"/>
        <w:gridCol w:w="1417"/>
      </w:tblGrid>
      <w:tr w:rsidR="002E0304" w:rsidRPr="00622D23" w14:paraId="355DF298" w14:textId="77777777" w:rsidTr="00DE443A">
        <w:trPr>
          <w:trHeight w:val="780"/>
        </w:trPr>
        <w:tc>
          <w:tcPr>
            <w:tcW w:w="1488" w:type="dxa"/>
            <w:tcBorders>
              <w:top w:val="single" w:sz="8" w:space="0" w:color="auto"/>
              <w:left w:val="single" w:sz="8" w:space="0" w:color="auto"/>
              <w:bottom w:val="single" w:sz="8" w:space="0" w:color="auto"/>
              <w:right w:val="single" w:sz="8" w:space="0" w:color="auto"/>
            </w:tcBorders>
            <w:shd w:val="clear" w:color="000000" w:fill="B7DEE8"/>
            <w:vAlign w:val="center"/>
            <w:hideMark/>
          </w:tcPr>
          <w:p w14:paraId="13309773" w14:textId="77777777" w:rsidR="002E0304" w:rsidRPr="00622D23" w:rsidRDefault="002E0304" w:rsidP="00DE443A">
            <w:pPr>
              <w:spacing w:after="0" w:line="240" w:lineRule="auto"/>
              <w:jc w:val="center"/>
              <w:rPr>
                <w:rFonts w:ascii="Tahoma" w:eastAsia="Times New Roman" w:hAnsi="Tahoma" w:cs="Tahoma"/>
                <w:b/>
                <w:bCs/>
                <w:color w:val="000000"/>
                <w:sz w:val="18"/>
                <w:szCs w:val="18"/>
                <w:lang w:eastAsia="sk-SK"/>
              </w:rPr>
            </w:pPr>
            <w:r w:rsidRPr="00622D23">
              <w:rPr>
                <w:rFonts w:ascii="Tahoma" w:eastAsia="Times New Roman" w:hAnsi="Tahoma" w:cs="Tahoma"/>
                <w:b/>
                <w:bCs/>
                <w:color w:val="000000"/>
                <w:sz w:val="18"/>
                <w:szCs w:val="18"/>
                <w:lang w:eastAsia="sk-SK"/>
              </w:rPr>
              <w:t>Skupina č.1</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A2EE4C7"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Jednotková cena</w:t>
            </w:r>
          </w:p>
        </w:tc>
        <w:tc>
          <w:tcPr>
            <w:tcW w:w="1134" w:type="dxa"/>
            <w:tcBorders>
              <w:top w:val="single" w:sz="8" w:space="0" w:color="auto"/>
              <w:left w:val="nil"/>
              <w:bottom w:val="single" w:sz="8" w:space="0" w:color="auto"/>
              <w:right w:val="single" w:sz="4" w:space="0" w:color="auto"/>
            </w:tcBorders>
          </w:tcPr>
          <w:p w14:paraId="040B838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Pr>
                <w:rFonts w:ascii="Tahoma" w:eastAsia="Times New Roman" w:hAnsi="Tahoma" w:cs="Tahoma"/>
                <w:b/>
                <w:bCs/>
                <w:color w:val="000000"/>
                <w:sz w:val="20"/>
                <w:szCs w:val="20"/>
                <w:lang w:eastAsia="sk-SK"/>
              </w:rPr>
              <w:t>Množstvo v t</w:t>
            </w:r>
          </w:p>
        </w:tc>
        <w:tc>
          <w:tcPr>
            <w:tcW w:w="1418" w:type="dxa"/>
            <w:tcBorders>
              <w:top w:val="single" w:sz="8" w:space="0" w:color="auto"/>
              <w:left w:val="single" w:sz="4" w:space="0" w:color="auto"/>
              <w:bottom w:val="single" w:sz="8" w:space="0" w:color="auto"/>
              <w:right w:val="single" w:sz="4" w:space="0" w:color="auto"/>
            </w:tcBorders>
          </w:tcPr>
          <w:p w14:paraId="48C0C434"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Cena      v € bez DPH</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633DEA7"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Výška DPH v EUR</w:t>
            </w:r>
          </w:p>
        </w:tc>
        <w:tc>
          <w:tcPr>
            <w:tcW w:w="1560" w:type="dxa"/>
            <w:tcBorders>
              <w:top w:val="single" w:sz="8" w:space="0" w:color="auto"/>
              <w:left w:val="nil"/>
              <w:bottom w:val="single" w:sz="8" w:space="0" w:color="auto"/>
              <w:right w:val="single" w:sz="8" w:space="0" w:color="auto"/>
            </w:tcBorders>
            <w:shd w:val="clear" w:color="auto" w:fill="auto"/>
            <w:vAlign w:val="center"/>
          </w:tcPr>
          <w:p w14:paraId="2EF16564"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 xml:space="preserve">Konečná cena   v € </w:t>
            </w:r>
          </w:p>
        </w:tc>
        <w:tc>
          <w:tcPr>
            <w:tcW w:w="1559" w:type="dxa"/>
            <w:tcBorders>
              <w:top w:val="single" w:sz="8" w:space="0" w:color="auto"/>
              <w:left w:val="nil"/>
              <w:bottom w:val="single" w:sz="8" w:space="0" w:color="auto"/>
              <w:right w:val="single" w:sz="8" w:space="0" w:color="auto"/>
            </w:tcBorders>
            <w:shd w:val="clear" w:color="auto" w:fill="auto"/>
          </w:tcPr>
          <w:p w14:paraId="7DCB740F"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18"/>
                <w:szCs w:val="18"/>
                <w:lang w:eastAsia="sk-SK"/>
              </w:rPr>
              <w:t>kal 190805 /      vedľajší produkt</w:t>
            </w:r>
          </w:p>
        </w:tc>
        <w:tc>
          <w:tcPr>
            <w:tcW w:w="1417" w:type="dxa"/>
            <w:tcBorders>
              <w:top w:val="single" w:sz="8" w:space="0" w:color="auto"/>
              <w:left w:val="nil"/>
              <w:bottom w:val="single" w:sz="8" w:space="0" w:color="auto"/>
              <w:right w:val="single" w:sz="8" w:space="0" w:color="auto"/>
            </w:tcBorders>
          </w:tcPr>
          <w:p w14:paraId="01304F46"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Poznámka</w:t>
            </w:r>
          </w:p>
        </w:tc>
      </w:tr>
      <w:tr w:rsidR="002E0304" w:rsidRPr="00622D23" w14:paraId="4C1119F0"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7030739B"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 xml:space="preserve">ČOV </w:t>
            </w:r>
            <w:proofErr w:type="spellStart"/>
            <w:r w:rsidRPr="00622D23">
              <w:rPr>
                <w:rFonts w:ascii="Tahoma" w:eastAsia="Times New Roman" w:hAnsi="Tahoma" w:cs="Tahoma"/>
                <w:color w:val="000000"/>
                <w:sz w:val="18"/>
                <w:szCs w:val="18"/>
                <w:lang w:eastAsia="sk-SK"/>
              </w:rPr>
              <w:t>B.Bystrica</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0DCFE41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7B6E932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5C0F697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564D426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6CF9839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3B3B3D8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vedľajší produkt</w:t>
            </w:r>
          </w:p>
        </w:tc>
        <w:tc>
          <w:tcPr>
            <w:tcW w:w="1417" w:type="dxa"/>
            <w:tcBorders>
              <w:top w:val="single" w:sz="8" w:space="0" w:color="auto"/>
              <w:left w:val="nil"/>
              <w:bottom w:val="single" w:sz="4" w:space="0" w:color="auto"/>
              <w:right w:val="single" w:sz="8" w:space="0" w:color="auto"/>
            </w:tcBorders>
            <w:shd w:val="clear" w:color="000000" w:fill="FFFFFF"/>
            <w:vAlign w:val="center"/>
          </w:tcPr>
          <w:p w14:paraId="6AB565D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5DC588CA"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471CD970"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Brezno</w:t>
            </w:r>
          </w:p>
        </w:tc>
        <w:tc>
          <w:tcPr>
            <w:tcW w:w="1417" w:type="dxa"/>
            <w:tcBorders>
              <w:top w:val="nil"/>
              <w:left w:val="nil"/>
              <w:bottom w:val="single" w:sz="8" w:space="0" w:color="auto"/>
              <w:right w:val="single" w:sz="8" w:space="0" w:color="auto"/>
            </w:tcBorders>
            <w:shd w:val="clear" w:color="auto" w:fill="auto"/>
            <w:vAlign w:val="center"/>
            <w:hideMark/>
          </w:tcPr>
          <w:p w14:paraId="38CE81F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655BD5B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0F238FA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624B956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08B0253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689014F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vedľajší produkt</w:t>
            </w:r>
          </w:p>
        </w:tc>
        <w:tc>
          <w:tcPr>
            <w:tcW w:w="1417" w:type="dxa"/>
            <w:tcBorders>
              <w:top w:val="nil"/>
              <w:left w:val="nil"/>
              <w:bottom w:val="single" w:sz="4" w:space="0" w:color="auto"/>
              <w:right w:val="single" w:sz="8" w:space="0" w:color="auto"/>
            </w:tcBorders>
            <w:shd w:val="clear" w:color="000000" w:fill="FFFFFF"/>
            <w:vAlign w:val="center"/>
          </w:tcPr>
          <w:p w14:paraId="7A81B9E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5BC03183"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7E1D9E4C"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Handlová</w:t>
            </w:r>
          </w:p>
        </w:tc>
        <w:tc>
          <w:tcPr>
            <w:tcW w:w="1417" w:type="dxa"/>
            <w:tcBorders>
              <w:top w:val="nil"/>
              <w:left w:val="nil"/>
              <w:bottom w:val="single" w:sz="8" w:space="0" w:color="auto"/>
              <w:right w:val="single" w:sz="8" w:space="0" w:color="auto"/>
            </w:tcBorders>
            <w:shd w:val="clear" w:color="auto" w:fill="auto"/>
            <w:vAlign w:val="center"/>
            <w:hideMark/>
          </w:tcPr>
          <w:p w14:paraId="514EBF8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5517341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7636A5E7"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298794A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515F207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496C4AF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5A85D81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6A932ADC"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77386725"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Prievidza</w:t>
            </w:r>
          </w:p>
        </w:tc>
        <w:tc>
          <w:tcPr>
            <w:tcW w:w="1417" w:type="dxa"/>
            <w:tcBorders>
              <w:top w:val="nil"/>
              <w:left w:val="nil"/>
              <w:bottom w:val="single" w:sz="8" w:space="0" w:color="auto"/>
              <w:right w:val="single" w:sz="8" w:space="0" w:color="auto"/>
            </w:tcBorders>
            <w:shd w:val="clear" w:color="auto" w:fill="auto"/>
            <w:vAlign w:val="center"/>
            <w:hideMark/>
          </w:tcPr>
          <w:p w14:paraId="49DA009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4B56386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45BF08E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4CC49FC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2E32F27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738D3A5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vedľajší produkt</w:t>
            </w:r>
          </w:p>
        </w:tc>
        <w:tc>
          <w:tcPr>
            <w:tcW w:w="1417" w:type="dxa"/>
            <w:tcBorders>
              <w:top w:val="nil"/>
              <w:left w:val="nil"/>
              <w:bottom w:val="single" w:sz="4" w:space="0" w:color="auto"/>
              <w:right w:val="single" w:sz="8" w:space="0" w:color="auto"/>
            </w:tcBorders>
            <w:shd w:val="clear" w:color="000000" w:fill="FFFFFF"/>
            <w:vAlign w:val="center"/>
          </w:tcPr>
          <w:p w14:paraId="0C0302E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616154BD"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2AE03D0C"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Lehota pod Vtáčnikom</w:t>
            </w:r>
          </w:p>
        </w:tc>
        <w:tc>
          <w:tcPr>
            <w:tcW w:w="1417" w:type="dxa"/>
            <w:tcBorders>
              <w:top w:val="nil"/>
              <w:left w:val="nil"/>
              <w:bottom w:val="single" w:sz="8" w:space="0" w:color="auto"/>
              <w:right w:val="single" w:sz="8" w:space="0" w:color="auto"/>
            </w:tcBorders>
            <w:shd w:val="clear" w:color="auto" w:fill="auto"/>
            <w:vAlign w:val="center"/>
            <w:hideMark/>
          </w:tcPr>
          <w:p w14:paraId="7792CA4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5565F1B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42F7962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2F477237"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62F575F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7DBBFB6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2FA82A0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2CE92654"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noWrap/>
            <w:vAlign w:val="center"/>
            <w:hideMark/>
          </w:tcPr>
          <w:p w14:paraId="6DFCBCB6"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Banská Štiavnica</w:t>
            </w:r>
          </w:p>
        </w:tc>
        <w:tc>
          <w:tcPr>
            <w:tcW w:w="1417" w:type="dxa"/>
            <w:tcBorders>
              <w:top w:val="nil"/>
              <w:left w:val="nil"/>
              <w:bottom w:val="single" w:sz="8" w:space="0" w:color="auto"/>
              <w:right w:val="single" w:sz="8" w:space="0" w:color="auto"/>
            </w:tcBorders>
            <w:shd w:val="clear" w:color="auto" w:fill="auto"/>
            <w:vAlign w:val="center"/>
            <w:hideMark/>
          </w:tcPr>
          <w:p w14:paraId="13E07B1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25DF0DA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791A9F0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0D53723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5552458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5042552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1BC9EF2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vývoz v kontajneri</w:t>
            </w:r>
          </w:p>
        </w:tc>
      </w:tr>
      <w:tr w:rsidR="002E0304" w:rsidRPr="00622D23" w14:paraId="5F6DCF02"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noWrap/>
            <w:vAlign w:val="center"/>
            <w:hideMark/>
          </w:tcPr>
          <w:p w14:paraId="077038F7"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Žiar nad Hronom</w:t>
            </w:r>
          </w:p>
        </w:tc>
        <w:tc>
          <w:tcPr>
            <w:tcW w:w="1417" w:type="dxa"/>
            <w:tcBorders>
              <w:top w:val="nil"/>
              <w:left w:val="nil"/>
              <w:bottom w:val="single" w:sz="8" w:space="0" w:color="auto"/>
              <w:right w:val="single" w:sz="8" w:space="0" w:color="auto"/>
            </w:tcBorders>
            <w:shd w:val="clear" w:color="auto" w:fill="auto"/>
            <w:vAlign w:val="center"/>
            <w:hideMark/>
          </w:tcPr>
          <w:p w14:paraId="7746040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5415E93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679FFCD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7FB4214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3C6E1BE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6730544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441E74A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1B916CB6"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noWrap/>
            <w:vAlign w:val="center"/>
            <w:hideMark/>
          </w:tcPr>
          <w:p w14:paraId="12AB5D3D"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Nová Baňa</w:t>
            </w:r>
          </w:p>
        </w:tc>
        <w:tc>
          <w:tcPr>
            <w:tcW w:w="1417" w:type="dxa"/>
            <w:tcBorders>
              <w:top w:val="nil"/>
              <w:left w:val="nil"/>
              <w:bottom w:val="single" w:sz="8" w:space="0" w:color="auto"/>
              <w:right w:val="single" w:sz="8" w:space="0" w:color="auto"/>
            </w:tcBorders>
            <w:shd w:val="clear" w:color="auto" w:fill="auto"/>
            <w:vAlign w:val="center"/>
            <w:hideMark/>
          </w:tcPr>
          <w:p w14:paraId="5324BB0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4327315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519D9D5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26AAFE2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08E52AA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5AA25EF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22225E8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46B430B7"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noWrap/>
            <w:vAlign w:val="center"/>
            <w:hideMark/>
          </w:tcPr>
          <w:p w14:paraId="35044BC6"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Horná Ves</w:t>
            </w:r>
          </w:p>
        </w:tc>
        <w:tc>
          <w:tcPr>
            <w:tcW w:w="1417" w:type="dxa"/>
            <w:tcBorders>
              <w:top w:val="nil"/>
              <w:left w:val="nil"/>
              <w:bottom w:val="single" w:sz="8" w:space="0" w:color="auto"/>
              <w:right w:val="single" w:sz="8" w:space="0" w:color="auto"/>
            </w:tcBorders>
            <w:shd w:val="clear" w:color="auto" w:fill="auto"/>
            <w:vAlign w:val="center"/>
            <w:hideMark/>
          </w:tcPr>
          <w:p w14:paraId="00DBB39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078648D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45A5C397"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034D488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46E3CB37"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2BF7DFF7"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5F57CF2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1003332B"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noWrap/>
            <w:vAlign w:val="center"/>
            <w:hideMark/>
          </w:tcPr>
          <w:p w14:paraId="09BDB2E0"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Zvolen</w:t>
            </w:r>
          </w:p>
        </w:tc>
        <w:tc>
          <w:tcPr>
            <w:tcW w:w="1417" w:type="dxa"/>
            <w:tcBorders>
              <w:top w:val="nil"/>
              <w:left w:val="nil"/>
              <w:bottom w:val="single" w:sz="8" w:space="0" w:color="auto"/>
              <w:right w:val="single" w:sz="8" w:space="0" w:color="auto"/>
            </w:tcBorders>
            <w:shd w:val="clear" w:color="auto" w:fill="auto"/>
            <w:vAlign w:val="center"/>
            <w:hideMark/>
          </w:tcPr>
          <w:p w14:paraId="4D83FF6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5BEA364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433171E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5AEA72A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6F3DF13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365BEF2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vedľajší produkt</w:t>
            </w:r>
          </w:p>
        </w:tc>
        <w:tc>
          <w:tcPr>
            <w:tcW w:w="1417" w:type="dxa"/>
            <w:tcBorders>
              <w:top w:val="nil"/>
              <w:left w:val="nil"/>
              <w:bottom w:val="single" w:sz="4" w:space="0" w:color="auto"/>
              <w:right w:val="single" w:sz="8" w:space="0" w:color="auto"/>
            </w:tcBorders>
            <w:shd w:val="clear" w:color="000000" w:fill="FFFFFF"/>
            <w:vAlign w:val="center"/>
          </w:tcPr>
          <w:p w14:paraId="7FF25DB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662F3AE7"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noWrap/>
            <w:vAlign w:val="center"/>
            <w:hideMark/>
          </w:tcPr>
          <w:p w14:paraId="65CEB6E2"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Žarnovica</w:t>
            </w:r>
          </w:p>
        </w:tc>
        <w:tc>
          <w:tcPr>
            <w:tcW w:w="1417" w:type="dxa"/>
            <w:tcBorders>
              <w:top w:val="nil"/>
              <w:left w:val="nil"/>
              <w:bottom w:val="single" w:sz="8" w:space="0" w:color="auto"/>
              <w:right w:val="single" w:sz="8" w:space="0" w:color="auto"/>
            </w:tcBorders>
            <w:shd w:val="clear" w:color="auto" w:fill="auto"/>
            <w:vAlign w:val="center"/>
            <w:hideMark/>
          </w:tcPr>
          <w:p w14:paraId="464AFA2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456AB1C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29323D4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0766033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6F9746A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197F3CE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8" w:space="0" w:color="auto"/>
              <w:right w:val="single" w:sz="8" w:space="0" w:color="auto"/>
            </w:tcBorders>
            <w:shd w:val="clear" w:color="000000" w:fill="FFFFFF"/>
            <w:vAlign w:val="center"/>
          </w:tcPr>
          <w:p w14:paraId="4151477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59D01E79" w14:textId="77777777" w:rsidTr="00DE443A">
        <w:trPr>
          <w:trHeight w:val="315"/>
        </w:trPr>
        <w:tc>
          <w:tcPr>
            <w:tcW w:w="148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CF3A33C" w14:textId="77777777" w:rsidR="002E0304" w:rsidRPr="00622D23" w:rsidRDefault="002E0304" w:rsidP="00DE443A">
            <w:pPr>
              <w:spacing w:after="0" w:line="240" w:lineRule="auto"/>
              <w:jc w:val="both"/>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Spolu</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69C9FD2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4" w:space="0" w:color="auto"/>
              <w:right w:val="single" w:sz="4" w:space="0" w:color="auto"/>
            </w:tcBorders>
          </w:tcPr>
          <w:p w14:paraId="0502930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4" w:space="0" w:color="auto"/>
              <w:right w:val="single" w:sz="4" w:space="0" w:color="auto"/>
            </w:tcBorders>
          </w:tcPr>
          <w:p w14:paraId="4ECF015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672DD8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2FA9D1C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20E250D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417" w:type="dxa"/>
            <w:tcBorders>
              <w:top w:val="single" w:sz="8" w:space="0" w:color="auto"/>
              <w:left w:val="nil"/>
              <w:bottom w:val="single" w:sz="4" w:space="0" w:color="auto"/>
              <w:right w:val="single" w:sz="8" w:space="0" w:color="auto"/>
            </w:tcBorders>
          </w:tcPr>
          <w:p w14:paraId="2544C1E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bl>
    <w:p w14:paraId="202DFA73" w14:textId="77777777" w:rsidR="002E0304" w:rsidRDefault="002E0304" w:rsidP="002E0304">
      <w:pPr>
        <w:ind w:firstLine="708"/>
        <w:jc w:val="both"/>
        <w:rPr>
          <w:rFonts w:ascii="Tahoma" w:eastAsia="Times New Roman" w:hAnsi="Tahoma" w:cs="Tahoma"/>
          <w:color w:val="000000"/>
          <w:sz w:val="20"/>
          <w:szCs w:val="20"/>
          <w:lang w:eastAsia="sk-SK"/>
        </w:rPr>
      </w:pPr>
    </w:p>
    <w:p w14:paraId="1EEDD63C" w14:textId="77777777" w:rsidR="002E0304" w:rsidRDefault="002E0304" w:rsidP="002E0304">
      <w:pPr>
        <w:ind w:firstLine="708"/>
        <w:jc w:val="both"/>
        <w:rPr>
          <w:rFonts w:ascii="Tahoma" w:eastAsia="Times New Roman" w:hAnsi="Tahoma" w:cs="Tahoma"/>
          <w:color w:val="000000"/>
          <w:sz w:val="20"/>
          <w:szCs w:val="20"/>
          <w:lang w:eastAsia="sk-SK"/>
        </w:rPr>
      </w:pPr>
    </w:p>
    <w:p w14:paraId="25408813" w14:textId="77777777" w:rsidR="002E0304" w:rsidRDefault="002E0304" w:rsidP="002E0304">
      <w:pPr>
        <w:ind w:firstLine="708"/>
        <w:jc w:val="both"/>
        <w:rPr>
          <w:rFonts w:ascii="Tahoma" w:eastAsia="Times New Roman" w:hAnsi="Tahoma" w:cs="Tahoma"/>
          <w:color w:val="000000"/>
          <w:sz w:val="20"/>
          <w:szCs w:val="20"/>
          <w:lang w:eastAsia="sk-SK"/>
        </w:rPr>
      </w:pPr>
    </w:p>
    <w:p w14:paraId="37B1174C" w14:textId="77777777" w:rsidR="002E0304" w:rsidRDefault="002E0304" w:rsidP="002E0304">
      <w:pPr>
        <w:ind w:firstLine="708"/>
        <w:jc w:val="both"/>
        <w:rPr>
          <w:rFonts w:ascii="Tahoma" w:eastAsia="Times New Roman" w:hAnsi="Tahoma" w:cs="Tahoma"/>
          <w:color w:val="000000"/>
          <w:sz w:val="20"/>
          <w:szCs w:val="20"/>
          <w:lang w:eastAsia="sk-SK"/>
        </w:rPr>
      </w:pPr>
    </w:p>
    <w:p w14:paraId="1FD782A6" w14:textId="77777777" w:rsidR="002E0304" w:rsidRDefault="002E0304" w:rsidP="002E0304">
      <w:pPr>
        <w:ind w:firstLine="708"/>
        <w:jc w:val="both"/>
        <w:rPr>
          <w:rFonts w:ascii="Tahoma" w:eastAsia="Times New Roman" w:hAnsi="Tahoma" w:cs="Tahoma"/>
          <w:color w:val="000000"/>
          <w:sz w:val="20"/>
          <w:szCs w:val="20"/>
          <w:lang w:eastAsia="sk-SK"/>
        </w:rPr>
      </w:pPr>
    </w:p>
    <w:p w14:paraId="29BBCB16" w14:textId="77777777" w:rsidR="002E0304" w:rsidRDefault="002E0304" w:rsidP="002E0304">
      <w:pPr>
        <w:ind w:firstLine="708"/>
        <w:jc w:val="both"/>
        <w:rPr>
          <w:rFonts w:ascii="Tahoma" w:eastAsia="Times New Roman" w:hAnsi="Tahoma" w:cs="Tahoma"/>
          <w:color w:val="000000"/>
          <w:sz w:val="20"/>
          <w:szCs w:val="20"/>
          <w:lang w:eastAsia="sk-SK"/>
        </w:rPr>
      </w:pPr>
    </w:p>
    <w:p w14:paraId="246AC7FC" w14:textId="77777777" w:rsidR="002E0304" w:rsidRDefault="002E0304" w:rsidP="002E0304">
      <w:pPr>
        <w:ind w:firstLine="708"/>
        <w:jc w:val="both"/>
        <w:rPr>
          <w:rFonts w:ascii="Tahoma" w:eastAsia="Times New Roman" w:hAnsi="Tahoma" w:cs="Tahoma"/>
          <w:color w:val="000000"/>
          <w:sz w:val="20"/>
          <w:szCs w:val="20"/>
          <w:lang w:eastAsia="sk-SK"/>
        </w:rPr>
      </w:pPr>
    </w:p>
    <w:p w14:paraId="2F86E2D8" w14:textId="77777777" w:rsidR="002E0304" w:rsidRDefault="002E0304" w:rsidP="002E0304">
      <w:pPr>
        <w:ind w:firstLine="708"/>
        <w:jc w:val="both"/>
        <w:rPr>
          <w:rFonts w:ascii="Tahoma" w:eastAsia="Times New Roman" w:hAnsi="Tahoma" w:cs="Tahoma"/>
          <w:color w:val="000000"/>
          <w:sz w:val="20"/>
          <w:szCs w:val="20"/>
          <w:lang w:eastAsia="sk-SK"/>
        </w:rPr>
      </w:pPr>
    </w:p>
    <w:p w14:paraId="64B93934" w14:textId="77777777" w:rsidR="002E0304" w:rsidRDefault="002E0304" w:rsidP="002E0304">
      <w:pPr>
        <w:ind w:firstLine="708"/>
        <w:jc w:val="both"/>
        <w:rPr>
          <w:rFonts w:ascii="Tahoma" w:eastAsia="Times New Roman" w:hAnsi="Tahoma" w:cs="Tahoma"/>
          <w:color w:val="000000"/>
          <w:sz w:val="20"/>
          <w:szCs w:val="20"/>
          <w:lang w:eastAsia="sk-SK"/>
        </w:rPr>
      </w:pPr>
    </w:p>
    <w:p w14:paraId="30D47DB2" w14:textId="77777777" w:rsidR="002E0304" w:rsidRDefault="002E0304" w:rsidP="002E0304">
      <w:pPr>
        <w:ind w:firstLine="708"/>
        <w:jc w:val="both"/>
        <w:rPr>
          <w:rFonts w:ascii="Tahoma" w:eastAsia="Times New Roman" w:hAnsi="Tahoma" w:cs="Tahoma"/>
          <w:color w:val="000000"/>
          <w:sz w:val="20"/>
          <w:szCs w:val="20"/>
          <w:lang w:eastAsia="sk-SK"/>
        </w:rPr>
      </w:pPr>
    </w:p>
    <w:tbl>
      <w:tblPr>
        <w:tblpPr w:leftFromText="141" w:rightFromText="141" w:vertAnchor="text" w:horzAnchor="margin" w:tblpXSpec="center" w:tblpY="-405"/>
        <w:tblW w:w="11410" w:type="dxa"/>
        <w:tblLayout w:type="fixed"/>
        <w:tblCellMar>
          <w:left w:w="70" w:type="dxa"/>
          <w:right w:w="70" w:type="dxa"/>
        </w:tblCellMar>
        <w:tblLook w:val="04A0" w:firstRow="1" w:lastRow="0" w:firstColumn="1" w:lastColumn="0" w:noHBand="0" w:noVBand="1"/>
      </w:tblPr>
      <w:tblGrid>
        <w:gridCol w:w="1488"/>
        <w:gridCol w:w="1417"/>
        <w:gridCol w:w="1134"/>
        <w:gridCol w:w="1418"/>
        <w:gridCol w:w="1417"/>
        <w:gridCol w:w="1560"/>
        <w:gridCol w:w="1559"/>
        <w:gridCol w:w="1417"/>
      </w:tblGrid>
      <w:tr w:rsidR="002E0304" w:rsidRPr="00622D23" w14:paraId="281631AA" w14:textId="77777777" w:rsidTr="00DE443A">
        <w:trPr>
          <w:trHeight w:val="780"/>
        </w:trPr>
        <w:tc>
          <w:tcPr>
            <w:tcW w:w="1488" w:type="dxa"/>
            <w:tcBorders>
              <w:top w:val="single" w:sz="4" w:space="0" w:color="auto"/>
              <w:left w:val="single" w:sz="8" w:space="0" w:color="auto"/>
              <w:bottom w:val="single" w:sz="8" w:space="0" w:color="auto"/>
              <w:right w:val="single" w:sz="8" w:space="0" w:color="auto"/>
            </w:tcBorders>
            <w:shd w:val="clear" w:color="000000" w:fill="B7DEE8"/>
            <w:vAlign w:val="center"/>
            <w:hideMark/>
          </w:tcPr>
          <w:p w14:paraId="62E6EE87" w14:textId="77777777" w:rsidR="002E0304" w:rsidRPr="00622D23" w:rsidRDefault="002E0304" w:rsidP="00DE443A">
            <w:pPr>
              <w:spacing w:after="0" w:line="240" w:lineRule="auto"/>
              <w:jc w:val="center"/>
              <w:rPr>
                <w:rFonts w:ascii="Tahoma" w:eastAsia="Times New Roman" w:hAnsi="Tahoma" w:cs="Tahoma"/>
                <w:b/>
                <w:bCs/>
                <w:color w:val="000000"/>
                <w:sz w:val="18"/>
                <w:szCs w:val="18"/>
                <w:lang w:eastAsia="sk-SK"/>
              </w:rPr>
            </w:pPr>
            <w:r w:rsidRPr="00622D23">
              <w:rPr>
                <w:rFonts w:ascii="Tahoma" w:eastAsia="Times New Roman" w:hAnsi="Tahoma" w:cs="Tahoma"/>
                <w:b/>
                <w:bCs/>
                <w:color w:val="000000"/>
                <w:sz w:val="18"/>
                <w:szCs w:val="18"/>
                <w:lang w:eastAsia="sk-SK"/>
              </w:rPr>
              <w:lastRenderedPageBreak/>
              <w:t>Skupina č.2</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50599B37"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FF3613">
              <w:rPr>
                <w:rFonts w:ascii="Tahoma" w:eastAsia="Times New Roman" w:hAnsi="Tahoma" w:cs="Tahoma"/>
                <w:b/>
                <w:bCs/>
                <w:color w:val="000000"/>
                <w:sz w:val="20"/>
                <w:szCs w:val="20"/>
                <w:lang w:eastAsia="sk-SK"/>
              </w:rPr>
              <w:t>Jednotková cena</w:t>
            </w:r>
          </w:p>
        </w:tc>
        <w:tc>
          <w:tcPr>
            <w:tcW w:w="1134" w:type="dxa"/>
            <w:tcBorders>
              <w:top w:val="single" w:sz="4" w:space="0" w:color="auto"/>
              <w:left w:val="nil"/>
              <w:bottom w:val="single" w:sz="8" w:space="0" w:color="auto"/>
              <w:right w:val="single" w:sz="4" w:space="0" w:color="auto"/>
            </w:tcBorders>
          </w:tcPr>
          <w:p w14:paraId="18A47595"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Pr>
                <w:rFonts w:ascii="Tahoma" w:eastAsia="Times New Roman" w:hAnsi="Tahoma" w:cs="Tahoma"/>
                <w:b/>
                <w:bCs/>
                <w:color w:val="000000"/>
                <w:sz w:val="20"/>
                <w:szCs w:val="20"/>
                <w:lang w:eastAsia="sk-SK"/>
              </w:rPr>
              <w:t>Množstvo v t</w:t>
            </w:r>
          </w:p>
        </w:tc>
        <w:tc>
          <w:tcPr>
            <w:tcW w:w="1418" w:type="dxa"/>
            <w:tcBorders>
              <w:top w:val="single" w:sz="4" w:space="0" w:color="auto"/>
              <w:left w:val="single" w:sz="4" w:space="0" w:color="auto"/>
              <w:bottom w:val="single" w:sz="8" w:space="0" w:color="auto"/>
              <w:right w:val="single" w:sz="4" w:space="0" w:color="auto"/>
            </w:tcBorders>
          </w:tcPr>
          <w:p w14:paraId="783F9E7B"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Cena      v € bez DPH</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BAFCE38"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Výška DPH v EUR</w:t>
            </w:r>
          </w:p>
        </w:tc>
        <w:tc>
          <w:tcPr>
            <w:tcW w:w="1560" w:type="dxa"/>
            <w:tcBorders>
              <w:top w:val="single" w:sz="4" w:space="0" w:color="auto"/>
              <w:left w:val="nil"/>
              <w:bottom w:val="single" w:sz="8" w:space="0" w:color="auto"/>
              <w:right w:val="single" w:sz="8" w:space="0" w:color="auto"/>
            </w:tcBorders>
            <w:shd w:val="clear" w:color="auto" w:fill="auto"/>
            <w:vAlign w:val="center"/>
          </w:tcPr>
          <w:p w14:paraId="628705CB"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 xml:space="preserve">Konečná cena   v € </w:t>
            </w:r>
          </w:p>
        </w:tc>
        <w:tc>
          <w:tcPr>
            <w:tcW w:w="1559" w:type="dxa"/>
            <w:tcBorders>
              <w:top w:val="single" w:sz="4" w:space="0" w:color="auto"/>
              <w:left w:val="nil"/>
              <w:bottom w:val="single" w:sz="8" w:space="0" w:color="auto"/>
              <w:right w:val="single" w:sz="8" w:space="0" w:color="auto"/>
            </w:tcBorders>
            <w:shd w:val="clear" w:color="auto" w:fill="auto"/>
          </w:tcPr>
          <w:p w14:paraId="70F63993"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18"/>
                <w:szCs w:val="18"/>
                <w:lang w:eastAsia="sk-SK"/>
              </w:rPr>
              <w:t>kal 190805 /      vedľajší produkt</w:t>
            </w:r>
          </w:p>
        </w:tc>
        <w:tc>
          <w:tcPr>
            <w:tcW w:w="1417" w:type="dxa"/>
            <w:tcBorders>
              <w:top w:val="single" w:sz="4" w:space="0" w:color="auto"/>
              <w:left w:val="nil"/>
              <w:bottom w:val="single" w:sz="8" w:space="0" w:color="auto"/>
              <w:right w:val="single" w:sz="8" w:space="0" w:color="auto"/>
            </w:tcBorders>
          </w:tcPr>
          <w:p w14:paraId="310BADC5"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Poznámka</w:t>
            </w:r>
          </w:p>
        </w:tc>
      </w:tr>
      <w:tr w:rsidR="002E0304" w:rsidRPr="00622D23" w14:paraId="3808CD1A"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767C0B17"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Lučenec</w:t>
            </w:r>
          </w:p>
        </w:tc>
        <w:tc>
          <w:tcPr>
            <w:tcW w:w="1417" w:type="dxa"/>
            <w:tcBorders>
              <w:top w:val="nil"/>
              <w:left w:val="nil"/>
              <w:bottom w:val="single" w:sz="8" w:space="0" w:color="auto"/>
              <w:right w:val="single" w:sz="8" w:space="0" w:color="auto"/>
            </w:tcBorders>
            <w:shd w:val="clear" w:color="auto" w:fill="auto"/>
            <w:vAlign w:val="center"/>
            <w:hideMark/>
          </w:tcPr>
          <w:p w14:paraId="0FC2646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2F91637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77A15C4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045D719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0FDBCCC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7E4BD21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3DC7E0D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3A6371F0"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44B13F1A"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Klenovec</w:t>
            </w:r>
          </w:p>
        </w:tc>
        <w:tc>
          <w:tcPr>
            <w:tcW w:w="1417" w:type="dxa"/>
            <w:tcBorders>
              <w:top w:val="nil"/>
              <w:left w:val="nil"/>
              <w:bottom w:val="single" w:sz="8" w:space="0" w:color="auto"/>
              <w:right w:val="single" w:sz="8" w:space="0" w:color="auto"/>
            </w:tcBorders>
            <w:shd w:val="clear" w:color="auto" w:fill="auto"/>
            <w:vAlign w:val="center"/>
            <w:hideMark/>
          </w:tcPr>
          <w:p w14:paraId="5ECEAE6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3A06473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1DE7DF7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63752FD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21BA751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092A256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tcPr>
          <w:p w14:paraId="30EACA6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vývoz v kontajneri</w:t>
            </w:r>
          </w:p>
        </w:tc>
      </w:tr>
      <w:tr w:rsidR="002E0304" w:rsidRPr="00622D23" w14:paraId="35FC1C37"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1416D796"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Hnúšťa</w:t>
            </w:r>
          </w:p>
        </w:tc>
        <w:tc>
          <w:tcPr>
            <w:tcW w:w="1417" w:type="dxa"/>
            <w:tcBorders>
              <w:top w:val="nil"/>
              <w:left w:val="nil"/>
              <w:bottom w:val="single" w:sz="8" w:space="0" w:color="auto"/>
              <w:right w:val="single" w:sz="8" w:space="0" w:color="auto"/>
            </w:tcBorders>
            <w:shd w:val="clear" w:color="auto" w:fill="auto"/>
            <w:vAlign w:val="center"/>
            <w:hideMark/>
          </w:tcPr>
          <w:p w14:paraId="4B594F5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3C4578C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5037184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6CAC09A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1EFC2B8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4B1ED9A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tcPr>
          <w:p w14:paraId="79907597"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vývoz v kontajneri</w:t>
            </w:r>
          </w:p>
        </w:tc>
      </w:tr>
      <w:tr w:rsidR="002E0304" w:rsidRPr="00622D23" w14:paraId="796A2382"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23D33549"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Tisovec</w:t>
            </w:r>
          </w:p>
        </w:tc>
        <w:tc>
          <w:tcPr>
            <w:tcW w:w="1417" w:type="dxa"/>
            <w:tcBorders>
              <w:top w:val="nil"/>
              <w:left w:val="nil"/>
              <w:bottom w:val="single" w:sz="8" w:space="0" w:color="auto"/>
              <w:right w:val="single" w:sz="8" w:space="0" w:color="auto"/>
            </w:tcBorders>
            <w:shd w:val="clear" w:color="auto" w:fill="auto"/>
            <w:vAlign w:val="center"/>
            <w:hideMark/>
          </w:tcPr>
          <w:p w14:paraId="78AFFA0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121897F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548AD77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6D77D56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2943AC7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243BFA1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tcPr>
          <w:p w14:paraId="2BF537C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vývoz v kontajneri</w:t>
            </w:r>
          </w:p>
        </w:tc>
      </w:tr>
      <w:tr w:rsidR="002E0304" w:rsidRPr="00622D23" w14:paraId="7311467E" w14:textId="77777777" w:rsidTr="00DE443A">
        <w:trPr>
          <w:trHeight w:val="315"/>
        </w:trPr>
        <w:tc>
          <w:tcPr>
            <w:tcW w:w="1488" w:type="dxa"/>
            <w:tcBorders>
              <w:top w:val="nil"/>
              <w:left w:val="single" w:sz="8" w:space="0" w:color="auto"/>
              <w:bottom w:val="single" w:sz="8" w:space="0" w:color="auto"/>
              <w:right w:val="single" w:sz="8" w:space="0" w:color="auto"/>
            </w:tcBorders>
            <w:shd w:val="clear" w:color="000000" w:fill="FFFFFF"/>
            <w:noWrap/>
            <w:vAlign w:val="center"/>
            <w:hideMark/>
          </w:tcPr>
          <w:p w14:paraId="77E13E57"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Číž</w:t>
            </w:r>
          </w:p>
        </w:tc>
        <w:tc>
          <w:tcPr>
            <w:tcW w:w="1417" w:type="dxa"/>
            <w:tcBorders>
              <w:top w:val="nil"/>
              <w:left w:val="nil"/>
              <w:bottom w:val="single" w:sz="8" w:space="0" w:color="auto"/>
              <w:right w:val="single" w:sz="8" w:space="0" w:color="auto"/>
            </w:tcBorders>
            <w:shd w:val="clear" w:color="auto" w:fill="auto"/>
            <w:vAlign w:val="center"/>
            <w:hideMark/>
          </w:tcPr>
          <w:p w14:paraId="1721833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7BB3DFA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3E98ABA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01FD8A9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76BBB9A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tcPr>
          <w:p w14:paraId="1ACDDE8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8" w:space="0" w:color="auto"/>
              <w:right w:val="single" w:sz="8" w:space="0" w:color="auto"/>
            </w:tcBorders>
            <w:shd w:val="clear" w:color="000000" w:fill="FFFFFF"/>
          </w:tcPr>
          <w:p w14:paraId="66DE23D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vývoz v kontajneri</w:t>
            </w:r>
          </w:p>
        </w:tc>
      </w:tr>
      <w:tr w:rsidR="002E0304" w:rsidRPr="00622D23" w14:paraId="302B8583"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vAlign w:val="center"/>
            <w:hideMark/>
          </w:tcPr>
          <w:p w14:paraId="78CA3EBD" w14:textId="77777777" w:rsidR="002E0304" w:rsidRPr="00622D23" w:rsidRDefault="002E0304" w:rsidP="00DE443A">
            <w:pPr>
              <w:spacing w:after="0" w:line="240" w:lineRule="auto"/>
              <w:jc w:val="both"/>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Spolu</w:t>
            </w:r>
          </w:p>
        </w:tc>
        <w:tc>
          <w:tcPr>
            <w:tcW w:w="1417" w:type="dxa"/>
            <w:tcBorders>
              <w:top w:val="nil"/>
              <w:left w:val="nil"/>
              <w:bottom w:val="single" w:sz="8" w:space="0" w:color="auto"/>
              <w:right w:val="single" w:sz="8" w:space="0" w:color="auto"/>
            </w:tcBorders>
            <w:shd w:val="clear" w:color="auto" w:fill="auto"/>
            <w:vAlign w:val="center"/>
            <w:hideMark/>
          </w:tcPr>
          <w:p w14:paraId="01D5D95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03FEA74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5B63569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0CFE8205"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1ACEBED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087B89A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417" w:type="dxa"/>
            <w:tcBorders>
              <w:top w:val="nil"/>
              <w:left w:val="nil"/>
              <w:bottom w:val="single" w:sz="8" w:space="0" w:color="auto"/>
              <w:right w:val="single" w:sz="8" w:space="0" w:color="auto"/>
            </w:tcBorders>
          </w:tcPr>
          <w:p w14:paraId="065CC62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bl>
    <w:p w14:paraId="10ADD247" w14:textId="77777777" w:rsidR="002E0304" w:rsidRDefault="002E0304" w:rsidP="002E0304">
      <w:pPr>
        <w:ind w:firstLine="708"/>
        <w:jc w:val="both"/>
        <w:rPr>
          <w:rFonts w:ascii="Tahoma" w:eastAsia="Times New Roman" w:hAnsi="Tahoma" w:cs="Tahoma"/>
          <w:color w:val="000000"/>
          <w:sz w:val="20"/>
          <w:szCs w:val="20"/>
          <w:lang w:eastAsia="sk-SK"/>
        </w:rPr>
      </w:pPr>
    </w:p>
    <w:tbl>
      <w:tblPr>
        <w:tblpPr w:leftFromText="141" w:rightFromText="141" w:vertAnchor="text" w:horzAnchor="margin" w:tblpXSpec="center" w:tblpY="145"/>
        <w:tblW w:w="11410" w:type="dxa"/>
        <w:tblLayout w:type="fixed"/>
        <w:tblCellMar>
          <w:left w:w="70" w:type="dxa"/>
          <w:right w:w="70" w:type="dxa"/>
        </w:tblCellMar>
        <w:tblLook w:val="04A0" w:firstRow="1" w:lastRow="0" w:firstColumn="1" w:lastColumn="0" w:noHBand="0" w:noVBand="1"/>
      </w:tblPr>
      <w:tblGrid>
        <w:gridCol w:w="1488"/>
        <w:gridCol w:w="1417"/>
        <w:gridCol w:w="1134"/>
        <w:gridCol w:w="1418"/>
        <w:gridCol w:w="1417"/>
        <w:gridCol w:w="1560"/>
        <w:gridCol w:w="1559"/>
        <w:gridCol w:w="1417"/>
      </w:tblGrid>
      <w:tr w:rsidR="002E0304" w:rsidRPr="00622D23" w14:paraId="05A383A1" w14:textId="77777777" w:rsidTr="00DE443A">
        <w:trPr>
          <w:trHeight w:val="780"/>
        </w:trPr>
        <w:tc>
          <w:tcPr>
            <w:tcW w:w="1488" w:type="dxa"/>
            <w:tcBorders>
              <w:top w:val="single" w:sz="8" w:space="0" w:color="auto"/>
              <w:left w:val="single" w:sz="8" w:space="0" w:color="auto"/>
              <w:bottom w:val="single" w:sz="4" w:space="0" w:color="auto"/>
              <w:right w:val="single" w:sz="8" w:space="0" w:color="auto"/>
            </w:tcBorders>
            <w:shd w:val="clear" w:color="000000" w:fill="B7DEE8"/>
            <w:vAlign w:val="center"/>
            <w:hideMark/>
          </w:tcPr>
          <w:p w14:paraId="77689F8B" w14:textId="77777777" w:rsidR="002E0304" w:rsidRPr="00622D23" w:rsidRDefault="002E0304" w:rsidP="00DE443A">
            <w:pPr>
              <w:spacing w:after="0" w:line="240" w:lineRule="auto"/>
              <w:jc w:val="center"/>
              <w:rPr>
                <w:rFonts w:ascii="Tahoma" w:eastAsia="Times New Roman" w:hAnsi="Tahoma" w:cs="Tahoma"/>
                <w:b/>
                <w:bCs/>
                <w:color w:val="000000"/>
                <w:sz w:val="18"/>
                <w:szCs w:val="18"/>
                <w:lang w:eastAsia="sk-SK"/>
              </w:rPr>
            </w:pPr>
            <w:r w:rsidRPr="00622D23">
              <w:rPr>
                <w:rFonts w:ascii="Tahoma" w:eastAsia="Times New Roman" w:hAnsi="Tahoma" w:cs="Tahoma"/>
                <w:b/>
                <w:bCs/>
                <w:color w:val="000000"/>
                <w:sz w:val="18"/>
                <w:szCs w:val="18"/>
                <w:lang w:eastAsia="sk-SK"/>
              </w:rPr>
              <w:t>Skupina č.3</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3BD88B7"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Jednotková cena</w:t>
            </w:r>
          </w:p>
        </w:tc>
        <w:tc>
          <w:tcPr>
            <w:tcW w:w="1134" w:type="dxa"/>
            <w:tcBorders>
              <w:top w:val="single" w:sz="8" w:space="0" w:color="auto"/>
              <w:left w:val="nil"/>
              <w:bottom w:val="single" w:sz="8" w:space="0" w:color="auto"/>
              <w:right w:val="single" w:sz="4" w:space="0" w:color="auto"/>
            </w:tcBorders>
          </w:tcPr>
          <w:p w14:paraId="193299A4"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FF3613">
              <w:rPr>
                <w:rFonts w:ascii="Tahoma" w:eastAsia="Times New Roman" w:hAnsi="Tahoma" w:cs="Tahoma"/>
                <w:b/>
                <w:bCs/>
                <w:color w:val="000000"/>
                <w:sz w:val="20"/>
                <w:szCs w:val="20"/>
                <w:lang w:eastAsia="sk-SK"/>
              </w:rPr>
              <w:t>Množs</w:t>
            </w:r>
            <w:r>
              <w:rPr>
                <w:rFonts w:ascii="Tahoma" w:eastAsia="Times New Roman" w:hAnsi="Tahoma" w:cs="Tahoma"/>
                <w:b/>
                <w:bCs/>
                <w:color w:val="000000"/>
                <w:sz w:val="20"/>
                <w:szCs w:val="20"/>
                <w:lang w:eastAsia="sk-SK"/>
              </w:rPr>
              <w:t>t</w:t>
            </w:r>
            <w:r w:rsidRPr="00FF3613">
              <w:rPr>
                <w:rFonts w:ascii="Tahoma" w:eastAsia="Times New Roman" w:hAnsi="Tahoma" w:cs="Tahoma"/>
                <w:b/>
                <w:bCs/>
                <w:color w:val="000000"/>
                <w:sz w:val="20"/>
                <w:szCs w:val="20"/>
                <w:lang w:eastAsia="sk-SK"/>
              </w:rPr>
              <w:t>vo v t</w:t>
            </w:r>
          </w:p>
        </w:tc>
        <w:tc>
          <w:tcPr>
            <w:tcW w:w="1418" w:type="dxa"/>
            <w:tcBorders>
              <w:top w:val="single" w:sz="8" w:space="0" w:color="auto"/>
              <w:left w:val="single" w:sz="4" w:space="0" w:color="auto"/>
              <w:bottom w:val="single" w:sz="8" w:space="0" w:color="auto"/>
              <w:right w:val="single" w:sz="4" w:space="0" w:color="auto"/>
            </w:tcBorders>
          </w:tcPr>
          <w:p w14:paraId="453CF528"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FF3613">
              <w:rPr>
                <w:rFonts w:ascii="Tahoma" w:eastAsia="Times New Roman" w:hAnsi="Tahoma" w:cs="Tahoma"/>
                <w:b/>
                <w:bCs/>
                <w:color w:val="000000"/>
                <w:sz w:val="20"/>
                <w:szCs w:val="20"/>
                <w:lang w:eastAsia="sk-SK"/>
              </w:rPr>
              <w:t>Cena      v € bez DPH</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E95CB6F"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Výška DPH v EUR</w:t>
            </w:r>
          </w:p>
        </w:tc>
        <w:tc>
          <w:tcPr>
            <w:tcW w:w="1560" w:type="dxa"/>
            <w:tcBorders>
              <w:top w:val="single" w:sz="8" w:space="0" w:color="auto"/>
              <w:left w:val="nil"/>
              <w:bottom w:val="single" w:sz="8" w:space="0" w:color="auto"/>
              <w:right w:val="single" w:sz="8" w:space="0" w:color="auto"/>
            </w:tcBorders>
            <w:shd w:val="clear" w:color="auto" w:fill="auto"/>
            <w:vAlign w:val="center"/>
          </w:tcPr>
          <w:p w14:paraId="63AA3B3C"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 xml:space="preserve">Konečná cena   v € </w:t>
            </w:r>
          </w:p>
        </w:tc>
        <w:tc>
          <w:tcPr>
            <w:tcW w:w="1559" w:type="dxa"/>
            <w:tcBorders>
              <w:top w:val="single" w:sz="8" w:space="0" w:color="auto"/>
              <w:left w:val="nil"/>
              <w:bottom w:val="single" w:sz="8" w:space="0" w:color="auto"/>
              <w:right w:val="single" w:sz="8" w:space="0" w:color="auto"/>
            </w:tcBorders>
            <w:shd w:val="clear" w:color="auto" w:fill="auto"/>
          </w:tcPr>
          <w:p w14:paraId="14AF6BCE"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18"/>
                <w:szCs w:val="18"/>
                <w:lang w:eastAsia="sk-SK"/>
              </w:rPr>
              <w:t>kal 190805 /      vedľajší produkt</w:t>
            </w:r>
          </w:p>
        </w:tc>
        <w:tc>
          <w:tcPr>
            <w:tcW w:w="1417" w:type="dxa"/>
            <w:tcBorders>
              <w:top w:val="single" w:sz="8" w:space="0" w:color="auto"/>
              <w:left w:val="nil"/>
              <w:bottom w:val="single" w:sz="8" w:space="0" w:color="auto"/>
              <w:right w:val="single" w:sz="8" w:space="0" w:color="auto"/>
            </w:tcBorders>
          </w:tcPr>
          <w:p w14:paraId="28C76CBE" w14:textId="77777777" w:rsidR="002E0304" w:rsidRPr="00622D23" w:rsidRDefault="002E0304" w:rsidP="00DE443A">
            <w:pPr>
              <w:spacing w:after="0" w:line="240" w:lineRule="auto"/>
              <w:jc w:val="center"/>
              <w:rPr>
                <w:rFonts w:ascii="Tahoma" w:eastAsia="Times New Roman" w:hAnsi="Tahoma" w:cs="Tahoma"/>
                <w:b/>
                <w:bCs/>
                <w:color w:val="000000"/>
                <w:sz w:val="20"/>
                <w:szCs w:val="20"/>
                <w:lang w:eastAsia="sk-SK"/>
              </w:rPr>
            </w:pPr>
            <w:r w:rsidRPr="00622D23">
              <w:rPr>
                <w:rFonts w:ascii="Tahoma" w:eastAsia="Times New Roman" w:hAnsi="Tahoma" w:cs="Tahoma"/>
                <w:b/>
                <w:bCs/>
                <w:color w:val="000000"/>
                <w:sz w:val="20"/>
                <w:szCs w:val="20"/>
                <w:lang w:eastAsia="sk-SK"/>
              </w:rPr>
              <w:t>Poznámka</w:t>
            </w:r>
          </w:p>
        </w:tc>
      </w:tr>
      <w:tr w:rsidR="002E0304" w:rsidRPr="00622D23" w14:paraId="02583F6F" w14:textId="77777777" w:rsidTr="00DE443A">
        <w:trPr>
          <w:trHeight w:val="315"/>
        </w:trPr>
        <w:tc>
          <w:tcPr>
            <w:tcW w:w="1488" w:type="dxa"/>
            <w:tcBorders>
              <w:top w:val="nil"/>
              <w:left w:val="single" w:sz="8" w:space="0" w:color="auto"/>
              <w:bottom w:val="single" w:sz="4" w:space="0" w:color="auto"/>
              <w:right w:val="single" w:sz="8" w:space="0" w:color="auto"/>
            </w:tcBorders>
            <w:shd w:val="clear" w:color="000000" w:fill="FFFFFF"/>
            <w:noWrap/>
            <w:vAlign w:val="center"/>
            <w:hideMark/>
          </w:tcPr>
          <w:p w14:paraId="6CFD595A"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Tornaľa</w:t>
            </w:r>
          </w:p>
        </w:tc>
        <w:tc>
          <w:tcPr>
            <w:tcW w:w="1417" w:type="dxa"/>
            <w:tcBorders>
              <w:top w:val="nil"/>
              <w:left w:val="nil"/>
              <w:bottom w:val="single" w:sz="8" w:space="0" w:color="auto"/>
              <w:right w:val="single" w:sz="8" w:space="0" w:color="auto"/>
            </w:tcBorders>
            <w:shd w:val="clear" w:color="auto" w:fill="auto"/>
            <w:vAlign w:val="center"/>
            <w:hideMark/>
          </w:tcPr>
          <w:p w14:paraId="4E59D5C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676BAF9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293B8AA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6C42B98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56D444D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28629D7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6A3EB2A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6F8D9169" w14:textId="77777777" w:rsidTr="00DE443A">
        <w:trPr>
          <w:trHeight w:val="315"/>
        </w:trPr>
        <w:tc>
          <w:tcPr>
            <w:tcW w:w="1488" w:type="dxa"/>
            <w:tcBorders>
              <w:top w:val="nil"/>
              <w:left w:val="single" w:sz="8" w:space="0" w:color="auto"/>
              <w:bottom w:val="single" w:sz="4" w:space="0" w:color="auto"/>
              <w:right w:val="single" w:sz="8" w:space="0" w:color="auto"/>
            </w:tcBorders>
            <w:shd w:val="clear" w:color="000000" w:fill="FFFFFF"/>
            <w:noWrap/>
            <w:vAlign w:val="center"/>
            <w:hideMark/>
          </w:tcPr>
          <w:p w14:paraId="0E86307C"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Rimavská Sobota</w:t>
            </w:r>
          </w:p>
        </w:tc>
        <w:tc>
          <w:tcPr>
            <w:tcW w:w="1417" w:type="dxa"/>
            <w:tcBorders>
              <w:top w:val="nil"/>
              <w:left w:val="nil"/>
              <w:bottom w:val="single" w:sz="8" w:space="0" w:color="auto"/>
              <w:right w:val="single" w:sz="8" w:space="0" w:color="auto"/>
            </w:tcBorders>
            <w:shd w:val="clear" w:color="auto" w:fill="auto"/>
            <w:vAlign w:val="center"/>
            <w:hideMark/>
          </w:tcPr>
          <w:p w14:paraId="4CFED08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6691ABF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7D7F316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1396C38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19D8428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187BF947"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6716C4E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3F0EB246" w14:textId="77777777" w:rsidTr="00DE443A">
        <w:trPr>
          <w:trHeight w:val="315"/>
        </w:trPr>
        <w:tc>
          <w:tcPr>
            <w:tcW w:w="1488" w:type="dxa"/>
            <w:tcBorders>
              <w:top w:val="nil"/>
              <w:left w:val="single" w:sz="8" w:space="0" w:color="auto"/>
              <w:bottom w:val="single" w:sz="4" w:space="0" w:color="auto"/>
              <w:right w:val="single" w:sz="8" w:space="0" w:color="auto"/>
            </w:tcBorders>
            <w:shd w:val="clear" w:color="auto" w:fill="auto"/>
            <w:noWrap/>
            <w:vAlign w:val="center"/>
            <w:hideMark/>
          </w:tcPr>
          <w:p w14:paraId="251056C4"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Dudince</w:t>
            </w:r>
          </w:p>
        </w:tc>
        <w:tc>
          <w:tcPr>
            <w:tcW w:w="1417" w:type="dxa"/>
            <w:tcBorders>
              <w:top w:val="nil"/>
              <w:left w:val="nil"/>
              <w:bottom w:val="single" w:sz="8" w:space="0" w:color="auto"/>
              <w:right w:val="single" w:sz="8" w:space="0" w:color="auto"/>
            </w:tcBorders>
            <w:shd w:val="clear" w:color="auto" w:fill="auto"/>
            <w:vAlign w:val="center"/>
            <w:hideMark/>
          </w:tcPr>
          <w:p w14:paraId="7EDD6D2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0FB143B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1E808A1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443E8BC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2E85B2C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5A275EF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337232A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37FA52E0" w14:textId="77777777" w:rsidTr="00DE443A">
        <w:trPr>
          <w:trHeight w:val="315"/>
        </w:trPr>
        <w:tc>
          <w:tcPr>
            <w:tcW w:w="1488" w:type="dxa"/>
            <w:tcBorders>
              <w:top w:val="nil"/>
              <w:left w:val="single" w:sz="8" w:space="0" w:color="auto"/>
              <w:bottom w:val="single" w:sz="4" w:space="0" w:color="auto"/>
              <w:right w:val="single" w:sz="8" w:space="0" w:color="auto"/>
            </w:tcBorders>
            <w:shd w:val="clear" w:color="auto" w:fill="auto"/>
            <w:noWrap/>
            <w:vAlign w:val="center"/>
            <w:hideMark/>
          </w:tcPr>
          <w:p w14:paraId="31D9ED57"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Krupina</w:t>
            </w:r>
          </w:p>
        </w:tc>
        <w:tc>
          <w:tcPr>
            <w:tcW w:w="1417" w:type="dxa"/>
            <w:tcBorders>
              <w:top w:val="nil"/>
              <w:left w:val="nil"/>
              <w:bottom w:val="single" w:sz="8" w:space="0" w:color="auto"/>
              <w:right w:val="single" w:sz="8" w:space="0" w:color="auto"/>
            </w:tcBorders>
            <w:shd w:val="clear" w:color="auto" w:fill="auto"/>
            <w:vAlign w:val="center"/>
            <w:hideMark/>
          </w:tcPr>
          <w:p w14:paraId="1072E82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2340762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7B00D40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69D252E0"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44C248D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6C716EC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56B34F6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vývoz v kontajneri</w:t>
            </w:r>
          </w:p>
        </w:tc>
      </w:tr>
      <w:tr w:rsidR="002E0304" w:rsidRPr="00622D23" w14:paraId="17D3067B" w14:textId="77777777" w:rsidTr="00DE443A">
        <w:trPr>
          <w:trHeight w:val="315"/>
        </w:trPr>
        <w:tc>
          <w:tcPr>
            <w:tcW w:w="1488" w:type="dxa"/>
            <w:tcBorders>
              <w:top w:val="nil"/>
              <w:left w:val="single" w:sz="8" w:space="0" w:color="auto"/>
              <w:bottom w:val="single" w:sz="4" w:space="0" w:color="auto"/>
              <w:right w:val="single" w:sz="8" w:space="0" w:color="auto"/>
            </w:tcBorders>
            <w:shd w:val="clear" w:color="auto" w:fill="auto"/>
            <w:noWrap/>
            <w:vAlign w:val="center"/>
            <w:hideMark/>
          </w:tcPr>
          <w:p w14:paraId="194A2C26"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Hriňová</w:t>
            </w:r>
          </w:p>
        </w:tc>
        <w:tc>
          <w:tcPr>
            <w:tcW w:w="1417" w:type="dxa"/>
            <w:tcBorders>
              <w:top w:val="nil"/>
              <w:left w:val="nil"/>
              <w:bottom w:val="single" w:sz="8" w:space="0" w:color="auto"/>
              <w:right w:val="single" w:sz="8" w:space="0" w:color="auto"/>
            </w:tcBorders>
            <w:shd w:val="clear" w:color="auto" w:fill="auto"/>
            <w:vAlign w:val="center"/>
            <w:hideMark/>
          </w:tcPr>
          <w:p w14:paraId="4D8C804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2222E34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2F76552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69AD15F3"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302FFD3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3C1317E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4389C83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6616E286" w14:textId="77777777" w:rsidTr="00DE443A">
        <w:trPr>
          <w:trHeight w:val="315"/>
        </w:trPr>
        <w:tc>
          <w:tcPr>
            <w:tcW w:w="1488" w:type="dxa"/>
            <w:tcBorders>
              <w:top w:val="nil"/>
              <w:left w:val="single" w:sz="8" w:space="0" w:color="auto"/>
              <w:bottom w:val="single" w:sz="4" w:space="0" w:color="auto"/>
              <w:right w:val="single" w:sz="8" w:space="0" w:color="auto"/>
            </w:tcBorders>
            <w:shd w:val="clear" w:color="auto" w:fill="auto"/>
            <w:noWrap/>
            <w:vAlign w:val="center"/>
            <w:hideMark/>
          </w:tcPr>
          <w:p w14:paraId="15AC5302"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Detva</w:t>
            </w:r>
          </w:p>
        </w:tc>
        <w:tc>
          <w:tcPr>
            <w:tcW w:w="1417" w:type="dxa"/>
            <w:tcBorders>
              <w:top w:val="nil"/>
              <w:left w:val="nil"/>
              <w:bottom w:val="single" w:sz="8" w:space="0" w:color="auto"/>
              <w:right w:val="single" w:sz="8" w:space="0" w:color="auto"/>
            </w:tcBorders>
            <w:shd w:val="clear" w:color="auto" w:fill="auto"/>
            <w:vAlign w:val="center"/>
            <w:hideMark/>
          </w:tcPr>
          <w:p w14:paraId="0EF941A8"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0B5879E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5C49BC1B"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13C23732"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1CCC3569"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6129B21E"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17A312D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622D23" w14:paraId="65F4BFEC" w14:textId="77777777" w:rsidTr="00DE443A">
        <w:trPr>
          <w:trHeight w:val="315"/>
        </w:trPr>
        <w:tc>
          <w:tcPr>
            <w:tcW w:w="1488" w:type="dxa"/>
            <w:tcBorders>
              <w:top w:val="nil"/>
              <w:left w:val="single" w:sz="8" w:space="0" w:color="auto"/>
              <w:bottom w:val="single" w:sz="4" w:space="0" w:color="auto"/>
              <w:right w:val="single" w:sz="8" w:space="0" w:color="auto"/>
            </w:tcBorders>
            <w:shd w:val="clear" w:color="000000" w:fill="FFFFFF"/>
            <w:noWrap/>
            <w:vAlign w:val="center"/>
            <w:hideMark/>
          </w:tcPr>
          <w:p w14:paraId="16FD2AC4" w14:textId="77777777" w:rsidR="002E0304" w:rsidRPr="00622D23" w:rsidRDefault="002E0304" w:rsidP="00DE443A">
            <w:pPr>
              <w:spacing w:after="0" w:line="240" w:lineRule="auto"/>
              <w:rPr>
                <w:rFonts w:ascii="Tahoma" w:eastAsia="Times New Roman" w:hAnsi="Tahoma" w:cs="Tahoma"/>
                <w:color w:val="000000"/>
                <w:sz w:val="18"/>
                <w:szCs w:val="18"/>
                <w:lang w:eastAsia="sk-SK"/>
              </w:rPr>
            </w:pPr>
            <w:r w:rsidRPr="00622D23">
              <w:rPr>
                <w:rFonts w:ascii="Tahoma" w:eastAsia="Times New Roman" w:hAnsi="Tahoma" w:cs="Tahoma"/>
                <w:color w:val="000000"/>
                <w:sz w:val="18"/>
                <w:szCs w:val="18"/>
                <w:lang w:eastAsia="sk-SK"/>
              </w:rPr>
              <w:t>ČOV Fiľakovo</w:t>
            </w:r>
          </w:p>
        </w:tc>
        <w:tc>
          <w:tcPr>
            <w:tcW w:w="1417" w:type="dxa"/>
            <w:tcBorders>
              <w:top w:val="nil"/>
              <w:left w:val="nil"/>
              <w:bottom w:val="single" w:sz="8" w:space="0" w:color="auto"/>
              <w:right w:val="single" w:sz="8" w:space="0" w:color="auto"/>
            </w:tcBorders>
            <w:shd w:val="clear" w:color="auto" w:fill="auto"/>
            <w:vAlign w:val="center"/>
            <w:hideMark/>
          </w:tcPr>
          <w:p w14:paraId="095E4CE4"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01B87656"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1CA07ADD"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53963DEA"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45D20B61"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260B6C1F"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r w:rsidRPr="00622D2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1F3F999C" w14:textId="77777777" w:rsidR="002E0304" w:rsidRPr="00622D2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FF3613" w14:paraId="53CFC701" w14:textId="77777777" w:rsidTr="00DE443A">
        <w:trPr>
          <w:trHeight w:val="315"/>
        </w:trPr>
        <w:tc>
          <w:tcPr>
            <w:tcW w:w="1488" w:type="dxa"/>
            <w:tcBorders>
              <w:top w:val="nil"/>
              <w:left w:val="single" w:sz="8" w:space="0" w:color="auto"/>
              <w:bottom w:val="single" w:sz="4" w:space="0" w:color="auto"/>
              <w:right w:val="single" w:sz="8" w:space="0" w:color="auto"/>
            </w:tcBorders>
            <w:shd w:val="clear" w:color="000000" w:fill="FFFFFF"/>
            <w:noWrap/>
            <w:vAlign w:val="center"/>
            <w:hideMark/>
          </w:tcPr>
          <w:p w14:paraId="7973C129" w14:textId="77777777" w:rsidR="002E0304" w:rsidRPr="00FF3613" w:rsidRDefault="002E0304" w:rsidP="00DE443A">
            <w:pPr>
              <w:spacing w:after="0" w:line="240" w:lineRule="auto"/>
              <w:rPr>
                <w:rFonts w:ascii="Tahoma" w:eastAsia="Times New Roman" w:hAnsi="Tahoma" w:cs="Tahoma"/>
                <w:color w:val="000000"/>
                <w:sz w:val="18"/>
                <w:szCs w:val="18"/>
                <w:lang w:eastAsia="sk-SK"/>
              </w:rPr>
            </w:pPr>
            <w:r w:rsidRPr="00FF3613">
              <w:rPr>
                <w:rFonts w:ascii="Tahoma" w:eastAsia="Times New Roman" w:hAnsi="Tahoma" w:cs="Tahoma"/>
                <w:color w:val="000000"/>
                <w:sz w:val="18"/>
                <w:szCs w:val="18"/>
                <w:lang w:eastAsia="sk-SK"/>
              </w:rPr>
              <w:t>ČOV Poltár</w:t>
            </w:r>
          </w:p>
        </w:tc>
        <w:tc>
          <w:tcPr>
            <w:tcW w:w="1417" w:type="dxa"/>
            <w:tcBorders>
              <w:top w:val="nil"/>
              <w:left w:val="nil"/>
              <w:bottom w:val="single" w:sz="8" w:space="0" w:color="auto"/>
              <w:right w:val="single" w:sz="8" w:space="0" w:color="auto"/>
            </w:tcBorders>
            <w:shd w:val="clear" w:color="auto" w:fill="auto"/>
            <w:vAlign w:val="center"/>
            <w:hideMark/>
          </w:tcPr>
          <w:p w14:paraId="68C62878"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150B7710"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73E350C4"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729E52A1"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3ED4EC31"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0975D777"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18"/>
                <w:szCs w:val="18"/>
                <w:lang w:eastAsia="sk-SK"/>
              </w:rPr>
              <w:t>kal 190805</w:t>
            </w:r>
          </w:p>
        </w:tc>
        <w:tc>
          <w:tcPr>
            <w:tcW w:w="1417" w:type="dxa"/>
            <w:tcBorders>
              <w:top w:val="nil"/>
              <w:left w:val="nil"/>
              <w:bottom w:val="single" w:sz="4" w:space="0" w:color="auto"/>
              <w:right w:val="single" w:sz="8" w:space="0" w:color="auto"/>
            </w:tcBorders>
            <w:shd w:val="clear" w:color="000000" w:fill="FFFFFF"/>
            <w:vAlign w:val="center"/>
          </w:tcPr>
          <w:p w14:paraId="08D7A489"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FF3613" w14:paraId="73271224" w14:textId="77777777" w:rsidTr="00DE443A">
        <w:trPr>
          <w:trHeight w:val="315"/>
        </w:trPr>
        <w:tc>
          <w:tcPr>
            <w:tcW w:w="1488" w:type="dxa"/>
            <w:tcBorders>
              <w:top w:val="nil"/>
              <w:left w:val="single" w:sz="8" w:space="0" w:color="auto"/>
              <w:bottom w:val="single" w:sz="8" w:space="0" w:color="auto"/>
              <w:right w:val="nil"/>
            </w:tcBorders>
            <w:shd w:val="clear" w:color="000000" w:fill="FFFFFF"/>
            <w:noWrap/>
            <w:vAlign w:val="center"/>
            <w:hideMark/>
          </w:tcPr>
          <w:p w14:paraId="651243C8" w14:textId="77777777" w:rsidR="002E0304" w:rsidRPr="00FF3613" w:rsidRDefault="002E0304" w:rsidP="00DE443A">
            <w:pPr>
              <w:spacing w:after="0" w:line="240" w:lineRule="auto"/>
              <w:rPr>
                <w:rFonts w:ascii="Tahoma" w:eastAsia="Times New Roman" w:hAnsi="Tahoma" w:cs="Tahoma"/>
                <w:color w:val="000000"/>
                <w:sz w:val="18"/>
                <w:szCs w:val="18"/>
                <w:lang w:eastAsia="sk-SK"/>
              </w:rPr>
            </w:pPr>
            <w:r w:rsidRPr="00FF3613">
              <w:rPr>
                <w:rFonts w:ascii="Tahoma" w:eastAsia="Times New Roman" w:hAnsi="Tahoma" w:cs="Tahoma"/>
                <w:color w:val="000000"/>
                <w:sz w:val="18"/>
                <w:szCs w:val="18"/>
                <w:lang w:eastAsia="sk-SK"/>
              </w:rPr>
              <w:t xml:space="preserve">ČOV </w:t>
            </w:r>
            <w:proofErr w:type="spellStart"/>
            <w:r w:rsidRPr="00FF3613">
              <w:rPr>
                <w:rFonts w:ascii="Tahoma" w:eastAsia="Times New Roman" w:hAnsi="Tahoma" w:cs="Tahoma"/>
                <w:color w:val="000000"/>
                <w:sz w:val="18"/>
                <w:szCs w:val="18"/>
                <w:lang w:eastAsia="sk-SK"/>
              </w:rPr>
              <w:t>V.Krtíš</w:t>
            </w:r>
            <w:proofErr w:type="spellEnd"/>
            <w:r w:rsidRPr="00FF3613">
              <w:rPr>
                <w:rFonts w:ascii="Tahoma" w:eastAsia="Times New Roman" w:hAnsi="Tahoma" w:cs="Tahoma"/>
                <w:color w:val="000000"/>
                <w:sz w:val="18"/>
                <w:szCs w:val="18"/>
                <w:lang w:eastAsia="sk-SK"/>
              </w:rPr>
              <w:t xml:space="preserve"> - Nová Ves</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08BF485F"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2D480987"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3FA24F8B"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50D2569F"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3051E469"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50B45108"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18"/>
                <w:szCs w:val="18"/>
                <w:lang w:eastAsia="sk-SK"/>
              </w:rPr>
              <w:t>kal 190805</w:t>
            </w:r>
          </w:p>
        </w:tc>
        <w:tc>
          <w:tcPr>
            <w:tcW w:w="1417" w:type="dxa"/>
            <w:tcBorders>
              <w:top w:val="nil"/>
              <w:left w:val="nil"/>
              <w:bottom w:val="single" w:sz="8" w:space="0" w:color="auto"/>
              <w:right w:val="single" w:sz="8" w:space="0" w:color="auto"/>
            </w:tcBorders>
            <w:shd w:val="clear" w:color="000000" w:fill="FFFFFF"/>
            <w:vAlign w:val="center"/>
          </w:tcPr>
          <w:p w14:paraId="30958549"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r>
      <w:tr w:rsidR="002E0304" w:rsidRPr="00FF3613" w14:paraId="5EDDBF1E" w14:textId="77777777" w:rsidTr="00DE443A">
        <w:trPr>
          <w:trHeight w:val="315"/>
        </w:trPr>
        <w:tc>
          <w:tcPr>
            <w:tcW w:w="1488" w:type="dxa"/>
            <w:tcBorders>
              <w:top w:val="nil"/>
              <w:left w:val="single" w:sz="8" w:space="0" w:color="auto"/>
              <w:bottom w:val="single" w:sz="8" w:space="0" w:color="auto"/>
              <w:right w:val="single" w:sz="8" w:space="0" w:color="auto"/>
            </w:tcBorders>
            <w:shd w:val="clear" w:color="auto" w:fill="auto"/>
            <w:vAlign w:val="center"/>
            <w:hideMark/>
          </w:tcPr>
          <w:p w14:paraId="3CEFDA00" w14:textId="77777777" w:rsidR="002E0304" w:rsidRPr="00FF3613" w:rsidRDefault="002E0304" w:rsidP="00DE443A">
            <w:pPr>
              <w:spacing w:after="0" w:line="240" w:lineRule="auto"/>
              <w:jc w:val="both"/>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Spolu</w:t>
            </w:r>
          </w:p>
        </w:tc>
        <w:tc>
          <w:tcPr>
            <w:tcW w:w="1417" w:type="dxa"/>
            <w:tcBorders>
              <w:top w:val="nil"/>
              <w:left w:val="nil"/>
              <w:bottom w:val="single" w:sz="8" w:space="0" w:color="auto"/>
              <w:right w:val="single" w:sz="8" w:space="0" w:color="auto"/>
            </w:tcBorders>
            <w:shd w:val="clear" w:color="auto" w:fill="auto"/>
            <w:vAlign w:val="center"/>
            <w:hideMark/>
          </w:tcPr>
          <w:p w14:paraId="588B13A1"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134" w:type="dxa"/>
            <w:tcBorders>
              <w:top w:val="single" w:sz="8" w:space="0" w:color="auto"/>
              <w:left w:val="nil"/>
              <w:bottom w:val="single" w:sz="8" w:space="0" w:color="auto"/>
              <w:right w:val="single" w:sz="4" w:space="0" w:color="auto"/>
            </w:tcBorders>
          </w:tcPr>
          <w:p w14:paraId="6A7CFB53"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c>
          <w:tcPr>
            <w:tcW w:w="1418" w:type="dxa"/>
            <w:tcBorders>
              <w:top w:val="single" w:sz="8" w:space="0" w:color="auto"/>
              <w:left w:val="single" w:sz="4" w:space="0" w:color="auto"/>
              <w:bottom w:val="single" w:sz="8" w:space="0" w:color="auto"/>
              <w:right w:val="single" w:sz="4" w:space="0" w:color="auto"/>
            </w:tcBorders>
          </w:tcPr>
          <w:p w14:paraId="57C2984F"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c>
          <w:tcPr>
            <w:tcW w:w="1417" w:type="dxa"/>
            <w:tcBorders>
              <w:top w:val="nil"/>
              <w:left w:val="single" w:sz="4" w:space="0" w:color="auto"/>
              <w:bottom w:val="single" w:sz="8" w:space="0" w:color="auto"/>
              <w:right w:val="single" w:sz="8" w:space="0" w:color="auto"/>
            </w:tcBorders>
            <w:shd w:val="clear" w:color="auto" w:fill="auto"/>
            <w:vAlign w:val="center"/>
            <w:hideMark/>
          </w:tcPr>
          <w:p w14:paraId="5F5A03E3"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hideMark/>
          </w:tcPr>
          <w:p w14:paraId="1B53F89A"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7F74FD50"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r w:rsidRPr="00FF3613">
              <w:rPr>
                <w:rFonts w:ascii="Tahoma" w:eastAsia="Times New Roman" w:hAnsi="Tahoma" w:cs="Tahoma"/>
                <w:color w:val="000000"/>
                <w:sz w:val="20"/>
                <w:szCs w:val="20"/>
                <w:lang w:eastAsia="sk-SK"/>
              </w:rPr>
              <w:t> </w:t>
            </w:r>
          </w:p>
        </w:tc>
        <w:tc>
          <w:tcPr>
            <w:tcW w:w="1417" w:type="dxa"/>
            <w:tcBorders>
              <w:top w:val="nil"/>
              <w:left w:val="nil"/>
              <w:bottom w:val="single" w:sz="8" w:space="0" w:color="auto"/>
              <w:right w:val="single" w:sz="8" w:space="0" w:color="auto"/>
            </w:tcBorders>
          </w:tcPr>
          <w:p w14:paraId="4626F04E" w14:textId="77777777" w:rsidR="002E0304" w:rsidRPr="00FF3613" w:rsidRDefault="002E0304" w:rsidP="00DE443A">
            <w:pPr>
              <w:spacing w:after="0" w:line="240" w:lineRule="auto"/>
              <w:jc w:val="center"/>
              <w:rPr>
                <w:rFonts w:ascii="Tahoma" w:eastAsia="Times New Roman" w:hAnsi="Tahoma" w:cs="Tahoma"/>
                <w:color w:val="000000"/>
                <w:sz w:val="20"/>
                <w:szCs w:val="20"/>
                <w:lang w:eastAsia="sk-SK"/>
              </w:rPr>
            </w:pPr>
          </w:p>
        </w:tc>
      </w:tr>
    </w:tbl>
    <w:p w14:paraId="7BF9D97B" w14:textId="77777777" w:rsidR="002E0304" w:rsidRDefault="002E0304" w:rsidP="002E0304">
      <w:pPr>
        <w:spacing w:after="0" w:line="240" w:lineRule="auto"/>
        <w:jc w:val="both"/>
        <w:rPr>
          <w:rFonts w:ascii="Tahoma" w:eastAsia="Times New Roman" w:hAnsi="Tahoma" w:cs="Tahoma"/>
          <w:color w:val="000000"/>
          <w:sz w:val="20"/>
          <w:szCs w:val="20"/>
          <w:lang w:eastAsia="sk-SK"/>
        </w:rPr>
      </w:pPr>
    </w:p>
    <w:p w14:paraId="3B193FFE" w14:textId="77777777" w:rsidR="002E0304" w:rsidRDefault="002E0304" w:rsidP="002E0304">
      <w:pPr>
        <w:spacing w:after="0" w:line="240" w:lineRule="auto"/>
        <w:jc w:val="both"/>
        <w:rPr>
          <w:rFonts w:ascii="Tahoma" w:eastAsia="Times New Roman" w:hAnsi="Tahoma" w:cs="Tahoma"/>
          <w:color w:val="000000"/>
          <w:sz w:val="20"/>
          <w:szCs w:val="20"/>
          <w:lang w:eastAsia="sk-SK"/>
        </w:rPr>
      </w:pPr>
    </w:p>
    <w:p w14:paraId="52B8B3F0" w14:textId="77777777" w:rsidR="002E0304" w:rsidRDefault="002E0304" w:rsidP="002E0304">
      <w:pPr>
        <w:spacing w:after="0" w:line="240" w:lineRule="auto"/>
        <w:jc w:val="both"/>
        <w:rPr>
          <w:rFonts w:ascii="Tahoma" w:eastAsia="Times New Roman" w:hAnsi="Tahoma" w:cs="Tahoma"/>
          <w:color w:val="000000"/>
          <w:sz w:val="20"/>
          <w:szCs w:val="20"/>
          <w:lang w:eastAsia="sk-SK"/>
        </w:rPr>
      </w:pPr>
    </w:p>
    <w:p w14:paraId="12DBCEAA" w14:textId="77777777" w:rsidR="002E0304" w:rsidRDefault="002E0304" w:rsidP="002E0304">
      <w:pPr>
        <w:spacing w:after="0" w:line="240" w:lineRule="auto"/>
        <w:jc w:val="both"/>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xml:space="preserve">V ..................................... </w:t>
      </w:r>
      <w:r w:rsidRPr="00D83631">
        <w:rPr>
          <w:rFonts w:ascii="Tahoma" w:eastAsia="Times New Roman" w:hAnsi="Tahoma" w:cs="Tahoma"/>
          <w:color w:val="000000"/>
          <w:sz w:val="20"/>
          <w:szCs w:val="20"/>
          <w:lang w:eastAsia="sk-SK"/>
        </w:rPr>
        <w:t>dňa</w:t>
      </w:r>
      <w:r>
        <w:rPr>
          <w:rFonts w:ascii="Tahoma" w:eastAsia="Times New Roman" w:hAnsi="Tahoma" w:cs="Tahoma"/>
          <w:color w:val="000000"/>
          <w:sz w:val="20"/>
          <w:szCs w:val="20"/>
          <w:lang w:eastAsia="sk-SK"/>
        </w:rPr>
        <w:t>..............................</w:t>
      </w:r>
      <w:r w:rsidRPr="00D83631">
        <w:rPr>
          <w:rFonts w:ascii="Tahoma" w:eastAsia="Times New Roman" w:hAnsi="Tahoma" w:cs="Tahoma"/>
          <w:color w:val="000000"/>
          <w:sz w:val="20"/>
          <w:szCs w:val="20"/>
          <w:lang w:eastAsia="sk-SK"/>
        </w:rPr>
        <w:t xml:space="preserve"> </w:t>
      </w:r>
    </w:p>
    <w:p w14:paraId="15940662" w14:textId="77777777" w:rsidR="002E0304" w:rsidRDefault="002E0304" w:rsidP="002E0304">
      <w:pPr>
        <w:spacing w:after="0" w:line="240" w:lineRule="auto"/>
        <w:jc w:val="both"/>
        <w:rPr>
          <w:rFonts w:ascii="Tahoma" w:eastAsia="Times New Roman" w:hAnsi="Tahoma" w:cs="Tahoma"/>
          <w:sz w:val="20"/>
          <w:szCs w:val="20"/>
          <w:lang w:eastAsia="sk-SK"/>
        </w:rPr>
      </w:pPr>
    </w:p>
    <w:p w14:paraId="6AC5A109" w14:textId="77777777" w:rsidR="002E0304" w:rsidRPr="00D83631" w:rsidRDefault="002E0304" w:rsidP="002E0304">
      <w:pPr>
        <w:spacing w:after="0" w:line="240" w:lineRule="auto"/>
        <w:jc w:val="both"/>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w:t>
      </w:r>
    </w:p>
    <w:p w14:paraId="3ABFC264" w14:textId="77777777" w:rsidR="002E0304" w:rsidRPr="00D83631" w:rsidRDefault="002E0304" w:rsidP="002E0304">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6991545C" w14:textId="77777777" w:rsidR="002E0304" w:rsidRPr="00D83631" w:rsidRDefault="002E0304" w:rsidP="002E0304">
      <w:pPr>
        <w:spacing w:after="0" w:line="240" w:lineRule="auto"/>
        <w:jc w:val="both"/>
        <w:rPr>
          <w:rFonts w:ascii="Tahoma" w:eastAsia="Times New Roman" w:hAnsi="Tahoma" w:cs="Tahoma"/>
          <w:color w:val="000000"/>
          <w:sz w:val="20"/>
          <w:szCs w:val="20"/>
          <w:lang w:eastAsia="sk-SK"/>
        </w:rPr>
      </w:pPr>
      <w:r w:rsidRPr="00D83631">
        <w:rPr>
          <w:rFonts w:ascii="Tahoma" w:eastAsia="Times New Roman" w:hAnsi="Tahoma" w:cs="Tahoma"/>
          <w:sz w:val="20"/>
          <w:szCs w:val="20"/>
          <w:lang w:eastAsia="sk-SK"/>
        </w:rPr>
        <w:t>osoby a odtlačok pečiatky</w:t>
      </w:r>
    </w:p>
    <w:p w14:paraId="075E4C0E" w14:textId="77777777" w:rsidR="002E0304" w:rsidRDefault="002E0304" w:rsidP="002E0304">
      <w:pPr>
        <w:spacing w:after="0" w:line="240" w:lineRule="auto"/>
        <w:jc w:val="both"/>
        <w:rPr>
          <w:rFonts w:ascii="Tahoma" w:eastAsia="Times New Roman" w:hAnsi="Tahoma" w:cs="Tahoma"/>
          <w:sz w:val="20"/>
          <w:szCs w:val="20"/>
          <w:lang w:eastAsia="sk-SK"/>
        </w:rPr>
      </w:pPr>
    </w:p>
    <w:p w14:paraId="47986783" w14:textId="77777777" w:rsidR="002E0304" w:rsidRDefault="002E0304" w:rsidP="002E0304">
      <w:pPr>
        <w:spacing w:after="120" w:line="240" w:lineRule="auto"/>
        <w:jc w:val="center"/>
        <w:rPr>
          <w:rFonts w:ascii="Tahoma" w:hAnsi="Tahoma" w:cs="Tahoma"/>
          <w:sz w:val="20"/>
          <w:szCs w:val="20"/>
        </w:rPr>
      </w:pPr>
    </w:p>
    <w:p w14:paraId="3CC7EFCC" w14:textId="77777777" w:rsidR="002E0304" w:rsidRPr="00D83631" w:rsidRDefault="002E0304" w:rsidP="002E0304">
      <w:pPr>
        <w:spacing w:after="120" w:line="240" w:lineRule="auto"/>
        <w:jc w:val="center"/>
        <w:rPr>
          <w:rFonts w:ascii="Tahoma" w:hAnsi="Tahoma" w:cs="Tahoma"/>
          <w:sz w:val="20"/>
          <w:szCs w:val="20"/>
        </w:rPr>
      </w:pPr>
    </w:p>
    <w:p w14:paraId="672EC135" w14:textId="77777777" w:rsidR="009E2D5A" w:rsidRDefault="009E2D5A"/>
    <w:sectPr w:rsidR="009E2D5A" w:rsidSect="00252675">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177118"/>
      <w:docPartObj>
        <w:docPartGallery w:val="Page Numbers (Bottom of Page)"/>
        <w:docPartUnique/>
      </w:docPartObj>
    </w:sdtPr>
    <w:sdtContent>
      <w:p w14:paraId="5657BC25" w14:textId="77777777" w:rsidR="00000000" w:rsidRDefault="00000000">
        <w:pPr>
          <w:pStyle w:val="Pta"/>
          <w:jc w:val="center"/>
        </w:pPr>
        <w:r>
          <w:rPr>
            <w:noProof/>
            <w:lang w:eastAsia="sk-SK"/>
          </w:rPr>
          <mc:AlternateContent>
            <mc:Choice Requires="wps">
              <w:drawing>
                <wp:inline distT="0" distB="0" distL="0" distR="0" wp14:anchorId="0B7D2869" wp14:editId="5B8402C9">
                  <wp:extent cx="5467350" cy="45085"/>
                  <wp:effectExtent l="0" t="9525" r="0" b="2540"/>
                  <wp:docPr id="2" name="Vývojový diagram: rozhodnuti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D87B979" id="_x0000_t110" coordsize="21600,21600" o:spt="110" path="m10800,l,10800,10800,21600,21600,10800xe">
                  <v:stroke joinstyle="miter"/>
                  <v:path gradientshapeok="t" o:connecttype="rect" textboxrect="5400,5400,16200,16200"/>
                </v:shapetype>
                <v:shape id="Vývojový diagram: rozhodnuti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" stroked="f">
                  <v:fill r:id="rId2" o:title="Light horizontal" recolor="t" type="tile"/>
                  <w10:anchorlock/>
                </v:shape>
              </w:pict>
            </mc:Fallback>
          </mc:AlternateContent>
        </w:r>
      </w:p>
      <w:p w14:paraId="7ED9BC4B" w14:textId="77777777" w:rsidR="00000000" w:rsidRDefault="00000000">
        <w:pPr>
          <w:pStyle w:val="Pta"/>
          <w:jc w:val="center"/>
        </w:pPr>
        <w:r>
          <w:rPr>
            <w:noProof/>
          </w:rPr>
          <w:fldChar w:fldCharType="begin"/>
        </w:r>
        <w:r>
          <w:rPr>
            <w:noProof/>
          </w:rPr>
          <w:instrText>PAGE    \* MERGEFORMAT</w:instrText>
        </w:r>
        <w:r>
          <w:rPr>
            <w:noProof/>
          </w:rPr>
          <w:fldChar w:fldCharType="separate"/>
        </w:r>
        <w:r>
          <w:rPr>
            <w:noProof/>
          </w:rPr>
          <w:t>4</w:t>
        </w:r>
        <w:r>
          <w:rPr>
            <w:noProof/>
          </w:rPr>
          <w:t>0</w:t>
        </w:r>
        <w:r>
          <w:rPr>
            <w:noProof/>
          </w:rPr>
          <w:fldChar w:fldCharType="end"/>
        </w:r>
      </w:p>
    </w:sdtContent>
  </w:sdt>
  <w:p w14:paraId="021975D2" w14:textId="77777777" w:rsidR="00000000" w:rsidRDefault="00000000">
    <w:pPr>
      <w:pStyle w:val="Pta"/>
    </w:pPr>
    <w:r>
      <w:t>Verzia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2B77" w14:textId="77777777" w:rsidR="00000000" w:rsidRPr="001A78DA" w:rsidRDefault="00000000" w:rsidP="008970A4">
    <w:pPr>
      <w:spacing w:after="0" w:line="240" w:lineRule="auto"/>
      <w:jc w:val="both"/>
      <w:rPr>
        <w:rFonts w:ascii="Tahoma" w:eastAsia="Times New Roman" w:hAnsi="Tahoma" w:cs="Tahoma"/>
        <w:b/>
        <w:sz w:val="24"/>
        <w:szCs w:val="24"/>
        <w:u w:val="single"/>
        <w:lang w:eastAsia="sk-SK"/>
      </w:rPr>
    </w:pPr>
    <w:r>
      <w:rPr>
        <w:rFonts w:ascii="Tahoma" w:eastAsia="Calibri" w:hAnsi="Tahoma" w:cs="Tahoma"/>
        <w:b/>
        <w:bCs/>
        <w:noProof/>
        <w:sz w:val="24"/>
        <w:lang w:eastAsia="sk-SK"/>
      </w:rPr>
      <w:drawing>
        <wp:inline distT="0" distB="0" distL="0" distR="0" wp14:anchorId="461ADFB0" wp14:editId="10042E9E">
          <wp:extent cx="2346960" cy="8477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847725"/>
                  </a:xfrm>
                  <a:prstGeom prst="rect">
                    <a:avLst/>
                  </a:prstGeom>
                  <a:noFill/>
                </pic:spPr>
              </pic:pic>
            </a:graphicData>
          </a:graphic>
        </wp:inline>
      </w:drawing>
    </w:r>
  </w:p>
  <w:p w14:paraId="0E5B6394" w14:textId="77777777" w:rsidR="00000000" w:rsidRPr="00744CEC" w:rsidRDefault="00000000" w:rsidP="008970A4">
    <w:pPr>
      <w:spacing w:after="0" w:line="240" w:lineRule="auto"/>
      <w:jc w:val="both"/>
      <w:rPr>
        <w:rFonts w:ascii="Tahoma" w:eastAsia="Times New Roman" w:hAnsi="Tahoma" w:cs="Tahoma"/>
        <w:szCs w:val="20"/>
        <w:lang w:eastAsia="sk-SK"/>
      </w:rPr>
    </w:pPr>
    <w:r w:rsidRPr="00744CEC">
      <w:rPr>
        <w:rFonts w:ascii="Tahoma" w:eastAsia="Times New Roman" w:hAnsi="Tahoma" w:cs="Tahoma"/>
        <w:szCs w:val="20"/>
        <w:lang w:eastAsia="sk-SK"/>
      </w:rPr>
      <w:t xml:space="preserve">Č. </w:t>
    </w:r>
    <w:proofErr w:type="spellStart"/>
    <w:r w:rsidRPr="00744CEC">
      <w:rPr>
        <w:rFonts w:ascii="Tahoma" w:eastAsia="Times New Roman" w:hAnsi="Tahoma" w:cs="Tahoma"/>
        <w:szCs w:val="20"/>
        <w:lang w:eastAsia="sk-SK"/>
      </w:rPr>
      <w:t>sp</w:t>
    </w:r>
    <w:proofErr w:type="spellEnd"/>
    <w:r w:rsidRPr="00744CEC">
      <w:rPr>
        <w:rFonts w:ascii="Tahoma" w:eastAsia="Times New Roman" w:hAnsi="Tahoma" w:cs="Tahoma"/>
        <w:szCs w:val="20"/>
        <w:lang w:eastAsia="sk-SK"/>
      </w:rPr>
      <w:t>.: 155/2023/GR</w:t>
    </w:r>
  </w:p>
  <w:p w14:paraId="6307D518" w14:textId="77777777" w:rsidR="00000000" w:rsidRPr="008970A4" w:rsidRDefault="00000000" w:rsidP="008970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508AA"/>
    <w:multiLevelType w:val="multilevel"/>
    <w:tmpl w:val="288CEED6"/>
    <w:lvl w:ilvl="0">
      <w:start w:val="1"/>
      <w:numFmt w:val="lowerLetter"/>
      <w:lvlText w:val="%1)"/>
      <w:lvlJc w:val="left"/>
      <w:pPr>
        <w:ind w:left="1134" w:hanging="454"/>
      </w:pPr>
      <w:rPr>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61274F9"/>
    <w:multiLevelType w:val="multilevel"/>
    <w:tmpl w:val="833E89B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A3720EE"/>
    <w:multiLevelType w:val="multilevel"/>
    <w:tmpl w:val="27FE9C6E"/>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E061D58"/>
    <w:multiLevelType w:val="multilevel"/>
    <w:tmpl w:val="BEF66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9356D4"/>
    <w:multiLevelType w:val="multilevel"/>
    <w:tmpl w:val="731EE278"/>
    <w:lvl w:ilvl="0">
      <w:start w:val="2"/>
      <w:numFmt w:val="decimal"/>
      <w:lvlText w:val="%1."/>
      <w:lvlJc w:val="left"/>
      <w:pPr>
        <w:ind w:left="480" w:hanging="480"/>
      </w:pPr>
      <w:rPr>
        <w:b/>
        <w:vertAlign w:val="baseline"/>
      </w:rPr>
    </w:lvl>
    <w:lvl w:ilvl="1">
      <w:start w:val="1"/>
      <w:numFmt w:val="decimal"/>
      <w:lvlText w:val="%1.%2."/>
      <w:lvlJc w:val="left"/>
      <w:pPr>
        <w:ind w:left="720" w:hanging="720"/>
      </w:pPr>
      <w:rPr>
        <w:b w:val="0"/>
        <w:color w:val="00000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1080" w:hanging="108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5" w15:restartNumberingAfterBreak="0">
    <w:nsid w:val="795D33DD"/>
    <w:multiLevelType w:val="multilevel"/>
    <w:tmpl w:val="C9B0D97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54361633">
    <w:abstractNumId w:val="0"/>
  </w:num>
  <w:num w:numId="2" w16cid:durableId="329723141">
    <w:abstractNumId w:val="2"/>
  </w:num>
  <w:num w:numId="3" w16cid:durableId="1351444140">
    <w:abstractNumId w:val="5"/>
  </w:num>
  <w:num w:numId="4" w16cid:durableId="49573804">
    <w:abstractNumId w:val="1"/>
  </w:num>
  <w:num w:numId="5" w16cid:durableId="1792359847">
    <w:abstractNumId w:val="4"/>
  </w:num>
  <w:num w:numId="6" w16cid:durableId="251935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04"/>
    <w:rsid w:val="002E0304"/>
    <w:rsid w:val="009E2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B053"/>
  <w15:chartTrackingRefBased/>
  <w15:docId w15:val="{24E85584-B3CE-4F52-A84E-F31ECC1A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0304"/>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w:basedOn w:val="Normlny"/>
    <w:link w:val="HlavikaChar"/>
    <w:uiPriority w:val="99"/>
    <w:unhideWhenUsed/>
    <w:rsid w:val="002E0304"/>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2E0304"/>
    <w:rPr>
      <w:kern w:val="0"/>
      <w14:ligatures w14:val="none"/>
    </w:rPr>
  </w:style>
  <w:style w:type="paragraph" w:styleId="Pta">
    <w:name w:val="footer"/>
    <w:basedOn w:val="Normlny"/>
    <w:link w:val="PtaChar"/>
    <w:uiPriority w:val="99"/>
    <w:unhideWhenUsed/>
    <w:rsid w:val="002E0304"/>
    <w:pPr>
      <w:tabs>
        <w:tab w:val="center" w:pos="4536"/>
        <w:tab w:val="right" w:pos="9072"/>
      </w:tabs>
      <w:spacing w:after="0" w:line="240" w:lineRule="auto"/>
    </w:pPr>
  </w:style>
  <w:style w:type="character" w:customStyle="1" w:styleId="PtaChar">
    <w:name w:val="Päta Char"/>
    <w:basedOn w:val="Predvolenpsmoodseku"/>
    <w:link w:val="Pta"/>
    <w:uiPriority w:val="99"/>
    <w:rsid w:val="002E0304"/>
    <w:rPr>
      <w:kern w:val="0"/>
      <w14:ligatures w14:val="none"/>
    </w:rPr>
  </w:style>
  <w:style w:type="paragraph" w:styleId="Odsekzoznamu">
    <w:name w:val="List Paragraph"/>
    <w:aliases w:val="body,Odsek,Farebný zoznam – zvýraznenie 11,Odsek 1.,List Paragraph,Lettre d'introduction,Paragrafo elenco,List Paragraph1,1st level - Bullet List Paragraph,ODRAZKY PRVA UROVEN,lp1,Table,Bullet List,FooterText,numbered"/>
    <w:basedOn w:val="Normlny"/>
    <w:link w:val="OdsekzoznamuChar"/>
    <w:uiPriority w:val="34"/>
    <w:qFormat/>
    <w:rsid w:val="002E0304"/>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Farebný zoznam – zvýraznenie 11 Char,Odsek 1. Char,List Paragraph Char,Lettre d'introduction Char,Paragrafo elenco Char,List Paragraph1 Char,1st level - Bullet List Paragraph Char,ODRAZKY PRVA UROVEN Char,lp1 Char"/>
    <w:link w:val="Odsekzoznamu"/>
    <w:uiPriority w:val="34"/>
    <w:qFormat/>
    <w:locked/>
    <w:rsid w:val="002E0304"/>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3896</Words>
  <Characters>22213</Characters>
  <Application>Microsoft Office Word</Application>
  <DocSecurity>0</DocSecurity>
  <Lines>185</Lines>
  <Paragraphs>52</Paragraphs>
  <ScaleCrop>false</ScaleCrop>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2023-10-26T06:34:00Z</dcterms:created>
  <dcterms:modified xsi:type="dcterms:W3CDTF">2023-10-26T06:35:00Z</dcterms:modified>
</cp:coreProperties>
</file>