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43EA7EAB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0B641C" w:rsidRPr="000B641C">
        <w:rPr>
          <w:rFonts w:ascii="Calibri" w:hAnsi="Calibri"/>
          <w:b/>
          <w:i/>
          <w:lang w:val="sk-SK" w:eastAsia="sk-SK"/>
        </w:rPr>
        <w:t>Obstaranie zariadenia na extrakciu rastlinných esenciálnych olejov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7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641C"/>
    <w:rsid w:val="000B74ED"/>
    <w:rsid w:val="000E445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D0663"/>
    <w:rsid w:val="00A40E7D"/>
    <w:rsid w:val="00A635E8"/>
    <w:rsid w:val="00A96674"/>
    <w:rsid w:val="00CD098D"/>
    <w:rsid w:val="00DA6592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34</cp:revision>
  <dcterms:created xsi:type="dcterms:W3CDTF">2022-07-02T05:27:00Z</dcterms:created>
  <dcterms:modified xsi:type="dcterms:W3CDTF">2023-10-24T06:38:00Z</dcterms:modified>
</cp:coreProperties>
</file>