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3A70" w:rsidRDefault="00AE3A70">
      <w:pPr>
        <w:spacing w:before="10"/>
        <w:rPr>
          <w:rFonts w:ascii="Times New Roman" w:eastAsia="Times New Roman" w:hAnsi="Times New Roman" w:cs="Times New Roman"/>
          <w:sz w:val="19"/>
          <w:szCs w:val="19"/>
        </w:rPr>
      </w:pPr>
    </w:p>
    <w:p w:rsidR="00AE3A70" w:rsidRDefault="00FA4EE8">
      <w:pPr>
        <w:pStyle w:val="Nadpis1"/>
        <w:spacing w:before="74"/>
        <w:ind w:right="1214"/>
        <w:jc w:val="center"/>
        <w:rPr>
          <w:b w:val="0"/>
          <w:bCs w:val="0"/>
          <w:u w:val="none"/>
        </w:rPr>
      </w:pPr>
      <w:r>
        <w:rPr>
          <w:u w:val="thick" w:color="000000"/>
        </w:rPr>
        <w:t>THE CROWN ESTATE</w:t>
      </w:r>
    </w:p>
    <w:p w:rsidR="00AE3A70" w:rsidRDefault="00FA4EE8">
      <w:pPr>
        <w:spacing w:before="7" w:line="247" w:lineRule="auto"/>
        <w:ind w:left="1207" w:right="1214"/>
        <w:jc w:val="center"/>
        <w:rPr>
          <w:rFonts w:ascii="Arial" w:eastAsia="Arial" w:hAnsi="Arial" w:cs="Arial"/>
          <w:sz w:val="20"/>
          <w:szCs w:val="20"/>
        </w:rPr>
      </w:pPr>
      <w:r>
        <w:rPr>
          <w:rFonts w:ascii="Arial"/>
          <w:b/>
          <w:sz w:val="20"/>
          <w:u w:val="thick" w:color="000000"/>
        </w:rPr>
        <w:t>POZN</w:t>
      </w:r>
      <w:r>
        <w:rPr>
          <w:rFonts w:ascii="Arial"/>
          <w:b/>
          <w:sz w:val="20"/>
          <w:u w:val="thick" w:color="000000"/>
        </w:rPr>
        <w:t>Á</w:t>
      </w:r>
      <w:r>
        <w:rPr>
          <w:rFonts w:ascii="Arial"/>
          <w:b/>
          <w:sz w:val="20"/>
          <w:u w:val="thick" w:color="000000"/>
        </w:rPr>
        <w:t>MKY K USMERNENIU PRE STAVEBN</w:t>
      </w:r>
      <w:r>
        <w:rPr>
          <w:rFonts w:ascii="Arial"/>
          <w:b/>
          <w:sz w:val="20"/>
          <w:u w:val="thick" w:color="000000"/>
        </w:rPr>
        <w:t>É</w:t>
      </w:r>
      <w:r>
        <w:rPr>
          <w:rFonts w:ascii="Arial"/>
          <w:b/>
          <w:sz w:val="20"/>
          <w:u w:val="thick" w:color="000000"/>
        </w:rPr>
        <w:t xml:space="preserve"> PR</w:t>
      </w:r>
      <w:r>
        <w:rPr>
          <w:rFonts w:ascii="Arial"/>
          <w:b/>
          <w:sz w:val="20"/>
          <w:u w:val="thick" w:color="000000"/>
        </w:rPr>
        <w:t>Á</w:t>
      </w:r>
      <w:r>
        <w:rPr>
          <w:rFonts w:ascii="Arial"/>
          <w:b/>
          <w:sz w:val="20"/>
          <w:u w:val="thick" w:color="000000"/>
        </w:rPr>
        <w:t xml:space="preserve">CE </w:t>
      </w:r>
      <w:r>
        <w:rPr>
          <w:rFonts w:ascii="Arial"/>
          <w:b/>
          <w:sz w:val="20"/>
          <w:u w:val="thick" w:color="000000"/>
        </w:rPr>
        <w:t>−</w:t>
      </w:r>
      <w:r>
        <w:rPr>
          <w:rFonts w:ascii="Arial"/>
          <w:b/>
          <w:sz w:val="20"/>
          <w:u w:val="thick" w:color="000000"/>
        </w:rPr>
        <w:t xml:space="preserve"> KENSINGTON PALACE GARDENS, PALACE GREEN &amp; PG MEWS</w:t>
      </w:r>
    </w:p>
    <w:p w:rsidR="00AE3A70" w:rsidRDefault="00AE3A70">
      <w:pPr>
        <w:rPr>
          <w:rFonts w:ascii="Arial" w:eastAsia="Arial" w:hAnsi="Arial" w:cs="Arial"/>
          <w:b/>
          <w:bCs/>
          <w:sz w:val="20"/>
          <w:szCs w:val="20"/>
        </w:rPr>
      </w:pPr>
    </w:p>
    <w:p w:rsidR="00AE3A70" w:rsidRDefault="00AE3A70">
      <w:pPr>
        <w:spacing w:before="1"/>
        <w:rPr>
          <w:rFonts w:ascii="Arial" w:eastAsia="Arial" w:hAnsi="Arial" w:cs="Arial"/>
          <w:b/>
          <w:bCs/>
          <w:sz w:val="19"/>
          <w:szCs w:val="19"/>
        </w:rPr>
      </w:pPr>
    </w:p>
    <w:p w:rsidR="00AE3A70" w:rsidRDefault="00FA4EE8">
      <w:pPr>
        <w:pStyle w:val="Zkladntext"/>
        <w:numPr>
          <w:ilvl w:val="0"/>
          <w:numId w:val="1"/>
        </w:numPr>
        <w:tabs>
          <w:tab w:val="left" w:pos="481"/>
        </w:tabs>
        <w:ind w:right="115" w:hanging="360"/>
        <w:jc w:val="both"/>
      </w:pPr>
      <w:r>
        <w:t>Nájomca je zodpovedný za získanie všetkých zákonných plánovacích a iných súhlasov (ak existujú) požadovaných zákonom, vrátane všetkých zákonných požiadaviek pri vykonávaní daných prác.</w:t>
      </w:r>
    </w:p>
    <w:p w:rsidR="00AE3A70" w:rsidRDefault="00AE3A70">
      <w:pPr>
        <w:spacing w:before="8"/>
        <w:rPr>
          <w:rFonts w:ascii="Arial" w:eastAsia="Arial" w:hAnsi="Arial" w:cs="Arial"/>
          <w:sz w:val="19"/>
          <w:szCs w:val="19"/>
        </w:rPr>
      </w:pPr>
    </w:p>
    <w:p w:rsidR="00AE3A70" w:rsidRDefault="00FA4EE8">
      <w:pPr>
        <w:pStyle w:val="Zkladntext"/>
        <w:numPr>
          <w:ilvl w:val="0"/>
          <w:numId w:val="1"/>
        </w:numPr>
        <w:tabs>
          <w:tab w:val="left" w:pos="481"/>
        </w:tabs>
        <w:ind w:right="117" w:hanging="360"/>
        <w:jc w:val="both"/>
      </w:pPr>
      <w:r>
        <w:t>Nájomca musí poisťovňu, ktorá poisťuje dané priestory, informovať o po</w:t>
      </w:r>
      <w:r>
        <w:t>drobnostiach daných prác. Nájomca musí spĺňať všetky požiadavky poisťovateľov.</w:t>
      </w:r>
    </w:p>
    <w:p w:rsidR="00AE3A70" w:rsidRDefault="00AE3A70">
      <w:pPr>
        <w:spacing w:before="8"/>
        <w:rPr>
          <w:rFonts w:ascii="Arial" w:eastAsia="Arial" w:hAnsi="Arial" w:cs="Arial"/>
          <w:sz w:val="19"/>
          <w:szCs w:val="19"/>
        </w:rPr>
      </w:pPr>
    </w:p>
    <w:p w:rsidR="00AE3A70" w:rsidRDefault="00FA4EE8">
      <w:pPr>
        <w:pStyle w:val="Zkladntext"/>
        <w:numPr>
          <w:ilvl w:val="0"/>
          <w:numId w:val="1"/>
        </w:numPr>
        <w:tabs>
          <w:tab w:val="left" w:pos="480"/>
        </w:tabs>
        <w:ind w:right="114" w:hanging="360"/>
        <w:jc w:val="both"/>
      </w:pPr>
      <w:r>
        <w:t xml:space="preserve">Práce sa majú vykonávať v súlade so schválenými výkresmi, ktoré </w:t>
      </w:r>
      <w:r>
        <w:t xml:space="preserve">musia </w:t>
      </w:r>
      <w:r>
        <w:t>byť podrobne popísané v licenčnej dokumentácii. Práce sa nesmú začať dovtedy, kým nebudú dokončené of</w:t>
      </w:r>
      <w:r>
        <w:t>iciálne licencie a</w:t>
      </w:r>
      <w:r>
        <w:t xml:space="preserve"> </w:t>
      </w:r>
      <w:r>
        <w:t xml:space="preserve">kým sa neuskutočnia konzultácie so susednými obyvateľmi (spoločnosť </w:t>
      </w:r>
      <w:proofErr w:type="spellStart"/>
      <w:r>
        <w:t>Savills</w:t>
      </w:r>
      <w:proofErr w:type="spellEnd"/>
      <w:r>
        <w:t xml:space="preserve"> bude informovať o požadovanom procese) </w:t>
      </w:r>
      <w:r>
        <w:t xml:space="preserve">a kým nebude poskytnuté oznámenie </w:t>
      </w:r>
      <w:r>
        <w:t xml:space="preserve">28 dní pred </w:t>
      </w:r>
      <w:r>
        <w:t>začatím prác.</w:t>
      </w:r>
      <w:r>
        <w:tab/>
      </w:r>
      <w:r>
        <w:tab/>
        <w:t>.</w:t>
      </w:r>
    </w:p>
    <w:p w:rsidR="00AE3A70" w:rsidRDefault="00AE3A70">
      <w:pPr>
        <w:spacing w:before="8"/>
        <w:rPr>
          <w:rFonts w:ascii="Arial" w:eastAsia="Arial" w:hAnsi="Arial" w:cs="Arial"/>
          <w:sz w:val="19"/>
          <w:szCs w:val="19"/>
        </w:rPr>
      </w:pPr>
    </w:p>
    <w:p w:rsidR="00AE3A70" w:rsidRDefault="00FA4EE8">
      <w:pPr>
        <w:pStyle w:val="Zkladntext"/>
        <w:numPr>
          <w:ilvl w:val="0"/>
          <w:numId w:val="1"/>
        </w:numPr>
        <w:tabs>
          <w:tab w:val="left" w:pos="480"/>
        </w:tabs>
        <w:ind w:right="112" w:hanging="360"/>
        <w:jc w:val="both"/>
      </w:pPr>
      <w:r>
        <w:t xml:space="preserve">Práce má po celý čas monitorovať </w:t>
      </w:r>
      <w:proofErr w:type="spellStart"/>
      <w:r>
        <w:t>Do</w:t>
      </w:r>
      <w:r>
        <w:t>nald</w:t>
      </w:r>
      <w:proofErr w:type="spellEnd"/>
      <w:r>
        <w:t xml:space="preserve"> </w:t>
      </w:r>
      <w:proofErr w:type="spellStart"/>
      <w:r>
        <w:t>Insall</w:t>
      </w:r>
      <w:proofErr w:type="spellEnd"/>
      <w:r>
        <w:t xml:space="preserve"> a menovaní zástupcovia pre </w:t>
      </w:r>
      <w:proofErr w:type="spellStart"/>
      <w:r>
        <w:t>Crown</w:t>
      </w:r>
      <w:proofErr w:type="spellEnd"/>
      <w:r>
        <w:t xml:space="preserve"> </w:t>
      </w:r>
      <w:proofErr w:type="spellStart"/>
      <w:r>
        <w:t>Estate</w:t>
      </w:r>
      <w:proofErr w:type="spellEnd"/>
      <w:r>
        <w:t xml:space="preserve">, ktorí tiež vykonajú záverečnú kontrolu za účelom schválenia všetkých </w:t>
      </w:r>
      <w:r>
        <w:t xml:space="preserve">uskutočnených </w:t>
      </w:r>
      <w:r>
        <w:t>prác,</w:t>
      </w:r>
      <w:r>
        <w:t xml:space="preserve"> a aby zabezpečili, že sú </w:t>
      </w:r>
      <w:r>
        <w:t xml:space="preserve">práce </w:t>
      </w:r>
      <w:r>
        <w:t xml:space="preserve">v </w:t>
      </w:r>
      <w:r>
        <w:t>súlade s danou licenciou.</w:t>
      </w:r>
    </w:p>
    <w:p w:rsidR="00AE3A70" w:rsidRDefault="00AE3A70">
      <w:pPr>
        <w:spacing w:before="8"/>
        <w:rPr>
          <w:rFonts w:ascii="Arial" w:eastAsia="Arial" w:hAnsi="Arial" w:cs="Arial"/>
          <w:sz w:val="19"/>
          <w:szCs w:val="19"/>
        </w:rPr>
      </w:pPr>
    </w:p>
    <w:p w:rsidR="00AE3A70" w:rsidRDefault="00FA4EE8">
      <w:pPr>
        <w:pStyle w:val="Zkladntext"/>
        <w:numPr>
          <w:ilvl w:val="0"/>
          <w:numId w:val="1"/>
        </w:numPr>
        <w:tabs>
          <w:tab w:val="left" w:pos="481"/>
        </w:tabs>
        <w:ind w:right="116" w:hanging="360"/>
        <w:jc w:val="both"/>
      </w:pPr>
      <w:r>
        <w:t xml:space="preserve">Všetky práce sa majú vykonávať v súlade s usmerneniami </w:t>
      </w:r>
      <w:r>
        <w:t xml:space="preserve">pre </w:t>
      </w:r>
      <w:r>
        <w:t xml:space="preserve">architektov </w:t>
      </w:r>
      <w:proofErr w:type="spellStart"/>
      <w:r>
        <w:t>Crown</w:t>
      </w:r>
      <w:proofErr w:type="spellEnd"/>
      <w:r>
        <w:t xml:space="preserve"> </w:t>
      </w:r>
      <w:proofErr w:type="spellStart"/>
      <w:r>
        <w:t>Estate</w:t>
      </w:r>
      <w:proofErr w:type="spellEnd"/>
      <w:r>
        <w:t xml:space="preserve"> a štandardnou špecifikáciou, siedme vydanie.</w:t>
      </w:r>
    </w:p>
    <w:p w:rsidR="00AE3A70" w:rsidRDefault="00AE3A70">
      <w:pPr>
        <w:spacing w:before="8"/>
        <w:rPr>
          <w:rFonts w:ascii="Arial" w:eastAsia="Arial" w:hAnsi="Arial" w:cs="Arial"/>
          <w:sz w:val="19"/>
          <w:szCs w:val="19"/>
        </w:rPr>
      </w:pPr>
    </w:p>
    <w:p w:rsidR="00AE3A70" w:rsidRDefault="00FA4EE8">
      <w:pPr>
        <w:pStyle w:val="Zkladntext"/>
        <w:numPr>
          <w:ilvl w:val="0"/>
          <w:numId w:val="1"/>
        </w:numPr>
        <w:tabs>
          <w:tab w:val="left" w:pos="481"/>
        </w:tabs>
        <w:ind w:right="115" w:hanging="360"/>
        <w:jc w:val="both"/>
      </w:pPr>
      <w:r>
        <w:t xml:space="preserve">Váš zvolený architekt bude predtým schválený </w:t>
      </w:r>
      <w:proofErr w:type="spellStart"/>
      <w:r>
        <w:t>Donaldom</w:t>
      </w:r>
      <w:proofErr w:type="spellEnd"/>
      <w:r>
        <w:t xml:space="preserve"> </w:t>
      </w:r>
      <w:proofErr w:type="spellStart"/>
      <w:r>
        <w:t>Insallom</w:t>
      </w:r>
      <w:proofErr w:type="spellEnd"/>
      <w:r>
        <w:t xml:space="preserve">, </w:t>
      </w:r>
      <w:r>
        <w:t>bude akreditovan</w:t>
      </w:r>
      <w:r>
        <w:t>ý</w:t>
      </w:r>
      <w:r>
        <w:t xml:space="preserve"> prostredníctvom ARB a AABC a preukáže</w:t>
      </w:r>
      <w:r>
        <w:t xml:space="preserve"> svoje skúsenosti s riešením majetkov takéhoto druhu.</w:t>
      </w:r>
    </w:p>
    <w:p w:rsidR="00AE3A70" w:rsidRDefault="00AE3A70">
      <w:pPr>
        <w:spacing w:before="8"/>
        <w:rPr>
          <w:rFonts w:ascii="Arial" w:eastAsia="Arial" w:hAnsi="Arial" w:cs="Arial"/>
          <w:sz w:val="19"/>
          <w:szCs w:val="19"/>
        </w:rPr>
      </w:pPr>
    </w:p>
    <w:p w:rsidR="00AE3A70" w:rsidRDefault="00FA4EE8">
      <w:pPr>
        <w:pStyle w:val="Zkladntext"/>
        <w:numPr>
          <w:ilvl w:val="0"/>
          <w:numId w:val="1"/>
        </w:numPr>
        <w:tabs>
          <w:tab w:val="left" w:pos="481"/>
        </w:tabs>
        <w:ind w:right="112" w:hanging="360"/>
        <w:jc w:val="both"/>
      </w:pPr>
      <w:r>
        <w:t xml:space="preserve">Nájomca musí menovať jednu osobu pre </w:t>
      </w:r>
      <w:proofErr w:type="spellStart"/>
      <w:r>
        <w:t>Donalda</w:t>
      </w:r>
      <w:proofErr w:type="spellEnd"/>
      <w:r>
        <w:t xml:space="preserve"> </w:t>
      </w:r>
      <w:proofErr w:type="spellStart"/>
      <w:r>
        <w:t>Insalla</w:t>
      </w:r>
      <w:proofErr w:type="spellEnd"/>
      <w:r>
        <w:t xml:space="preserve"> a ďalších menovaných zástupcov, aby sa spojili s </w:t>
      </w:r>
      <w:r>
        <w:t>osobou</w:t>
      </w:r>
      <w:r>
        <w:t xml:space="preserve">, </w:t>
      </w:r>
      <w:r>
        <w:t xml:space="preserve">ktorá </w:t>
      </w:r>
      <w:r>
        <w:t>bude dohliadať na dané práce. Uprednostňuje sa, aby to bol architekt nájomcu.</w:t>
      </w:r>
    </w:p>
    <w:p w:rsidR="00AE3A70" w:rsidRDefault="00AE3A70">
      <w:pPr>
        <w:spacing w:before="8"/>
        <w:rPr>
          <w:rFonts w:ascii="Arial" w:eastAsia="Arial" w:hAnsi="Arial" w:cs="Arial"/>
          <w:sz w:val="19"/>
          <w:szCs w:val="19"/>
        </w:rPr>
      </w:pPr>
    </w:p>
    <w:p w:rsidR="00AE3A70" w:rsidRDefault="00FA4EE8">
      <w:pPr>
        <w:pStyle w:val="Zkladntext"/>
        <w:numPr>
          <w:ilvl w:val="0"/>
          <w:numId w:val="1"/>
        </w:numPr>
        <w:tabs>
          <w:tab w:val="left" w:pos="480"/>
        </w:tabs>
        <w:ind w:right="110" w:hanging="360"/>
        <w:jc w:val="both"/>
      </w:pPr>
      <w:r>
        <w:t xml:space="preserve">Všetky práce sa majú vykonávať </w:t>
      </w:r>
      <w:r>
        <w:t xml:space="preserve">od </w:t>
      </w:r>
      <w:r>
        <w:t>pondel</w:t>
      </w:r>
      <w:r>
        <w:t>ka</w:t>
      </w:r>
      <w:r>
        <w:t xml:space="preserve"> </w:t>
      </w:r>
      <w:r>
        <w:t xml:space="preserve">do </w:t>
      </w:r>
      <w:r>
        <w:t>piat</w:t>
      </w:r>
      <w:r>
        <w:t>ka</w:t>
      </w:r>
      <w:r>
        <w:t xml:space="preserve"> iba v čase od 9.00 do 17.00 hod. Práca, ktorá môže zahŕňať mechanické kladivá alebo vŕtanie alebo inú hlučnú činnosť (definované ako hluk presahujúci 80 decibelov), sa môže vykonávať iba v čase</w:t>
      </w:r>
      <w:r>
        <w:t xml:space="preserve"> od 10.00 do 14.00 hod.</w:t>
      </w:r>
      <w:r>
        <w:t>,</w:t>
      </w:r>
      <w:r>
        <w:t xml:space="preserve"> iba od pondelka do piatk</w:t>
      </w:r>
      <w:r>
        <w:t>a</w:t>
      </w:r>
      <w:r>
        <w:t xml:space="preserve">. V sobotu, nedeľu alebo </w:t>
      </w:r>
      <w:r>
        <w:t>počas štátnych sviatkov</w:t>
      </w:r>
      <w:r>
        <w:t xml:space="preserve"> nie sú povolené žiadne práce.</w:t>
      </w:r>
    </w:p>
    <w:p w:rsidR="00AE3A70" w:rsidRDefault="00AE3A70">
      <w:pPr>
        <w:spacing w:before="8"/>
        <w:rPr>
          <w:rFonts w:ascii="Arial" w:eastAsia="Arial" w:hAnsi="Arial" w:cs="Arial"/>
          <w:sz w:val="19"/>
          <w:szCs w:val="19"/>
        </w:rPr>
      </w:pPr>
    </w:p>
    <w:p w:rsidR="00AE3A70" w:rsidRDefault="00FA4EE8">
      <w:pPr>
        <w:pStyle w:val="Zkladntext"/>
        <w:numPr>
          <w:ilvl w:val="0"/>
          <w:numId w:val="1"/>
        </w:numPr>
        <w:tabs>
          <w:tab w:val="left" w:pos="481"/>
        </w:tabs>
        <w:ind w:right="107" w:hanging="360"/>
        <w:jc w:val="both"/>
      </w:pPr>
      <w:r>
        <w:t>Všetka stavebná drvina a materiály sa musia odstraňovať z vonkajšieho priestoru každý deň</w:t>
      </w:r>
      <w:r>
        <w:t>,</w:t>
      </w:r>
      <w:r>
        <w:t xml:space="preserve"> ako aj po dokončen</w:t>
      </w:r>
      <w:r>
        <w:t>í prác.</w:t>
      </w:r>
    </w:p>
    <w:p w:rsidR="00AE3A70" w:rsidRDefault="00AE3A70">
      <w:pPr>
        <w:spacing w:before="8"/>
        <w:rPr>
          <w:rFonts w:ascii="Arial" w:eastAsia="Arial" w:hAnsi="Arial" w:cs="Arial"/>
          <w:sz w:val="19"/>
          <w:szCs w:val="19"/>
        </w:rPr>
      </w:pPr>
    </w:p>
    <w:p w:rsidR="00AE3A70" w:rsidRDefault="00FA4EE8">
      <w:pPr>
        <w:pStyle w:val="Zkladntext"/>
        <w:numPr>
          <w:ilvl w:val="0"/>
          <w:numId w:val="1"/>
        </w:numPr>
        <w:tabs>
          <w:tab w:val="left" w:pos="481"/>
        </w:tabs>
        <w:ind w:right="116" w:hanging="360"/>
        <w:jc w:val="both"/>
      </w:pPr>
      <w:r>
        <w:t>Nájomca alebo jeho menovaný architekt sa musí spojiť s</w:t>
      </w:r>
      <w:r>
        <w:t>o</w:t>
      </w:r>
      <w:r>
        <w:t xml:space="preserve"> správcom majetku v </w:t>
      </w:r>
      <w:proofErr w:type="spellStart"/>
      <w:r>
        <w:t>Kensington</w:t>
      </w:r>
      <w:proofErr w:type="spellEnd"/>
      <w:r>
        <w:t xml:space="preserve"> </w:t>
      </w:r>
      <w:proofErr w:type="spellStart"/>
      <w:r>
        <w:t>Palace</w:t>
      </w:r>
      <w:proofErr w:type="spellEnd"/>
      <w:r>
        <w:t xml:space="preserve"> </w:t>
      </w:r>
      <w:proofErr w:type="spellStart"/>
      <w:r>
        <w:t>Gardens</w:t>
      </w:r>
      <w:proofErr w:type="spellEnd"/>
      <w:r>
        <w:t xml:space="preserve"> s cieľom získať prístup na stavenisko a </w:t>
      </w:r>
      <w:r>
        <w:t>aby sa dodržali tieto predpisy. Správc</w:t>
      </w:r>
      <w:r>
        <w:t>u</w:t>
      </w:r>
      <w:r>
        <w:t xml:space="preserve"> majetku, p. </w:t>
      </w:r>
      <w:proofErr w:type="spellStart"/>
      <w:r>
        <w:t>Williams</w:t>
      </w:r>
      <w:r>
        <w:t>a</w:t>
      </w:r>
      <w:proofErr w:type="spellEnd"/>
      <w:r>
        <w:t>,</w:t>
      </w:r>
      <w:r>
        <w:t xml:space="preserve"> </w:t>
      </w:r>
      <w:r>
        <w:t>môže</w:t>
      </w:r>
      <w:r>
        <w:t>te</w:t>
      </w:r>
      <w:r>
        <w:t xml:space="preserve"> kontaktovať na telefónnom čísle 020 7229 6835.</w:t>
      </w:r>
    </w:p>
    <w:p w:rsidR="00AE3A70" w:rsidRDefault="00AE3A70">
      <w:pPr>
        <w:spacing w:before="8"/>
        <w:rPr>
          <w:rFonts w:ascii="Arial" w:eastAsia="Arial" w:hAnsi="Arial" w:cs="Arial"/>
          <w:sz w:val="19"/>
          <w:szCs w:val="19"/>
        </w:rPr>
      </w:pPr>
    </w:p>
    <w:p w:rsidR="00AE3A70" w:rsidRDefault="00FA4EE8">
      <w:pPr>
        <w:pStyle w:val="Zkladntext"/>
        <w:numPr>
          <w:ilvl w:val="0"/>
          <w:numId w:val="1"/>
        </w:numPr>
        <w:tabs>
          <w:tab w:val="left" w:pos="481"/>
        </w:tabs>
        <w:ind w:right="115" w:hanging="360"/>
        <w:jc w:val="both"/>
      </w:pPr>
      <w:r>
        <w:t>Na žiadne panely alebo lešenia, ktoré sa postavia na účely vykonávania prác, sa nesmú pripevniť žiadne plagáty ani reklamy.</w:t>
      </w:r>
    </w:p>
    <w:p w:rsidR="00AE3A70" w:rsidRDefault="00AE3A70">
      <w:pPr>
        <w:spacing w:before="8"/>
        <w:rPr>
          <w:rFonts w:ascii="Arial" w:eastAsia="Arial" w:hAnsi="Arial" w:cs="Arial"/>
          <w:sz w:val="19"/>
          <w:szCs w:val="19"/>
        </w:rPr>
      </w:pPr>
    </w:p>
    <w:p w:rsidR="00AE3A70" w:rsidRDefault="00FA4EE8">
      <w:pPr>
        <w:pStyle w:val="Zkladntext"/>
        <w:numPr>
          <w:ilvl w:val="0"/>
          <w:numId w:val="1"/>
        </w:numPr>
        <w:tabs>
          <w:tab w:val="left" w:pos="481"/>
        </w:tabs>
        <w:ind w:right="112" w:hanging="360"/>
        <w:jc w:val="both"/>
      </w:pPr>
      <w:r>
        <w:t>Tam, kde majú mať dodávatelia prístup na váš majetok prostredníctvom priestorov po</w:t>
      </w:r>
      <w:r>
        <w:t xml:space="preserve">užívaných inými nájomníkmi a držiteľmi, </w:t>
      </w:r>
      <w:r>
        <w:t xml:space="preserve">sa </w:t>
      </w:r>
      <w:r>
        <w:t xml:space="preserve">musia </w:t>
      </w:r>
      <w:r>
        <w:t xml:space="preserve">zabezpečiť vhodné a primerané opatrenia na zabezpečenie </w:t>
      </w:r>
      <w:proofErr w:type="spellStart"/>
      <w:r>
        <w:t>protiprachových</w:t>
      </w:r>
      <w:proofErr w:type="spellEnd"/>
      <w:r>
        <w:t xml:space="preserve"> stien, aby sa dané priestory udržiavali také čisté, ako je </w:t>
      </w:r>
      <w:r>
        <w:t xml:space="preserve">primerane možné, a </w:t>
      </w:r>
      <w:r>
        <w:t xml:space="preserve">musia sa </w:t>
      </w:r>
      <w:r>
        <w:t xml:space="preserve"> prijať všetky primerané opatrenia </w:t>
      </w:r>
      <w:r>
        <w:t xml:space="preserve">na zabránenie vzniku škôd. Budete musieť odškodniť </w:t>
      </w:r>
      <w:proofErr w:type="spellStart"/>
      <w:r>
        <w:t>Crown</w:t>
      </w:r>
      <w:proofErr w:type="spellEnd"/>
      <w:r>
        <w:t xml:space="preserve"> </w:t>
      </w:r>
      <w:proofErr w:type="spellStart"/>
      <w:r>
        <w:t>Estate</w:t>
      </w:r>
      <w:proofErr w:type="spellEnd"/>
      <w:r>
        <w:t xml:space="preserve"> za náklady na náhradu akýchkoľvek škôd a za náklady na prípadné ďalšie upratovacie práce, ktoré sa môžu v dôsledku daných prác vyžadovať.</w:t>
      </w:r>
    </w:p>
    <w:p w:rsidR="00AE3A70" w:rsidRDefault="00AE3A70">
      <w:pPr>
        <w:spacing w:before="8"/>
        <w:rPr>
          <w:rFonts w:ascii="Arial" w:eastAsia="Arial" w:hAnsi="Arial" w:cs="Arial"/>
          <w:sz w:val="19"/>
          <w:szCs w:val="19"/>
        </w:rPr>
      </w:pPr>
    </w:p>
    <w:p w:rsidR="00AE3A70" w:rsidRDefault="00FA4EE8">
      <w:pPr>
        <w:pStyle w:val="Zkladntext"/>
        <w:numPr>
          <w:ilvl w:val="0"/>
          <w:numId w:val="1"/>
        </w:numPr>
        <w:tabs>
          <w:tab w:val="left" w:pos="481"/>
        </w:tabs>
        <w:ind w:right="109" w:hanging="360"/>
        <w:jc w:val="both"/>
      </w:pPr>
      <w:r>
        <w:t xml:space="preserve">Vždy budete musieť odškodniť </w:t>
      </w:r>
      <w:proofErr w:type="spellStart"/>
      <w:r>
        <w:t>Crown</w:t>
      </w:r>
      <w:proofErr w:type="spellEnd"/>
      <w:r>
        <w:t xml:space="preserve"> </w:t>
      </w:r>
      <w:proofErr w:type="spellStart"/>
      <w:r>
        <w:t>Estate</w:t>
      </w:r>
      <w:proofErr w:type="spellEnd"/>
      <w:r>
        <w:t xml:space="preserve"> voči nárokom a požiadavkám tretích strán, ktoré vzniknú z dôvodu vykonávania daných prác alebo v dôsledku už vykonaných prác.</w:t>
      </w:r>
    </w:p>
    <w:p w:rsidR="00AE3A70" w:rsidRDefault="00AE3A70">
      <w:pPr>
        <w:jc w:val="both"/>
        <w:sectPr w:rsidR="00AE3A70">
          <w:type w:val="continuous"/>
          <w:pgSz w:w="11900" w:h="16840"/>
          <w:pgMar w:top="1600" w:right="1660" w:bottom="280" w:left="1680" w:header="708" w:footer="708" w:gutter="0"/>
          <w:cols w:space="708"/>
        </w:sectPr>
      </w:pPr>
    </w:p>
    <w:p w:rsidR="00AE3A70" w:rsidRDefault="00FA4EE8">
      <w:pPr>
        <w:pStyle w:val="Zkladntext"/>
        <w:numPr>
          <w:ilvl w:val="0"/>
          <w:numId w:val="1"/>
        </w:numPr>
        <w:tabs>
          <w:tab w:val="left" w:pos="480"/>
        </w:tabs>
        <w:spacing w:before="59"/>
        <w:ind w:right="115" w:hanging="360"/>
        <w:jc w:val="both"/>
      </w:pPr>
      <w:r>
        <w:lastRenderedPageBreak/>
        <w:t>Všetky záväzky vo vašej zmluve o nájme, predovšetkým tie, ktoré zakazujú</w:t>
      </w:r>
      <w:r>
        <w:t xml:space="preserve"> </w:t>
      </w:r>
      <w:r>
        <w:t xml:space="preserve">spôsobovanie </w:t>
      </w:r>
      <w:r>
        <w:t>ak</w:t>
      </w:r>
      <w:r>
        <w:t>ých</w:t>
      </w:r>
      <w:r>
        <w:t>koľvek nepríjemnost</w:t>
      </w:r>
      <w:r>
        <w:t>í</w:t>
      </w:r>
      <w:r>
        <w:t xml:space="preserve"> alebo obťažovanie susedných držiteľov, sa musia prísne dodržiavať, a ak sa niekto bude sťažovať</w:t>
      </w:r>
      <w:r>
        <w:t xml:space="preserve"> na ich nedodržiavanie</w:t>
      </w:r>
      <w:r>
        <w:t xml:space="preserve"> </w:t>
      </w:r>
      <w:r>
        <w:t>, budete sa musieť s týmito sťažnosťami priamo zaoberať a podn</w:t>
      </w:r>
      <w:r>
        <w:t>iknúť všetky kroky</w:t>
      </w:r>
      <w:r>
        <w:t>, aby sa zabránilo ďalším nepríjemnostiam. Okrem toho sa musia pr</w:t>
      </w:r>
      <w:r>
        <w:t>í</w:t>
      </w:r>
      <w:r>
        <w:t>sne dodržiavať všetky záväzky v zmluve o nájme týkajúce sa hluku a nepríjemností, a hluk z rádií, stavebných zariadení, mobilných telefónov atď. sa musí obmedziť na minimum.</w:t>
      </w:r>
    </w:p>
    <w:p w:rsidR="00AE3A70" w:rsidRDefault="00AE3A70">
      <w:pPr>
        <w:spacing w:before="8"/>
        <w:rPr>
          <w:rFonts w:ascii="Arial" w:eastAsia="Arial" w:hAnsi="Arial" w:cs="Arial"/>
          <w:sz w:val="19"/>
          <w:szCs w:val="19"/>
        </w:rPr>
      </w:pPr>
    </w:p>
    <w:p w:rsidR="00AE3A70" w:rsidRDefault="00FA4EE8">
      <w:pPr>
        <w:pStyle w:val="Zkladntext"/>
        <w:numPr>
          <w:ilvl w:val="0"/>
          <w:numId w:val="1"/>
        </w:numPr>
        <w:tabs>
          <w:tab w:val="left" w:pos="481"/>
        </w:tabs>
        <w:ind w:right="109" w:hanging="360"/>
        <w:jc w:val="both"/>
      </w:pPr>
      <w:r>
        <w:t>Miesto</w:t>
      </w:r>
      <w:r>
        <w:t xml:space="preserve">, kde sa má postaviť lešenie alebo panely, musí </w:t>
      </w:r>
      <w:r>
        <w:t xml:space="preserve">najskôr schváliť </w:t>
      </w:r>
      <w:proofErr w:type="spellStart"/>
      <w:r>
        <w:t>Dona</w:t>
      </w:r>
      <w:r>
        <w:t>ld</w:t>
      </w:r>
      <w:proofErr w:type="spellEnd"/>
      <w:r>
        <w:t xml:space="preserve"> </w:t>
      </w:r>
      <w:proofErr w:type="spellStart"/>
      <w:r>
        <w:t>Insall</w:t>
      </w:r>
      <w:proofErr w:type="spellEnd"/>
      <w:r>
        <w:t xml:space="preserve"> </w:t>
      </w:r>
      <w:r>
        <w:t>s</w:t>
      </w:r>
      <w:r>
        <w:t xml:space="preserve"> menovan</w:t>
      </w:r>
      <w:r>
        <w:t>ými</w:t>
      </w:r>
      <w:r>
        <w:t xml:space="preserve"> zástupc</w:t>
      </w:r>
      <w:r>
        <w:t>ami</w:t>
      </w:r>
      <w:r>
        <w:t xml:space="preserve"> </w:t>
      </w:r>
      <w:proofErr w:type="spellStart"/>
      <w:r>
        <w:t>Crown</w:t>
      </w:r>
      <w:proofErr w:type="spellEnd"/>
      <w:r>
        <w:t xml:space="preserve"> </w:t>
      </w:r>
      <w:proofErr w:type="spellStart"/>
      <w:r>
        <w:t>Estate</w:t>
      </w:r>
      <w:proofErr w:type="spellEnd"/>
      <w:r>
        <w:t xml:space="preserve"> a musia sa usporiadať podľa správcu majetku KPG.</w:t>
      </w:r>
    </w:p>
    <w:p w:rsidR="00AE3A70" w:rsidRDefault="00AE3A70">
      <w:pPr>
        <w:spacing w:before="8"/>
        <w:rPr>
          <w:rFonts w:ascii="Arial" w:eastAsia="Arial" w:hAnsi="Arial" w:cs="Arial"/>
          <w:sz w:val="19"/>
          <w:szCs w:val="19"/>
        </w:rPr>
      </w:pPr>
    </w:p>
    <w:p w:rsidR="00AE3A70" w:rsidRDefault="00FA4EE8">
      <w:pPr>
        <w:pStyle w:val="Zkladntext"/>
        <w:numPr>
          <w:ilvl w:val="0"/>
          <w:numId w:val="1"/>
        </w:numPr>
        <w:tabs>
          <w:tab w:val="left" w:pos="481"/>
        </w:tabs>
        <w:ind w:right="117" w:hanging="360"/>
      </w:pPr>
      <w:r>
        <w:t>Požiadavky týkaj</w:t>
      </w:r>
      <w:r w:rsidR="00297589">
        <w:t xml:space="preserve">úce sa dodávateľov zamestnaných </w:t>
      </w:r>
      <w:r>
        <w:t xml:space="preserve">na </w:t>
      </w:r>
      <w:r>
        <w:t>vykonanie daných prác:</w:t>
      </w:r>
    </w:p>
    <w:p w:rsidR="00AE3A70" w:rsidRDefault="00AE3A70">
      <w:pPr>
        <w:spacing w:before="8"/>
        <w:rPr>
          <w:rFonts w:ascii="Arial" w:eastAsia="Arial" w:hAnsi="Arial" w:cs="Arial"/>
          <w:sz w:val="19"/>
          <w:szCs w:val="19"/>
        </w:rPr>
      </w:pPr>
    </w:p>
    <w:p w:rsidR="00AE3A70" w:rsidRDefault="00FA4EE8">
      <w:pPr>
        <w:pStyle w:val="Zkladntext"/>
        <w:ind w:left="120" w:right="117" w:firstLine="0"/>
      </w:pPr>
      <w:r>
        <w:t>Pred začatím</w:t>
      </w:r>
      <w:r>
        <w:t xml:space="preserve"> prác</w:t>
      </w:r>
      <w:r>
        <w:t xml:space="preserve"> dodávatelia poskytnú spoločnosti </w:t>
      </w:r>
      <w:proofErr w:type="spellStart"/>
      <w:r>
        <w:t>Savills</w:t>
      </w:r>
      <w:proofErr w:type="spellEnd"/>
      <w:r>
        <w:t xml:space="preserve"> nasledovné:</w:t>
      </w:r>
    </w:p>
    <w:p w:rsidR="00AE3A70" w:rsidRDefault="00AE3A70">
      <w:pPr>
        <w:spacing w:before="8"/>
        <w:rPr>
          <w:rFonts w:ascii="Arial" w:eastAsia="Arial" w:hAnsi="Arial" w:cs="Arial"/>
          <w:sz w:val="19"/>
          <w:szCs w:val="19"/>
        </w:rPr>
      </w:pPr>
    </w:p>
    <w:p w:rsidR="00AE3A70" w:rsidRDefault="00FA4EE8">
      <w:pPr>
        <w:pStyle w:val="Zkladntext"/>
        <w:numPr>
          <w:ilvl w:val="1"/>
          <w:numId w:val="1"/>
        </w:numPr>
        <w:tabs>
          <w:tab w:val="left" w:pos="841"/>
        </w:tabs>
        <w:spacing w:line="229" w:lineRule="exact"/>
        <w:ind w:right="117"/>
        <w:jc w:val="left"/>
      </w:pPr>
      <w:r>
        <w:t>Po</w:t>
      </w:r>
      <w:r>
        <w:t>drobnosti týkajúce sa poistenia verejnej zodpovednosti, ktoré spravujú.</w:t>
      </w:r>
    </w:p>
    <w:p w:rsidR="00AE3A70" w:rsidRDefault="00FA4EE8">
      <w:pPr>
        <w:pStyle w:val="Zkladntext"/>
        <w:numPr>
          <w:ilvl w:val="1"/>
          <w:numId w:val="1"/>
        </w:numPr>
        <w:tabs>
          <w:tab w:val="left" w:pos="841"/>
        </w:tabs>
        <w:spacing w:line="228" w:lineRule="exact"/>
        <w:ind w:right="117" w:hanging="502"/>
        <w:jc w:val="left"/>
      </w:pPr>
      <w:r>
        <w:t>Kópi</w:t>
      </w:r>
      <w:r>
        <w:t>u</w:t>
      </w:r>
      <w:r>
        <w:t xml:space="preserve"> ich písomného vyhlásenia o </w:t>
      </w:r>
      <w:r>
        <w:t xml:space="preserve">spôsobe </w:t>
      </w:r>
      <w:r>
        <w:t>ochrany zdravia a bezpečnosti a hodnotení rizík.</w:t>
      </w:r>
    </w:p>
    <w:p w:rsidR="00AE3A70" w:rsidRDefault="00FA4EE8">
      <w:pPr>
        <w:pStyle w:val="Zkladntext"/>
        <w:numPr>
          <w:ilvl w:val="1"/>
          <w:numId w:val="1"/>
        </w:numPr>
        <w:tabs>
          <w:tab w:val="left" w:pos="841"/>
        </w:tabs>
        <w:ind w:right="117" w:hanging="545"/>
        <w:jc w:val="left"/>
      </w:pPr>
      <w:r>
        <w:t>Potvrdenie, že v prípade potreby budú splnené požiadavky Stavebných predpisov (CDM) z roku 2015 vo všetkých etapách.</w:t>
      </w:r>
    </w:p>
    <w:p w:rsidR="00AE3A70" w:rsidRDefault="00FA4EE8">
      <w:pPr>
        <w:pStyle w:val="Zkladntext"/>
        <w:numPr>
          <w:ilvl w:val="1"/>
          <w:numId w:val="1"/>
        </w:numPr>
        <w:tabs>
          <w:tab w:val="left" w:pos="841"/>
        </w:tabs>
        <w:ind w:right="117" w:hanging="557"/>
        <w:jc w:val="left"/>
      </w:pPr>
      <w:r>
        <w:t>Ak</w:t>
      </w:r>
      <w:r>
        <w:t xml:space="preserve"> je to potrebné, je povinnosťou nájomcu požiadať o oznámenie o spoločných stenách a zabezpečiť všetky dohody týkajúce sa spoločný</w:t>
      </w:r>
      <w:r>
        <w:t>ch stien, ak budú</w:t>
      </w:r>
      <w:r>
        <w:t xml:space="preserve"> mať dané práce vplyv na vašich sus</w:t>
      </w:r>
      <w:bookmarkStart w:id="0" w:name="_GoBack"/>
      <w:bookmarkEnd w:id="0"/>
      <w:r>
        <w:t>edov</w:t>
      </w:r>
      <w:r>
        <w:t xml:space="preserve"> </w:t>
      </w:r>
      <w:r>
        <w:t>.</w:t>
      </w:r>
    </w:p>
    <w:p w:rsidR="00AE3A70" w:rsidRDefault="00AE3A70">
      <w:pPr>
        <w:spacing w:before="8"/>
        <w:rPr>
          <w:rFonts w:ascii="Arial" w:eastAsia="Arial" w:hAnsi="Arial" w:cs="Arial"/>
          <w:sz w:val="19"/>
          <w:szCs w:val="19"/>
        </w:rPr>
      </w:pPr>
    </w:p>
    <w:p w:rsidR="00AE3A70" w:rsidRDefault="00FA4EE8">
      <w:pPr>
        <w:pStyle w:val="Zkladntext"/>
        <w:numPr>
          <w:ilvl w:val="0"/>
          <w:numId w:val="1"/>
        </w:numPr>
        <w:tabs>
          <w:tab w:val="left" w:pos="481"/>
        </w:tabs>
        <w:ind w:right="115" w:hanging="360"/>
        <w:jc w:val="both"/>
      </w:pPr>
      <w:r>
        <w:t xml:space="preserve">Bezpečnosť celého staveniska, prístup na stavenisko a organizácia prác na stavenisku </w:t>
      </w:r>
      <w:r>
        <w:t>má byť odsúhlasená</w:t>
      </w:r>
      <w:r>
        <w:t xml:space="preserve"> </w:t>
      </w:r>
      <w:r>
        <w:t>správcom majetku ešte pred začatím p</w:t>
      </w:r>
      <w:r>
        <w:t xml:space="preserve">rác. Toto zahŕňa všetky dodávky uskutočnené vozidlami a limity pre týždenné pohyby nákladných vozidiel. V žiadnom prípade nie sú povolené dodávky ani nákladné vozidlá čakajúce alebo odbočujúce na cestu KPG. Okrem toho nebude </w:t>
      </w:r>
      <w:r>
        <w:t>zamestnanco</w:t>
      </w:r>
      <w:r>
        <w:t>m</w:t>
      </w:r>
      <w:r>
        <w:t xml:space="preserve"> staveniska poskytnutý prístup vozidlami ani </w:t>
      </w:r>
      <w:r>
        <w:t>parkovanie na adrese KPG.</w:t>
      </w:r>
    </w:p>
    <w:p w:rsidR="00AE3A70" w:rsidRDefault="00AE3A70">
      <w:pPr>
        <w:rPr>
          <w:rFonts w:ascii="Arial" w:eastAsia="Arial" w:hAnsi="Arial" w:cs="Arial"/>
          <w:sz w:val="20"/>
          <w:szCs w:val="20"/>
        </w:rPr>
      </w:pPr>
    </w:p>
    <w:p w:rsidR="00AE3A70" w:rsidRDefault="00AE3A70">
      <w:pPr>
        <w:rPr>
          <w:rFonts w:ascii="Arial" w:eastAsia="Arial" w:hAnsi="Arial" w:cs="Arial"/>
          <w:sz w:val="20"/>
          <w:szCs w:val="20"/>
        </w:rPr>
      </w:pPr>
    </w:p>
    <w:p w:rsidR="00AE3A70" w:rsidRDefault="00AE3A70">
      <w:pPr>
        <w:rPr>
          <w:rFonts w:ascii="Arial" w:eastAsia="Arial" w:hAnsi="Arial" w:cs="Arial"/>
          <w:sz w:val="20"/>
          <w:szCs w:val="20"/>
        </w:rPr>
      </w:pPr>
    </w:p>
    <w:p w:rsidR="00AE3A70" w:rsidRDefault="00AE3A70">
      <w:pPr>
        <w:rPr>
          <w:rFonts w:ascii="Arial" w:eastAsia="Arial" w:hAnsi="Arial" w:cs="Arial"/>
          <w:sz w:val="20"/>
          <w:szCs w:val="20"/>
        </w:rPr>
      </w:pPr>
    </w:p>
    <w:p w:rsidR="00AE3A70" w:rsidRDefault="00AE3A70">
      <w:pPr>
        <w:spacing w:before="1"/>
        <w:rPr>
          <w:rFonts w:ascii="Arial" w:eastAsia="Arial" w:hAnsi="Arial" w:cs="Arial"/>
          <w:sz w:val="20"/>
          <w:szCs w:val="20"/>
        </w:rPr>
      </w:pPr>
    </w:p>
    <w:p w:rsidR="00AE3A70" w:rsidRDefault="00FA4EE8">
      <w:pPr>
        <w:pStyle w:val="Nadpis1"/>
        <w:ind w:left="120" w:right="117"/>
        <w:rPr>
          <w:b w:val="0"/>
          <w:bCs w:val="0"/>
          <w:u w:val="none"/>
        </w:rPr>
      </w:pPr>
      <w:r>
        <w:rPr>
          <w:u w:val="none"/>
        </w:rPr>
        <w:t xml:space="preserve">Poznámky k usmerneniu </w:t>
      </w:r>
      <w:r w:rsidR="00297589">
        <w:rPr>
          <w:u w:val="none"/>
        </w:rPr>
        <w:t>prác</w:t>
      </w:r>
      <w:r>
        <w:rPr>
          <w:u w:val="none"/>
        </w:rPr>
        <w:t xml:space="preserve"> 2017</w:t>
      </w:r>
    </w:p>
    <w:sectPr w:rsidR="00AE3A70">
      <w:pgSz w:w="11900" w:h="16840"/>
      <w:pgMar w:top="1380" w:right="1660" w:bottom="280" w:left="168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A302FF"/>
    <w:multiLevelType w:val="hybridMultilevel"/>
    <w:tmpl w:val="1A48A82C"/>
    <w:lvl w:ilvl="0" w:tplc="4F46A0AA">
      <w:start w:val="1"/>
      <w:numFmt w:val="upperLetter"/>
      <w:lvlText w:val="%1."/>
      <w:lvlJc w:val="left"/>
      <w:pPr>
        <w:ind w:left="480" w:hanging="361"/>
        <w:jc w:val="left"/>
      </w:pPr>
      <w:rPr>
        <w:rFonts w:ascii="Arial" w:eastAsia="Arial" w:hAnsi="Arial" w:hint="default"/>
        <w:spacing w:val="-1"/>
        <w:w w:val="99"/>
        <w:sz w:val="20"/>
        <w:szCs w:val="20"/>
      </w:rPr>
    </w:lvl>
    <w:lvl w:ilvl="1" w:tplc="174E4AFC">
      <w:start w:val="1"/>
      <w:numFmt w:val="lowerRoman"/>
      <w:lvlText w:val="%2."/>
      <w:lvlJc w:val="left"/>
      <w:pPr>
        <w:ind w:left="840" w:hanging="459"/>
        <w:jc w:val="right"/>
      </w:pPr>
      <w:rPr>
        <w:rFonts w:ascii="Arial" w:eastAsia="Arial" w:hAnsi="Arial" w:hint="default"/>
        <w:spacing w:val="-2"/>
        <w:w w:val="99"/>
        <w:sz w:val="20"/>
        <w:szCs w:val="20"/>
      </w:rPr>
    </w:lvl>
    <w:lvl w:ilvl="2" w:tplc="2BE2E46C">
      <w:start w:val="1"/>
      <w:numFmt w:val="bullet"/>
      <w:lvlText w:val="•"/>
      <w:lvlJc w:val="left"/>
      <w:pPr>
        <w:ind w:left="1697" w:hanging="459"/>
      </w:pPr>
      <w:rPr>
        <w:rFonts w:hint="default"/>
      </w:rPr>
    </w:lvl>
    <w:lvl w:ilvl="3" w:tplc="923A1EA4">
      <w:start w:val="1"/>
      <w:numFmt w:val="bullet"/>
      <w:lvlText w:val="•"/>
      <w:lvlJc w:val="left"/>
      <w:pPr>
        <w:ind w:left="2555" w:hanging="459"/>
      </w:pPr>
      <w:rPr>
        <w:rFonts w:hint="default"/>
      </w:rPr>
    </w:lvl>
    <w:lvl w:ilvl="4" w:tplc="DCF43CF4">
      <w:start w:val="1"/>
      <w:numFmt w:val="bullet"/>
      <w:lvlText w:val="•"/>
      <w:lvlJc w:val="left"/>
      <w:pPr>
        <w:ind w:left="3413" w:hanging="459"/>
      </w:pPr>
      <w:rPr>
        <w:rFonts w:hint="default"/>
      </w:rPr>
    </w:lvl>
    <w:lvl w:ilvl="5" w:tplc="B802C96C">
      <w:start w:val="1"/>
      <w:numFmt w:val="bullet"/>
      <w:lvlText w:val="•"/>
      <w:lvlJc w:val="left"/>
      <w:pPr>
        <w:ind w:left="4271" w:hanging="459"/>
      </w:pPr>
      <w:rPr>
        <w:rFonts w:hint="default"/>
      </w:rPr>
    </w:lvl>
    <w:lvl w:ilvl="6" w:tplc="ADA2B878">
      <w:start w:val="1"/>
      <w:numFmt w:val="bullet"/>
      <w:lvlText w:val="•"/>
      <w:lvlJc w:val="left"/>
      <w:pPr>
        <w:ind w:left="5128" w:hanging="459"/>
      </w:pPr>
      <w:rPr>
        <w:rFonts w:hint="default"/>
      </w:rPr>
    </w:lvl>
    <w:lvl w:ilvl="7" w:tplc="63AE8652">
      <w:start w:val="1"/>
      <w:numFmt w:val="bullet"/>
      <w:lvlText w:val="•"/>
      <w:lvlJc w:val="left"/>
      <w:pPr>
        <w:ind w:left="5986" w:hanging="459"/>
      </w:pPr>
      <w:rPr>
        <w:rFonts w:hint="default"/>
      </w:rPr>
    </w:lvl>
    <w:lvl w:ilvl="8" w:tplc="8F9E0802">
      <w:start w:val="1"/>
      <w:numFmt w:val="bullet"/>
      <w:lvlText w:val="•"/>
      <w:lvlJc w:val="left"/>
      <w:pPr>
        <w:ind w:left="6844" w:hanging="459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hideGrammaticalErrors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AE3A70"/>
    <w:rsid w:val="00297589"/>
    <w:rsid w:val="00AE3A70"/>
    <w:rsid w:val="00FA4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sk-SK" w:bidi="sk-SK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uiPriority w:val="1"/>
    <w:qFormat/>
  </w:style>
  <w:style w:type="paragraph" w:styleId="Nadpis1">
    <w:name w:val="heading 1"/>
    <w:basedOn w:val="Normlny"/>
    <w:uiPriority w:val="1"/>
    <w:qFormat/>
    <w:pPr>
      <w:ind w:left="1207"/>
      <w:outlineLvl w:val="0"/>
    </w:pPr>
    <w:rPr>
      <w:rFonts w:ascii="Arial" w:eastAsia="Arial" w:hAnsi="Arial"/>
      <w:b/>
      <w:bCs/>
      <w:sz w:val="20"/>
      <w:szCs w:val="20"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y"/>
    <w:uiPriority w:val="1"/>
    <w:qFormat/>
    <w:pPr>
      <w:ind w:left="480" w:hanging="360"/>
    </w:pPr>
    <w:rPr>
      <w:rFonts w:ascii="Arial" w:eastAsia="Arial" w:hAnsi="Arial"/>
      <w:sz w:val="20"/>
      <w:szCs w:val="20"/>
    </w:rPr>
  </w:style>
  <w:style w:type="paragraph" w:styleId="Odsekzoznamu">
    <w:name w:val="List Paragraph"/>
    <w:basedOn w:val="Normlny"/>
    <w:uiPriority w:val="1"/>
    <w:qFormat/>
  </w:style>
  <w:style w:type="paragraph" w:customStyle="1" w:styleId="TableParagraph">
    <w:name w:val="Table Paragraph"/>
    <w:basedOn w:val="Normlny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739</Words>
  <Characters>4217</Characters>
  <Application>Microsoft Office Word</Application>
  <DocSecurity>0</DocSecurity>
  <Lines>35</Lines>
  <Paragraphs>9</Paragraphs>
  <ScaleCrop>false</ScaleCrop>
  <Company/>
  <LinksUpToDate>false</LinksUpToDate>
  <CharactersWithSpaces>4947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KPG - Working Guidance Notes - 2017</dc:title>
  <dc:creator>ssoanes</dc:creator>
  <cp:lastModifiedBy>Ľubica Dvončová</cp:lastModifiedBy>
  <cp:revision>3</cp:revision>
  <dcterms:created xsi:type="dcterms:W3CDTF">2019-01-09T11:19:00Z</dcterms:created>
  <dcterms:modified xsi:type="dcterms:W3CDTF">2019-01-11T14:14:00Z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2017-02-28T00:00:00Z</vt:filetime>
  </property>
  <property fmtid="{D5CDD505-2E9C-101B-9397-08002B2CF9AE}" pid="3" name="Creator">
    <vt:lpwstr>pdfFactory www.pdffactory.com</vt:lpwstr>
  </property>
  <property fmtid="{D5CDD505-2E9C-101B-9397-08002B2CF9AE}" pid="4" name="LastSaved">
    <vt:filetime>2019-01-09T00:00:00Z</vt:filetime>
  </property>
</Properties>
</file>