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E2D0" w14:textId="6412D64E" w:rsidR="002A636C" w:rsidRPr="00467A3D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>Opis predmetu zákazky/ Vzor vlastného návrhu plnenia</w:t>
      </w:r>
      <w:r w:rsidR="00A1405B">
        <w:rPr>
          <w:rFonts w:ascii="Arial Narrow" w:hAnsi="Arial Narrow"/>
          <w:b/>
          <w:sz w:val="28"/>
          <w:szCs w:val="28"/>
        </w:rPr>
        <w:t xml:space="preserve"> (</w:t>
      </w:r>
      <w:r w:rsidR="0077148F">
        <w:rPr>
          <w:rFonts w:ascii="Arial Narrow" w:hAnsi="Arial Narrow"/>
          <w:b/>
          <w:sz w:val="28"/>
          <w:szCs w:val="28"/>
        </w:rPr>
        <w:t>1. časť zákazky)</w:t>
      </w:r>
    </w:p>
    <w:p w14:paraId="54B4277E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E5BF620" w14:textId="04276DDA" w:rsidR="00E36325" w:rsidRPr="000A536A" w:rsidRDefault="00E36325" w:rsidP="000A536A">
      <w:pPr>
        <w:ind w:left="2694" w:hanging="2694"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Názov predmetu zákazky:</w:t>
      </w:r>
      <w:r w:rsidRPr="005D1541">
        <w:rPr>
          <w:rFonts w:ascii="Arial Narrow" w:hAnsi="Arial Narrow"/>
          <w:sz w:val="24"/>
          <w:szCs w:val="24"/>
        </w:rPr>
        <w:t xml:space="preserve">  </w:t>
      </w:r>
      <w:r w:rsidR="0077148F">
        <w:rPr>
          <w:rFonts w:ascii="Arial Narrow" w:hAnsi="Arial Narrow"/>
          <w:sz w:val="24"/>
          <w:szCs w:val="24"/>
        </w:rPr>
        <w:t>Výpočtová technika s príslušenstvom – Plán obnovy 10</w:t>
      </w:r>
    </w:p>
    <w:p w14:paraId="48FDEBF0" w14:textId="62D70BB2" w:rsidR="00E36325" w:rsidRPr="005D1541" w:rsidRDefault="00FF1DD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  <w:r>
        <w:br/>
      </w:r>
    </w:p>
    <w:p w14:paraId="50512683" w14:textId="5D1CB735" w:rsidR="009E7BD2" w:rsidRPr="00B73BF3" w:rsidRDefault="00FF1DD5" w:rsidP="00FF1DD5">
      <w:pPr>
        <w:pStyle w:val="tl1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0E75FA">
        <w:rPr>
          <w:rFonts w:ascii="Arial Narrow" w:hAnsi="Arial Narrow"/>
          <w:sz w:val="24"/>
          <w:szCs w:val="24"/>
        </w:rPr>
        <w:t xml:space="preserve">Predmetom zákazky je zabezpečenie výpočtovej techniky </w:t>
      </w:r>
      <w:r w:rsidR="0077148F">
        <w:rPr>
          <w:rFonts w:ascii="Arial Narrow" w:hAnsi="Arial Narrow"/>
          <w:sz w:val="24"/>
          <w:szCs w:val="24"/>
        </w:rPr>
        <w:t xml:space="preserve">pre </w:t>
      </w:r>
      <w:r w:rsidRPr="000E75FA">
        <w:rPr>
          <w:rFonts w:ascii="Arial Narrow" w:hAnsi="Arial Narrow"/>
          <w:sz w:val="24"/>
          <w:szCs w:val="24"/>
        </w:rPr>
        <w:t xml:space="preserve">útvar </w:t>
      </w:r>
      <w:r w:rsidR="0077148F">
        <w:rPr>
          <w:rFonts w:ascii="Arial Narrow" w:hAnsi="Arial Narrow"/>
          <w:sz w:val="24"/>
          <w:szCs w:val="24"/>
        </w:rPr>
        <w:t xml:space="preserve">kriminalistickej techniky P PZ (UKT) v rámci Plánu obnovy a odolnosti </w:t>
      </w:r>
      <w:r w:rsidRPr="000E75FA">
        <w:rPr>
          <w:rFonts w:ascii="Arial Narrow" w:hAnsi="Arial Narrow"/>
          <w:sz w:val="24"/>
          <w:szCs w:val="24"/>
        </w:rPr>
        <w:t>SR.</w:t>
      </w:r>
      <w:r w:rsidR="003B6EB8">
        <w:rPr>
          <w:rFonts w:ascii="Arial Narrow" w:hAnsi="Arial Narrow"/>
          <w:sz w:val="24"/>
          <w:szCs w:val="24"/>
        </w:rPr>
        <w:t>.</w:t>
      </w:r>
    </w:p>
    <w:p w14:paraId="543F3EA3" w14:textId="77777777" w:rsidR="00CF49F7" w:rsidRDefault="00CF49F7" w:rsidP="00CF49F7">
      <w:pPr>
        <w:tabs>
          <w:tab w:val="clear" w:pos="2880"/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952E542" w14:textId="2D972602" w:rsidR="00F17129" w:rsidRDefault="0077148F" w:rsidP="0077148F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  <w:r w:rsidR="00CF49F7">
        <w:rPr>
          <w:rFonts w:ascii="Arial Narrow" w:hAnsi="Arial Narrow"/>
          <w:b/>
          <w:sz w:val="24"/>
          <w:szCs w:val="24"/>
        </w:rPr>
        <w:t xml:space="preserve">2. </w:t>
      </w:r>
      <w:r w:rsidR="009624C9" w:rsidRPr="00CF49F7">
        <w:rPr>
          <w:rFonts w:ascii="Arial Narrow" w:hAnsi="Arial Narrow"/>
          <w:b/>
          <w:sz w:val="24"/>
          <w:szCs w:val="24"/>
        </w:rPr>
        <w:t>Hlavný kód CPV:</w:t>
      </w:r>
    </w:p>
    <w:p w14:paraId="1C31D9FD" w14:textId="141B3BF7" w:rsidR="00D5143C" w:rsidRPr="00CF49F7" w:rsidRDefault="00D5143C" w:rsidP="0077148F">
      <w:pPr>
        <w:tabs>
          <w:tab w:val="left" w:pos="708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4AAD782D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30213100-6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Prenosné počítače</w:t>
      </w:r>
    </w:p>
    <w:p w14:paraId="7BE832CE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30213300-8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Stolový počítač</w:t>
      </w:r>
    </w:p>
    <w:p w14:paraId="15F20E96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30231310-3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Ploché displeje</w:t>
      </w:r>
    </w:p>
    <w:p w14:paraId="02264CD0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30213200-7</w:t>
      </w:r>
      <w:r w:rsidRPr="0077148F">
        <w:rPr>
          <w:rFonts w:ascii="Arial Narrow" w:hAnsi="Arial Narrow"/>
          <w:sz w:val="24"/>
          <w:szCs w:val="24"/>
          <w:lang w:eastAsia="sk-SK"/>
        </w:rPr>
        <w:tab/>
      </w:r>
      <w:proofErr w:type="spellStart"/>
      <w:r w:rsidRPr="0077148F">
        <w:rPr>
          <w:rFonts w:ascii="Arial Narrow" w:hAnsi="Arial Narrow"/>
          <w:sz w:val="24"/>
          <w:szCs w:val="24"/>
          <w:lang w:eastAsia="sk-SK"/>
        </w:rPr>
        <w:t>Tabletový</w:t>
      </w:r>
      <w:proofErr w:type="spellEnd"/>
      <w:r w:rsidRPr="0077148F">
        <w:rPr>
          <w:rFonts w:ascii="Arial Narrow" w:hAnsi="Arial Narrow"/>
          <w:sz w:val="24"/>
          <w:szCs w:val="24"/>
          <w:lang w:eastAsia="sk-SK"/>
        </w:rPr>
        <w:t xml:space="preserve"> počítač</w:t>
      </w:r>
    </w:p>
    <w:p w14:paraId="125D838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32552410-4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Modemy</w:t>
      </w:r>
    </w:p>
    <w:p w14:paraId="288AD1B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60000000-8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Dopravné služby (bez prepravy odpadu)</w:t>
      </w:r>
    </w:p>
    <w:p w14:paraId="709B5E5F" w14:textId="77777777" w:rsidR="0077148F" w:rsidRDefault="0077148F" w:rsidP="0077148F">
      <w:pPr>
        <w:spacing w:line="240" w:lineRule="atLeast"/>
        <w:ind w:left="708" w:right="850"/>
        <w:rPr>
          <w:color w:val="000000"/>
          <w:sz w:val="24"/>
          <w:szCs w:val="24"/>
        </w:rPr>
      </w:pPr>
      <w:r w:rsidRPr="0087047C">
        <w:rPr>
          <w:color w:val="000000"/>
          <w:sz w:val="24"/>
          <w:szCs w:val="24"/>
        </w:rPr>
        <w:tab/>
      </w:r>
    </w:p>
    <w:p w14:paraId="731E154F" w14:textId="77777777" w:rsidR="000541D6" w:rsidRDefault="000541D6" w:rsidP="0061443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4247DBE" w14:textId="49F5BABE" w:rsidR="00F17129" w:rsidRPr="00CF49F7" w:rsidRDefault="0077148F" w:rsidP="0077148F">
      <w:pPr>
        <w:tabs>
          <w:tab w:val="clear" w:pos="2160"/>
          <w:tab w:val="clear" w:pos="2880"/>
          <w:tab w:val="clear" w:pos="4500"/>
        </w:tabs>
        <w:spacing w:line="276" w:lineRule="auto"/>
        <w:ind w:left="426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49F7">
        <w:rPr>
          <w:rFonts w:ascii="Arial Narrow" w:hAnsi="Arial Narrow"/>
          <w:b/>
          <w:sz w:val="24"/>
          <w:szCs w:val="24"/>
        </w:rPr>
        <w:t xml:space="preserve">3.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17129" w:rsidRPr="00CF49F7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66F8E093" w14:textId="77777777"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14:paraId="61028751" w14:textId="77777777" w:rsidR="008222C6" w:rsidRPr="003502A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</w:p>
    <w:p w14:paraId="5F7BE4D1" w14:textId="77777777"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14:paraId="2F061259" w14:textId="123556DE" w:rsidR="009B4615" w:rsidRPr="005D1541" w:rsidRDefault="00650B2A" w:rsidP="0077148F">
      <w:pPr>
        <w:pStyle w:val="Default"/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5D1541">
        <w:rPr>
          <w:rFonts w:ascii="Arial Narrow" w:hAnsi="Arial Narrow"/>
        </w:rPr>
        <w:t>Verejný obstarávateľ</w:t>
      </w:r>
      <w:r w:rsidR="009B4615" w:rsidRPr="005D1541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6FAB3CE" w14:textId="77777777"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AD0A6A7" w14:textId="77777777" w:rsidR="00090CD1" w:rsidRDefault="009B4615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90CD1">
        <w:rPr>
          <w:rFonts w:ascii="Arial Narrow" w:hAnsi="Arial Narrow"/>
          <w:sz w:val="24"/>
          <w:szCs w:val="24"/>
        </w:rPr>
        <w:t>Tovar musí byť nový, nepoužívaný,</w:t>
      </w:r>
      <w:r w:rsidR="0061443D">
        <w:rPr>
          <w:rFonts w:ascii="Arial Narrow" w:hAnsi="Arial Narrow"/>
          <w:sz w:val="24"/>
          <w:szCs w:val="24"/>
        </w:rPr>
        <w:t xml:space="preserve"> neopotrebovaný, netestovaný</w:t>
      </w:r>
      <w:r w:rsidRPr="00090CD1">
        <w:rPr>
          <w:rFonts w:ascii="Arial Narrow" w:hAnsi="Arial Narrow"/>
          <w:sz w:val="24"/>
          <w:szCs w:val="24"/>
        </w:rPr>
        <w:t xml:space="preserve"> zabalený v neporušených obaloch, nepoškodený.</w:t>
      </w:r>
    </w:p>
    <w:p w14:paraId="21960CB7" w14:textId="77777777" w:rsidR="009A7E0A" w:rsidRDefault="00140710" w:rsidP="00B917BD">
      <w:pPr>
        <w:tabs>
          <w:tab w:val="clear" w:pos="2160"/>
          <w:tab w:val="clear" w:pos="2880"/>
          <w:tab w:val="clear" w:pos="4500"/>
          <w:tab w:val="left" w:pos="2385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4729D3A" w14:textId="77777777" w:rsidR="009A7E0A" w:rsidRDefault="009A7E0A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Tovar nesmie byť recyklovaný, repasovaný, renovovaný.</w:t>
      </w:r>
    </w:p>
    <w:p w14:paraId="0C067E42" w14:textId="77777777" w:rsidR="00090CD1" w:rsidRDefault="00090CD1" w:rsidP="00090CD1">
      <w:pPr>
        <w:pStyle w:val="Odsekzoznamu"/>
        <w:rPr>
          <w:rFonts w:ascii="Arial Narrow" w:hAnsi="Arial Narrow"/>
        </w:rPr>
      </w:pPr>
    </w:p>
    <w:p w14:paraId="0C8B296B" w14:textId="77777777" w:rsidR="00090CD1" w:rsidRPr="00090CD1" w:rsidRDefault="00090CD1" w:rsidP="00090CD1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1C09C8D" w14:textId="77777777" w:rsidR="00685453" w:rsidRPr="005D1541" w:rsidRDefault="00685453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lastRenderedPageBreak/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14:paraId="6542AD47" w14:textId="62D234FE"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547D262" w14:textId="77777777" w:rsidR="003502A5" w:rsidRPr="005D1541" w:rsidRDefault="003502A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9FE77C0" w14:textId="77777777" w:rsidR="00FC4B93" w:rsidRPr="00E3447A" w:rsidRDefault="00E36325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4244DD5D" w14:textId="3E00B4D1" w:rsidR="00645D7C" w:rsidRPr="007611F5" w:rsidRDefault="00175196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</w:t>
      </w:r>
      <w:r w:rsidR="0077148F">
        <w:rPr>
          <w:rFonts w:ascii="Arial Narrow" w:hAnsi="Arial Narrow"/>
          <w:sz w:val="24"/>
          <w:szCs w:val="24"/>
        </w:rPr>
        <w:t>60</w:t>
      </w:r>
      <w:r>
        <w:rPr>
          <w:rFonts w:ascii="Arial Narrow" w:hAnsi="Arial Narrow"/>
          <w:sz w:val="24"/>
          <w:szCs w:val="24"/>
        </w:rPr>
        <w:t xml:space="preserve"> </w:t>
      </w:r>
      <w:r w:rsidR="0077148F">
        <w:rPr>
          <w:rFonts w:ascii="Arial Narrow" w:hAnsi="Arial Narrow"/>
          <w:sz w:val="24"/>
          <w:szCs w:val="24"/>
        </w:rPr>
        <w:t>dní</w:t>
      </w:r>
      <w:r w:rsidR="009A7E0A">
        <w:rPr>
          <w:rFonts w:ascii="Arial Narrow" w:hAnsi="Arial Narrow"/>
          <w:sz w:val="24"/>
          <w:szCs w:val="24"/>
        </w:rPr>
        <w:t xml:space="preserve"> o</w:t>
      </w:r>
      <w:r w:rsidR="00645D7C" w:rsidRPr="007611F5">
        <w:rPr>
          <w:rFonts w:ascii="Arial Narrow" w:hAnsi="Arial Narrow"/>
          <w:sz w:val="24"/>
          <w:szCs w:val="24"/>
        </w:rPr>
        <w:t xml:space="preserve">do dňa nadobudnutia účinnosti </w:t>
      </w:r>
      <w:r w:rsidR="00DE4C50" w:rsidRPr="007611F5">
        <w:rPr>
          <w:rFonts w:ascii="Arial Narrow" w:hAnsi="Arial Narrow"/>
          <w:sz w:val="24"/>
          <w:szCs w:val="24"/>
        </w:rPr>
        <w:t>z</w:t>
      </w:r>
      <w:r w:rsidR="004A7B26" w:rsidRPr="007611F5">
        <w:rPr>
          <w:rFonts w:ascii="Arial Narrow" w:hAnsi="Arial Narrow"/>
          <w:sz w:val="24"/>
          <w:szCs w:val="24"/>
        </w:rPr>
        <w:t>mluvy</w:t>
      </w:r>
    </w:p>
    <w:p w14:paraId="66ECFFBD" w14:textId="77777777"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1BF663" w14:textId="77777777" w:rsidR="000A1B45" w:rsidRPr="00075BFD" w:rsidRDefault="00F17129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75BFD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075BFD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1E104820" w14:textId="55A15F17" w:rsidR="00AE331B" w:rsidRPr="00AE331B" w:rsidRDefault="00AE331B" w:rsidP="0077148F">
      <w:pPr>
        <w:pStyle w:val="Odsekzoznamu"/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AE331B">
        <w:rPr>
          <w:rFonts w:ascii="Arial Narrow" w:hAnsi="Arial Narrow"/>
          <w:sz w:val="24"/>
          <w:szCs w:val="24"/>
        </w:rPr>
        <w:t xml:space="preserve">Ministerstvo vnútra SR, </w:t>
      </w:r>
      <w:r w:rsidR="0077148F" w:rsidRPr="0077148F">
        <w:rPr>
          <w:rFonts w:ascii="Arial Narrow" w:hAnsi="Arial Narrow"/>
          <w:sz w:val="24"/>
          <w:szCs w:val="24"/>
        </w:rPr>
        <w:t xml:space="preserve">Sklad SITB MV SR Račianska 45, zo strany </w:t>
      </w:r>
      <w:proofErr w:type="spellStart"/>
      <w:r w:rsidR="0077148F" w:rsidRPr="0077148F">
        <w:rPr>
          <w:rFonts w:ascii="Arial Narrow" w:hAnsi="Arial Narrow"/>
          <w:sz w:val="24"/>
          <w:szCs w:val="24"/>
        </w:rPr>
        <w:t>Legerského</w:t>
      </w:r>
      <w:proofErr w:type="spellEnd"/>
      <w:r w:rsidR="0077148F" w:rsidRPr="0077148F">
        <w:rPr>
          <w:rFonts w:ascii="Arial Narrow" w:hAnsi="Arial Narrow"/>
          <w:sz w:val="24"/>
          <w:szCs w:val="24"/>
        </w:rPr>
        <w:t xml:space="preserve"> 1, 832 56 Bratislava</w:t>
      </w:r>
      <w:r w:rsidRPr="00AE331B">
        <w:rPr>
          <w:rFonts w:ascii="Arial Narrow" w:hAnsi="Arial Narrow"/>
          <w:sz w:val="24"/>
          <w:szCs w:val="24"/>
        </w:rPr>
        <w:t>.</w:t>
      </w:r>
    </w:p>
    <w:p w14:paraId="2A1CA5A1" w14:textId="77777777" w:rsidR="00F31194" w:rsidRPr="00F31194" w:rsidRDefault="00F31194" w:rsidP="00090CD1">
      <w:pPr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80AE256" w14:textId="77777777" w:rsidR="00B11B1D" w:rsidRPr="005D1541" w:rsidRDefault="00811C1E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4499D6B5" w14:textId="77777777" w:rsidR="00CA0813" w:rsidRDefault="00B11B1D" w:rsidP="005A75E4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</w:t>
      </w:r>
      <w:r w:rsidR="005A75E4">
        <w:rPr>
          <w:rFonts w:ascii="Arial Narrow" w:hAnsi="Arial Narrow" w:cs="Arial"/>
          <w:color w:val="000000"/>
          <w:sz w:val="24"/>
          <w:szCs w:val="24"/>
        </w:rPr>
        <w:t>astnom návrhu plnenia uchádzača.</w:t>
      </w:r>
    </w:p>
    <w:tbl>
      <w:tblPr>
        <w:tblpPr w:leftFromText="141" w:rightFromText="141" w:vertAnchor="text" w:horzAnchor="margin" w:tblpXSpec="center" w:tblpY="191"/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5409"/>
        <w:gridCol w:w="3309"/>
        <w:gridCol w:w="3309"/>
      </w:tblGrid>
      <w:tr w:rsidR="008E44D6" w:rsidRPr="00743427" w14:paraId="2C8CA414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345E8A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B19DD9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99A9534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131ECD" w14:textId="41014AAD" w:rsidR="008E44D6" w:rsidRPr="0077148F" w:rsidRDefault="008E44D6" w:rsidP="008E44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ED16A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0DE4A7B4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8024FDA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BE1F29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BE2DE1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B919EF9" w14:textId="15F2DD3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44D6" w:rsidRPr="00743427" w14:paraId="2BE986A3" w14:textId="624C9DC2" w:rsidTr="008A441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A8D3" w14:textId="59506697" w:rsidR="008E44D6" w:rsidRPr="0077148F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Položka č. 1 –  Notebook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595947" w14:textId="2214573C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D1802" w14:textId="0163636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44D6" w:rsidRPr="00743427" w14:paraId="3E967991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AA3AA" w14:textId="6359EDF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557C82" w14:textId="4916C317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6B227ABF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FF5B7" w14:textId="0C0BDD0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260A5" w14:textId="09472898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77C7317A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F7F1D" w14:textId="1CB774FB" w:rsidR="00C44AB8" w:rsidRPr="009D519D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C4531" w14:textId="09ECFD87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01FD3C87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7F156" w14:textId="0074E024" w:rsidR="00C44AB8" w:rsidRPr="008A726A" w:rsidRDefault="00C44AB8" w:rsidP="00C44AB8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Požaduje sa predloženie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printscreenu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, ktorý bude preukazovať dosiahnutú hodnotu ponúkaného CPU a hodnotu ponúkanej grafickej karty  v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benchmarku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(uvedené verejný obstarávateľ požaduje vzhľadom na to, že dosiahnutá hodnota CPU a GPU v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je v čase premenlivá a verejný obstarávateľ požaduje preukázať, že v čase predloženia ponuky spĺňal ponúkaný CPU a GPU minimálne požadovanú hodnotu).</w:t>
            </w:r>
          </w:p>
          <w:p w14:paraId="67AC4CAB" w14:textId="77777777" w:rsidR="00C44AB8" w:rsidRPr="008A726A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63A73" w14:textId="63C6E142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76AA5053" w14:textId="77777777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62" w14:textId="3A9EE8EE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979E" w14:textId="7D5AB90A" w:rsidR="008E44D6" w:rsidRPr="0077148F" w:rsidRDefault="008E44D6" w:rsidP="008E44D6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3CD9" w14:textId="77777777" w:rsidR="008E44D6" w:rsidRPr="009D519D" w:rsidRDefault="008E44D6" w:rsidP="008E44D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305D" w14:textId="77777777" w:rsidR="008E44D6" w:rsidRPr="00743427" w:rsidRDefault="008E44D6" w:rsidP="008E44D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4256116" w14:textId="5C1D5C10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3D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F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68270" w14:textId="1D52EE0E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B0AB" w14:textId="2C27AE4D" w:rsidR="008E44D6" w:rsidRPr="00743427" w:rsidRDefault="008E44D6" w:rsidP="0030164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BD1B0D9" w14:textId="57C38EAD" w:rsidTr="00646D8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75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E64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výkonný notebook na 3D modelovanie a renderovanie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089C" w14:textId="5E3BE79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54C0" w14:textId="04AB79E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92DD503" w14:textId="72D0EB51" w:rsidTr="00474CF4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5A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59FB" w14:textId="276235A8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16 jadrový procesor, min. 24 vlákien, s výkonom min. 32 200 bodov v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CPU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85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6AA6" w14:textId="3B301A5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282E800D" w14:textId="6368559E" w:rsidTr="00777C5D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45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CE77" w14:textId="7DB14206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128 GB, DDR 5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2E0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7D25" w14:textId="3F6E717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FE8E75E" w14:textId="6532B9C0" w:rsidTr="00615AE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3DE1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B56" w14:textId="6EB4FCEB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 GDDR6 s výkonom minimálne 21 100 bodov v 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3D, min. CUDA 11,6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468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CD543" w14:textId="0B02B1A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65F1522F" w14:textId="155E555E" w:rsidTr="0069622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A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E77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HDD 1: 1x1 TB,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SSD;</w:t>
            </w:r>
          </w:p>
          <w:p w14:paraId="2A2198D8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HDD 2: 1x1 TB,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63AE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AB72" w14:textId="01651C19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AE933B6" w14:textId="44A72C60" w:rsidTr="00DB39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C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Obrazovka: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C5D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16", LCD, IPS, podsvietenie LED alebo OLED, rozlíšenie min. 1920 x 1080, 60 Hz, 99% DCI-P3, 500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nits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webkamera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A1D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314B" w14:textId="1EF39DD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568C212" w14:textId="249602F5" w:rsidTr="00A71F9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5B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Klávesnica: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4BA5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slovenská QWERTZ/QWERTY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8F0E" w14:textId="02F9E6EB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3C62" w14:textId="5441992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44D6" w:rsidRPr="00743427" w14:paraId="2143BC4B" w14:textId="4CA54B1A" w:rsidTr="008C3A6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12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Zvuk: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7649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integrované stereo reproduktory, audio stereo vstup a výstup alebo kombinovaný port (3.5mm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jack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), integrovaný mikrofón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937C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F391" w14:textId="481C86BF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926BB55" w14:textId="1612FAB0" w:rsidTr="00860B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40B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Konektivita: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B006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WiFi 6, Bluetooth 5.1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7681" w14:textId="096A268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F2E6" w14:textId="49DF679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0F94E252" w14:textId="249E4DE7" w:rsidTr="00E2770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8DF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E74A" w14:textId="25B70424" w:rsidR="008E44D6" w:rsidRPr="0077148F" w:rsidRDefault="00D26A77" w:rsidP="0030164D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r w:rsidRPr="00D26A77">
              <w:rPr>
                <w:rFonts w:ascii="Arial Narrow" w:hAnsi="Arial Narrow"/>
                <w:sz w:val="24"/>
                <w:szCs w:val="24"/>
              </w:rPr>
              <w:t xml:space="preserve">min. 1 x USB-C 3.x </w:t>
            </w:r>
            <w:proofErr w:type="spellStart"/>
            <w:r w:rsidRPr="00D26A77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D26A77">
              <w:rPr>
                <w:rFonts w:ascii="Arial Narrow" w:hAnsi="Arial Narrow"/>
                <w:sz w:val="24"/>
                <w:szCs w:val="24"/>
              </w:rPr>
              <w:t xml:space="preserve"> 2, 2 x USB-A 3.x </w:t>
            </w:r>
            <w:proofErr w:type="spellStart"/>
            <w:r w:rsidRPr="00D26A77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D26A77">
              <w:rPr>
                <w:rFonts w:ascii="Arial Narrow" w:hAnsi="Arial Narrow"/>
                <w:sz w:val="24"/>
                <w:szCs w:val="24"/>
              </w:rPr>
              <w:t xml:space="preserve"> 1, 1 x RJ-45, 1 x HDMI 2.1, </w:t>
            </w:r>
            <w:proofErr w:type="spellStart"/>
            <w:r w:rsidRPr="00D26A77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D26A77">
              <w:rPr>
                <w:rFonts w:ascii="Arial Narrow" w:hAnsi="Arial Narrow"/>
                <w:sz w:val="24"/>
                <w:szCs w:val="24"/>
              </w:rPr>
              <w:t xml:space="preserve"> 4</w:t>
            </w:r>
            <w:bookmarkEnd w:id="0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029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F6391" w14:textId="485475F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774A00E" w14:textId="173BAAEA" w:rsidTr="00FC2ED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E7F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Batéria: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0C8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90 Wh s možnosťou rýchleho nabíjania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9187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826F" w14:textId="6B3D45D0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621DAE8" w14:textId="3250DBB4" w:rsidTr="001C0D7B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83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B0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</w:t>
            </w:r>
            <w:r w:rsidRPr="0077148F">
              <w:rPr>
                <w:rFonts w:ascii="Arial Narrow" w:hAnsi="Arial Narrow"/>
                <w:sz w:val="24"/>
                <w:szCs w:val="24"/>
              </w:rPr>
              <w:lastRenderedPageBreak/>
              <w:t xml:space="preserve">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747A" w14:textId="28AC1D4C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95A23" w14:textId="55897940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6C84BFD7" w14:textId="78D3D112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BD0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09F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5A2D" w14:textId="6DECB344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9001" w14:textId="574095F2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676373D3" w14:textId="708968ED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09D68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2 –  PC pracovná stanica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8B41F5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D721C87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87855" w14:textId="58C9F171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D1B03" w14:textId="29391214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52F62B6B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83504" w14:textId="564058F6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6B8A4" w14:textId="0D775745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159C509D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B8EFB" w14:textId="745699AE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68E816" w14:textId="365BA8EA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3EBADAF1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6C3D31" w14:textId="77777777" w:rsidR="00C44AB8" w:rsidRPr="008A726A" w:rsidRDefault="00C44AB8" w:rsidP="00C44AB8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Požaduje sa predloženie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printscreenu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, ktorý bude preukazovať dosiahnutú hodnotu ponúkaného CPU a hodnotu ponúkanej grafickej karty  v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benchmarku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(uvedené verejný obstarávateľ požaduje vzhľadom na to, že dosiahnutá hodnota CPU a GPU v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je v čase premenlivá a verejný obstarávateľ požaduje preukázať, že v čase predloženia ponuky spĺňal ponúkaný CPU a GPU minimálne požadovanú hodnotu).</w:t>
            </w:r>
          </w:p>
          <w:p w14:paraId="1BB7481C" w14:textId="77777777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5616F0" w14:textId="756BF158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77148F" w:rsidRPr="00743427" w14:paraId="1D53C1CE" w14:textId="136E4992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5F45B5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22BB5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9194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2188AFFC" w14:textId="3D1C0F03" w:rsidTr="00552E0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C9D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F3F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3474" w14:textId="5304187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CBD7" w14:textId="38D19991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2EB86F3" w14:textId="4D30EA92" w:rsidTr="00DF2FF1">
        <w:trPr>
          <w:trHeight w:val="33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F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6FA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multimediálny počítač na editáciu fotografií a videa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ECB0" w14:textId="5F2AEC43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B96E" w14:textId="77427C8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DA84A52" w14:textId="6C0D9B5B" w:rsidTr="00AE46D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DB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B5DBE" w14:textId="49025A7E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10 jadrový procesor, min. 16 vlákien, s výkonom min. 25 800 bodov v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CPU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7C55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DEF90" w14:textId="0CB6A32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7E7A1685" w14:textId="6EAC4ABD" w:rsidTr="009627F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ED9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A79" w14:textId="7A566B23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GB, DDR 5s možnosťou neskoršieho rozšírenia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615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3649" w14:textId="559ED135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C59F380" w14:textId="697B71A6" w:rsidTr="00956EB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21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4EDF7" w14:textId="50D2B9F3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 GB GDDR6 s výkonom minimálne 17 100 bodov v 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3D, min. CUDA 11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F727A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3D30F" w14:textId="48CCD29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37AE4424" w14:textId="5684B38D" w:rsidTr="004F5F9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60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7F9FE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512 GB,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EC7B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8FE8A" w14:textId="74B8D49B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4479F62C" w14:textId="7479D78F" w:rsidTr="004230B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BC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Rozhranie / 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3BB01" w14:textId="5245C81A" w:rsidR="008E44D6" w:rsidRPr="0077148F" w:rsidRDefault="008E44D6" w:rsidP="004D0B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USB-C 3.x, 2 x USB-A 3.x, 3 x USB-A 2, 1 x RJ-45, </w:t>
            </w:r>
            <w:r w:rsidR="004D0B4D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Pr="0077148F">
              <w:rPr>
                <w:rFonts w:ascii="Arial Narrow" w:hAnsi="Arial Narrow"/>
                <w:sz w:val="24"/>
                <w:szCs w:val="24"/>
              </w:rPr>
              <w:t xml:space="preserve">1x 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; optická mechanika DVD-RW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D9BC5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8A94" w14:textId="71C13D0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AA372B0" w14:textId="7A3D3475" w:rsidTr="001300F0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177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6E67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Tower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3842" w14:textId="66F4F2D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2612C" w14:textId="183A09FF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CC44947" w14:textId="7126816A" w:rsidTr="008F687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A8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8F5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klávesnica (slovenská QWERTZ/QWERTY) a myš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AE1E" w14:textId="5E15D1DD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FB4B1" w14:textId="184874A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FE63DD0" w14:textId="4003EDCD" w:rsidTr="009336AD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8BD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F76AA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CC6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A6DA" w14:textId="0620F35D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6A2EB" w14:textId="5768423B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0DCF5655" w14:textId="6C64FC37" w:rsidTr="00DF240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49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D0E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0ADBE" w14:textId="3924F5B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CB14" w14:textId="7D294D8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4C4F611A" w14:textId="4677BD45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FA164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3 –  Monitor k pracovnej stanici PC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A4D568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821BCB9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AED487" w14:textId="7A117D4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C0CB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C3940C8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983D5" w14:textId="0C00887B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B357B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296B928" w14:textId="209BF2B7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D123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1884C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B1AB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798FB42C" w14:textId="39FDB0B5" w:rsidTr="000B27A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FC7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46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BE99" w14:textId="14F0B48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E6BF" w14:textId="3034CE4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E0CC8D8" w14:textId="0A5102CF" w:rsidTr="0064421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8A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510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Full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B73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755F" w14:textId="714B383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52B2599" w14:textId="5DD4A3DD" w:rsidTr="002A042C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76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8EFB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27"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74B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33C5" w14:textId="6DB9BD7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FE9EF4C" w14:textId="1391E848" w:rsidTr="0035212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466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E0BA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1920 x 1080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8EE3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8D238" w14:textId="09A6BD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399CB0B2" w14:textId="1EF593CD" w:rsidTr="00744E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B8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panela: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8EC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IPS, podpora HDR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81C0" w14:textId="5CB04DF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3D0B3" w14:textId="44BD424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A53FCB1" w14:textId="34DA49D4" w:rsidTr="009E61C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0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B5C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300 cd/m2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1ABEB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F2BF3" w14:textId="72AB717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13F31C4" w14:textId="3955CC44" w:rsidTr="00D262E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B3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5DD1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A7D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0F04" w14:textId="362DBF2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09C7882" w14:textId="6A6EDCC6" w:rsidTr="0007394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C7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5B6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75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D85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8D58" w14:textId="140BD1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37A982C" w14:textId="5AF334A5" w:rsidTr="00496C9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E64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29E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HDMI, min 1x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, min. 4 x USB 3.0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BC606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78950" w14:textId="2460BAC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7BF2141" w14:textId="509BA711" w:rsidTr="009629B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2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21F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8AC1" w14:textId="2DEABF0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50B51" w14:textId="0059837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29B64455" w14:textId="057021F5" w:rsidTr="0012368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0D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66F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A61D" w14:textId="21AE919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36D7A" w14:textId="1FDE82BF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4861108C" w14:textId="7F1BA101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8325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4 –  Externý monitor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FCB2B3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15C8E0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EACFB" w14:textId="69631FC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F0F5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D43C33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77B920" w14:textId="1AC767C5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05F98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457EBFE" w14:textId="3660694D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C4A0E0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5C9F4B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47482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AA68E7E" w14:textId="44E66848" w:rsidTr="00D85B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50C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E20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CB72" w14:textId="123B4BC8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6FD1" w14:textId="2BA780B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5AD0333" w14:textId="413D80B7" w:rsidTr="009B4B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5E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9E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pre grafiku a fotografiu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E089" w14:textId="07D7025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B383" w14:textId="267D97D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E8D09F2" w14:textId="111689ED" w:rsidTr="00F0055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C0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DD4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4K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C1C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FAC7" w14:textId="5E8260E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8E887B3" w14:textId="6862682D" w:rsidTr="00995F4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78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F248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32"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28DD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75EB" w14:textId="4ACD7EA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9CFA84A" w14:textId="110F7D9C" w:rsidTr="009E00D8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CC2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8E6D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3840 x 2160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AB2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276DB" w14:textId="4881821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1D5B7EA" w14:textId="68A67756" w:rsidTr="00BC06B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DA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Technológia: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5A5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IPS, podpora HDR10, farebná hĺbka 10 bit (nie 8 bit + FCR), hardvérová kalibrácia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D1AAC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D1EE5" w14:textId="2B69BFD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E305419" w14:textId="24D70C50" w:rsidTr="000C50E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C9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5316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250 cd/m2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40F24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19B9" w14:textId="12F1A07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8A1674D" w14:textId="43E7C50B" w:rsidTr="00B462F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C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Kontrast: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409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1000:1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288B" w14:textId="5AA64E7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13FC" w14:textId="013F592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0D1E3F67" w14:textId="7F2E6DFB" w:rsidTr="007741B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04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Farebný priestor: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12C5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100 % Adobe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sRGB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99 % Adobe RGB, 95% DCI-P3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330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224E" w14:textId="391C5B5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3027426" w14:textId="71B6E85E" w:rsidTr="0053416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554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3D-LUT: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19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bit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C252" w14:textId="0FE99A2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5CC8" w14:textId="585B535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5222C7A" w14:textId="62DD173B" w:rsidTr="00D1538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AD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Delta 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8FD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≤ 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A86B" w14:textId="77777777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2393" w14:textId="0FCAEFA8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0EFA4A8A" w14:textId="304EA2E2" w:rsidTr="00B16D8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F36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1AC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809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81D5" w14:textId="7758C9A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B170F8B" w14:textId="41409807" w:rsidTr="008F5F7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51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143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60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00C5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219A" w14:textId="243E2D9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5FD2848" w14:textId="53B701B6" w:rsidTr="00D14AA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1C9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A1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 2 x HDMI 2.0, min 1x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1.4, min. 2 x USB 3.0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6D97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8B1E" w14:textId="0068E7BC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74E6264" w14:textId="04EADC3D" w:rsidTr="00D16E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5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1FB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87C9C" w14:textId="538EC8E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B793" w14:textId="6FFF5E7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3726959E" w14:textId="13024AB6" w:rsidTr="00833CA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9C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358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1346" w14:textId="27BE02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8E675" w14:textId="37B2A8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776490B6" w14:textId="3CADF524" w:rsidTr="00747F7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C9F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71E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HDMI 2.0 prepojovací kábel, kalibračný certifikát od výrobcu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722F4" w14:textId="3F7FA77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2295C" w14:textId="79246F8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6071CD61" w14:textId="0019B2F9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09D5C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5 –  Tablet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F3BA5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04A0C6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2D79F7" w14:textId="70AE4CE9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ACEE97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664349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4AB495" w14:textId="69C96D98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FE7891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57F56A88" w14:textId="4541A608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E0DEDA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D21827" w14:textId="77777777" w:rsidR="0077148F" w:rsidRPr="0077148F" w:rsidRDefault="0077148F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B482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57860F0F" w14:textId="345C4322" w:rsidTr="00AE3902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BF7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27A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3B13" w14:textId="16E6FFD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3AF5" w14:textId="32E7332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1874386" w14:textId="4F4A9E0C" w:rsidTr="004605B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BE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6534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QHD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6DFD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126A" w14:textId="36F2415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547CDEFB" w14:textId="57356777" w:rsidTr="000169B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3808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684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11"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307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1CEB" w14:textId="06C2473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126F1FA" w14:textId="4295314C" w:rsidTr="005623E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1AB3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24DD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2388 x 1668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8BA75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106D9" w14:textId="66336FF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CC02176" w14:textId="06C0B5A9" w:rsidTr="00200DD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66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562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8 jadier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B7CA4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5CD91" w14:textId="1ECDB2FE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3D34178" w14:textId="3BABFDDB" w:rsidTr="00FD38B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790C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Operačná pamäť (RAM):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0784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4D8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8DA7" w14:textId="4FBE94E3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768D7AD0" w14:textId="57E52A5D" w:rsidTr="00E4232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4D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1956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 TB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89D5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24CE" w14:textId="5D62B08A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73DFB93" w14:textId="7A6B9F57" w:rsidTr="00581DA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B12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1E9C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71D1E" w14:textId="2E1B837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C8C4" w14:textId="0D2FB95F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9CCC232" w14:textId="043EB9EF" w:rsidTr="00D2035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30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Bezdrôtové technológie: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FDEA1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WiFi +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Cellular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Bluetooth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23C1A" w14:textId="708E295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B82C" w14:textId="16D3DE4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2AAE02EF" w14:textId="59F97295" w:rsidTr="007903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DCE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Senzory: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947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barometer,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akcelerometer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LiDAR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skener, trojosový gyroskop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C5CB" w14:textId="18D4DDA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AF0C" w14:textId="0B37551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E5919A6" w14:textId="0F212EF0" w:rsidTr="00E120E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01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Modelový rok: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DF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2021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1D86E" w14:textId="7777777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5CEC" w14:textId="39480AA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EBE3AF7" w14:textId="668371E5" w:rsidTr="00DB717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04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D280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polyuretánové puzdro, zatváracie, ochrana displeja pred poškriabaním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EAF67" w14:textId="1BCCE7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45D1" w14:textId="249C978D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3825604C" w14:textId="544444C8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E8CDA2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6 –  WiFi router mobilný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0F8F09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8EC7B70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2F78A0" w14:textId="7AABE1E0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37A6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177066C1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6E2CE8" w14:textId="2F05480F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BD764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6CF90108" w14:textId="21EF3911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C100B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30249A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D111F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441F2A80" w14:textId="0036CB33" w:rsidTr="007177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EF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35C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88961" w14:textId="7A5995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1D99" w14:textId="0DA9D40C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C350354" w14:textId="0B6247A9" w:rsidTr="00B862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91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9B07" w14:textId="084A24BA" w:rsidR="00A1405B" w:rsidRPr="0077148F" w:rsidRDefault="004D0B4D" w:rsidP="004D0B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bezdrôtový prenosný router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81CFA">
              <w:rPr>
                <w:rFonts w:ascii="Arial Narrow" w:hAnsi="Arial Narrow"/>
                <w:sz w:val="24"/>
                <w:szCs w:val="24"/>
              </w:rPr>
              <w:t>ktorý je možné pevne zabudovať do motorového vozidla a je napájaný elektrickou sieťou vozidla, ale aj mobilný (prenosný) router, ktorý je možné uložiť v ktoromkoľvek voľnom odkladacom priestore vozidla a ktorý je napájaný batériou s výdržou min. 12 hodín prevádzky.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35393" w14:textId="59BD263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CE6C" w14:textId="2C82813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01964ED0" w14:textId="13F2EFA3" w:rsidTr="00384DD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A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WiFi: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820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WiFi 5, dvojpásmový (2,4 GHz / 5 GHz) smerovač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445C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F0FE" w14:textId="486F9C1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F6B31EB" w14:textId="4F2D23A1" w:rsidTr="005F61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AF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Mobilná sieť: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63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4G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A87F" w14:textId="531ED1F8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CABC9" w14:textId="7CC3FA3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2FFA107" w14:textId="0E16FEC3" w:rsidTr="0044749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5B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Štandardy: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B999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802.11ac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F5AF3" w14:textId="606A00A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2FEC" w14:textId="5FCAB93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1DBDE97" w14:textId="3D93233D" w:rsidTr="00FA61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059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SIM sloty: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591F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E4E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9EF8" w14:textId="5DA87756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29FD642" w14:textId="48CE78B2" w:rsidTr="006F00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917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špecifikácie: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0FE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vhodný na zástavbu do motorového vozidla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191FC" w14:textId="22F7089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0E05" w14:textId="5643A08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1527DF8" w14:textId="77777777" w:rsidR="003F1D3E" w:rsidRDefault="003F1D3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34B78A4E" w14:textId="77777777"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Sect="00090CD1">
      <w:headerReference w:type="default" r:id="rId8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5894" w16cex:dateUtc="2023-04-18T15:57:00Z"/>
  <w16cex:commentExtensible w16cex:durableId="27E958FF" w16cex:dateUtc="2023-04-18T15:59:00Z"/>
  <w16cex:commentExtensible w16cex:durableId="27E9592F" w16cex:dateUtc="2023-04-18T16:00:00Z"/>
  <w16cex:commentExtensible w16cex:durableId="27E95961" w16cex:dateUtc="2023-04-1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CB42E" w16cid:durableId="27E95894"/>
  <w16cid:commentId w16cid:paraId="6D97DF9D" w16cid:durableId="27E958FF"/>
  <w16cid:commentId w16cid:paraId="4EFBF7F5" w16cid:durableId="27E9592F"/>
  <w16cid:commentId w16cid:paraId="66022261" w16cid:durableId="27E959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425F8" w14:textId="77777777" w:rsidR="007209F5" w:rsidRDefault="007209F5" w:rsidP="006E6235">
      <w:r>
        <w:separator/>
      </w:r>
    </w:p>
  </w:endnote>
  <w:endnote w:type="continuationSeparator" w:id="0">
    <w:p w14:paraId="0366FB61" w14:textId="77777777" w:rsidR="007209F5" w:rsidRDefault="007209F5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D4AAF" w14:textId="77777777" w:rsidR="007209F5" w:rsidRDefault="007209F5" w:rsidP="006E6235">
      <w:r>
        <w:separator/>
      </w:r>
    </w:p>
  </w:footnote>
  <w:footnote w:type="continuationSeparator" w:id="0">
    <w:p w14:paraId="3AD9A8A7" w14:textId="77777777" w:rsidR="007209F5" w:rsidRDefault="007209F5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1FAB" w14:textId="77777777"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78AA8E34" w14:textId="77777777"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96A5190"/>
    <w:multiLevelType w:val="hybridMultilevel"/>
    <w:tmpl w:val="1F161794"/>
    <w:lvl w:ilvl="0" w:tplc="4FCCC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6CBD"/>
    <w:multiLevelType w:val="hybridMultilevel"/>
    <w:tmpl w:val="6D803DA2"/>
    <w:lvl w:ilvl="0" w:tplc="DAAEC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793E20"/>
    <w:multiLevelType w:val="hybridMultilevel"/>
    <w:tmpl w:val="9C74BCE2"/>
    <w:lvl w:ilvl="0" w:tplc="521C81A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D03C6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mwrAUAokBb1S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1D6"/>
    <w:rsid w:val="0005793C"/>
    <w:rsid w:val="00057C3F"/>
    <w:rsid w:val="00057CCA"/>
    <w:rsid w:val="00065185"/>
    <w:rsid w:val="00066C4C"/>
    <w:rsid w:val="000707B6"/>
    <w:rsid w:val="00075BFD"/>
    <w:rsid w:val="00077BD9"/>
    <w:rsid w:val="00080291"/>
    <w:rsid w:val="00090CD1"/>
    <w:rsid w:val="000935DC"/>
    <w:rsid w:val="00093EA8"/>
    <w:rsid w:val="00096247"/>
    <w:rsid w:val="000A14D0"/>
    <w:rsid w:val="000A1B45"/>
    <w:rsid w:val="000A536A"/>
    <w:rsid w:val="000A644D"/>
    <w:rsid w:val="000B1B43"/>
    <w:rsid w:val="000B1FA6"/>
    <w:rsid w:val="000C22C0"/>
    <w:rsid w:val="000C35E6"/>
    <w:rsid w:val="000C64A9"/>
    <w:rsid w:val="000D0414"/>
    <w:rsid w:val="000D4C84"/>
    <w:rsid w:val="000E18C6"/>
    <w:rsid w:val="000E276D"/>
    <w:rsid w:val="000E2F2D"/>
    <w:rsid w:val="000E63B6"/>
    <w:rsid w:val="000F0D0F"/>
    <w:rsid w:val="000F1466"/>
    <w:rsid w:val="000F28BD"/>
    <w:rsid w:val="000F526D"/>
    <w:rsid w:val="000F57ED"/>
    <w:rsid w:val="000F5A54"/>
    <w:rsid w:val="000F7EB8"/>
    <w:rsid w:val="001025DA"/>
    <w:rsid w:val="001035E7"/>
    <w:rsid w:val="00110388"/>
    <w:rsid w:val="00110DCF"/>
    <w:rsid w:val="00113EC5"/>
    <w:rsid w:val="0011477B"/>
    <w:rsid w:val="0012669D"/>
    <w:rsid w:val="001314C8"/>
    <w:rsid w:val="00136CC8"/>
    <w:rsid w:val="00140710"/>
    <w:rsid w:val="00144AD6"/>
    <w:rsid w:val="00153E4C"/>
    <w:rsid w:val="00154C42"/>
    <w:rsid w:val="00156EC5"/>
    <w:rsid w:val="00160EF4"/>
    <w:rsid w:val="00164162"/>
    <w:rsid w:val="00167487"/>
    <w:rsid w:val="001706B2"/>
    <w:rsid w:val="001720D2"/>
    <w:rsid w:val="00173DF0"/>
    <w:rsid w:val="001741EB"/>
    <w:rsid w:val="00175196"/>
    <w:rsid w:val="001759D8"/>
    <w:rsid w:val="001870C2"/>
    <w:rsid w:val="00191309"/>
    <w:rsid w:val="00191BE7"/>
    <w:rsid w:val="00193F7D"/>
    <w:rsid w:val="001A07DF"/>
    <w:rsid w:val="001A0AF9"/>
    <w:rsid w:val="001A1D1B"/>
    <w:rsid w:val="001A5AB9"/>
    <w:rsid w:val="001B01D3"/>
    <w:rsid w:val="001B230C"/>
    <w:rsid w:val="001B2B22"/>
    <w:rsid w:val="001B5406"/>
    <w:rsid w:val="001C094E"/>
    <w:rsid w:val="001C2515"/>
    <w:rsid w:val="001C6D17"/>
    <w:rsid w:val="001C7E2D"/>
    <w:rsid w:val="001D4821"/>
    <w:rsid w:val="001D5C2C"/>
    <w:rsid w:val="001D5D55"/>
    <w:rsid w:val="001E15F0"/>
    <w:rsid w:val="001E6CFB"/>
    <w:rsid w:val="001F668A"/>
    <w:rsid w:val="00204368"/>
    <w:rsid w:val="00223453"/>
    <w:rsid w:val="00224138"/>
    <w:rsid w:val="00224C59"/>
    <w:rsid w:val="00227662"/>
    <w:rsid w:val="00227C6A"/>
    <w:rsid w:val="00230FB7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3564"/>
    <w:rsid w:val="00273D94"/>
    <w:rsid w:val="00274077"/>
    <w:rsid w:val="0027517E"/>
    <w:rsid w:val="002761BF"/>
    <w:rsid w:val="0027766D"/>
    <w:rsid w:val="00283EC2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F6A"/>
    <w:rsid w:val="002D02CF"/>
    <w:rsid w:val="002D6379"/>
    <w:rsid w:val="002E2C9D"/>
    <w:rsid w:val="002E5872"/>
    <w:rsid w:val="002F18A7"/>
    <w:rsid w:val="002F5EC3"/>
    <w:rsid w:val="002F7406"/>
    <w:rsid w:val="00300B6B"/>
    <w:rsid w:val="0030727D"/>
    <w:rsid w:val="00310BFB"/>
    <w:rsid w:val="00310D2D"/>
    <w:rsid w:val="003118BA"/>
    <w:rsid w:val="00313AAD"/>
    <w:rsid w:val="003148C1"/>
    <w:rsid w:val="00317796"/>
    <w:rsid w:val="00332786"/>
    <w:rsid w:val="0034246B"/>
    <w:rsid w:val="003502A5"/>
    <w:rsid w:val="00351832"/>
    <w:rsid w:val="003519FD"/>
    <w:rsid w:val="00363E6B"/>
    <w:rsid w:val="00364B3C"/>
    <w:rsid w:val="003741A0"/>
    <w:rsid w:val="00380FFE"/>
    <w:rsid w:val="0038634C"/>
    <w:rsid w:val="00386FA2"/>
    <w:rsid w:val="00394B07"/>
    <w:rsid w:val="003A55C3"/>
    <w:rsid w:val="003B06AC"/>
    <w:rsid w:val="003B3DFB"/>
    <w:rsid w:val="003B3E1D"/>
    <w:rsid w:val="003B6EB8"/>
    <w:rsid w:val="003B7BA7"/>
    <w:rsid w:val="003C1217"/>
    <w:rsid w:val="003C156F"/>
    <w:rsid w:val="003C3C08"/>
    <w:rsid w:val="003D0FBD"/>
    <w:rsid w:val="003D1B32"/>
    <w:rsid w:val="003D28E9"/>
    <w:rsid w:val="003D2F55"/>
    <w:rsid w:val="003D7187"/>
    <w:rsid w:val="003D7909"/>
    <w:rsid w:val="003E69F9"/>
    <w:rsid w:val="003F1D3E"/>
    <w:rsid w:val="004003BF"/>
    <w:rsid w:val="0040428D"/>
    <w:rsid w:val="004051D1"/>
    <w:rsid w:val="0041042C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58F"/>
    <w:rsid w:val="00456D0C"/>
    <w:rsid w:val="0045773B"/>
    <w:rsid w:val="00460FE7"/>
    <w:rsid w:val="00463D6C"/>
    <w:rsid w:val="004671F2"/>
    <w:rsid w:val="004710C3"/>
    <w:rsid w:val="004719DF"/>
    <w:rsid w:val="004732A9"/>
    <w:rsid w:val="004738F4"/>
    <w:rsid w:val="00474B79"/>
    <w:rsid w:val="004771CC"/>
    <w:rsid w:val="004819EC"/>
    <w:rsid w:val="00483A68"/>
    <w:rsid w:val="004850A8"/>
    <w:rsid w:val="00485F33"/>
    <w:rsid w:val="00486893"/>
    <w:rsid w:val="00486916"/>
    <w:rsid w:val="00494C41"/>
    <w:rsid w:val="00495B3D"/>
    <w:rsid w:val="004977F9"/>
    <w:rsid w:val="004A03A3"/>
    <w:rsid w:val="004A288B"/>
    <w:rsid w:val="004A3E44"/>
    <w:rsid w:val="004A497C"/>
    <w:rsid w:val="004A7B26"/>
    <w:rsid w:val="004B45E5"/>
    <w:rsid w:val="004C286C"/>
    <w:rsid w:val="004C42D2"/>
    <w:rsid w:val="004C4DB5"/>
    <w:rsid w:val="004D0B4D"/>
    <w:rsid w:val="004D361F"/>
    <w:rsid w:val="004D37DE"/>
    <w:rsid w:val="004D4114"/>
    <w:rsid w:val="004D6686"/>
    <w:rsid w:val="004D7571"/>
    <w:rsid w:val="004E15C0"/>
    <w:rsid w:val="004E24AE"/>
    <w:rsid w:val="004E2562"/>
    <w:rsid w:val="004F0D9E"/>
    <w:rsid w:val="004F1B98"/>
    <w:rsid w:val="005018F3"/>
    <w:rsid w:val="005019F2"/>
    <w:rsid w:val="00503698"/>
    <w:rsid w:val="00503DEC"/>
    <w:rsid w:val="00506A8B"/>
    <w:rsid w:val="00511D56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571FE"/>
    <w:rsid w:val="0056275E"/>
    <w:rsid w:val="00565125"/>
    <w:rsid w:val="00565CB3"/>
    <w:rsid w:val="00570570"/>
    <w:rsid w:val="00572020"/>
    <w:rsid w:val="00577102"/>
    <w:rsid w:val="00580229"/>
    <w:rsid w:val="00582B65"/>
    <w:rsid w:val="00582DCF"/>
    <w:rsid w:val="00582EB5"/>
    <w:rsid w:val="00591E2C"/>
    <w:rsid w:val="00592949"/>
    <w:rsid w:val="00594C45"/>
    <w:rsid w:val="00594F36"/>
    <w:rsid w:val="005A75E4"/>
    <w:rsid w:val="005C1F76"/>
    <w:rsid w:val="005C3F57"/>
    <w:rsid w:val="005C47AE"/>
    <w:rsid w:val="005C562D"/>
    <w:rsid w:val="005D1541"/>
    <w:rsid w:val="005D3466"/>
    <w:rsid w:val="005D450F"/>
    <w:rsid w:val="005E2DEC"/>
    <w:rsid w:val="005E4798"/>
    <w:rsid w:val="005F0DEE"/>
    <w:rsid w:val="005F4AD5"/>
    <w:rsid w:val="005F5C58"/>
    <w:rsid w:val="00602851"/>
    <w:rsid w:val="00603968"/>
    <w:rsid w:val="006056F6"/>
    <w:rsid w:val="00613A8C"/>
    <w:rsid w:val="0061443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0B15"/>
    <w:rsid w:val="00660E5D"/>
    <w:rsid w:val="0066597C"/>
    <w:rsid w:val="006660FC"/>
    <w:rsid w:val="006670B6"/>
    <w:rsid w:val="006710D7"/>
    <w:rsid w:val="00675C28"/>
    <w:rsid w:val="00680DCA"/>
    <w:rsid w:val="00684DA4"/>
    <w:rsid w:val="00685453"/>
    <w:rsid w:val="006854E8"/>
    <w:rsid w:val="006913D0"/>
    <w:rsid w:val="00693E11"/>
    <w:rsid w:val="00693E9D"/>
    <w:rsid w:val="00694833"/>
    <w:rsid w:val="006A093E"/>
    <w:rsid w:val="006B19B5"/>
    <w:rsid w:val="006C25A5"/>
    <w:rsid w:val="006C30F1"/>
    <w:rsid w:val="006C46DB"/>
    <w:rsid w:val="006E58A5"/>
    <w:rsid w:val="006E6235"/>
    <w:rsid w:val="006E757E"/>
    <w:rsid w:val="006F1081"/>
    <w:rsid w:val="006F18C9"/>
    <w:rsid w:val="006F1D8A"/>
    <w:rsid w:val="006F505E"/>
    <w:rsid w:val="00701D18"/>
    <w:rsid w:val="0070379A"/>
    <w:rsid w:val="007038C7"/>
    <w:rsid w:val="0070680D"/>
    <w:rsid w:val="007079F2"/>
    <w:rsid w:val="007131DE"/>
    <w:rsid w:val="007168CB"/>
    <w:rsid w:val="0071765A"/>
    <w:rsid w:val="007209F5"/>
    <w:rsid w:val="00722396"/>
    <w:rsid w:val="00724371"/>
    <w:rsid w:val="007301F2"/>
    <w:rsid w:val="00734EA2"/>
    <w:rsid w:val="00736D47"/>
    <w:rsid w:val="00737FAA"/>
    <w:rsid w:val="0074739C"/>
    <w:rsid w:val="00753316"/>
    <w:rsid w:val="007611F5"/>
    <w:rsid w:val="00767AB0"/>
    <w:rsid w:val="0077096A"/>
    <w:rsid w:val="0077148F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B79B6"/>
    <w:rsid w:val="007C141D"/>
    <w:rsid w:val="007C7F2F"/>
    <w:rsid w:val="007D35F4"/>
    <w:rsid w:val="007D701B"/>
    <w:rsid w:val="007E2863"/>
    <w:rsid w:val="007E382C"/>
    <w:rsid w:val="007E3BF8"/>
    <w:rsid w:val="007E5819"/>
    <w:rsid w:val="007E78E8"/>
    <w:rsid w:val="007F2775"/>
    <w:rsid w:val="007F32BF"/>
    <w:rsid w:val="007F7EC5"/>
    <w:rsid w:val="0080074F"/>
    <w:rsid w:val="00811C1E"/>
    <w:rsid w:val="00811CA1"/>
    <w:rsid w:val="0081240C"/>
    <w:rsid w:val="008137AF"/>
    <w:rsid w:val="00813D25"/>
    <w:rsid w:val="0081546B"/>
    <w:rsid w:val="00817EF7"/>
    <w:rsid w:val="008222C6"/>
    <w:rsid w:val="008231A2"/>
    <w:rsid w:val="0082545E"/>
    <w:rsid w:val="00831210"/>
    <w:rsid w:val="008312A4"/>
    <w:rsid w:val="00832A25"/>
    <w:rsid w:val="00833098"/>
    <w:rsid w:val="00834FE2"/>
    <w:rsid w:val="00841B13"/>
    <w:rsid w:val="008453DC"/>
    <w:rsid w:val="00846F8B"/>
    <w:rsid w:val="0085389E"/>
    <w:rsid w:val="00853BA2"/>
    <w:rsid w:val="008577C6"/>
    <w:rsid w:val="00866040"/>
    <w:rsid w:val="00866950"/>
    <w:rsid w:val="0086745F"/>
    <w:rsid w:val="00871C6E"/>
    <w:rsid w:val="00877804"/>
    <w:rsid w:val="008808C4"/>
    <w:rsid w:val="00883CD1"/>
    <w:rsid w:val="008904A8"/>
    <w:rsid w:val="00890967"/>
    <w:rsid w:val="0089417B"/>
    <w:rsid w:val="008A058C"/>
    <w:rsid w:val="008A1288"/>
    <w:rsid w:val="008A3759"/>
    <w:rsid w:val="008A597D"/>
    <w:rsid w:val="008A726A"/>
    <w:rsid w:val="008B0251"/>
    <w:rsid w:val="008B250C"/>
    <w:rsid w:val="008B5960"/>
    <w:rsid w:val="008C11F3"/>
    <w:rsid w:val="008C420E"/>
    <w:rsid w:val="008C48CA"/>
    <w:rsid w:val="008D47A8"/>
    <w:rsid w:val="008D534E"/>
    <w:rsid w:val="008E1AA4"/>
    <w:rsid w:val="008E30D2"/>
    <w:rsid w:val="008E40D1"/>
    <w:rsid w:val="008E44D6"/>
    <w:rsid w:val="008E5017"/>
    <w:rsid w:val="00912498"/>
    <w:rsid w:val="0091435F"/>
    <w:rsid w:val="009150F1"/>
    <w:rsid w:val="00917BB3"/>
    <w:rsid w:val="0092116C"/>
    <w:rsid w:val="009244B7"/>
    <w:rsid w:val="00927C7E"/>
    <w:rsid w:val="00930F80"/>
    <w:rsid w:val="00931E8A"/>
    <w:rsid w:val="0093755F"/>
    <w:rsid w:val="0094396C"/>
    <w:rsid w:val="00944A94"/>
    <w:rsid w:val="00944E40"/>
    <w:rsid w:val="00945A60"/>
    <w:rsid w:val="00945EA5"/>
    <w:rsid w:val="009500B6"/>
    <w:rsid w:val="0095154B"/>
    <w:rsid w:val="009515D4"/>
    <w:rsid w:val="00956129"/>
    <w:rsid w:val="00960500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A5F82"/>
    <w:rsid w:val="009A7E0A"/>
    <w:rsid w:val="009B06D1"/>
    <w:rsid w:val="009B21B3"/>
    <w:rsid w:val="009B4615"/>
    <w:rsid w:val="009B7559"/>
    <w:rsid w:val="009C3D2C"/>
    <w:rsid w:val="009C533D"/>
    <w:rsid w:val="009D3D55"/>
    <w:rsid w:val="009D519D"/>
    <w:rsid w:val="009D52D0"/>
    <w:rsid w:val="009D5533"/>
    <w:rsid w:val="009D56F3"/>
    <w:rsid w:val="009E1DAD"/>
    <w:rsid w:val="009E2A3A"/>
    <w:rsid w:val="009E3254"/>
    <w:rsid w:val="009E5D1A"/>
    <w:rsid w:val="009E7BD2"/>
    <w:rsid w:val="009F199F"/>
    <w:rsid w:val="009F5B56"/>
    <w:rsid w:val="00A04F38"/>
    <w:rsid w:val="00A054F6"/>
    <w:rsid w:val="00A100B5"/>
    <w:rsid w:val="00A10F16"/>
    <w:rsid w:val="00A1405B"/>
    <w:rsid w:val="00A17FAE"/>
    <w:rsid w:val="00A24FFA"/>
    <w:rsid w:val="00A277A0"/>
    <w:rsid w:val="00A449C3"/>
    <w:rsid w:val="00A46465"/>
    <w:rsid w:val="00A500AC"/>
    <w:rsid w:val="00A5294D"/>
    <w:rsid w:val="00A54FB7"/>
    <w:rsid w:val="00A556EC"/>
    <w:rsid w:val="00A57C22"/>
    <w:rsid w:val="00A634A9"/>
    <w:rsid w:val="00A65A42"/>
    <w:rsid w:val="00A71150"/>
    <w:rsid w:val="00A7173B"/>
    <w:rsid w:val="00A74AF9"/>
    <w:rsid w:val="00A74DC1"/>
    <w:rsid w:val="00A76134"/>
    <w:rsid w:val="00A80721"/>
    <w:rsid w:val="00A82F42"/>
    <w:rsid w:val="00A86FA1"/>
    <w:rsid w:val="00A87791"/>
    <w:rsid w:val="00A9253F"/>
    <w:rsid w:val="00A95243"/>
    <w:rsid w:val="00AA5611"/>
    <w:rsid w:val="00AA7BFC"/>
    <w:rsid w:val="00AB04D2"/>
    <w:rsid w:val="00AB2BE8"/>
    <w:rsid w:val="00AC03B9"/>
    <w:rsid w:val="00AC0623"/>
    <w:rsid w:val="00AC1C39"/>
    <w:rsid w:val="00AC4FFC"/>
    <w:rsid w:val="00AC59AF"/>
    <w:rsid w:val="00AC5EA7"/>
    <w:rsid w:val="00AC67C2"/>
    <w:rsid w:val="00AD0A6C"/>
    <w:rsid w:val="00AD44DF"/>
    <w:rsid w:val="00AD4707"/>
    <w:rsid w:val="00AE03DA"/>
    <w:rsid w:val="00AE2568"/>
    <w:rsid w:val="00AE331B"/>
    <w:rsid w:val="00AF024F"/>
    <w:rsid w:val="00AF4AC7"/>
    <w:rsid w:val="00B00C4C"/>
    <w:rsid w:val="00B0545E"/>
    <w:rsid w:val="00B104DE"/>
    <w:rsid w:val="00B11B1D"/>
    <w:rsid w:val="00B15A9D"/>
    <w:rsid w:val="00B21F8C"/>
    <w:rsid w:val="00B233FF"/>
    <w:rsid w:val="00B235BD"/>
    <w:rsid w:val="00B26B58"/>
    <w:rsid w:val="00B4170D"/>
    <w:rsid w:val="00B4543B"/>
    <w:rsid w:val="00B4610B"/>
    <w:rsid w:val="00B54FA5"/>
    <w:rsid w:val="00B56DA0"/>
    <w:rsid w:val="00B60143"/>
    <w:rsid w:val="00B65845"/>
    <w:rsid w:val="00B73BF3"/>
    <w:rsid w:val="00B74A77"/>
    <w:rsid w:val="00B84977"/>
    <w:rsid w:val="00B8756D"/>
    <w:rsid w:val="00B90334"/>
    <w:rsid w:val="00B91742"/>
    <w:rsid w:val="00B917BD"/>
    <w:rsid w:val="00BA2865"/>
    <w:rsid w:val="00BB1536"/>
    <w:rsid w:val="00BB427D"/>
    <w:rsid w:val="00BC0109"/>
    <w:rsid w:val="00BC57BD"/>
    <w:rsid w:val="00BD0F2B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BF66AD"/>
    <w:rsid w:val="00C01274"/>
    <w:rsid w:val="00C01B1C"/>
    <w:rsid w:val="00C04DC7"/>
    <w:rsid w:val="00C10BDE"/>
    <w:rsid w:val="00C11B1A"/>
    <w:rsid w:val="00C22720"/>
    <w:rsid w:val="00C33744"/>
    <w:rsid w:val="00C33A5D"/>
    <w:rsid w:val="00C35691"/>
    <w:rsid w:val="00C44AB8"/>
    <w:rsid w:val="00C5250F"/>
    <w:rsid w:val="00C55288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970CF"/>
    <w:rsid w:val="00CA0813"/>
    <w:rsid w:val="00CA1ED4"/>
    <w:rsid w:val="00CA2E8A"/>
    <w:rsid w:val="00CA4271"/>
    <w:rsid w:val="00CA795B"/>
    <w:rsid w:val="00CC0C11"/>
    <w:rsid w:val="00CC4312"/>
    <w:rsid w:val="00CC4A29"/>
    <w:rsid w:val="00CC4BBE"/>
    <w:rsid w:val="00CD5CBD"/>
    <w:rsid w:val="00CD7148"/>
    <w:rsid w:val="00CE13E9"/>
    <w:rsid w:val="00CE528C"/>
    <w:rsid w:val="00CF49F7"/>
    <w:rsid w:val="00D0381E"/>
    <w:rsid w:val="00D03B15"/>
    <w:rsid w:val="00D11129"/>
    <w:rsid w:val="00D1553F"/>
    <w:rsid w:val="00D166C8"/>
    <w:rsid w:val="00D16DFD"/>
    <w:rsid w:val="00D20AAB"/>
    <w:rsid w:val="00D22A25"/>
    <w:rsid w:val="00D26A77"/>
    <w:rsid w:val="00D30FA4"/>
    <w:rsid w:val="00D31A5D"/>
    <w:rsid w:val="00D33404"/>
    <w:rsid w:val="00D41596"/>
    <w:rsid w:val="00D42C37"/>
    <w:rsid w:val="00D45347"/>
    <w:rsid w:val="00D468FC"/>
    <w:rsid w:val="00D5143C"/>
    <w:rsid w:val="00D5257C"/>
    <w:rsid w:val="00D542AE"/>
    <w:rsid w:val="00D5473D"/>
    <w:rsid w:val="00D576E1"/>
    <w:rsid w:val="00D75E17"/>
    <w:rsid w:val="00D80692"/>
    <w:rsid w:val="00D87295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2DDF"/>
    <w:rsid w:val="00DA56EF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2756"/>
    <w:rsid w:val="00DF78B7"/>
    <w:rsid w:val="00E0209E"/>
    <w:rsid w:val="00E04A91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05"/>
    <w:rsid w:val="00E56ACF"/>
    <w:rsid w:val="00E6153C"/>
    <w:rsid w:val="00E64515"/>
    <w:rsid w:val="00E65441"/>
    <w:rsid w:val="00E66EA5"/>
    <w:rsid w:val="00E6724B"/>
    <w:rsid w:val="00E776FF"/>
    <w:rsid w:val="00E77C36"/>
    <w:rsid w:val="00E84B28"/>
    <w:rsid w:val="00E85453"/>
    <w:rsid w:val="00E91262"/>
    <w:rsid w:val="00E91AD8"/>
    <w:rsid w:val="00E93267"/>
    <w:rsid w:val="00E939C2"/>
    <w:rsid w:val="00EA1188"/>
    <w:rsid w:val="00EA4B16"/>
    <w:rsid w:val="00EA6134"/>
    <w:rsid w:val="00EB2D91"/>
    <w:rsid w:val="00EB45C1"/>
    <w:rsid w:val="00EB7C1F"/>
    <w:rsid w:val="00EC2048"/>
    <w:rsid w:val="00ED2F52"/>
    <w:rsid w:val="00ED3F12"/>
    <w:rsid w:val="00ED5FB4"/>
    <w:rsid w:val="00ED6136"/>
    <w:rsid w:val="00ED72DF"/>
    <w:rsid w:val="00EE040D"/>
    <w:rsid w:val="00EE2CAF"/>
    <w:rsid w:val="00EF0B84"/>
    <w:rsid w:val="00EF1320"/>
    <w:rsid w:val="00EF3711"/>
    <w:rsid w:val="00F0274A"/>
    <w:rsid w:val="00F03704"/>
    <w:rsid w:val="00F10042"/>
    <w:rsid w:val="00F167DD"/>
    <w:rsid w:val="00F17129"/>
    <w:rsid w:val="00F216F1"/>
    <w:rsid w:val="00F23EDC"/>
    <w:rsid w:val="00F24E38"/>
    <w:rsid w:val="00F26090"/>
    <w:rsid w:val="00F27C16"/>
    <w:rsid w:val="00F27F49"/>
    <w:rsid w:val="00F31194"/>
    <w:rsid w:val="00F325DC"/>
    <w:rsid w:val="00F32D19"/>
    <w:rsid w:val="00F37090"/>
    <w:rsid w:val="00F432CD"/>
    <w:rsid w:val="00F4377E"/>
    <w:rsid w:val="00F47423"/>
    <w:rsid w:val="00F50D9F"/>
    <w:rsid w:val="00F53B0F"/>
    <w:rsid w:val="00F70580"/>
    <w:rsid w:val="00F7276A"/>
    <w:rsid w:val="00F7499B"/>
    <w:rsid w:val="00F76AAE"/>
    <w:rsid w:val="00F825A4"/>
    <w:rsid w:val="00F937D8"/>
    <w:rsid w:val="00F942F0"/>
    <w:rsid w:val="00F948C3"/>
    <w:rsid w:val="00F96EBC"/>
    <w:rsid w:val="00F9773B"/>
    <w:rsid w:val="00FA2A04"/>
    <w:rsid w:val="00FB0193"/>
    <w:rsid w:val="00FB1337"/>
    <w:rsid w:val="00FB1455"/>
    <w:rsid w:val="00FB7A51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0E07"/>
    <w:rsid w:val="00FE2552"/>
    <w:rsid w:val="00FE3515"/>
    <w:rsid w:val="00FF16CE"/>
    <w:rsid w:val="00FF1DD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6B10"/>
  <w15:chartTrackingRefBased/>
  <w15:docId w15:val="{071CB159-91E7-4758-9CD8-672B65C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3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61443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61443D"/>
    <w:rPr>
      <w:rFonts w:ascii="Times New Roman" w:hAnsi="Times New Roman"/>
      <w:szCs w:val="22"/>
      <w:lang w:eastAsia="en-US" w:bidi="en-US"/>
    </w:rPr>
  </w:style>
  <w:style w:type="paragraph" w:customStyle="1" w:styleId="tl1">
    <w:name w:val="Štýl1"/>
    <w:basedOn w:val="Normlny"/>
    <w:next w:val="Nadpis7"/>
    <w:uiPriority w:val="99"/>
    <w:rsid w:val="00B73B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3BF3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636E-2E71-4A82-8B05-C7B58D4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Nikola Šimunová</cp:lastModifiedBy>
  <cp:revision>2</cp:revision>
  <cp:lastPrinted>2019-10-14T11:20:00Z</cp:lastPrinted>
  <dcterms:created xsi:type="dcterms:W3CDTF">2023-12-12T08:09:00Z</dcterms:created>
  <dcterms:modified xsi:type="dcterms:W3CDTF">2023-12-12T08:09:00Z</dcterms:modified>
</cp:coreProperties>
</file>