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A99EE0A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531B1E" w:rsidRPr="00531B1E">
        <w:rPr>
          <w:iCs/>
          <w:sz w:val="22"/>
          <w:szCs w:val="22"/>
        </w:rPr>
        <w:t>Celostránkové čítačky dokladov, skenery odtlačkov prstov, čítačky čipových kariet a podpisové tablety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531B1E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31FE788A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531B1E" w:rsidRPr="00531B1E">
        <w:rPr>
          <w:iCs/>
          <w:sz w:val="22"/>
          <w:szCs w:val="22"/>
        </w:rPr>
        <w:t>celostránkových čítačiek dokladov, skenerov odtlačkov prstov, čítačiek čipových kariet a podpisových tabletov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7263C2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B10146"/>
    <w:rsid w:val="00C1473B"/>
    <w:rsid w:val="00D64B7F"/>
    <w:rsid w:val="00D742F4"/>
    <w:rsid w:val="00E4613C"/>
    <w:rsid w:val="00E54C71"/>
    <w:rsid w:val="00F46E71"/>
    <w:rsid w:val="00F50269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2023-11-07T09:11:00Z</dcterms:created>
  <dcterms:modified xsi:type="dcterms:W3CDTF">2023-11-07T09:13:00Z</dcterms:modified>
</cp:coreProperties>
</file>