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D84A" w14:textId="77777777" w:rsidR="0061578E" w:rsidRPr="00FE4922" w:rsidRDefault="0061578E" w:rsidP="0061578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6C9C7AB4" w14:textId="77777777" w:rsidR="0061578E" w:rsidRPr="00E350B5" w:rsidRDefault="0061578E" w:rsidP="0061578E"/>
    <w:p w14:paraId="4A1C33D7" w14:textId="77777777" w:rsidR="0061578E" w:rsidRPr="00E350B5" w:rsidRDefault="0061578E" w:rsidP="0061578E">
      <w:pPr>
        <w:jc w:val="both"/>
        <w:rPr>
          <w:bCs/>
        </w:rPr>
      </w:pPr>
      <w:r w:rsidRPr="00E350B5">
        <w:t>Predmetom zákazky je dodanie dvoch kusov nemocničných lôžok, výškovo nastaviteľných a polohovateľných, vrátane matraca, vrátane</w:t>
      </w:r>
      <w:r w:rsidRPr="00E350B5">
        <w:rPr>
          <w:bCs/>
        </w:rPr>
        <w:t xml:space="preserve"> dopravy na miesto určenia, odovzdania potrebnej užívateľskej dokumentácie v slovenskom/českom jazyku, uvedenia do prevádzky, zaškolenia zamestnancov užívateľa v potrebnom rozsahu a zabezpečenia záručného servisu pre potreby Centra robotickej chirurgie.</w:t>
      </w:r>
    </w:p>
    <w:p w14:paraId="36FDA10A" w14:textId="77777777" w:rsidR="0061578E" w:rsidRDefault="0061578E" w:rsidP="0061578E">
      <w:pPr>
        <w:rPr>
          <w:bCs/>
        </w:rPr>
      </w:pPr>
    </w:p>
    <w:p w14:paraId="3B17BF9F" w14:textId="77777777" w:rsidR="0061578E" w:rsidRPr="0055132A" w:rsidRDefault="0061578E" w:rsidP="0061578E">
      <w:pPr>
        <w:autoSpaceDE w:val="0"/>
        <w:autoSpaceDN w:val="0"/>
        <w:adjustRightInd w:val="0"/>
        <w:jc w:val="both"/>
        <w:rPr>
          <w:b/>
          <w:bCs/>
        </w:rPr>
      </w:pPr>
      <w:r w:rsidRPr="0055132A">
        <w:rPr>
          <w:b/>
          <w:bCs/>
        </w:rPr>
        <w:t xml:space="preserve">Predmet zákazky musí spĺňať nasledujúce minimálne technické parametre: </w:t>
      </w:r>
    </w:p>
    <w:p w14:paraId="191EF913" w14:textId="77777777" w:rsidR="0061578E" w:rsidRPr="0055132A" w:rsidRDefault="0061578E" w:rsidP="0061578E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5132A">
        <w:t xml:space="preserve">- požaduje sa dodať nové, nepoužívané a nerepasované vybavenie </w:t>
      </w:r>
    </w:p>
    <w:p w14:paraId="54461E39" w14:textId="77777777" w:rsidR="0061578E" w:rsidRDefault="0061578E" w:rsidP="0061578E">
      <w:pPr>
        <w:rPr>
          <w:rFonts w:eastAsiaTheme="minorHAnsi"/>
          <w:lang w:eastAsia="en-US"/>
        </w:rPr>
      </w:pPr>
    </w:p>
    <w:tbl>
      <w:tblPr>
        <w:tblStyle w:val="Mriekatabuky"/>
        <w:tblW w:w="1073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55"/>
        <w:gridCol w:w="5545"/>
        <w:gridCol w:w="4139"/>
      </w:tblGrid>
      <w:tr w:rsidR="0061578E" w:rsidRPr="00532DC5" w14:paraId="3DE9F6A8" w14:textId="77777777" w:rsidTr="00725262">
        <w:trPr>
          <w:cantSplit/>
          <w:trHeight w:val="316"/>
        </w:trPr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2661F" w14:textId="77777777" w:rsidR="0061578E" w:rsidRPr="00532DC5" w:rsidRDefault="0061578E" w:rsidP="00725262">
            <w:pPr>
              <w:spacing w:line="259" w:lineRule="auto"/>
              <w:jc w:val="center"/>
              <w:rPr>
                <w:b/>
                <w:bCs/>
                <w:lang w:val="sk-SK"/>
              </w:rPr>
            </w:pPr>
            <w:proofErr w:type="spellStart"/>
            <w:r w:rsidRPr="00532DC5">
              <w:rPr>
                <w:b/>
                <w:bCs/>
                <w:lang w:val="sk-SK"/>
              </w:rPr>
              <w:t>P.č</w:t>
            </w:r>
            <w:proofErr w:type="spellEnd"/>
          </w:p>
        </w:tc>
        <w:tc>
          <w:tcPr>
            <w:tcW w:w="554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147EF0" w14:textId="77777777" w:rsidR="0061578E" w:rsidRPr="00532DC5" w:rsidRDefault="0061578E" w:rsidP="00725262">
            <w:pPr>
              <w:spacing w:line="259" w:lineRule="auto"/>
              <w:jc w:val="center"/>
              <w:rPr>
                <w:lang w:val="sk-SK"/>
              </w:rPr>
            </w:pPr>
            <w:r w:rsidRPr="00532DC5">
              <w:rPr>
                <w:b/>
                <w:bCs/>
                <w:lang w:val="sk-SK"/>
              </w:rPr>
              <w:t xml:space="preserve">Požadovaný </w:t>
            </w:r>
            <w:r w:rsidRPr="00436A3B">
              <w:rPr>
                <w:b/>
                <w:bCs/>
                <w:lang w:val="sk-SK"/>
              </w:rPr>
              <w:t>technicko-medicínsky</w:t>
            </w:r>
            <w:r w:rsidRPr="00550DA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2DC5">
              <w:rPr>
                <w:b/>
                <w:bCs/>
                <w:lang w:val="sk-SK"/>
              </w:rPr>
              <w:t>parameter / opis / požadovaná hodnota</w:t>
            </w:r>
          </w:p>
          <w:p w14:paraId="5156A88F" w14:textId="77777777" w:rsidR="0061578E" w:rsidRPr="00532DC5" w:rsidRDefault="0061578E" w:rsidP="00725262">
            <w:pPr>
              <w:spacing w:line="259" w:lineRule="auto"/>
              <w:jc w:val="center"/>
              <w:rPr>
                <w:i/>
                <w:iCs/>
                <w:color w:val="FF0000"/>
                <w:lang w:val="sk-SK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8D5B08" w14:textId="77777777" w:rsidR="0061578E" w:rsidRPr="00532DC5" w:rsidRDefault="0061578E" w:rsidP="00725262">
            <w:pPr>
              <w:spacing w:line="259" w:lineRule="auto"/>
              <w:jc w:val="center"/>
              <w:rPr>
                <w:b/>
                <w:bCs/>
                <w:color w:val="000000" w:themeColor="text1"/>
                <w:lang w:val="sk-SK"/>
              </w:rPr>
            </w:pPr>
            <w:r w:rsidRPr="00532DC5">
              <w:rPr>
                <w:b/>
                <w:bCs/>
                <w:lang w:val="sk-SK"/>
              </w:rPr>
              <w:t>Vlastný návrh na plnenie predmetu zákazky</w:t>
            </w:r>
          </w:p>
        </w:tc>
      </w:tr>
      <w:tr w:rsidR="0061578E" w:rsidRPr="00532DC5" w14:paraId="4BFE5F0E" w14:textId="77777777" w:rsidTr="00725262">
        <w:trPr>
          <w:cantSplit/>
          <w:trHeight w:val="316"/>
        </w:trPr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A86013" w14:textId="77777777" w:rsidR="0061578E" w:rsidRPr="00532DC5" w:rsidRDefault="0061578E" w:rsidP="00725262">
            <w:pPr>
              <w:spacing w:line="259" w:lineRule="auto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554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A98F5" w14:textId="77777777" w:rsidR="0061578E" w:rsidRPr="00532DC5" w:rsidRDefault="0061578E" w:rsidP="00725262">
            <w:pPr>
              <w:spacing w:line="259" w:lineRule="auto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4139" w:type="dxa"/>
            <w:vMerge/>
            <w:shd w:val="clear" w:color="auto" w:fill="BFBFBF" w:themeFill="background1" w:themeFillShade="BF"/>
            <w:vAlign w:val="center"/>
          </w:tcPr>
          <w:p w14:paraId="634AE9F6" w14:textId="77777777" w:rsidR="0061578E" w:rsidRPr="00532DC5" w:rsidRDefault="0061578E" w:rsidP="00725262">
            <w:pPr>
              <w:spacing w:line="259" w:lineRule="auto"/>
              <w:jc w:val="center"/>
              <w:rPr>
                <w:b/>
                <w:bCs/>
                <w:color w:val="000000" w:themeColor="text1"/>
                <w:lang w:val="sk-SK"/>
              </w:rPr>
            </w:pPr>
          </w:p>
        </w:tc>
      </w:tr>
      <w:tr w:rsidR="0061578E" w:rsidRPr="00532DC5" w14:paraId="1719C0F0" w14:textId="77777777" w:rsidTr="00725262">
        <w:trPr>
          <w:cantSplit/>
        </w:trPr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14:paraId="78916A02" w14:textId="77777777" w:rsidR="0061578E" w:rsidRPr="00532DC5" w:rsidRDefault="0061578E" w:rsidP="00725262">
            <w:pPr>
              <w:jc w:val="center"/>
              <w:rPr>
                <w:color w:val="000000" w:themeColor="text1"/>
                <w:lang w:val="sk-SK"/>
              </w:rPr>
            </w:pPr>
            <w:r w:rsidRPr="00532DC5">
              <w:rPr>
                <w:color w:val="000000" w:themeColor="text1"/>
                <w:lang w:val="sk-SK"/>
              </w:rPr>
              <w:t>1.</w:t>
            </w: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7D9CCB54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  <w:r w:rsidRPr="00532DC5">
              <w:rPr>
                <w:lang w:val="sk-SK"/>
              </w:rPr>
              <w:t>nosnosť min. 200 kg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0331586B" w14:textId="77777777" w:rsidR="0061578E" w:rsidRPr="00532DC5" w:rsidRDefault="0061578E" w:rsidP="00725262">
            <w:pPr>
              <w:ind w:left="5" w:right="7009" w:hanging="5"/>
              <w:rPr>
                <w:b/>
                <w:color w:val="000000" w:themeColor="text1"/>
                <w:lang w:val="sk-SK"/>
              </w:rPr>
            </w:pPr>
          </w:p>
        </w:tc>
      </w:tr>
      <w:tr w:rsidR="0061578E" w:rsidRPr="00532DC5" w14:paraId="7B7EACC8" w14:textId="77777777" w:rsidTr="00725262">
        <w:trPr>
          <w:cantSplit/>
        </w:trPr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14:paraId="520B7647" w14:textId="77777777" w:rsidR="0061578E" w:rsidRPr="00732C66" w:rsidRDefault="0061578E" w:rsidP="00725262">
            <w:pPr>
              <w:jc w:val="center"/>
              <w:rPr>
                <w:lang w:val="sk-SK"/>
              </w:rPr>
            </w:pPr>
            <w:r w:rsidRPr="00732C66">
              <w:rPr>
                <w:lang w:val="sk-SK"/>
              </w:rPr>
              <w:t>2.</w:t>
            </w: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1CC57064" w14:textId="77777777" w:rsidR="0061578E" w:rsidRPr="00732C66" w:rsidRDefault="0061578E" w:rsidP="00725262">
            <w:pPr>
              <w:rPr>
                <w:lang w:val="sk-SK" w:eastAsia="sk-SK"/>
              </w:rPr>
            </w:pPr>
            <w:r w:rsidRPr="00732C66">
              <w:rPr>
                <w:lang w:val="sk-SK"/>
              </w:rPr>
              <w:t xml:space="preserve">ložná plocha – </w:t>
            </w:r>
            <w:proofErr w:type="spellStart"/>
            <w:r w:rsidRPr="00732C66">
              <w:rPr>
                <w:lang w:val="sk-SK"/>
              </w:rPr>
              <w:t>šxd</w:t>
            </w:r>
            <w:proofErr w:type="spellEnd"/>
            <w:r w:rsidRPr="00732C66">
              <w:rPr>
                <w:lang w:val="sk-SK"/>
              </w:rPr>
              <w:t xml:space="preserve"> min. 85x200cm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5D7563B3" w14:textId="77777777" w:rsidR="0061578E" w:rsidRPr="00532DC5" w:rsidRDefault="0061578E" w:rsidP="00725262">
            <w:pPr>
              <w:ind w:left="5" w:right="7009" w:hanging="5"/>
              <w:rPr>
                <w:color w:val="000000" w:themeColor="text1"/>
                <w:lang w:val="sk-SK"/>
              </w:rPr>
            </w:pPr>
          </w:p>
        </w:tc>
      </w:tr>
      <w:tr w:rsidR="0061578E" w:rsidRPr="00532DC5" w14:paraId="2470EFBE" w14:textId="77777777" w:rsidTr="00725262">
        <w:trPr>
          <w:cantSplit/>
        </w:trPr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14:paraId="45B75DEE" w14:textId="77777777" w:rsidR="0061578E" w:rsidRPr="00732C66" w:rsidRDefault="0061578E" w:rsidP="00725262">
            <w:pPr>
              <w:jc w:val="center"/>
              <w:rPr>
                <w:lang w:val="sk-SK"/>
              </w:rPr>
            </w:pPr>
            <w:r w:rsidRPr="00732C66">
              <w:rPr>
                <w:lang w:val="sk-SK"/>
              </w:rPr>
              <w:t>3.</w:t>
            </w: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269B553F" w14:textId="77777777" w:rsidR="0061578E" w:rsidRPr="00732C66" w:rsidRDefault="0061578E" w:rsidP="00725262">
            <w:pPr>
              <w:rPr>
                <w:lang w:val="sk-SK"/>
              </w:rPr>
            </w:pPr>
            <w:r w:rsidRPr="00732C66">
              <w:rPr>
                <w:lang w:val="sk-SK"/>
              </w:rPr>
              <w:t>výška ložnej plochy min. 32 cm alebo vyššie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302206F0" w14:textId="77777777" w:rsidR="0061578E" w:rsidRPr="00532DC5" w:rsidRDefault="0061578E" w:rsidP="00725262">
            <w:pPr>
              <w:ind w:left="5" w:right="7009" w:hanging="5"/>
              <w:rPr>
                <w:color w:val="000000" w:themeColor="text1"/>
                <w:lang w:val="sk-SK"/>
              </w:rPr>
            </w:pPr>
          </w:p>
        </w:tc>
      </w:tr>
      <w:tr w:rsidR="0061578E" w:rsidRPr="00532DC5" w14:paraId="1B64B524" w14:textId="77777777" w:rsidTr="00725262">
        <w:trPr>
          <w:cantSplit/>
        </w:trPr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14:paraId="1BAA1B9A" w14:textId="77777777" w:rsidR="0061578E" w:rsidRPr="00462786" w:rsidRDefault="0061578E" w:rsidP="00725262">
            <w:pPr>
              <w:jc w:val="center"/>
              <w:rPr>
                <w:lang w:val="sk-SK"/>
              </w:rPr>
            </w:pPr>
            <w:r w:rsidRPr="00462786">
              <w:rPr>
                <w:lang w:val="sk-SK"/>
              </w:rPr>
              <w:t xml:space="preserve">4. </w:t>
            </w: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67F192AC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  <w:r w:rsidRPr="00532DC5">
              <w:rPr>
                <w:lang w:val="sk-SK"/>
              </w:rPr>
              <w:t>šírka s bočnicami max. 105 cm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3994C560" w14:textId="77777777" w:rsidR="0061578E" w:rsidRPr="00532DC5" w:rsidRDefault="0061578E" w:rsidP="00725262">
            <w:pPr>
              <w:ind w:left="5" w:right="7009" w:hanging="5"/>
              <w:rPr>
                <w:color w:val="000000" w:themeColor="text1"/>
                <w:lang w:val="sk-SK"/>
              </w:rPr>
            </w:pPr>
          </w:p>
        </w:tc>
      </w:tr>
      <w:tr w:rsidR="0061578E" w:rsidRPr="00532DC5" w14:paraId="48B0FC92" w14:textId="77777777" w:rsidTr="00725262">
        <w:trPr>
          <w:cantSplit/>
        </w:trPr>
        <w:tc>
          <w:tcPr>
            <w:tcW w:w="1055" w:type="dxa"/>
            <w:vAlign w:val="center"/>
          </w:tcPr>
          <w:p w14:paraId="0185E193" w14:textId="77777777" w:rsidR="0061578E" w:rsidRPr="00462786" w:rsidRDefault="0061578E" w:rsidP="00725262">
            <w:pPr>
              <w:jc w:val="center"/>
              <w:rPr>
                <w:bCs/>
                <w:lang w:val="sk-SK"/>
              </w:rPr>
            </w:pPr>
            <w:r w:rsidRPr="00462786">
              <w:rPr>
                <w:bCs/>
                <w:lang w:val="sk-SK"/>
              </w:rPr>
              <w:t>5.</w:t>
            </w: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082B806C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  <w:r w:rsidRPr="00532DC5">
              <w:rPr>
                <w:lang w:val="sk-SK"/>
              </w:rPr>
              <w:t xml:space="preserve">delené, plastové, sklápacie bočnice ( 2 bočnice </w:t>
            </w:r>
            <w:r w:rsidRPr="00532DC5">
              <w:rPr>
                <w:lang w:val="sk-SK"/>
              </w:rPr>
              <w:br/>
              <w:t>na každej strane )</w:t>
            </w:r>
          </w:p>
        </w:tc>
        <w:tc>
          <w:tcPr>
            <w:tcW w:w="4139" w:type="dxa"/>
          </w:tcPr>
          <w:p w14:paraId="07EA75AC" w14:textId="77777777" w:rsidR="0061578E" w:rsidRPr="00532DC5" w:rsidRDefault="0061578E" w:rsidP="00725262">
            <w:pPr>
              <w:ind w:left="5" w:right="7009" w:hanging="5"/>
              <w:rPr>
                <w:color w:val="000000" w:themeColor="text1"/>
                <w:lang w:val="sk-SK"/>
              </w:rPr>
            </w:pPr>
          </w:p>
        </w:tc>
      </w:tr>
      <w:tr w:rsidR="0061578E" w:rsidRPr="00532DC5" w14:paraId="6EE90D05" w14:textId="77777777" w:rsidTr="00725262">
        <w:trPr>
          <w:cantSplit/>
        </w:trPr>
        <w:tc>
          <w:tcPr>
            <w:tcW w:w="1055" w:type="dxa"/>
            <w:vAlign w:val="center"/>
          </w:tcPr>
          <w:p w14:paraId="48D64E42" w14:textId="77777777" w:rsidR="0061578E" w:rsidRPr="00462786" w:rsidRDefault="0061578E" w:rsidP="00725262">
            <w:pPr>
              <w:jc w:val="center"/>
              <w:rPr>
                <w:lang w:val="sk-SK" w:eastAsia="sk-SK"/>
              </w:rPr>
            </w:pPr>
            <w:r w:rsidRPr="00462786">
              <w:rPr>
                <w:lang w:val="sk-SK" w:eastAsia="sk-SK"/>
              </w:rPr>
              <w:t>6.</w:t>
            </w:r>
          </w:p>
        </w:tc>
        <w:tc>
          <w:tcPr>
            <w:tcW w:w="5545" w:type="dxa"/>
          </w:tcPr>
          <w:p w14:paraId="60851AA2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  <w:r w:rsidRPr="00532DC5">
              <w:rPr>
                <w:lang w:val="sk-SK"/>
              </w:rPr>
              <w:t>elektrické nastavenie výšky ložnej plochy a výšky lôžka</w:t>
            </w:r>
          </w:p>
        </w:tc>
        <w:tc>
          <w:tcPr>
            <w:tcW w:w="4139" w:type="dxa"/>
          </w:tcPr>
          <w:p w14:paraId="6D5B9ED4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3F2A5F79" w14:textId="77777777" w:rsidTr="00725262">
        <w:trPr>
          <w:cantSplit/>
        </w:trPr>
        <w:tc>
          <w:tcPr>
            <w:tcW w:w="1055" w:type="dxa"/>
            <w:vAlign w:val="center"/>
          </w:tcPr>
          <w:p w14:paraId="7DA56921" w14:textId="77777777" w:rsidR="0061578E" w:rsidRPr="00462786" w:rsidRDefault="0061578E" w:rsidP="00725262">
            <w:pPr>
              <w:jc w:val="center"/>
              <w:rPr>
                <w:lang w:val="sk-SK" w:eastAsia="sk-SK"/>
              </w:rPr>
            </w:pPr>
            <w:r w:rsidRPr="00462786">
              <w:rPr>
                <w:lang w:val="sk-SK" w:eastAsia="sk-SK"/>
              </w:rPr>
              <w:t>7.</w:t>
            </w:r>
          </w:p>
        </w:tc>
        <w:tc>
          <w:tcPr>
            <w:tcW w:w="5545" w:type="dxa"/>
          </w:tcPr>
          <w:p w14:paraId="4DBF21FB" w14:textId="77777777" w:rsidR="0061578E" w:rsidRPr="00532DC5" w:rsidRDefault="0061578E" w:rsidP="00725262">
            <w:pPr>
              <w:rPr>
                <w:i/>
                <w:iCs/>
                <w:strike/>
                <w:color w:val="FF0000"/>
                <w:lang w:val="sk-SK"/>
              </w:rPr>
            </w:pPr>
            <w:r w:rsidRPr="00532DC5">
              <w:rPr>
                <w:lang w:val="sk-SK"/>
              </w:rPr>
              <w:t>elektrické polohovanie chrbtového a stehenného dielu</w:t>
            </w:r>
          </w:p>
        </w:tc>
        <w:tc>
          <w:tcPr>
            <w:tcW w:w="4139" w:type="dxa"/>
          </w:tcPr>
          <w:p w14:paraId="388771ED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22DB752E" w14:textId="77777777" w:rsidTr="00725262">
        <w:trPr>
          <w:cantSplit/>
        </w:trPr>
        <w:tc>
          <w:tcPr>
            <w:tcW w:w="1055" w:type="dxa"/>
            <w:vAlign w:val="center"/>
          </w:tcPr>
          <w:p w14:paraId="579D7EA5" w14:textId="77777777" w:rsidR="0061578E" w:rsidRPr="00462786" w:rsidRDefault="0061578E" w:rsidP="00725262">
            <w:pPr>
              <w:jc w:val="center"/>
              <w:rPr>
                <w:lang w:val="sk-SK" w:eastAsia="sk-SK"/>
              </w:rPr>
            </w:pPr>
            <w:r w:rsidRPr="00462786">
              <w:rPr>
                <w:lang w:val="sk-SK" w:eastAsia="sk-SK"/>
              </w:rPr>
              <w:t>8.</w:t>
            </w:r>
          </w:p>
        </w:tc>
        <w:tc>
          <w:tcPr>
            <w:tcW w:w="5545" w:type="dxa"/>
          </w:tcPr>
          <w:p w14:paraId="50106A0A" w14:textId="77777777" w:rsidR="0061578E" w:rsidRPr="00532DC5" w:rsidRDefault="0061578E" w:rsidP="00725262">
            <w:pPr>
              <w:rPr>
                <w:lang w:val="sk-SK"/>
              </w:rPr>
            </w:pPr>
            <w:r w:rsidRPr="00DA1B7A">
              <w:rPr>
                <w:lang w:val="sk-SK"/>
              </w:rPr>
              <w:t xml:space="preserve">elektrické alebo mechanické polohovanie lýtkového dielu (bude predmetom </w:t>
            </w:r>
            <w:proofErr w:type="spellStart"/>
            <w:r w:rsidRPr="00DA1B7A">
              <w:rPr>
                <w:lang w:val="sk-SK"/>
              </w:rPr>
              <w:t>kriteriálneho</w:t>
            </w:r>
            <w:proofErr w:type="spellEnd"/>
            <w:r w:rsidRPr="00DA1B7A">
              <w:rPr>
                <w:lang w:val="sk-SK"/>
              </w:rPr>
              <w:t xml:space="preserve"> hodnotenia)</w:t>
            </w:r>
          </w:p>
        </w:tc>
        <w:tc>
          <w:tcPr>
            <w:tcW w:w="4139" w:type="dxa"/>
          </w:tcPr>
          <w:p w14:paraId="20C0E344" w14:textId="77777777" w:rsidR="0061578E" w:rsidRPr="00532DC5" w:rsidRDefault="0061578E" w:rsidP="00725262">
            <w:pPr>
              <w:rPr>
                <w:i/>
                <w:iCs/>
                <w:color w:val="FF0000"/>
                <w:lang w:val="sk-SK" w:eastAsia="sk-SK"/>
              </w:rPr>
            </w:pPr>
          </w:p>
        </w:tc>
      </w:tr>
      <w:tr w:rsidR="0061578E" w:rsidRPr="00532DC5" w14:paraId="1FDD2E4C" w14:textId="77777777" w:rsidTr="00725262">
        <w:trPr>
          <w:cantSplit/>
        </w:trPr>
        <w:tc>
          <w:tcPr>
            <w:tcW w:w="1055" w:type="dxa"/>
            <w:vAlign w:val="center"/>
          </w:tcPr>
          <w:p w14:paraId="582B3881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9.</w:t>
            </w:r>
          </w:p>
        </w:tc>
        <w:tc>
          <w:tcPr>
            <w:tcW w:w="5545" w:type="dxa"/>
          </w:tcPr>
          <w:p w14:paraId="0D23A20E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  <w:r w:rsidRPr="00532DC5">
              <w:rPr>
                <w:lang w:val="sk-SK"/>
              </w:rPr>
              <w:t>priemer koliesok min. 150 mm</w:t>
            </w:r>
          </w:p>
        </w:tc>
        <w:tc>
          <w:tcPr>
            <w:tcW w:w="4139" w:type="dxa"/>
          </w:tcPr>
          <w:p w14:paraId="2B0CA9DC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39D77F34" w14:textId="77777777" w:rsidTr="00725262">
        <w:trPr>
          <w:cantSplit/>
        </w:trPr>
        <w:tc>
          <w:tcPr>
            <w:tcW w:w="1055" w:type="dxa"/>
            <w:vAlign w:val="center"/>
          </w:tcPr>
          <w:p w14:paraId="0345D721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10.</w:t>
            </w:r>
          </w:p>
        </w:tc>
        <w:tc>
          <w:tcPr>
            <w:tcW w:w="5545" w:type="dxa"/>
          </w:tcPr>
          <w:p w14:paraId="295AC556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  <w:r w:rsidRPr="00532DC5">
              <w:rPr>
                <w:lang w:val="sk-SK"/>
              </w:rPr>
              <w:t>centrálne brzdenie koliesok (min. 3 kolieska)</w:t>
            </w:r>
          </w:p>
        </w:tc>
        <w:tc>
          <w:tcPr>
            <w:tcW w:w="4139" w:type="dxa"/>
          </w:tcPr>
          <w:p w14:paraId="1A513E80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770A942F" w14:textId="77777777" w:rsidTr="00725262">
        <w:trPr>
          <w:cantSplit/>
        </w:trPr>
        <w:tc>
          <w:tcPr>
            <w:tcW w:w="1055" w:type="dxa"/>
            <w:vAlign w:val="center"/>
          </w:tcPr>
          <w:p w14:paraId="1B37CB67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11.</w:t>
            </w:r>
          </w:p>
        </w:tc>
        <w:tc>
          <w:tcPr>
            <w:tcW w:w="5545" w:type="dxa"/>
          </w:tcPr>
          <w:p w14:paraId="4682FC45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  <w:r w:rsidRPr="00532DC5">
              <w:rPr>
                <w:lang w:val="sk-SK"/>
              </w:rPr>
              <w:t>lôžko spĺňajúce bezpečnostnú normu STN EN 60601-2-52</w:t>
            </w:r>
          </w:p>
        </w:tc>
        <w:tc>
          <w:tcPr>
            <w:tcW w:w="4139" w:type="dxa"/>
          </w:tcPr>
          <w:p w14:paraId="2A14B258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7AA93DD8" w14:textId="77777777" w:rsidTr="00725262">
        <w:trPr>
          <w:cantSplit/>
        </w:trPr>
        <w:tc>
          <w:tcPr>
            <w:tcW w:w="1055" w:type="dxa"/>
            <w:vAlign w:val="center"/>
          </w:tcPr>
          <w:p w14:paraId="6BE3D472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12.</w:t>
            </w:r>
          </w:p>
        </w:tc>
        <w:tc>
          <w:tcPr>
            <w:tcW w:w="5545" w:type="dxa"/>
          </w:tcPr>
          <w:p w14:paraId="1E59FF8B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  <w:r w:rsidRPr="00532DC5">
              <w:rPr>
                <w:lang w:val="sk-SK"/>
              </w:rPr>
              <w:t>elektrický pohon TR a ATR náklonu</w:t>
            </w:r>
          </w:p>
        </w:tc>
        <w:tc>
          <w:tcPr>
            <w:tcW w:w="4139" w:type="dxa"/>
          </w:tcPr>
          <w:p w14:paraId="7DAD4126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7B960046" w14:textId="77777777" w:rsidTr="00725262">
        <w:trPr>
          <w:cantSplit/>
        </w:trPr>
        <w:tc>
          <w:tcPr>
            <w:tcW w:w="1055" w:type="dxa"/>
            <w:vAlign w:val="center"/>
          </w:tcPr>
          <w:p w14:paraId="49B68F2A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13.</w:t>
            </w:r>
          </w:p>
        </w:tc>
        <w:tc>
          <w:tcPr>
            <w:tcW w:w="5545" w:type="dxa"/>
          </w:tcPr>
          <w:p w14:paraId="7B9F164C" w14:textId="77777777" w:rsidR="0061578E" w:rsidRPr="00532DC5" w:rsidRDefault="0061578E" w:rsidP="00725262">
            <w:pPr>
              <w:rPr>
                <w:lang w:val="sk-SK"/>
              </w:rPr>
            </w:pPr>
            <w:r w:rsidRPr="00532DC5">
              <w:rPr>
                <w:lang w:val="sk-SK"/>
              </w:rPr>
              <w:t>predné, zadné plastové čelá</w:t>
            </w:r>
          </w:p>
        </w:tc>
        <w:tc>
          <w:tcPr>
            <w:tcW w:w="4139" w:type="dxa"/>
          </w:tcPr>
          <w:p w14:paraId="21274BDC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52CA3180" w14:textId="77777777" w:rsidTr="00725262">
        <w:trPr>
          <w:cantSplit/>
        </w:trPr>
        <w:tc>
          <w:tcPr>
            <w:tcW w:w="1055" w:type="dxa"/>
            <w:vAlign w:val="center"/>
          </w:tcPr>
          <w:p w14:paraId="449576F7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14.</w:t>
            </w:r>
          </w:p>
        </w:tc>
        <w:tc>
          <w:tcPr>
            <w:tcW w:w="5545" w:type="dxa"/>
          </w:tcPr>
          <w:p w14:paraId="3501AD2F" w14:textId="77777777" w:rsidR="0061578E" w:rsidRPr="00532DC5" w:rsidRDefault="0061578E" w:rsidP="00725262">
            <w:pPr>
              <w:rPr>
                <w:lang w:val="sk-SK"/>
              </w:rPr>
            </w:pPr>
            <w:r w:rsidRPr="00532DC5">
              <w:rPr>
                <w:lang w:val="sk-SK"/>
              </w:rPr>
              <w:t>zálohová batéria</w:t>
            </w:r>
          </w:p>
        </w:tc>
        <w:tc>
          <w:tcPr>
            <w:tcW w:w="4139" w:type="dxa"/>
          </w:tcPr>
          <w:p w14:paraId="1C5DBA8B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3CAEDBD9" w14:textId="77777777" w:rsidTr="00725262">
        <w:trPr>
          <w:cantSplit/>
        </w:trPr>
        <w:tc>
          <w:tcPr>
            <w:tcW w:w="1055" w:type="dxa"/>
            <w:vAlign w:val="center"/>
          </w:tcPr>
          <w:p w14:paraId="31D9CE86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15.</w:t>
            </w:r>
          </w:p>
        </w:tc>
        <w:tc>
          <w:tcPr>
            <w:tcW w:w="5545" w:type="dxa"/>
          </w:tcPr>
          <w:p w14:paraId="0BD4A80D" w14:textId="77777777" w:rsidR="0061578E" w:rsidRPr="00532DC5" w:rsidRDefault="0061578E" w:rsidP="00725262">
            <w:pPr>
              <w:rPr>
                <w:lang w:val="sk-SK"/>
              </w:rPr>
            </w:pPr>
            <w:r w:rsidRPr="00532DC5">
              <w:rPr>
                <w:lang w:val="sk-SK"/>
              </w:rPr>
              <w:t xml:space="preserve">ručný elektrický ovládač, alebo ovládač </w:t>
            </w:r>
            <w:proofErr w:type="spellStart"/>
            <w:r w:rsidRPr="00532DC5">
              <w:rPr>
                <w:lang w:val="sk-SK"/>
              </w:rPr>
              <w:t>integr</w:t>
            </w:r>
            <w:proofErr w:type="spellEnd"/>
            <w:r w:rsidRPr="00532DC5">
              <w:rPr>
                <w:lang w:val="sk-SK"/>
              </w:rPr>
              <w:t>. v bočniciach</w:t>
            </w:r>
          </w:p>
        </w:tc>
        <w:tc>
          <w:tcPr>
            <w:tcW w:w="4139" w:type="dxa"/>
          </w:tcPr>
          <w:p w14:paraId="783FA521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18DE5EBF" w14:textId="77777777" w:rsidTr="00725262">
        <w:trPr>
          <w:cantSplit/>
        </w:trPr>
        <w:tc>
          <w:tcPr>
            <w:tcW w:w="1055" w:type="dxa"/>
            <w:vAlign w:val="center"/>
          </w:tcPr>
          <w:p w14:paraId="1B34ED39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16.</w:t>
            </w:r>
          </w:p>
        </w:tc>
        <w:tc>
          <w:tcPr>
            <w:tcW w:w="5545" w:type="dxa"/>
          </w:tcPr>
          <w:p w14:paraId="587D71EE" w14:textId="77777777" w:rsidR="0061578E" w:rsidRPr="00532DC5" w:rsidRDefault="0061578E" w:rsidP="00725262">
            <w:pPr>
              <w:rPr>
                <w:lang w:val="sk-SK"/>
              </w:rPr>
            </w:pPr>
            <w:r w:rsidRPr="00532DC5">
              <w:rPr>
                <w:lang w:val="sk-SK"/>
              </w:rPr>
              <w:t>držiak kyslíkovej fľaše (3 alebo 5 l)</w:t>
            </w:r>
          </w:p>
        </w:tc>
        <w:tc>
          <w:tcPr>
            <w:tcW w:w="4139" w:type="dxa"/>
          </w:tcPr>
          <w:p w14:paraId="5F88A993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0A41B30E" w14:textId="77777777" w:rsidTr="00725262">
        <w:trPr>
          <w:cantSplit/>
        </w:trPr>
        <w:tc>
          <w:tcPr>
            <w:tcW w:w="1055" w:type="dxa"/>
            <w:vAlign w:val="center"/>
          </w:tcPr>
          <w:p w14:paraId="25E57FE8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17.</w:t>
            </w:r>
          </w:p>
        </w:tc>
        <w:tc>
          <w:tcPr>
            <w:tcW w:w="5545" w:type="dxa"/>
          </w:tcPr>
          <w:p w14:paraId="7068BBCC" w14:textId="77777777" w:rsidR="0061578E" w:rsidRPr="00532DC5" w:rsidRDefault="0061578E" w:rsidP="00725262">
            <w:pPr>
              <w:rPr>
                <w:lang w:val="sk-SK"/>
              </w:rPr>
            </w:pPr>
            <w:r w:rsidRPr="00532DC5">
              <w:rPr>
                <w:lang w:val="sk-SK"/>
              </w:rPr>
              <w:t>matrac jednodielny, umývateľný, odolný voči biologickému materiálu, antistatický s výškou min. 14 cm</w:t>
            </w:r>
          </w:p>
        </w:tc>
        <w:tc>
          <w:tcPr>
            <w:tcW w:w="4139" w:type="dxa"/>
          </w:tcPr>
          <w:p w14:paraId="7CF97D1D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333DF0E1" w14:textId="77777777" w:rsidTr="00725262">
        <w:trPr>
          <w:cantSplit/>
        </w:trPr>
        <w:tc>
          <w:tcPr>
            <w:tcW w:w="1055" w:type="dxa"/>
            <w:vAlign w:val="center"/>
          </w:tcPr>
          <w:p w14:paraId="157EDAC2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18.</w:t>
            </w:r>
          </w:p>
        </w:tc>
        <w:tc>
          <w:tcPr>
            <w:tcW w:w="5545" w:type="dxa"/>
          </w:tcPr>
          <w:p w14:paraId="3E9B0092" w14:textId="77777777" w:rsidR="0061578E" w:rsidRPr="00532DC5" w:rsidRDefault="0061578E" w:rsidP="00725262">
            <w:pPr>
              <w:rPr>
                <w:lang w:val="sk-SK"/>
              </w:rPr>
            </w:pPr>
            <w:r w:rsidRPr="00532DC5">
              <w:rPr>
                <w:lang w:val="sk-SK"/>
              </w:rPr>
              <w:t>CPR mechanické odblokovanie</w:t>
            </w:r>
          </w:p>
        </w:tc>
        <w:tc>
          <w:tcPr>
            <w:tcW w:w="4139" w:type="dxa"/>
          </w:tcPr>
          <w:p w14:paraId="5B71AE70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3E81D0D6" w14:textId="77777777" w:rsidTr="00725262">
        <w:trPr>
          <w:cantSplit/>
        </w:trPr>
        <w:tc>
          <w:tcPr>
            <w:tcW w:w="1055" w:type="dxa"/>
            <w:vAlign w:val="center"/>
          </w:tcPr>
          <w:p w14:paraId="6A4EBAAF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19.</w:t>
            </w:r>
          </w:p>
        </w:tc>
        <w:tc>
          <w:tcPr>
            <w:tcW w:w="5545" w:type="dxa"/>
          </w:tcPr>
          <w:p w14:paraId="695CA855" w14:textId="77777777" w:rsidR="0061578E" w:rsidRPr="00532DC5" w:rsidRDefault="0061578E" w:rsidP="00725262">
            <w:pPr>
              <w:rPr>
                <w:lang w:val="sk-SK"/>
              </w:rPr>
            </w:pPr>
            <w:r w:rsidRPr="00532DC5">
              <w:rPr>
                <w:lang w:val="sk-SK"/>
              </w:rPr>
              <w:t>hrazda + hrazdička</w:t>
            </w:r>
          </w:p>
        </w:tc>
        <w:tc>
          <w:tcPr>
            <w:tcW w:w="4139" w:type="dxa"/>
          </w:tcPr>
          <w:p w14:paraId="22B2C023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  <w:tr w:rsidR="0061578E" w:rsidRPr="00532DC5" w14:paraId="6480959E" w14:textId="77777777" w:rsidTr="00725262">
        <w:trPr>
          <w:cantSplit/>
        </w:trPr>
        <w:tc>
          <w:tcPr>
            <w:tcW w:w="1055" w:type="dxa"/>
            <w:vAlign w:val="center"/>
          </w:tcPr>
          <w:p w14:paraId="15357E95" w14:textId="77777777" w:rsidR="0061578E" w:rsidRPr="00DA1B7A" w:rsidRDefault="0061578E" w:rsidP="00725262">
            <w:pPr>
              <w:jc w:val="center"/>
              <w:rPr>
                <w:lang w:val="sk-SK" w:eastAsia="sk-SK"/>
              </w:rPr>
            </w:pPr>
            <w:r w:rsidRPr="00DA1B7A">
              <w:rPr>
                <w:lang w:val="sk-SK" w:eastAsia="sk-SK"/>
              </w:rPr>
              <w:t>20.</w:t>
            </w:r>
          </w:p>
        </w:tc>
        <w:tc>
          <w:tcPr>
            <w:tcW w:w="5545" w:type="dxa"/>
          </w:tcPr>
          <w:p w14:paraId="4045CFA1" w14:textId="77777777" w:rsidR="0061578E" w:rsidRPr="00532DC5" w:rsidRDefault="0061578E" w:rsidP="00725262">
            <w:pPr>
              <w:rPr>
                <w:lang w:val="sk-SK"/>
              </w:rPr>
            </w:pPr>
            <w:r w:rsidRPr="00532DC5">
              <w:rPr>
                <w:lang w:val="sk-SK"/>
              </w:rPr>
              <w:t>držiak na infúzny stojan, infúzny stojan</w:t>
            </w:r>
          </w:p>
        </w:tc>
        <w:tc>
          <w:tcPr>
            <w:tcW w:w="4139" w:type="dxa"/>
          </w:tcPr>
          <w:p w14:paraId="513B217D" w14:textId="77777777" w:rsidR="0061578E" w:rsidRPr="00532DC5" w:rsidRDefault="0061578E" w:rsidP="00725262">
            <w:pPr>
              <w:rPr>
                <w:color w:val="000000" w:themeColor="text1"/>
                <w:lang w:val="sk-SK" w:eastAsia="sk-SK"/>
              </w:rPr>
            </w:pPr>
          </w:p>
        </w:tc>
      </w:tr>
    </w:tbl>
    <w:p w14:paraId="1F7CCDE2" w14:textId="5E1C2FF9" w:rsidR="007E76E4" w:rsidRPr="0061578E" w:rsidRDefault="007E76E4" w:rsidP="0061578E">
      <w:pPr>
        <w:spacing w:after="200" w:line="276" w:lineRule="auto"/>
        <w:rPr>
          <w:rFonts w:eastAsiaTheme="minorHAnsi"/>
          <w:strike/>
          <w:lang w:eastAsia="en-US"/>
        </w:rPr>
      </w:pPr>
    </w:p>
    <w:sectPr w:rsidR="007E76E4" w:rsidRPr="0061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8E"/>
    <w:rsid w:val="0061578E"/>
    <w:rsid w:val="007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4751"/>
  <w15:chartTrackingRefBased/>
  <w15:docId w15:val="{8DE1CB28-53FA-4050-885B-D4C35E23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7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157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1</cp:revision>
  <dcterms:created xsi:type="dcterms:W3CDTF">2023-11-13T13:23:00Z</dcterms:created>
  <dcterms:modified xsi:type="dcterms:W3CDTF">2023-11-13T13:24:00Z</dcterms:modified>
</cp:coreProperties>
</file>