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B1D0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53503BF6" w14:textId="03B02317" w:rsidR="00032E8B" w:rsidRPr="0043436F" w:rsidRDefault="00032E8B" w:rsidP="00032E8B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 w:rsidR="00467E2B">
        <w:rPr>
          <w:rFonts w:ascii="Arial Narrow" w:hAnsi="Arial Narrow"/>
        </w:rPr>
        <w:t>7</w:t>
      </w:r>
      <w:bookmarkStart w:id="0" w:name="_GoBack"/>
      <w:bookmarkEnd w:id="0"/>
      <w:r>
        <w:rPr>
          <w:rFonts w:ascii="Arial Narrow" w:hAnsi="Arial Narrow"/>
        </w:rPr>
        <w:t xml:space="preserve"> súťažných podkladov</w:t>
      </w:r>
    </w:p>
    <w:p w14:paraId="481921C9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0731F88F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231945F1" w14:textId="77777777" w:rsidR="00656871" w:rsidRDefault="00656871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1B9CE6AD" w14:textId="77777777"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14:paraId="6D4A3032" w14:textId="77777777"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  <w:r w:rsidRPr="00032E8B">
        <w:rPr>
          <w:rFonts w:ascii="Arial Narrow" w:hAnsi="Arial Narrow" w:cs="Arial"/>
          <w:sz w:val="22"/>
          <w:szCs w:val="22"/>
          <w:u w:val="single"/>
        </w:rPr>
        <w:t>Návrh na plnenie kritéria na vyhodnotenie ponúk pre časť 1:</w:t>
      </w:r>
    </w:p>
    <w:p w14:paraId="5227D497" w14:textId="77777777"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14:paraId="5D138A62" w14:textId="77777777" w:rsidR="00032E8B" w:rsidRP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14:paraId="51B0B029" w14:textId="77777777"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14:paraId="0262F794" w14:textId="77777777"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2E8B" w:rsidRPr="00823D5D" w14:paraId="46BFD434" w14:textId="77777777" w:rsidTr="003B4F2B">
        <w:tc>
          <w:tcPr>
            <w:tcW w:w="9210" w:type="dxa"/>
            <w:shd w:val="clear" w:color="auto" w:fill="D0CECE"/>
            <w:vAlign w:val="center"/>
          </w:tcPr>
          <w:p w14:paraId="29C0A4B6" w14:textId="77777777"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Návrh na plnenie kritéria na vyhodnotenie ponúk pre časť 1 </w:t>
            </w:r>
          </w:p>
          <w:p w14:paraId="5E7B9995" w14:textId="77777777"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32E8B" w:rsidRPr="00823D5D" w14:paraId="5135D914" w14:textId="77777777" w:rsidTr="003B4F2B">
        <w:tc>
          <w:tcPr>
            <w:tcW w:w="9210" w:type="dxa"/>
            <w:shd w:val="clear" w:color="auto" w:fill="auto"/>
            <w:vAlign w:val="center"/>
          </w:tcPr>
          <w:p w14:paraId="483C9805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14:paraId="57A0DC72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627335FD" w14:textId="77777777" w:rsidTr="003B4F2B">
        <w:tc>
          <w:tcPr>
            <w:tcW w:w="9210" w:type="dxa"/>
            <w:shd w:val="clear" w:color="auto" w:fill="auto"/>
            <w:vAlign w:val="center"/>
          </w:tcPr>
          <w:p w14:paraId="19D5C20A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14:paraId="3881B115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1FA57D31" w14:textId="77777777" w:rsidTr="003B4F2B">
        <w:tc>
          <w:tcPr>
            <w:tcW w:w="9210" w:type="dxa"/>
            <w:shd w:val="clear" w:color="auto" w:fill="auto"/>
            <w:vAlign w:val="center"/>
          </w:tcPr>
          <w:p w14:paraId="78EB100F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14:paraId="6CD417E4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06D08BB9" w14:textId="77777777" w:rsidTr="003B4F2B">
        <w:tc>
          <w:tcPr>
            <w:tcW w:w="9210" w:type="dxa"/>
            <w:shd w:val="clear" w:color="auto" w:fill="auto"/>
            <w:vAlign w:val="center"/>
          </w:tcPr>
          <w:p w14:paraId="2AC081EA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14:paraId="3644C1EE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34BBAF4B" w14:textId="77777777" w:rsidTr="003B4F2B">
        <w:tc>
          <w:tcPr>
            <w:tcW w:w="9210" w:type="dxa"/>
            <w:shd w:val="clear" w:color="auto" w:fill="auto"/>
            <w:vAlign w:val="center"/>
          </w:tcPr>
          <w:p w14:paraId="098CFDE5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14:paraId="00F4EAD3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4EE14FB5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3CC6EB24" w14:textId="77777777" w:rsidTr="003B4F2B">
        <w:tc>
          <w:tcPr>
            <w:tcW w:w="9210" w:type="dxa"/>
            <w:shd w:val="clear" w:color="auto" w:fill="auto"/>
            <w:vAlign w:val="center"/>
          </w:tcPr>
          <w:p w14:paraId="1F409BB4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14:paraId="0CA1F880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2D636556" w14:textId="77777777" w:rsidTr="003B4F2B">
        <w:tc>
          <w:tcPr>
            <w:tcW w:w="9210" w:type="dxa"/>
            <w:shd w:val="clear" w:color="auto" w:fill="auto"/>
            <w:vAlign w:val="center"/>
          </w:tcPr>
          <w:p w14:paraId="36379719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14:paraId="0DAC7DD1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14:paraId="2B31F314" w14:textId="77777777" w:rsidTr="003B4F2B">
        <w:tc>
          <w:tcPr>
            <w:tcW w:w="9210" w:type="dxa"/>
            <w:shd w:val="clear" w:color="auto" w:fill="auto"/>
            <w:vAlign w:val="center"/>
          </w:tcPr>
          <w:p w14:paraId="593366BD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14:paraId="23F939FA" w14:textId="77777777"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6471624" w14:textId="77777777"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14:paraId="60292EAE" w14:textId="77777777" w:rsidR="00032E8B" w:rsidRDefault="00032E8B" w:rsidP="00032E8B">
      <w:pPr>
        <w:rPr>
          <w:rFonts w:ascii="Arial Narrow" w:hAnsi="Arial Narrow" w:cs="Arial"/>
          <w:sz w:val="22"/>
          <w:szCs w:val="22"/>
        </w:rPr>
      </w:pPr>
    </w:p>
    <w:p w14:paraId="26F0AD9E" w14:textId="77777777" w:rsidR="00032E8B" w:rsidRDefault="00032E8B" w:rsidP="00032E8B">
      <w:pPr>
        <w:rPr>
          <w:rFonts w:ascii="Arial Narrow" w:hAnsi="Arial Narrow" w:cs="Arial"/>
          <w:sz w:val="22"/>
          <w:szCs w:val="22"/>
        </w:rPr>
      </w:pPr>
    </w:p>
    <w:p w14:paraId="7A414928" w14:textId="77777777"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14:paraId="35A07DAA" w14:textId="77777777"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14:paraId="6901BF97" w14:textId="77777777"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6"/>
        <w:gridCol w:w="1278"/>
        <w:gridCol w:w="850"/>
        <w:gridCol w:w="990"/>
        <w:gridCol w:w="1551"/>
        <w:gridCol w:w="1697"/>
      </w:tblGrid>
      <w:tr w:rsidR="00032E8B" w:rsidRPr="00A728B9" w14:paraId="57634CD1" w14:textId="77777777" w:rsidTr="00656871">
        <w:trPr>
          <w:trHeight w:val="529"/>
        </w:trPr>
        <w:tc>
          <w:tcPr>
            <w:tcW w:w="2676" w:type="dxa"/>
          </w:tcPr>
          <w:p w14:paraId="03200616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14:paraId="7E9621A0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14:paraId="6094FAB3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278" w:type="dxa"/>
          </w:tcPr>
          <w:p w14:paraId="4E629472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14:paraId="36E5B713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Cena v EUR bez DPH</w:t>
            </w:r>
          </w:p>
        </w:tc>
        <w:tc>
          <w:tcPr>
            <w:tcW w:w="850" w:type="dxa"/>
          </w:tcPr>
          <w:p w14:paraId="25AD2FB1" w14:textId="77777777"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14:paraId="000B6056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Sadzba DPH           20%</w:t>
            </w:r>
          </w:p>
        </w:tc>
        <w:tc>
          <w:tcPr>
            <w:tcW w:w="990" w:type="dxa"/>
          </w:tcPr>
          <w:p w14:paraId="4F7B7E36" w14:textId="77777777"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14:paraId="4FA5B595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Výška DPH</w:t>
            </w:r>
          </w:p>
        </w:tc>
        <w:tc>
          <w:tcPr>
            <w:tcW w:w="1551" w:type="dxa"/>
          </w:tcPr>
          <w:p w14:paraId="2334060C" w14:textId="77777777"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14:paraId="1DD8C9F0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bez DPH</w:t>
            </w:r>
          </w:p>
        </w:tc>
        <w:tc>
          <w:tcPr>
            <w:tcW w:w="1697" w:type="dxa"/>
          </w:tcPr>
          <w:p w14:paraId="20C7ABEB" w14:textId="77777777"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14:paraId="271B24E6" w14:textId="77777777"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vrátane DPH</w:t>
            </w:r>
          </w:p>
        </w:tc>
      </w:tr>
      <w:tr w:rsidR="00032E8B" w:rsidRPr="00A728B9" w14:paraId="05315343" w14:textId="77777777" w:rsidTr="00656871">
        <w:trPr>
          <w:trHeight w:val="623"/>
        </w:trPr>
        <w:tc>
          <w:tcPr>
            <w:tcW w:w="2676" w:type="dxa"/>
          </w:tcPr>
          <w:p w14:paraId="1786CFC9" w14:textId="77777777" w:rsidR="00032E8B" w:rsidRDefault="00032E8B" w:rsidP="00032E8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14:paraId="29DE0E0A" w14:textId="77777777" w:rsidR="00032E8B" w:rsidRPr="00032E8B" w:rsidRDefault="00032E8B" w:rsidP="00032E8B">
            <w:pPr>
              <w:rPr>
                <w:rFonts w:ascii="Arial Narrow" w:hAnsi="Arial Narrow"/>
                <w:sz w:val="18"/>
                <w:szCs w:val="14"/>
              </w:rPr>
            </w:pPr>
            <w:r w:rsidRPr="00032E8B">
              <w:rPr>
                <w:rFonts w:ascii="Arial Narrow" w:hAnsi="Arial Narrow"/>
                <w:b/>
                <w:sz w:val="22"/>
                <w:szCs w:val="14"/>
              </w:rPr>
              <w:t xml:space="preserve">Kritérium č. 1: </w:t>
            </w:r>
            <w:r w:rsidRPr="00032E8B">
              <w:rPr>
                <w:rFonts w:ascii="Arial Narrow" w:hAnsi="Arial Narrow"/>
                <w:sz w:val="22"/>
                <w:szCs w:val="14"/>
              </w:rPr>
              <w:t xml:space="preserve">Cena celej zostavy </w:t>
            </w:r>
          </w:p>
        </w:tc>
        <w:tc>
          <w:tcPr>
            <w:tcW w:w="1278" w:type="dxa"/>
          </w:tcPr>
          <w:p w14:paraId="46CD5C11" w14:textId="77777777"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51C820" w14:textId="77777777"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</w:tcPr>
          <w:p w14:paraId="0F774633" w14:textId="77777777"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DCCCC72" w14:textId="77777777"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4CC1AE9" w14:textId="77777777"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053D30F" w14:textId="77777777"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14:paraId="3AD4B640" w14:textId="77777777"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14:paraId="0D6079E3" w14:textId="77777777"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6029"/>
        <w:gridCol w:w="1337"/>
        <w:gridCol w:w="1701"/>
      </w:tblGrid>
      <w:tr w:rsidR="006D46F5" w:rsidRPr="00A728B9" w14:paraId="77CCAFAB" w14:textId="77777777" w:rsidTr="00AF37A4">
        <w:trPr>
          <w:trHeight w:val="52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BA0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14:paraId="6D9AD1DF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14:paraId="677255AA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395" w14:textId="12E14D0D" w:rsidR="006D46F5" w:rsidRPr="00032E8B" w:rsidRDefault="00AF37A4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233B3D">
              <w:rPr>
                <w:rFonts w:cstheme="minorHAnsi"/>
                <w:szCs w:val="20"/>
              </w:rPr>
              <w:t>Uchádzač uvedie „áno/nie“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E3AA5" w14:textId="2A0A4E65" w:rsidR="006D46F5" w:rsidRPr="00032E8B" w:rsidRDefault="00AF37A4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233B3D">
              <w:rPr>
                <w:rFonts w:cstheme="minorHAnsi"/>
                <w:szCs w:val="20"/>
              </w:rPr>
              <w:t>Uchádzač uvedie presnú číselnú hodnotu</w:t>
            </w:r>
          </w:p>
        </w:tc>
      </w:tr>
      <w:tr w:rsidR="006D46F5" w:rsidRPr="00A728B9" w14:paraId="6448C762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A43" w14:textId="77777777" w:rsidR="006D46F5" w:rsidRDefault="006D46F5" w:rsidP="003B4F2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14:paraId="706DF89F" w14:textId="70345E5A" w:rsidR="006D46F5" w:rsidRPr="0032255D" w:rsidRDefault="006D46F5" w:rsidP="00032E8B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2: </w:t>
            </w:r>
            <w:r w:rsidR="00AF5709" w:rsidRPr="00E2760F">
              <w:rPr>
                <w:rFonts w:ascii="Arial Narrow" w:eastAsia="Calibri" w:hAnsi="Arial Narrow"/>
                <w:sz w:val="22"/>
              </w:rPr>
              <w:t xml:space="preserve">Rozlíšenie stupňa šedosti obrazu v bitovej hĺbke </w:t>
            </w:r>
            <w:r w:rsidR="00AF5709">
              <w:rPr>
                <w:rFonts w:ascii="Arial Narrow" w:eastAsia="Calibri" w:hAnsi="Arial Narrow"/>
                <w:sz w:val="22"/>
              </w:rPr>
              <w:t>v</w:t>
            </w:r>
            <w:r w:rsidR="00AF5709"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r w:rsidR="00AF5709">
              <w:rPr>
                <w:rFonts w:ascii="Arial Narrow" w:eastAsia="Calibri" w:hAnsi="Arial Narrow"/>
                <w:sz w:val="22"/>
              </w:rPr>
              <w:t xml:space="preserve">preferovanej hodnote 16 bit </w:t>
            </w:r>
          </w:p>
          <w:p w14:paraId="45E7D304" w14:textId="77777777" w:rsidR="006D46F5" w:rsidRPr="00032E8B" w:rsidRDefault="006D46F5" w:rsidP="003B4F2B">
            <w:pPr>
              <w:rPr>
                <w:rFonts w:ascii="Arial Narrow" w:hAnsi="Arial Narrow"/>
                <w:sz w:val="18"/>
                <w:szCs w:val="1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7B7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7168B" w14:textId="6547D2E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4BBAE27A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23A" w14:textId="77777777" w:rsidR="006D46F5" w:rsidRPr="00032E8B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3: </w:t>
            </w:r>
            <w:r w:rsidRPr="00E2760F">
              <w:rPr>
                <w:rFonts w:ascii="Arial Narrow" w:hAnsi="Arial Narrow" w:cs="Arial"/>
                <w:sz w:val="22"/>
                <w:szCs w:val="22"/>
              </w:rPr>
              <w:t>Maximálna veľkosť obrazového bodu (pixel)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063B5">
              <w:rPr>
                <w:rFonts w:ascii="Arial Narrow" w:hAnsi="Arial Narrow" w:cs="Arial"/>
                <w:sz w:val="22"/>
                <w:szCs w:val="22"/>
              </w:rPr>
              <w:t xml:space="preserve">≤ 160 </w:t>
            </w:r>
            <w:proofErr w:type="spellStart"/>
            <w:r w:rsidRPr="000063B5">
              <w:rPr>
                <w:rFonts w:ascii="Arial Narrow" w:hAnsi="Arial Narrow" w:cs="Arial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A29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4ACEC" w14:textId="43CA3B42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12291E4C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4F31" w14:textId="238F7838" w:rsidR="006D46F5" w:rsidRPr="00032E8B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eastAsia="Calibri" w:hAnsi="Arial Narrow" w:cs="Times New Roman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Kritérium č. 4: </w:t>
            </w:r>
            <w:proofErr w:type="spellStart"/>
            <w:r w:rsidR="00AF5709" w:rsidRPr="00564C41">
              <w:rPr>
                <w:rFonts w:ascii="Arial Narrow" w:eastAsia="Calibri" w:hAnsi="Arial Narrow" w:cs="Times New Roman"/>
                <w:sz w:val="22"/>
              </w:rPr>
              <w:t>Skiaskopický</w:t>
            </w:r>
            <w:proofErr w:type="spellEnd"/>
            <w:r w:rsidR="00AF5709" w:rsidRPr="00564C41">
              <w:rPr>
                <w:rFonts w:ascii="Arial Narrow" w:eastAsia="Calibri" w:hAnsi="Arial Narrow" w:cs="Times New Roman"/>
                <w:sz w:val="22"/>
              </w:rPr>
              <w:t xml:space="preserve"> kontinuálny výkon</w:t>
            </w:r>
            <w:r w:rsidR="00AF5709">
              <w:rPr>
                <w:rFonts w:ascii="Arial Narrow" w:eastAsia="Calibri" w:hAnsi="Arial Narrow" w:cs="Times New Roman"/>
                <w:sz w:val="22"/>
              </w:rPr>
              <w:t xml:space="preserve"> v preferovanej hodnote 3000 W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00B32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3DDE1B8" w14:textId="5C085FCC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73792532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3E7" w14:textId="6D5E6828" w:rsidR="006D46F5" w:rsidRPr="00032E8B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4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5: </w:t>
            </w:r>
            <w:r w:rsidR="00AF5709" w:rsidRPr="00F75558">
              <w:rPr>
                <w:rFonts w:ascii="Arial Narrow" w:eastAsia="Calibri" w:hAnsi="Arial Narrow" w:cs="Times New Roman"/>
                <w:sz w:val="22"/>
              </w:rPr>
              <w:t>Počet ohniskových bodov</w:t>
            </w:r>
            <w:r w:rsidR="00AF5709">
              <w:rPr>
                <w:rFonts w:ascii="Arial Narrow" w:eastAsia="Calibri" w:hAnsi="Arial Narrow" w:cs="Times New Roman"/>
                <w:sz w:val="22"/>
              </w:rPr>
              <w:t xml:space="preserve"> v preferovanom množstve 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173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E9AE6" w14:textId="41CA6132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6B5212BA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DF7C" w14:textId="7FB7A7DB" w:rsidR="006D46F5" w:rsidRPr="0032255D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6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="00AF5709" w:rsidRPr="00535BC6">
              <w:rPr>
                <w:rFonts w:ascii="Arial Narrow" w:eastAsia="Calibri" w:hAnsi="Arial Narrow" w:cs="Times New Roman"/>
                <w:sz w:val="22"/>
              </w:rPr>
              <w:t xml:space="preserve">Počet externých video vstupov pre monitor </w:t>
            </w:r>
            <w:r w:rsidR="00AF5709">
              <w:rPr>
                <w:rFonts w:ascii="Arial Narrow" w:eastAsia="Calibri" w:hAnsi="Arial Narrow" w:cs="Times New Roman"/>
                <w:sz w:val="22"/>
              </w:rPr>
              <w:t xml:space="preserve">v preferovanom množstve 14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75232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F4E5650" w14:textId="6415DACA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3DDEE61A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5757" w14:textId="624577B7" w:rsidR="006D46F5" w:rsidRPr="0032255D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7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eastAsia="Calibri" w:hAnsi="Arial Narrow"/>
                <w:sz w:val="22"/>
              </w:rPr>
              <w:t>Webová a mobilná servisná aplikácia pre účely poskytovania servisnej podpory s možnosťou vzájomnej komunikácie servisných technikov výrobcu a príslušného nemocničného personálu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C835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014827D" w14:textId="3D9927B3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5D1CD5B1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E547B" w14:textId="77777777" w:rsidR="006D46F5" w:rsidRPr="0032255D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8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362263">
              <w:rPr>
                <w:rFonts w:ascii="Arial Narrow" w:eastAsia="Calibri" w:hAnsi="Arial Narrow"/>
                <w:sz w:val="22"/>
              </w:rPr>
              <w:t>Ovládanie pohybov ramena pomocou panelu umiestneného aspoň na jednej strane detektora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67D08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B6BAEC7" w14:textId="61D16C59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0EF2349C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D97E" w14:textId="3A8B1245" w:rsidR="006D46F5" w:rsidRPr="0032255D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9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="00AF5709" w:rsidRPr="00E574CA">
              <w:rPr>
                <w:rFonts w:ascii="Arial Narrow" w:eastAsia="Calibri" w:hAnsi="Arial Narrow" w:cs="Times New Roman"/>
                <w:sz w:val="22"/>
              </w:rPr>
              <w:t>Dĺžka operačného stola</w:t>
            </w:r>
            <w:r w:rsidR="00AF5709">
              <w:rPr>
                <w:rFonts w:ascii="Arial Narrow" w:eastAsia="Calibri" w:hAnsi="Arial Narrow" w:cs="Times New Roman"/>
                <w:sz w:val="22"/>
              </w:rPr>
              <w:t xml:space="preserve"> v preferovanej dĺžke 310 cm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8D2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A89B9" w14:textId="5767688F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D46F5" w:rsidRPr="00A728B9" w14:paraId="2866345A" w14:textId="77777777" w:rsidTr="00AF37A4">
        <w:trPr>
          <w:trHeight w:val="6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8F333" w14:textId="77777777" w:rsidR="006D46F5" w:rsidRDefault="006D46F5" w:rsidP="000B2B20">
            <w:pPr>
              <w:pStyle w:val="16odsek10ptodsadeny2x"/>
              <w:tabs>
                <w:tab w:val="left" w:pos="0"/>
              </w:tabs>
              <w:spacing w:before="120" w:after="120"/>
              <w:ind w:hanging="907"/>
              <w:rPr>
                <w:rFonts w:ascii="Arial Narrow" w:eastAsia="Calibri" w:hAnsi="Arial Narrow" w:cs="Times New Roman"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Kritérium č. 10</w:t>
            </w: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 w:rsidRPr="00E574CA">
              <w:rPr>
                <w:rFonts w:ascii="Arial Narrow" w:eastAsia="Calibri" w:hAnsi="Arial Narrow" w:cs="Times New Roman"/>
                <w:sz w:val="22"/>
              </w:rPr>
              <w:t>SW vybavenie pre fúziu obrazov z USG prístroja a „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live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“ živého RTG obrazu. </w:t>
            </w:r>
          </w:p>
          <w:p w14:paraId="29F6E404" w14:textId="77777777" w:rsidR="006D46F5" w:rsidRPr="00E574CA" w:rsidRDefault="006D46F5" w:rsidP="000B2B20">
            <w:pPr>
              <w:pStyle w:val="16odsek10ptodsadeny2x"/>
              <w:tabs>
                <w:tab w:val="left" w:pos="0"/>
              </w:tabs>
              <w:spacing w:before="120" w:after="120"/>
              <w:ind w:hanging="907"/>
              <w:contextualSpacing/>
              <w:rPr>
                <w:rFonts w:ascii="Arial Narrow" w:eastAsia="Calibri" w:hAnsi="Arial Narrow" w:cs="Times New Roman"/>
                <w:sz w:val="22"/>
              </w:rPr>
            </w:pPr>
            <w:r>
              <w:rPr>
                <w:rFonts w:ascii="Arial Narrow" w:eastAsia="Calibri" w:hAnsi="Arial Narrow" w:cs="Times New Roman"/>
                <w:sz w:val="22"/>
              </w:rPr>
              <w:t>S</w:t>
            </w:r>
            <w:r w:rsidRPr="00E574CA">
              <w:rPr>
                <w:rFonts w:ascii="Arial Narrow" w:eastAsia="Calibri" w:hAnsi="Arial Narrow" w:cs="Times New Roman"/>
                <w:sz w:val="22"/>
              </w:rPr>
              <w:t>W musí umožňovať:</w:t>
            </w:r>
          </w:p>
          <w:p w14:paraId="7F9623EC" w14:textId="77777777" w:rsidR="006D46F5" w:rsidRPr="00E574CA" w:rsidRDefault="006D46F5" w:rsidP="000B2B20">
            <w:pPr>
              <w:pStyle w:val="16odsek10ptodsadeny2x"/>
              <w:tabs>
                <w:tab w:val="clear" w:pos="907"/>
                <w:tab w:val="left" w:pos="0"/>
              </w:tabs>
              <w:spacing w:before="120" w:after="120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>- on-line synchronizované zobrazenie 3D/4D TEE ECHO obrazu a „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live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>“ živého RTG obrazu alebo on-line synchronizované zobrazenie umiestnených orientačných bodov z 3D/4D TEE ECHO obrazu a „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live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živého RTG obrazu</w:t>
            </w:r>
          </w:p>
          <w:p w14:paraId="3DED16F6" w14:textId="77777777" w:rsidR="006D46F5" w:rsidRPr="00E574CA" w:rsidRDefault="006D46F5" w:rsidP="000B2B20">
            <w:pPr>
              <w:pStyle w:val="16odsek10ptodsadeny2x"/>
              <w:tabs>
                <w:tab w:val="clear" w:pos="907"/>
                <w:tab w:val="left" w:pos="0"/>
              </w:tabs>
              <w:spacing w:before="120" w:after="120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 xml:space="preserve">- umiestňovanie orientačných bodov na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transezophageálnom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echo obraze a záznam ich polohy v zornom poli ramena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angiografu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spôsobom umožňujúcim ich zobrazenie pri ľubovoľných zmenách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rontgenových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projekcií</w:t>
            </w:r>
          </w:p>
          <w:p w14:paraId="4B96A984" w14:textId="77777777" w:rsidR="006D46F5" w:rsidRPr="00E574CA" w:rsidRDefault="006D46F5" w:rsidP="000B2B20">
            <w:pPr>
              <w:pStyle w:val="16odsek10ptodsadeny2x"/>
              <w:tabs>
                <w:tab w:val="clear" w:pos="907"/>
                <w:tab w:val="left" w:pos="0"/>
              </w:tabs>
              <w:spacing w:before="120" w:after="120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 xml:space="preserve">- zmenu pohľadov a voľbu roviny pri znázornenom obraze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transezophagealného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USG</w:t>
            </w:r>
          </w:p>
          <w:p w14:paraId="6DF21819" w14:textId="77777777" w:rsidR="006D46F5" w:rsidRDefault="006D46F5" w:rsidP="000B2B20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contextualSpacing/>
              <w:rPr>
                <w:rFonts w:ascii="Arial Narrow" w:eastAsia="Calibri" w:hAnsi="Arial Narrow" w:cs="Times New Roman"/>
                <w:sz w:val="22"/>
              </w:rPr>
            </w:pPr>
            <w:r w:rsidRPr="00E574CA">
              <w:rPr>
                <w:rFonts w:ascii="Arial Narrow" w:eastAsia="Calibri" w:hAnsi="Arial Narrow" w:cs="Times New Roman"/>
                <w:sz w:val="22"/>
              </w:rPr>
              <w:t xml:space="preserve">- automatické otáčanie pohľadu na TEE USG zo zornej roviny </w:t>
            </w:r>
            <w:proofErr w:type="spellStart"/>
            <w:r w:rsidRPr="00E574CA">
              <w:rPr>
                <w:rFonts w:ascii="Arial Narrow" w:eastAsia="Calibri" w:hAnsi="Arial Narrow" w:cs="Times New Roman"/>
                <w:sz w:val="22"/>
              </w:rPr>
              <w:t>angiografu</w:t>
            </w:r>
            <w:proofErr w:type="spellEnd"/>
            <w:r w:rsidRPr="00E574CA">
              <w:rPr>
                <w:rFonts w:ascii="Arial Narrow" w:eastAsia="Calibri" w:hAnsi="Arial Narrow" w:cs="Times New Roman"/>
                <w:sz w:val="22"/>
              </w:rPr>
              <w:t xml:space="preserve"> kritérium kvality</w:t>
            </w:r>
          </w:p>
          <w:p w14:paraId="7B936D8A" w14:textId="77777777" w:rsidR="006D46F5" w:rsidRDefault="006D46F5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59CA5" w14:textId="77777777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1DE4E14" w14:textId="1C163616" w:rsidR="006D46F5" w:rsidRPr="00032E8B" w:rsidRDefault="006D46F5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3F3276D" w14:textId="77777777" w:rsidR="00032E8B" w:rsidRDefault="00032E8B" w:rsidP="00032E8B">
      <w:pPr>
        <w:rPr>
          <w:rFonts w:ascii="Arial Narrow" w:hAnsi="Arial Narrow"/>
          <w:sz w:val="22"/>
          <w:szCs w:val="22"/>
        </w:rPr>
      </w:pPr>
    </w:p>
    <w:p w14:paraId="523C6C6B" w14:textId="77777777" w:rsidR="00032E8B" w:rsidRDefault="00032E8B" w:rsidP="00032E8B">
      <w:pPr>
        <w:rPr>
          <w:rFonts w:ascii="Arial Narrow" w:hAnsi="Arial Narrow"/>
          <w:sz w:val="22"/>
          <w:szCs w:val="22"/>
        </w:rPr>
      </w:pPr>
    </w:p>
    <w:p w14:paraId="73182D65" w14:textId="77777777"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14:paraId="01926472" w14:textId="77777777"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14:paraId="68241A7D" w14:textId="77777777"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14:paraId="4C192CA4" w14:textId="77777777" w:rsidR="00032E8B" w:rsidRPr="00823D5D" w:rsidRDefault="00032E8B" w:rsidP="00032E8B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14:paraId="7CD25ED9" w14:textId="77777777" w:rsidR="00032E8B" w:rsidRPr="00823D5D" w:rsidRDefault="00032E8B" w:rsidP="00032E8B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p w14:paraId="2D8DB1C8" w14:textId="77777777" w:rsidR="00A976C6" w:rsidRDefault="00467E2B"/>
    <w:sectPr w:rsidR="00A9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3"/>
    <w:rsid w:val="00032E8B"/>
    <w:rsid w:val="000B2B20"/>
    <w:rsid w:val="001172E3"/>
    <w:rsid w:val="00150122"/>
    <w:rsid w:val="00352FA3"/>
    <w:rsid w:val="00467E2B"/>
    <w:rsid w:val="00656871"/>
    <w:rsid w:val="006D46F5"/>
    <w:rsid w:val="009577CA"/>
    <w:rsid w:val="009E5B01"/>
    <w:rsid w:val="009F334B"/>
    <w:rsid w:val="00AF37A4"/>
    <w:rsid w:val="00AF5709"/>
    <w:rsid w:val="00CF2AA4"/>
    <w:rsid w:val="00E17A97"/>
    <w:rsid w:val="00E206F9"/>
    <w:rsid w:val="00E52410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454A"/>
  <w15:chartTrackingRefBased/>
  <w15:docId w15:val="{022D75AA-593A-4F5E-97C5-893D12C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E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032E8B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odsek10ptodsadeny2x">
    <w:name w:val="16_odsek_10pt_odsadeny2x"/>
    <w:basedOn w:val="Normlny"/>
    <w:uiPriority w:val="99"/>
    <w:rsid w:val="00032E8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textAlignment w:val="center"/>
    </w:pPr>
    <w:rPr>
      <w:rFonts w:ascii="MyriadPro-Cond" w:hAnsi="MyriadPro-Cond" w:cs="MyriadPro-Cond"/>
      <w:color w:val="00000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206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06F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06F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F9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6F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5</cp:revision>
  <dcterms:created xsi:type="dcterms:W3CDTF">2023-10-19T15:30:00Z</dcterms:created>
  <dcterms:modified xsi:type="dcterms:W3CDTF">2023-11-06T08:16:00Z</dcterms:modified>
</cp:coreProperties>
</file>