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33447364" w14:textId="0571E939" w:rsidR="006B3056" w:rsidRDefault="006B3056" w:rsidP="001C4A39">
      <w:pPr>
        <w:spacing w:after="0" w:line="240" w:lineRule="auto"/>
        <w:jc w:val="both"/>
        <w:rPr>
          <w:lang w:val="sk-SK"/>
        </w:rPr>
      </w:pPr>
      <w:r>
        <w:rPr>
          <w:lang w:val="sk-SK"/>
        </w:rPr>
        <w:t xml:space="preserve">Kontaktná osoba: </w:t>
      </w:r>
    </w:p>
    <w:p w14:paraId="51995B0B" w14:textId="512674C9" w:rsidR="006B3056" w:rsidRDefault="006B3056" w:rsidP="001C4A39">
      <w:pPr>
        <w:spacing w:after="0" w:line="240" w:lineRule="auto"/>
        <w:jc w:val="both"/>
        <w:rPr>
          <w:lang w:val="sk-SK"/>
        </w:rPr>
      </w:pPr>
      <w:r>
        <w:rPr>
          <w:lang w:val="sk-SK"/>
        </w:rPr>
        <w:t>Email:</w:t>
      </w:r>
    </w:p>
    <w:p w14:paraId="00CDFCD7" w14:textId="1F471484" w:rsidR="006B3056" w:rsidRDefault="006B3056" w:rsidP="001C4A39">
      <w:pPr>
        <w:spacing w:after="0" w:line="240" w:lineRule="auto"/>
        <w:jc w:val="both"/>
        <w:rPr>
          <w:lang w:val="sk-SK"/>
        </w:rPr>
      </w:pPr>
      <w:r>
        <w:rPr>
          <w:lang w:val="sk-SK"/>
        </w:rPr>
        <w:t xml:space="preserve">Telefón: </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04F6F25A" w:rsidR="001C4A39" w:rsidRDefault="007B7A36" w:rsidP="00694BF6">
      <w:pPr>
        <w:spacing w:after="0" w:line="240" w:lineRule="auto"/>
        <w:jc w:val="both"/>
        <w:rPr>
          <w:lang w:val="sk-SK"/>
        </w:rPr>
      </w:pPr>
      <w:r w:rsidRPr="007B7A36">
        <w:rPr>
          <w:b/>
          <w:lang w:val="sk-SK"/>
        </w:rPr>
        <w:t>Kupujúci:</w:t>
      </w:r>
      <w:r>
        <w:rPr>
          <w:lang w:val="sk-SK"/>
        </w:rPr>
        <w:tab/>
      </w:r>
      <w:r>
        <w:rPr>
          <w:lang w:val="sk-SK"/>
        </w:rPr>
        <w:tab/>
      </w:r>
      <w:proofErr w:type="spellStart"/>
      <w:r w:rsidR="00694BF6" w:rsidRPr="00694BF6">
        <w:rPr>
          <w:rFonts w:ascii="Times New Roman" w:hAnsi="Times New Roman" w:cs="Times New Roman"/>
        </w:rPr>
        <w:t>Statok</w:t>
      </w:r>
      <w:proofErr w:type="spellEnd"/>
      <w:r w:rsidR="00694BF6" w:rsidRPr="00694BF6">
        <w:rPr>
          <w:rFonts w:ascii="Times New Roman" w:hAnsi="Times New Roman" w:cs="Times New Roman"/>
        </w:rPr>
        <w:t xml:space="preserve"> Bizovo s.r.o.</w:t>
      </w:r>
    </w:p>
    <w:p w14:paraId="26BA6DF9" w14:textId="7CB932AD" w:rsidR="00B36BD2" w:rsidRDefault="00115D03" w:rsidP="00B36BD2">
      <w:pPr>
        <w:spacing w:after="0" w:line="240" w:lineRule="auto"/>
        <w:jc w:val="both"/>
        <w:rPr>
          <w:lang w:val="sk-SK"/>
        </w:rPr>
      </w:pPr>
      <w:r>
        <w:rPr>
          <w:lang w:val="sk-SK"/>
        </w:rPr>
        <w:t>Sídlo:</w:t>
      </w:r>
      <w:r>
        <w:rPr>
          <w:lang w:val="sk-SK"/>
        </w:rPr>
        <w:tab/>
      </w:r>
      <w:r>
        <w:rPr>
          <w:lang w:val="sk-SK"/>
        </w:rPr>
        <w:tab/>
        <w:t xml:space="preserve">              </w:t>
      </w:r>
      <w:r w:rsidR="00694BF6" w:rsidRPr="000F3903">
        <w:rPr>
          <w:rFonts w:ascii="Times New Roman" w:hAnsi="Times New Roman" w:cs="Times New Roman"/>
          <w:iCs/>
        </w:rPr>
        <w:t xml:space="preserve">175 </w:t>
      </w:r>
      <w:proofErr w:type="spellStart"/>
      <w:r w:rsidR="00694BF6" w:rsidRPr="000F3903">
        <w:rPr>
          <w:rFonts w:ascii="Times New Roman" w:hAnsi="Times New Roman" w:cs="Times New Roman"/>
          <w:iCs/>
        </w:rPr>
        <w:t>Gortva</w:t>
      </w:r>
      <w:proofErr w:type="spellEnd"/>
      <w:r w:rsidR="00694BF6" w:rsidRPr="000F3903">
        <w:rPr>
          <w:rFonts w:ascii="Times New Roman" w:hAnsi="Times New Roman" w:cs="Times New Roman"/>
          <w:iCs/>
        </w:rPr>
        <w:t xml:space="preserve"> 980 02</w:t>
      </w:r>
    </w:p>
    <w:p w14:paraId="5919AB8B" w14:textId="62D5D936"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694BF6" w:rsidRPr="000F3903">
        <w:rPr>
          <w:rFonts w:ascii="Times New Roman" w:hAnsi="Times New Roman" w:cs="Times New Roman"/>
          <w:iCs/>
        </w:rPr>
        <w:t>36 810 452</w:t>
      </w:r>
    </w:p>
    <w:p w14:paraId="48D6D547" w14:textId="1F1E74C7"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694BF6" w:rsidRPr="00694BF6">
        <w:rPr>
          <w:rFonts w:cstheme="minorHAnsi"/>
          <w:lang w:val="sk-SK"/>
        </w:rPr>
        <w:t>2022421720</w:t>
      </w:r>
    </w:p>
    <w:p w14:paraId="74C0E034" w14:textId="496EBB13"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202F72" w:rsidRPr="00202F72">
        <w:rPr>
          <w:rFonts w:cstheme="minorHAnsi"/>
          <w:lang w:val="sk-SK"/>
        </w:rPr>
        <w:t>SK</w:t>
      </w:r>
      <w:r w:rsidR="00694BF6" w:rsidRPr="00694BF6">
        <w:rPr>
          <w:rFonts w:cstheme="minorHAnsi"/>
          <w:lang w:val="sk-SK"/>
        </w:rPr>
        <w:t>2022421720</w:t>
      </w:r>
    </w:p>
    <w:p w14:paraId="26661BCF" w14:textId="700D7CCF" w:rsidR="005221B2" w:rsidRDefault="005221B2" w:rsidP="001C4A39">
      <w:pPr>
        <w:pStyle w:val="Odsekzoznamu"/>
        <w:spacing w:after="0" w:line="240" w:lineRule="auto"/>
        <w:ind w:left="284" w:hanging="284"/>
        <w:jc w:val="both"/>
        <w:rPr>
          <w:rFonts w:ascii="Times New Roman" w:hAnsi="Times New Roman" w:cs="Times New Roman"/>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proofErr w:type="spellStart"/>
      <w:r w:rsidR="00694BF6" w:rsidRPr="000F3903">
        <w:rPr>
          <w:rFonts w:ascii="Times New Roman" w:hAnsi="Times New Roman" w:cs="Times New Roman"/>
          <w:iCs/>
        </w:rPr>
        <w:t>Mgr</w:t>
      </w:r>
      <w:proofErr w:type="spellEnd"/>
      <w:r w:rsidR="00694BF6" w:rsidRPr="000F3903">
        <w:rPr>
          <w:rFonts w:ascii="Times New Roman" w:hAnsi="Times New Roman" w:cs="Times New Roman"/>
          <w:iCs/>
        </w:rPr>
        <w:t xml:space="preserve">. </w:t>
      </w:r>
      <w:proofErr w:type="spellStart"/>
      <w:r w:rsidR="00694BF6" w:rsidRPr="000F3903">
        <w:rPr>
          <w:rFonts w:ascii="Times New Roman" w:hAnsi="Times New Roman" w:cs="Times New Roman"/>
          <w:iCs/>
        </w:rPr>
        <w:t>Katarína</w:t>
      </w:r>
      <w:proofErr w:type="spellEnd"/>
      <w:r w:rsidR="00694BF6" w:rsidRPr="000F3903">
        <w:rPr>
          <w:rFonts w:ascii="Times New Roman" w:hAnsi="Times New Roman" w:cs="Times New Roman"/>
          <w:iCs/>
        </w:rPr>
        <w:t xml:space="preserve"> </w:t>
      </w:r>
      <w:proofErr w:type="spellStart"/>
      <w:r w:rsidR="00694BF6" w:rsidRPr="000F3903">
        <w:rPr>
          <w:rFonts w:ascii="Times New Roman" w:hAnsi="Times New Roman" w:cs="Times New Roman"/>
          <w:iCs/>
        </w:rPr>
        <w:t>Pokorná</w:t>
      </w:r>
      <w:proofErr w:type="spellEnd"/>
      <w:r w:rsidR="00202F72" w:rsidRPr="00202F72">
        <w:rPr>
          <w:rFonts w:ascii="Times New Roman" w:hAnsi="Times New Roman" w:cs="Times New Roman"/>
        </w:rPr>
        <w:t xml:space="preserve">, </w:t>
      </w:r>
      <w:proofErr w:type="spellStart"/>
      <w:r w:rsidR="00202F72" w:rsidRPr="00202F72">
        <w:rPr>
          <w:rFonts w:ascii="Times New Roman" w:hAnsi="Times New Roman" w:cs="Times New Roman"/>
        </w:rPr>
        <w:t>konateľ</w:t>
      </w:r>
      <w:proofErr w:type="spellEnd"/>
      <w:r w:rsidR="00AC121C" w:rsidRPr="008211E6">
        <w:rPr>
          <w:rFonts w:ascii="Times New Roman" w:hAnsi="Times New Roman" w:cs="Times New Roman"/>
        </w:rPr>
        <w:tab/>
      </w:r>
    </w:p>
    <w:p w14:paraId="51ECC7FE" w14:textId="77777777" w:rsidR="004C45BC" w:rsidRDefault="004C45BC" w:rsidP="004C45BC">
      <w:pPr>
        <w:pStyle w:val="Odsekzoznamu"/>
        <w:spacing w:after="0" w:line="240" w:lineRule="auto"/>
        <w:ind w:left="284" w:hanging="284"/>
        <w:jc w:val="both"/>
        <w:rPr>
          <w:rFonts w:ascii="Times New Roman" w:hAnsi="Times New Roman" w:cs="Times New Roman"/>
        </w:rPr>
      </w:pPr>
      <w:proofErr w:type="spellStart"/>
      <w:r>
        <w:rPr>
          <w:rFonts w:ascii="Times New Roman" w:hAnsi="Times New Roman" w:cs="Times New Roman"/>
        </w:rPr>
        <w:t>Telefón</w:t>
      </w:r>
      <w:proofErr w:type="spellEnd"/>
      <w:r>
        <w:rPr>
          <w:rFonts w:ascii="Times New Roman" w:hAnsi="Times New Roman" w:cs="Times New Roman"/>
        </w:rPr>
        <w:t>:</w:t>
      </w:r>
      <w:r>
        <w:rPr>
          <w:rFonts w:ascii="Times New Roman" w:hAnsi="Times New Roman" w:cs="Times New Roman"/>
        </w:rPr>
        <w:tab/>
      </w:r>
      <w:r>
        <w:rPr>
          <w:rFonts w:ascii="Times New Roman" w:hAnsi="Times New Roman" w:cs="Times New Roman"/>
        </w:rPr>
        <w:tab/>
        <w:t>0905 854 011</w:t>
      </w:r>
      <w:r>
        <w:rPr>
          <w:rFonts w:ascii="Times New Roman" w:hAnsi="Times New Roman" w:cs="Times New Roman"/>
        </w:rPr>
        <w:tab/>
      </w:r>
    </w:p>
    <w:p w14:paraId="03C14214" w14:textId="77777777" w:rsidR="004C45BC" w:rsidRPr="00115D03" w:rsidRDefault="004C45BC" w:rsidP="004C45BC">
      <w:pPr>
        <w:pStyle w:val="Odsekzoznamu"/>
        <w:spacing w:after="0" w:line="240" w:lineRule="auto"/>
        <w:ind w:left="284" w:hanging="284"/>
        <w:jc w:val="both"/>
        <w:rPr>
          <w:rFonts w:cstheme="minorHAnsi"/>
          <w:lang w:val="sk-SK"/>
        </w:rPr>
      </w:pPr>
      <w:r>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bizovosro@gmail.com</w:t>
      </w:r>
    </w:p>
    <w:p w14:paraId="2810B4D6" w14:textId="77777777" w:rsidR="004C45BC" w:rsidRPr="00D259CD" w:rsidRDefault="004C45BC" w:rsidP="004C45BC">
      <w:pPr>
        <w:spacing w:after="0" w:line="240" w:lineRule="auto"/>
        <w:jc w:val="both"/>
        <w:rPr>
          <w:lang w:val="sk-SK"/>
        </w:rPr>
      </w:pPr>
      <w:r w:rsidRPr="00D259CD">
        <w:rPr>
          <w:lang w:val="sk-SK"/>
        </w:rPr>
        <w:t>Bankové spojenie:</w:t>
      </w:r>
      <w:r w:rsidRPr="00D259CD">
        <w:rPr>
          <w:lang w:val="sk-SK"/>
        </w:rPr>
        <w:tab/>
      </w:r>
      <w:r>
        <w:rPr>
          <w:lang w:val="sk-SK"/>
        </w:rPr>
        <w:t xml:space="preserve">Tatra banka </w:t>
      </w:r>
      <w:proofErr w:type="spellStart"/>
      <w:r>
        <w:rPr>
          <w:lang w:val="sk-SK"/>
        </w:rPr>
        <w:t>a.s</w:t>
      </w:r>
      <w:proofErr w:type="spellEnd"/>
      <w:r>
        <w:rPr>
          <w:lang w:val="sk-SK"/>
        </w:rPr>
        <w:t>.</w:t>
      </w:r>
    </w:p>
    <w:p w14:paraId="23F638BB" w14:textId="77777777" w:rsidR="004C45BC" w:rsidRPr="00363A4D" w:rsidRDefault="004C45BC" w:rsidP="004C45BC">
      <w:pPr>
        <w:spacing w:after="0" w:line="240" w:lineRule="auto"/>
        <w:jc w:val="both"/>
        <w:rPr>
          <w:rFonts w:ascii="Times New Roman" w:hAnsi="Times New Roman" w:cs="Times New Roman"/>
        </w:rPr>
      </w:pPr>
      <w:r w:rsidRPr="00D259CD">
        <w:rPr>
          <w:lang w:val="sk-SK"/>
        </w:rPr>
        <w:t xml:space="preserve">IBAN:                               </w:t>
      </w:r>
      <w:r>
        <w:rPr>
          <w:lang w:val="sk-SK"/>
        </w:rPr>
        <w:t xml:space="preserve"> </w:t>
      </w:r>
      <w:r w:rsidRPr="00363A4D">
        <w:rPr>
          <w:rFonts w:ascii="Times New Roman" w:hAnsi="Times New Roman" w:cs="Times New Roman"/>
        </w:rPr>
        <w:t>SK8611000000002621057199</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86B9C4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347A2503" w14:textId="23A7896B" w:rsidR="0094046B" w:rsidRPr="001765AA" w:rsidRDefault="0094046B" w:rsidP="001C4A39">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3C1D7A">
        <w:rPr>
          <w:b/>
          <w:lang w:val="sk-SK"/>
        </w:rPr>
        <w:t>7</w:t>
      </w:r>
      <w:r w:rsidR="004501E5">
        <w:rPr>
          <w:b/>
          <w:lang w:val="sk-SK"/>
        </w:rPr>
        <w:t>.</w:t>
      </w:r>
      <w:r w:rsidR="00202F72">
        <w:rPr>
          <w:b/>
          <w:lang w:val="sk-SK"/>
        </w:rPr>
        <w:t>1</w:t>
      </w:r>
      <w:r w:rsidR="003C1D7A">
        <w:rPr>
          <w:b/>
          <w:lang w:val="sk-SK"/>
        </w:rPr>
        <w:t>1</w:t>
      </w:r>
      <w:r w:rsidR="004501E5">
        <w:rPr>
          <w:b/>
          <w:lang w:val="sk-SK"/>
        </w:rPr>
        <w:t>.</w:t>
      </w:r>
      <w:r w:rsidR="004501E5" w:rsidRPr="004C7C59">
        <w:rPr>
          <w:b/>
          <w:lang w:val="sk-SK"/>
        </w:rPr>
        <w:t>2023</w:t>
      </w:r>
      <w:r w:rsidR="00FB2B86" w:rsidRPr="004C7C59">
        <w:rPr>
          <w:b/>
          <w:lang w:val="sk-SK"/>
        </w:rPr>
        <w:t xml:space="preserve"> </w:t>
      </w:r>
      <w:r w:rsidR="00BC1BA6" w:rsidRPr="004C7C59">
        <w:rPr>
          <w:b/>
          <w:lang w:val="sk-SK"/>
        </w:rPr>
        <w:t xml:space="preserve">pod </w:t>
      </w:r>
      <w:r w:rsidR="00773BFA" w:rsidRPr="004C7C59">
        <w:rPr>
          <w:b/>
          <w:lang w:val="sk-SK"/>
        </w:rPr>
        <w:t>ID</w:t>
      </w:r>
      <w:r w:rsidR="001B15C6" w:rsidRPr="004C7C59">
        <w:rPr>
          <w:b/>
          <w:lang w:val="sk-SK"/>
        </w:rPr>
        <w:t>:</w:t>
      </w:r>
      <w:r w:rsidR="004C7C59" w:rsidRPr="004C7C59">
        <w:rPr>
          <w:b/>
          <w:lang w:val="sk-SK"/>
        </w:rPr>
        <w:t>49092</w:t>
      </w:r>
      <w:r w:rsidR="004C7C59">
        <w:rPr>
          <w:b/>
          <w:lang w:val="sk-SK"/>
        </w:rPr>
        <w:t xml:space="preserve"> </w:t>
      </w:r>
      <w:r>
        <w:rPr>
          <w:lang w:val="sk-SK"/>
        </w:rPr>
        <w:t xml:space="preserve">pre zákazku s názvom </w:t>
      </w:r>
      <w:r w:rsidRPr="00694BF6">
        <w:rPr>
          <w:b/>
          <w:bCs/>
          <w:lang w:val="sk-SK"/>
        </w:rPr>
        <w:t>„</w:t>
      </w:r>
      <w:r w:rsidR="00694BF6" w:rsidRPr="00694BF6">
        <w:rPr>
          <w:b/>
          <w:bCs/>
          <w:lang w:val="sk-SK"/>
        </w:rPr>
        <w:t>Lúčne brány s prísevom</w:t>
      </w:r>
      <w:r w:rsidR="001B15C6" w:rsidRPr="00694BF6">
        <w:rPr>
          <w:b/>
          <w:bCs/>
          <w:lang w:val="sk-SK"/>
        </w:rPr>
        <w:t>“.</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4438683E" w14:textId="77777777" w:rsidR="00594414" w:rsidRDefault="00594414" w:rsidP="001C4A39">
      <w:pPr>
        <w:spacing w:after="0" w:line="240" w:lineRule="auto"/>
        <w:jc w:val="both"/>
        <w:rPr>
          <w:lang w:val="sk-SK"/>
        </w:rPr>
      </w:pPr>
    </w:p>
    <w:p w14:paraId="096CD381" w14:textId="77777777" w:rsidR="00594414" w:rsidRDefault="00594414"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lastRenderedPageBreak/>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2F318A95" w14:textId="77777777" w:rsidR="00594414" w:rsidRDefault="00594414"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2CC0FF69" w14:textId="77777777" w:rsidR="006B3056" w:rsidRDefault="00733E93" w:rsidP="001C4A39">
      <w:pPr>
        <w:pStyle w:val="Odsekzoznamu"/>
        <w:numPr>
          <w:ilvl w:val="0"/>
          <w:numId w:val="2"/>
        </w:numPr>
        <w:spacing w:after="0" w:line="240" w:lineRule="auto"/>
        <w:jc w:val="both"/>
        <w:rPr>
          <w:lang w:val="sk-SK"/>
        </w:rPr>
      </w:pPr>
      <w:r w:rsidRPr="00166ADA">
        <w:rPr>
          <w:lang w:val="sk-SK"/>
        </w:rPr>
        <w:t>Termín dod</w:t>
      </w:r>
      <w:r w:rsidRPr="001C7204">
        <w:rPr>
          <w:lang w:val="sk-SK"/>
        </w:rPr>
        <w:t xml:space="preserve">ania tovaru </w:t>
      </w:r>
      <w:r w:rsidR="001C7204" w:rsidRPr="001C7204">
        <w:rPr>
          <w:lang w:val="sk-SK"/>
        </w:rPr>
        <w:t>sú</w:t>
      </w:r>
      <w:r w:rsidR="001C7204">
        <w:rPr>
          <w:lang w:val="sk-SK"/>
        </w:rPr>
        <w:t xml:space="preserve"> </w:t>
      </w:r>
      <w:r w:rsidR="001C7204" w:rsidRPr="001C7204">
        <w:rPr>
          <w:b/>
          <w:bCs/>
          <w:lang w:val="sk-SK"/>
        </w:rPr>
        <w:t>3 mesiace od nadobudnutia účinnosti zmluvy</w:t>
      </w:r>
      <w:r w:rsidR="001C7204">
        <w:rPr>
          <w:lang w:val="sk-SK"/>
        </w:rPr>
        <w:t xml:space="preserve">. </w:t>
      </w:r>
    </w:p>
    <w:p w14:paraId="7C5A7028" w14:textId="67F13D13" w:rsidR="00733E93" w:rsidRDefault="006B3056" w:rsidP="001C4A39">
      <w:pPr>
        <w:pStyle w:val="Odsekzoznamu"/>
        <w:numPr>
          <w:ilvl w:val="0"/>
          <w:numId w:val="2"/>
        </w:numPr>
        <w:spacing w:after="0" w:line="240" w:lineRule="auto"/>
        <w:jc w:val="both"/>
        <w:rPr>
          <w:lang w:val="sk-SK"/>
        </w:rPr>
      </w:pPr>
      <w:r>
        <w:rPr>
          <w:lang w:val="sk-SK"/>
        </w:rPr>
        <w:t xml:space="preserve">O nadobudnutí účinnosti zmluvy bude Predávajúci informovaný Kupujúcim, kedy bude Predávajúcemu doručená táto informácia na emailovú adresu uvedenú v záhlaví Zmluvy – Zmluvné strany. </w:t>
      </w:r>
    </w:p>
    <w:p w14:paraId="46D15686" w14:textId="77777777" w:rsidR="006B3056" w:rsidRPr="00166ADA" w:rsidRDefault="006B3056" w:rsidP="006B3056">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7843356C" w14:textId="77777777" w:rsidR="00BE4A40" w:rsidRPr="006B3056" w:rsidRDefault="00733E93" w:rsidP="00203DD9">
      <w:pPr>
        <w:pStyle w:val="Odsekzoznamu"/>
        <w:numPr>
          <w:ilvl w:val="0"/>
          <w:numId w:val="3"/>
        </w:numPr>
        <w:spacing w:after="0" w:line="240" w:lineRule="auto"/>
        <w:jc w:val="both"/>
        <w:rPr>
          <w:lang w:val="sk-SK"/>
        </w:rPr>
      </w:pPr>
      <w:r w:rsidRPr="006B3056">
        <w:rPr>
          <w:lang w:val="sk-SK"/>
        </w:rPr>
        <w:t>Miestom doda</w:t>
      </w:r>
      <w:r w:rsidR="00023BC1" w:rsidRPr="006B3056">
        <w:rPr>
          <w:lang w:val="sk-SK"/>
        </w:rPr>
        <w:t xml:space="preserve">nia tovaru je sídlo kupujúceho: </w:t>
      </w:r>
      <w:r w:rsidR="00BE4A40" w:rsidRPr="006B3056">
        <w:rPr>
          <w:rFonts w:ascii="Times New Roman" w:hAnsi="Times New Roman" w:cs="Times New Roman"/>
          <w:iCs/>
        </w:rPr>
        <w:t xml:space="preserve">175 </w:t>
      </w:r>
      <w:proofErr w:type="spellStart"/>
      <w:r w:rsidR="00BE4A40" w:rsidRPr="006B3056">
        <w:rPr>
          <w:rFonts w:ascii="Times New Roman" w:hAnsi="Times New Roman" w:cs="Times New Roman"/>
          <w:iCs/>
        </w:rPr>
        <w:t>Gortva</w:t>
      </w:r>
      <w:proofErr w:type="spellEnd"/>
      <w:r w:rsidR="00BE4A40" w:rsidRPr="006B3056">
        <w:rPr>
          <w:rFonts w:ascii="Times New Roman" w:hAnsi="Times New Roman" w:cs="Times New Roman"/>
          <w:iCs/>
        </w:rPr>
        <w:t xml:space="preserve"> 980 02</w:t>
      </w:r>
    </w:p>
    <w:p w14:paraId="673EF48C" w14:textId="1A563530" w:rsidR="00B22F29" w:rsidRPr="00BE4A40" w:rsidRDefault="00733E93" w:rsidP="00203DD9">
      <w:pPr>
        <w:pStyle w:val="Odsekzoznamu"/>
        <w:numPr>
          <w:ilvl w:val="0"/>
          <w:numId w:val="3"/>
        </w:numPr>
        <w:spacing w:after="0" w:line="240" w:lineRule="auto"/>
        <w:jc w:val="both"/>
        <w:rPr>
          <w:lang w:val="sk-SK"/>
        </w:rPr>
      </w:pPr>
      <w:r w:rsidRPr="00BE4A40">
        <w:rPr>
          <w:lang w:val="sk-SK"/>
        </w:rPr>
        <w:t>Tovar prevezme kupujúci v mieste dodania na základe odovzdávacieho protokolu podpísaného zodpovednou osobou kupujúceho.</w:t>
      </w:r>
      <w:r w:rsidR="00B22F29" w:rsidRPr="00BE4A40">
        <w:rPr>
          <w:color w:val="FF0000"/>
          <w:lang w:val="sk-SK"/>
        </w:rPr>
        <w:t xml:space="preserve"> </w:t>
      </w:r>
      <w:r w:rsidR="00B22F29" w:rsidRPr="00BE4A40">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13C6A5C" w14:textId="66CF3AA4" w:rsidR="00783C52" w:rsidRPr="00783C52" w:rsidRDefault="00171D27" w:rsidP="002535E0">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 xml:space="preserve">Výzva č. </w:t>
      </w:r>
      <w:r w:rsidR="00843F42">
        <w:rPr>
          <w:rFonts w:ascii="Calibri" w:eastAsia="Calibri" w:hAnsi="Calibri" w:cs="Arial"/>
          <w:b/>
          <w:lang w:val="sk-SK"/>
        </w:rPr>
        <w:t>5</w:t>
      </w:r>
      <w:r w:rsidR="00DE52B6">
        <w:rPr>
          <w:rFonts w:ascii="Calibri" w:eastAsia="Calibri" w:hAnsi="Calibri" w:cs="Arial"/>
          <w:b/>
          <w:lang w:val="sk-SK"/>
        </w:rPr>
        <w:t>2</w:t>
      </w:r>
      <w:r w:rsidR="00783C52" w:rsidRPr="00783C52">
        <w:rPr>
          <w:rFonts w:ascii="Calibri" w:eastAsia="Calibri" w:hAnsi="Calibri" w:cs="Arial"/>
          <w:b/>
          <w:lang w:val="sk-SK"/>
        </w:rPr>
        <w:t>/PRV/202</w:t>
      </w:r>
      <w:r w:rsidR="00DE52B6">
        <w:rPr>
          <w:rFonts w:ascii="Calibri" w:eastAsia="Calibri" w:hAnsi="Calibri" w:cs="Arial"/>
          <w:b/>
          <w:lang w:val="sk-SK"/>
        </w:rPr>
        <w:t>2</w:t>
      </w:r>
      <w:r w:rsidR="00783C52" w:rsidRPr="00783C52">
        <w:rPr>
          <w:rFonts w:ascii="Calibri" w:eastAsia="Calibri" w:hAnsi="Calibri" w:cs="Arial"/>
          <w:b/>
          <w:lang w:val="sk-SK"/>
        </w:rPr>
        <w:t xml:space="preserve"> – Aktualizácia č. </w:t>
      </w:r>
      <w:r w:rsidR="00843F42">
        <w:rPr>
          <w:rFonts w:ascii="Calibri" w:eastAsia="Calibri" w:hAnsi="Calibri" w:cs="Arial"/>
          <w:b/>
          <w:lang w:val="sk-SK"/>
        </w:rPr>
        <w:t>4</w:t>
      </w:r>
    </w:p>
    <w:p w14:paraId="65C92DBA" w14:textId="1E3C954A" w:rsidR="003F6717" w:rsidRPr="00783C52" w:rsidRDefault="00FB2B86" w:rsidP="00783C52">
      <w:pPr>
        <w:pStyle w:val="Odsekzoznamu"/>
        <w:spacing w:after="0" w:line="276" w:lineRule="auto"/>
        <w:ind w:left="360"/>
        <w:jc w:val="both"/>
        <w:rPr>
          <w:rFonts w:cs="Arial"/>
          <w:lang w:val="sk-SK"/>
        </w:rPr>
      </w:pPr>
      <w:r w:rsidRPr="00783C52">
        <w:rPr>
          <w:rFonts w:cs="Arial"/>
          <w:b/>
          <w:lang w:val="sk-SK"/>
        </w:rPr>
        <w:t xml:space="preserve">Opatrenie 4 </w:t>
      </w:r>
      <w:r w:rsidRPr="00783C52">
        <w:rPr>
          <w:rFonts w:cs="Arial"/>
          <w:lang w:val="sk-SK"/>
        </w:rPr>
        <w:t>–</w:t>
      </w:r>
      <w:r w:rsidR="00202F72">
        <w:rPr>
          <w:rFonts w:cs="Arial"/>
          <w:lang w:val="sk-SK"/>
        </w:rPr>
        <w:t xml:space="preserve"> </w:t>
      </w:r>
      <w:r w:rsidRPr="00783C52">
        <w:rPr>
          <w:rFonts w:cs="Arial"/>
          <w:lang w:val="sk-SK"/>
        </w:rPr>
        <w:t>Investície do hmotného majetku</w:t>
      </w:r>
      <w:r w:rsidR="00202F72">
        <w:rPr>
          <w:rFonts w:cs="Arial"/>
          <w:lang w:val="sk-SK"/>
        </w:rPr>
        <w:t xml:space="preserve"> </w:t>
      </w:r>
    </w:p>
    <w:p w14:paraId="61AC0910" w14:textId="1537EB5D" w:rsidR="00202F72" w:rsidRPr="003E446B" w:rsidRDefault="00547DA9" w:rsidP="00DE52B6">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00202F72">
        <w:rPr>
          <w:rFonts w:cs="Arial"/>
          <w:b/>
        </w:rPr>
        <w:t xml:space="preserve"> </w:t>
      </w:r>
      <w:r w:rsidRPr="00547DA9">
        <w:rPr>
          <w:rFonts w:cs="Arial"/>
          <w:b/>
        </w:rPr>
        <w:t>4.</w:t>
      </w:r>
      <w:r w:rsidR="00DE52B6">
        <w:rPr>
          <w:rFonts w:cs="Arial"/>
          <w:b/>
        </w:rPr>
        <w:t>1</w:t>
      </w:r>
      <w:r w:rsidRPr="00547DA9">
        <w:rPr>
          <w:rFonts w:cs="Arial"/>
          <w:b/>
        </w:rPr>
        <w:t xml:space="preserve"> –</w:t>
      </w:r>
      <w:r w:rsidR="00202F72">
        <w:rPr>
          <w:rFonts w:cs="Arial"/>
          <w:b/>
        </w:rPr>
        <w:t xml:space="preserve"> </w:t>
      </w:r>
      <w:proofErr w:type="spellStart"/>
      <w:r w:rsidR="00DE52B6" w:rsidRPr="00C32070">
        <w:rPr>
          <w:rFonts w:cs="Arial"/>
          <w:bCs/>
        </w:rPr>
        <w:t>Podpora</w:t>
      </w:r>
      <w:proofErr w:type="spellEnd"/>
      <w:r w:rsidR="00DE52B6" w:rsidRPr="00C32070">
        <w:rPr>
          <w:rFonts w:cs="Arial"/>
          <w:bCs/>
        </w:rPr>
        <w:t xml:space="preserve"> na </w:t>
      </w:r>
      <w:proofErr w:type="spellStart"/>
      <w:r w:rsidR="00DE52B6" w:rsidRPr="00C32070">
        <w:rPr>
          <w:rFonts w:cs="Arial"/>
          <w:bCs/>
        </w:rPr>
        <w:t>investície</w:t>
      </w:r>
      <w:proofErr w:type="spellEnd"/>
      <w:r w:rsidR="00DE52B6" w:rsidRPr="00C32070">
        <w:rPr>
          <w:rFonts w:cs="Arial"/>
          <w:bCs/>
        </w:rPr>
        <w:t xml:space="preserve"> </w:t>
      </w:r>
      <w:proofErr w:type="spellStart"/>
      <w:r w:rsidR="00DE52B6" w:rsidRPr="00C32070">
        <w:rPr>
          <w:rFonts w:cs="Arial"/>
          <w:bCs/>
        </w:rPr>
        <w:t>do</w:t>
      </w:r>
      <w:proofErr w:type="spellEnd"/>
      <w:r w:rsidR="00DE52B6" w:rsidRPr="00C32070">
        <w:rPr>
          <w:rFonts w:cs="Arial"/>
          <w:bCs/>
        </w:rPr>
        <w:t xml:space="preserve"> </w:t>
      </w:r>
      <w:proofErr w:type="spellStart"/>
      <w:r w:rsidR="00DE52B6" w:rsidRPr="00C32070">
        <w:rPr>
          <w:rFonts w:cs="Arial"/>
          <w:bCs/>
        </w:rPr>
        <w:t>poľnohospodárskych</w:t>
      </w:r>
      <w:proofErr w:type="spellEnd"/>
      <w:r w:rsidR="00DE52B6">
        <w:rPr>
          <w:rFonts w:cs="Arial"/>
          <w:bCs/>
        </w:rPr>
        <w:t xml:space="preserve"> </w:t>
      </w:r>
      <w:proofErr w:type="spellStart"/>
      <w:r w:rsidR="00DE52B6" w:rsidRPr="00C32070">
        <w:rPr>
          <w:rFonts w:cs="Arial"/>
          <w:bCs/>
        </w:rPr>
        <w:t>podnikov</w:t>
      </w:r>
      <w:proofErr w:type="spellEnd"/>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6B3056" w:rsidRDefault="00733E93" w:rsidP="00171D27">
      <w:pPr>
        <w:pStyle w:val="Odsekzoznamu"/>
        <w:numPr>
          <w:ilvl w:val="0"/>
          <w:numId w:val="4"/>
        </w:numPr>
        <w:spacing w:after="0" w:line="240" w:lineRule="auto"/>
        <w:jc w:val="both"/>
        <w:rPr>
          <w:lang w:val="sk-SK"/>
        </w:rPr>
      </w:pPr>
      <w:r w:rsidRPr="006B3056">
        <w:rPr>
          <w:lang w:val="sk-SK"/>
        </w:rPr>
        <w:t xml:space="preserve">Kúpna cena bude uhradená </w:t>
      </w:r>
      <w:r w:rsidR="00AB1ED8" w:rsidRPr="006B3056">
        <w:rPr>
          <w:lang w:val="sk-SK"/>
        </w:rPr>
        <w:t xml:space="preserve">bezhotovostne </w:t>
      </w:r>
      <w:r w:rsidRPr="006B3056">
        <w:rPr>
          <w:lang w:val="sk-SK"/>
        </w:rPr>
        <w:t>na základe faktúry predávajúceho.</w:t>
      </w:r>
    </w:p>
    <w:p w14:paraId="266E7FD6" w14:textId="23BF9390" w:rsidR="00733E93" w:rsidRPr="006B3056" w:rsidRDefault="00733E93" w:rsidP="001C4A39">
      <w:pPr>
        <w:pStyle w:val="Odsekzoznamu"/>
        <w:numPr>
          <w:ilvl w:val="0"/>
          <w:numId w:val="4"/>
        </w:numPr>
        <w:spacing w:after="0" w:line="240" w:lineRule="auto"/>
        <w:jc w:val="both"/>
        <w:rPr>
          <w:lang w:val="sk-SK"/>
        </w:rPr>
      </w:pPr>
      <w:r w:rsidRPr="006B3056">
        <w:rPr>
          <w:lang w:val="sk-SK"/>
        </w:rPr>
        <w:t xml:space="preserve">Splatnosť faktúry/faktúr bude </w:t>
      </w:r>
      <w:r w:rsidR="006B3056" w:rsidRPr="006B3056">
        <w:rPr>
          <w:b/>
          <w:lang w:val="sk-SK"/>
        </w:rPr>
        <w:t>14 pracovných</w:t>
      </w:r>
      <w:r w:rsidRPr="006B3056">
        <w:rPr>
          <w:b/>
          <w:lang w:val="sk-SK"/>
        </w:rPr>
        <w:t xml:space="preserve"> dní</w:t>
      </w:r>
      <w:r w:rsidRPr="006B3056">
        <w:rPr>
          <w:lang w:val="sk-SK"/>
        </w:rPr>
        <w:t xml:space="preserve"> odo dňa doručenia faktúry na adresu sídla </w:t>
      </w:r>
      <w:r w:rsidR="00171D27" w:rsidRPr="006B3056">
        <w:rPr>
          <w:lang w:val="sk-SK"/>
        </w:rPr>
        <w:t xml:space="preserve"> </w:t>
      </w:r>
      <w:r w:rsidR="00DD7F34" w:rsidRPr="006B3056">
        <w:rPr>
          <w:lang w:val="sk-SK"/>
        </w:rPr>
        <w:t>Kupujúceho</w:t>
      </w:r>
      <w:r w:rsidRPr="006B3056">
        <w:rPr>
          <w:lang w:val="sk-SK"/>
        </w:rPr>
        <w:t>.</w:t>
      </w:r>
    </w:p>
    <w:p w14:paraId="782B043D" w14:textId="77777777" w:rsidR="00DD7F34" w:rsidRDefault="00DD7F34" w:rsidP="00171D27">
      <w:pPr>
        <w:pStyle w:val="Odsekzoznamu"/>
        <w:numPr>
          <w:ilvl w:val="0"/>
          <w:numId w:val="4"/>
        </w:numPr>
        <w:spacing w:after="0" w:line="240" w:lineRule="auto"/>
        <w:jc w:val="both"/>
        <w:rPr>
          <w:lang w:val="sk-SK"/>
        </w:rPr>
      </w:pPr>
      <w:r w:rsidRPr="00171D27">
        <w:rPr>
          <w:lang w:val="sk-SK"/>
        </w:rPr>
        <w:t>Faktúru predávajúci vystaví po dodaní predmetu zmluvy (</w:t>
      </w:r>
      <w:proofErr w:type="spellStart"/>
      <w:r w:rsidRPr="00171D27">
        <w:rPr>
          <w:lang w:val="sk-SK"/>
        </w:rPr>
        <w:t>t.j</w:t>
      </w:r>
      <w:proofErr w:type="spellEnd"/>
      <w:r w:rsidRPr="00171D27">
        <w:rPr>
          <w:lang w:val="sk-SK"/>
        </w:rPr>
        <w:t xml:space="preserve">. po dodaní tovaru spolu s dokladmi na tovar sa vzťahujúcimi, uvedenia do riadnej prevádzky a zaškolení obsluhy), pričom tovar sa </w:t>
      </w:r>
      <w:r w:rsidRPr="00171D27">
        <w:rPr>
          <w:lang w:val="sk-SK"/>
        </w:rPr>
        <w:lastRenderedPageBreak/>
        <w:t>považuje za dodaný jeho riadnym uvedením do prevádzky, zaškolením obsluhy a tiež podpísaním preberacieho protokolu zmluvnými stranami.</w:t>
      </w:r>
    </w:p>
    <w:p w14:paraId="254E8DA6" w14:textId="203B659B" w:rsidR="00DD7F34" w:rsidRPr="00171D27" w:rsidRDefault="00DD7F34" w:rsidP="001C4A39">
      <w:pPr>
        <w:pStyle w:val="Odsekzoznamu"/>
        <w:numPr>
          <w:ilvl w:val="0"/>
          <w:numId w:val="4"/>
        </w:numPr>
        <w:spacing w:after="0" w:line="240" w:lineRule="auto"/>
        <w:ind w:left="284" w:hanging="284"/>
        <w:jc w:val="both"/>
        <w:rPr>
          <w:lang w:val="sk-SK"/>
        </w:rPr>
      </w:pPr>
      <w:r w:rsidRPr="00171D27">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202F72">
        <w:rPr>
          <w:lang w:val="sk-SK"/>
        </w:rPr>
        <w:t>l</w:t>
      </w:r>
      <w:r w:rsidRPr="00171D27">
        <w:rPr>
          <w:lang w:val="sk-SK"/>
        </w:rPr>
        <w:t xml:space="preserve">atnosti začne plynúť od doručenia </w:t>
      </w:r>
      <w:r w:rsidR="002C6E27">
        <w:rPr>
          <w:lang w:val="sk-SK"/>
        </w:rPr>
        <w:t>s</w:t>
      </w:r>
      <w:r w:rsidRPr="00171D27">
        <w:rPr>
          <w:lang w:val="sk-SK"/>
        </w:rPr>
        <w:t>právne vystavenej faktúry kupujúcemu.</w:t>
      </w:r>
    </w:p>
    <w:p w14:paraId="2AE31022" w14:textId="77777777" w:rsidR="006B3056" w:rsidRDefault="006B3056"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540BA37A"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Zmluvné strany sa dohodli v súlade s § 445 Obchod. Zákonníka, že kupujúci nadobudne vlastnícke právo k predmetu tejto zmluvy až po úplnom zaplatení kúpnej ceny</w:t>
      </w:r>
      <w:r w:rsidR="002C6E27">
        <w:rPr>
          <w:lang w:val="sk-SK"/>
        </w:rPr>
        <w:t>.</w:t>
      </w:r>
    </w:p>
    <w:p w14:paraId="36EC0654" w14:textId="2415EB0B" w:rsidR="00FF2CC4" w:rsidRPr="00FF2CC4" w:rsidRDefault="00FF2CC4" w:rsidP="00171D27">
      <w:pPr>
        <w:pStyle w:val="Odsekzoznamu"/>
        <w:numPr>
          <w:ilvl w:val="0"/>
          <w:numId w:val="18"/>
        </w:numPr>
        <w:spacing w:after="0" w:line="240" w:lineRule="auto"/>
        <w:ind w:left="284" w:hanging="284"/>
        <w:jc w:val="both"/>
        <w:rPr>
          <w:lang w:val="sk-SK"/>
        </w:rPr>
      </w:pPr>
      <w:r>
        <w:rPr>
          <w:lang w:val="sk-SK"/>
        </w:rPr>
        <w:t>Kupujúci až do zaplatenia kúpnej ceny v plnej výške nie je oprávnený predmet plnenia tejto zmluvy dať do prenájmu, predať alebo iným spôsobom scud</w:t>
      </w:r>
      <w:r w:rsidR="00202F72">
        <w:rPr>
          <w:lang w:val="sk-SK"/>
        </w:rPr>
        <w:t>z</w:t>
      </w:r>
      <w:r>
        <w:rPr>
          <w:lang w:val="sk-SK"/>
        </w:rPr>
        <w:t>iť a/alebo zaťažiť.</w:t>
      </w:r>
      <w:r w:rsidR="007536C8">
        <w:rPr>
          <w:lang w:val="sk-SK"/>
        </w:rPr>
        <w:t xml:space="preserve"> </w:t>
      </w:r>
      <w:r>
        <w:rPr>
          <w:lang w:val="sk-SK"/>
        </w:rPr>
        <w:t>Kupujúci nie je oprávnený zaťažiť predmet tejto</w:t>
      </w:r>
      <w:r w:rsidR="007536C8">
        <w:rPr>
          <w:lang w:val="sk-SK"/>
        </w:rPr>
        <w:t xml:space="preserve"> zmluvy</w:t>
      </w:r>
      <w:r w:rsidR="002C6E27">
        <w:rPr>
          <w:lang w:val="sk-SK"/>
        </w:rPr>
        <w:t xml:space="preserve"> </w:t>
      </w:r>
      <w:r w:rsidR="007536C8">
        <w:rPr>
          <w:lang w:val="sk-SK"/>
        </w:rPr>
        <w:t>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5660C8B8" w14:textId="77777777" w:rsidR="006B3056" w:rsidRDefault="006B3056"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76161428" w14:textId="77777777" w:rsidR="006B3056" w:rsidRDefault="006B3056"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lastRenderedPageBreak/>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0F3E8758" w14:textId="77777777" w:rsidR="002C6E27" w:rsidRDefault="002E64BA" w:rsidP="002C6E27">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61F6A8C4" w:rsidR="002E64BA" w:rsidRPr="002C6E27" w:rsidRDefault="00D07D26" w:rsidP="002C6E27">
      <w:pPr>
        <w:pStyle w:val="Odsekzoznamu"/>
        <w:numPr>
          <w:ilvl w:val="0"/>
          <w:numId w:val="7"/>
        </w:numPr>
        <w:spacing w:after="0" w:line="240" w:lineRule="auto"/>
        <w:jc w:val="both"/>
        <w:rPr>
          <w:lang w:val="sk-SK"/>
        </w:rPr>
      </w:pPr>
      <w:r w:rsidRPr="002C6E27">
        <w:rPr>
          <w:rFonts w:cs="Arial"/>
          <w:lang w:val="sk-SK"/>
        </w:rPr>
        <w:t>Kupujúci jednostrann</w:t>
      </w:r>
      <w:r w:rsidR="002C6E27">
        <w:rPr>
          <w:rFonts w:cs="Arial"/>
          <w:lang w:val="sk-SK"/>
        </w:rPr>
        <w:t>e</w:t>
      </w:r>
      <w:r w:rsidRPr="002C6E27">
        <w:rPr>
          <w:rFonts w:cs="Arial"/>
          <w:lang w:val="sk-SK"/>
        </w:rPr>
        <w:t xml:space="preserve"> odstúpi</w:t>
      </w:r>
      <w:r w:rsidR="001430AE" w:rsidRPr="002C6E27">
        <w:rPr>
          <w:rFonts w:cs="Arial"/>
          <w:lang w:val="sk-SK"/>
        </w:rPr>
        <w:t xml:space="preserve"> od zmluvy v  prípade ak Predá</w:t>
      </w:r>
      <w:r w:rsidRPr="002C6E27">
        <w:rPr>
          <w:rFonts w:cs="Arial"/>
          <w:lang w:val="sk-SK"/>
        </w:rPr>
        <w:t>v</w:t>
      </w:r>
      <w:r w:rsidR="001430AE" w:rsidRPr="002C6E27">
        <w:rPr>
          <w:rFonts w:cs="Arial"/>
          <w:lang w:val="sk-SK"/>
        </w:rPr>
        <w:t>ajú</w:t>
      </w:r>
      <w:r w:rsidRPr="002C6E27">
        <w:rPr>
          <w:rFonts w:cs="Arial"/>
          <w:lang w:val="sk-SK"/>
        </w:rPr>
        <w:t>ci</w:t>
      </w:r>
      <w:r w:rsidR="002C6E27">
        <w:rPr>
          <w:rFonts w:cs="Arial"/>
          <w:lang w:val="sk-SK"/>
        </w:rPr>
        <w:t>,</w:t>
      </w:r>
      <w:r w:rsidRPr="002C6E27">
        <w:rPr>
          <w:rFonts w:cs="Arial"/>
          <w:lang w:val="sk-SK"/>
        </w:rPr>
        <w:t xml:space="preserve"> </w:t>
      </w:r>
      <w:r w:rsidRPr="002C6E27">
        <w:rPr>
          <w:rFonts w:cs="Arial"/>
          <w:lang w:val="sk-SK" w:eastAsia="cs-CZ"/>
        </w:rPr>
        <w:t xml:space="preserve">ktorý má povinnosť zapisovať sa do registra partnerov verejného sektora podľa zákona č. 315/2016 </w:t>
      </w:r>
      <w:proofErr w:type="spellStart"/>
      <w:r w:rsidRPr="002C6E27">
        <w:rPr>
          <w:rFonts w:cs="Arial"/>
          <w:lang w:val="sk-SK" w:eastAsia="cs-CZ"/>
        </w:rPr>
        <w:t>Z.z</w:t>
      </w:r>
      <w:proofErr w:type="spellEnd"/>
      <w:r w:rsidRPr="002C6E27">
        <w:rPr>
          <w:rFonts w:cs="Arial"/>
          <w:lang w:val="sk-SK" w:eastAsia="cs-CZ"/>
        </w:rPr>
        <w:t>. nie je zapísaný v registri partne</w:t>
      </w:r>
      <w:r w:rsidR="00DB56AA" w:rsidRPr="002C6E27">
        <w:rPr>
          <w:rFonts w:cs="Arial"/>
          <w:lang w:val="sk-SK" w:eastAsia="cs-CZ"/>
        </w:rPr>
        <w:t>rov verejného sektora</w:t>
      </w:r>
      <w:r w:rsidR="002C6E27">
        <w:rPr>
          <w:rFonts w:cs="Arial"/>
          <w:lang w:val="sk-SK" w:eastAsia="cs-CZ"/>
        </w:rPr>
        <w:t>.</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535CF837"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w:t>
      </w:r>
      <w:r w:rsidR="00733518">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3610AD6B" w:rsidR="002E64BA" w:rsidRDefault="002E64BA" w:rsidP="001C4A39">
      <w:pPr>
        <w:pStyle w:val="Odsekzoznamu"/>
        <w:numPr>
          <w:ilvl w:val="0"/>
          <w:numId w:val="8"/>
        </w:numPr>
        <w:spacing w:after="0" w:line="240" w:lineRule="auto"/>
        <w:jc w:val="both"/>
        <w:rPr>
          <w:lang w:val="sk-SK"/>
        </w:rPr>
      </w:pPr>
      <w:r>
        <w:rPr>
          <w:lang w:val="sk-SK"/>
        </w:rPr>
        <w:t xml:space="preserve">Na tovar sa poskytuje záruka </w:t>
      </w:r>
      <w:r w:rsidR="00733518">
        <w:rPr>
          <w:b/>
          <w:lang w:val="sk-SK"/>
        </w:rPr>
        <w:t>12</w:t>
      </w:r>
      <w:r w:rsidRPr="00520438">
        <w:rPr>
          <w:b/>
          <w:lang w:val="sk-SK"/>
        </w:rPr>
        <w:t xml:space="preserve">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77777777"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67631943" w14:textId="77777777" w:rsidR="00D11B06" w:rsidRDefault="00D11B06" w:rsidP="001C4A39">
      <w:pPr>
        <w:spacing w:after="0" w:line="240" w:lineRule="auto"/>
        <w:jc w:val="both"/>
        <w:rPr>
          <w:lang w:val="sk-SK"/>
        </w:rPr>
      </w:pPr>
    </w:p>
    <w:p w14:paraId="2C2D78CF" w14:textId="77777777" w:rsidR="00DE52B6" w:rsidRDefault="00DE52B6" w:rsidP="001C4A39">
      <w:pPr>
        <w:spacing w:after="0" w:line="240" w:lineRule="auto"/>
        <w:jc w:val="both"/>
        <w:rPr>
          <w:lang w:val="sk-SK"/>
        </w:rPr>
      </w:pPr>
    </w:p>
    <w:p w14:paraId="6084A107" w14:textId="77777777" w:rsidR="00594414" w:rsidRDefault="00594414" w:rsidP="001C4A39">
      <w:pPr>
        <w:spacing w:after="0" w:line="240" w:lineRule="auto"/>
        <w:jc w:val="both"/>
        <w:rPr>
          <w:lang w:val="sk-SK"/>
        </w:rPr>
      </w:pPr>
    </w:p>
    <w:p w14:paraId="548A32E6" w14:textId="77777777" w:rsidR="00594414" w:rsidRDefault="00594414"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lastRenderedPageBreak/>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DF08CC5" w14:textId="77777777" w:rsidR="007536C8" w:rsidRDefault="007536C8" w:rsidP="001C4A39">
      <w:pPr>
        <w:pStyle w:val="Odsekzoznamu"/>
        <w:spacing w:after="0" w:line="240" w:lineRule="auto"/>
        <w:ind w:left="360"/>
        <w:jc w:val="both"/>
        <w:rPr>
          <w:lang w:val="sk-SK"/>
        </w:rPr>
      </w:pPr>
    </w:p>
    <w:p w14:paraId="609199C4" w14:textId="77777777" w:rsidR="00605246" w:rsidRDefault="00605246" w:rsidP="001C4A39">
      <w:pPr>
        <w:pStyle w:val="Odsekzoznamu"/>
        <w:spacing w:after="0" w:line="240" w:lineRule="auto"/>
        <w:ind w:left="360"/>
        <w:jc w:val="both"/>
        <w:rPr>
          <w:lang w:val="sk-SK"/>
        </w:rPr>
      </w:pPr>
    </w:p>
    <w:p w14:paraId="4CC4EDF6" w14:textId="77777777" w:rsidR="00D11B06" w:rsidRDefault="00D11B06" w:rsidP="001C4A39">
      <w:pPr>
        <w:spacing w:after="0" w:line="240" w:lineRule="auto"/>
        <w:jc w:val="center"/>
        <w:rPr>
          <w:b/>
          <w:lang w:val="sk-SK"/>
        </w:rPr>
      </w:pPr>
      <w:r>
        <w:rPr>
          <w:b/>
          <w:lang w:val="sk-SK"/>
        </w:rPr>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E715B9C" w14:textId="77777777" w:rsidR="00871F49" w:rsidRDefault="00871F49" w:rsidP="001C4A39">
      <w:pPr>
        <w:spacing w:after="0" w:line="240" w:lineRule="auto"/>
        <w:jc w:val="center"/>
        <w:rPr>
          <w:b/>
          <w:lang w:val="sk-SK"/>
        </w:rPr>
      </w:pP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25B2E5B7" w14:textId="77777777" w:rsidR="00871F49" w:rsidRDefault="00871F49" w:rsidP="001C4A39">
      <w:pPr>
        <w:spacing w:after="0" w:line="240" w:lineRule="auto"/>
        <w:jc w:val="center"/>
        <w:rPr>
          <w:b/>
          <w:lang w:val="sk-SK"/>
        </w:rPr>
      </w:pP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78ED8A3F" w14:textId="77777777" w:rsidR="00871F49" w:rsidRDefault="00871F49" w:rsidP="001C4A39">
      <w:pPr>
        <w:spacing w:after="0" w:line="240" w:lineRule="auto"/>
        <w:jc w:val="center"/>
        <w:rPr>
          <w:b/>
          <w:lang w:val="sk-SK"/>
        </w:rPr>
      </w:pPr>
    </w:p>
    <w:p w14:paraId="33531A89" w14:textId="77777777" w:rsidR="008C261D" w:rsidRDefault="00186B48" w:rsidP="001C4A39">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w:t>
      </w:r>
      <w:r w:rsidRPr="00186B48">
        <w:rPr>
          <w:lang w:val="sk-SK"/>
        </w:rPr>
        <w:lastRenderedPageBreak/>
        <w:t xml:space="preserve">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7BE8C5F3" w14:textId="77777777" w:rsidR="00871F49" w:rsidRDefault="00871F49" w:rsidP="001C4A39">
      <w:pPr>
        <w:spacing w:after="0" w:line="240" w:lineRule="auto"/>
        <w:jc w:val="both"/>
        <w:rPr>
          <w:lang w:val="sk-SK"/>
        </w:rPr>
      </w:pPr>
    </w:p>
    <w:p w14:paraId="0F2B3F03" w14:textId="77777777" w:rsidR="006B3056" w:rsidRDefault="006B3056" w:rsidP="001C4A39">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0B10B12F" w14:textId="77777777" w:rsidR="00871F49" w:rsidRDefault="00871F49" w:rsidP="001C4A39">
      <w:pPr>
        <w:spacing w:after="0" w:line="240" w:lineRule="auto"/>
        <w:jc w:val="center"/>
        <w:rPr>
          <w:lang w:val="sk-SK"/>
        </w:rPr>
      </w:pPr>
    </w:p>
    <w:p w14:paraId="7A4FD939" w14:textId="2BFEEA8C"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sidR="00871F49">
        <w:rPr>
          <w:lang w:val="sk-SK"/>
        </w:rPr>
        <w:t>,</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7B165DFE" w:rsidR="003570B5" w:rsidRPr="006B3056" w:rsidRDefault="008C261D" w:rsidP="001C4A39">
      <w:pPr>
        <w:pStyle w:val="Odsekzoznamu"/>
        <w:numPr>
          <w:ilvl w:val="0"/>
          <w:numId w:val="15"/>
        </w:numPr>
        <w:spacing w:after="0" w:line="276" w:lineRule="auto"/>
        <w:jc w:val="both"/>
        <w:rPr>
          <w:lang w:val="sk-SK"/>
        </w:rPr>
      </w:pPr>
      <w:r w:rsidRPr="006B3056">
        <w:rPr>
          <w:lang w:val="sk-SK"/>
        </w:rPr>
        <w:t>Táto kúpna zmluva je platná dňom p</w:t>
      </w:r>
      <w:r w:rsidR="001728F7" w:rsidRPr="006B3056">
        <w:rPr>
          <w:lang w:val="sk-SK"/>
        </w:rPr>
        <w:t>odpisu oboma zmluvnými stranami</w:t>
      </w:r>
      <w:r w:rsidR="00E6512A" w:rsidRPr="006B3056">
        <w:rPr>
          <w:lang w:val="sk-SK"/>
        </w:rPr>
        <w:t>.</w:t>
      </w:r>
      <w:r w:rsidR="006B4B48" w:rsidRPr="006B3056">
        <w:rPr>
          <w:lang w:val="sk-SK"/>
        </w:rPr>
        <w:t xml:space="preserve"> Kupujúci si vyhradzuje odkladaciu podmienku účinnosti zmluvy. 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54675CB4" w14:textId="279B27B9"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w:t>
      </w:r>
      <w:r w:rsidR="00DE52B6">
        <w:rPr>
          <w:rFonts w:ascii="Arial" w:eastAsia="Times New Roman" w:hAnsi="Arial" w:cs="Arial"/>
          <w:noProof/>
          <w:sz w:val="20"/>
          <w:szCs w:val="20"/>
          <w:lang w:val="sk-SK" w:eastAsia="sk-SK"/>
        </w:rPr>
        <w:t>5</w:t>
      </w:r>
      <w:r w:rsidRPr="001C4A39">
        <w:rPr>
          <w:rFonts w:ascii="Arial" w:eastAsia="Times New Roman" w:hAnsi="Arial" w:cs="Arial"/>
          <w:noProof/>
          <w:sz w:val="20"/>
          <w:szCs w:val="20"/>
          <w:lang w:val="sk-SK" w:eastAsia="sk-SK"/>
        </w:rPr>
        <w:t xml:space="preserve"> výtlačkoch z toho </w:t>
      </w:r>
      <w:r w:rsidR="00DE52B6">
        <w:rPr>
          <w:rFonts w:ascii="Arial" w:eastAsia="Times New Roman" w:hAnsi="Arial" w:cs="Arial"/>
          <w:noProof/>
          <w:sz w:val="20"/>
          <w:szCs w:val="20"/>
          <w:lang w:val="sk-SK" w:eastAsia="sk-SK"/>
        </w:rPr>
        <w:t>2</w:t>
      </w:r>
      <w:r w:rsidRPr="001C4A39">
        <w:rPr>
          <w:rFonts w:ascii="Arial" w:eastAsia="Times New Roman" w:hAnsi="Arial" w:cs="Arial"/>
          <w:noProof/>
          <w:sz w:val="20"/>
          <w:szCs w:val="20"/>
          <w:lang w:val="sk-SK" w:eastAsia="sk-SK"/>
        </w:rPr>
        <w:t xml:space="preserve">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7B09F337" w14:textId="6F0EE6FF" w:rsidR="00605246" w:rsidRPr="00871F49" w:rsidRDefault="00FD5C14" w:rsidP="00605246">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 a musia byť totožné s cenovou ponukou predloženým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 a</w:t>
      </w:r>
      <w:r w:rsidR="00E73035" w:rsidRPr="00605246">
        <w:rPr>
          <w:rFonts w:eastAsia="Times New Roman" w:cstheme="minorHAnsi"/>
          <w:lang w:val="sk-SK" w:eastAsia="sk-SK"/>
        </w:rPr>
        <w:t> Príloha č</w:t>
      </w:r>
      <w:r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47C46E8E" w14:textId="77777777" w:rsidR="00DB56AA" w:rsidRDefault="00DB56AA" w:rsidP="001C4A39">
      <w:pPr>
        <w:spacing w:after="0" w:line="240" w:lineRule="auto"/>
        <w:jc w:val="both"/>
        <w:rPr>
          <w:rFonts w:cstheme="minorHAnsi"/>
          <w:lang w:val="sk-SK"/>
        </w:rPr>
      </w:pPr>
    </w:p>
    <w:p w14:paraId="366A471D" w14:textId="77777777" w:rsidR="00594414" w:rsidRDefault="00594414" w:rsidP="001C4A39">
      <w:pPr>
        <w:spacing w:after="0" w:line="240" w:lineRule="auto"/>
        <w:jc w:val="both"/>
        <w:rPr>
          <w:rFonts w:cstheme="minorHAnsi"/>
          <w:lang w:val="sk-SK"/>
        </w:rPr>
      </w:pPr>
    </w:p>
    <w:p w14:paraId="273B76B2" w14:textId="77777777" w:rsidR="00594414" w:rsidRDefault="00594414" w:rsidP="001C4A39">
      <w:pPr>
        <w:spacing w:after="0" w:line="240" w:lineRule="auto"/>
        <w:jc w:val="both"/>
        <w:rPr>
          <w:rFonts w:cstheme="minorHAnsi"/>
          <w:lang w:val="sk-SK"/>
        </w:rPr>
      </w:pPr>
    </w:p>
    <w:p w14:paraId="101FC93A" w14:textId="77777777" w:rsidR="00594414" w:rsidRDefault="00594414" w:rsidP="001C4A39">
      <w:pPr>
        <w:spacing w:after="0" w:line="240" w:lineRule="auto"/>
        <w:jc w:val="both"/>
        <w:rPr>
          <w:rFonts w:cstheme="minorHAnsi"/>
          <w:lang w:val="sk-SK"/>
        </w:rPr>
      </w:pPr>
    </w:p>
    <w:p w14:paraId="34C2E0EC" w14:textId="77777777" w:rsidR="00594414" w:rsidRDefault="00594414" w:rsidP="001C4A39">
      <w:pPr>
        <w:spacing w:after="0" w:line="240" w:lineRule="auto"/>
        <w:jc w:val="both"/>
        <w:rPr>
          <w:rFonts w:cstheme="minorHAnsi"/>
          <w:lang w:val="sk-SK"/>
        </w:rPr>
      </w:pPr>
    </w:p>
    <w:p w14:paraId="0EE26335" w14:textId="77777777" w:rsidR="00594414" w:rsidRDefault="00594414" w:rsidP="001C4A39">
      <w:pPr>
        <w:spacing w:after="0" w:line="240" w:lineRule="auto"/>
        <w:jc w:val="both"/>
        <w:rPr>
          <w:rFonts w:cstheme="minorHAnsi"/>
          <w:lang w:val="sk-SK"/>
        </w:rPr>
      </w:pPr>
    </w:p>
    <w:p w14:paraId="350A61C0" w14:textId="77777777" w:rsidR="00594414" w:rsidRDefault="00594414" w:rsidP="001C4A39">
      <w:pPr>
        <w:spacing w:after="0" w:line="240" w:lineRule="auto"/>
        <w:jc w:val="both"/>
        <w:rPr>
          <w:rFonts w:cstheme="minorHAnsi"/>
          <w:lang w:val="sk-SK"/>
        </w:rPr>
      </w:pPr>
    </w:p>
    <w:p w14:paraId="5104A80A" w14:textId="77777777" w:rsidR="00594414" w:rsidRPr="003F169C" w:rsidRDefault="00594414" w:rsidP="001C4A39">
      <w:pPr>
        <w:spacing w:after="0" w:line="240" w:lineRule="auto"/>
        <w:jc w:val="both"/>
        <w:rPr>
          <w:rFonts w:cstheme="minorHAnsi"/>
          <w:lang w:val="sk-SK"/>
        </w:rPr>
      </w:pPr>
    </w:p>
    <w:p w14:paraId="65E42CAF" w14:textId="6DE39126" w:rsidR="006B3056" w:rsidRDefault="006B3056" w:rsidP="001C4A39">
      <w:pPr>
        <w:spacing w:after="0" w:line="240" w:lineRule="auto"/>
        <w:jc w:val="both"/>
        <w:rPr>
          <w:rFonts w:cstheme="minorHAnsi"/>
          <w:lang w:val="sk-SK"/>
        </w:rPr>
      </w:pPr>
      <w:r>
        <w:rPr>
          <w:rFonts w:cstheme="minorHAnsi"/>
          <w:lang w:val="sk-SK"/>
        </w:rPr>
        <w:lastRenderedPageBreak/>
        <w:t xml:space="preserve">V ............... </w:t>
      </w:r>
      <w:r>
        <w:rPr>
          <w:rFonts w:cstheme="minorHAnsi"/>
          <w:lang w:val="sk-SK"/>
        </w:rPr>
        <w:tab/>
      </w:r>
      <w:r>
        <w:rPr>
          <w:rFonts w:cstheme="minorHAnsi"/>
          <w:lang w:val="sk-SK"/>
        </w:rPr>
        <w:tab/>
      </w:r>
      <w:r>
        <w:rPr>
          <w:rFonts w:cstheme="minorHAnsi"/>
          <w:lang w:val="sk-SK"/>
        </w:rPr>
        <w:tab/>
      </w:r>
      <w:r>
        <w:rPr>
          <w:rFonts w:cstheme="minorHAnsi"/>
          <w:lang w:val="sk-SK"/>
        </w:rPr>
        <w:tab/>
      </w:r>
      <w:r>
        <w:rPr>
          <w:rFonts w:cstheme="minorHAnsi"/>
          <w:lang w:val="sk-SK"/>
        </w:rPr>
        <w:tab/>
      </w:r>
      <w:r>
        <w:rPr>
          <w:rFonts w:cstheme="minorHAnsi"/>
          <w:lang w:val="sk-SK"/>
        </w:rPr>
        <w:tab/>
      </w:r>
      <w:r>
        <w:rPr>
          <w:rFonts w:cstheme="minorHAnsi"/>
          <w:lang w:val="sk-SK"/>
        </w:rPr>
        <w:tab/>
        <w:t>V .......................</w:t>
      </w:r>
    </w:p>
    <w:p w14:paraId="55D214E0" w14:textId="66D0734D"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1C26BA7" w14:textId="0A29DFC3"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6B4B48">
        <w:rPr>
          <w:rFonts w:cstheme="minorHAnsi"/>
          <w:lang w:val="sk-SK"/>
        </w:rPr>
        <w:t xml:space="preserve">    </w:t>
      </w:r>
      <w:r w:rsidR="00DE52B6">
        <w:rPr>
          <w:rFonts w:cstheme="minorHAnsi"/>
          <w:lang w:val="sk-SK"/>
        </w:rPr>
        <w:t xml:space="preserve">Mgr. </w:t>
      </w:r>
      <w:r w:rsidR="00DE52B6" w:rsidRPr="00DE52B6">
        <w:rPr>
          <w:rFonts w:cstheme="minorHAnsi"/>
          <w:lang w:val="sk-SK"/>
        </w:rPr>
        <w:t>Katarína Pokorná</w:t>
      </w:r>
      <w:r w:rsidR="0013435C">
        <w:rPr>
          <w:rFonts w:cstheme="minorHAnsi"/>
          <w:lang w:val="sk-SK"/>
        </w:rPr>
        <w:t>, štatutárny zástupca</w:t>
      </w:r>
    </w:p>
    <w:p w14:paraId="46EFCC5A" w14:textId="77777777" w:rsidR="007536C8" w:rsidRDefault="007536C8" w:rsidP="001C4A39">
      <w:pPr>
        <w:spacing w:after="0" w:line="240" w:lineRule="auto"/>
        <w:jc w:val="both"/>
        <w:rPr>
          <w:b/>
          <w:u w:val="single"/>
          <w:lang w:val="sk-SK"/>
        </w:rPr>
      </w:pPr>
    </w:p>
    <w:p w14:paraId="787F832B" w14:textId="77777777" w:rsidR="007536C8" w:rsidRDefault="007536C8" w:rsidP="001C4A39">
      <w:pPr>
        <w:spacing w:after="0" w:line="240" w:lineRule="auto"/>
        <w:jc w:val="both"/>
        <w:rPr>
          <w:b/>
          <w:u w:val="single"/>
          <w:lang w:val="sk-SK"/>
        </w:rPr>
      </w:pPr>
    </w:p>
    <w:p w14:paraId="4ED7F232" w14:textId="77777777" w:rsidR="00A0566F" w:rsidRDefault="00A0566F" w:rsidP="001C4A39">
      <w:pPr>
        <w:spacing w:after="0" w:line="240" w:lineRule="auto"/>
        <w:jc w:val="both"/>
        <w:rPr>
          <w:b/>
          <w:u w:val="single"/>
          <w:lang w:val="sk-SK"/>
        </w:rPr>
      </w:pPr>
    </w:p>
    <w:p w14:paraId="77EFF175" w14:textId="77777777" w:rsidR="00594414" w:rsidRDefault="00594414" w:rsidP="001C4A39">
      <w:pPr>
        <w:spacing w:after="0" w:line="240" w:lineRule="auto"/>
        <w:jc w:val="both"/>
        <w:rPr>
          <w:b/>
          <w:u w:val="single"/>
          <w:lang w:val="sk-SK"/>
        </w:rPr>
      </w:pPr>
    </w:p>
    <w:p w14:paraId="1D532BFC" w14:textId="77777777" w:rsidR="00594414" w:rsidRDefault="00594414" w:rsidP="001C4A39">
      <w:pPr>
        <w:spacing w:after="0" w:line="240" w:lineRule="auto"/>
        <w:jc w:val="both"/>
        <w:rPr>
          <w:b/>
          <w:u w:val="single"/>
          <w:lang w:val="sk-SK"/>
        </w:rPr>
      </w:pPr>
    </w:p>
    <w:p w14:paraId="7B5DDE41" w14:textId="77777777" w:rsidR="00594414" w:rsidRDefault="00594414" w:rsidP="001C4A39">
      <w:pPr>
        <w:spacing w:after="0" w:line="240" w:lineRule="auto"/>
        <w:jc w:val="both"/>
        <w:rPr>
          <w:b/>
          <w:u w:val="single"/>
          <w:lang w:val="sk-SK"/>
        </w:rPr>
      </w:pPr>
    </w:p>
    <w:p w14:paraId="1DEAFC8A" w14:textId="77777777" w:rsidR="00594414" w:rsidRDefault="00594414" w:rsidP="001C4A39">
      <w:pPr>
        <w:spacing w:after="0" w:line="240" w:lineRule="auto"/>
        <w:jc w:val="both"/>
        <w:rPr>
          <w:b/>
          <w:u w:val="single"/>
          <w:lang w:val="sk-SK"/>
        </w:rPr>
      </w:pPr>
    </w:p>
    <w:p w14:paraId="6BA8C3A3" w14:textId="77777777" w:rsidR="00594414" w:rsidRDefault="00594414" w:rsidP="001C4A39">
      <w:pPr>
        <w:spacing w:after="0" w:line="240" w:lineRule="auto"/>
        <w:jc w:val="both"/>
        <w:rPr>
          <w:b/>
          <w:u w:val="single"/>
          <w:lang w:val="sk-SK"/>
        </w:rPr>
      </w:pPr>
    </w:p>
    <w:p w14:paraId="2269EDE6" w14:textId="77777777" w:rsidR="00594414" w:rsidRDefault="00594414" w:rsidP="001C4A39">
      <w:pPr>
        <w:spacing w:after="0" w:line="240" w:lineRule="auto"/>
        <w:jc w:val="both"/>
        <w:rPr>
          <w:b/>
          <w:u w:val="single"/>
          <w:lang w:val="sk-SK"/>
        </w:rPr>
      </w:pPr>
    </w:p>
    <w:p w14:paraId="0A4EBAB5" w14:textId="77777777" w:rsidR="00594414" w:rsidRDefault="00594414" w:rsidP="001C4A39">
      <w:pPr>
        <w:spacing w:after="0" w:line="240" w:lineRule="auto"/>
        <w:jc w:val="both"/>
        <w:rPr>
          <w:b/>
          <w:u w:val="single"/>
          <w:lang w:val="sk-SK"/>
        </w:rPr>
      </w:pPr>
    </w:p>
    <w:p w14:paraId="60012E98" w14:textId="77777777" w:rsidR="00594414" w:rsidRDefault="00594414" w:rsidP="001C4A39">
      <w:pPr>
        <w:spacing w:after="0" w:line="240" w:lineRule="auto"/>
        <w:jc w:val="both"/>
        <w:rPr>
          <w:b/>
          <w:u w:val="single"/>
          <w:lang w:val="sk-SK"/>
        </w:rPr>
      </w:pPr>
    </w:p>
    <w:p w14:paraId="553F2FCC" w14:textId="77777777" w:rsidR="00594414" w:rsidRDefault="00594414" w:rsidP="001C4A39">
      <w:pPr>
        <w:spacing w:after="0" w:line="240" w:lineRule="auto"/>
        <w:jc w:val="both"/>
        <w:rPr>
          <w:b/>
          <w:u w:val="single"/>
          <w:lang w:val="sk-SK"/>
        </w:rPr>
      </w:pPr>
    </w:p>
    <w:p w14:paraId="13D1434D" w14:textId="77777777" w:rsidR="00594414" w:rsidRDefault="00594414" w:rsidP="001C4A39">
      <w:pPr>
        <w:spacing w:after="0" w:line="240" w:lineRule="auto"/>
        <w:jc w:val="both"/>
        <w:rPr>
          <w:b/>
          <w:u w:val="single"/>
          <w:lang w:val="sk-SK"/>
        </w:rPr>
      </w:pPr>
    </w:p>
    <w:p w14:paraId="19CCAE46" w14:textId="77777777" w:rsidR="00594414" w:rsidRDefault="00594414" w:rsidP="001C4A39">
      <w:pPr>
        <w:spacing w:after="0" w:line="240" w:lineRule="auto"/>
        <w:jc w:val="both"/>
        <w:rPr>
          <w:b/>
          <w:u w:val="single"/>
          <w:lang w:val="sk-SK"/>
        </w:rPr>
      </w:pPr>
    </w:p>
    <w:p w14:paraId="18533100" w14:textId="77777777" w:rsidR="00594414" w:rsidRDefault="00594414" w:rsidP="001C4A39">
      <w:pPr>
        <w:spacing w:after="0" w:line="240" w:lineRule="auto"/>
        <w:jc w:val="both"/>
        <w:rPr>
          <w:b/>
          <w:u w:val="single"/>
          <w:lang w:val="sk-SK"/>
        </w:rPr>
      </w:pPr>
    </w:p>
    <w:p w14:paraId="689DEE05" w14:textId="77777777" w:rsidR="00594414" w:rsidRDefault="00594414" w:rsidP="001C4A39">
      <w:pPr>
        <w:spacing w:after="0" w:line="240" w:lineRule="auto"/>
        <w:jc w:val="both"/>
        <w:rPr>
          <w:b/>
          <w:u w:val="single"/>
          <w:lang w:val="sk-SK"/>
        </w:rPr>
      </w:pPr>
    </w:p>
    <w:p w14:paraId="452E92EC" w14:textId="77777777" w:rsidR="00594414" w:rsidRDefault="00594414" w:rsidP="001C4A39">
      <w:pPr>
        <w:spacing w:after="0" w:line="240" w:lineRule="auto"/>
        <w:jc w:val="both"/>
        <w:rPr>
          <w:b/>
          <w:u w:val="single"/>
          <w:lang w:val="sk-SK"/>
        </w:rPr>
      </w:pPr>
    </w:p>
    <w:p w14:paraId="47985A24" w14:textId="77777777" w:rsidR="00594414" w:rsidRDefault="00594414" w:rsidP="001C4A39">
      <w:pPr>
        <w:spacing w:after="0" w:line="240" w:lineRule="auto"/>
        <w:jc w:val="both"/>
        <w:rPr>
          <w:b/>
          <w:u w:val="single"/>
          <w:lang w:val="sk-SK"/>
        </w:rPr>
      </w:pPr>
    </w:p>
    <w:p w14:paraId="7BD90744" w14:textId="77777777" w:rsidR="00594414" w:rsidRDefault="00594414" w:rsidP="001C4A39">
      <w:pPr>
        <w:spacing w:after="0" w:line="240" w:lineRule="auto"/>
        <w:jc w:val="both"/>
        <w:rPr>
          <w:b/>
          <w:u w:val="single"/>
          <w:lang w:val="sk-SK"/>
        </w:rPr>
      </w:pPr>
    </w:p>
    <w:p w14:paraId="132E11F7" w14:textId="77777777" w:rsidR="00594414" w:rsidRDefault="00594414" w:rsidP="001C4A39">
      <w:pPr>
        <w:spacing w:after="0" w:line="240" w:lineRule="auto"/>
        <w:jc w:val="both"/>
        <w:rPr>
          <w:b/>
          <w:u w:val="single"/>
          <w:lang w:val="sk-SK"/>
        </w:rPr>
      </w:pPr>
    </w:p>
    <w:p w14:paraId="1D853CBF" w14:textId="77777777" w:rsidR="00594414" w:rsidRDefault="00594414" w:rsidP="001C4A39">
      <w:pPr>
        <w:spacing w:after="0" w:line="240" w:lineRule="auto"/>
        <w:jc w:val="both"/>
        <w:rPr>
          <w:b/>
          <w:u w:val="single"/>
          <w:lang w:val="sk-SK"/>
        </w:rPr>
      </w:pPr>
    </w:p>
    <w:p w14:paraId="6EFEFF82" w14:textId="77777777" w:rsidR="00594414" w:rsidRDefault="00594414" w:rsidP="001C4A39">
      <w:pPr>
        <w:spacing w:after="0" w:line="240" w:lineRule="auto"/>
        <w:jc w:val="both"/>
        <w:rPr>
          <w:b/>
          <w:u w:val="single"/>
          <w:lang w:val="sk-SK"/>
        </w:rPr>
      </w:pPr>
    </w:p>
    <w:p w14:paraId="7049636E" w14:textId="77777777" w:rsidR="00594414" w:rsidRDefault="00594414" w:rsidP="001C4A39">
      <w:pPr>
        <w:spacing w:after="0" w:line="240" w:lineRule="auto"/>
        <w:jc w:val="both"/>
        <w:rPr>
          <w:b/>
          <w:u w:val="single"/>
          <w:lang w:val="sk-SK"/>
        </w:rPr>
      </w:pPr>
    </w:p>
    <w:p w14:paraId="0629AF26" w14:textId="77777777" w:rsidR="00594414" w:rsidRDefault="00594414" w:rsidP="001C4A39">
      <w:pPr>
        <w:spacing w:after="0" w:line="240" w:lineRule="auto"/>
        <w:jc w:val="both"/>
        <w:rPr>
          <w:b/>
          <w:u w:val="single"/>
          <w:lang w:val="sk-SK"/>
        </w:rPr>
      </w:pPr>
    </w:p>
    <w:p w14:paraId="5A66CBAE" w14:textId="77777777" w:rsidR="00594414" w:rsidRDefault="00594414" w:rsidP="001C4A39">
      <w:pPr>
        <w:spacing w:after="0" w:line="240" w:lineRule="auto"/>
        <w:jc w:val="both"/>
        <w:rPr>
          <w:b/>
          <w:u w:val="single"/>
          <w:lang w:val="sk-SK"/>
        </w:rPr>
      </w:pPr>
    </w:p>
    <w:p w14:paraId="143A11C9" w14:textId="77777777" w:rsidR="00594414" w:rsidRDefault="00594414" w:rsidP="001C4A39">
      <w:pPr>
        <w:spacing w:after="0" w:line="240" w:lineRule="auto"/>
        <w:jc w:val="both"/>
        <w:rPr>
          <w:b/>
          <w:u w:val="single"/>
          <w:lang w:val="sk-SK"/>
        </w:rPr>
      </w:pPr>
    </w:p>
    <w:p w14:paraId="432126C4" w14:textId="77777777" w:rsidR="00594414" w:rsidRDefault="00594414" w:rsidP="001C4A39">
      <w:pPr>
        <w:spacing w:after="0" w:line="240" w:lineRule="auto"/>
        <w:jc w:val="both"/>
        <w:rPr>
          <w:b/>
          <w:u w:val="single"/>
          <w:lang w:val="sk-SK"/>
        </w:rPr>
      </w:pPr>
    </w:p>
    <w:p w14:paraId="476E5178" w14:textId="77777777" w:rsidR="00594414" w:rsidRDefault="00594414" w:rsidP="001C4A39">
      <w:pPr>
        <w:spacing w:after="0" w:line="240" w:lineRule="auto"/>
        <w:jc w:val="both"/>
        <w:rPr>
          <w:b/>
          <w:u w:val="single"/>
          <w:lang w:val="sk-SK"/>
        </w:rPr>
      </w:pPr>
    </w:p>
    <w:p w14:paraId="7DA1A1C8" w14:textId="77777777" w:rsidR="00594414" w:rsidRDefault="00594414" w:rsidP="001C4A39">
      <w:pPr>
        <w:spacing w:after="0" w:line="240" w:lineRule="auto"/>
        <w:jc w:val="both"/>
        <w:rPr>
          <w:b/>
          <w:u w:val="single"/>
          <w:lang w:val="sk-SK"/>
        </w:rPr>
      </w:pPr>
    </w:p>
    <w:p w14:paraId="6E1130B0" w14:textId="77777777" w:rsidR="00594414" w:rsidRDefault="00594414" w:rsidP="001C4A39">
      <w:pPr>
        <w:spacing w:after="0" w:line="240" w:lineRule="auto"/>
        <w:jc w:val="both"/>
        <w:rPr>
          <w:b/>
          <w:u w:val="single"/>
          <w:lang w:val="sk-SK"/>
        </w:rPr>
      </w:pPr>
    </w:p>
    <w:p w14:paraId="3B21B72D" w14:textId="77777777" w:rsidR="00594414" w:rsidRDefault="00594414" w:rsidP="001C4A39">
      <w:pPr>
        <w:spacing w:after="0" w:line="240" w:lineRule="auto"/>
        <w:jc w:val="both"/>
        <w:rPr>
          <w:b/>
          <w:u w:val="single"/>
          <w:lang w:val="sk-SK"/>
        </w:rPr>
      </w:pPr>
    </w:p>
    <w:p w14:paraId="3236A28E" w14:textId="77777777" w:rsidR="00594414" w:rsidRDefault="00594414" w:rsidP="001C4A39">
      <w:pPr>
        <w:spacing w:after="0" w:line="240" w:lineRule="auto"/>
        <w:jc w:val="both"/>
        <w:rPr>
          <w:b/>
          <w:u w:val="single"/>
          <w:lang w:val="sk-SK"/>
        </w:rPr>
      </w:pPr>
    </w:p>
    <w:p w14:paraId="23D4E538" w14:textId="77777777" w:rsidR="00594414" w:rsidRDefault="00594414" w:rsidP="001C4A39">
      <w:pPr>
        <w:spacing w:after="0" w:line="240" w:lineRule="auto"/>
        <w:jc w:val="both"/>
        <w:rPr>
          <w:b/>
          <w:u w:val="single"/>
          <w:lang w:val="sk-SK"/>
        </w:rPr>
      </w:pPr>
    </w:p>
    <w:p w14:paraId="3D6172FF" w14:textId="77777777" w:rsidR="00594414" w:rsidRDefault="00594414" w:rsidP="001C4A39">
      <w:pPr>
        <w:spacing w:after="0" w:line="240" w:lineRule="auto"/>
        <w:jc w:val="both"/>
        <w:rPr>
          <w:b/>
          <w:u w:val="single"/>
          <w:lang w:val="sk-SK"/>
        </w:rPr>
      </w:pPr>
    </w:p>
    <w:p w14:paraId="40D83614" w14:textId="77777777" w:rsidR="00594414" w:rsidRDefault="00594414" w:rsidP="001C4A39">
      <w:pPr>
        <w:spacing w:after="0" w:line="240" w:lineRule="auto"/>
        <w:jc w:val="both"/>
        <w:rPr>
          <w:b/>
          <w:u w:val="single"/>
          <w:lang w:val="sk-SK"/>
        </w:rPr>
      </w:pPr>
    </w:p>
    <w:p w14:paraId="1FC5802B" w14:textId="77777777" w:rsidR="00594414" w:rsidRDefault="00594414" w:rsidP="001C4A39">
      <w:pPr>
        <w:spacing w:after="0" w:line="240" w:lineRule="auto"/>
        <w:jc w:val="both"/>
        <w:rPr>
          <w:b/>
          <w:u w:val="single"/>
          <w:lang w:val="sk-SK"/>
        </w:rPr>
      </w:pPr>
    </w:p>
    <w:p w14:paraId="0EA38D40" w14:textId="77777777" w:rsidR="00594414" w:rsidRDefault="00594414" w:rsidP="001C4A39">
      <w:pPr>
        <w:spacing w:after="0" w:line="240" w:lineRule="auto"/>
        <w:jc w:val="both"/>
        <w:rPr>
          <w:b/>
          <w:u w:val="single"/>
          <w:lang w:val="sk-SK"/>
        </w:rPr>
      </w:pPr>
    </w:p>
    <w:p w14:paraId="33E82F6A" w14:textId="77777777" w:rsidR="00594414" w:rsidRDefault="00594414" w:rsidP="001C4A39">
      <w:pPr>
        <w:spacing w:after="0" w:line="240" w:lineRule="auto"/>
        <w:jc w:val="both"/>
        <w:rPr>
          <w:b/>
          <w:u w:val="single"/>
          <w:lang w:val="sk-SK"/>
        </w:rPr>
      </w:pPr>
    </w:p>
    <w:p w14:paraId="4D733F74" w14:textId="77777777" w:rsidR="00605246" w:rsidRDefault="00605246" w:rsidP="001C4A39">
      <w:pPr>
        <w:spacing w:after="0" w:line="240" w:lineRule="auto"/>
        <w:jc w:val="both"/>
        <w:rPr>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lastRenderedPageBreak/>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15EE4637"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DE52B6" w:rsidRPr="00DE52B6">
        <w:rPr>
          <w:b/>
          <w:lang w:val="sk-SK"/>
        </w:rPr>
        <w:t>Lúčne brány s prísevom</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0E43" w14:textId="77777777" w:rsidR="00DC774D" w:rsidRDefault="00DC774D" w:rsidP="00203040">
      <w:pPr>
        <w:spacing w:after="0" w:line="240" w:lineRule="auto"/>
      </w:pPr>
      <w:r>
        <w:separator/>
      </w:r>
    </w:p>
  </w:endnote>
  <w:endnote w:type="continuationSeparator" w:id="0">
    <w:p w14:paraId="5184A451" w14:textId="77777777" w:rsidR="00DC774D" w:rsidRDefault="00DC774D"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68E8" w14:textId="77777777" w:rsidR="00DC774D" w:rsidRDefault="00DC774D" w:rsidP="00203040">
      <w:pPr>
        <w:spacing w:after="0" w:line="240" w:lineRule="auto"/>
      </w:pPr>
      <w:r>
        <w:separator/>
      </w:r>
    </w:p>
  </w:footnote>
  <w:footnote w:type="continuationSeparator" w:id="0">
    <w:p w14:paraId="15799BB3" w14:textId="77777777" w:rsidR="00DC774D" w:rsidRDefault="00DC774D"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1073D"/>
    <w:rsid w:val="00023BC1"/>
    <w:rsid w:val="0004465C"/>
    <w:rsid w:val="0006794A"/>
    <w:rsid w:val="0009142E"/>
    <w:rsid w:val="00095EE1"/>
    <w:rsid w:val="000B46CE"/>
    <w:rsid w:val="000C3A8F"/>
    <w:rsid w:val="000F5457"/>
    <w:rsid w:val="001023B8"/>
    <w:rsid w:val="001067D1"/>
    <w:rsid w:val="00115D03"/>
    <w:rsid w:val="00133DC8"/>
    <w:rsid w:val="0013435C"/>
    <w:rsid w:val="001430AE"/>
    <w:rsid w:val="00156930"/>
    <w:rsid w:val="001626C4"/>
    <w:rsid w:val="00166ADA"/>
    <w:rsid w:val="00171D27"/>
    <w:rsid w:val="001728F7"/>
    <w:rsid w:val="001765AA"/>
    <w:rsid w:val="00186B48"/>
    <w:rsid w:val="00192275"/>
    <w:rsid w:val="001B15C6"/>
    <w:rsid w:val="001C4A39"/>
    <w:rsid w:val="001C7204"/>
    <w:rsid w:val="001C7243"/>
    <w:rsid w:val="00202F72"/>
    <w:rsid w:val="00203040"/>
    <w:rsid w:val="00211E46"/>
    <w:rsid w:val="00224A4C"/>
    <w:rsid w:val="002321AD"/>
    <w:rsid w:val="00244A17"/>
    <w:rsid w:val="002528C5"/>
    <w:rsid w:val="00272672"/>
    <w:rsid w:val="0029532A"/>
    <w:rsid w:val="002C3E08"/>
    <w:rsid w:val="002C6E27"/>
    <w:rsid w:val="002D186D"/>
    <w:rsid w:val="002E05A1"/>
    <w:rsid w:val="002E64BA"/>
    <w:rsid w:val="00354293"/>
    <w:rsid w:val="003570B5"/>
    <w:rsid w:val="00367818"/>
    <w:rsid w:val="00382103"/>
    <w:rsid w:val="003C1D7A"/>
    <w:rsid w:val="003C354C"/>
    <w:rsid w:val="003E446B"/>
    <w:rsid w:val="003E61F2"/>
    <w:rsid w:val="003F10F4"/>
    <w:rsid w:val="003F169C"/>
    <w:rsid w:val="003F6717"/>
    <w:rsid w:val="004501E5"/>
    <w:rsid w:val="00451096"/>
    <w:rsid w:val="00460719"/>
    <w:rsid w:val="00483405"/>
    <w:rsid w:val="004C45BC"/>
    <w:rsid w:val="004C7C59"/>
    <w:rsid w:val="004F5402"/>
    <w:rsid w:val="00520438"/>
    <w:rsid w:val="005221B2"/>
    <w:rsid w:val="00537951"/>
    <w:rsid w:val="00547DA9"/>
    <w:rsid w:val="00547FF5"/>
    <w:rsid w:val="00577F0C"/>
    <w:rsid w:val="0058417C"/>
    <w:rsid w:val="00590B52"/>
    <w:rsid w:val="00594414"/>
    <w:rsid w:val="00605246"/>
    <w:rsid w:val="006059ED"/>
    <w:rsid w:val="00650A48"/>
    <w:rsid w:val="0065720D"/>
    <w:rsid w:val="00666CDA"/>
    <w:rsid w:val="00676607"/>
    <w:rsid w:val="0069193F"/>
    <w:rsid w:val="00694BF6"/>
    <w:rsid w:val="006A704B"/>
    <w:rsid w:val="006B014C"/>
    <w:rsid w:val="006B0308"/>
    <w:rsid w:val="006B3056"/>
    <w:rsid w:val="006B312D"/>
    <w:rsid w:val="006B4B48"/>
    <w:rsid w:val="006D0E8D"/>
    <w:rsid w:val="006D3C62"/>
    <w:rsid w:val="006F73A0"/>
    <w:rsid w:val="00707ECB"/>
    <w:rsid w:val="00724EB9"/>
    <w:rsid w:val="00733518"/>
    <w:rsid w:val="00733E93"/>
    <w:rsid w:val="00733FA2"/>
    <w:rsid w:val="007536C8"/>
    <w:rsid w:val="007605FA"/>
    <w:rsid w:val="00762639"/>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71F49"/>
    <w:rsid w:val="008A142F"/>
    <w:rsid w:val="008C1759"/>
    <w:rsid w:val="008C261D"/>
    <w:rsid w:val="008D2C66"/>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2F29"/>
    <w:rsid w:val="00B32193"/>
    <w:rsid w:val="00B35F4B"/>
    <w:rsid w:val="00B3634E"/>
    <w:rsid w:val="00B36BD2"/>
    <w:rsid w:val="00B40E51"/>
    <w:rsid w:val="00B53DA4"/>
    <w:rsid w:val="00B9134A"/>
    <w:rsid w:val="00B91483"/>
    <w:rsid w:val="00B94B8A"/>
    <w:rsid w:val="00BA5E76"/>
    <w:rsid w:val="00BB360F"/>
    <w:rsid w:val="00BC1BA6"/>
    <w:rsid w:val="00BC7162"/>
    <w:rsid w:val="00BD2178"/>
    <w:rsid w:val="00BE4A40"/>
    <w:rsid w:val="00BF1640"/>
    <w:rsid w:val="00C23EEC"/>
    <w:rsid w:val="00C27CC2"/>
    <w:rsid w:val="00C32070"/>
    <w:rsid w:val="00C42323"/>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59CD"/>
    <w:rsid w:val="00D34743"/>
    <w:rsid w:val="00D35444"/>
    <w:rsid w:val="00D9592D"/>
    <w:rsid w:val="00DB56AA"/>
    <w:rsid w:val="00DC774D"/>
    <w:rsid w:val="00DD662C"/>
    <w:rsid w:val="00DD7F34"/>
    <w:rsid w:val="00DE52B6"/>
    <w:rsid w:val="00DF6AB2"/>
    <w:rsid w:val="00E215D2"/>
    <w:rsid w:val="00E43361"/>
    <w:rsid w:val="00E534C9"/>
    <w:rsid w:val="00E6512A"/>
    <w:rsid w:val="00E73035"/>
    <w:rsid w:val="00EA2A96"/>
    <w:rsid w:val="00EA6442"/>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2568</Words>
  <Characters>14641</Characters>
  <Application>Microsoft Office Word</Application>
  <DocSecurity>0</DocSecurity>
  <Lines>122</Lines>
  <Paragraphs>34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139</cp:revision>
  <cp:lastPrinted>2023-04-19T11:25:00Z</cp:lastPrinted>
  <dcterms:created xsi:type="dcterms:W3CDTF">2022-04-13T09:14:00Z</dcterms:created>
  <dcterms:modified xsi:type="dcterms:W3CDTF">2023-11-06T12:56:00Z</dcterms:modified>
</cp:coreProperties>
</file>