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EC7D" w14:textId="63F7AF6A" w:rsidR="003659E8" w:rsidRPr="003C22BC" w:rsidRDefault="003659E8" w:rsidP="003659E8">
      <w:pPr>
        <w:spacing w:after="0" w:line="240" w:lineRule="auto"/>
        <w:ind w:firstLine="708"/>
        <w:jc w:val="right"/>
        <w:rPr>
          <w:rFonts w:asciiTheme="majorHAnsi" w:eastAsia="Times New Roman" w:hAnsiTheme="majorHAnsi" w:cstheme="majorHAnsi"/>
          <w:bCs/>
          <w:noProof w:val="0"/>
          <w:lang w:eastAsia="sk-SK"/>
        </w:rPr>
      </w:pPr>
      <w:r w:rsidRPr="003C22BC">
        <w:rPr>
          <w:rFonts w:asciiTheme="majorHAnsi" w:eastAsia="Times New Roman" w:hAnsiTheme="majorHAnsi" w:cstheme="majorHAnsi"/>
          <w:bCs/>
          <w:noProof w:val="0"/>
          <w:lang w:eastAsia="sk-SK"/>
        </w:rPr>
        <w:t xml:space="preserve">Príloha č. </w:t>
      </w:r>
      <w:r w:rsidR="00A916F2">
        <w:rPr>
          <w:rFonts w:asciiTheme="majorHAnsi" w:eastAsia="Times New Roman" w:hAnsiTheme="majorHAnsi" w:cstheme="majorHAnsi"/>
          <w:bCs/>
          <w:noProof w:val="0"/>
          <w:lang w:eastAsia="sk-SK"/>
        </w:rPr>
        <w:t>2</w:t>
      </w:r>
    </w:p>
    <w:p w14:paraId="11EF5440" w14:textId="77777777" w:rsidR="003659E8" w:rsidRPr="003C22BC" w:rsidRDefault="003659E8" w:rsidP="003659E8">
      <w:pPr>
        <w:spacing w:after="0" w:line="240" w:lineRule="auto"/>
        <w:jc w:val="right"/>
        <w:rPr>
          <w:rFonts w:asciiTheme="majorHAnsi" w:eastAsia="Times New Roman" w:hAnsiTheme="majorHAnsi" w:cstheme="majorHAnsi"/>
          <w:b/>
          <w:noProof w:val="0"/>
          <w:lang w:eastAsia="sk-SK"/>
        </w:rPr>
      </w:pPr>
    </w:p>
    <w:p w14:paraId="257FD0C0" w14:textId="6BC8E9A4" w:rsidR="003659E8" w:rsidRPr="003C22BC" w:rsidRDefault="002D5041" w:rsidP="003659E8">
      <w:pPr>
        <w:pStyle w:val="Odsekzoznamu"/>
        <w:spacing w:after="0" w:line="240" w:lineRule="auto"/>
        <w:ind w:left="0"/>
        <w:jc w:val="center"/>
        <w:rPr>
          <w:rFonts w:asciiTheme="majorHAnsi" w:hAnsiTheme="majorHAnsi" w:cstheme="majorHAnsi"/>
          <w:b/>
        </w:rPr>
      </w:pPr>
      <w:r>
        <w:rPr>
          <w:rFonts w:asciiTheme="majorHAnsi" w:hAnsiTheme="majorHAnsi" w:cstheme="majorHAnsi"/>
          <w:b/>
        </w:rPr>
        <w:t>OPIS PREDMETU ZÁKAZKY</w:t>
      </w:r>
    </w:p>
    <w:p w14:paraId="741A34BD" w14:textId="1FD7582C" w:rsidR="006376F6" w:rsidRPr="00797A1A" w:rsidRDefault="002D5041" w:rsidP="00C73595">
      <w:pPr>
        <w:pStyle w:val="pf0"/>
        <w:jc w:val="center"/>
        <w:rPr>
          <w:bCs/>
          <w:sz w:val="22"/>
          <w:szCs w:val="22"/>
        </w:rPr>
      </w:pPr>
      <w:r w:rsidRPr="00797A1A">
        <w:rPr>
          <w:b/>
          <w:sz w:val="22"/>
          <w:szCs w:val="22"/>
        </w:rPr>
        <w:t>Opis predmetu zákazky</w:t>
      </w:r>
      <w:r w:rsidR="003659E8" w:rsidRPr="00797A1A">
        <w:rPr>
          <w:b/>
          <w:sz w:val="22"/>
          <w:szCs w:val="22"/>
        </w:rPr>
        <w:t xml:space="preserve"> s názvom: </w:t>
      </w:r>
      <w:r w:rsidR="006376F6" w:rsidRPr="00797A1A">
        <w:rPr>
          <w:b/>
          <w:sz w:val="22"/>
          <w:szCs w:val="22"/>
        </w:rPr>
        <w:t>„</w:t>
      </w:r>
      <w:r w:rsidR="005E2049" w:rsidRPr="00797A1A">
        <w:rPr>
          <w:b/>
          <w:sz w:val="22"/>
          <w:szCs w:val="22"/>
        </w:rPr>
        <w:t>Výroba a dodanie informačných tabúľ PAAS (vrátane úchytov)  pre parkovaciu politiku</w:t>
      </w:r>
      <w:r w:rsidR="006376F6" w:rsidRPr="00797A1A">
        <w:rPr>
          <w:b/>
          <w:sz w:val="22"/>
          <w:szCs w:val="22"/>
        </w:rPr>
        <w:t>"</w:t>
      </w:r>
      <w:r w:rsidR="00C73595" w:rsidRPr="00797A1A">
        <w:rPr>
          <w:b/>
          <w:sz w:val="22"/>
          <w:szCs w:val="22"/>
        </w:rPr>
        <w:t xml:space="preserve"> </w:t>
      </w:r>
      <w:r w:rsidR="00C73595" w:rsidRPr="00797A1A">
        <w:rPr>
          <w:bCs/>
          <w:sz w:val="22"/>
          <w:szCs w:val="22"/>
        </w:rPr>
        <w:t>– Opakované vyhlásenie verejného obstarávania</w:t>
      </w:r>
    </w:p>
    <w:p w14:paraId="70E2A744" w14:textId="77777777" w:rsidR="00097DBA" w:rsidRPr="00797A1A" w:rsidRDefault="00097DBA" w:rsidP="00097DBA">
      <w:pPr>
        <w:pStyle w:val="paragraph"/>
        <w:spacing w:before="0" w:beforeAutospacing="0" w:after="0" w:afterAutospacing="0"/>
        <w:jc w:val="both"/>
        <w:textAlignment w:val="baseline"/>
        <w:rPr>
          <w:rStyle w:val="eop"/>
          <w:sz w:val="22"/>
          <w:szCs w:val="22"/>
        </w:rPr>
      </w:pPr>
      <w:r w:rsidRPr="00797A1A">
        <w:rPr>
          <w:rStyle w:val="normaltextrun"/>
          <w:sz w:val="22"/>
          <w:szCs w:val="22"/>
        </w:rPr>
        <w:t xml:space="preserve">Verejný obstarávateľ požaduje vyhotovenie tabúľ v kvalite, ktorá je odolná voči UV žiareniu, vode odolná, odolná voči manuálnemu poškodeniu, zlomeniu. Predmetné tabule musia byť odolné voči bežným celoročným poveternostným podmienkam v lokalite hlavného mesta Bratislava. Ochrana okraja značenia predstavuje zaoblenie hrán týchto tabúľ. Objednávateľ požaduje neretroreflexné vyhotovenie predných strán tabúľ s lamináciou, na predĺženie životnosti a ochrany proti mechanickému poškodeniu. Tabule musia byť vyhotovené z kompozitného materiálu na báze hliníka (napr. debond, ALU-bond, dibond, iný obdobný kompozitný materiál na báze hliníka s rovnakými pevnostnými vlastnosťami).  </w:t>
      </w:r>
      <w:r w:rsidRPr="00797A1A">
        <w:rPr>
          <w:rStyle w:val="eop"/>
          <w:sz w:val="22"/>
          <w:szCs w:val="22"/>
        </w:rPr>
        <w:t>Tabule by sa mali dať uchytiť na stĺpy verejného osvetlenia, prípadne na stĺpy zvislého dopravného značenia. Požadujeme obojstranné uchytenie (pre potreby obojstranného čítania), v niektorých prípadoch môže byť požadované štvorstranné uchytenie (pre potreby čítania zo štyroch strán). Materiál by mal spĺňať technické normy na osadenie na stĺpy verejného osvetlenia. Konkrétne špecifikácie uchytenia:</w:t>
      </w:r>
      <w:r w:rsidRPr="00797A1A">
        <w:rPr>
          <w:sz w:val="22"/>
          <w:szCs w:val="22"/>
        </w:rPr>
        <w:t xml:space="preserve"> </w:t>
      </w:r>
      <w:r w:rsidRPr="00797A1A">
        <w:rPr>
          <w:rStyle w:val="eop"/>
          <w:sz w:val="22"/>
          <w:szCs w:val="22"/>
        </w:rPr>
        <w:t xml:space="preserve">W4, 14mm nekonečný pás dodávaný v 25m balíkoch, dodaný aj s príslušnými zámkami W4, 14mm. Verejný obstarávateľ predpokladá dĺžku W4 pásu na uchytenie jednej tabule 0,62m. Verejný obstarávateľ požaduje nity vo farbe a grafike pohľadovej strany. V prípade vyžiadania je dodávateľ potrebný zabezpečiť </w:t>
      </w:r>
      <w:r w:rsidRPr="00797A1A">
        <w:rPr>
          <w:rStyle w:val="eop"/>
          <w:b/>
          <w:bCs/>
          <w:sz w:val="22"/>
          <w:szCs w:val="22"/>
        </w:rPr>
        <w:t>prototyp tabúľ</w:t>
      </w:r>
      <w:r w:rsidRPr="00797A1A">
        <w:rPr>
          <w:rStyle w:val="eop"/>
          <w:sz w:val="22"/>
          <w:szCs w:val="22"/>
        </w:rPr>
        <w:t xml:space="preserve"> a taktiež</w:t>
      </w:r>
      <w:r w:rsidRPr="00797A1A">
        <w:rPr>
          <w:rStyle w:val="eop"/>
          <w:b/>
          <w:bCs/>
          <w:sz w:val="22"/>
          <w:szCs w:val="22"/>
        </w:rPr>
        <w:t xml:space="preserve"> školenie uchytávania</w:t>
      </w:r>
      <w:r w:rsidRPr="00797A1A">
        <w:rPr>
          <w:rStyle w:val="eop"/>
          <w:sz w:val="22"/>
          <w:szCs w:val="22"/>
        </w:rPr>
        <w:t xml:space="preserve"> PAAS tabúľ na stĺpy verejného osvetlenia, dopravné značenie a pod. Objednávateľ požaduje len dodanie tabúľ a školenie uchytenia, nie ich montáž. Školenie by malo prebehnúť pri prebratí tovaru v mieste vopred dohodnutého dodania. Súčasťou dodania je aj </w:t>
      </w:r>
      <w:r w:rsidRPr="00797A1A">
        <w:rPr>
          <w:rStyle w:val="eop"/>
          <w:b/>
          <w:bCs/>
          <w:sz w:val="22"/>
          <w:szCs w:val="22"/>
        </w:rPr>
        <w:t>prekrytie tabúľ stretch fóliou</w:t>
      </w:r>
      <w:r w:rsidRPr="00797A1A">
        <w:rPr>
          <w:rStyle w:val="eop"/>
          <w:sz w:val="22"/>
          <w:szCs w:val="22"/>
        </w:rPr>
        <w:t xml:space="preserve"> modrej farby, ktorá neprekáža uchyteniu, vrátane nálepky s informáciami o tabuli, ktorá je prekrytá fóliou (viď. Príloha č. 2). Grafické vyhotovenie tabúľ je nasledovné: </w:t>
      </w:r>
    </w:p>
    <w:p w14:paraId="3EF5C046" w14:textId="77777777" w:rsidR="00ED0022" w:rsidRPr="00797A1A" w:rsidRDefault="00ED0022" w:rsidP="00ED0022">
      <w:pPr>
        <w:pStyle w:val="paragraph"/>
        <w:numPr>
          <w:ilvl w:val="0"/>
          <w:numId w:val="6"/>
        </w:numPr>
        <w:spacing w:before="0" w:beforeAutospacing="0" w:after="0" w:afterAutospacing="0"/>
        <w:jc w:val="both"/>
        <w:textAlignment w:val="baseline"/>
        <w:rPr>
          <w:rStyle w:val="eop"/>
          <w:sz w:val="22"/>
          <w:szCs w:val="22"/>
        </w:rPr>
      </w:pPr>
      <w:r w:rsidRPr="00797A1A">
        <w:rPr>
          <w:rStyle w:val="eop"/>
          <w:sz w:val="22"/>
          <w:szCs w:val="22"/>
        </w:rPr>
        <w:t>Rádius 1 cm</w:t>
      </w:r>
    </w:p>
    <w:p w14:paraId="74DE267A" w14:textId="77777777" w:rsidR="00ED0022" w:rsidRPr="00797A1A" w:rsidRDefault="00ED0022" w:rsidP="00ED0022">
      <w:pPr>
        <w:pStyle w:val="paragraph"/>
        <w:numPr>
          <w:ilvl w:val="0"/>
          <w:numId w:val="6"/>
        </w:numPr>
        <w:spacing w:before="0" w:beforeAutospacing="0" w:after="0" w:afterAutospacing="0"/>
        <w:jc w:val="both"/>
        <w:textAlignment w:val="baseline"/>
        <w:rPr>
          <w:rStyle w:val="eop"/>
          <w:sz w:val="22"/>
          <w:szCs w:val="22"/>
        </w:rPr>
      </w:pPr>
      <w:r w:rsidRPr="00797A1A">
        <w:rPr>
          <w:rStyle w:val="eop"/>
          <w:sz w:val="22"/>
          <w:szCs w:val="22"/>
        </w:rPr>
        <w:t>Farebnosť dvoch hlavných farieb:</w:t>
      </w:r>
    </w:p>
    <w:p w14:paraId="0977097D" w14:textId="77777777" w:rsidR="00ED0022" w:rsidRPr="00797A1A" w:rsidRDefault="00ED0022" w:rsidP="00ED0022">
      <w:pPr>
        <w:pStyle w:val="paragraph"/>
        <w:numPr>
          <w:ilvl w:val="1"/>
          <w:numId w:val="6"/>
        </w:numPr>
        <w:spacing w:before="0" w:beforeAutospacing="0" w:after="0" w:afterAutospacing="0"/>
        <w:jc w:val="both"/>
        <w:textAlignment w:val="baseline"/>
        <w:rPr>
          <w:rStyle w:val="eop"/>
          <w:sz w:val="22"/>
          <w:szCs w:val="22"/>
        </w:rPr>
      </w:pPr>
      <w:r w:rsidRPr="00797A1A">
        <w:rPr>
          <w:rStyle w:val="eop"/>
          <w:sz w:val="22"/>
          <w:szCs w:val="22"/>
        </w:rPr>
        <w:t xml:space="preserve"> Zelená CMYK: 50 – 0 – 80 – 0 </w:t>
      </w:r>
    </w:p>
    <w:p w14:paraId="36B3BAEE" w14:textId="77777777" w:rsidR="00ED0022" w:rsidRPr="00797A1A" w:rsidRDefault="00ED0022" w:rsidP="00ED0022">
      <w:pPr>
        <w:pStyle w:val="paragraph"/>
        <w:numPr>
          <w:ilvl w:val="1"/>
          <w:numId w:val="6"/>
        </w:numPr>
        <w:spacing w:before="0" w:beforeAutospacing="0" w:after="0" w:afterAutospacing="0"/>
        <w:jc w:val="both"/>
        <w:textAlignment w:val="baseline"/>
        <w:rPr>
          <w:rStyle w:val="eop"/>
          <w:sz w:val="22"/>
          <w:szCs w:val="22"/>
        </w:rPr>
      </w:pPr>
      <w:r w:rsidRPr="00797A1A">
        <w:rPr>
          <w:rStyle w:val="eop"/>
          <w:sz w:val="22"/>
          <w:szCs w:val="22"/>
        </w:rPr>
        <w:t xml:space="preserve"> Modrá CMYK: 100 – 90 – 40 – 40 </w:t>
      </w:r>
    </w:p>
    <w:p w14:paraId="17F342D4" w14:textId="77777777" w:rsidR="00ED0022" w:rsidRPr="00797A1A" w:rsidRDefault="00ED0022" w:rsidP="00ED0022">
      <w:pPr>
        <w:pStyle w:val="paragraph"/>
        <w:spacing w:before="0" w:beforeAutospacing="0" w:after="0" w:afterAutospacing="0"/>
        <w:jc w:val="both"/>
        <w:textAlignment w:val="baseline"/>
        <w:rPr>
          <w:rStyle w:val="eop"/>
          <w:b/>
          <w:bCs/>
          <w:sz w:val="22"/>
          <w:szCs w:val="22"/>
        </w:rPr>
      </w:pPr>
    </w:p>
    <w:p w14:paraId="6A578A17" w14:textId="77777777" w:rsidR="00ED0022" w:rsidRPr="00797A1A" w:rsidRDefault="00ED0022" w:rsidP="00ED0022">
      <w:pPr>
        <w:pStyle w:val="paragraph"/>
        <w:spacing w:before="0" w:beforeAutospacing="0" w:after="0" w:afterAutospacing="0"/>
        <w:jc w:val="both"/>
        <w:textAlignment w:val="baseline"/>
        <w:rPr>
          <w:rStyle w:val="eop"/>
          <w:b/>
          <w:bCs/>
          <w:sz w:val="22"/>
          <w:szCs w:val="22"/>
        </w:rPr>
      </w:pPr>
      <w:r w:rsidRPr="00797A1A">
        <w:rPr>
          <w:rStyle w:val="eop"/>
          <w:b/>
          <w:bCs/>
          <w:sz w:val="22"/>
          <w:szCs w:val="22"/>
        </w:rPr>
        <w:t>Rozmery predmetných tabúľ:</w:t>
      </w:r>
      <w:r w:rsidRPr="00797A1A">
        <w:rPr>
          <w:rStyle w:val="eop"/>
          <w:b/>
          <w:bCs/>
          <w:sz w:val="22"/>
          <w:szCs w:val="22"/>
        </w:rPr>
        <w:tab/>
      </w:r>
      <w:r w:rsidRPr="00797A1A">
        <w:rPr>
          <w:rStyle w:val="eop"/>
          <w:b/>
          <w:bCs/>
          <w:sz w:val="22"/>
          <w:szCs w:val="22"/>
        </w:rPr>
        <w:tab/>
      </w:r>
      <w:r w:rsidRPr="00797A1A">
        <w:rPr>
          <w:rStyle w:val="eop"/>
          <w:b/>
          <w:bCs/>
          <w:sz w:val="22"/>
          <w:szCs w:val="22"/>
        </w:rPr>
        <w:tab/>
      </w:r>
      <w:r w:rsidRPr="00797A1A">
        <w:rPr>
          <w:rStyle w:val="eop"/>
          <w:b/>
          <w:bCs/>
          <w:sz w:val="22"/>
          <w:szCs w:val="22"/>
        </w:rPr>
        <w:tab/>
        <w:t>Predpokladané množstvo:</w:t>
      </w:r>
    </w:p>
    <w:p w14:paraId="639CB9C3" w14:textId="4AADEE2C"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 xml:space="preserve">Rezidenti jedna zóna </w:t>
      </w:r>
      <w:r w:rsidRPr="00797A1A">
        <w:rPr>
          <w:color w:val="242424"/>
          <w:sz w:val="22"/>
          <w:szCs w:val="22"/>
          <w:shd w:val="clear" w:color="auto" w:fill="FFFFFF"/>
        </w:rPr>
        <w:tab/>
      </w:r>
      <w:r w:rsidRPr="00797A1A">
        <w:rPr>
          <w:color w:val="242424"/>
          <w:sz w:val="22"/>
          <w:szCs w:val="22"/>
          <w:shd w:val="clear" w:color="auto" w:fill="FFFFFF"/>
        </w:rPr>
        <w:tab/>
        <w:t>460 x 360 mm</w:t>
      </w:r>
      <w:r w:rsidRPr="00797A1A">
        <w:rPr>
          <w:color w:val="242424"/>
          <w:sz w:val="22"/>
          <w:szCs w:val="22"/>
          <w:shd w:val="clear" w:color="auto" w:fill="FFFFFF"/>
        </w:rPr>
        <w:tab/>
      </w:r>
      <w:r w:rsidRPr="00797A1A">
        <w:rPr>
          <w:color w:val="242424"/>
          <w:sz w:val="22"/>
          <w:szCs w:val="22"/>
          <w:shd w:val="clear" w:color="auto" w:fill="FFFFFF"/>
        </w:rPr>
        <w:tab/>
      </w:r>
      <w:r w:rsidR="00520E83">
        <w:rPr>
          <w:color w:val="242424"/>
          <w:sz w:val="22"/>
          <w:szCs w:val="22"/>
          <w:shd w:val="clear" w:color="auto" w:fill="FFFFFF"/>
        </w:rPr>
        <w:t>9000</w:t>
      </w:r>
      <w:r w:rsidRPr="00797A1A">
        <w:rPr>
          <w:color w:val="242424"/>
          <w:sz w:val="22"/>
          <w:szCs w:val="22"/>
          <w:shd w:val="clear" w:color="auto" w:fill="FFFFFF"/>
        </w:rPr>
        <w:t xml:space="preserve"> ks</w:t>
      </w:r>
    </w:p>
    <w:p w14:paraId="0E8F5F96" w14:textId="09240B85"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 xml:space="preserve">Rezidenti dve zóny </w:t>
      </w:r>
      <w:r w:rsidRPr="00797A1A">
        <w:rPr>
          <w:color w:val="242424"/>
          <w:sz w:val="22"/>
          <w:szCs w:val="22"/>
          <w:shd w:val="clear" w:color="auto" w:fill="FFFFFF"/>
        </w:rPr>
        <w:tab/>
      </w:r>
      <w:r w:rsidRPr="00797A1A">
        <w:rPr>
          <w:color w:val="242424"/>
          <w:sz w:val="22"/>
          <w:szCs w:val="22"/>
          <w:shd w:val="clear" w:color="auto" w:fill="FFFFFF"/>
        </w:rPr>
        <w:tab/>
        <w:t>460 x 480 mm</w:t>
      </w:r>
      <w:r w:rsidRPr="00797A1A">
        <w:rPr>
          <w:color w:val="242424"/>
          <w:sz w:val="22"/>
          <w:szCs w:val="22"/>
          <w:shd w:val="clear" w:color="auto" w:fill="FFFFFF"/>
        </w:rPr>
        <w:tab/>
      </w:r>
      <w:r w:rsidRPr="00797A1A">
        <w:rPr>
          <w:color w:val="242424"/>
          <w:sz w:val="22"/>
          <w:szCs w:val="22"/>
          <w:shd w:val="clear" w:color="auto" w:fill="FFFFFF"/>
        </w:rPr>
        <w:tab/>
      </w:r>
      <w:r w:rsidR="00520E83">
        <w:rPr>
          <w:color w:val="242424"/>
          <w:sz w:val="22"/>
          <w:szCs w:val="22"/>
          <w:shd w:val="clear" w:color="auto" w:fill="FFFFFF"/>
        </w:rPr>
        <w:t>200</w:t>
      </w:r>
      <w:r w:rsidRPr="00797A1A">
        <w:rPr>
          <w:color w:val="242424"/>
          <w:sz w:val="22"/>
          <w:szCs w:val="22"/>
          <w:shd w:val="clear" w:color="auto" w:fill="FFFFFF"/>
        </w:rPr>
        <w:t xml:space="preserve"> ks</w:t>
      </w:r>
    </w:p>
    <w:p w14:paraId="2D52A6A1" w14:textId="7F78BE12"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 xml:space="preserve">Rezidenti tri zóny </w:t>
      </w:r>
      <w:r w:rsidRPr="00797A1A">
        <w:rPr>
          <w:color w:val="242424"/>
          <w:sz w:val="22"/>
          <w:szCs w:val="22"/>
          <w:shd w:val="clear" w:color="auto" w:fill="FFFFFF"/>
        </w:rPr>
        <w:tab/>
      </w:r>
      <w:r w:rsidRPr="00797A1A">
        <w:rPr>
          <w:color w:val="242424"/>
          <w:sz w:val="22"/>
          <w:szCs w:val="22"/>
          <w:shd w:val="clear" w:color="auto" w:fill="FFFFFF"/>
        </w:rPr>
        <w:tab/>
        <w:t>460 x 600 mm</w:t>
      </w:r>
      <w:r w:rsidRPr="00797A1A">
        <w:rPr>
          <w:color w:val="242424"/>
          <w:sz w:val="22"/>
          <w:szCs w:val="22"/>
          <w:shd w:val="clear" w:color="auto" w:fill="FFFFFF"/>
        </w:rPr>
        <w:tab/>
      </w:r>
      <w:r w:rsidRPr="00797A1A">
        <w:rPr>
          <w:color w:val="242424"/>
          <w:sz w:val="22"/>
          <w:szCs w:val="22"/>
          <w:shd w:val="clear" w:color="auto" w:fill="FFFFFF"/>
        </w:rPr>
        <w:tab/>
      </w:r>
      <w:r w:rsidR="00520E83">
        <w:rPr>
          <w:color w:val="242424"/>
          <w:sz w:val="22"/>
          <w:szCs w:val="22"/>
          <w:shd w:val="clear" w:color="auto" w:fill="FFFFFF"/>
        </w:rPr>
        <w:t>100</w:t>
      </w:r>
      <w:r w:rsidRPr="00797A1A">
        <w:rPr>
          <w:color w:val="242424"/>
          <w:sz w:val="22"/>
          <w:szCs w:val="22"/>
          <w:shd w:val="clear" w:color="auto" w:fill="FFFFFF"/>
        </w:rPr>
        <w:t xml:space="preserve"> ks</w:t>
      </w:r>
    </w:p>
    <w:p w14:paraId="677B82AE" w14:textId="2787DC72" w:rsidR="00C158FA" w:rsidRPr="009363EA" w:rsidRDefault="00C158FA" w:rsidP="009363E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 xml:space="preserve">Návštevníci (zelená tabuľa) </w:t>
      </w:r>
      <w:r w:rsidRPr="00797A1A">
        <w:rPr>
          <w:color w:val="242424"/>
          <w:sz w:val="22"/>
          <w:szCs w:val="22"/>
          <w:shd w:val="clear" w:color="auto" w:fill="FFFFFF"/>
        </w:rPr>
        <w:tab/>
        <w:t>460 x 730 mm</w:t>
      </w:r>
      <w:r w:rsidRPr="00797A1A">
        <w:rPr>
          <w:color w:val="242424"/>
          <w:sz w:val="22"/>
          <w:szCs w:val="22"/>
          <w:shd w:val="clear" w:color="auto" w:fill="FFFFFF"/>
        </w:rPr>
        <w:tab/>
      </w:r>
      <w:r w:rsidRPr="00797A1A">
        <w:rPr>
          <w:color w:val="242424"/>
          <w:sz w:val="22"/>
          <w:szCs w:val="22"/>
          <w:shd w:val="clear" w:color="auto" w:fill="FFFFFF"/>
        </w:rPr>
        <w:tab/>
      </w:r>
      <w:r w:rsidR="009363EA">
        <w:rPr>
          <w:color w:val="242424"/>
          <w:sz w:val="22"/>
          <w:szCs w:val="22"/>
          <w:shd w:val="clear" w:color="auto" w:fill="FFFFFF"/>
        </w:rPr>
        <w:t>9000</w:t>
      </w:r>
      <w:r w:rsidR="00D3083C">
        <w:rPr>
          <w:color w:val="242424"/>
          <w:sz w:val="22"/>
          <w:szCs w:val="22"/>
          <w:shd w:val="clear" w:color="auto" w:fill="FFFFFF"/>
        </w:rPr>
        <w:t xml:space="preserve"> </w:t>
      </w:r>
      <w:r w:rsidRPr="00797A1A">
        <w:rPr>
          <w:color w:val="242424"/>
          <w:sz w:val="22"/>
          <w:szCs w:val="22"/>
          <w:shd w:val="clear" w:color="auto" w:fill="FFFFFF"/>
        </w:rPr>
        <w:t>ks</w:t>
      </w:r>
    </w:p>
    <w:p w14:paraId="08513477" w14:textId="18E884E8"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 xml:space="preserve">Smerovník parkomat 1 </w:t>
      </w:r>
      <w:r w:rsidRPr="00797A1A">
        <w:rPr>
          <w:color w:val="242424"/>
          <w:sz w:val="22"/>
          <w:szCs w:val="22"/>
          <w:shd w:val="clear" w:color="auto" w:fill="FFFFFF"/>
        </w:rPr>
        <w:tab/>
      </w:r>
      <w:r w:rsidR="009363EA">
        <w:rPr>
          <w:color w:val="242424"/>
          <w:sz w:val="22"/>
          <w:szCs w:val="22"/>
          <w:shd w:val="clear" w:color="auto" w:fill="FFFFFF"/>
        </w:rPr>
        <w:tab/>
      </w:r>
      <w:r w:rsidRPr="00797A1A">
        <w:rPr>
          <w:color w:val="242424"/>
          <w:sz w:val="22"/>
          <w:szCs w:val="22"/>
          <w:shd w:val="clear" w:color="auto" w:fill="FFFFFF"/>
        </w:rPr>
        <w:t>460 x 360 mm</w:t>
      </w:r>
      <w:r w:rsidRPr="00797A1A">
        <w:rPr>
          <w:color w:val="242424"/>
          <w:sz w:val="22"/>
          <w:szCs w:val="22"/>
          <w:shd w:val="clear" w:color="auto" w:fill="FFFFFF"/>
        </w:rPr>
        <w:tab/>
      </w:r>
      <w:r w:rsidRPr="00797A1A">
        <w:rPr>
          <w:color w:val="242424"/>
          <w:sz w:val="22"/>
          <w:szCs w:val="22"/>
          <w:shd w:val="clear" w:color="auto" w:fill="FFFFFF"/>
        </w:rPr>
        <w:tab/>
      </w:r>
      <w:r w:rsidR="009363EA">
        <w:rPr>
          <w:color w:val="242424"/>
          <w:sz w:val="22"/>
          <w:szCs w:val="22"/>
          <w:shd w:val="clear" w:color="auto" w:fill="FFFFFF"/>
        </w:rPr>
        <w:t>1200</w:t>
      </w:r>
      <w:r w:rsidRPr="00797A1A">
        <w:rPr>
          <w:color w:val="242424"/>
          <w:sz w:val="22"/>
          <w:szCs w:val="22"/>
          <w:shd w:val="clear" w:color="auto" w:fill="FFFFFF"/>
        </w:rPr>
        <w:t xml:space="preserve"> ks</w:t>
      </w:r>
    </w:p>
    <w:p w14:paraId="2E56783F" w14:textId="2B3F702E"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sz w:val="22"/>
          <w:szCs w:val="22"/>
        </w:rPr>
        <w:t>Smerovník parkomat 2 </w:t>
      </w:r>
      <w:r w:rsidRPr="00797A1A">
        <w:rPr>
          <w:sz w:val="22"/>
          <w:szCs w:val="22"/>
        </w:rPr>
        <w:tab/>
      </w:r>
      <w:r w:rsidR="009363EA">
        <w:rPr>
          <w:sz w:val="22"/>
          <w:szCs w:val="22"/>
        </w:rPr>
        <w:tab/>
      </w:r>
      <w:r w:rsidRPr="00797A1A">
        <w:rPr>
          <w:sz w:val="22"/>
          <w:szCs w:val="22"/>
        </w:rPr>
        <w:t>400 x 360 mm</w:t>
      </w:r>
      <w:r w:rsidRPr="00797A1A">
        <w:rPr>
          <w:sz w:val="22"/>
          <w:szCs w:val="22"/>
        </w:rPr>
        <w:tab/>
      </w:r>
      <w:r w:rsidRPr="00797A1A">
        <w:rPr>
          <w:sz w:val="22"/>
          <w:szCs w:val="22"/>
        </w:rPr>
        <w:tab/>
      </w:r>
      <w:r w:rsidR="009363EA">
        <w:rPr>
          <w:sz w:val="22"/>
          <w:szCs w:val="22"/>
        </w:rPr>
        <w:t>100</w:t>
      </w:r>
      <w:r w:rsidRPr="00797A1A">
        <w:rPr>
          <w:sz w:val="22"/>
          <w:szCs w:val="22"/>
        </w:rPr>
        <w:t xml:space="preserve"> ks</w:t>
      </w:r>
    </w:p>
    <w:p w14:paraId="464FD982" w14:textId="77777777"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P+R smerovník 1</w:t>
      </w:r>
      <w:r w:rsidRPr="00797A1A">
        <w:rPr>
          <w:color w:val="242424"/>
          <w:sz w:val="22"/>
          <w:szCs w:val="22"/>
          <w:shd w:val="clear" w:color="auto" w:fill="FFFFFF"/>
        </w:rPr>
        <w:tab/>
      </w:r>
      <w:r w:rsidRPr="00797A1A">
        <w:rPr>
          <w:color w:val="242424"/>
          <w:sz w:val="22"/>
          <w:szCs w:val="22"/>
          <w:shd w:val="clear" w:color="auto" w:fill="FFFFFF"/>
        </w:rPr>
        <w:tab/>
        <w:t>600 x 800 mm</w:t>
      </w:r>
      <w:r w:rsidRPr="00797A1A">
        <w:rPr>
          <w:color w:val="242424"/>
          <w:sz w:val="22"/>
          <w:szCs w:val="22"/>
          <w:shd w:val="clear" w:color="auto" w:fill="FFFFFF"/>
        </w:rPr>
        <w:tab/>
      </w:r>
      <w:r w:rsidRPr="00797A1A">
        <w:rPr>
          <w:color w:val="242424"/>
          <w:sz w:val="22"/>
          <w:szCs w:val="22"/>
          <w:shd w:val="clear" w:color="auto" w:fill="FFFFFF"/>
        </w:rPr>
        <w:tab/>
        <w:t>60 ks</w:t>
      </w:r>
    </w:p>
    <w:p w14:paraId="00583B27" w14:textId="77777777"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P+R smerovník 2 </w:t>
      </w:r>
      <w:r w:rsidRPr="00797A1A">
        <w:rPr>
          <w:color w:val="242424"/>
          <w:sz w:val="22"/>
          <w:szCs w:val="22"/>
          <w:shd w:val="clear" w:color="auto" w:fill="FFFFFF"/>
        </w:rPr>
        <w:tab/>
      </w:r>
      <w:r w:rsidRPr="00797A1A">
        <w:rPr>
          <w:color w:val="242424"/>
          <w:sz w:val="22"/>
          <w:szCs w:val="22"/>
          <w:shd w:val="clear" w:color="auto" w:fill="FFFFFF"/>
        </w:rPr>
        <w:tab/>
        <w:t>500 x 730 mm</w:t>
      </w:r>
      <w:r w:rsidRPr="00797A1A">
        <w:rPr>
          <w:color w:val="242424"/>
          <w:sz w:val="22"/>
          <w:szCs w:val="22"/>
          <w:shd w:val="clear" w:color="auto" w:fill="FFFFFF"/>
        </w:rPr>
        <w:tab/>
      </w:r>
      <w:r w:rsidRPr="00797A1A">
        <w:rPr>
          <w:color w:val="242424"/>
          <w:sz w:val="22"/>
          <w:szCs w:val="22"/>
          <w:shd w:val="clear" w:color="auto" w:fill="FFFFFF"/>
        </w:rPr>
        <w:tab/>
        <w:t>10 ks</w:t>
      </w:r>
    </w:p>
    <w:p w14:paraId="53E2025C" w14:textId="72EF987A"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P+R smerovník 3</w:t>
      </w:r>
      <w:r w:rsidRPr="00797A1A">
        <w:rPr>
          <w:color w:val="242424"/>
          <w:sz w:val="22"/>
          <w:szCs w:val="22"/>
          <w:shd w:val="clear" w:color="auto" w:fill="FFFFFF"/>
        </w:rPr>
        <w:tab/>
      </w:r>
      <w:r w:rsidRPr="00797A1A">
        <w:rPr>
          <w:color w:val="242424"/>
          <w:sz w:val="22"/>
          <w:szCs w:val="22"/>
          <w:shd w:val="clear" w:color="auto" w:fill="FFFFFF"/>
        </w:rPr>
        <w:tab/>
        <w:t>800 x 1000 mm</w:t>
      </w:r>
      <w:r w:rsidRPr="00797A1A">
        <w:rPr>
          <w:color w:val="242424"/>
          <w:sz w:val="22"/>
          <w:szCs w:val="22"/>
          <w:shd w:val="clear" w:color="auto" w:fill="FFFFFF"/>
        </w:rPr>
        <w:tab/>
      </w:r>
      <w:r w:rsidR="00D41688" w:rsidRPr="00797A1A">
        <w:rPr>
          <w:color w:val="242424"/>
          <w:sz w:val="22"/>
          <w:szCs w:val="22"/>
          <w:shd w:val="clear" w:color="auto" w:fill="FFFFFF"/>
        </w:rPr>
        <w:tab/>
      </w:r>
      <w:r w:rsidRPr="00797A1A">
        <w:rPr>
          <w:color w:val="242424"/>
          <w:sz w:val="22"/>
          <w:szCs w:val="22"/>
          <w:shd w:val="clear" w:color="auto" w:fill="FFFFFF"/>
        </w:rPr>
        <w:t>20 ks</w:t>
      </w:r>
    </w:p>
    <w:p w14:paraId="2081704C" w14:textId="6655AEC6"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Vyznačenie parkomatu 1</w:t>
      </w:r>
      <w:r w:rsidRPr="00797A1A">
        <w:rPr>
          <w:color w:val="242424"/>
          <w:sz w:val="22"/>
          <w:szCs w:val="22"/>
          <w:shd w:val="clear" w:color="auto" w:fill="FFFFFF"/>
        </w:rPr>
        <w:tab/>
        <w:t>600 x 400 mm</w:t>
      </w:r>
      <w:r w:rsidRPr="00797A1A">
        <w:rPr>
          <w:color w:val="242424"/>
          <w:sz w:val="22"/>
          <w:szCs w:val="22"/>
          <w:shd w:val="clear" w:color="auto" w:fill="FFFFFF"/>
        </w:rPr>
        <w:tab/>
      </w:r>
      <w:r w:rsidRPr="00797A1A">
        <w:rPr>
          <w:color w:val="242424"/>
          <w:sz w:val="22"/>
          <w:szCs w:val="22"/>
          <w:shd w:val="clear" w:color="auto" w:fill="FFFFFF"/>
        </w:rPr>
        <w:tab/>
      </w:r>
      <w:r w:rsidR="009363EA">
        <w:rPr>
          <w:color w:val="242424"/>
          <w:sz w:val="22"/>
          <w:szCs w:val="22"/>
          <w:shd w:val="clear" w:color="auto" w:fill="FFFFFF"/>
        </w:rPr>
        <w:t>100</w:t>
      </w:r>
      <w:r w:rsidR="00B557F9">
        <w:rPr>
          <w:color w:val="242424"/>
          <w:sz w:val="22"/>
          <w:szCs w:val="22"/>
          <w:shd w:val="clear" w:color="auto" w:fill="FFFFFF"/>
        </w:rPr>
        <w:t xml:space="preserve">0 </w:t>
      </w:r>
      <w:r w:rsidRPr="00797A1A">
        <w:rPr>
          <w:color w:val="242424"/>
          <w:sz w:val="22"/>
          <w:szCs w:val="22"/>
          <w:shd w:val="clear" w:color="auto" w:fill="FFFFFF"/>
        </w:rPr>
        <w:t>ks</w:t>
      </w:r>
    </w:p>
    <w:p w14:paraId="20BDD28D" w14:textId="6CB96F97"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Vjazd/Výjazd P+R 1</w:t>
      </w:r>
      <w:r w:rsidRPr="00797A1A">
        <w:rPr>
          <w:color w:val="242424"/>
          <w:sz w:val="22"/>
          <w:szCs w:val="22"/>
          <w:shd w:val="clear" w:color="auto" w:fill="FFFFFF"/>
        </w:rPr>
        <w:tab/>
      </w:r>
      <w:r w:rsidRPr="00797A1A">
        <w:rPr>
          <w:color w:val="242424"/>
          <w:sz w:val="22"/>
          <w:szCs w:val="22"/>
          <w:shd w:val="clear" w:color="auto" w:fill="FFFFFF"/>
        </w:rPr>
        <w:tab/>
        <w:t>1500 x 800 mm</w:t>
      </w:r>
      <w:r w:rsidRPr="00797A1A">
        <w:rPr>
          <w:color w:val="242424"/>
          <w:sz w:val="22"/>
          <w:szCs w:val="22"/>
          <w:shd w:val="clear" w:color="auto" w:fill="FFFFFF"/>
        </w:rPr>
        <w:tab/>
      </w:r>
      <w:r w:rsidR="00D41688" w:rsidRPr="00797A1A">
        <w:rPr>
          <w:color w:val="242424"/>
          <w:sz w:val="22"/>
          <w:szCs w:val="22"/>
          <w:shd w:val="clear" w:color="auto" w:fill="FFFFFF"/>
        </w:rPr>
        <w:tab/>
      </w:r>
      <w:r w:rsidRPr="00797A1A">
        <w:rPr>
          <w:color w:val="242424"/>
          <w:sz w:val="22"/>
          <w:szCs w:val="22"/>
          <w:shd w:val="clear" w:color="auto" w:fill="FFFFFF"/>
        </w:rPr>
        <w:t>10 ks</w:t>
      </w:r>
      <w:r w:rsidRPr="00797A1A">
        <w:rPr>
          <w:color w:val="242424"/>
          <w:sz w:val="22"/>
          <w:szCs w:val="22"/>
          <w:shd w:val="clear" w:color="auto" w:fill="FFFFFF"/>
        </w:rPr>
        <w:tab/>
      </w:r>
    </w:p>
    <w:p w14:paraId="2D4334E1" w14:textId="2A78AF5C"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Vjazd/Výjazd P+R 2</w:t>
      </w:r>
      <w:r w:rsidRPr="00797A1A">
        <w:rPr>
          <w:color w:val="242424"/>
          <w:sz w:val="22"/>
          <w:szCs w:val="22"/>
          <w:shd w:val="clear" w:color="auto" w:fill="FFFFFF"/>
        </w:rPr>
        <w:tab/>
      </w:r>
      <w:r w:rsidRPr="00797A1A">
        <w:rPr>
          <w:color w:val="242424"/>
          <w:sz w:val="22"/>
          <w:szCs w:val="22"/>
          <w:shd w:val="clear" w:color="auto" w:fill="FFFFFF"/>
        </w:rPr>
        <w:tab/>
        <w:t>1800 x 800 mm</w:t>
      </w:r>
      <w:r w:rsidRPr="00797A1A">
        <w:rPr>
          <w:color w:val="242424"/>
          <w:sz w:val="22"/>
          <w:szCs w:val="22"/>
          <w:shd w:val="clear" w:color="auto" w:fill="FFFFFF"/>
        </w:rPr>
        <w:tab/>
      </w:r>
      <w:r w:rsidR="00D41688" w:rsidRPr="00797A1A">
        <w:rPr>
          <w:color w:val="242424"/>
          <w:sz w:val="22"/>
          <w:szCs w:val="22"/>
          <w:shd w:val="clear" w:color="auto" w:fill="FFFFFF"/>
        </w:rPr>
        <w:tab/>
      </w:r>
      <w:r w:rsidR="00B557F9">
        <w:rPr>
          <w:color w:val="242424"/>
          <w:sz w:val="22"/>
          <w:szCs w:val="22"/>
          <w:shd w:val="clear" w:color="auto" w:fill="FFFFFF"/>
        </w:rPr>
        <w:t xml:space="preserve">10 </w:t>
      </w:r>
      <w:r w:rsidRPr="00797A1A">
        <w:rPr>
          <w:color w:val="242424"/>
          <w:sz w:val="22"/>
          <w:szCs w:val="22"/>
          <w:shd w:val="clear" w:color="auto" w:fill="FFFFFF"/>
        </w:rPr>
        <w:t>ks</w:t>
      </w:r>
    </w:p>
    <w:p w14:paraId="0650646C" w14:textId="77777777" w:rsidR="00C158FA" w:rsidRPr="00797A1A" w:rsidRDefault="00C158FA" w:rsidP="00C158FA">
      <w:pPr>
        <w:pStyle w:val="paragraph"/>
        <w:numPr>
          <w:ilvl w:val="0"/>
          <w:numId w:val="7"/>
        </w:numPr>
        <w:spacing w:before="0" w:beforeAutospacing="0" w:after="0" w:afterAutospacing="0"/>
        <w:jc w:val="both"/>
        <w:textAlignment w:val="baseline"/>
        <w:rPr>
          <w:b/>
          <w:bCs/>
          <w:sz w:val="22"/>
          <w:szCs w:val="22"/>
        </w:rPr>
      </w:pPr>
      <w:r w:rsidRPr="00797A1A">
        <w:rPr>
          <w:color w:val="242424"/>
          <w:sz w:val="22"/>
          <w:szCs w:val="22"/>
          <w:shd w:val="clear" w:color="auto" w:fill="FFFFFF"/>
        </w:rPr>
        <w:t>Vjazd/Výjazd P+R 3</w:t>
      </w:r>
      <w:r w:rsidRPr="00797A1A">
        <w:rPr>
          <w:color w:val="242424"/>
          <w:sz w:val="22"/>
          <w:szCs w:val="22"/>
          <w:shd w:val="clear" w:color="auto" w:fill="FFFFFF"/>
        </w:rPr>
        <w:tab/>
      </w:r>
      <w:r w:rsidRPr="00797A1A">
        <w:rPr>
          <w:color w:val="242424"/>
          <w:sz w:val="22"/>
          <w:szCs w:val="22"/>
          <w:shd w:val="clear" w:color="auto" w:fill="FFFFFF"/>
        </w:rPr>
        <w:tab/>
        <w:t>2200 x 1000 mm</w:t>
      </w:r>
      <w:r w:rsidRPr="00797A1A">
        <w:rPr>
          <w:color w:val="242424"/>
          <w:sz w:val="22"/>
          <w:szCs w:val="22"/>
          <w:shd w:val="clear" w:color="auto" w:fill="FFFFFF"/>
        </w:rPr>
        <w:tab/>
        <w:t>10 ks</w:t>
      </w:r>
    </w:p>
    <w:p w14:paraId="55293E0D" w14:textId="77777777" w:rsidR="00C158FA" w:rsidRPr="00797A1A" w:rsidRDefault="00C158FA" w:rsidP="00C158FA">
      <w:pPr>
        <w:pStyle w:val="paragraph"/>
        <w:spacing w:before="0" w:beforeAutospacing="0" w:after="0" w:afterAutospacing="0"/>
        <w:ind w:left="720"/>
        <w:jc w:val="both"/>
        <w:textAlignment w:val="baseline"/>
        <w:rPr>
          <w:b/>
          <w:bCs/>
        </w:rPr>
      </w:pPr>
    </w:p>
    <w:p w14:paraId="609A179A" w14:textId="77777777" w:rsidR="00ED0022" w:rsidRPr="00797A1A" w:rsidRDefault="00ED0022" w:rsidP="00ED0022">
      <w:pPr>
        <w:pStyle w:val="paragraph"/>
        <w:spacing w:before="0" w:beforeAutospacing="0" w:after="0" w:afterAutospacing="0"/>
        <w:ind w:left="720"/>
        <w:jc w:val="both"/>
        <w:textAlignment w:val="baseline"/>
        <w:rPr>
          <w:b/>
          <w:bCs/>
        </w:rPr>
      </w:pPr>
    </w:p>
    <w:p w14:paraId="170B9B3F" w14:textId="77777777" w:rsidR="00ED0022" w:rsidRPr="00797A1A" w:rsidRDefault="00ED0022" w:rsidP="008F1448">
      <w:pPr>
        <w:pStyle w:val="pf0"/>
        <w:jc w:val="both"/>
        <w:rPr>
          <w:bCs/>
          <w:sz w:val="22"/>
          <w:szCs w:val="22"/>
        </w:rPr>
      </w:pPr>
    </w:p>
    <w:p w14:paraId="3ACD8FEC" w14:textId="77777777" w:rsidR="00B557F9" w:rsidRDefault="00B557F9" w:rsidP="0041296D">
      <w:pPr>
        <w:jc w:val="both"/>
        <w:rPr>
          <w:rFonts w:ascii="Times New Roman" w:hAnsi="Times New Roman" w:cs="Times New Roman"/>
          <w:b/>
          <w:bCs/>
        </w:rPr>
      </w:pPr>
    </w:p>
    <w:p w14:paraId="420B71FF" w14:textId="77777777" w:rsidR="00B557F9" w:rsidRDefault="00B557F9" w:rsidP="0041296D">
      <w:pPr>
        <w:jc w:val="both"/>
        <w:rPr>
          <w:rFonts w:ascii="Times New Roman" w:hAnsi="Times New Roman" w:cs="Times New Roman"/>
          <w:b/>
          <w:bCs/>
        </w:rPr>
      </w:pPr>
    </w:p>
    <w:p w14:paraId="71F8AFBB" w14:textId="26BB715D" w:rsidR="00CE211C" w:rsidRPr="00797A1A" w:rsidRDefault="007E23D9" w:rsidP="0041296D">
      <w:pPr>
        <w:jc w:val="both"/>
        <w:rPr>
          <w:rFonts w:ascii="Times New Roman" w:hAnsi="Times New Roman" w:cs="Times New Roman"/>
          <w:b/>
          <w:bCs/>
        </w:rPr>
      </w:pPr>
      <w:r w:rsidRPr="00797A1A">
        <w:rPr>
          <w:rFonts w:ascii="Times New Roman" w:hAnsi="Times New Roman" w:cs="Times New Roman"/>
          <w:b/>
          <w:bCs/>
        </w:rPr>
        <w:t xml:space="preserve">Úspešnému uchádzačovi bude zaslaná Rámcová zmluva v trvaní </w:t>
      </w:r>
      <w:r w:rsidR="00163AEA" w:rsidRPr="00797A1A">
        <w:rPr>
          <w:rFonts w:ascii="Times New Roman" w:hAnsi="Times New Roman" w:cs="Times New Roman"/>
          <w:b/>
          <w:bCs/>
        </w:rPr>
        <w:t>48</w:t>
      </w:r>
      <w:r w:rsidRPr="00797A1A">
        <w:rPr>
          <w:rFonts w:ascii="Times New Roman" w:hAnsi="Times New Roman" w:cs="Times New Roman"/>
          <w:b/>
          <w:bCs/>
        </w:rPr>
        <w:t xml:space="preserve"> kalendárnych mesiacov odo dňa jej účinnosti alebo do vyčerpania finančného rámca podľa čl. III ods. 2 Rámcovej zmluvy, ktorej obchodné podmienky sú špecifikované v Prílohe č. </w:t>
      </w:r>
      <w:r w:rsidR="00A916F2">
        <w:rPr>
          <w:rFonts w:ascii="Times New Roman" w:hAnsi="Times New Roman" w:cs="Times New Roman"/>
          <w:b/>
          <w:bCs/>
        </w:rPr>
        <w:t>5</w:t>
      </w:r>
      <w:r w:rsidRPr="00797A1A">
        <w:rPr>
          <w:rFonts w:ascii="Times New Roman" w:hAnsi="Times New Roman" w:cs="Times New Roman"/>
          <w:b/>
          <w:bCs/>
        </w:rPr>
        <w:t xml:space="preserve"> </w:t>
      </w:r>
      <w:r w:rsidR="00163AEA" w:rsidRPr="00797A1A">
        <w:rPr>
          <w:rFonts w:ascii="Times New Roman" w:hAnsi="Times New Roman" w:cs="Times New Roman"/>
          <w:b/>
          <w:bCs/>
        </w:rPr>
        <w:t>Súťažných pokladov</w:t>
      </w:r>
      <w:r w:rsidRPr="00797A1A">
        <w:rPr>
          <w:rFonts w:ascii="Times New Roman" w:hAnsi="Times New Roman" w:cs="Times New Roman"/>
          <w:b/>
          <w:bCs/>
        </w:rPr>
        <w:t xml:space="preserve">. </w:t>
      </w:r>
    </w:p>
    <w:p w14:paraId="696C097B" w14:textId="77777777" w:rsidR="00FE6567" w:rsidRPr="00797A1A" w:rsidRDefault="00FE6567" w:rsidP="00FE6567">
      <w:pPr>
        <w:pStyle w:val="pf0"/>
        <w:jc w:val="both"/>
        <w:rPr>
          <w:bCs/>
          <w:sz w:val="22"/>
          <w:szCs w:val="22"/>
        </w:rPr>
      </w:pPr>
      <w:r w:rsidRPr="00797A1A">
        <w:rPr>
          <w:bCs/>
          <w:sz w:val="22"/>
          <w:szCs w:val="22"/>
        </w:rPr>
        <w:t>Pri každej objednávke bude vyšpecifikovaný počet tabúľ, ich rozmer a taktiež bude dodávateľovi zaslaná konkrétna grafika tabule. Počet informačných tabúľ uvedený  v súťažných podkladoch je orientačný a nie je pre verejného obstarávateľa záväzný. Verejný obstarávateľ je oprávnený v zmysle rámcovej zmluvy objednávať informačné tabule podľa jeho aktuálnej potreby a nie je limitovaný minimálnym ani maximálnym počtom informačných tabúľ. Rovnako verejný obstarávateľ nie je pri vykonaní objednávky limitovaný minimálnym ani maximálnym počtom informačných tabúľ. Verejný obstarávateľ je oprávnený jednou objednávkou požadovať dodanie aj iba jedného kusu informačnej tabule a rovnako vyčerpať jednou objednávkou celý finančný rámec uvedený v zmluve.</w:t>
      </w:r>
    </w:p>
    <w:p w14:paraId="002ADBD8" w14:textId="40088089" w:rsidR="002D5041" w:rsidRPr="00797A1A" w:rsidRDefault="002D260C" w:rsidP="006376F6">
      <w:pPr>
        <w:pStyle w:val="pf0"/>
        <w:rPr>
          <w:b/>
          <w:sz w:val="22"/>
          <w:szCs w:val="22"/>
        </w:rPr>
      </w:pPr>
      <w:r w:rsidRPr="00797A1A">
        <w:rPr>
          <w:b/>
          <w:sz w:val="22"/>
          <w:szCs w:val="22"/>
        </w:rPr>
        <w:t>Lehoty dodania</w:t>
      </w:r>
      <w:r w:rsidR="00D76353" w:rsidRPr="00797A1A">
        <w:rPr>
          <w:b/>
          <w:sz w:val="22"/>
          <w:szCs w:val="22"/>
        </w:rPr>
        <w:t>:</w:t>
      </w:r>
    </w:p>
    <w:p w14:paraId="3E1B5901" w14:textId="31EEC3F8" w:rsidR="002D260C" w:rsidRPr="00797A1A" w:rsidRDefault="002D260C" w:rsidP="002D260C">
      <w:pPr>
        <w:pStyle w:val="pf0"/>
        <w:jc w:val="both"/>
        <w:rPr>
          <w:bCs/>
          <w:sz w:val="22"/>
          <w:szCs w:val="22"/>
        </w:rPr>
      </w:pPr>
      <w:r w:rsidRPr="00797A1A">
        <w:rPr>
          <w:bCs/>
          <w:sz w:val="22"/>
          <w:szCs w:val="22"/>
        </w:rPr>
        <w:t xml:space="preserve">Dodacia lehota na jednotlivé objednávky je odo dňa </w:t>
      </w:r>
      <w:r w:rsidR="000F5F2C" w:rsidRPr="00797A1A">
        <w:rPr>
          <w:bCs/>
          <w:sz w:val="22"/>
          <w:szCs w:val="22"/>
        </w:rPr>
        <w:t>potvrdenia</w:t>
      </w:r>
      <w:r w:rsidR="00B178B8" w:rsidRPr="00797A1A">
        <w:rPr>
          <w:bCs/>
          <w:sz w:val="22"/>
          <w:szCs w:val="22"/>
        </w:rPr>
        <w:t xml:space="preserve"> </w:t>
      </w:r>
      <w:r w:rsidRPr="00797A1A">
        <w:rPr>
          <w:bCs/>
          <w:sz w:val="22"/>
          <w:szCs w:val="22"/>
        </w:rPr>
        <w:t>objednávky dodávateľom max 20 dní, pričom záleží od veľkosti objednávky. Pri &lt;</w:t>
      </w:r>
      <w:r w:rsidR="00F1250F" w:rsidRPr="00797A1A">
        <w:rPr>
          <w:bCs/>
          <w:sz w:val="22"/>
          <w:szCs w:val="22"/>
        </w:rPr>
        <w:t xml:space="preserve"> </w:t>
      </w:r>
      <w:r w:rsidRPr="00797A1A">
        <w:rPr>
          <w:bCs/>
          <w:sz w:val="22"/>
          <w:szCs w:val="22"/>
        </w:rPr>
        <w:t>200 kusoch tabúľ je doba dodania 10 dní, pri &gt;</w:t>
      </w:r>
      <w:r w:rsidR="00F1250F" w:rsidRPr="00797A1A">
        <w:rPr>
          <w:bCs/>
          <w:sz w:val="22"/>
          <w:szCs w:val="22"/>
        </w:rPr>
        <w:t xml:space="preserve"> </w:t>
      </w:r>
      <w:r w:rsidRPr="00797A1A">
        <w:rPr>
          <w:bCs/>
          <w:sz w:val="22"/>
          <w:szCs w:val="22"/>
        </w:rPr>
        <w:t>200 kusoch je 20 dní.</w:t>
      </w:r>
      <w:r w:rsidR="00EB28AC" w:rsidRPr="00797A1A">
        <w:rPr>
          <w:bCs/>
          <w:sz w:val="22"/>
          <w:szCs w:val="22"/>
        </w:rPr>
        <w:t xml:space="preserve"> </w:t>
      </w:r>
      <w:r w:rsidR="00B62F6A" w:rsidRPr="00797A1A">
        <w:rPr>
          <w:bCs/>
          <w:sz w:val="22"/>
          <w:szCs w:val="22"/>
        </w:rPr>
        <w:t>Bližšia špecifikácia lehôt dodania je uvedená v Rámcovej zmluve</w:t>
      </w:r>
      <w:r w:rsidR="00EF5ED9" w:rsidRPr="00797A1A">
        <w:rPr>
          <w:bCs/>
          <w:sz w:val="22"/>
          <w:szCs w:val="22"/>
        </w:rPr>
        <w:t>, ktorá tvorí neoddeliteľnú súčasť týchto súťažných podkladov.</w:t>
      </w:r>
    </w:p>
    <w:p w14:paraId="01D75D1A" w14:textId="05C4115E" w:rsidR="002D260C" w:rsidRPr="00797A1A" w:rsidRDefault="00C85CAD" w:rsidP="006376F6">
      <w:pPr>
        <w:pStyle w:val="pf0"/>
        <w:rPr>
          <w:b/>
          <w:sz w:val="22"/>
          <w:szCs w:val="22"/>
        </w:rPr>
      </w:pPr>
      <w:r w:rsidRPr="00797A1A">
        <w:rPr>
          <w:b/>
          <w:sz w:val="22"/>
          <w:szCs w:val="22"/>
        </w:rPr>
        <w:t>Miesto dodania:</w:t>
      </w:r>
    </w:p>
    <w:p w14:paraId="62234197" w14:textId="07147665" w:rsidR="00C85CAD" w:rsidRPr="00797A1A" w:rsidRDefault="00C85CAD" w:rsidP="00C85CAD">
      <w:pPr>
        <w:pStyle w:val="pf0"/>
        <w:jc w:val="both"/>
        <w:rPr>
          <w:bCs/>
          <w:sz w:val="22"/>
          <w:szCs w:val="22"/>
        </w:rPr>
      </w:pPr>
      <w:r w:rsidRPr="00797A1A">
        <w:rPr>
          <w:bCs/>
          <w:sz w:val="22"/>
          <w:szCs w:val="22"/>
        </w:rPr>
        <w:t>Technická 6/ Bazová 8, Bratislava. Konkrétna lokalita bude špecifikovaná pri každej objednávke</w:t>
      </w:r>
      <w:r w:rsidR="00EF27E0" w:rsidRPr="00797A1A">
        <w:rPr>
          <w:bCs/>
          <w:sz w:val="22"/>
          <w:szCs w:val="22"/>
        </w:rPr>
        <w:t>.</w:t>
      </w:r>
    </w:p>
    <w:p w14:paraId="4CC908C6" w14:textId="7E1FB7A7" w:rsidR="00EF27E0" w:rsidRPr="00797A1A" w:rsidRDefault="00EF27E0" w:rsidP="00C85CAD">
      <w:pPr>
        <w:pStyle w:val="pf0"/>
        <w:jc w:val="both"/>
        <w:rPr>
          <w:bCs/>
          <w:sz w:val="22"/>
          <w:szCs w:val="22"/>
        </w:rPr>
      </w:pPr>
      <w:r w:rsidRPr="00797A1A">
        <w:rPr>
          <w:bCs/>
          <w:sz w:val="22"/>
          <w:szCs w:val="22"/>
        </w:rPr>
        <w:t>Súčasťou opisu predmetu zákazky sú fotky tabúl:</w:t>
      </w:r>
    </w:p>
    <w:p w14:paraId="53C7D8B2" w14:textId="77777777" w:rsidR="00B52B0A" w:rsidRDefault="00F31052" w:rsidP="006376F6">
      <w:pPr>
        <w:pStyle w:val="pf0"/>
        <w:rPr>
          <w:rFonts w:asciiTheme="majorHAnsi" w:hAnsiTheme="majorHAnsi" w:cstheme="majorHAnsi"/>
          <w:bCs/>
          <w:noProof/>
          <w:sz w:val="22"/>
          <w:szCs w:val="22"/>
        </w:rPr>
      </w:pPr>
      <w:r>
        <w:rPr>
          <w:rFonts w:asciiTheme="majorHAnsi" w:hAnsiTheme="majorHAnsi" w:cstheme="majorHAnsi"/>
          <w:bCs/>
          <w:noProof/>
          <w:sz w:val="22"/>
          <w:szCs w:val="22"/>
        </w:rPr>
        <w:lastRenderedPageBreak/>
        <w:drawing>
          <wp:inline distT="0" distB="0" distL="0" distR="0" wp14:anchorId="190BA210" wp14:editId="128FC3D9">
            <wp:extent cx="5759450" cy="4318000"/>
            <wp:effectExtent l="0" t="3175"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759450" cy="4318000"/>
                    </a:xfrm>
                    <a:prstGeom prst="rect">
                      <a:avLst/>
                    </a:prstGeom>
                    <a:noFill/>
                    <a:ln>
                      <a:noFill/>
                    </a:ln>
                  </pic:spPr>
                </pic:pic>
              </a:graphicData>
            </a:graphic>
          </wp:inline>
        </w:drawing>
      </w:r>
    </w:p>
    <w:p w14:paraId="56C705F0" w14:textId="1943A96F" w:rsidR="002D5041" w:rsidRDefault="00F31052" w:rsidP="006376F6">
      <w:pPr>
        <w:pStyle w:val="pf0"/>
        <w:rPr>
          <w:rFonts w:asciiTheme="majorHAnsi" w:hAnsiTheme="majorHAnsi" w:cstheme="majorHAnsi"/>
          <w:bCs/>
          <w:noProof/>
          <w:sz w:val="22"/>
          <w:szCs w:val="22"/>
        </w:rPr>
      </w:pPr>
      <w:r>
        <w:rPr>
          <w:rFonts w:asciiTheme="majorHAnsi" w:hAnsiTheme="majorHAnsi" w:cstheme="majorHAnsi"/>
          <w:bCs/>
          <w:noProof/>
          <w:sz w:val="22"/>
          <w:szCs w:val="22"/>
        </w:rPr>
        <w:lastRenderedPageBreak/>
        <w:drawing>
          <wp:inline distT="0" distB="0" distL="0" distR="0" wp14:anchorId="139DD69B" wp14:editId="5B527420">
            <wp:extent cx="5759450" cy="4318000"/>
            <wp:effectExtent l="0" t="3175"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759450" cy="4318000"/>
                    </a:xfrm>
                    <a:prstGeom prst="rect">
                      <a:avLst/>
                    </a:prstGeom>
                    <a:noFill/>
                    <a:ln>
                      <a:noFill/>
                    </a:ln>
                  </pic:spPr>
                </pic:pic>
              </a:graphicData>
            </a:graphic>
          </wp:inline>
        </w:drawing>
      </w:r>
    </w:p>
    <w:p w14:paraId="281F4E17" w14:textId="77777777" w:rsidR="00B52B0A" w:rsidRPr="00B52B0A" w:rsidRDefault="00B52B0A" w:rsidP="00B52B0A">
      <w:pPr>
        <w:rPr>
          <w:lang w:eastAsia="sk-SK"/>
        </w:rPr>
      </w:pPr>
    </w:p>
    <w:p w14:paraId="29BA321D" w14:textId="77777777" w:rsidR="00B52B0A" w:rsidRPr="00B52B0A" w:rsidRDefault="00B52B0A" w:rsidP="00B52B0A">
      <w:pPr>
        <w:rPr>
          <w:lang w:eastAsia="sk-SK"/>
        </w:rPr>
      </w:pPr>
    </w:p>
    <w:p w14:paraId="0518699B" w14:textId="77777777" w:rsidR="00B52B0A" w:rsidRPr="00B52B0A" w:rsidRDefault="00B52B0A" w:rsidP="00B52B0A">
      <w:pPr>
        <w:rPr>
          <w:lang w:eastAsia="sk-SK"/>
        </w:rPr>
      </w:pPr>
    </w:p>
    <w:p w14:paraId="26411B49" w14:textId="77777777" w:rsidR="00B52B0A" w:rsidRDefault="00B52B0A" w:rsidP="00B52B0A">
      <w:pPr>
        <w:rPr>
          <w:rFonts w:asciiTheme="majorHAnsi" w:eastAsia="Times New Roman" w:hAnsiTheme="majorHAnsi" w:cstheme="majorHAnsi"/>
          <w:bCs/>
          <w:lang w:eastAsia="sk-SK"/>
        </w:rPr>
      </w:pPr>
    </w:p>
    <w:p w14:paraId="345EAE6E" w14:textId="2A478646" w:rsidR="00B52B0A" w:rsidRDefault="00B52B0A" w:rsidP="00B52B0A">
      <w:pPr>
        <w:tabs>
          <w:tab w:val="left" w:pos="5350"/>
        </w:tabs>
        <w:rPr>
          <w:lang w:eastAsia="sk-SK"/>
        </w:rPr>
      </w:pPr>
      <w:r>
        <w:rPr>
          <w:lang w:eastAsia="sk-SK"/>
        </w:rPr>
        <w:tab/>
      </w:r>
    </w:p>
    <w:p w14:paraId="14F6F7C9" w14:textId="77777777" w:rsidR="00B52B0A" w:rsidRDefault="00B52B0A">
      <w:pPr>
        <w:spacing w:after="160" w:line="259" w:lineRule="auto"/>
        <w:rPr>
          <w:lang w:eastAsia="sk-SK"/>
        </w:rPr>
      </w:pPr>
      <w:r>
        <w:rPr>
          <w:lang w:eastAsia="sk-SK"/>
        </w:rPr>
        <w:br w:type="page"/>
      </w:r>
    </w:p>
    <w:p w14:paraId="03F006F5" w14:textId="77777777" w:rsidR="00B52B0A" w:rsidRDefault="00B52B0A" w:rsidP="00B52B0A">
      <w:pPr>
        <w:tabs>
          <w:tab w:val="left" w:pos="5350"/>
        </w:tabs>
        <w:rPr>
          <w:lang w:eastAsia="sk-SK"/>
        </w:rPr>
      </w:pPr>
    </w:p>
    <w:p w14:paraId="4FBF8630" w14:textId="20437B76" w:rsidR="003D2474" w:rsidRDefault="003D2474" w:rsidP="003D2474">
      <w:pPr>
        <w:pStyle w:val="pf0"/>
        <w:jc w:val="both"/>
        <w:rPr>
          <w:rFonts w:asciiTheme="majorHAnsi" w:hAnsiTheme="majorHAnsi" w:cstheme="majorHAnsi"/>
          <w:bCs/>
          <w:sz w:val="22"/>
          <w:szCs w:val="22"/>
        </w:rPr>
      </w:pPr>
      <w:r w:rsidRPr="003D2474">
        <w:rPr>
          <w:rFonts w:asciiTheme="majorHAnsi" w:hAnsiTheme="majorHAnsi" w:cstheme="majorHAnsi"/>
          <w:bCs/>
          <w:sz w:val="22"/>
          <w:szCs w:val="22"/>
        </w:rPr>
        <w:t>Nákres</w:t>
      </w:r>
      <w:r w:rsidR="00DA5E55">
        <w:rPr>
          <w:rFonts w:asciiTheme="majorHAnsi" w:hAnsiTheme="majorHAnsi" w:cstheme="majorHAnsi"/>
          <w:bCs/>
          <w:sz w:val="22"/>
          <w:szCs w:val="22"/>
        </w:rPr>
        <w:t xml:space="preserve"> </w:t>
      </w:r>
      <w:r w:rsidRPr="003D2474">
        <w:rPr>
          <w:rFonts w:asciiTheme="majorHAnsi" w:hAnsiTheme="majorHAnsi" w:cstheme="majorHAnsi"/>
          <w:bCs/>
          <w:sz w:val="22"/>
          <w:szCs w:val="22"/>
        </w:rPr>
        <w:t>/</w:t>
      </w:r>
      <w:r w:rsidR="00DA5E55">
        <w:rPr>
          <w:rFonts w:asciiTheme="majorHAnsi" w:hAnsiTheme="majorHAnsi" w:cstheme="majorHAnsi"/>
          <w:bCs/>
          <w:sz w:val="22"/>
          <w:szCs w:val="22"/>
        </w:rPr>
        <w:t xml:space="preserve"> </w:t>
      </w:r>
      <w:r w:rsidRPr="003D2474">
        <w:rPr>
          <w:rFonts w:asciiTheme="majorHAnsi" w:hAnsiTheme="majorHAnsi" w:cstheme="majorHAnsi"/>
          <w:bCs/>
          <w:sz w:val="22"/>
          <w:szCs w:val="22"/>
        </w:rPr>
        <w:t>fotka prekrytia fóliou</w:t>
      </w:r>
      <w:r>
        <w:rPr>
          <w:rFonts w:asciiTheme="majorHAnsi" w:hAnsiTheme="majorHAnsi" w:cstheme="majorHAnsi"/>
          <w:bCs/>
          <w:sz w:val="22"/>
          <w:szCs w:val="22"/>
        </w:rPr>
        <w:t>:</w:t>
      </w:r>
    </w:p>
    <w:p w14:paraId="548375F8" w14:textId="548BD18E" w:rsidR="003D2474" w:rsidRDefault="002D3DD0" w:rsidP="003D2474">
      <w:pPr>
        <w:pStyle w:val="pf0"/>
        <w:jc w:val="both"/>
        <w:rPr>
          <w:rFonts w:asciiTheme="majorHAnsi" w:hAnsiTheme="majorHAnsi" w:cstheme="majorHAnsi"/>
          <w:bCs/>
          <w:sz w:val="22"/>
          <w:szCs w:val="22"/>
        </w:rPr>
      </w:pPr>
      <w:r>
        <w:rPr>
          <w:noProof/>
        </w:rPr>
        <w:drawing>
          <wp:inline distT="0" distB="0" distL="0" distR="0" wp14:anchorId="12F316E5" wp14:editId="7FF8BF8B">
            <wp:extent cx="5760720" cy="768096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2ABFBF98" w14:textId="77777777" w:rsidR="00DD3F28" w:rsidRDefault="00DD3F28" w:rsidP="003D2474">
      <w:pPr>
        <w:pStyle w:val="pf0"/>
        <w:jc w:val="both"/>
        <w:rPr>
          <w:rFonts w:asciiTheme="majorHAnsi" w:hAnsiTheme="majorHAnsi" w:cstheme="majorHAnsi"/>
          <w:bCs/>
          <w:sz w:val="22"/>
          <w:szCs w:val="22"/>
        </w:rPr>
      </w:pPr>
    </w:p>
    <w:p w14:paraId="39686249" w14:textId="2FBC1214" w:rsidR="00DD3F28" w:rsidRDefault="0085267B" w:rsidP="003D2474">
      <w:pPr>
        <w:pStyle w:val="pf0"/>
        <w:jc w:val="both"/>
        <w:rPr>
          <w:rFonts w:asciiTheme="majorHAnsi" w:hAnsiTheme="majorHAnsi" w:cstheme="majorHAnsi"/>
          <w:bCs/>
          <w:sz w:val="22"/>
          <w:szCs w:val="22"/>
        </w:rPr>
      </w:pPr>
      <w:r>
        <w:rPr>
          <w:rFonts w:asciiTheme="majorHAnsi" w:hAnsiTheme="majorHAnsi" w:cstheme="majorHAnsi"/>
          <w:bCs/>
          <w:sz w:val="22"/>
          <w:szCs w:val="22"/>
        </w:rPr>
        <w:t>P</w:t>
      </w:r>
      <w:r w:rsidRPr="0085267B">
        <w:rPr>
          <w:rFonts w:asciiTheme="majorHAnsi" w:hAnsiTheme="majorHAnsi" w:cstheme="majorHAnsi"/>
          <w:bCs/>
          <w:sz w:val="22"/>
          <w:szCs w:val="22"/>
        </w:rPr>
        <w:t>ríkladná grafika rezidentskej tabule:</w:t>
      </w:r>
    </w:p>
    <w:p w14:paraId="7B69C3C7" w14:textId="64D39538" w:rsidR="00DD3F28" w:rsidRPr="003D2474" w:rsidRDefault="006E4C9A" w:rsidP="003D2474">
      <w:pPr>
        <w:pStyle w:val="pf0"/>
        <w:jc w:val="both"/>
        <w:rPr>
          <w:rFonts w:asciiTheme="majorHAnsi" w:hAnsiTheme="majorHAnsi" w:cstheme="majorHAnsi"/>
          <w:bCs/>
          <w:sz w:val="22"/>
          <w:szCs w:val="22"/>
        </w:rPr>
      </w:pPr>
      <w:r>
        <w:rPr>
          <w:rFonts w:asciiTheme="majorHAnsi" w:hAnsiTheme="majorHAnsi" w:cstheme="majorHAnsi"/>
          <w:bCs/>
          <w:sz w:val="22"/>
          <w:szCs w:val="22"/>
        </w:rPr>
        <w:object w:dxaOrig="1508" w:dyaOrig="984" w14:anchorId="02653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9pt" o:ole="">
            <v:imagedata r:id="rId14" o:title=""/>
          </v:shape>
          <o:OLEObject Type="Embed" ProgID="Package" ShapeID="_x0000_i1025" DrawAspect="Icon" ObjectID="_1764650410" r:id="rId15"/>
        </w:object>
      </w:r>
    </w:p>
    <w:sectPr w:rsidR="00DD3F28" w:rsidRPr="003D2474" w:rsidSect="00067E85">
      <w:headerReference w:type="default" r:id="rId16"/>
      <w:footerReference w:type="default" r:id="rId17"/>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1502" w14:textId="77777777" w:rsidR="001202BD" w:rsidRDefault="001202BD">
      <w:pPr>
        <w:spacing w:after="0" w:line="240" w:lineRule="auto"/>
      </w:pPr>
      <w:r>
        <w:separator/>
      </w:r>
    </w:p>
  </w:endnote>
  <w:endnote w:type="continuationSeparator" w:id="0">
    <w:p w14:paraId="76872D38" w14:textId="77777777" w:rsidR="001202BD" w:rsidRDefault="001202BD">
      <w:pPr>
        <w:spacing w:after="0" w:line="240" w:lineRule="auto"/>
      </w:pPr>
      <w:r>
        <w:continuationSeparator/>
      </w:r>
    </w:p>
  </w:endnote>
  <w:endnote w:type="continuationNotice" w:id="1">
    <w:p w14:paraId="0A2C62E0" w14:textId="77777777" w:rsidR="001202BD" w:rsidRDefault="00120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055021"/>
      <w:docPartObj>
        <w:docPartGallery w:val="Page Numbers (Bottom of Page)"/>
        <w:docPartUnique/>
      </w:docPartObj>
    </w:sdtPr>
    <w:sdtEndPr/>
    <w:sdtContent>
      <w:p w14:paraId="007E0EB0" w14:textId="77777777" w:rsidR="00067E85" w:rsidRDefault="00FA0E41">
        <w:pPr>
          <w:pStyle w:val="Pta"/>
          <w:jc w:val="center"/>
        </w:pPr>
        <w:r>
          <mc:AlternateContent>
            <mc:Choice Requires="wpg">
              <w:drawing>
                <wp:inline distT="0" distB="0" distL="0" distR="0" wp14:anchorId="750650B2" wp14:editId="0E52B41A">
                  <wp:extent cx="418465" cy="221615"/>
                  <wp:effectExtent l="0" t="0" r="635" b="0"/>
                  <wp:docPr id="6" name="Skupin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7"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B7179" w14:textId="77777777" w:rsidR="00067E85" w:rsidRDefault="00FA0E41">
                                <w:pPr>
                                  <w:jc w:val="center"/>
                                  <w:rPr>
                                    <w:szCs w:val="18"/>
                                  </w:rPr>
                                </w:pPr>
                                <w:r>
                                  <w:fldChar w:fldCharType="begin"/>
                                </w:r>
                                <w:r>
                                  <w:instrText>PAGE    \* MERGEFORMAT</w:instrText>
                                </w:r>
                                <w:r>
                                  <w:fldChar w:fldCharType="separate"/>
                                </w:r>
                                <w:r>
                                  <w:rPr>
                                    <w:i/>
                                    <w:iCs/>
                                    <w:sz w:val="18"/>
                                    <w:szCs w:val="18"/>
                                  </w:rPr>
                                  <w:t>2</w:t>
                                </w:r>
                                <w:r>
                                  <w:rPr>
                                    <w:i/>
                                    <w:iCs/>
                                    <w:sz w:val="18"/>
                                    <w:szCs w:val="18"/>
                                  </w:rPr>
                                  <w:fldChar w:fldCharType="end"/>
                                </w:r>
                              </w:p>
                            </w:txbxContent>
                          </wps:txbx>
                          <wps:bodyPr rot="0" vert="horz" wrap="square" lIns="0" tIns="0" rIns="0" bIns="0" anchor="ctr" anchorCtr="0" upright="1">
                            <a:noAutofit/>
                          </wps:bodyPr>
                        </wps:wsp>
                        <wpg:grpSp>
                          <wpg:cNvPr id="8" name="Group 64"/>
                          <wpg:cNvGrpSpPr>
                            <a:grpSpLocks/>
                          </wpg:cNvGrpSpPr>
                          <wpg:grpSpPr bwMode="auto">
                            <a:xfrm>
                              <a:off x="5494" y="739"/>
                              <a:ext cx="372" cy="72"/>
                              <a:chOff x="5486" y="739"/>
                              <a:chExt cx="372" cy="72"/>
                            </a:xfrm>
                          </wpg:grpSpPr>
                          <wps:wsp>
                            <wps:cNvPr id="9"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50650B2" id="Skupina 6"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Fg+V+clAwAAzQwAAA4A&#10;AAAAAAAAAAAAAAAALgIAAGRycy9lMm9Eb2MueG1sUEsBAi0AFAAGAAgAAAAhALCWHRfcAAAAAwEA&#10;AA8AAAAAAAAAAAAAAAAAfwUAAGRycy9kb3ducmV2LnhtbFBLBQYAAAAABAAEAPMAAACIBg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14:paraId="6DEB7179" w14:textId="77777777" w:rsidR="00067E85" w:rsidRDefault="00FA0E41">
                          <w:pPr>
                            <w:jc w:val="center"/>
                            <w:rPr>
                              <w:szCs w:val="18"/>
                            </w:rPr>
                          </w:pPr>
                          <w:r>
                            <w:fldChar w:fldCharType="begin"/>
                          </w:r>
                          <w:r>
                            <w:instrText>PAGE    \* MERGEFORMAT</w:instrText>
                          </w:r>
                          <w:r>
                            <w:fldChar w:fldCharType="separate"/>
                          </w:r>
                          <w:r>
                            <w:rPr>
                              <w:i/>
                              <w:iCs/>
                              <w:sz w:val="18"/>
                              <w:szCs w:val="18"/>
                            </w:rPr>
                            <w:t>2</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" fillcolor="#84a2c6" stroked="f"/>
                  </v:group>
                  <w10:anchorlock/>
                </v:group>
              </w:pict>
            </mc:Fallback>
          </mc:AlternateContent>
        </w:r>
      </w:p>
    </w:sdtContent>
  </w:sdt>
  <w:p w14:paraId="7F062284" w14:textId="77777777" w:rsidR="00067E85" w:rsidRDefault="00067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28343" w14:textId="77777777" w:rsidR="001202BD" w:rsidRDefault="001202BD">
      <w:pPr>
        <w:spacing w:after="0" w:line="240" w:lineRule="auto"/>
      </w:pPr>
      <w:r>
        <w:separator/>
      </w:r>
    </w:p>
  </w:footnote>
  <w:footnote w:type="continuationSeparator" w:id="0">
    <w:p w14:paraId="77CEB45D" w14:textId="77777777" w:rsidR="001202BD" w:rsidRDefault="001202BD">
      <w:pPr>
        <w:spacing w:after="0" w:line="240" w:lineRule="auto"/>
      </w:pPr>
      <w:r>
        <w:continuationSeparator/>
      </w:r>
    </w:p>
  </w:footnote>
  <w:footnote w:type="continuationNotice" w:id="1">
    <w:p w14:paraId="6C2BFCA7" w14:textId="77777777" w:rsidR="001202BD" w:rsidRDefault="00120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16E5" w14:textId="68B12335" w:rsidR="009D2FF6" w:rsidRDefault="009D2FF6" w:rsidP="009D2FF6">
    <w:pPr>
      <w:pStyle w:val="Hlavika"/>
      <w:framePr w:w="1237" w:h="1236" w:hRule="exact" w:hSpace="142" w:wrap="around" w:vAnchor="page" w:hAnchor="page" w:x="1491" w:y="618"/>
      <w:tabs>
        <w:tab w:val="clear" w:pos="4536"/>
        <w:tab w:val="center" w:pos="6237"/>
      </w:tabs>
      <w:ind w:firstLine="1560"/>
      <w:rPr>
        <w:b/>
        <w:sz w:val="26"/>
        <w:szCs w:val="26"/>
      </w:rPr>
    </w:pPr>
    <w:r>
      <w:drawing>
        <wp:anchor distT="0" distB="0" distL="114300" distR="114300" simplePos="0" relativeHeight="251658240" behindDoc="1" locked="0" layoutInCell="1" allowOverlap="1" wp14:anchorId="5182CEAD" wp14:editId="223FB56A">
          <wp:simplePos x="0" y="0"/>
          <wp:positionH relativeFrom="column">
            <wp:posOffset>4445</wp:posOffset>
          </wp:positionH>
          <wp:positionV relativeFrom="paragraph">
            <wp:posOffset>635</wp:posOffset>
          </wp:positionV>
          <wp:extent cx="687705" cy="586740"/>
          <wp:effectExtent l="0" t="0" r="0" b="3810"/>
          <wp:wrapNone/>
          <wp:docPr id="5" name="Obrázok 5"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pic:spPr>
              </pic:pic>
            </a:graphicData>
          </a:graphic>
          <wp14:sizeRelH relativeFrom="page">
            <wp14:pctWidth>0</wp14:pctWidth>
          </wp14:sizeRelH>
          <wp14:sizeRelV relativeFrom="page">
            <wp14:pctHeight>0</wp14:pctHeight>
          </wp14:sizeRelV>
        </wp:anchor>
      </w:drawing>
    </w:r>
  </w:p>
  <w:p w14:paraId="5242389D" w14:textId="77777777" w:rsidR="009D2FF6" w:rsidRDefault="009D2FF6" w:rsidP="009D2FF6">
    <w:pPr>
      <w:pStyle w:val="Hlavika"/>
      <w:framePr w:w="1237" w:h="1236" w:hRule="exact" w:hSpace="142" w:wrap="around" w:vAnchor="page" w:hAnchor="page" w:x="1491" w:y="618"/>
      <w:tabs>
        <w:tab w:val="clear" w:pos="4536"/>
        <w:tab w:val="center" w:pos="6237"/>
      </w:tabs>
      <w:rPr>
        <w:rFonts w:ascii="Arial" w:hAnsi="Arial"/>
        <w:b/>
        <w:sz w:val="6"/>
      </w:rPr>
    </w:pPr>
    <w:r>
      <w:rPr>
        <w:b/>
        <w:sz w:val="26"/>
        <w:szCs w:val="26"/>
      </w:rPr>
      <w:tab/>
    </w:r>
  </w:p>
  <w:p w14:paraId="785BBBB1" w14:textId="7F0E73B2" w:rsidR="00CC3C70" w:rsidRDefault="009D2FF6">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6B3"/>
    <w:multiLevelType w:val="hybridMultilevel"/>
    <w:tmpl w:val="8FB81E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C1E6E"/>
    <w:multiLevelType w:val="hybridMultilevel"/>
    <w:tmpl w:val="5E5C82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FE678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EB5BA8"/>
    <w:multiLevelType w:val="hybridMultilevel"/>
    <w:tmpl w:val="0A8870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2D4B20"/>
    <w:multiLevelType w:val="hybridMultilevel"/>
    <w:tmpl w:val="32B82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E26EFB"/>
    <w:multiLevelType w:val="multilevel"/>
    <w:tmpl w:val="8BFCD12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070"/>
        </w:tabs>
        <w:ind w:left="107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60A56FB"/>
    <w:multiLevelType w:val="hybridMultilevel"/>
    <w:tmpl w:val="D21E4C98"/>
    <w:lvl w:ilvl="0" w:tplc="F5869F82">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80440878">
    <w:abstractNumId w:val="2"/>
  </w:num>
  <w:num w:numId="2" w16cid:durableId="1557429827">
    <w:abstractNumId w:val="4"/>
  </w:num>
  <w:num w:numId="3" w16cid:durableId="1297678982">
    <w:abstractNumId w:val="3"/>
  </w:num>
  <w:num w:numId="4" w16cid:durableId="207030030">
    <w:abstractNumId w:val="0"/>
  </w:num>
  <w:num w:numId="5" w16cid:durableId="935551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7911206">
    <w:abstractNumId w:val="6"/>
  </w:num>
  <w:num w:numId="7" w16cid:durableId="1747999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E8"/>
    <w:rsid w:val="000102F1"/>
    <w:rsid w:val="00010AF8"/>
    <w:rsid w:val="000177CD"/>
    <w:rsid w:val="00020014"/>
    <w:rsid w:val="00034A30"/>
    <w:rsid w:val="00042EDB"/>
    <w:rsid w:val="00065C7C"/>
    <w:rsid w:val="00067E85"/>
    <w:rsid w:val="0009278A"/>
    <w:rsid w:val="00097DBA"/>
    <w:rsid w:val="000B55A4"/>
    <w:rsid w:val="000D294D"/>
    <w:rsid w:val="000F5F2C"/>
    <w:rsid w:val="001202BD"/>
    <w:rsid w:val="001539B7"/>
    <w:rsid w:val="001618EA"/>
    <w:rsid w:val="00163AEA"/>
    <w:rsid w:val="00174FBB"/>
    <w:rsid w:val="00184F7A"/>
    <w:rsid w:val="00186289"/>
    <w:rsid w:val="001B3865"/>
    <w:rsid w:val="001C35E6"/>
    <w:rsid w:val="001E2956"/>
    <w:rsid w:val="001E53C7"/>
    <w:rsid w:val="0021213D"/>
    <w:rsid w:val="00215A48"/>
    <w:rsid w:val="00230D04"/>
    <w:rsid w:val="00247AF5"/>
    <w:rsid w:val="00251AC6"/>
    <w:rsid w:val="002653C2"/>
    <w:rsid w:val="002D260C"/>
    <w:rsid w:val="002D3DD0"/>
    <w:rsid w:val="002D5041"/>
    <w:rsid w:val="002E0CEC"/>
    <w:rsid w:val="002E3CA4"/>
    <w:rsid w:val="0030034E"/>
    <w:rsid w:val="003044E7"/>
    <w:rsid w:val="0030532F"/>
    <w:rsid w:val="00310742"/>
    <w:rsid w:val="00311F88"/>
    <w:rsid w:val="00323EB0"/>
    <w:rsid w:val="003359D4"/>
    <w:rsid w:val="00340B56"/>
    <w:rsid w:val="00351231"/>
    <w:rsid w:val="003659E8"/>
    <w:rsid w:val="00371B06"/>
    <w:rsid w:val="003A3A24"/>
    <w:rsid w:val="003B56C6"/>
    <w:rsid w:val="003C22BC"/>
    <w:rsid w:val="003D2474"/>
    <w:rsid w:val="003D6054"/>
    <w:rsid w:val="003D61C6"/>
    <w:rsid w:val="003F2F2F"/>
    <w:rsid w:val="00411638"/>
    <w:rsid w:val="0041296D"/>
    <w:rsid w:val="00455AFE"/>
    <w:rsid w:val="004B2AFA"/>
    <w:rsid w:val="00516218"/>
    <w:rsid w:val="00520E83"/>
    <w:rsid w:val="0052564B"/>
    <w:rsid w:val="00540A37"/>
    <w:rsid w:val="0057585F"/>
    <w:rsid w:val="00586D4E"/>
    <w:rsid w:val="005A4664"/>
    <w:rsid w:val="005B3BFA"/>
    <w:rsid w:val="005D4903"/>
    <w:rsid w:val="005E2049"/>
    <w:rsid w:val="005F46E5"/>
    <w:rsid w:val="006376F6"/>
    <w:rsid w:val="0065182E"/>
    <w:rsid w:val="00665728"/>
    <w:rsid w:val="00673EB1"/>
    <w:rsid w:val="00692C3D"/>
    <w:rsid w:val="006E4C9A"/>
    <w:rsid w:val="007177AE"/>
    <w:rsid w:val="007578BE"/>
    <w:rsid w:val="00797A1A"/>
    <w:rsid w:val="007A398C"/>
    <w:rsid w:val="007A741D"/>
    <w:rsid w:val="007C32E0"/>
    <w:rsid w:val="007E23D9"/>
    <w:rsid w:val="007E5C28"/>
    <w:rsid w:val="007F0E25"/>
    <w:rsid w:val="0085267B"/>
    <w:rsid w:val="00853605"/>
    <w:rsid w:val="0086281D"/>
    <w:rsid w:val="00862E88"/>
    <w:rsid w:val="0089103C"/>
    <w:rsid w:val="008933ED"/>
    <w:rsid w:val="00894CE9"/>
    <w:rsid w:val="008C6083"/>
    <w:rsid w:val="008E44C0"/>
    <w:rsid w:val="008F09F4"/>
    <w:rsid w:val="008F1448"/>
    <w:rsid w:val="00910734"/>
    <w:rsid w:val="00916D92"/>
    <w:rsid w:val="00924C29"/>
    <w:rsid w:val="009363EA"/>
    <w:rsid w:val="009368FB"/>
    <w:rsid w:val="009714DC"/>
    <w:rsid w:val="00995699"/>
    <w:rsid w:val="009A6D22"/>
    <w:rsid w:val="009B5308"/>
    <w:rsid w:val="009C598A"/>
    <w:rsid w:val="009D2FF6"/>
    <w:rsid w:val="009E17EA"/>
    <w:rsid w:val="009F602C"/>
    <w:rsid w:val="00A27111"/>
    <w:rsid w:val="00A50466"/>
    <w:rsid w:val="00A66010"/>
    <w:rsid w:val="00A670BA"/>
    <w:rsid w:val="00A87D86"/>
    <w:rsid w:val="00A916F2"/>
    <w:rsid w:val="00A91DE0"/>
    <w:rsid w:val="00A96BFA"/>
    <w:rsid w:val="00AB2D1B"/>
    <w:rsid w:val="00AC336A"/>
    <w:rsid w:val="00AD4D27"/>
    <w:rsid w:val="00AE3CED"/>
    <w:rsid w:val="00AE5BE8"/>
    <w:rsid w:val="00B178B8"/>
    <w:rsid w:val="00B443B9"/>
    <w:rsid w:val="00B52B0A"/>
    <w:rsid w:val="00B557F9"/>
    <w:rsid w:val="00B62F6A"/>
    <w:rsid w:val="00B72072"/>
    <w:rsid w:val="00B907E9"/>
    <w:rsid w:val="00BA5878"/>
    <w:rsid w:val="00BD0CA2"/>
    <w:rsid w:val="00BF28C5"/>
    <w:rsid w:val="00C037E9"/>
    <w:rsid w:val="00C158FA"/>
    <w:rsid w:val="00C174DB"/>
    <w:rsid w:val="00C368C6"/>
    <w:rsid w:val="00C53262"/>
    <w:rsid w:val="00C54EA2"/>
    <w:rsid w:val="00C672B2"/>
    <w:rsid w:val="00C73595"/>
    <w:rsid w:val="00C73A21"/>
    <w:rsid w:val="00C82C9E"/>
    <w:rsid w:val="00C85CAD"/>
    <w:rsid w:val="00C8686C"/>
    <w:rsid w:val="00C90967"/>
    <w:rsid w:val="00C9220A"/>
    <w:rsid w:val="00CA1038"/>
    <w:rsid w:val="00CB75C9"/>
    <w:rsid w:val="00CB7719"/>
    <w:rsid w:val="00CC3C70"/>
    <w:rsid w:val="00CC4A35"/>
    <w:rsid w:val="00CE211C"/>
    <w:rsid w:val="00D23616"/>
    <w:rsid w:val="00D3083C"/>
    <w:rsid w:val="00D41688"/>
    <w:rsid w:val="00D57198"/>
    <w:rsid w:val="00D64DDE"/>
    <w:rsid w:val="00D76353"/>
    <w:rsid w:val="00DA424E"/>
    <w:rsid w:val="00DA4462"/>
    <w:rsid w:val="00DA5E55"/>
    <w:rsid w:val="00DA6AFE"/>
    <w:rsid w:val="00DB6820"/>
    <w:rsid w:val="00DC5168"/>
    <w:rsid w:val="00DD119F"/>
    <w:rsid w:val="00DD3F28"/>
    <w:rsid w:val="00E0138C"/>
    <w:rsid w:val="00E078C3"/>
    <w:rsid w:val="00E20350"/>
    <w:rsid w:val="00EA7097"/>
    <w:rsid w:val="00EB17E8"/>
    <w:rsid w:val="00EB28AC"/>
    <w:rsid w:val="00EB2910"/>
    <w:rsid w:val="00ED0022"/>
    <w:rsid w:val="00ED2107"/>
    <w:rsid w:val="00ED3827"/>
    <w:rsid w:val="00EF27E0"/>
    <w:rsid w:val="00EF2CCF"/>
    <w:rsid w:val="00EF5ED9"/>
    <w:rsid w:val="00F1250F"/>
    <w:rsid w:val="00F23F3D"/>
    <w:rsid w:val="00F31052"/>
    <w:rsid w:val="00F61EF8"/>
    <w:rsid w:val="00FA0E41"/>
    <w:rsid w:val="00FC2A9E"/>
    <w:rsid w:val="00FE6567"/>
    <w:rsid w:val="00FF718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5B602F"/>
  <w15:chartTrackingRefBased/>
  <w15:docId w15:val="{92DC9BE3-F535-4F0C-BBB9-6FDA5D74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59E8"/>
    <w:pPr>
      <w:spacing w:after="200" w:line="276" w:lineRule="auto"/>
    </w:pPr>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3659E8"/>
    <w:pPr>
      <w:ind w:left="720"/>
      <w:contextualSpacing/>
    </w:pPr>
  </w:style>
  <w:style w:type="table" w:styleId="Mriekatabuky">
    <w:name w:val="Table Grid"/>
    <w:basedOn w:val="Normlnatabuka"/>
    <w:uiPriority w:val="39"/>
    <w:rsid w:val="003659E8"/>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3659E8"/>
    <w:pPr>
      <w:tabs>
        <w:tab w:val="center" w:pos="4536"/>
        <w:tab w:val="right" w:pos="9072"/>
      </w:tabs>
      <w:spacing w:after="0" w:line="240" w:lineRule="auto"/>
    </w:pPr>
  </w:style>
  <w:style w:type="character" w:customStyle="1" w:styleId="PtaChar">
    <w:name w:val="Päta Char"/>
    <w:basedOn w:val="Predvolenpsmoodseku"/>
    <w:link w:val="Pta"/>
    <w:uiPriority w:val="99"/>
    <w:rsid w:val="003659E8"/>
    <w:rPr>
      <w:noProof/>
    </w:rPr>
  </w:style>
  <w:style w:type="paragraph" w:styleId="Hlavika">
    <w:name w:val="header"/>
    <w:basedOn w:val="Normlny"/>
    <w:link w:val="HlavikaChar"/>
    <w:unhideWhenUsed/>
    <w:rsid w:val="00CC3C70"/>
    <w:pPr>
      <w:tabs>
        <w:tab w:val="center" w:pos="4536"/>
        <w:tab w:val="right" w:pos="9072"/>
      </w:tabs>
      <w:spacing w:after="0" w:line="240" w:lineRule="auto"/>
    </w:pPr>
  </w:style>
  <w:style w:type="character" w:customStyle="1" w:styleId="HlavikaChar">
    <w:name w:val="Hlavička Char"/>
    <w:basedOn w:val="Predvolenpsmoodseku"/>
    <w:link w:val="Hlavika"/>
    <w:rsid w:val="00CC3C70"/>
    <w:rPr>
      <w:noProof/>
    </w:rPr>
  </w:style>
  <w:style w:type="paragraph" w:customStyle="1" w:styleId="pf0">
    <w:name w:val="pf0"/>
    <w:basedOn w:val="Normlny"/>
    <w:rsid w:val="006376F6"/>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customStyle="1" w:styleId="cf01">
    <w:name w:val="cf01"/>
    <w:basedOn w:val="Predvolenpsmoodseku"/>
    <w:rsid w:val="006376F6"/>
    <w:rPr>
      <w:rFonts w:ascii="Segoe UI" w:hAnsi="Segoe UI" w:cs="Segoe UI" w:hint="default"/>
      <w:b/>
      <w:bCs/>
      <w:sz w:val="18"/>
      <w:szCs w:val="18"/>
    </w:rPr>
  </w:style>
  <w:style w:type="character" w:customStyle="1" w:styleId="cf11">
    <w:name w:val="cf11"/>
    <w:basedOn w:val="Predvolenpsmoodseku"/>
    <w:rsid w:val="006376F6"/>
    <w:rPr>
      <w:rFonts w:ascii="Segoe UI" w:hAnsi="Segoe UI" w:cs="Segoe UI" w:hint="default"/>
      <w:sz w:val="18"/>
      <w:szCs w:val="18"/>
    </w:rPr>
  </w:style>
  <w:style w:type="paragraph" w:styleId="Bezriadkovania">
    <w:name w:val="No Spacing"/>
    <w:uiPriority w:val="1"/>
    <w:qFormat/>
    <w:rsid w:val="00AD4D27"/>
    <w:pPr>
      <w:spacing w:after="0" w:line="240" w:lineRule="auto"/>
    </w:pPr>
    <w:rPr>
      <w:lang w:val="en-US"/>
    </w:rPr>
  </w:style>
  <w:style w:type="character" w:customStyle="1" w:styleId="OdsekzoznamuChar">
    <w:name w:val="Odsek zoznamu Char"/>
    <w:aliases w:val="body Char,Odsek zoznamu2 Char"/>
    <w:link w:val="Odsekzoznamu"/>
    <w:uiPriority w:val="34"/>
    <w:locked/>
    <w:rsid w:val="00AD4D27"/>
    <w:rPr>
      <w:noProof/>
    </w:rPr>
  </w:style>
  <w:style w:type="character" w:customStyle="1" w:styleId="WW8Num2z0">
    <w:name w:val="WW8Num2z0"/>
    <w:rsid w:val="00371B06"/>
    <w:rPr>
      <w:rFonts w:ascii="Times New Roman" w:hAnsi="Times New Roman" w:cs="Arial Narrow"/>
      <w:b/>
      <w:bCs/>
      <w:sz w:val="24"/>
      <w:szCs w:val="24"/>
      <w:shd w:val="clear" w:color="auto" w:fill="FFFF00"/>
    </w:rPr>
  </w:style>
  <w:style w:type="paragraph" w:customStyle="1" w:styleId="TableParagraph">
    <w:name w:val="Table Paragraph"/>
    <w:basedOn w:val="Normlny"/>
    <w:uiPriority w:val="1"/>
    <w:qFormat/>
    <w:rsid w:val="00371B06"/>
    <w:pPr>
      <w:widowControl w:val="0"/>
      <w:autoSpaceDE w:val="0"/>
      <w:autoSpaceDN w:val="0"/>
      <w:adjustRightInd w:val="0"/>
      <w:spacing w:after="0" w:line="240" w:lineRule="auto"/>
    </w:pPr>
    <w:rPr>
      <w:rFonts w:ascii="Calibri" w:eastAsia="Times New Roman" w:hAnsi="Calibri" w:cs="Calibri"/>
      <w:noProof w:val="0"/>
      <w:sz w:val="24"/>
      <w:szCs w:val="24"/>
      <w:lang w:eastAsia="sk-SK"/>
    </w:rPr>
  </w:style>
  <w:style w:type="character" w:customStyle="1" w:styleId="WW8Num4z1">
    <w:name w:val="WW8Num4z1"/>
    <w:rsid w:val="00AE3CED"/>
  </w:style>
  <w:style w:type="paragraph" w:styleId="Zkladntext">
    <w:name w:val="Body Text"/>
    <w:basedOn w:val="Normlny"/>
    <w:link w:val="ZkladntextChar"/>
    <w:rsid w:val="00916D92"/>
    <w:pPr>
      <w:tabs>
        <w:tab w:val="left" w:pos="709"/>
      </w:tabs>
      <w:suppressAutoHyphens/>
      <w:spacing w:after="0" w:line="240" w:lineRule="auto"/>
      <w:jc w:val="both"/>
    </w:pPr>
    <w:rPr>
      <w:rFonts w:ascii="Times New Roman" w:eastAsia="Times New Roman" w:hAnsi="Times New Roman" w:cs="Times New Roman"/>
      <w:noProof w:val="0"/>
      <w:sz w:val="24"/>
      <w:szCs w:val="20"/>
      <w:lang w:eastAsia="ar-SA"/>
    </w:rPr>
  </w:style>
  <w:style w:type="character" w:customStyle="1" w:styleId="ZkladntextChar">
    <w:name w:val="Základný text Char"/>
    <w:basedOn w:val="Predvolenpsmoodseku"/>
    <w:link w:val="Zkladntext"/>
    <w:rsid w:val="00916D92"/>
    <w:rPr>
      <w:rFonts w:ascii="Times New Roman" w:eastAsia="Times New Roman" w:hAnsi="Times New Roman" w:cs="Times New Roman"/>
      <w:sz w:val="24"/>
      <w:szCs w:val="20"/>
      <w:lang w:eastAsia="ar-SA"/>
    </w:rPr>
  </w:style>
  <w:style w:type="paragraph" w:customStyle="1" w:styleId="Nadpis31">
    <w:name w:val="Nadpis 31"/>
    <w:basedOn w:val="Normlny"/>
    <w:uiPriority w:val="1"/>
    <w:qFormat/>
    <w:rsid w:val="0086281D"/>
    <w:pPr>
      <w:widowControl w:val="0"/>
      <w:autoSpaceDE w:val="0"/>
      <w:autoSpaceDN w:val="0"/>
      <w:adjustRightInd w:val="0"/>
      <w:spacing w:after="0" w:line="240" w:lineRule="auto"/>
      <w:ind w:left="861"/>
      <w:outlineLvl w:val="2"/>
    </w:pPr>
    <w:rPr>
      <w:rFonts w:ascii="Times New Roman" w:eastAsia="Times New Roman" w:hAnsi="Times New Roman" w:cs="Times New Roman"/>
      <w:b/>
      <w:bCs/>
      <w:noProof w:val="0"/>
      <w:sz w:val="24"/>
      <w:szCs w:val="24"/>
      <w:lang w:eastAsia="sk-SK"/>
    </w:rPr>
  </w:style>
  <w:style w:type="character" w:styleId="Odkaznakomentr">
    <w:name w:val="annotation reference"/>
    <w:rsid w:val="003F2F2F"/>
    <w:rPr>
      <w:sz w:val="16"/>
      <w:szCs w:val="16"/>
    </w:rPr>
  </w:style>
  <w:style w:type="paragraph" w:styleId="Textkomentra">
    <w:name w:val="annotation text"/>
    <w:basedOn w:val="Normlny"/>
    <w:link w:val="TextkomentraChar"/>
    <w:rsid w:val="003F2F2F"/>
    <w:pPr>
      <w:spacing w:after="0" w:line="240" w:lineRule="auto"/>
    </w:pPr>
    <w:rPr>
      <w:rFonts w:ascii="Arial" w:eastAsia="Times New Roman" w:hAnsi="Arial" w:cs="Times New Roman"/>
      <w:noProof w:val="0"/>
      <w:sz w:val="20"/>
      <w:szCs w:val="20"/>
      <w:lang w:eastAsia="sk-SK"/>
    </w:rPr>
  </w:style>
  <w:style w:type="character" w:customStyle="1" w:styleId="TextkomentraChar">
    <w:name w:val="Text komentára Char"/>
    <w:basedOn w:val="Predvolenpsmoodseku"/>
    <w:link w:val="Textkomentra"/>
    <w:rsid w:val="003F2F2F"/>
    <w:rPr>
      <w:rFonts w:ascii="Arial" w:eastAsia="Times New Roman" w:hAnsi="Arial" w:cs="Times New Roman"/>
      <w:sz w:val="20"/>
      <w:szCs w:val="20"/>
      <w:lang w:eastAsia="sk-SK"/>
    </w:rPr>
  </w:style>
  <w:style w:type="paragraph" w:customStyle="1" w:styleId="paragraph">
    <w:name w:val="paragraph"/>
    <w:basedOn w:val="Normlny"/>
    <w:rsid w:val="003F2F2F"/>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customStyle="1" w:styleId="normaltextrun">
    <w:name w:val="normaltextrun"/>
    <w:basedOn w:val="Predvolenpsmoodseku"/>
    <w:rsid w:val="003F2F2F"/>
  </w:style>
  <w:style w:type="character" w:customStyle="1" w:styleId="eop">
    <w:name w:val="eop"/>
    <w:basedOn w:val="Predvolenpsmoodseku"/>
    <w:rsid w:val="003F2F2F"/>
  </w:style>
  <w:style w:type="paragraph" w:styleId="Revzia">
    <w:name w:val="Revision"/>
    <w:hidden/>
    <w:uiPriority w:val="99"/>
    <w:semiHidden/>
    <w:rsid w:val="001618EA"/>
    <w:pPr>
      <w:spacing w:after="0" w:line="240" w:lineRule="auto"/>
    </w:pPr>
    <w:rPr>
      <w:noProof/>
    </w:rPr>
  </w:style>
  <w:style w:type="paragraph" w:styleId="Predmetkomentra">
    <w:name w:val="annotation subject"/>
    <w:basedOn w:val="Textkomentra"/>
    <w:next w:val="Textkomentra"/>
    <w:link w:val="PredmetkomentraChar"/>
    <w:uiPriority w:val="99"/>
    <w:semiHidden/>
    <w:unhideWhenUsed/>
    <w:rsid w:val="001618EA"/>
    <w:pPr>
      <w:spacing w:after="200"/>
    </w:pPr>
    <w:rPr>
      <w:rFonts w:asciiTheme="minorHAnsi" w:eastAsiaTheme="minorHAnsi" w:hAnsiTheme="minorHAnsi" w:cstheme="minorBidi"/>
      <w:b/>
      <w:bCs/>
      <w:noProof/>
      <w:lang w:eastAsia="en-US"/>
    </w:rPr>
  </w:style>
  <w:style w:type="character" w:customStyle="1" w:styleId="PredmetkomentraChar">
    <w:name w:val="Predmet komentára Char"/>
    <w:basedOn w:val="TextkomentraChar"/>
    <w:link w:val="Predmetkomentra"/>
    <w:uiPriority w:val="99"/>
    <w:semiHidden/>
    <w:rsid w:val="001618EA"/>
    <w:rPr>
      <w:rFonts w:ascii="Arial" w:eastAsia="Times New Roman" w:hAnsi="Arial"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0236">
      <w:bodyDiv w:val="1"/>
      <w:marLeft w:val="0"/>
      <w:marRight w:val="0"/>
      <w:marTop w:val="0"/>
      <w:marBottom w:val="0"/>
      <w:divBdr>
        <w:top w:val="none" w:sz="0" w:space="0" w:color="auto"/>
        <w:left w:val="none" w:sz="0" w:space="0" w:color="auto"/>
        <w:bottom w:val="none" w:sz="0" w:space="0" w:color="auto"/>
        <w:right w:val="none" w:sz="0" w:space="0" w:color="auto"/>
      </w:divBdr>
    </w:div>
    <w:div w:id="200938969">
      <w:bodyDiv w:val="1"/>
      <w:marLeft w:val="0"/>
      <w:marRight w:val="0"/>
      <w:marTop w:val="0"/>
      <w:marBottom w:val="0"/>
      <w:divBdr>
        <w:top w:val="none" w:sz="0" w:space="0" w:color="auto"/>
        <w:left w:val="none" w:sz="0" w:space="0" w:color="auto"/>
        <w:bottom w:val="none" w:sz="0" w:space="0" w:color="auto"/>
        <w:right w:val="none" w:sz="0" w:space="0" w:color="auto"/>
      </w:divBdr>
    </w:div>
    <w:div w:id="751664819">
      <w:bodyDiv w:val="1"/>
      <w:marLeft w:val="0"/>
      <w:marRight w:val="0"/>
      <w:marTop w:val="0"/>
      <w:marBottom w:val="0"/>
      <w:divBdr>
        <w:top w:val="none" w:sz="0" w:space="0" w:color="auto"/>
        <w:left w:val="none" w:sz="0" w:space="0" w:color="auto"/>
        <w:bottom w:val="none" w:sz="0" w:space="0" w:color="auto"/>
        <w:right w:val="none" w:sz="0" w:space="0" w:color="auto"/>
      </w:divBdr>
    </w:div>
    <w:div w:id="197232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8" ma:contentTypeDescription="Create a new document." ma:contentTypeScope="" ma:versionID="783b6c24313f2f1cd991759f8d20ba60">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dd4f127914c2a02919375b2d5732af39"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0FD71-F370-4685-9037-D443D5863E75}">
  <ds:schemaRefs>
    <ds:schemaRef ds:uri="http://schemas.microsoft.com/sharepoint/v3/contenttype/forms"/>
  </ds:schemaRefs>
</ds:datastoreItem>
</file>

<file path=customXml/itemProps2.xml><?xml version="1.0" encoding="utf-8"?>
<ds:datastoreItem xmlns:ds="http://schemas.openxmlformats.org/officeDocument/2006/customXml" ds:itemID="{923F8CBD-80B1-4045-BC94-EAA9C1C24796}">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3.xml><?xml version="1.0" encoding="utf-8"?>
<ds:datastoreItem xmlns:ds="http://schemas.openxmlformats.org/officeDocument/2006/customXml" ds:itemID="{78BBD04D-1EF3-4C03-8FFB-06392B04C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BBE15-3227-419A-9EE6-ADD47A3D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660</Words>
  <Characters>3763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Scamborova</dc:creator>
  <cp:keywords/>
  <dc:description/>
  <cp:lastModifiedBy>Záhorec Andrej, JUDr.</cp:lastModifiedBy>
  <cp:revision>13</cp:revision>
  <cp:lastPrinted>2022-12-27T09:47:00Z</cp:lastPrinted>
  <dcterms:created xsi:type="dcterms:W3CDTF">2023-12-04T08:41:00Z</dcterms:created>
  <dcterms:modified xsi:type="dcterms:W3CDTF">2023-12-21T06:54:00Z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Order">
    <vt:r8>5026200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