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77A" w:rsidRPr="002546B7" w:rsidRDefault="003D777A">
      <w:pPr>
        <w:widowControl w:val="0"/>
        <w:tabs>
          <w:tab w:val="left" w:pos="1134"/>
        </w:tabs>
        <w:autoSpaceDE w:val="0"/>
        <w:autoSpaceDN w:val="0"/>
        <w:adjustRightInd w:val="0"/>
        <w:spacing w:after="0" w:line="200" w:lineRule="atLeast"/>
        <w:jc w:val="center"/>
        <w:rPr>
          <w:rFonts w:ascii="Times-Roman" w:hAnsi="Times-Roman" w:cs="Times-Roman"/>
          <w:color w:val="000000" w:themeColor="text1"/>
          <w:sz w:val="28"/>
          <w:szCs w:val="28"/>
        </w:rPr>
      </w:pPr>
      <w:bookmarkStart w:id="0" w:name="_GoBack"/>
      <w:bookmarkEnd w:id="0"/>
      <w:r w:rsidRPr="002546B7">
        <w:rPr>
          <w:rFonts w:ascii="Times-Bold" w:hAnsi="Times-Bold" w:cs="Times-Bold"/>
          <w:b/>
          <w:bCs/>
          <w:color w:val="000000" w:themeColor="text1"/>
          <w:sz w:val="28"/>
          <w:szCs w:val="28"/>
          <w:u w:val="single"/>
        </w:rPr>
        <w:t>K ú p n a  z m l u v a</w:t>
      </w:r>
    </w:p>
    <w:p w:rsidR="003D777A" w:rsidRPr="002546B7" w:rsidRDefault="003D777A">
      <w:pPr>
        <w:widowControl w:val="0"/>
        <w:tabs>
          <w:tab w:val="left" w:pos="1134"/>
        </w:tabs>
        <w:autoSpaceDE w:val="0"/>
        <w:autoSpaceDN w:val="0"/>
        <w:adjustRightInd w:val="0"/>
        <w:spacing w:after="0" w:line="200" w:lineRule="atLeast"/>
        <w:jc w:val="center"/>
        <w:rPr>
          <w:rFonts w:ascii="Times-Roman" w:hAnsi="Times-Roman" w:cs="Times-Roman"/>
          <w:color w:val="000000" w:themeColor="text1"/>
          <w:sz w:val="28"/>
          <w:szCs w:val="28"/>
        </w:rPr>
      </w:pPr>
    </w:p>
    <w:p w:rsidR="003D777A" w:rsidRPr="002546B7" w:rsidRDefault="003D777A">
      <w:pPr>
        <w:widowControl w:val="0"/>
        <w:autoSpaceDE w:val="0"/>
        <w:autoSpaceDN w:val="0"/>
        <w:adjustRightInd w:val="0"/>
        <w:spacing w:after="0" w:line="200" w:lineRule="atLeast"/>
        <w:jc w:val="center"/>
        <w:rPr>
          <w:rFonts w:ascii="Times-Roman" w:hAnsi="Times-Roman" w:cs="Times-Roman"/>
          <w:color w:val="000000" w:themeColor="text1"/>
        </w:rPr>
      </w:pPr>
      <w:r w:rsidRPr="002546B7">
        <w:rPr>
          <w:rFonts w:ascii="Times-Bold" w:hAnsi="Times-Bold" w:cs="Times-Bold"/>
          <w:b/>
          <w:bCs/>
          <w:color w:val="000000" w:themeColor="text1"/>
        </w:rPr>
        <w:t>medzi zmluvnými stranami</w:t>
      </w:r>
    </w:p>
    <w:p w:rsidR="003D777A" w:rsidRPr="002546B7" w:rsidRDefault="003D777A">
      <w:pPr>
        <w:widowControl w:val="0"/>
        <w:autoSpaceDE w:val="0"/>
        <w:autoSpaceDN w:val="0"/>
        <w:adjustRightInd w:val="0"/>
        <w:spacing w:after="0" w:line="200" w:lineRule="atLeast"/>
        <w:jc w:val="center"/>
        <w:rPr>
          <w:rFonts w:ascii="Times-Roman" w:hAnsi="Times-Roman" w:cs="Times-Roman"/>
          <w:color w:val="000000" w:themeColor="text1"/>
        </w:rPr>
      </w:pP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rPr>
      </w:pPr>
      <w:r w:rsidRPr="002546B7">
        <w:rPr>
          <w:rFonts w:ascii="Times-Bold" w:hAnsi="Times-Bold" w:cs="Times-Bold"/>
          <w:b/>
          <w:bCs/>
          <w:color w:val="000000" w:themeColor="text1"/>
        </w:rPr>
        <w:t>Predávajúci:</w:t>
      </w:r>
      <w:r w:rsidRPr="002546B7">
        <w:rPr>
          <w:rFonts w:ascii="Times-Roman" w:hAnsi="Times-Roman" w:cs="Times-Roman"/>
          <w:color w:val="000000" w:themeColor="text1"/>
        </w:rPr>
        <w:t xml:space="preserve"> </w:t>
      </w:r>
      <w:r w:rsidRPr="002546B7">
        <w:rPr>
          <w:rFonts w:ascii="Times-Roman" w:hAnsi="Times-Roman" w:cs="Times-Roman"/>
          <w:color w:val="000000" w:themeColor="text1"/>
        </w:rPr>
        <w:tab/>
      </w:r>
      <w:r w:rsidRPr="002546B7">
        <w:rPr>
          <w:rFonts w:ascii="Times-Roman" w:hAnsi="Times-Roman" w:cs="Times-Roman"/>
          <w:color w:val="000000" w:themeColor="text1"/>
        </w:rPr>
        <w:tab/>
        <w:t xml:space="preserve">      </w:t>
      </w:r>
      <w:r w:rsidRPr="002546B7">
        <w:rPr>
          <w:rFonts w:ascii="Times-Bold" w:hAnsi="Times-Bold" w:cs="Times-Bold"/>
          <w:b/>
          <w:bCs/>
          <w:color w:val="000000" w:themeColor="text1"/>
        </w:rPr>
        <w:t xml:space="preserve"> </w:t>
      </w: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rPr>
      </w:pPr>
      <w:r w:rsidRPr="002546B7">
        <w:rPr>
          <w:rFonts w:ascii="Times-Roman" w:hAnsi="Times-Roman" w:cs="Times-Roman"/>
          <w:color w:val="000000" w:themeColor="text1"/>
        </w:rPr>
        <w:t xml:space="preserve">Sídlo: </w:t>
      </w:r>
      <w:r w:rsidRPr="002546B7">
        <w:rPr>
          <w:rFonts w:ascii="Times-Roman" w:hAnsi="Times-Roman" w:cs="Times-Roman"/>
          <w:color w:val="000000" w:themeColor="text1"/>
        </w:rPr>
        <w:tab/>
      </w:r>
      <w:r w:rsidRPr="002546B7">
        <w:rPr>
          <w:rFonts w:ascii="Times-Roman" w:hAnsi="Times-Roman" w:cs="Times-Roman"/>
          <w:color w:val="000000" w:themeColor="text1"/>
        </w:rPr>
        <w:tab/>
      </w:r>
      <w:r w:rsidRPr="002546B7">
        <w:rPr>
          <w:rFonts w:ascii="Times-Roman" w:hAnsi="Times-Roman" w:cs="Times-Roman"/>
          <w:color w:val="000000" w:themeColor="text1"/>
        </w:rPr>
        <w:tab/>
        <w:t xml:space="preserve">       </w:t>
      </w:r>
    </w:p>
    <w:p w:rsidR="003D777A" w:rsidRPr="002546B7" w:rsidRDefault="003D777A">
      <w:pPr>
        <w:widowControl w:val="0"/>
        <w:autoSpaceDE w:val="0"/>
        <w:autoSpaceDN w:val="0"/>
        <w:adjustRightInd w:val="0"/>
        <w:spacing w:after="0" w:line="200" w:lineRule="atLeast"/>
        <w:rPr>
          <w:rFonts w:ascii="Times-Roman" w:hAnsi="Times-Roman" w:cs="Times-Roman"/>
          <w:color w:val="000000" w:themeColor="text1"/>
        </w:rPr>
      </w:pPr>
      <w:r w:rsidRPr="002546B7">
        <w:rPr>
          <w:rFonts w:ascii="Times-Roman" w:hAnsi="Times-Roman" w:cs="Times-Roman"/>
          <w:color w:val="000000" w:themeColor="text1"/>
        </w:rPr>
        <w:t>IČO:</w:t>
      </w:r>
      <w:r w:rsidRPr="002546B7">
        <w:rPr>
          <w:rFonts w:ascii="Times-Roman" w:hAnsi="Times-Roman" w:cs="Times-Roman"/>
          <w:color w:val="000000" w:themeColor="text1"/>
        </w:rPr>
        <w:tab/>
      </w:r>
      <w:r w:rsidRPr="002546B7">
        <w:rPr>
          <w:rFonts w:ascii="Times-Roman" w:hAnsi="Times-Roman" w:cs="Times-Roman"/>
          <w:color w:val="000000" w:themeColor="text1"/>
        </w:rPr>
        <w:tab/>
      </w:r>
      <w:r w:rsidRPr="002546B7">
        <w:rPr>
          <w:rFonts w:ascii="Times-Roman" w:hAnsi="Times-Roman" w:cs="Times-Roman"/>
          <w:color w:val="000000" w:themeColor="text1"/>
        </w:rPr>
        <w:tab/>
        <w:t xml:space="preserve">       </w:t>
      </w:r>
    </w:p>
    <w:p w:rsidR="003D777A" w:rsidRPr="002546B7" w:rsidRDefault="003D777A">
      <w:pPr>
        <w:widowControl w:val="0"/>
        <w:autoSpaceDE w:val="0"/>
        <w:autoSpaceDN w:val="0"/>
        <w:adjustRightInd w:val="0"/>
        <w:spacing w:after="0" w:line="200" w:lineRule="atLeast"/>
        <w:rPr>
          <w:rFonts w:ascii="Times-Roman" w:hAnsi="Times-Roman" w:cs="Times-Roman"/>
          <w:color w:val="000000" w:themeColor="text1"/>
        </w:rPr>
      </w:pPr>
      <w:r w:rsidRPr="002546B7">
        <w:rPr>
          <w:rFonts w:ascii="Times-Roman" w:hAnsi="Times-Roman" w:cs="Times-Roman"/>
          <w:color w:val="000000" w:themeColor="text1"/>
        </w:rPr>
        <w:t xml:space="preserve">DIČ:                            </w:t>
      </w:r>
    </w:p>
    <w:p w:rsidR="003D777A" w:rsidRPr="002546B7" w:rsidRDefault="003D777A">
      <w:pPr>
        <w:widowControl w:val="0"/>
        <w:autoSpaceDE w:val="0"/>
        <w:autoSpaceDN w:val="0"/>
        <w:adjustRightInd w:val="0"/>
        <w:spacing w:after="0" w:line="200" w:lineRule="atLeast"/>
        <w:rPr>
          <w:rFonts w:ascii="Times-Roman" w:hAnsi="Times-Roman" w:cs="Times-Roman"/>
          <w:color w:val="000000" w:themeColor="text1"/>
        </w:rPr>
      </w:pPr>
      <w:r w:rsidRPr="002546B7">
        <w:rPr>
          <w:rFonts w:ascii="Times-Roman" w:hAnsi="Times-Roman" w:cs="Times-Roman"/>
          <w:color w:val="000000" w:themeColor="text1"/>
        </w:rPr>
        <w:t xml:space="preserve">IČ DPH:                       </w:t>
      </w:r>
    </w:p>
    <w:p w:rsidR="003D777A" w:rsidRPr="002546B7" w:rsidRDefault="003D777A">
      <w:pPr>
        <w:widowControl w:val="0"/>
        <w:autoSpaceDE w:val="0"/>
        <w:autoSpaceDN w:val="0"/>
        <w:adjustRightInd w:val="0"/>
        <w:spacing w:after="0" w:line="200" w:lineRule="atLeast"/>
        <w:rPr>
          <w:rFonts w:ascii="Times-Roman" w:hAnsi="Times-Roman" w:cs="Times-Roman"/>
          <w:color w:val="000000" w:themeColor="text1"/>
        </w:rPr>
      </w:pPr>
      <w:r w:rsidRPr="002546B7">
        <w:rPr>
          <w:rFonts w:ascii="Times-Roman" w:hAnsi="Times-Roman" w:cs="Times-Roman"/>
          <w:color w:val="000000" w:themeColor="text1"/>
        </w:rPr>
        <w:t>zapísaný:</w:t>
      </w:r>
      <w:r w:rsidRPr="002546B7">
        <w:rPr>
          <w:rFonts w:ascii="Times-Roman" w:hAnsi="Times-Roman" w:cs="Times-Roman"/>
          <w:color w:val="000000" w:themeColor="text1"/>
        </w:rPr>
        <w:tab/>
      </w:r>
      <w:r w:rsidRPr="002546B7">
        <w:rPr>
          <w:rFonts w:ascii="Times-Roman" w:hAnsi="Times-Roman" w:cs="Times-Roman"/>
          <w:color w:val="000000" w:themeColor="text1"/>
        </w:rPr>
        <w:tab/>
        <w:t xml:space="preserve">       </w:t>
      </w:r>
      <w:r w:rsidRPr="002546B7">
        <w:rPr>
          <w:rFonts w:ascii="Times-Roman" w:hAnsi="Times-Roman" w:cs="Times-Roman"/>
          <w:color w:val="000000" w:themeColor="text1"/>
        </w:rPr>
        <w:tab/>
      </w:r>
      <w:r w:rsidRPr="002546B7">
        <w:rPr>
          <w:rFonts w:ascii="Times-Roman" w:hAnsi="Times-Roman" w:cs="Times-Roman"/>
          <w:color w:val="000000" w:themeColor="text1"/>
        </w:rPr>
        <w:tab/>
      </w:r>
    </w:p>
    <w:p w:rsidR="003D777A" w:rsidRPr="002546B7" w:rsidRDefault="003D777A">
      <w:pPr>
        <w:widowControl w:val="0"/>
        <w:autoSpaceDE w:val="0"/>
        <w:autoSpaceDN w:val="0"/>
        <w:adjustRightInd w:val="0"/>
        <w:spacing w:after="0" w:line="200" w:lineRule="atLeast"/>
        <w:rPr>
          <w:rFonts w:ascii="Times-Roman" w:hAnsi="Times-Roman" w:cs="Times-Roman"/>
          <w:color w:val="000000" w:themeColor="text1"/>
        </w:rPr>
      </w:pPr>
      <w:r w:rsidRPr="002546B7">
        <w:rPr>
          <w:rFonts w:ascii="Times-Roman" w:hAnsi="Times-Roman" w:cs="Times-Roman"/>
          <w:color w:val="000000" w:themeColor="text1"/>
        </w:rPr>
        <w:t xml:space="preserve">Bankové spojenie: </w:t>
      </w:r>
      <w:r w:rsidRPr="002546B7">
        <w:rPr>
          <w:rFonts w:ascii="Times-Roman" w:hAnsi="Times-Roman" w:cs="Times-Roman"/>
          <w:color w:val="000000" w:themeColor="text1"/>
        </w:rPr>
        <w:tab/>
        <w:t xml:space="preserve">       </w:t>
      </w:r>
    </w:p>
    <w:p w:rsidR="003D777A" w:rsidRPr="002546B7" w:rsidRDefault="003D777A">
      <w:pPr>
        <w:widowControl w:val="0"/>
        <w:tabs>
          <w:tab w:val="left" w:pos="360"/>
          <w:tab w:val="left" w:pos="2694"/>
        </w:tabs>
        <w:autoSpaceDE w:val="0"/>
        <w:autoSpaceDN w:val="0"/>
        <w:adjustRightInd w:val="0"/>
        <w:spacing w:after="0" w:line="200" w:lineRule="atLeast"/>
        <w:rPr>
          <w:rFonts w:ascii="Times-Bold" w:hAnsi="Times-Bold" w:cs="Times-Bold"/>
          <w:b/>
          <w:bCs/>
          <w:color w:val="000000" w:themeColor="text1"/>
        </w:rPr>
      </w:pPr>
      <w:r w:rsidRPr="002546B7">
        <w:rPr>
          <w:rFonts w:ascii="Times-Roman" w:hAnsi="Times-Roman" w:cs="Times-Roman"/>
          <w:color w:val="000000" w:themeColor="text1"/>
        </w:rPr>
        <w:t xml:space="preserve">Číslo účtu IBAN:               </w:t>
      </w:r>
    </w:p>
    <w:p w:rsidR="003D777A" w:rsidRPr="002546B7" w:rsidRDefault="003D777A">
      <w:pPr>
        <w:widowControl w:val="0"/>
        <w:tabs>
          <w:tab w:val="left" w:pos="2694"/>
        </w:tabs>
        <w:autoSpaceDE w:val="0"/>
        <w:autoSpaceDN w:val="0"/>
        <w:adjustRightInd w:val="0"/>
        <w:spacing w:after="0" w:line="200" w:lineRule="atLeast"/>
        <w:jc w:val="both"/>
        <w:rPr>
          <w:rFonts w:ascii="Times-Roman" w:hAnsi="Times-Roman" w:cs="Times-Roman"/>
          <w:color w:val="000000" w:themeColor="text1"/>
        </w:rPr>
      </w:pPr>
      <w:r w:rsidRPr="002546B7">
        <w:rPr>
          <w:rFonts w:ascii="Times-Roman" w:hAnsi="Times-Roman" w:cs="Times-Roman"/>
          <w:color w:val="000000" w:themeColor="text1"/>
        </w:rPr>
        <w:t xml:space="preserve">v zastúpení:                     </w:t>
      </w:r>
    </w:p>
    <w:p w:rsidR="003D777A" w:rsidRPr="002546B7" w:rsidRDefault="003D777A">
      <w:pPr>
        <w:widowControl w:val="0"/>
        <w:tabs>
          <w:tab w:val="left" w:pos="2694"/>
        </w:tabs>
        <w:autoSpaceDE w:val="0"/>
        <w:autoSpaceDN w:val="0"/>
        <w:adjustRightInd w:val="0"/>
        <w:spacing w:after="0" w:line="200" w:lineRule="atLeast"/>
        <w:jc w:val="both"/>
        <w:rPr>
          <w:rFonts w:ascii="Times-Roman" w:hAnsi="Times-Roman" w:cs="Times-Roman"/>
          <w:color w:val="000000" w:themeColor="text1"/>
        </w:rPr>
      </w:pPr>
    </w:p>
    <w:p w:rsidR="003D777A" w:rsidRPr="002546B7" w:rsidRDefault="003D777A">
      <w:pPr>
        <w:widowControl w:val="0"/>
        <w:autoSpaceDE w:val="0"/>
        <w:autoSpaceDN w:val="0"/>
        <w:adjustRightInd w:val="0"/>
        <w:spacing w:after="0" w:line="200" w:lineRule="atLeast"/>
        <w:jc w:val="center"/>
        <w:rPr>
          <w:rFonts w:ascii="Times-Roman" w:hAnsi="Times-Roman" w:cs="Times-Roman"/>
          <w:color w:val="000000" w:themeColor="text1"/>
        </w:rPr>
      </w:pPr>
      <w:r w:rsidRPr="002546B7">
        <w:rPr>
          <w:rFonts w:ascii="Times-Bold" w:hAnsi="Times-Bold" w:cs="Times-Bold"/>
          <w:b/>
          <w:bCs/>
          <w:color w:val="000000" w:themeColor="text1"/>
        </w:rPr>
        <w:t>a</w:t>
      </w:r>
    </w:p>
    <w:p w:rsidR="003D777A" w:rsidRPr="002546B7" w:rsidRDefault="003D777A">
      <w:pPr>
        <w:widowControl w:val="0"/>
        <w:autoSpaceDE w:val="0"/>
        <w:autoSpaceDN w:val="0"/>
        <w:adjustRightInd w:val="0"/>
        <w:spacing w:after="0" w:line="200" w:lineRule="atLeast"/>
        <w:jc w:val="center"/>
        <w:rPr>
          <w:rFonts w:ascii="Times-Roman" w:hAnsi="Times-Roman" w:cs="Times-Roman"/>
          <w:color w:val="000000" w:themeColor="text1"/>
        </w:rPr>
      </w:pPr>
    </w:p>
    <w:p w:rsidR="003D777A" w:rsidRPr="002546B7" w:rsidRDefault="003D777A">
      <w:pPr>
        <w:widowControl w:val="0"/>
        <w:tabs>
          <w:tab w:val="left" w:pos="1985"/>
        </w:tabs>
        <w:autoSpaceDE w:val="0"/>
        <w:autoSpaceDN w:val="0"/>
        <w:adjustRightInd w:val="0"/>
        <w:spacing w:after="0" w:line="200" w:lineRule="atLeast"/>
        <w:rPr>
          <w:rFonts w:ascii="Times-Roman" w:hAnsi="Times-Roman" w:cs="Times-Roman"/>
          <w:color w:val="000000" w:themeColor="text1"/>
        </w:rPr>
      </w:pPr>
      <w:r w:rsidRPr="002546B7">
        <w:rPr>
          <w:rFonts w:ascii="Times-Bold" w:hAnsi="Times-Bold" w:cs="Times-Bold"/>
          <w:b/>
          <w:bCs/>
          <w:color w:val="000000" w:themeColor="text1"/>
        </w:rPr>
        <w:t>Kupujúci:</w:t>
      </w:r>
      <w:r w:rsidRPr="002546B7">
        <w:rPr>
          <w:rFonts w:ascii="Times-Roman" w:hAnsi="Times-Roman" w:cs="Times-Roman"/>
          <w:color w:val="000000" w:themeColor="text1"/>
        </w:rPr>
        <w:t xml:space="preserve"> </w:t>
      </w:r>
      <w:r w:rsidRPr="002546B7">
        <w:rPr>
          <w:rFonts w:ascii="Times-Roman" w:hAnsi="Times-Roman" w:cs="Times-Roman"/>
          <w:color w:val="000000" w:themeColor="text1"/>
        </w:rPr>
        <w:tab/>
      </w:r>
    </w:p>
    <w:p w:rsidR="003D777A" w:rsidRPr="002546B7" w:rsidRDefault="003D777A">
      <w:pPr>
        <w:widowControl w:val="0"/>
        <w:tabs>
          <w:tab w:val="left" w:pos="360"/>
          <w:tab w:val="left" w:pos="2694"/>
        </w:tabs>
        <w:autoSpaceDE w:val="0"/>
        <w:autoSpaceDN w:val="0"/>
        <w:adjustRightInd w:val="0"/>
        <w:spacing w:after="0" w:line="200" w:lineRule="atLeast"/>
        <w:rPr>
          <w:rFonts w:ascii="Times-Bold" w:hAnsi="Times-Bold" w:cs="Times-Bold"/>
          <w:b/>
          <w:bCs/>
          <w:color w:val="000000" w:themeColor="text1"/>
        </w:rPr>
      </w:pPr>
      <w:r w:rsidRPr="002546B7">
        <w:rPr>
          <w:rFonts w:ascii="Times-Roman" w:hAnsi="Times-Roman" w:cs="Times-Roman"/>
          <w:color w:val="000000" w:themeColor="text1"/>
        </w:rPr>
        <w:t>Obchodné meno:</w:t>
      </w:r>
      <w:r w:rsidRPr="002546B7">
        <w:rPr>
          <w:rFonts w:ascii="Times-Roman" w:hAnsi="Times-Roman" w:cs="Times-Roman"/>
          <w:color w:val="000000" w:themeColor="text1"/>
        </w:rPr>
        <w:tab/>
      </w:r>
      <w:r w:rsidRPr="002546B7">
        <w:rPr>
          <w:rFonts w:ascii="Times-Bold" w:hAnsi="Times-Bold" w:cs="Times-Bold"/>
          <w:b/>
          <w:bCs/>
          <w:color w:val="000000" w:themeColor="text1"/>
        </w:rPr>
        <w:t>COFFEA Drinks, s.r.o.</w:t>
      </w:r>
      <w:r w:rsidRPr="002546B7">
        <w:rPr>
          <w:rFonts w:ascii="Times-Roman" w:hAnsi="Times-Roman" w:cs="Times-Roman"/>
          <w:color w:val="000000" w:themeColor="text1"/>
        </w:rPr>
        <w:t xml:space="preserve">      </w:t>
      </w:r>
    </w:p>
    <w:p w:rsidR="003D777A" w:rsidRPr="002546B7" w:rsidRDefault="003D777A">
      <w:pPr>
        <w:widowControl w:val="0"/>
        <w:tabs>
          <w:tab w:val="left" w:pos="360"/>
          <w:tab w:val="left" w:pos="2694"/>
        </w:tabs>
        <w:autoSpaceDE w:val="0"/>
        <w:autoSpaceDN w:val="0"/>
        <w:adjustRightInd w:val="0"/>
        <w:spacing w:after="0" w:line="200" w:lineRule="atLeast"/>
        <w:rPr>
          <w:rFonts w:ascii="Times-Bold" w:hAnsi="Times-Bold" w:cs="Times-Bold"/>
          <w:b/>
          <w:bCs/>
          <w:color w:val="000000" w:themeColor="text1"/>
        </w:rPr>
      </w:pPr>
      <w:r w:rsidRPr="002546B7">
        <w:rPr>
          <w:rFonts w:ascii="Times-Roman" w:hAnsi="Times-Roman" w:cs="Times-Roman"/>
          <w:color w:val="000000" w:themeColor="text1"/>
        </w:rPr>
        <w:t>Sídlo:</w:t>
      </w:r>
      <w:r w:rsidRPr="002546B7">
        <w:rPr>
          <w:rFonts w:ascii="Times-Roman" w:hAnsi="Times-Roman" w:cs="Times-Roman"/>
          <w:color w:val="000000" w:themeColor="text1"/>
        </w:rPr>
        <w:tab/>
        <w:t xml:space="preserve">Koperníkova 15, 917 01 Trnava      </w:t>
      </w:r>
    </w:p>
    <w:p w:rsidR="003D777A" w:rsidRPr="002546B7" w:rsidRDefault="003D777A">
      <w:pPr>
        <w:widowControl w:val="0"/>
        <w:tabs>
          <w:tab w:val="left" w:pos="360"/>
          <w:tab w:val="left" w:pos="2694"/>
        </w:tabs>
        <w:autoSpaceDE w:val="0"/>
        <w:autoSpaceDN w:val="0"/>
        <w:adjustRightInd w:val="0"/>
        <w:spacing w:after="0" w:line="200" w:lineRule="atLeast"/>
        <w:rPr>
          <w:rFonts w:ascii="Times-Bold" w:hAnsi="Times-Bold" w:cs="Times-Bold"/>
          <w:b/>
          <w:bCs/>
          <w:color w:val="000000" w:themeColor="text1"/>
        </w:rPr>
      </w:pPr>
      <w:r w:rsidRPr="002546B7">
        <w:rPr>
          <w:rFonts w:ascii="Times-Roman" w:hAnsi="Times-Roman" w:cs="Times-Roman"/>
          <w:color w:val="000000" w:themeColor="text1"/>
        </w:rPr>
        <w:t xml:space="preserve">IČO: </w:t>
      </w:r>
      <w:r w:rsidRPr="002546B7">
        <w:rPr>
          <w:rFonts w:ascii="Times-Roman" w:hAnsi="Times-Roman" w:cs="Times-Roman"/>
          <w:color w:val="000000" w:themeColor="text1"/>
        </w:rPr>
        <w:tab/>
        <w:t>36 253 995</w:t>
      </w:r>
    </w:p>
    <w:p w:rsidR="003D777A" w:rsidRPr="002546B7" w:rsidRDefault="003D777A">
      <w:pPr>
        <w:widowControl w:val="0"/>
        <w:tabs>
          <w:tab w:val="left" w:pos="360"/>
          <w:tab w:val="left" w:pos="2694"/>
        </w:tabs>
        <w:autoSpaceDE w:val="0"/>
        <w:autoSpaceDN w:val="0"/>
        <w:adjustRightInd w:val="0"/>
        <w:spacing w:after="0" w:line="200" w:lineRule="atLeast"/>
        <w:rPr>
          <w:rFonts w:ascii="Times-Bold" w:hAnsi="Times-Bold" w:cs="Times-Bold"/>
          <w:b/>
          <w:bCs/>
          <w:color w:val="000000" w:themeColor="text1"/>
        </w:rPr>
      </w:pPr>
      <w:r w:rsidRPr="002546B7">
        <w:rPr>
          <w:rFonts w:ascii="Times-Roman" w:hAnsi="Times-Roman" w:cs="Times-Roman"/>
          <w:color w:val="000000" w:themeColor="text1"/>
        </w:rPr>
        <w:t xml:space="preserve">DIČ: </w:t>
      </w:r>
      <w:r w:rsidRPr="002546B7">
        <w:rPr>
          <w:rFonts w:ascii="Times-Roman" w:hAnsi="Times-Roman" w:cs="Times-Roman"/>
          <w:color w:val="000000" w:themeColor="text1"/>
        </w:rPr>
        <w:tab/>
        <w:t>2020168062</w:t>
      </w:r>
    </w:p>
    <w:p w:rsidR="003D777A" w:rsidRPr="002546B7" w:rsidRDefault="003D777A">
      <w:pPr>
        <w:widowControl w:val="0"/>
        <w:tabs>
          <w:tab w:val="left" w:pos="360"/>
          <w:tab w:val="left" w:pos="2694"/>
        </w:tabs>
        <w:autoSpaceDE w:val="0"/>
        <w:autoSpaceDN w:val="0"/>
        <w:adjustRightInd w:val="0"/>
        <w:spacing w:after="0" w:line="200" w:lineRule="atLeast"/>
        <w:rPr>
          <w:rFonts w:ascii="Times-Bold" w:hAnsi="Times-Bold" w:cs="Times-Bold"/>
          <w:b/>
          <w:bCs/>
          <w:color w:val="000000" w:themeColor="text1"/>
        </w:rPr>
      </w:pPr>
      <w:r w:rsidRPr="002546B7">
        <w:rPr>
          <w:rFonts w:ascii="Times-Roman" w:hAnsi="Times-Roman" w:cs="Times-Roman"/>
          <w:color w:val="000000" w:themeColor="text1"/>
        </w:rPr>
        <w:t>IČ DPH:</w:t>
      </w:r>
      <w:r w:rsidRPr="002546B7">
        <w:rPr>
          <w:rFonts w:ascii="Times-Roman" w:hAnsi="Times-Roman" w:cs="Times-Roman"/>
          <w:color w:val="000000" w:themeColor="text1"/>
        </w:rPr>
        <w:tab/>
        <w:t>SK2020168062</w:t>
      </w:r>
    </w:p>
    <w:p w:rsidR="003D777A" w:rsidRPr="002546B7" w:rsidRDefault="003D777A">
      <w:pPr>
        <w:widowControl w:val="0"/>
        <w:tabs>
          <w:tab w:val="left" w:pos="360"/>
          <w:tab w:val="left" w:pos="2694"/>
        </w:tabs>
        <w:autoSpaceDE w:val="0"/>
        <w:autoSpaceDN w:val="0"/>
        <w:adjustRightInd w:val="0"/>
        <w:spacing w:after="0" w:line="200" w:lineRule="atLeast"/>
        <w:ind w:left="2694" w:hanging="2694"/>
        <w:rPr>
          <w:rFonts w:ascii="Times-Roman" w:hAnsi="Times-Roman" w:cs="Times-Roman"/>
          <w:color w:val="000000" w:themeColor="text1"/>
        </w:rPr>
      </w:pPr>
      <w:r w:rsidRPr="002546B7">
        <w:rPr>
          <w:rFonts w:ascii="Times-Roman" w:hAnsi="Times-Roman" w:cs="Times-Roman"/>
          <w:color w:val="000000" w:themeColor="text1"/>
        </w:rPr>
        <w:t>zapísaný:</w:t>
      </w:r>
      <w:r w:rsidRPr="002546B7">
        <w:rPr>
          <w:rFonts w:ascii="Times-Roman" w:hAnsi="Times-Roman" w:cs="Times-Roman"/>
          <w:color w:val="000000" w:themeColor="text1"/>
        </w:rPr>
        <w:tab/>
        <w:t>Obchodný register Okresného súdu Trnava, vložka číslo: 14055/T, oddiel: Sro</w:t>
      </w:r>
    </w:p>
    <w:p w:rsidR="003D777A" w:rsidRPr="002546B7" w:rsidRDefault="003D777A">
      <w:pPr>
        <w:widowControl w:val="0"/>
        <w:autoSpaceDE w:val="0"/>
        <w:autoSpaceDN w:val="0"/>
        <w:adjustRightInd w:val="0"/>
        <w:spacing w:after="0" w:line="200" w:lineRule="atLeast"/>
        <w:rPr>
          <w:rFonts w:ascii="Times-Roman" w:hAnsi="Times-Roman" w:cs="Times-Roman"/>
          <w:color w:val="000000" w:themeColor="text1"/>
        </w:rPr>
      </w:pPr>
      <w:r w:rsidRPr="002546B7">
        <w:rPr>
          <w:rFonts w:ascii="Times-Roman" w:hAnsi="Times-Roman" w:cs="Times-Roman"/>
          <w:color w:val="000000" w:themeColor="text1"/>
        </w:rPr>
        <w:t xml:space="preserve">Bankové spojenie:          </w:t>
      </w:r>
      <w:r w:rsidR="007F7B97" w:rsidRPr="002546B7">
        <w:rPr>
          <w:rFonts w:ascii="Times-Roman" w:hAnsi="Times-Roman" w:cs="Times-Roman"/>
          <w:color w:val="000000" w:themeColor="text1"/>
        </w:rPr>
        <w:t xml:space="preserve">  </w:t>
      </w:r>
      <w:r w:rsidRPr="002546B7">
        <w:rPr>
          <w:rFonts w:ascii="Times-Roman" w:hAnsi="Times-Roman" w:cs="Times-Roman"/>
          <w:color w:val="000000" w:themeColor="text1"/>
        </w:rPr>
        <w:t>UniCredit Bank Czech Republic and Slovakia, a.s</w:t>
      </w:r>
      <w:r w:rsidRPr="002546B7">
        <w:rPr>
          <w:rFonts w:ascii="Times-Bold" w:hAnsi="Times-Bold" w:cs="Times-Bold"/>
          <w:b/>
          <w:bCs/>
          <w:color w:val="000000" w:themeColor="text1"/>
        </w:rPr>
        <w:t>.</w:t>
      </w:r>
      <w:r w:rsidRPr="002546B7">
        <w:rPr>
          <w:rFonts w:ascii="Times-Roman" w:hAnsi="Times-Roman" w:cs="Times-Roman"/>
          <w:color w:val="000000" w:themeColor="text1"/>
        </w:rPr>
        <w:t xml:space="preserve">      </w:t>
      </w:r>
    </w:p>
    <w:p w:rsidR="003D777A" w:rsidRPr="002546B7" w:rsidRDefault="003D777A">
      <w:pPr>
        <w:widowControl w:val="0"/>
        <w:tabs>
          <w:tab w:val="left" w:pos="360"/>
          <w:tab w:val="left" w:pos="2694"/>
        </w:tabs>
        <w:autoSpaceDE w:val="0"/>
        <w:autoSpaceDN w:val="0"/>
        <w:adjustRightInd w:val="0"/>
        <w:spacing w:after="0" w:line="200" w:lineRule="atLeast"/>
        <w:rPr>
          <w:rFonts w:ascii="Times-Bold" w:hAnsi="Times-Bold" w:cs="Times-Bold"/>
          <w:b/>
          <w:bCs/>
          <w:color w:val="000000" w:themeColor="text1"/>
        </w:rPr>
      </w:pPr>
      <w:r w:rsidRPr="002546B7">
        <w:rPr>
          <w:rFonts w:ascii="Times-Roman" w:hAnsi="Times-Roman" w:cs="Times-Roman"/>
          <w:color w:val="000000" w:themeColor="text1"/>
        </w:rPr>
        <w:t xml:space="preserve">Číslo účtu IBAN:           </w:t>
      </w:r>
      <w:r w:rsidR="007F7B97" w:rsidRPr="002546B7">
        <w:rPr>
          <w:rFonts w:ascii="Times-Roman" w:hAnsi="Times-Roman" w:cs="Times-Roman"/>
          <w:color w:val="000000" w:themeColor="text1"/>
        </w:rPr>
        <w:t xml:space="preserve">  </w:t>
      </w:r>
      <w:r w:rsidRPr="002546B7">
        <w:rPr>
          <w:rFonts w:ascii="Times-Roman" w:hAnsi="Times-Roman" w:cs="Times-Roman"/>
          <w:color w:val="000000" w:themeColor="text1"/>
        </w:rPr>
        <w:t xml:space="preserve">SK36 1111 0000 0014 5042 3005     </w:t>
      </w:r>
    </w:p>
    <w:p w:rsidR="003D777A" w:rsidRPr="002546B7" w:rsidRDefault="003D777A">
      <w:pPr>
        <w:widowControl w:val="0"/>
        <w:tabs>
          <w:tab w:val="left" w:pos="360"/>
          <w:tab w:val="left" w:pos="2694"/>
        </w:tabs>
        <w:autoSpaceDE w:val="0"/>
        <w:autoSpaceDN w:val="0"/>
        <w:adjustRightInd w:val="0"/>
        <w:spacing w:after="0" w:line="200" w:lineRule="atLeast"/>
        <w:jc w:val="both"/>
        <w:rPr>
          <w:rFonts w:ascii="Times-Bold" w:hAnsi="Times-Bold" w:cs="Times-Bold"/>
          <w:b/>
          <w:bCs/>
          <w:color w:val="000000" w:themeColor="text1"/>
        </w:rPr>
      </w:pPr>
      <w:r w:rsidRPr="002546B7">
        <w:rPr>
          <w:rFonts w:ascii="Times-Roman" w:hAnsi="Times-Roman" w:cs="Times-Roman"/>
          <w:color w:val="000000" w:themeColor="text1"/>
        </w:rPr>
        <w:t xml:space="preserve">v zastúpení: </w:t>
      </w:r>
      <w:r w:rsidRPr="002546B7">
        <w:rPr>
          <w:rFonts w:ascii="Times-Roman" w:hAnsi="Times-Roman" w:cs="Times-Roman"/>
          <w:color w:val="000000" w:themeColor="text1"/>
        </w:rPr>
        <w:tab/>
        <w:t>Ing</w:t>
      </w:r>
      <w:r w:rsidRPr="002546B7">
        <w:rPr>
          <w:rFonts w:ascii="Times-Bold" w:hAnsi="Times-Bold" w:cs="Times-Bold"/>
          <w:b/>
          <w:bCs/>
          <w:color w:val="000000" w:themeColor="text1"/>
        </w:rPr>
        <w:t>. </w:t>
      </w:r>
      <w:hyperlink r:id="rId5" w:history="1">
        <w:r w:rsidRPr="002546B7">
          <w:rPr>
            <w:rFonts w:ascii="Times-Roman" w:hAnsi="Times-Roman" w:cs="Times-Roman"/>
            <w:color w:val="000000" w:themeColor="text1"/>
          </w:rPr>
          <w:t>Daniel Vopát</w:t>
        </w:r>
      </w:hyperlink>
      <w:r w:rsidRPr="002546B7">
        <w:rPr>
          <w:rFonts w:ascii="Times-Roman" w:hAnsi="Times-Roman" w:cs="Times-Roman"/>
          <w:color w:val="000000" w:themeColor="text1"/>
        </w:rPr>
        <w:t>,</w:t>
      </w:r>
      <w:r w:rsidRPr="002546B7">
        <w:rPr>
          <w:rFonts w:ascii="Times-Bold" w:hAnsi="Times-Bold" w:cs="Times-Bold"/>
          <w:b/>
          <w:bCs/>
          <w:color w:val="000000" w:themeColor="text1"/>
        </w:rPr>
        <w:t xml:space="preserve"> </w:t>
      </w:r>
      <w:r w:rsidRPr="002546B7">
        <w:rPr>
          <w:rFonts w:ascii="Times-Roman" w:hAnsi="Times-Roman" w:cs="Times-Roman"/>
          <w:color w:val="000000" w:themeColor="text1"/>
        </w:rPr>
        <w:t>konateľ</w:t>
      </w:r>
    </w:p>
    <w:p w:rsidR="003D777A" w:rsidRPr="002546B7" w:rsidRDefault="003D777A">
      <w:pPr>
        <w:widowControl w:val="0"/>
        <w:tabs>
          <w:tab w:val="left" w:pos="1985"/>
        </w:tabs>
        <w:autoSpaceDE w:val="0"/>
        <w:autoSpaceDN w:val="0"/>
        <w:adjustRightInd w:val="0"/>
        <w:spacing w:after="0" w:line="200" w:lineRule="atLeast"/>
        <w:rPr>
          <w:rFonts w:ascii="Times-Roman" w:hAnsi="Times-Roman" w:cs="Times-Roman"/>
          <w:color w:val="000000" w:themeColor="text1"/>
        </w:rPr>
      </w:pPr>
      <w:r w:rsidRPr="002546B7">
        <w:rPr>
          <w:rFonts w:ascii="Times-Roman" w:hAnsi="Times-Roman" w:cs="Times-Roman"/>
          <w:color w:val="000000" w:themeColor="text1"/>
        </w:rPr>
        <w:tab/>
      </w:r>
      <w:r w:rsidRPr="002546B7">
        <w:rPr>
          <w:rFonts w:ascii="Times-Roman" w:hAnsi="Times-Roman" w:cs="Times-Roman"/>
          <w:color w:val="000000" w:themeColor="text1"/>
        </w:rPr>
        <w:tab/>
      </w:r>
      <w:r w:rsidRPr="002546B7">
        <w:rPr>
          <w:rFonts w:ascii="Times-Roman" w:hAnsi="Times-Roman" w:cs="Times-Roman"/>
          <w:color w:val="000000" w:themeColor="text1"/>
        </w:rPr>
        <w:tab/>
      </w:r>
    </w:p>
    <w:p w:rsidR="003D777A" w:rsidRPr="002546B7" w:rsidRDefault="003D777A">
      <w:pPr>
        <w:widowControl w:val="0"/>
        <w:tabs>
          <w:tab w:val="left" w:pos="1985"/>
        </w:tabs>
        <w:autoSpaceDE w:val="0"/>
        <w:autoSpaceDN w:val="0"/>
        <w:adjustRightInd w:val="0"/>
        <w:spacing w:after="0" w:line="200" w:lineRule="atLeast"/>
        <w:rPr>
          <w:rFonts w:ascii="Times-Roman" w:hAnsi="Times-Roman" w:cs="Times-Roman"/>
          <w:color w:val="000000" w:themeColor="text1"/>
        </w:rPr>
      </w:pPr>
    </w:p>
    <w:p w:rsidR="003D777A" w:rsidRPr="002546B7" w:rsidRDefault="003D777A">
      <w:pPr>
        <w:widowControl w:val="0"/>
        <w:tabs>
          <w:tab w:val="left" w:pos="1985"/>
        </w:tabs>
        <w:autoSpaceDE w:val="0"/>
        <w:autoSpaceDN w:val="0"/>
        <w:adjustRightInd w:val="0"/>
        <w:spacing w:after="0" w:line="200" w:lineRule="atLeast"/>
        <w:rPr>
          <w:rFonts w:ascii="Times-Roman" w:hAnsi="Times-Roman" w:cs="Times-Roman"/>
          <w:color w:val="000000" w:themeColor="text1"/>
        </w:rPr>
      </w:pPr>
      <w:r w:rsidRPr="002546B7">
        <w:rPr>
          <w:rFonts w:ascii="Times-Roman" w:hAnsi="Times-Roman" w:cs="Times-Roman"/>
          <w:color w:val="000000" w:themeColor="text1"/>
        </w:rPr>
        <w:tab/>
      </w: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rPr>
      </w:pPr>
    </w:p>
    <w:p w:rsidR="003D777A" w:rsidRPr="002546B7" w:rsidRDefault="003D777A">
      <w:pPr>
        <w:widowControl w:val="0"/>
        <w:tabs>
          <w:tab w:val="left" w:pos="1134"/>
        </w:tabs>
        <w:autoSpaceDE w:val="0"/>
        <w:autoSpaceDN w:val="0"/>
        <w:adjustRightInd w:val="0"/>
        <w:spacing w:after="0" w:line="200" w:lineRule="atLeast"/>
        <w:jc w:val="both"/>
        <w:rPr>
          <w:rFonts w:ascii="Times-Roman" w:hAnsi="Times-Roman" w:cs="Times-Roman"/>
          <w:color w:val="000000" w:themeColor="text1"/>
          <w:kern w:val="1"/>
        </w:rPr>
      </w:pPr>
      <w:r w:rsidRPr="002546B7">
        <w:rPr>
          <w:rFonts w:ascii="Times-Roman" w:hAnsi="Times-Roman" w:cs="Times-Roman"/>
          <w:color w:val="000000" w:themeColor="text1"/>
        </w:rPr>
        <w:t>Kúpna zmluva medzi zmluvnými stranami je uzatvorená podľa ustanovení § 409 a nasl. zákona č. 513/1991 Zb. Obchodného zákonníka v platnom znení (ďalej iba „Obchodný zákonník“) v rámci projektu s názvom „Zavedenie nových výrobkov spoločnosti COFFEA Drinks, s.r.o.“ ako výsledok zadania zákazky osobou, ktorej poskytne poskytovateľ, ak dôjde k schváleniu žiadosti o poskytnutie nenávratného finanč</w:t>
      </w:r>
      <w:r w:rsidR="00C44538" w:rsidRPr="002546B7">
        <w:rPr>
          <w:rFonts w:ascii="Times-Roman" w:hAnsi="Times-Roman" w:cs="Times-Roman"/>
          <w:color w:val="000000" w:themeColor="text1"/>
        </w:rPr>
        <w:t>ného príspevku,</w:t>
      </w:r>
      <w:r w:rsidRPr="002546B7">
        <w:rPr>
          <w:rFonts w:ascii="Times-Roman" w:hAnsi="Times-Roman" w:cs="Times-Roman"/>
          <w:color w:val="000000" w:themeColor="text1"/>
        </w:rPr>
        <w:t xml:space="preserve"> 50 % finančných prostriedkov z nenávratného finančného príspevku, ktoré bolo začaté zverejnením Výzvy na predkladanie ponúk v elektronickom obstarávacom systéme JOSEPHINE dň</w:t>
      </w:r>
      <w:r w:rsidR="00C44538" w:rsidRPr="002546B7">
        <w:rPr>
          <w:rFonts w:ascii="Times-Roman" w:hAnsi="Times-Roman" w:cs="Times-Roman"/>
          <w:color w:val="000000" w:themeColor="text1"/>
        </w:rPr>
        <w:t xml:space="preserve">a </w:t>
      </w:r>
      <w:r w:rsidR="00AE5398">
        <w:rPr>
          <w:rFonts w:ascii="Times-Roman" w:hAnsi="Times-Roman" w:cs="Times-Roman"/>
          <w:color w:val="000000" w:themeColor="text1"/>
        </w:rPr>
        <w:t>09.11.2023</w:t>
      </w:r>
      <w:r w:rsidRPr="002546B7">
        <w:rPr>
          <w:rFonts w:ascii="Times-Roman" w:hAnsi="Times-Roman" w:cs="Times-Roman"/>
          <w:color w:val="000000" w:themeColor="text1"/>
        </w:rPr>
        <w:t xml:space="preserve"> pod ID:</w:t>
      </w:r>
      <w:r w:rsidR="007F7B97" w:rsidRPr="002546B7">
        <w:rPr>
          <w:rFonts w:ascii="Times-Roman" w:hAnsi="Times-Roman" w:cs="Times-Roman"/>
          <w:color w:val="000000" w:themeColor="text1"/>
        </w:rPr>
        <w:t xml:space="preserve"> </w:t>
      </w:r>
      <w:r w:rsidR="00AE5398" w:rsidRPr="00AE5398">
        <w:rPr>
          <w:rFonts w:ascii="Times-Roman" w:hAnsi="Times-Roman" w:cs="Times-Roman"/>
          <w:color w:val="000000"/>
        </w:rPr>
        <w:t>49247</w:t>
      </w:r>
      <w:r w:rsidR="00AE5398">
        <w:rPr>
          <w:rFonts w:ascii="Times-Roman" w:hAnsi="Times-Roman" w:cs="Times-Roman"/>
          <w:color w:val="000000"/>
        </w:rPr>
        <w:t>.</w:t>
      </w:r>
    </w:p>
    <w:p w:rsidR="003D777A" w:rsidRPr="002546B7" w:rsidRDefault="003D777A">
      <w:pPr>
        <w:widowControl w:val="0"/>
        <w:tabs>
          <w:tab w:val="left" w:pos="1134"/>
        </w:tabs>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pPr>
        <w:widowControl w:val="0"/>
        <w:autoSpaceDE w:val="0"/>
        <w:autoSpaceDN w:val="0"/>
        <w:adjustRightInd w:val="0"/>
        <w:spacing w:after="0" w:line="200" w:lineRule="atLeast"/>
        <w:jc w:val="center"/>
        <w:rPr>
          <w:rFonts w:ascii="Times-Bold" w:hAnsi="Times-Bold" w:cs="Times-Bold"/>
          <w:b/>
          <w:bCs/>
          <w:color w:val="000000" w:themeColor="text1"/>
          <w:kern w:val="1"/>
        </w:rPr>
      </w:pPr>
    </w:p>
    <w:p w:rsidR="003D777A" w:rsidRPr="002546B7" w:rsidRDefault="003D777A">
      <w:pPr>
        <w:widowControl w:val="0"/>
        <w:autoSpaceDE w:val="0"/>
        <w:autoSpaceDN w:val="0"/>
        <w:adjustRightInd w:val="0"/>
        <w:spacing w:after="0" w:line="200" w:lineRule="atLeast"/>
        <w:jc w:val="center"/>
        <w:rPr>
          <w:rFonts w:ascii="Times-Roman" w:hAnsi="Times-Roman" w:cs="Times-Roman"/>
          <w:color w:val="000000" w:themeColor="text1"/>
          <w:kern w:val="1"/>
        </w:rPr>
      </w:pPr>
      <w:r w:rsidRPr="002546B7">
        <w:rPr>
          <w:rFonts w:ascii="Times-Bold" w:hAnsi="Times-Bold" w:cs="Times-Bold"/>
          <w:b/>
          <w:bCs/>
          <w:color w:val="000000" w:themeColor="text1"/>
          <w:kern w:val="1"/>
        </w:rPr>
        <w:t xml:space="preserve">Článok I. </w:t>
      </w:r>
    </w:p>
    <w:p w:rsidR="003D777A" w:rsidRPr="002546B7" w:rsidRDefault="003D777A">
      <w:pPr>
        <w:widowControl w:val="0"/>
        <w:autoSpaceDE w:val="0"/>
        <w:autoSpaceDN w:val="0"/>
        <w:adjustRightInd w:val="0"/>
        <w:spacing w:after="0" w:line="200" w:lineRule="atLeast"/>
        <w:jc w:val="center"/>
        <w:rPr>
          <w:rFonts w:ascii="Times-Roman" w:hAnsi="Times-Roman" w:cs="Times-Roman"/>
          <w:color w:val="000000" w:themeColor="text1"/>
          <w:kern w:val="1"/>
        </w:rPr>
      </w:pPr>
      <w:r w:rsidRPr="002546B7">
        <w:rPr>
          <w:rFonts w:ascii="Times-Bold" w:hAnsi="Times-Bold" w:cs="Times-Bold"/>
          <w:b/>
          <w:bCs/>
          <w:color w:val="000000" w:themeColor="text1"/>
          <w:kern w:val="1"/>
        </w:rPr>
        <w:t>Predmet zmluvy a jeho špecifikácia</w:t>
      </w:r>
    </w:p>
    <w:p w:rsidR="003D777A" w:rsidRPr="002546B7" w:rsidRDefault="003D777A">
      <w:pPr>
        <w:widowControl w:val="0"/>
        <w:autoSpaceDE w:val="0"/>
        <w:autoSpaceDN w:val="0"/>
        <w:adjustRightInd w:val="0"/>
        <w:spacing w:after="0" w:line="200" w:lineRule="atLeast"/>
        <w:ind w:hanging="426"/>
        <w:jc w:val="center"/>
        <w:rPr>
          <w:rFonts w:ascii="Times-Roman" w:hAnsi="Times-Roman" w:cs="Times-Roman"/>
          <w:color w:val="000000" w:themeColor="text1"/>
          <w:kern w:val="1"/>
        </w:rPr>
      </w:pPr>
    </w:p>
    <w:p w:rsidR="003D777A" w:rsidRPr="002546B7" w:rsidRDefault="003D777A">
      <w:pPr>
        <w:widowControl w:val="0"/>
        <w:numPr>
          <w:ilvl w:val="0"/>
          <w:numId w:val="1"/>
        </w:numPr>
        <w:autoSpaceDE w:val="0"/>
        <w:autoSpaceDN w:val="0"/>
        <w:adjustRightInd w:val="0"/>
        <w:spacing w:after="0" w:line="200" w:lineRule="atLeast"/>
        <w:ind w:left="-37"/>
        <w:jc w:val="both"/>
        <w:rPr>
          <w:rFonts w:ascii="Times-Roman" w:hAnsi="Times-Roman" w:cs="Times-Roman"/>
          <w:color w:val="000000" w:themeColor="text1"/>
          <w:kern w:val="1"/>
        </w:rPr>
      </w:pPr>
      <w:r w:rsidRPr="002546B7">
        <w:rPr>
          <w:rFonts w:ascii="Times-Roman" w:hAnsi="Times-Roman" w:cs="Times-Roman"/>
          <w:color w:val="000000" w:themeColor="text1"/>
          <w:kern w:val="1"/>
        </w:rPr>
        <w:t>Predávajúci sa zaväzuje, že kupujúcemu dodá, odovzdá a prevedie na neho vlastnícke právo k plne funkč</w:t>
      </w:r>
      <w:r w:rsidR="001C3646" w:rsidRPr="002546B7">
        <w:rPr>
          <w:rFonts w:ascii="Times-Roman" w:hAnsi="Times-Roman" w:cs="Times-Roman"/>
          <w:color w:val="000000" w:themeColor="text1"/>
          <w:kern w:val="1"/>
        </w:rPr>
        <w:t>nému</w:t>
      </w:r>
      <w:r w:rsidRPr="002546B7">
        <w:rPr>
          <w:rFonts w:ascii="Times-Roman" w:hAnsi="Times-Roman" w:cs="Times-Roman"/>
          <w:color w:val="000000" w:themeColor="text1"/>
          <w:kern w:val="1"/>
        </w:rPr>
        <w:t xml:space="preserve"> </w:t>
      </w:r>
      <w:r w:rsidR="00120AE8" w:rsidRPr="002546B7">
        <w:rPr>
          <w:rFonts w:ascii="Times-Roman" w:hAnsi="Times-Roman" w:cs="Times-Roman"/>
          <w:color w:val="000000" w:themeColor="text1"/>
          <w:kern w:val="1"/>
        </w:rPr>
        <w:t>technologickému celku fotovoltaiky</w:t>
      </w:r>
      <w:r w:rsidR="001C3646" w:rsidRPr="002546B7">
        <w:rPr>
          <w:rFonts w:ascii="Times-Roman" w:hAnsi="Times-Roman" w:cs="Times-Roman"/>
          <w:color w:val="000000" w:themeColor="text1"/>
          <w:kern w:val="1"/>
        </w:rPr>
        <w:t xml:space="preserve"> špecifikovaného</w:t>
      </w:r>
      <w:r w:rsidRPr="002546B7">
        <w:rPr>
          <w:rFonts w:ascii="Times-Roman" w:hAnsi="Times-Roman" w:cs="Times-Roman"/>
          <w:color w:val="000000" w:themeColor="text1"/>
          <w:kern w:val="1"/>
        </w:rPr>
        <w:t xml:space="preserve"> v Prílohe č.1, ktorá je neoddeliteľnou súčasťou tejto zmluvy definovaná ako </w:t>
      </w:r>
      <w:r w:rsidR="00C44538" w:rsidRPr="002546B7">
        <w:rPr>
          <w:rFonts w:ascii="Times-Roman" w:hAnsi="Times-Roman" w:cs="Times-Roman"/>
          <w:color w:val="000000" w:themeColor="text1"/>
          <w:kern w:val="1"/>
        </w:rPr>
        <w:t>Fotovoltaika 100 kWp +-5 %</w:t>
      </w:r>
      <w:r w:rsidR="001C3646" w:rsidRPr="002546B7">
        <w:rPr>
          <w:rFonts w:ascii="Times-Roman" w:hAnsi="Times-Roman" w:cs="Times-Roman"/>
          <w:color w:val="000000" w:themeColor="text1"/>
          <w:kern w:val="1"/>
        </w:rPr>
        <w:t>,</w:t>
      </w:r>
      <w:r w:rsidR="00C44538" w:rsidRPr="002546B7">
        <w:rPr>
          <w:rFonts w:ascii="Times-Roman" w:hAnsi="Times-Roman" w:cs="Times-Roman"/>
          <w:color w:val="000000" w:themeColor="text1"/>
          <w:kern w:val="1"/>
        </w:rPr>
        <w:t xml:space="preserve"> </w:t>
      </w:r>
      <w:r w:rsidR="001C3646" w:rsidRPr="002546B7">
        <w:rPr>
          <w:rFonts w:ascii="Times-Roman" w:hAnsi="Times-Roman" w:cs="Times-Roman"/>
          <w:color w:val="000000" w:themeColor="text1"/>
          <w:kern w:val="1"/>
        </w:rPr>
        <w:t xml:space="preserve">v rozsahu, vyhotovení, technickej špecifikácii a parametroch v súlade s výzvou na predkladanie ponúk a ponukou predávajúceho </w:t>
      </w:r>
      <w:r w:rsidRPr="002546B7">
        <w:rPr>
          <w:rFonts w:ascii="Times-Roman" w:hAnsi="Times-Roman" w:cs="Times-Roman"/>
          <w:color w:val="000000" w:themeColor="text1"/>
          <w:kern w:val="1"/>
        </w:rPr>
        <w:t>(ďalej iba „</w:t>
      </w:r>
      <w:r w:rsidRPr="002546B7">
        <w:rPr>
          <w:rFonts w:ascii="Times-Italic" w:hAnsi="Times-Italic" w:cs="Times-Italic"/>
          <w:i/>
          <w:iCs/>
          <w:color w:val="000000" w:themeColor="text1"/>
          <w:kern w:val="1"/>
        </w:rPr>
        <w:t>predmet zmluvy</w:t>
      </w:r>
      <w:r w:rsidR="00C44538" w:rsidRPr="002546B7">
        <w:rPr>
          <w:rFonts w:ascii="Times-Roman" w:hAnsi="Times-Roman" w:cs="Times-Roman"/>
          <w:color w:val="000000" w:themeColor="text1"/>
          <w:kern w:val="1"/>
        </w:rPr>
        <w:t>“</w:t>
      </w:r>
      <w:r w:rsidRPr="002546B7">
        <w:rPr>
          <w:rFonts w:ascii="Times-Roman" w:hAnsi="Times-Roman" w:cs="Times-Roman"/>
          <w:color w:val="000000" w:themeColor="text1"/>
          <w:kern w:val="1"/>
        </w:rPr>
        <w:t>), na základe objednávky kupujúceho a kup</w:t>
      </w:r>
      <w:r w:rsidR="001C3646" w:rsidRPr="002546B7">
        <w:rPr>
          <w:rFonts w:ascii="Times-Roman" w:hAnsi="Times-Roman" w:cs="Times-Roman"/>
          <w:color w:val="000000" w:themeColor="text1"/>
          <w:kern w:val="1"/>
        </w:rPr>
        <w:t>ujúci sa zaväzuje, že predmet zmluvy</w:t>
      </w:r>
      <w:r w:rsidRPr="002546B7">
        <w:rPr>
          <w:rFonts w:ascii="Times-Roman" w:hAnsi="Times-Roman" w:cs="Times-Roman"/>
          <w:color w:val="000000" w:themeColor="text1"/>
          <w:kern w:val="1"/>
        </w:rPr>
        <w:t xml:space="preserve"> </w:t>
      </w:r>
      <w:r w:rsidR="00C44538" w:rsidRPr="002546B7">
        <w:rPr>
          <w:rFonts w:ascii="Times-Roman" w:hAnsi="Times-Roman" w:cs="Times-Roman"/>
          <w:color w:val="000000" w:themeColor="text1"/>
          <w:kern w:val="1"/>
        </w:rPr>
        <w:t>prev</w:t>
      </w:r>
      <w:r w:rsidR="001C3646" w:rsidRPr="002546B7">
        <w:rPr>
          <w:rFonts w:ascii="Times-Roman" w:hAnsi="Times-Roman" w:cs="Times-Roman"/>
          <w:color w:val="000000" w:themeColor="text1"/>
          <w:kern w:val="1"/>
        </w:rPr>
        <w:t>ezme a zaplatí zaň</w:t>
      </w:r>
      <w:r w:rsidRPr="002546B7">
        <w:rPr>
          <w:rFonts w:ascii="Times-Roman" w:hAnsi="Times-Roman" w:cs="Times-Roman"/>
          <w:color w:val="000000" w:themeColor="text1"/>
          <w:kern w:val="1"/>
        </w:rPr>
        <w:t xml:space="preserve"> </w:t>
      </w:r>
      <w:r w:rsidR="00C44538" w:rsidRPr="002546B7">
        <w:rPr>
          <w:rFonts w:ascii="Times-Roman" w:hAnsi="Times-Roman" w:cs="Times-Roman"/>
          <w:color w:val="000000" w:themeColor="text1"/>
          <w:kern w:val="1"/>
        </w:rPr>
        <w:t>dohodnutú kúpnu cenu. Predmet zmluvy ako aj jeho príslušenstvo musia</w:t>
      </w:r>
      <w:r w:rsidRPr="002546B7">
        <w:rPr>
          <w:rFonts w:ascii="Times-Roman" w:hAnsi="Times-Roman" w:cs="Times-Roman"/>
          <w:color w:val="000000" w:themeColor="text1"/>
          <w:kern w:val="1"/>
        </w:rPr>
        <w:t xml:space="preserve"> byť</w:t>
      </w:r>
      <w:r w:rsidR="00093F1E" w:rsidRPr="002546B7">
        <w:rPr>
          <w:rFonts w:ascii="Times-Roman" w:hAnsi="Times-Roman" w:cs="Times-Roman"/>
          <w:color w:val="000000" w:themeColor="text1"/>
          <w:kern w:val="1"/>
        </w:rPr>
        <w:t xml:space="preserve"> nové, </w:t>
      </w:r>
      <w:r w:rsidRPr="002546B7">
        <w:rPr>
          <w:rFonts w:ascii="Times-Roman" w:hAnsi="Times-Roman" w:cs="Times-Roman"/>
          <w:color w:val="000000" w:themeColor="text1"/>
          <w:kern w:val="1"/>
        </w:rPr>
        <w:t>nepoužívané, bez akýchkoľvek vád a nesmú sa k nim vzťahovať práva tretej strany.</w:t>
      </w:r>
    </w:p>
    <w:p w:rsidR="003D777A" w:rsidRPr="002546B7" w:rsidRDefault="003D777A" w:rsidP="00093F1E">
      <w:pPr>
        <w:widowControl w:val="0"/>
        <w:autoSpaceDE w:val="0"/>
        <w:autoSpaceDN w:val="0"/>
        <w:adjustRightInd w:val="0"/>
        <w:spacing w:after="0" w:line="200" w:lineRule="atLeast"/>
        <w:rPr>
          <w:rFonts w:ascii="Times-Bold" w:hAnsi="Times-Bold" w:cs="Times-Bold"/>
          <w:b/>
          <w:bCs/>
          <w:color w:val="000000" w:themeColor="text1"/>
          <w:kern w:val="1"/>
        </w:rPr>
      </w:pPr>
    </w:p>
    <w:p w:rsidR="003D777A" w:rsidRPr="002546B7" w:rsidRDefault="003D777A">
      <w:pPr>
        <w:widowControl w:val="0"/>
        <w:autoSpaceDE w:val="0"/>
        <w:autoSpaceDN w:val="0"/>
        <w:adjustRightInd w:val="0"/>
        <w:spacing w:after="0" w:line="200" w:lineRule="atLeast"/>
        <w:ind w:hanging="426"/>
        <w:jc w:val="center"/>
        <w:rPr>
          <w:rFonts w:ascii="Times-Roman" w:hAnsi="Times-Roman" w:cs="Times-Roman"/>
          <w:color w:val="000000" w:themeColor="text1"/>
          <w:kern w:val="1"/>
        </w:rPr>
      </w:pPr>
      <w:r w:rsidRPr="002546B7">
        <w:rPr>
          <w:rFonts w:ascii="Times-Bold" w:hAnsi="Times-Bold" w:cs="Times-Bold"/>
          <w:b/>
          <w:bCs/>
          <w:color w:val="000000" w:themeColor="text1"/>
          <w:kern w:val="1"/>
        </w:rPr>
        <w:lastRenderedPageBreak/>
        <w:t>Článok II.</w:t>
      </w:r>
    </w:p>
    <w:p w:rsidR="003D777A" w:rsidRPr="002546B7" w:rsidRDefault="003D777A">
      <w:pPr>
        <w:widowControl w:val="0"/>
        <w:autoSpaceDE w:val="0"/>
        <w:autoSpaceDN w:val="0"/>
        <w:adjustRightInd w:val="0"/>
        <w:spacing w:after="0" w:line="200" w:lineRule="atLeast"/>
        <w:ind w:hanging="426"/>
        <w:jc w:val="center"/>
        <w:rPr>
          <w:rFonts w:ascii="Times-Roman" w:hAnsi="Times-Roman" w:cs="Times-Roman"/>
          <w:color w:val="000000" w:themeColor="text1"/>
          <w:kern w:val="1"/>
        </w:rPr>
      </w:pPr>
      <w:r w:rsidRPr="002546B7">
        <w:rPr>
          <w:rFonts w:ascii="Times-Bold" w:hAnsi="Times-Bold" w:cs="Times-Bold"/>
          <w:b/>
          <w:bCs/>
          <w:color w:val="000000" w:themeColor="text1"/>
          <w:kern w:val="1"/>
        </w:rPr>
        <w:t>Termín plnenia predmetu zmluvy</w:t>
      </w:r>
    </w:p>
    <w:p w:rsidR="003D777A" w:rsidRPr="002546B7" w:rsidRDefault="003D777A">
      <w:pPr>
        <w:widowControl w:val="0"/>
        <w:autoSpaceDE w:val="0"/>
        <w:autoSpaceDN w:val="0"/>
        <w:adjustRightInd w:val="0"/>
        <w:spacing w:after="0" w:line="200" w:lineRule="atLeast"/>
        <w:ind w:hanging="426"/>
        <w:jc w:val="center"/>
        <w:rPr>
          <w:rFonts w:ascii="Times-Roman" w:hAnsi="Times-Roman" w:cs="Times-Roman"/>
          <w:color w:val="000000" w:themeColor="text1"/>
          <w:kern w:val="1"/>
        </w:rPr>
      </w:pPr>
    </w:p>
    <w:p w:rsidR="003D777A" w:rsidRPr="002546B7" w:rsidRDefault="003D777A">
      <w:pPr>
        <w:widowControl w:val="0"/>
        <w:numPr>
          <w:ilvl w:val="0"/>
          <w:numId w:val="2"/>
        </w:numPr>
        <w:autoSpaceDE w:val="0"/>
        <w:autoSpaceDN w:val="0"/>
        <w:adjustRightInd w:val="0"/>
        <w:spacing w:after="0" w:line="200" w:lineRule="atLeast"/>
        <w:ind w:left="20" w:hanging="426"/>
        <w:jc w:val="both"/>
        <w:rPr>
          <w:rFonts w:ascii="Times-Roman" w:hAnsi="Times-Roman" w:cs="Times-Roman"/>
          <w:color w:val="000000" w:themeColor="text1"/>
          <w:kern w:val="1"/>
        </w:rPr>
      </w:pPr>
      <w:r w:rsidRPr="002546B7">
        <w:rPr>
          <w:rFonts w:ascii="Times-Roman" w:hAnsi="Times-Roman" w:cs="Times-Roman"/>
          <w:color w:val="000000" w:themeColor="text1"/>
          <w:kern w:val="1"/>
        </w:rPr>
        <w:t>Termín plnenia p</w:t>
      </w:r>
      <w:r w:rsidR="00433CAD" w:rsidRPr="002546B7">
        <w:rPr>
          <w:rFonts w:ascii="Times-Roman" w:hAnsi="Times-Roman" w:cs="Times-Roman"/>
          <w:color w:val="000000" w:themeColor="text1"/>
          <w:kern w:val="1"/>
        </w:rPr>
        <w:t>redmetu zmluvy je najneskôr do 12</w:t>
      </w:r>
      <w:r w:rsidRPr="002546B7">
        <w:rPr>
          <w:rFonts w:ascii="Times-Roman" w:hAnsi="Times-Roman" w:cs="Times-Roman"/>
          <w:color w:val="000000" w:themeColor="text1"/>
          <w:kern w:val="1"/>
        </w:rPr>
        <w:t xml:space="preserve"> mesiacov odo dňa doručenia písomnej objednávky kupujúceho predávajúcemu na dodanie predmetu zm</w:t>
      </w:r>
      <w:r w:rsidR="00433CAD" w:rsidRPr="002546B7">
        <w:rPr>
          <w:rFonts w:ascii="Times-Roman" w:hAnsi="Times-Roman" w:cs="Times-Roman"/>
          <w:color w:val="000000" w:themeColor="text1"/>
          <w:kern w:val="1"/>
        </w:rPr>
        <w:t>luvy</w:t>
      </w:r>
      <w:r w:rsidRPr="002546B7">
        <w:rPr>
          <w:rFonts w:ascii="Times-Roman" w:hAnsi="Times-Roman" w:cs="Times-Roman"/>
          <w:color w:val="000000" w:themeColor="text1"/>
          <w:kern w:val="1"/>
        </w:rPr>
        <w:t xml:space="preserve">. </w:t>
      </w:r>
    </w:p>
    <w:p w:rsidR="003D777A" w:rsidRPr="002546B7" w:rsidRDefault="003D777A">
      <w:pPr>
        <w:widowControl w:val="0"/>
        <w:autoSpaceDE w:val="0"/>
        <w:autoSpaceDN w:val="0"/>
        <w:adjustRightInd w:val="0"/>
        <w:spacing w:after="0" w:line="200" w:lineRule="atLeast"/>
        <w:ind w:left="20"/>
        <w:jc w:val="both"/>
        <w:rPr>
          <w:rFonts w:ascii="Times-Roman" w:hAnsi="Times-Roman" w:cs="Times-Roman"/>
          <w:color w:val="000000" w:themeColor="text1"/>
          <w:kern w:val="1"/>
        </w:rPr>
      </w:pPr>
    </w:p>
    <w:p w:rsidR="003D777A" w:rsidRPr="002546B7" w:rsidRDefault="003D777A">
      <w:pPr>
        <w:widowControl w:val="0"/>
        <w:autoSpaceDE w:val="0"/>
        <w:autoSpaceDN w:val="0"/>
        <w:adjustRightInd w:val="0"/>
        <w:spacing w:after="0" w:line="200" w:lineRule="atLeast"/>
        <w:ind w:hanging="426"/>
        <w:jc w:val="center"/>
        <w:rPr>
          <w:rFonts w:ascii="Times-Bold" w:hAnsi="Times-Bold" w:cs="Times-Bold"/>
          <w:b/>
          <w:bCs/>
          <w:color w:val="000000" w:themeColor="text1"/>
          <w:kern w:val="1"/>
        </w:rPr>
      </w:pPr>
    </w:p>
    <w:p w:rsidR="003D777A" w:rsidRPr="002546B7" w:rsidRDefault="003D777A">
      <w:pPr>
        <w:widowControl w:val="0"/>
        <w:autoSpaceDE w:val="0"/>
        <w:autoSpaceDN w:val="0"/>
        <w:adjustRightInd w:val="0"/>
        <w:spacing w:after="0" w:line="200" w:lineRule="atLeast"/>
        <w:ind w:hanging="426"/>
        <w:jc w:val="center"/>
        <w:rPr>
          <w:rFonts w:ascii="Times-Roman" w:hAnsi="Times-Roman" w:cs="Times-Roman"/>
          <w:color w:val="000000" w:themeColor="text1"/>
          <w:kern w:val="1"/>
        </w:rPr>
      </w:pPr>
      <w:r w:rsidRPr="002546B7">
        <w:rPr>
          <w:rFonts w:ascii="Times-Bold" w:hAnsi="Times-Bold" w:cs="Times-Bold"/>
          <w:b/>
          <w:bCs/>
          <w:color w:val="000000" w:themeColor="text1"/>
          <w:kern w:val="1"/>
        </w:rPr>
        <w:t>Článok III.</w:t>
      </w:r>
    </w:p>
    <w:p w:rsidR="003D777A" w:rsidRPr="002546B7" w:rsidRDefault="003D777A">
      <w:pPr>
        <w:widowControl w:val="0"/>
        <w:autoSpaceDE w:val="0"/>
        <w:autoSpaceDN w:val="0"/>
        <w:adjustRightInd w:val="0"/>
        <w:spacing w:after="0" w:line="200" w:lineRule="atLeast"/>
        <w:ind w:hanging="426"/>
        <w:jc w:val="center"/>
        <w:rPr>
          <w:rFonts w:ascii="Times-Roman" w:hAnsi="Times-Roman" w:cs="Times-Roman"/>
          <w:color w:val="000000" w:themeColor="text1"/>
          <w:kern w:val="1"/>
        </w:rPr>
      </w:pPr>
      <w:r w:rsidRPr="002546B7">
        <w:rPr>
          <w:rFonts w:ascii="Times-Bold" w:hAnsi="Times-Bold" w:cs="Times-Bold"/>
          <w:b/>
          <w:bCs/>
          <w:color w:val="000000" w:themeColor="text1"/>
          <w:kern w:val="1"/>
        </w:rPr>
        <w:t>Miesto a spôsob prevzatia predmetu zmluvy</w:t>
      </w:r>
    </w:p>
    <w:p w:rsidR="00B76ECD" w:rsidRPr="002546B7" w:rsidRDefault="00B76ECD" w:rsidP="00B76ECD">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rsidP="00B76ECD">
      <w:pPr>
        <w:widowControl w:val="0"/>
        <w:numPr>
          <w:ilvl w:val="0"/>
          <w:numId w:val="52"/>
        </w:numPr>
        <w:autoSpaceDE w:val="0"/>
        <w:autoSpaceDN w:val="0"/>
        <w:adjustRightInd w:val="0"/>
        <w:spacing w:after="0" w:line="200" w:lineRule="atLeast"/>
        <w:jc w:val="both"/>
        <w:rPr>
          <w:rFonts w:ascii="Times-Roman" w:hAnsi="Times-Roman" w:cs="Times-Roman"/>
          <w:color w:val="000000" w:themeColor="text1"/>
          <w:kern w:val="1"/>
        </w:rPr>
      </w:pPr>
      <w:r w:rsidRPr="002546B7">
        <w:rPr>
          <w:rFonts w:ascii="Times-Roman" w:hAnsi="Times-Roman" w:cs="Times-Roman"/>
          <w:color w:val="000000" w:themeColor="text1"/>
          <w:kern w:val="1"/>
        </w:rPr>
        <w:t>Miestom dodania predmetu zmluvy je prevádzkareň kupujúceho TRAKOVICE 476, 919 33 TRAKOVICE.</w:t>
      </w:r>
    </w:p>
    <w:p w:rsidR="00B76ECD" w:rsidRPr="002546B7" w:rsidRDefault="00B76ECD" w:rsidP="00B76ECD">
      <w:pPr>
        <w:widowControl w:val="0"/>
        <w:autoSpaceDE w:val="0"/>
        <w:autoSpaceDN w:val="0"/>
        <w:adjustRightInd w:val="0"/>
        <w:spacing w:after="0" w:line="200" w:lineRule="atLeast"/>
        <w:ind w:left="-6"/>
        <w:jc w:val="both"/>
        <w:rPr>
          <w:rFonts w:ascii="Times-Roman" w:hAnsi="Times-Roman" w:cs="Times-Roman"/>
          <w:color w:val="000000" w:themeColor="text1"/>
          <w:kern w:val="1"/>
        </w:rPr>
      </w:pPr>
    </w:p>
    <w:p w:rsidR="00B76ECD" w:rsidRPr="002546B7" w:rsidRDefault="003D777A" w:rsidP="00B76ECD">
      <w:pPr>
        <w:widowControl w:val="0"/>
        <w:numPr>
          <w:ilvl w:val="0"/>
          <w:numId w:val="52"/>
        </w:numPr>
        <w:autoSpaceDE w:val="0"/>
        <w:autoSpaceDN w:val="0"/>
        <w:adjustRightInd w:val="0"/>
        <w:spacing w:after="0" w:line="200" w:lineRule="atLeast"/>
        <w:jc w:val="both"/>
        <w:rPr>
          <w:rFonts w:ascii="Times-Roman" w:hAnsi="Times-Roman" w:cs="Times-Roman"/>
          <w:color w:val="000000" w:themeColor="text1"/>
          <w:kern w:val="1"/>
        </w:rPr>
      </w:pPr>
      <w:r w:rsidRPr="002546B7">
        <w:rPr>
          <w:rFonts w:ascii="Times-Roman" w:hAnsi="Times-Roman" w:cs="Times-Roman"/>
          <w:color w:val="000000" w:themeColor="text1"/>
          <w:kern w:val="1"/>
        </w:rPr>
        <w:t>Predmet zmluvy prevezme kupujúci v mieste dodania na základe preberacieho a odovzdávacieho protokolu podpísaného osobou oprávnenou konať v mene kupujúceho.</w:t>
      </w:r>
      <w:r w:rsidR="00A15659" w:rsidRPr="002546B7">
        <w:rPr>
          <w:rFonts w:ascii="Times-Roman" w:hAnsi="Times-Roman" w:cs="Times-Roman"/>
          <w:color w:val="000000" w:themeColor="text1"/>
          <w:kern w:val="1"/>
        </w:rPr>
        <w:t xml:space="preserve"> V rámci predmetu zmluvy je predávajúci povinný</w:t>
      </w:r>
      <w:r w:rsidRPr="002546B7">
        <w:rPr>
          <w:rFonts w:ascii="Times-Roman" w:hAnsi="Times-Roman" w:cs="Times-Roman"/>
          <w:color w:val="000000" w:themeColor="text1"/>
          <w:kern w:val="1"/>
        </w:rPr>
        <w:t xml:space="preserve"> zrealizovať montáž a</w:t>
      </w:r>
      <w:r w:rsidR="00A15659" w:rsidRPr="002546B7">
        <w:rPr>
          <w:rFonts w:ascii="Times-Roman" w:hAnsi="Times-Roman" w:cs="Times-Roman"/>
          <w:color w:val="000000" w:themeColor="text1"/>
          <w:kern w:val="1"/>
        </w:rPr>
        <w:t> </w:t>
      </w:r>
      <w:r w:rsidRPr="002546B7">
        <w:rPr>
          <w:rFonts w:ascii="Times-Roman" w:hAnsi="Times-Roman" w:cs="Times-Roman"/>
          <w:color w:val="000000" w:themeColor="text1"/>
          <w:kern w:val="1"/>
        </w:rPr>
        <w:t>inštaláciu</w:t>
      </w:r>
      <w:r w:rsidR="00A15659" w:rsidRPr="002546B7">
        <w:rPr>
          <w:rFonts w:ascii="Times-Roman" w:hAnsi="Times-Roman" w:cs="Times-Roman"/>
          <w:color w:val="000000" w:themeColor="text1"/>
          <w:kern w:val="1"/>
        </w:rPr>
        <w:t xml:space="preserve"> predmetu zmluvy</w:t>
      </w:r>
      <w:r w:rsidRPr="002546B7">
        <w:rPr>
          <w:rFonts w:ascii="Times-Roman" w:hAnsi="Times-Roman" w:cs="Times-Roman"/>
          <w:color w:val="000000" w:themeColor="text1"/>
          <w:kern w:val="1"/>
        </w:rPr>
        <w:t xml:space="preserve">, </w:t>
      </w:r>
      <w:r w:rsidR="00685891" w:rsidRPr="002546B7">
        <w:rPr>
          <w:rFonts w:ascii="Times-Roman" w:hAnsi="Times-Roman" w:cs="Times-Roman"/>
          <w:color w:val="000000" w:themeColor="text1"/>
          <w:kern w:val="1"/>
        </w:rPr>
        <w:t xml:space="preserve">vykonať skúšobnú prevádzku a funkčnú skúšku predmetu zmluvy, </w:t>
      </w:r>
      <w:r w:rsidR="00A15659" w:rsidRPr="002546B7">
        <w:rPr>
          <w:rFonts w:ascii="Times-Roman" w:hAnsi="Times-Roman" w:cs="Times-Roman"/>
          <w:color w:val="000000" w:themeColor="text1"/>
          <w:kern w:val="1"/>
        </w:rPr>
        <w:t>uviesť</w:t>
      </w:r>
      <w:r w:rsidRPr="002546B7">
        <w:rPr>
          <w:rFonts w:ascii="Times-Roman" w:hAnsi="Times-Roman" w:cs="Times-Roman"/>
          <w:color w:val="000000" w:themeColor="text1"/>
          <w:kern w:val="1"/>
        </w:rPr>
        <w:t xml:space="preserve"> predmet</w:t>
      </w:r>
      <w:r w:rsidR="00685891" w:rsidRPr="002546B7">
        <w:rPr>
          <w:rFonts w:ascii="Times-Roman" w:hAnsi="Times-Roman" w:cs="Times-Roman"/>
          <w:color w:val="000000" w:themeColor="text1"/>
          <w:kern w:val="1"/>
        </w:rPr>
        <w:t xml:space="preserve"> zmluvy do prevádzky v súlade so všeobecne záväznými právnymi predpismi</w:t>
      </w:r>
      <w:r w:rsidRPr="002546B7">
        <w:rPr>
          <w:rFonts w:ascii="Times-Roman" w:hAnsi="Times-Roman" w:cs="Times-Roman"/>
          <w:color w:val="000000" w:themeColor="text1"/>
          <w:kern w:val="1"/>
        </w:rPr>
        <w:t xml:space="preserve">, </w:t>
      </w:r>
      <w:r w:rsidR="0023771F" w:rsidRPr="002546B7">
        <w:rPr>
          <w:rFonts w:ascii="Times-Roman" w:hAnsi="Times-Roman" w:cs="Times-Roman"/>
          <w:color w:val="000000" w:themeColor="text1"/>
          <w:kern w:val="1"/>
        </w:rPr>
        <w:t xml:space="preserve">príslušné atesty, revízie, </w:t>
      </w:r>
      <w:r w:rsidR="00A15659" w:rsidRPr="002546B7">
        <w:rPr>
          <w:rFonts w:ascii="Times-Roman" w:hAnsi="Times-Roman" w:cs="Times-Roman"/>
          <w:color w:val="000000" w:themeColor="text1"/>
          <w:kern w:val="1"/>
        </w:rPr>
        <w:t>zaškolenie</w:t>
      </w:r>
      <w:r w:rsidRPr="002546B7">
        <w:rPr>
          <w:rFonts w:ascii="Times-Roman" w:hAnsi="Times-Roman" w:cs="Times-Roman"/>
          <w:color w:val="000000" w:themeColor="text1"/>
          <w:kern w:val="1"/>
        </w:rPr>
        <w:t xml:space="preserve"> zamestnancov kupujúceho a až následne</w:t>
      </w:r>
      <w:r w:rsidR="00A15659" w:rsidRPr="002546B7">
        <w:rPr>
          <w:rFonts w:ascii="Times-Roman" w:hAnsi="Times-Roman" w:cs="Times-Roman"/>
          <w:color w:val="000000" w:themeColor="text1"/>
          <w:kern w:val="1"/>
        </w:rPr>
        <w:t xml:space="preserve"> po splnení týchto povinností</w:t>
      </w:r>
      <w:r w:rsidRPr="002546B7">
        <w:rPr>
          <w:rFonts w:ascii="Times-Roman" w:hAnsi="Times-Roman" w:cs="Times-Roman"/>
          <w:color w:val="000000" w:themeColor="text1"/>
          <w:kern w:val="1"/>
        </w:rPr>
        <w:t xml:space="preserve"> dô</w:t>
      </w:r>
      <w:r w:rsidR="00093F1E" w:rsidRPr="002546B7">
        <w:rPr>
          <w:rFonts w:ascii="Times-Roman" w:hAnsi="Times-Roman" w:cs="Times-Roman"/>
          <w:color w:val="000000" w:themeColor="text1"/>
          <w:kern w:val="1"/>
        </w:rPr>
        <w:t xml:space="preserve">jde k odovzdaniu </w:t>
      </w:r>
      <w:r w:rsidR="00A15659" w:rsidRPr="002546B7">
        <w:rPr>
          <w:rFonts w:ascii="Times-Roman" w:hAnsi="Times-Roman" w:cs="Times-Roman"/>
          <w:color w:val="000000" w:themeColor="text1"/>
          <w:kern w:val="1"/>
        </w:rPr>
        <w:t>a prevzatiu predmetu zmluvy</w:t>
      </w:r>
      <w:r w:rsidR="00093F1E" w:rsidRPr="002546B7">
        <w:rPr>
          <w:rFonts w:ascii="Times-Roman" w:hAnsi="Times-Roman" w:cs="Times-Roman"/>
          <w:color w:val="000000" w:themeColor="text1"/>
          <w:kern w:val="1"/>
        </w:rPr>
        <w:t xml:space="preserve">. </w:t>
      </w:r>
      <w:r w:rsidR="0023771F" w:rsidRPr="002546B7">
        <w:rPr>
          <w:rFonts w:ascii="Times-Roman" w:hAnsi="Times-Roman" w:cs="Times-Roman"/>
          <w:color w:val="000000" w:themeColor="text1"/>
          <w:kern w:val="1"/>
        </w:rPr>
        <w:t xml:space="preserve">Súčasťou odovzdávacieho konania je úspešné vykonanie vyššie uvedených skúšok. </w:t>
      </w:r>
      <w:r w:rsidRPr="002546B7">
        <w:rPr>
          <w:rFonts w:ascii="Times-Roman" w:hAnsi="Times-Roman" w:cs="Times-Roman"/>
          <w:color w:val="000000" w:themeColor="text1"/>
          <w:kern w:val="1"/>
        </w:rPr>
        <w:t>Predávajúci vyzve</w:t>
      </w:r>
      <w:r w:rsidR="00A70B9E" w:rsidRPr="002546B7">
        <w:rPr>
          <w:rFonts w:ascii="Times-Roman" w:hAnsi="Times-Roman" w:cs="Times-Roman"/>
          <w:color w:val="000000" w:themeColor="text1"/>
          <w:kern w:val="1"/>
        </w:rPr>
        <w:t xml:space="preserve"> kupujúceho k prevzatiu predmetu zmluvy</w:t>
      </w:r>
      <w:r w:rsidRPr="002546B7">
        <w:rPr>
          <w:rFonts w:ascii="Times-Roman" w:hAnsi="Times-Roman" w:cs="Times-Roman"/>
          <w:color w:val="000000" w:themeColor="text1"/>
          <w:kern w:val="1"/>
        </w:rPr>
        <w:t xml:space="preserve"> písomnou formou alebo prostredníctvom emailu najmenej 2 (dva) pracovné dni pred plánovaným odovzdaním predmetu zmluvy s u</w:t>
      </w:r>
      <w:r w:rsidR="00A70B9E" w:rsidRPr="002546B7">
        <w:rPr>
          <w:rFonts w:ascii="Times-Roman" w:hAnsi="Times-Roman" w:cs="Times-Roman"/>
          <w:color w:val="000000" w:themeColor="text1"/>
          <w:kern w:val="1"/>
        </w:rPr>
        <w:t>vedením termínu odovzdania predmetu zmluvy</w:t>
      </w:r>
      <w:r w:rsidRPr="002546B7">
        <w:rPr>
          <w:rFonts w:ascii="Times-Roman" w:hAnsi="Times-Roman" w:cs="Times-Roman"/>
          <w:color w:val="000000" w:themeColor="text1"/>
          <w:kern w:val="1"/>
        </w:rPr>
        <w:t xml:space="preserve">. </w:t>
      </w:r>
    </w:p>
    <w:p w:rsidR="009C083D" w:rsidRPr="002546B7" w:rsidRDefault="009C083D" w:rsidP="009C083D">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rsidP="00B76ECD">
      <w:pPr>
        <w:widowControl w:val="0"/>
        <w:numPr>
          <w:ilvl w:val="0"/>
          <w:numId w:val="52"/>
        </w:numPr>
        <w:autoSpaceDE w:val="0"/>
        <w:autoSpaceDN w:val="0"/>
        <w:adjustRightInd w:val="0"/>
        <w:spacing w:after="0" w:line="200" w:lineRule="atLeast"/>
        <w:jc w:val="both"/>
        <w:rPr>
          <w:rFonts w:ascii="Times-Roman" w:hAnsi="Times-Roman" w:cs="Times-Roman"/>
          <w:color w:val="000000" w:themeColor="text1"/>
          <w:kern w:val="1"/>
        </w:rPr>
      </w:pPr>
      <w:r w:rsidRPr="002546B7">
        <w:rPr>
          <w:rFonts w:ascii="Times-Roman" w:hAnsi="Times-Roman" w:cs="Times-Roman"/>
          <w:color w:val="000000" w:themeColor="text1"/>
          <w:kern w:val="1"/>
        </w:rPr>
        <w:t>Pri odovzdaní predmetu zmluvy je predávajúci povinný odovzdať kupujúcemu doklady, ktoré sa na predmet zmluvy vzťahujú (najmä však záručný list, návod na obsluhu v slovenskom alebo v českom jazyku, vyhlásenia o zhode,</w:t>
      </w:r>
      <w:r w:rsidR="00A471EB" w:rsidRPr="002546B7">
        <w:rPr>
          <w:rFonts w:ascii="Times-Roman" w:hAnsi="Times-Roman" w:cs="Times-Roman"/>
          <w:color w:val="000000" w:themeColor="text1"/>
          <w:kern w:val="1"/>
        </w:rPr>
        <w:t xml:space="preserve"> ktoré vyžadujú právne predpisy Európskej únie,</w:t>
      </w:r>
      <w:r w:rsidRPr="002546B7">
        <w:rPr>
          <w:rFonts w:ascii="Times-Roman" w:hAnsi="Times-Roman" w:cs="Times-Roman"/>
          <w:color w:val="000000" w:themeColor="text1"/>
          <w:kern w:val="1"/>
        </w:rPr>
        <w:t xml:space="preserve"> </w:t>
      </w:r>
      <w:r w:rsidR="00A66998" w:rsidRPr="002546B7">
        <w:rPr>
          <w:rFonts w:ascii="Times-Roman" w:hAnsi="Times-Roman" w:cs="Times-Roman"/>
          <w:color w:val="000000" w:themeColor="text1"/>
          <w:kern w:val="1"/>
        </w:rPr>
        <w:t xml:space="preserve">certifikáty použitých materiálov, </w:t>
      </w:r>
      <w:r w:rsidRPr="002546B7">
        <w:rPr>
          <w:rFonts w:ascii="Times-Roman" w:hAnsi="Times-Roman" w:cs="Times-Roman"/>
          <w:color w:val="000000" w:themeColor="text1"/>
          <w:kern w:val="1"/>
        </w:rPr>
        <w:t xml:space="preserve">doklady o prevádzaných </w:t>
      </w:r>
      <w:r w:rsidR="00A471EB" w:rsidRPr="002546B7">
        <w:rPr>
          <w:rFonts w:ascii="Times-Roman" w:hAnsi="Times-Roman" w:cs="Times-Roman"/>
          <w:color w:val="000000" w:themeColor="text1"/>
          <w:kern w:val="1"/>
        </w:rPr>
        <w:t xml:space="preserve">a prevádzkových </w:t>
      </w:r>
      <w:r w:rsidRPr="002546B7">
        <w:rPr>
          <w:rFonts w:ascii="Times-Roman" w:hAnsi="Times-Roman" w:cs="Times-Roman"/>
          <w:color w:val="000000" w:themeColor="text1"/>
          <w:kern w:val="1"/>
        </w:rPr>
        <w:t>skúškach a ich výsledkoch, sprievodnú technickú a technologickú dokumentáciu, atď.) V rámci preberacieho a odovzdávacieho protokolu je kupujúci oprávnený uplatniť svoje výhrady voči predmetu zmluvy. Ak predmet zmluvy obsahuje vady, ktoré bránia jeho užívaniu, je kupujúci oprávnený predmet zmluvy odmietnuť prevziať a žiadať v</w:t>
      </w:r>
      <w:r w:rsidR="009C083D" w:rsidRPr="002546B7">
        <w:rPr>
          <w:rFonts w:ascii="Times-Roman" w:hAnsi="Times-Roman" w:cs="Times-Roman"/>
          <w:color w:val="000000" w:themeColor="text1"/>
          <w:kern w:val="1"/>
        </w:rPr>
        <w:t xml:space="preserve"> primeranej </w:t>
      </w:r>
      <w:r w:rsidRPr="002546B7">
        <w:rPr>
          <w:rFonts w:ascii="Times-Roman" w:hAnsi="Times-Roman" w:cs="Times-Roman"/>
          <w:color w:val="000000" w:themeColor="text1"/>
          <w:kern w:val="1"/>
        </w:rPr>
        <w:t>dodatoč</w:t>
      </w:r>
      <w:r w:rsidR="009C083D" w:rsidRPr="002546B7">
        <w:rPr>
          <w:rFonts w:ascii="Times-Roman" w:hAnsi="Times-Roman" w:cs="Times-Roman"/>
          <w:color w:val="000000" w:themeColor="text1"/>
          <w:kern w:val="1"/>
        </w:rPr>
        <w:t xml:space="preserve">nej lehote </w:t>
      </w:r>
      <w:r w:rsidRPr="002546B7">
        <w:rPr>
          <w:rFonts w:ascii="Times-Roman" w:hAnsi="Times-Roman" w:cs="Times-Roman"/>
          <w:color w:val="000000" w:themeColor="text1"/>
          <w:kern w:val="1"/>
        </w:rPr>
        <w:t>vady odstrániť. V prípade, ak vady nebudú odstránené, je kupujúci oprávnený odstúpiť od zmluvy.</w:t>
      </w:r>
    </w:p>
    <w:p w:rsidR="003D777A" w:rsidRPr="002546B7" w:rsidRDefault="003D777A">
      <w:pPr>
        <w:widowControl w:val="0"/>
        <w:tabs>
          <w:tab w:val="left" w:pos="3751"/>
        </w:tabs>
        <w:autoSpaceDE w:val="0"/>
        <w:autoSpaceDN w:val="0"/>
        <w:adjustRightInd w:val="0"/>
        <w:spacing w:after="0" w:line="200" w:lineRule="atLeast"/>
        <w:rPr>
          <w:rFonts w:ascii="Times-Roman" w:hAnsi="Times-Roman" w:cs="Times-Roman"/>
          <w:color w:val="000000" w:themeColor="text1"/>
          <w:kern w:val="1"/>
        </w:rPr>
      </w:pPr>
    </w:p>
    <w:p w:rsidR="003D777A" w:rsidRPr="002546B7" w:rsidRDefault="003D777A">
      <w:pPr>
        <w:widowControl w:val="0"/>
        <w:tabs>
          <w:tab w:val="left" w:pos="3751"/>
        </w:tabs>
        <w:autoSpaceDE w:val="0"/>
        <w:autoSpaceDN w:val="0"/>
        <w:adjustRightInd w:val="0"/>
        <w:spacing w:after="0" w:line="200" w:lineRule="atLeast"/>
        <w:ind w:hanging="426"/>
        <w:jc w:val="center"/>
        <w:rPr>
          <w:rFonts w:ascii="Times-Roman" w:hAnsi="Times-Roman" w:cs="Times-Roman"/>
          <w:color w:val="000000" w:themeColor="text1"/>
          <w:kern w:val="1"/>
        </w:rPr>
      </w:pPr>
      <w:r w:rsidRPr="002546B7">
        <w:rPr>
          <w:rFonts w:ascii="Times-Bold" w:hAnsi="Times-Bold" w:cs="Times-Bold"/>
          <w:b/>
          <w:bCs/>
          <w:color w:val="000000" w:themeColor="text1"/>
          <w:kern w:val="1"/>
        </w:rPr>
        <w:t>Článok IV.</w:t>
      </w:r>
    </w:p>
    <w:p w:rsidR="003D777A" w:rsidRPr="002546B7" w:rsidRDefault="003D777A">
      <w:pPr>
        <w:widowControl w:val="0"/>
        <w:autoSpaceDE w:val="0"/>
        <w:autoSpaceDN w:val="0"/>
        <w:adjustRightInd w:val="0"/>
        <w:spacing w:after="0" w:line="200" w:lineRule="atLeast"/>
        <w:ind w:hanging="426"/>
        <w:jc w:val="center"/>
        <w:rPr>
          <w:rFonts w:ascii="Times-Roman" w:hAnsi="Times-Roman" w:cs="Times-Roman"/>
          <w:color w:val="000000" w:themeColor="text1"/>
          <w:kern w:val="1"/>
        </w:rPr>
      </w:pPr>
      <w:r w:rsidRPr="002546B7">
        <w:rPr>
          <w:rFonts w:ascii="Times-Bold" w:hAnsi="Times-Bold" w:cs="Times-Bold"/>
          <w:b/>
          <w:bCs/>
          <w:color w:val="000000" w:themeColor="text1"/>
          <w:kern w:val="1"/>
        </w:rPr>
        <w:t>Kúpna cena a platobné podmienky</w:t>
      </w:r>
    </w:p>
    <w:p w:rsidR="003D777A" w:rsidRPr="002546B7" w:rsidRDefault="003D777A">
      <w:pPr>
        <w:widowControl w:val="0"/>
        <w:autoSpaceDE w:val="0"/>
        <w:autoSpaceDN w:val="0"/>
        <w:adjustRightInd w:val="0"/>
        <w:spacing w:after="0" w:line="200" w:lineRule="atLeast"/>
        <w:ind w:hanging="426"/>
        <w:jc w:val="center"/>
        <w:rPr>
          <w:rFonts w:ascii="Times-Roman" w:hAnsi="Times-Roman" w:cs="Times-Roman"/>
          <w:color w:val="000000" w:themeColor="text1"/>
          <w:kern w:val="1"/>
        </w:rPr>
      </w:pPr>
    </w:p>
    <w:p w:rsidR="003D777A" w:rsidRPr="002546B7" w:rsidRDefault="003D777A">
      <w:pPr>
        <w:widowControl w:val="0"/>
        <w:numPr>
          <w:ilvl w:val="0"/>
          <w:numId w:val="6"/>
        </w:numPr>
        <w:autoSpaceDE w:val="0"/>
        <w:autoSpaceDN w:val="0"/>
        <w:adjustRightInd w:val="0"/>
        <w:spacing w:after="0" w:line="200" w:lineRule="atLeast"/>
        <w:ind w:left="0" w:hanging="426"/>
        <w:jc w:val="both"/>
        <w:rPr>
          <w:rFonts w:ascii="Times-Roman" w:hAnsi="Times-Roman" w:cs="Times-Roman"/>
          <w:color w:val="000000" w:themeColor="text1"/>
          <w:kern w:val="1"/>
        </w:rPr>
      </w:pPr>
      <w:r w:rsidRPr="002546B7">
        <w:rPr>
          <w:rFonts w:ascii="Times-Roman" w:hAnsi="Times-Roman" w:cs="Times-Roman"/>
          <w:color w:val="000000" w:themeColor="text1"/>
          <w:kern w:val="1"/>
        </w:rPr>
        <w:t>Kupujúci sa zaväzuje zaplatiť za predmet zmluvy nasledovnú kúpnu cenu :</w:t>
      </w: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kern w:val="1"/>
        </w:rPr>
      </w:pPr>
      <w:r w:rsidRPr="002546B7">
        <w:rPr>
          <w:rFonts w:ascii="Times-Roman" w:hAnsi="Times-Roman" w:cs="Times-Roman"/>
          <w:color w:val="000000" w:themeColor="text1"/>
          <w:kern w:val="1"/>
        </w:rPr>
        <w:t>Kúpna cena celkom bez DPH: .............................................................................</w:t>
      </w:r>
      <w:r w:rsidR="007F7B97" w:rsidRPr="002546B7">
        <w:rPr>
          <w:rFonts w:ascii="Times-Roman" w:hAnsi="Times-Roman" w:cs="Times-Roman"/>
          <w:color w:val="000000" w:themeColor="text1"/>
          <w:kern w:val="1"/>
        </w:rPr>
        <w:t xml:space="preserve"> EUR.</w:t>
      </w: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kern w:val="1"/>
        </w:rPr>
      </w:pPr>
      <w:r w:rsidRPr="002546B7">
        <w:rPr>
          <w:rFonts w:ascii="Times-Roman" w:hAnsi="Times-Roman" w:cs="Times-Roman"/>
          <w:color w:val="000000" w:themeColor="text1"/>
          <w:kern w:val="1"/>
        </w:rPr>
        <w:t>DPH 20 %: ................................................................................................................</w:t>
      </w:r>
      <w:r w:rsidR="007F7B97" w:rsidRPr="002546B7">
        <w:rPr>
          <w:rFonts w:ascii="Times-Roman" w:hAnsi="Times-Roman" w:cs="Times-Roman"/>
          <w:color w:val="000000" w:themeColor="text1"/>
          <w:kern w:val="1"/>
        </w:rPr>
        <w:t xml:space="preserve"> EUR.</w:t>
      </w: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pPr>
        <w:widowControl w:val="0"/>
        <w:autoSpaceDE w:val="0"/>
        <w:autoSpaceDN w:val="0"/>
        <w:adjustRightInd w:val="0"/>
        <w:spacing w:after="0" w:line="200" w:lineRule="atLeast"/>
        <w:jc w:val="both"/>
        <w:rPr>
          <w:rFonts w:ascii="Times-Bold" w:hAnsi="Times-Bold" w:cs="Times-Bold"/>
          <w:b/>
          <w:bCs/>
          <w:color w:val="000000" w:themeColor="text1"/>
          <w:kern w:val="1"/>
        </w:rPr>
      </w:pPr>
      <w:r w:rsidRPr="002546B7">
        <w:rPr>
          <w:rFonts w:ascii="Times-Bold" w:hAnsi="Times-Bold" w:cs="Times-Bold"/>
          <w:b/>
          <w:bCs/>
          <w:color w:val="000000" w:themeColor="text1"/>
          <w:kern w:val="1"/>
        </w:rPr>
        <w:t>Kúpna cena celkom s 20 % DPH: .................................................................................</w:t>
      </w:r>
      <w:r w:rsidR="007F7B97" w:rsidRPr="002546B7">
        <w:rPr>
          <w:rFonts w:ascii="Times-Bold" w:hAnsi="Times-Bold" w:cs="Times-Bold"/>
          <w:b/>
          <w:bCs/>
          <w:color w:val="000000" w:themeColor="text1"/>
          <w:kern w:val="1"/>
        </w:rPr>
        <w:t xml:space="preserve"> EUR.</w:t>
      </w: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kern w:val="1"/>
        </w:rPr>
      </w:pPr>
    </w:p>
    <w:p w:rsidR="00C840AA" w:rsidRPr="002546B7" w:rsidRDefault="00C840AA" w:rsidP="00C840AA">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rsidP="00C840AA">
      <w:pPr>
        <w:widowControl w:val="0"/>
        <w:autoSpaceDE w:val="0"/>
        <w:autoSpaceDN w:val="0"/>
        <w:adjustRightInd w:val="0"/>
        <w:spacing w:after="0" w:line="200" w:lineRule="atLeast"/>
        <w:ind w:hanging="426"/>
        <w:jc w:val="both"/>
        <w:rPr>
          <w:rFonts w:ascii="Times-Roman" w:hAnsi="Times-Roman" w:cs="Times-Roman"/>
          <w:color w:val="000000" w:themeColor="text1"/>
          <w:kern w:val="1"/>
        </w:rPr>
      </w:pPr>
      <w:r w:rsidRPr="002546B7">
        <w:rPr>
          <w:rFonts w:ascii="Times-Roman" w:hAnsi="Times-Roman" w:cs="Times-Roman"/>
          <w:color w:val="000000" w:themeColor="text1"/>
          <w:kern w:val="1"/>
        </w:rPr>
        <w:t>2.</w:t>
      </w:r>
      <w:r w:rsidRPr="002546B7">
        <w:rPr>
          <w:rFonts w:ascii="Times-Roman" w:hAnsi="Times-Roman" w:cs="Times-Roman"/>
          <w:color w:val="000000" w:themeColor="text1"/>
          <w:kern w:val="1"/>
        </w:rPr>
        <w:tab/>
        <w:t xml:space="preserve">Kúpna cena podľa bodu 1 tohto článku zmluvy je konečná a nemenná. Výška kúpnej ceny podľa predchádzajúcej vety tohto bodu zmluvy môže byť ku dňu jej fakturácie upravená len z dôvodu legislatívnych zmien sadzby dane podľa zákonov Slovenskej republiky. </w:t>
      </w: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rsidP="00C840AA">
      <w:pPr>
        <w:widowControl w:val="0"/>
        <w:autoSpaceDE w:val="0"/>
        <w:autoSpaceDN w:val="0"/>
        <w:adjustRightInd w:val="0"/>
        <w:spacing w:after="0" w:line="200" w:lineRule="atLeast"/>
        <w:ind w:left="20" w:hanging="446"/>
        <w:jc w:val="both"/>
        <w:rPr>
          <w:rFonts w:ascii="Times-Roman" w:hAnsi="Times-Roman" w:cs="Times-Roman"/>
          <w:color w:val="000000" w:themeColor="text1"/>
          <w:kern w:val="1"/>
        </w:rPr>
      </w:pPr>
      <w:r w:rsidRPr="002546B7">
        <w:rPr>
          <w:rFonts w:ascii="Times-Roman" w:hAnsi="Times-Roman" w:cs="Times-Roman"/>
          <w:color w:val="000000" w:themeColor="text1"/>
          <w:kern w:val="1"/>
        </w:rPr>
        <w:t>3.</w:t>
      </w:r>
      <w:r w:rsidRPr="002546B7">
        <w:rPr>
          <w:rFonts w:ascii="Times-Roman" w:hAnsi="Times-Roman" w:cs="Times-Roman"/>
          <w:color w:val="000000" w:themeColor="text1"/>
          <w:kern w:val="1"/>
        </w:rPr>
        <w:tab/>
        <w:t>Zmluvné strany sa dohodli na nasledovnom spôsob</w:t>
      </w:r>
      <w:r w:rsidR="009C083D" w:rsidRPr="002546B7">
        <w:rPr>
          <w:rFonts w:ascii="Times-Roman" w:hAnsi="Times-Roman" w:cs="Times-Roman"/>
          <w:color w:val="000000" w:themeColor="text1"/>
          <w:kern w:val="1"/>
        </w:rPr>
        <w:t>e platenia kúpnej ceny predmetu zmluvy</w:t>
      </w:r>
      <w:r w:rsidRPr="002546B7">
        <w:rPr>
          <w:rFonts w:ascii="Times-Roman" w:hAnsi="Times-Roman" w:cs="Times-Roman"/>
          <w:color w:val="000000" w:themeColor="text1"/>
          <w:kern w:val="1"/>
        </w:rPr>
        <w:t xml:space="preserve"> :</w:t>
      </w:r>
    </w:p>
    <w:p w:rsidR="003D777A" w:rsidRPr="002546B7" w:rsidRDefault="003D777A">
      <w:pPr>
        <w:widowControl w:val="0"/>
        <w:autoSpaceDE w:val="0"/>
        <w:autoSpaceDN w:val="0"/>
        <w:adjustRightInd w:val="0"/>
        <w:spacing w:after="0" w:line="200" w:lineRule="atLeast"/>
        <w:ind w:left="720"/>
        <w:rPr>
          <w:rFonts w:ascii="Times-Roman" w:hAnsi="Times-Roman" w:cs="Times-Roman"/>
          <w:color w:val="000000" w:themeColor="text1"/>
          <w:kern w:val="1"/>
          <w:sz w:val="24"/>
          <w:szCs w:val="24"/>
        </w:rPr>
      </w:pPr>
    </w:p>
    <w:p w:rsidR="003D777A" w:rsidRPr="002546B7" w:rsidRDefault="00433CAD" w:rsidP="007116F6">
      <w:pPr>
        <w:widowControl w:val="0"/>
        <w:numPr>
          <w:ilvl w:val="0"/>
          <w:numId w:val="54"/>
        </w:numPr>
        <w:autoSpaceDE w:val="0"/>
        <w:autoSpaceDN w:val="0"/>
        <w:adjustRightInd w:val="0"/>
        <w:spacing w:after="0" w:line="200" w:lineRule="atLeast"/>
        <w:ind w:left="340"/>
        <w:jc w:val="both"/>
        <w:rPr>
          <w:rFonts w:ascii="Times-Roman" w:hAnsi="Times-Roman" w:cs="Times-Roman"/>
          <w:color w:val="000000" w:themeColor="text1"/>
          <w:kern w:val="1"/>
        </w:rPr>
      </w:pPr>
      <w:r w:rsidRPr="002546B7">
        <w:rPr>
          <w:rFonts w:ascii="Times-Roman" w:hAnsi="Times-Roman" w:cs="Times-Roman"/>
          <w:color w:val="000000" w:themeColor="text1"/>
          <w:kern w:val="1"/>
        </w:rPr>
        <w:t>100</w:t>
      </w:r>
      <w:r w:rsidR="003D777A" w:rsidRPr="002546B7">
        <w:rPr>
          <w:rFonts w:ascii="Times-Roman" w:hAnsi="Times-Roman" w:cs="Times-Roman"/>
          <w:color w:val="000000" w:themeColor="text1"/>
          <w:kern w:val="1"/>
        </w:rPr>
        <w:t xml:space="preserve"> % z kú</w:t>
      </w:r>
      <w:r w:rsidR="009C083D" w:rsidRPr="002546B7">
        <w:rPr>
          <w:rFonts w:ascii="Times-Roman" w:hAnsi="Times-Roman" w:cs="Times-Roman"/>
          <w:color w:val="000000" w:themeColor="text1"/>
          <w:kern w:val="1"/>
        </w:rPr>
        <w:t>pnej ceny predmetu zmluvy</w:t>
      </w:r>
      <w:r w:rsidR="003D777A" w:rsidRPr="002546B7">
        <w:rPr>
          <w:rFonts w:ascii="Times-Roman" w:hAnsi="Times-Roman" w:cs="Times-Roman"/>
          <w:color w:val="000000" w:themeColor="text1"/>
          <w:kern w:val="1"/>
        </w:rPr>
        <w:t xml:space="preserve"> je splatných do </w:t>
      </w:r>
      <w:r w:rsidR="00BE1FBC" w:rsidRPr="002546B7">
        <w:rPr>
          <w:rFonts w:ascii="Times-Roman" w:hAnsi="Times-Roman" w:cs="Times-Roman"/>
          <w:color w:val="000000" w:themeColor="text1"/>
          <w:kern w:val="1"/>
        </w:rPr>
        <w:t>14</w:t>
      </w:r>
      <w:r w:rsidR="003D777A" w:rsidRPr="002546B7">
        <w:rPr>
          <w:rFonts w:ascii="Times-Roman" w:hAnsi="Times-Roman" w:cs="Times-Roman"/>
          <w:color w:val="000000" w:themeColor="text1"/>
          <w:kern w:val="1"/>
        </w:rPr>
        <w:t xml:space="preserve"> dní od</w:t>
      </w:r>
      <w:r w:rsidR="007A27D7" w:rsidRPr="002546B7">
        <w:rPr>
          <w:rFonts w:ascii="Times-Roman" w:hAnsi="Times-Roman" w:cs="Times-Roman"/>
          <w:color w:val="000000" w:themeColor="text1"/>
          <w:kern w:val="1"/>
        </w:rPr>
        <w:t xml:space="preserve"> podpísania preberacieho a odovzdávacieho protokolu o odovzdaní a prevzatí predmetu zmluvy oboma zmluvnými stranami.</w:t>
      </w: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kern w:val="1"/>
        </w:rPr>
      </w:pPr>
    </w:p>
    <w:p w:rsidR="009C083D" w:rsidRPr="002546B7" w:rsidRDefault="009C083D">
      <w:pPr>
        <w:widowControl w:val="0"/>
        <w:autoSpaceDE w:val="0"/>
        <w:autoSpaceDN w:val="0"/>
        <w:adjustRightInd w:val="0"/>
        <w:spacing w:after="0" w:line="200" w:lineRule="atLeast"/>
        <w:ind w:hanging="360"/>
        <w:jc w:val="center"/>
        <w:rPr>
          <w:rFonts w:ascii="Times-Bold" w:hAnsi="Times-Bold" w:cs="Times-Bold"/>
          <w:b/>
          <w:bCs/>
          <w:color w:val="000000" w:themeColor="text1"/>
          <w:kern w:val="1"/>
        </w:rPr>
      </w:pP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r w:rsidRPr="002546B7">
        <w:rPr>
          <w:rFonts w:ascii="Times-Bold" w:hAnsi="Times-Bold" w:cs="Times-Bold"/>
          <w:b/>
          <w:bCs/>
          <w:color w:val="000000" w:themeColor="text1"/>
          <w:kern w:val="1"/>
        </w:rPr>
        <w:t>Článok V.</w:t>
      </w:r>
    </w:p>
    <w:p w:rsidR="003D777A" w:rsidRPr="002546B7" w:rsidRDefault="00CF6DDD">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r w:rsidRPr="002546B7">
        <w:rPr>
          <w:rFonts w:ascii="Times-Bold" w:hAnsi="Times-Bold" w:cs="Times-Bold"/>
          <w:b/>
          <w:bCs/>
          <w:color w:val="000000" w:themeColor="text1"/>
          <w:kern w:val="1"/>
        </w:rPr>
        <w:t>Omeškanie s dodaním predmetu zmluvy</w:t>
      </w: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p>
    <w:p w:rsidR="003D777A" w:rsidRPr="002546B7" w:rsidRDefault="003D777A">
      <w:pPr>
        <w:widowControl w:val="0"/>
        <w:numPr>
          <w:ilvl w:val="0"/>
          <w:numId w:val="12"/>
        </w:numPr>
        <w:autoSpaceDE w:val="0"/>
        <w:autoSpaceDN w:val="0"/>
        <w:adjustRightInd w:val="0"/>
        <w:spacing w:after="0" w:line="200" w:lineRule="atLeast"/>
        <w:ind w:left="-37"/>
        <w:jc w:val="both"/>
        <w:rPr>
          <w:rFonts w:ascii="Times-Roman" w:hAnsi="Times-Roman" w:cs="Times-Roman"/>
          <w:color w:val="000000" w:themeColor="text1"/>
          <w:kern w:val="1"/>
        </w:rPr>
      </w:pPr>
      <w:r w:rsidRPr="002546B7">
        <w:rPr>
          <w:rFonts w:ascii="Times-Roman" w:hAnsi="Times-Roman" w:cs="Times-Roman"/>
          <w:color w:val="000000" w:themeColor="text1"/>
          <w:kern w:val="1"/>
        </w:rPr>
        <w:t>Ak sa predávajúci dostane do omeškania s dodaním čo aj len č</w:t>
      </w:r>
      <w:r w:rsidR="009C083D" w:rsidRPr="002546B7">
        <w:rPr>
          <w:rFonts w:ascii="Times-Roman" w:hAnsi="Times-Roman" w:cs="Times-Roman"/>
          <w:color w:val="000000" w:themeColor="text1"/>
          <w:kern w:val="1"/>
        </w:rPr>
        <w:t>asti predmetu zmluvy</w:t>
      </w:r>
      <w:r w:rsidRPr="002546B7">
        <w:rPr>
          <w:rFonts w:ascii="Times-Roman" w:hAnsi="Times-Roman" w:cs="Times-Roman"/>
          <w:color w:val="000000" w:themeColor="text1"/>
          <w:kern w:val="1"/>
        </w:rPr>
        <w:t>, zaväzuje sa zaplatiť kupujúcemu zmluvnú pokutu vo výške 0,02 % z </w:t>
      </w:r>
      <w:r w:rsidR="009C083D" w:rsidRPr="002546B7">
        <w:rPr>
          <w:rFonts w:ascii="Times-Roman" w:hAnsi="Times-Roman" w:cs="Times-Roman"/>
          <w:color w:val="000000" w:themeColor="text1"/>
          <w:kern w:val="1"/>
        </w:rPr>
        <w:t>kúpnej ceny nedodanej časti alebo predmetu zmluvy</w:t>
      </w:r>
      <w:r w:rsidRPr="002546B7">
        <w:rPr>
          <w:rFonts w:ascii="Times-Roman" w:hAnsi="Times-Roman" w:cs="Times-Roman"/>
          <w:color w:val="000000" w:themeColor="text1"/>
          <w:kern w:val="1"/>
        </w:rPr>
        <w:t xml:space="preserve"> bez DPH, a to za každý deň omeškania. Nárok kupujúceho na náhradu škody tým nie je dotknutý.</w:t>
      </w:r>
    </w:p>
    <w:p w:rsidR="003D777A" w:rsidRPr="002546B7" w:rsidRDefault="003D777A">
      <w:pPr>
        <w:widowControl w:val="0"/>
        <w:autoSpaceDE w:val="0"/>
        <w:autoSpaceDN w:val="0"/>
        <w:adjustRightInd w:val="0"/>
        <w:spacing w:after="0" w:line="200" w:lineRule="atLeast"/>
        <w:ind w:left="-37"/>
        <w:jc w:val="both"/>
        <w:rPr>
          <w:rFonts w:ascii="Times-Roman" w:hAnsi="Times-Roman" w:cs="Times-Roman"/>
          <w:color w:val="000000" w:themeColor="text1"/>
          <w:kern w:val="1"/>
        </w:rPr>
      </w:pPr>
    </w:p>
    <w:p w:rsidR="003D777A" w:rsidRPr="002546B7" w:rsidRDefault="003D777A" w:rsidP="00C61BCA">
      <w:pPr>
        <w:widowControl w:val="0"/>
        <w:autoSpaceDE w:val="0"/>
        <w:autoSpaceDN w:val="0"/>
        <w:adjustRightInd w:val="0"/>
        <w:spacing w:after="0" w:line="200" w:lineRule="atLeast"/>
        <w:ind w:left="-37" w:hanging="389"/>
        <w:jc w:val="both"/>
        <w:rPr>
          <w:rFonts w:ascii="Times-Roman" w:hAnsi="Times-Roman" w:cs="Times-Roman"/>
          <w:color w:val="000000" w:themeColor="text1"/>
          <w:kern w:val="1"/>
        </w:rPr>
      </w:pPr>
      <w:r w:rsidRPr="002546B7">
        <w:rPr>
          <w:rFonts w:ascii="Times-Roman" w:hAnsi="Times-Roman" w:cs="Times-Roman"/>
          <w:color w:val="000000" w:themeColor="text1"/>
          <w:kern w:val="1"/>
        </w:rPr>
        <w:t>2.</w:t>
      </w:r>
      <w:r w:rsidRPr="002546B7">
        <w:rPr>
          <w:rFonts w:ascii="Times-Roman" w:hAnsi="Times-Roman" w:cs="Times-Roman"/>
          <w:color w:val="000000" w:themeColor="text1"/>
          <w:kern w:val="1"/>
        </w:rPr>
        <w:tab/>
        <w:t>Ak sa kupujúci dostane do omeškania s pla</w:t>
      </w:r>
      <w:r w:rsidR="009C083D" w:rsidRPr="002546B7">
        <w:rPr>
          <w:rFonts w:ascii="Times-Roman" w:hAnsi="Times-Roman" w:cs="Times-Roman"/>
          <w:color w:val="000000" w:themeColor="text1"/>
          <w:kern w:val="1"/>
        </w:rPr>
        <w:t>tením dohodnutej kúpnej ceny predmetu zmluvy</w:t>
      </w:r>
      <w:r w:rsidRPr="002546B7">
        <w:rPr>
          <w:rFonts w:ascii="Times-Roman" w:hAnsi="Times-Roman" w:cs="Times-Roman"/>
          <w:color w:val="000000" w:themeColor="text1"/>
          <w:kern w:val="1"/>
        </w:rPr>
        <w:t>, zaväzuje sa zaplatiť predávajúcemu úrok z omeškania vo výške 0,02 % z n</w:t>
      </w:r>
      <w:r w:rsidR="009C083D" w:rsidRPr="002546B7">
        <w:rPr>
          <w:rFonts w:ascii="Times-Roman" w:hAnsi="Times-Roman" w:cs="Times-Roman"/>
          <w:color w:val="000000" w:themeColor="text1"/>
          <w:kern w:val="1"/>
        </w:rPr>
        <w:t>euhradenej kúpnej ceny predmetu zmluvy</w:t>
      </w:r>
      <w:r w:rsidRPr="002546B7">
        <w:rPr>
          <w:rFonts w:ascii="Times-Roman" w:hAnsi="Times-Roman" w:cs="Times-Roman"/>
          <w:color w:val="000000" w:themeColor="text1"/>
          <w:kern w:val="1"/>
        </w:rPr>
        <w:t xml:space="preserve"> bez DPH, a to za každý deň omeškania. </w:t>
      </w:r>
    </w:p>
    <w:p w:rsidR="003D777A" w:rsidRPr="002546B7" w:rsidRDefault="003D777A" w:rsidP="006E19B9">
      <w:pPr>
        <w:widowControl w:val="0"/>
        <w:autoSpaceDE w:val="0"/>
        <w:autoSpaceDN w:val="0"/>
        <w:adjustRightInd w:val="0"/>
        <w:spacing w:after="0" w:line="200" w:lineRule="atLeast"/>
        <w:rPr>
          <w:rFonts w:ascii="Times-Bold" w:hAnsi="Times-Bold" w:cs="Times-Bold"/>
          <w:b/>
          <w:bCs/>
          <w:color w:val="000000" w:themeColor="text1"/>
          <w:kern w:val="1"/>
        </w:rPr>
      </w:pPr>
    </w:p>
    <w:p w:rsidR="003D777A" w:rsidRPr="002546B7" w:rsidRDefault="003D777A">
      <w:pPr>
        <w:widowControl w:val="0"/>
        <w:autoSpaceDE w:val="0"/>
        <w:autoSpaceDN w:val="0"/>
        <w:adjustRightInd w:val="0"/>
        <w:spacing w:after="0" w:line="200" w:lineRule="atLeast"/>
        <w:ind w:hanging="360"/>
        <w:jc w:val="center"/>
        <w:rPr>
          <w:rFonts w:ascii="Times-Bold" w:hAnsi="Times-Bold" w:cs="Times-Bold"/>
          <w:b/>
          <w:bCs/>
          <w:color w:val="000000" w:themeColor="text1"/>
          <w:kern w:val="1"/>
        </w:rPr>
      </w:pP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r w:rsidRPr="002546B7">
        <w:rPr>
          <w:rFonts w:ascii="Times-Bold" w:hAnsi="Times-Bold" w:cs="Times-Bold"/>
          <w:b/>
          <w:bCs/>
          <w:color w:val="000000" w:themeColor="text1"/>
          <w:kern w:val="1"/>
        </w:rPr>
        <w:t>Článok VI.</w:t>
      </w: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r w:rsidRPr="002546B7">
        <w:rPr>
          <w:rFonts w:ascii="Times-Bold" w:hAnsi="Times-Bold" w:cs="Times-Bold"/>
          <w:b/>
          <w:bCs/>
          <w:color w:val="000000" w:themeColor="text1"/>
          <w:kern w:val="1"/>
        </w:rPr>
        <w:t>Odstúpenie od zmluvy</w:t>
      </w: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pPr>
        <w:widowControl w:val="0"/>
        <w:numPr>
          <w:ilvl w:val="0"/>
          <w:numId w:val="14"/>
        </w:numPr>
        <w:autoSpaceDE w:val="0"/>
        <w:autoSpaceDN w:val="0"/>
        <w:adjustRightInd w:val="0"/>
        <w:spacing w:after="0" w:line="200" w:lineRule="atLeast"/>
        <w:ind w:left="-37"/>
        <w:jc w:val="both"/>
        <w:rPr>
          <w:rFonts w:ascii="Times-Roman" w:hAnsi="Times-Roman" w:cs="Times-Roman"/>
          <w:color w:val="000000" w:themeColor="text1"/>
          <w:kern w:val="1"/>
        </w:rPr>
      </w:pPr>
      <w:r w:rsidRPr="002546B7">
        <w:rPr>
          <w:rFonts w:ascii="Times-Roman" w:hAnsi="Times-Roman" w:cs="Times-Roman"/>
          <w:color w:val="000000" w:themeColor="text1"/>
          <w:kern w:val="1"/>
        </w:rPr>
        <w:t>Kupujúci je oprávnený od tejto kúpnej zmluvy odstúpiť ak,:</w:t>
      </w:r>
    </w:p>
    <w:p w:rsidR="003D777A" w:rsidRPr="002546B7" w:rsidRDefault="003D777A" w:rsidP="00D038D7">
      <w:pPr>
        <w:widowControl w:val="0"/>
        <w:autoSpaceDE w:val="0"/>
        <w:autoSpaceDN w:val="0"/>
        <w:adjustRightInd w:val="0"/>
        <w:spacing w:after="0" w:line="200" w:lineRule="atLeast"/>
        <w:ind w:left="567" w:hanging="244"/>
        <w:jc w:val="both"/>
        <w:rPr>
          <w:rFonts w:ascii="Times-Roman" w:hAnsi="Times-Roman" w:cs="Times-Roman"/>
          <w:color w:val="000000" w:themeColor="text1"/>
          <w:kern w:val="1"/>
        </w:rPr>
      </w:pPr>
      <w:r w:rsidRPr="002546B7">
        <w:rPr>
          <w:rFonts w:ascii="Times-Roman" w:hAnsi="Times-Roman" w:cs="Times-Roman"/>
          <w:color w:val="000000" w:themeColor="text1"/>
          <w:kern w:val="1"/>
        </w:rPr>
        <w:t>a)</w:t>
      </w:r>
      <w:r w:rsidRPr="002546B7">
        <w:rPr>
          <w:rFonts w:ascii="Times-Roman" w:hAnsi="Times-Roman" w:cs="Times-Roman"/>
          <w:color w:val="000000" w:themeColor="text1"/>
          <w:kern w:val="1"/>
        </w:rPr>
        <w:tab/>
        <w:t>sa predávajúci omešká s dodaním predmetu zmluvy v lehote viac ako 30 dní od uplynutia dohodnutého termínu dodania a predávajúci nezjedná nápravu ani v dodatočnej lehote určenej písomne kupujúcim,</w:t>
      </w:r>
    </w:p>
    <w:p w:rsidR="003D777A" w:rsidRPr="002546B7" w:rsidRDefault="003D777A" w:rsidP="00D038D7">
      <w:pPr>
        <w:widowControl w:val="0"/>
        <w:autoSpaceDE w:val="0"/>
        <w:autoSpaceDN w:val="0"/>
        <w:adjustRightInd w:val="0"/>
        <w:spacing w:after="0" w:line="200" w:lineRule="atLeast"/>
        <w:ind w:left="567" w:hanging="244"/>
        <w:jc w:val="both"/>
        <w:rPr>
          <w:rFonts w:ascii="Times-Roman" w:hAnsi="Times-Roman" w:cs="Times-Roman"/>
          <w:color w:val="000000" w:themeColor="text1"/>
          <w:kern w:val="1"/>
        </w:rPr>
      </w:pPr>
      <w:r w:rsidRPr="002546B7">
        <w:rPr>
          <w:rFonts w:ascii="Times-Roman" w:hAnsi="Times-Roman" w:cs="Times-Roman"/>
          <w:color w:val="000000" w:themeColor="text1"/>
          <w:kern w:val="1"/>
        </w:rPr>
        <w:t>b)</w:t>
      </w:r>
      <w:r w:rsidRPr="002546B7">
        <w:rPr>
          <w:rFonts w:ascii="Times-Roman" w:hAnsi="Times-Roman" w:cs="Times-Roman"/>
          <w:color w:val="000000" w:themeColor="text1"/>
          <w:kern w:val="1"/>
        </w:rPr>
        <w:tab/>
        <w:t xml:space="preserve">ak výsledky </w:t>
      </w:r>
      <w:r w:rsidR="0071572A" w:rsidRPr="002546B7">
        <w:rPr>
          <w:rFonts w:ascii="Times-Roman" w:hAnsi="Times-Roman" w:cs="Times-Roman"/>
          <w:color w:val="000000" w:themeColor="text1"/>
          <w:kern w:val="1"/>
        </w:rPr>
        <w:t xml:space="preserve">kontroly alebo </w:t>
      </w:r>
      <w:r w:rsidRPr="002546B7">
        <w:rPr>
          <w:rFonts w:ascii="Times-Roman" w:hAnsi="Times-Roman" w:cs="Times-Roman"/>
          <w:color w:val="000000" w:themeColor="text1"/>
          <w:kern w:val="1"/>
        </w:rPr>
        <w:t>finančnej kontroly neumožňujú financovanie záväzkov kupujúceho z tejto zmluvy poskytnutím nenávratného finančného príspevku,</w:t>
      </w:r>
    </w:p>
    <w:p w:rsidR="003D777A" w:rsidRPr="002546B7" w:rsidRDefault="003D777A" w:rsidP="00D038D7">
      <w:pPr>
        <w:widowControl w:val="0"/>
        <w:autoSpaceDE w:val="0"/>
        <w:autoSpaceDN w:val="0"/>
        <w:adjustRightInd w:val="0"/>
        <w:spacing w:after="0" w:line="200" w:lineRule="atLeast"/>
        <w:ind w:left="567" w:hanging="244"/>
        <w:jc w:val="both"/>
        <w:rPr>
          <w:rFonts w:ascii="Times-Roman" w:hAnsi="Times-Roman" w:cs="Times-Roman"/>
          <w:color w:val="000000" w:themeColor="text1"/>
          <w:kern w:val="1"/>
        </w:rPr>
      </w:pPr>
      <w:r w:rsidRPr="002546B7">
        <w:rPr>
          <w:rFonts w:ascii="Times-Roman" w:hAnsi="Times-Roman" w:cs="Times-Roman"/>
          <w:color w:val="000000" w:themeColor="text1"/>
          <w:kern w:val="1"/>
        </w:rPr>
        <w:t>c)</w:t>
      </w:r>
      <w:r w:rsidRPr="002546B7">
        <w:rPr>
          <w:rFonts w:ascii="Times-Roman" w:hAnsi="Times-Roman" w:cs="Times-Roman"/>
          <w:color w:val="000000" w:themeColor="text1"/>
          <w:kern w:val="1"/>
        </w:rPr>
        <w:tab/>
        <w:t>ak predávajúci porušil túto zmluvu podstatným spôsobom,</w:t>
      </w:r>
    </w:p>
    <w:p w:rsidR="00B57644" w:rsidRPr="002546B7" w:rsidRDefault="003D777A" w:rsidP="00B57644">
      <w:pPr>
        <w:widowControl w:val="0"/>
        <w:autoSpaceDE w:val="0"/>
        <w:autoSpaceDN w:val="0"/>
        <w:adjustRightInd w:val="0"/>
        <w:spacing w:after="0" w:line="200" w:lineRule="atLeast"/>
        <w:ind w:left="567" w:hanging="244"/>
        <w:jc w:val="both"/>
        <w:rPr>
          <w:rFonts w:ascii="Times-Roman" w:hAnsi="Times-Roman" w:cs="Times-Roman"/>
          <w:color w:val="000000" w:themeColor="text1"/>
          <w:kern w:val="1"/>
        </w:rPr>
      </w:pPr>
      <w:r w:rsidRPr="002546B7">
        <w:rPr>
          <w:rFonts w:ascii="Times-Roman" w:hAnsi="Times-Roman" w:cs="Times-Roman"/>
          <w:color w:val="000000" w:themeColor="text1"/>
          <w:kern w:val="1"/>
        </w:rPr>
        <w:t>d)</w:t>
      </w:r>
      <w:r w:rsidRPr="002546B7">
        <w:rPr>
          <w:rFonts w:ascii="Times-Roman" w:hAnsi="Times-Roman" w:cs="Times-Roman"/>
          <w:color w:val="000000" w:themeColor="text1"/>
          <w:kern w:val="1"/>
        </w:rPr>
        <w:tab/>
        <w:t>z dôvodu, ak jedna zo zmluvných strán nie je schopná plniť svoje záväzky voči druhej zmluvnej strane,</w:t>
      </w:r>
    </w:p>
    <w:p w:rsidR="00B57644" w:rsidRPr="002546B7" w:rsidRDefault="003D777A" w:rsidP="00D038D7">
      <w:pPr>
        <w:widowControl w:val="0"/>
        <w:autoSpaceDE w:val="0"/>
        <w:autoSpaceDN w:val="0"/>
        <w:adjustRightInd w:val="0"/>
        <w:spacing w:after="0" w:line="200" w:lineRule="atLeast"/>
        <w:ind w:left="567" w:hanging="244"/>
        <w:jc w:val="both"/>
        <w:rPr>
          <w:rFonts w:ascii="Times-Roman" w:hAnsi="Times-Roman" w:cs="Times-Roman"/>
          <w:color w:val="000000" w:themeColor="text1"/>
          <w:kern w:val="1"/>
        </w:rPr>
      </w:pPr>
      <w:r w:rsidRPr="002546B7">
        <w:rPr>
          <w:rFonts w:ascii="Times-Roman" w:hAnsi="Times-Roman" w:cs="Times-Roman"/>
          <w:color w:val="000000" w:themeColor="text1"/>
          <w:kern w:val="1"/>
        </w:rPr>
        <w:t>e)</w:t>
      </w:r>
      <w:r w:rsidRPr="002546B7">
        <w:rPr>
          <w:rFonts w:ascii="Times-Roman" w:hAnsi="Times-Roman" w:cs="Times-Roman"/>
          <w:color w:val="000000" w:themeColor="text1"/>
          <w:kern w:val="1"/>
        </w:rPr>
        <w:tab/>
        <w:t>predávajúci vstúpi do likvidácie, bude na neho vyhlásený konkurz, začaté konkurzné konanie alebo reštrukturalizačné konanie</w:t>
      </w:r>
      <w:r w:rsidR="00B57644" w:rsidRPr="002546B7">
        <w:rPr>
          <w:rFonts w:ascii="Times-Roman" w:hAnsi="Times-Roman" w:cs="Times-Roman"/>
          <w:color w:val="000000" w:themeColor="text1"/>
          <w:kern w:val="1"/>
        </w:rPr>
        <w:t>,</w:t>
      </w:r>
    </w:p>
    <w:p w:rsidR="00C61BCA" w:rsidRPr="002546B7" w:rsidRDefault="00B57644" w:rsidP="00D038D7">
      <w:pPr>
        <w:widowControl w:val="0"/>
        <w:autoSpaceDE w:val="0"/>
        <w:autoSpaceDN w:val="0"/>
        <w:adjustRightInd w:val="0"/>
        <w:spacing w:after="0" w:line="200" w:lineRule="atLeast"/>
        <w:ind w:left="567" w:hanging="244"/>
        <w:jc w:val="both"/>
        <w:rPr>
          <w:rFonts w:ascii="Times-Roman" w:hAnsi="Times-Roman" w:cs="Times-Roman"/>
          <w:color w:val="000000" w:themeColor="text1"/>
          <w:kern w:val="1"/>
        </w:rPr>
      </w:pPr>
      <w:r w:rsidRPr="002546B7">
        <w:rPr>
          <w:rFonts w:ascii="Times-Roman" w:hAnsi="Times-Roman" w:cs="Times-Roman"/>
          <w:color w:val="000000" w:themeColor="text1"/>
          <w:kern w:val="1"/>
        </w:rPr>
        <w:t>f) ak predávajúci alebo jeho subdodávateľ nebude spĺňať po</w:t>
      </w:r>
      <w:r w:rsidR="00785AEE" w:rsidRPr="002546B7">
        <w:rPr>
          <w:rFonts w:ascii="Times-Roman" w:hAnsi="Times-Roman" w:cs="Times-Roman"/>
          <w:color w:val="000000" w:themeColor="text1"/>
          <w:kern w:val="1"/>
        </w:rPr>
        <w:t xml:space="preserve">dmienku </w:t>
      </w:r>
      <w:r w:rsidRPr="002546B7">
        <w:rPr>
          <w:rFonts w:ascii="Times-Roman" w:hAnsi="Times-Roman" w:cs="Times-Roman"/>
          <w:color w:val="000000" w:themeColor="text1"/>
          <w:kern w:val="1"/>
        </w:rPr>
        <w:t>zápisu do registra partnerov verejného sektora</w:t>
      </w:r>
      <w:r w:rsidR="00785AEE" w:rsidRPr="002546B7">
        <w:rPr>
          <w:rFonts w:ascii="Times-Roman" w:hAnsi="Times-Roman" w:cs="Times-Roman"/>
          <w:color w:val="000000" w:themeColor="text1"/>
          <w:kern w:val="1"/>
        </w:rPr>
        <w:t>, ak mu vznikne táto povinnosť</w:t>
      </w:r>
      <w:r w:rsidR="003D777A" w:rsidRPr="002546B7">
        <w:rPr>
          <w:rFonts w:ascii="Times-Roman" w:hAnsi="Times-Roman" w:cs="Times-Roman"/>
          <w:color w:val="000000" w:themeColor="text1"/>
          <w:kern w:val="1"/>
        </w:rPr>
        <w:t>.</w:t>
      </w:r>
    </w:p>
    <w:p w:rsidR="003D777A" w:rsidRPr="002546B7" w:rsidRDefault="003D777A">
      <w:pPr>
        <w:widowControl w:val="0"/>
        <w:autoSpaceDE w:val="0"/>
        <w:autoSpaceDN w:val="0"/>
        <w:adjustRightInd w:val="0"/>
        <w:spacing w:after="0" w:line="200" w:lineRule="atLeast"/>
        <w:ind w:left="323"/>
        <w:jc w:val="both"/>
        <w:rPr>
          <w:rFonts w:ascii="Times-Roman" w:hAnsi="Times-Roman" w:cs="Times-Roman"/>
          <w:color w:val="000000" w:themeColor="text1"/>
          <w:kern w:val="1"/>
        </w:rPr>
      </w:pPr>
    </w:p>
    <w:p w:rsidR="003D777A" w:rsidRPr="002546B7" w:rsidRDefault="003D777A" w:rsidP="00D038D7">
      <w:pPr>
        <w:widowControl w:val="0"/>
        <w:numPr>
          <w:ilvl w:val="0"/>
          <w:numId w:val="14"/>
        </w:numPr>
        <w:autoSpaceDE w:val="0"/>
        <w:autoSpaceDN w:val="0"/>
        <w:adjustRightInd w:val="0"/>
        <w:spacing w:after="0" w:line="200" w:lineRule="atLeast"/>
        <w:ind w:hanging="1146"/>
        <w:jc w:val="both"/>
        <w:rPr>
          <w:rFonts w:ascii="Times-Roman" w:hAnsi="Times-Roman" w:cs="Times-Roman"/>
          <w:color w:val="000000" w:themeColor="text1"/>
          <w:kern w:val="1"/>
        </w:rPr>
      </w:pPr>
      <w:r w:rsidRPr="002546B7">
        <w:rPr>
          <w:rFonts w:ascii="Times-Roman" w:hAnsi="Times-Roman" w:cs="Times-Roman"/>
          <w:color w:val="000000" w:themeColor="text1"/>
          <w:kern w:val="1"/>
        </w:rPr>
        <w:t xml:space="preserve">Predávajúci je oprávnený od tejto kúpnej zmluvy odstúpiť, ak </w:t>
      </w:r>
    </w:p>
    <w:p w:rsidR="003D777A" w:rsidRPr="002546B7" w:rsidRDefault="003D777A" w:rsidP="00D038D7">
      <w:pPr>
        <w:widowControl w:val="0"/>
        <w:autoSpaceDE w:val="0"/>
        <w:autoSpaceDN w:val="0"/>
        <w:adjustRightInd w:val="0"/>
        <w:spacing w:after="0" w:line="200" w:lineRule="atLeast"/>
        <w:ind w:left="567" w:hanging="283"/>
        <w:jc w:val="both"/>
        <w:rPr>
          <w:rFonts w:ascii="Times-Roman" w:hAnsi="Times-Roman" w:cs="Times-Roman"/>
          <w:color w:val="000000" w:themeColor="text1"/>
          <w:kern w:val="1"/>
        </w:rPr>
      </w:pPr>
      <w:r w:rsidRPr="002546B7">
        <w:rPr>
          <w:rFonts w:ascii="Times-Roman" w:hAnsi="Times-Roman" w:cs="Times-Roman"/>
          <w:color w:val="000000" w:themeColor="text1"/>
          <w:kern w:val="1"/>
        </w:rPr>
        <w:t>a)</w:t>
      </w:r>
      <w:r w:rsidRPr="002546B7">
        <w:rPr>
          <w:rFonts w:ascii="Times-Roman" w:hAnsi="Times-Roman" w:cs="Times-Roman"/>
          <w:color w:val="000000" w:themeColor="text1"/>
          <w:kern w:val="1"/>
        </w:rPr>
        <w:tab/>
        <w:t>kupujúci bude v omeškaní so zaplatením kúpnej ceny v lehote viac ako 60 dní po termíne splatnosti a kupujúci nezjedná nápravu ani v dodatočnej lehote určenej písomne predávajúcim,</w:t>
      </w:r>
    </w:p>
    <w:p w:rsidR="003D777A" w:rsidRPr="002546B7" w:rsidRDefault="003D777A" w:rsidP="00D038D7">
      <w:pPr>
        <w:widowControl w:val="0"/>
        <w:autoSpaceDE w:val="0"/>
        <w:autoSpaceDN w:val="0"/>
        <w:adjustRightInd w:val="0"/>
        <w:spacing w:after="0" w:line="200" w:lineRule="atLeast"/>
        <w:ind w:left="567" w:hanging="283"/>
        <w:jc w:val="both"/>
        <w:rPr>
          <w:rFonts w:ascii="Times-Roman" w:hAnsi="Times-Roman" w:cs="Times-Roman"/>
          <w:color w:val="000000" w:themeColor="text1"/>
          <w:kern w:val="1"/>
        </w:rPr>
      </w:pPr>
      <w:r w:rsidRPr="002546B7">
        <w:rPr>
          <w:rFonts w:ascii="Times-Roman" w:hAnsi="Times-Roman" w:cs="Times-Roman"/>
          <w:color w:val="000000" w:themeColor="text1"/>
          <w:kern w:val="1"/>
        </w:rPr>
        <w:t>b)</w:t>
      </w:r>
      <w:r w:rsidRPr="002546B7">
        <w:rPr>
          <w:rFonts w:ascii="Times-Roman" w:hAnsi="Times-Roman" w:cs="Times-Roman"/>
          <w:color w:val="000000" w:themeColor="text1"/>
          <w:kern w:val="1"/>
        </w:rPr>
        <w:tab/>
        <w:t>kupujúci vstúpi do likvidácie, bude na neho vyhlásený konkurz, začaté konkurzné konanie alebo reštrukturalizačné konanie.</w:t>
      </w:r>
    </w:p>
    <w:p w:rsidR="00D038D7" w:rsidRPr="002546B7" w:rsidRDefault="00D038D7" w:rsidP="00D038D7">
      <w:pPr>
        <w:widowControl w:val="0"/>
        <w:autoSpaceDE w:val="0"/>
        <w:autoSpaceDN w:val="0"/>
        <w:adjustRightInd w:val="0"/>
        <w:spacing w:after="0" w:line="200" w:lineRule="atLeast"/>
        <w:ind w:left="720"/>
        <w:jc w:val="both"/>
        <w:rPr>
          <w:rFonts w:ascii="Times-Roman" w:hAnsi="Times-Roman" w:cs="Times-Roman"/>
          <w:color w:val="000000" w:themeColor="text1"/>
          <w:kern w:val="1"/>
        </w:rPr>
      </w:pPr>
    </w:p>
    <w:p w:rsidR="003D777A" w:rsidRPr="002546B7" w:rsidRDefault="003D777A" w:rsidP="00D038D7">
      <w:pPr>
        <w:widowControl w:val="0"/>
        <w:numPr>
          <w:ilvl w:val="0"/>
          <w:numId w:val="14"/>
        </w:numPr>
        <w:autoSpaceDE w:val="0"/>
        <w:autoSpaceDN w:val="0"/>
        <w:adjustRightInd w:val="0"/>
        <w:spacing w:after="0" w:line="200" w:lineRule="atLeast"/>
        <w:ind w:left="0" w:hanging="426"/>
        <w:jc w:val="both"/>
        <w:rPr>
          <w:rFonts w:ascii="Times-Roman" w:hAnsi="Times-Roman" w:cs="Times-Roman"/>
          <w:color w:val="000000" w:themeColor="text1"/>
          <w:kern w:val="1"/>
        </w:rPr>
      </w:pPr>
      <w:r w:rsidRPr="002546B7">
        <w:rPr>
          <w:rFonts w:ascii="Times-Roman" w:hAnsi="Times-Roman" w:cs="Times-Roman"/>
          <w:color w:val="000000" w:themeColor="text1"/>
          <w:kern w:val="1"/>
        </w:rPr>
        <w:t>Kupujúci si vyhradzuje právo nevystaviť objednávku predávajúcemu. V prípade, ak táto zmluva nenadobudne účinnosť</w:t>
      </w:r>
      <w:r w:rsidR="00947FE8" w:rsidRPr="002546B7">
        <w:rPr>
          <w:rFonts w:ascii="Times-Roman" w:hAnsi="Times-Roman" w:cs="Times-Roman"/>
          <w:color w:val="000000" w:themeColor="text1"/>
          <w:kern w:val="1"/>
        </w:rPr>
        <w:t xml:space="preserve"> do 7</w:t>
      </w:r>
      <w:r w:rsidRPr="002546B7">
        <w:rPr>
          <w:rFonts w:ascii="Times-Roman" w:hAnsi="Times-Roman" w:cs="Times-Roman"/>
          <w:color w:val="000000" w:themeColor="text1"/>
          <w:kern w:val="1"/>
        </w:rPr>
        <w:t xml:space="preserve"> mesiacov od jej uzatvorenia t.j. nadobudnutia platnosti, má ktorákoľvek zo zmluvných strán právo od tejto zmluvy odstúpiť, pričom druhá zmluvná strana nie je oprávnená žiadať odstupujúcu zmluvnú stranu o úhradu akýchkoľvek nákladov spojených s predmetom zmluvy ani nie je oprávnená žiadať o úhradu akýchkoľvek sankcií. </w:t>
      </w:r>
    </w:p>
    <w:p w:rsidR="00D038D7" w:rsidRPr="002546B7" w:rsidRDefault="00D038D7" w:rsidP="00D038D7">
      <w:pPr>
        <w:widowControl w:val="0"/>
        <w:autoSpaceDE w:val="0"/>
        <w:autoSpaceDN w:val="0"/>
        <w:adjustRightInd w:val="0"/>
        <w:spacing w:after="0" w:line="200" w:lineRule="atLeast"/>
        <w:jc w:val="both"/>
        <w:rPr>
          <w:rFonts w:ascii="Times-Roman" w:hAnsi="Times-Roman" w:cs="Times-Roman"/>
          <w:color w:val="000000" w:themeColor="text1"/>
          <w:kern w:val="1"/>
        </w:rPr>
      </w:pPr>
    </w:p>
    <w:p w:rsidR="00D038D7" w:rsidRPr="002546B7" w:rsidRDefault="003D777A" w:rsidP="00D038D7">
      <w:pPr>
        <w:widowControl w:val="0"/>
        <w:numPr>
          <w:ilvl w:val="0"/>
          <w:numId w:val="14"/>
        </w:numPr>
        <w:autoSpaceDE w:val="0"/>
        <w:autoSpaceDN w:val="0"/>
        <w:adjustRightInd w:val="0"/>
        <w:spacing w:after="0" w:line="200" w:lineRule="atLeast"/>
        <w:ind w:left="0" w:hanging="426"/>
        <w:jc w:val="both"/>
        <w:rPr>
          <w:rFonts w:ascii="Times-Roman" w:hAnsi="Times-Roman" w:cs="Times-Roman"/>
          <w:color w:val="000000" w:themeColor="text1"/>
          <w:kern w:val="1"/>
        </w:rPr>
      </w:pPr>
      <w:r w:rsidRPr="002546B7">
        <w:rPr>
          <w:rFonts w:ascii="Times-Roman" w:hAnsi="Times-Roman" w:cs="Times-Roman"/>
          <w:color w:val="000000" w:themeColor="text1"/>
          <w:kern w:val="1"/>
        </w:rPr>
        <w:t>Ak niektorá zo zmluvných strán odstúpi od tejto kúpnej zmluvy, zmluva zaniká ku dňu doručenia odstúpenia od zmluvy druhej zmluvnej strane, pričom zmluvné strany sa vysporiadajú podľa ustanovení Obchodného zákonníka. Všetky náklady a škody súvisiace s odstúpením od kúpnej zmluvy znáša tá zmluvná strana v dôsledku ktorej konania druhá zmluvná strana odstúpila od zmluvy.</w:t>
      </w:r>
    </w:p>
    <w:p w:rsidR="00D038D7" w:rsidRPr="002546B7" w:rsidRDefault="00D038D7" w:rsidP="00D038D7">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rsidP="00D038D7">
      <w:pPr>
        <w:widowControl w:val="0"/>
        <w:numPr>
          <w:ilvl w:val="0"/>
          <w:numId w:val="14"/>
        </w:numPr>
        <w:autoSpaceDE w:val="0"/>
        <w:autoSpaceDN w:val="0"/>
        <w:adjustRightInd w:val="0"/>
        <w:spacing w:after="0" w:line="200" w:lineRule="atLeast"/>
        <w:ind w:left="0" w:hanging="426"/>
        <w:jc w:val="both"/>
        <w:rPr>
          <w:rFonts w:ascii="Times-Roman" w:hAnsi="Times-Roman" w:cs="Times-Roman"/>
          <w:color w:val="000000" w:themeColor="text1"/>
          <w:kern w:val="1"/>
        </w:rPr>
      </w:pPr>
      <w:r w:rsidRPr="002546B7">
        <w:rPr>
          <w:rFonts w:ascii="Times-Roman" w:hAnsi="Times-Roman" w:cs="Times-Roman"/>
          <w:color w:val="000000" w:themeColor="text1"/>
          <w:kern w:val="1"/>
        </w:rPr>
        <w:lastRenderedPageBreak/>
        <w:t>Odstúpenie od zmluvy ktoroukoľvek zmluvnou stranou musí byť písomné, podpísané oprávnenou osobou a zaslané doporučene na adresu druhej zmluvnej strany uvedenú v záhlaví tejto zmluvy. V odstúpení musí byť uvedený dôvod odstúpenia. V prípade pochybností platí, že odstúpenie bolo doručené druhej zmluvnej strane na tretí deň po odovzdaní na poštovú prepravu, aj keď sa o zásielke adresát nedozvedel.</w:t>
      </w: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rsidP="00120AE8">
      <w:pPr>
        <w:widowControl w:val="0"/>
        <w:autoSpaceDE w:val="0"/>
        <w:autoSpaceDN w:val="0"/>
        <w:adjustRightInd w:val="0"/>
        <w:spacing w:after="0" w:line="200" w:lineRule="atLeast"/>
        <w:rPr>
          <w:rFonts w:ascii="Times-Bold" w:hAnsi="Times-Bold" w:cs="Times-Bold"/>
          <w:b/>
          <w:bCs/>
          <w:color w:val="000000" w:themeColor="text1"/>
          <w:kern w:val="1"/>
        </w:rPr>
      </w:pP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r w:rsidRPr="002546B7">
        <w:rPr>
          <w:rFonts w:ascii="Times-Bold" w:hAnsi="Times-Bold" w:cs="Times-Bold"/>
          <w:b/>
          <w:bCs/>
          <w:color w:val="000000" w:themeColor="text1"/>
          <w:kern w:val="1"/>
        </w:rPr>
        <w:t>Článok VII.</w:t>
      </w: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r w:rsidRPr="002546B7">
        <w:rPr>
          <w:rFonts w:ascii="Times-Bold" w:hAnsi="Times-Bold" w:cs="Times-Bold"/>
          <w:b/>
          <w:bCs/>
          <w:color w:val="000000" w:themeColor="text1"/>
          <w:kern w:val="1"/>
        </w:rPr>
        <w:t xml:space="preserve">Zodpovednosť za vady </w:t>
      </w: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rsidP="00D038D7">
      <w:pPr>
        <w:widowControl w:val="0"/>
        <w:numPr>
          <w:ilvl w:val="0"/>
          <w:numId w:val="53"/>
        </w:numPr>
        <w:autoSpaceDE w:val="0"/>
        <w:autoSpaceDN w:val="0"/>
        <w:adjustRightInd w:val="0"/>
        <w:spacing w:after="0" w:line="200" w:lineRule="atLeast"/>
        <w:jc w:val="both"/>
        <w:rPr>
          <w:rFonts w:ascii="Times New Roman" w:hAnsi="Times New Roman"/>
          <w:color w:val="000000" w:themeColor="text1"/>
          <w:kern w:val="1"/>
        </w:rPr>
      </w:pPr>
      <w:r w:rsidRPr="002546B7">
        <w:rPr>
          <w:rFonts w:ascii="Times-Roman" w:hAnsi="Times-Roman" w:cs="Times-Roman"/>
          <w:color w:val="000000" w:themeColor="text1"/>
          <w:kern w:val="1"/>
        </w:rPr>
        <w:t xml:space="preserve">Predávajúci poskytuje </w:t>
      </w:r>
      <w:r w:rsidR="00947FE8" w:rsidRPr="002546B7">
        <w:rPr>
          <w:rFonts w:ascii="Times-Roman" w:hAnsi="Times-Roman" w:cs="Times-Roman"/>
          <w:color w:val="000000" w:themeColor="text1"/>
          <w:kern w:val="1"/>
        </w:rPr>
        <w:t xml:space="preserve">garanciu </w:t>
      </w:r>
      <w:r w:rsidR="005634F4" w:rsidRPr="002546B7">
        <w:rPr>
          <w:rFonts w:ascii="Times-Roman" w:hAnsi="Times-Roman" w:cs="Times-Roman"/>
          <w:color w:val="000000" w:themeColor="text1"/>
          <w:kern w:val="1"/>
        </w:rPr>
        <w:t xml:space="preserve">výkonu modulov minimálne na 80 percent, garanciu na moduly, záruku na konštrukciu a záruku na montáž predmetu zmluvy v trvaní na základe </w:t>
      </w:r>
      <w:r w:rsidR="009A0392" w:rsidRPr="002546B7">
        <w:rPr>
          <w:rFonts w:ascii="Times-Roman" w:hAnsi="Times-Roman" w:cs="Times-Roman"/>
          <w:color w:val="000000" w:themeColor="text1"/>
          <w:kern w:val="1"/>
        </w:rPr>
        <w:t xml:space="preserve">výzvy na predkladanie ponúk a </w:t>
      </w:r>
      <w:r w:rsidR="005634F4" w:rsidRPr="002546B7">
        <w:rPr>
          <w:rFonts w:ascii="Times-Roman" w:hAnsi="Times-Roman" w:cs="Times-Roman"/>
          <w:color w:val="000000" w:themeColor="text1"/>
          <w:kern w:val="1"/>
        </w:rPr>
        <w:t xml:space="preserve">ponuky predávajúceho. </w:t>
      </w:r>
      <w:r w:rsidRPr="002546B7">
        <w:rPr>
          <w:rFonts w:ascii="Times-Roman" w:hAnsi="Times-Roman" w:cs="Times-Roman"/>
          <w:color w:val="000000" w:themeColor="text1"/>
          <w:kern w:val="1"/>
        </w:rPr>
        <w:t>Záruka začína plynúť odo dň</w:t>
      </w:r>
      <w:r w:rsidR="00A471EB" w:rsidRPr="002546B7">
        <w:rPr>
          <w:rFonts w:ascii="Times-Roman" w:hAnsi="Times-Roman" w:cs="Times-Roman"/>
          <w:color w:val="000000" w:themeColor="text1"/>
          <w:kern w:val="1"/>
        </w:rPr>
        <w:t>a uvedenia predmetu zmluvy do</w:t>
      </w:r>
      <w:r w:rsidRPr="002546B7">
        <w:rPr>
          <w:rFonts w:ascii="Times-Roman" w:hAnsi="Times-Roman" w:cs="Times-Roman"/>
          <w:color w:val="000000" w:themeColor="text1"/>
          <w:kern w:val="1"/>
        </w:rPr>
        <w:t xml:space="preserve"> prevádzky a zaškolenia kupujúceho podľa článku VIII. tejto zmluvy. Predávajúci zodpovedá za vady, ktoré má predmet zmluvy v čase jeho odovzdania kupujúcemu a za vady, ktoré vznikli počas záručnej doby. Predávajúci sa zaväzuje, že zaškolenie obsluhy bude realizované pr</w:t>
      </w:r>
      <w:r w:rsidR="005634F4" w:rsidRPr="002546B7">
        <w:rPr>
          <w:rFonts w:ascii="Times-Roman" w:hAnsi="Times-Roman" w:cs="Times-Roman"/>
          <w:color w:val="000000" w:themeColor="text1"/>
          <w:kern w:val="1"/>
        </w:rPr>
        <w:t>ostredníctvom odb</w:t>
      </w:r>
      <w:r w:rsidR="00A471EB" w:rsidRPr="002546B7">
        <w:rPr>
          <w:rFonts w:ascii="Times-Roman" w:hAnsi="Times-Roman" w:cs="Times-Roman"/>
          <w:color w:val="000000" w:themeColor="text1"/>
          <w:kern w:val="1"/>
        </w:rPr>
        <w:t xml:space="preserve">orne spôsobilej osoby, ktorá je oprávnená vykonávať elektroinštalačné práce ohľadne fotovoltaiky, čo preukáže príslušným dokladom. </w:t>
      </w:r>
      <w:r w:rsidRPr="002546B7">
        <w:rPr>
          <w:rFonts w:ascii="Times-Roman" w:hAnsi="Times-Roman" w:cs="Times-Roman"/>
          <w:color w:val="000000" w:themeColor="text1"/>
          <w:kern w:val="1"/>
        </w:rPr>
        <w:t>V opačnom prípade kupujúci je oprávnený odmietnuť takéto školenie bez toho aby to bolo považované za porušenie podmienok stanovených touto zmluvou.</w:t>
      </w:r>
      <w:r w:rsidR="00D87706" w:rsidRPr="002546B7">
        <w:rPr>
          <w:rFonts w:ascii="Times-Roman" w:hAnsi="Times-Roman" w:cs="Times-Roman"/>
          <w:color w:val="000000" w:themeColor="text1"/>
          <w:kern w:val="1"/>
        </w:rPr>
        <w:t xml:space="preserve"> Predávajúci je povinný poskytnúť kupujúcemu súčinnosť so zhotovením situač</w:t>
      </w:r>
      <w:r w:rsidR="00A66998" w:rsidRPr="002546B7">
        <w:rPr>
          <w:rFonts w:ascii="Times-Roman" w:hAnsi="Times-Roman" w:cs="Times-Roman"/>
          <w:color w:val="000000" w:themeColor="text1"/>
          <w:kern w:val="1"/>
        </w:rPr>
        <w:t xml:space="preserve">ného nákresu </w:t>
      </w:r>
      <w:r w:rsidR="00D87706" w:rsidRPr="002546B7">
        <w:rPr>
          <w:rFonts w:ascii="Times-Roman" w:hAnsi="Times-Roman" w:cs="Times-Roman"/>
          <w:color w:val="000000" w:themeColor="text1"/>
          <w:kern w:val="1"/>
        </w:rPr>
        <w:t xml:space="preserve">ako aj so zhotovením </w:t>
      </w:r>
      <w:r w:rsidR="00A66998" w:rsidRPr="002546B7">
        <w:rPr>
          <w:rFonts w:ascii="Times New Roman" w:hAnsi="Times New Roman"/>
          <w:color w:val="000000" w:themeColor="text1"/>
          <w:kern w:val="1"/>
        </w:rPr>
        <w:t>ostatných dokladov, ktoré budú</w:t>
      </w:r>
      <w:r w:rsidR="00D87706" w:rsidRPr="002546B7">
        <w:rPr>
          <w:rFonts w:ascii="Times New Roman" w:hAnsi="Times New Roman"/>
          <w:color w:val="000000" w:themeColor="text1"/>
          <w:kern w:val="1"/>
        </w:rPr>
        <w:t xml:space="preserve"> vyžadovať </w:t>
      </w:r>
      <w:r w:rsidR="00B65968" w:rsidRPr="002546B7">
        <w:rPr>
          <w:rFonts w:ascii="Times New Roman" w:hAnsi="Times New Roman"/>
          <w:color w:val="000000" w:themeColor="text1"/>
          <w:kern w:val="1"/>
        </w:rPr>
        <w:t xml:space="preserve">príslušné </w:t>
      </w:r>
      <w:r w:rsidR="00A66998" w:rsidRPr="002546B7">
        <w:rPr>
          <w:rFonts w:ascii="Times New Roman" w:hAnsi="Times New Roman"/>
          <w:color w:val="000000" w:themeColor="text1"/>
          <w:kern w:val="1"/>
        </w:rPr>
        <w:t>orgán</w:t>
      </w:r>
      <w:r w:rsidR="00B65968" w:rsidRPr="002546B7">
        <w:rPr>
          <w:rFonts w:ascii="Times New Roman" w:hAnsi="Times New Roman"/>
          <w:color w:val="000000" w:themeColor="text1"/>
          <w:kern w:val="1"/>
        </w:rPr>
        <w:t xml:space="preserve">y </w:t>
      </w:r>
      <w:r w:rsidR="00D87706" w:rsidRPr="002546B7">
        <w:rPr>
          <w:rFonts w:ascii="Times New Roman" w:hAnsi="Times New Roman"/>
          <w:color w:val="000000" w:themeColor="text1"/>
          <w:kern w:val="1"/>
        </w:rPr>
        <w:t>a ta</w:t>
      </w:r>
      <w:r w:rsidR="00A66998" w:rsidRPr="002546B7">
        <w:rPr>
          <w:rFonts w:ascii="Times New Roman" w:hAnsi="Times New Roman"/>
          <w:color w:val="000000" w:themeColor="text1"/>
          <w:kern w:val="1"/>
        </w:rPr>
        <w:t>kisto poskytnúť súčinnosť, ktorá</w:t>
      </w:r>
      <w:r w:rsidR="00D87706" w:rsidRPr="002546B7">
        <w:rPr>
          <w:rFonts w:ascii="Times New Roman" w:hAnsi="Times New Roman"/>
          <w:color w:val="000000" w:themeColor="text1"/>
          <w:kern w:val="1"/>
        </w:rPr>
        <w:t xml:space="preserve"> bu</w:t>
      </w:r>
      <w:r w:rsidR="00D509DE">
        <w:rPr>
          <w:rFonts w:ascii="Times New Roman" w:hAnsi="Times New Roman"/>
          <w:color w:val="000000" w:themeColor="text1"/>
          <w:kern w:val="1"/>
        </w:rPr>
        <w:t>de potrebná s pripojením</w:t>
      </w:r>
      <w:r w:rsidR="003B17B2">
        <w:rPr>
          <w:rFonts w:ascii="Times New Roman" w:hAnsi="Times New Roman"/>
          <w:color w:val="000000" w:themeColor="text1"/>
          <w:kern w:val="1"/>
        </w:rPr>
        <w:t xml:space="preserve"> predmetu zmluvy</w:t>
      </w:r>
      <w:r w:rsidR="007A119B" w:rsidRPr="002546B7">
        <w:rPr>
          <w:rFonts w:ascii="Times New Roman" w:hAnsi="Times New Roman"/>
          <w:color w:val="000000" w:themeColor="text1"/>
          <w:kern w:val="1"/>
        </w:rPr>
        <w:t xml:space="preserve"> do distribučnej sústavy</w:t>
      </w:r>
      <w:r w:rsidR="00D87706" w:rsidRPr="002546B7">
        <w:rPr>
          <w:rFonts w:ascii="Times New Roman" w:hAnsi="Times New Roman"/>
          <w:color w:val="000000" w:themeColor="text1"/>
          <w:kern w:val="1"/>
        </w:rPr>
        <w:t>.</w:t>
      </w:r>
    </w:p>
    <w:p w:rsidR="00D038D7" w:rsidRPr="002546B7" w:rsidRDefault="00D038D7" w:rsidP="00D038D7">
      <w:pPr>
        <w:widowControl w:val="0"/>
        <w:autoSpaceDE w:val="0"/>
        <w:autoSpaceDN w:val="0"/>
        <w:adjustRightInd w:val="0"/>
        <w:spacing w:after="0" w:line="200" w:lineRule="atLeast"/>
        <w:ind w:left="-6"/>
        <w:jc w:val="both"/>
        <w:rPr>
          <w:rFonts w:ascii="Times New Roman" w:hAnsi="Times New Roman"/>
          <w:color w:val="000000" w:themeColor="text1"/>
          <w:kern w:val="1"/>
        </w:rPr>
      </w:pPr>
    </w:p>
    <w:p w:rsidR="00D038D7" w:rsidRPr="002546B7" w:rsidRDefault="006A2E76" w:rsidP="00D038D7">
      <w:pPr>
        <w:widowControl w:val="0"/>
        <w:numPr>
          <w:ilvl w:val="0"/>
          <w:numId w:val="53"/>
        </w:numPr>
        <w:autoSpaceDE w:val="0"/>
        <w:autoSpaceDN w:val="0"/>
        <w:adjustRightInd w:val="0"/>
        <w:spacing w:after="0" w:line="200" w:lineRule="atLeast"/>
        <w:jc w:val="both"/>
        <w:rPr>
          <w:rFonts w:ascii="Times-Roman" w:hAnsi="Times-Roman" w:cs="Times-Roman"/>
          <w:color w:val="000000" w:themeColor="text1"/>
          <w:kern w:val="1"/>
        </w:rPr>
      </w:pPr>
      <w:r w:rsidRPr="002546B7">
        <w:rPr>
          <w:rFonts w:ascii="Times-Roman" w:hAnsi="Times-Roman" w:cs="Times-Roman"/>
          <w:color w:val="000000" w:themeColor="text1"/>
          <w:kern w:val="1"/>
        </w:rPr>
        <w:t xml:space="preserve">Pre uplatnenie vád predmetu zmluvy </w:t>
      </w:r>
      <w:r w:rsidR="003D777A" w:rsidRPr="002546B7">
        <w:rPr>
          <w:rFonts w:ascii="Times-Roman" w:hAnsi="Times-Roman" w:cs="Times-Roman"/>
          <w:color w:val="000000" w:themeColor="text1"/>
          <w:kern w:val="1"/>
        </w:rPr>
        <w:t>platia ustanovenia § 436 - § 441 Obchodného zákonn</w:t>
      </w:r>
      <w:r w:rsidRPr="002546B7">
        <w:rPr>
          <w:rFonts w:ascii="Times-Roman" w:hAnsi="Times-Roman" w:cs="Times-Roman"/>
          <w:color w:val="000000" w:themeColor="text1"/>
          <w:kern w:val="1"/>
        </w:rPr>
        <w:t>íka. V prípade, ak je predmet zmluvy</w:t>
      </w:r>
      <w:r w:rsidR="000352AD" w:rsidRPr="002546B7">
        <w:rPr>
          <w:rFonts w:ascii="Times-Roman" w:hAnsi="Times-Roman" w:cs="Times-Roman"/>
          <w:color w:val="000000" w:themeColor="text1"/>
          <w:kern w:val="1"/>
        </w:rPr>
        <w:t xml:space="preserve"> dodaný</w:t>
      </w:r>
      <w:r w:rsidR="003D777A" w:rsidRPr="002546B7">
        <w:rPr>
          <w:rFonts w:ascii="Times-Roman" w:hAnsi="Times-Roman" w:cs="Times-Roman"/>
          <w:color w:val="000000" w:themeColor="text1"/>
          <w:kern w:val="1"/>
        </w:rPr>
        <w:t xml:space="preserve"> s vadami, zmluvné strany sa dohodli, že zmluva bola porušená podstatným spôsobom.</w:t>
      </w:r>
    </w:p>
    <w:p w:rsidR="00D038D7" w:rsidRPr="002546B7" w:rsidRDefault="00D038D7" w:rsidP="00D038D7">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rsidP="00D038D7">
      <w:pPr>
        <w:widowControl w:val="0"/>
        <w:numPr>
          <w:ilvl w:val="0"/>
          <w:numId w:val="53"/>
        </w:numPr>
        <w:autoSpaceDE w:val="0"/>
        <w:autoSpaceDN w:val="0"/>
        <w:adjustRightInd w:val="0"/>
        <w:spacing w:after="0" w:line="200" w:lineRule="atLeast"/>
        <w:jc w:val="both"/>
        <w:rPr>
          <w:rFonts w:ascii="Times-Roman" w:hAnsi="Times-Roman" w:cs="Times-Roman"/>
          <w:color w:val="000000" w:themeColor="text1"/>
          <w:kern w:val="1"/>
        </w:rPr>
      </w:pPr>
      <w:r w:rsidRPr="002546B7">
        <w:rPr>
          <w:rFonts w:ascii="Times-Roman" w:hAnsi="Times-Roman" w:cs="Times-Roman"/>
          <w:color w:val="000000" w:themeColor="text1"/>
          <w:kern w:val="1"/>
        </w:rPr>
        <w:t>Za vadu sa považuje najmä:</w:t>
      </w:r>
    </w:p>
    <w:p w:rsidR="003D777A" w:rsidRPr="002546B7" w:rsidRDefault="003D777A" w:rsidP="00D038D7">
      <w:pPr>
        <w:widowControl w:val="0"/>
        <w:autoSpaceDE w:val="0"/>
        <w:autoSpaceDN w:val="0"/>
        <w:adjustRightInd w:val="0"/>
        <w:spacing w:after="0" w:line="200" w:lineRule="atLeast"/>
        <w:ind w:left="709" w:hanging="255"/>
        <w:jc w:val="both"/>
        <w:rPr>
          <w:rFonts w:ascii="Times-Roman" w:hAnsi="Times-Roman" w:cs="Times-Roman"/>
          <w:color w:val="000000" w:themeColor="text1"/>
          <w:kern w:val="1"/>
        </w:rPr>
      </w:pPr>
      <w:r w:rsidRPr="002546B7">
        <w:rPr>
          <w:rFonts w:ascii="Times-Roman" w:hAnsi="Times-Roman" w:cs="Times-Roman"/>
          <w:color w:val="000000" w:themeColor="text1"/>
          <w:kern w:val="1"/>
          <w:sz w:val="24"/>
          <w:szCs w:val="24"/>
        </w:rPr>
        <w:t>a)</w:t>
      </w:r>
      <w:r w:rsidRPr="002546B7">
        <w:rPr>
          <w:rFonts w:ascii="Times-Roman" w:hAnsi="Times-Roman" w:cs="Times-Roman"/>
          <w:color w:val="000000" w:themeColor="text1"/>
          <w:kern w:val="1"/>
          <w:sz w:val="24"/>
          <w:szCs w:val="24"/>
        </w:rPr>
        <w:tab/>
      </w:r>
      <w:r w:rsidR="00220678" w:rsidRPr="002546B7">
        <w:rPr>
          <w:rFonts w:ascii="Times-Roman" w:hAnsi="Times-Roman" w:cs="Times-Roman"/>
          <w:color w:val="000000" w:themeColor="text1"/>
          <w:kern w:val="1"/>
        </w:rPr>
        <w:t>ak predmet zmluvy nebude</w:t>
      </w:r>
      <w:r w:rsidRPr="002546B7">
        <w:rPr>
          <w:rFonts w:ascii="Times-Roman" w:hAnsi="Times-Roman" w:cs="Times-Roman"/>
          <w:color w:val="000000" w:themeColor="text1"/>
          <w:kern w:val="1"/>
        </w:rPr>
        <w:t xml:space="preserve"> spĺňať požadovaný výkon, </w:t>
      </w:r>
    </w:p>
    <w:p w:rsidR="003D777A" w:rsidRPr="002546B7" w:rsidRDefault="003D777A" w:rsidP="00D038D7">
      <w:pPr>
        <w:widowControl w:val="0"/>
        <w:autoSpaceDE w:val="0"/>
        <w:autoSpaceDN w:val="0"/>
        <w:adjustRightInd w:val="0"/>
        <w:spacing w:after="0" w:line="200" w:lineRule="atLeast"/>
        <w:ind w:left="709" w:hanging="255"/>
        <w:jc w:val="both"/>
        <w:rPr>
          <w:rFonts w:ascii="Times-Roman" w:hAnsi="Times-Roman" w:cs="Times-Roman"/>
          <w:color w:val="000000" w:themeColor="text1"/>
          <w:kern w:val="1"/>
        </w:rPr>
      </w:pPr>
      <w:r w:rsidRPr="002546B7">
        <w:rPr>
          <w:rFonts w:ascii="Times-Roman" w:hAnsi="Times-Roman" w:cs="Times-Roman"/>
          <w:color w:val="000000" w:themeColor="text1"/>
          <w:kern w:val="1"/>
          <w:sz w:val="24"/>
          <w:szCs w:val="24"/>
        </w:rPr>
        <w:t>b)</w:t>
      </w:r>
      <w:r w:rsidRPr="002546B7">
        <w:rPr>
          <w:rFonts w:ascii="Times-Roman" w:hAnsi="Times-Roman" w:cs="Times-Roman"/>
          <w:color w:val="000000" w:themeColor="text1"/>
          <w:kern w:val="1"/>
          <w:sz w:val="24"/>
          <w:szCs w:val="24"/>
        </w:rPr>
        <w:tab/>
      </w:r>
      <w:r w:rsidRPr="002546B7">
        <w:rPr>
          <w:rFonts w:ascii="Times-Roman" w:hAnsi="Times-Roman" w:cs="Times-Roman"/>
          <w:color w:val="000000" w:themeColor="text1"/>
          <w:kern w:val="1"/>
        </w:rPr>
        <w:t>ak bude chýbať niektorá časť</w:t>
      </w:r>
      <w:r w:rsidR="00220678" w:rsidRPr="002546B7">
        <w:rPr>
          <w:rFonts w:ascii="Times-Roman" w:hAnsi="Times-Roman" w:cs="Times-Roman"/>
          <w:color w:val="000000" w:themeColor="text1"/>
          <w:kern w:val="1"/>
        </w:rPr>
        <w:t xml:space="preserve"> z predmetu zmluvy</w:t>
      </w:r>
      <w:r w:rsidRPr="002546B7">
        <w:rPr>
          <w:rFonts w:ascii="Times-Roman" w:hAnsi="Times-Roman" w:cs="Times-Roman"/>
          <w:color w:val="000000" w:themeColor="text1"/>
          <w:kern w:val="1"/>
        </w:rPr>
        <w:t xml:space="preserve">, </w:t>
      </w:r>
    </w:p>
    <w:p w:rsidR="003D777A" w:rsidRPr="002546B7" w:rsidRDefault="003D777A" w:rsidP="00D038D7">
      <w:pPr>
        <w:widowControl w:val="0"/>
        <w:autoSpaceDE w:val="0"/>
        <w:autoSpaceDN w:val="0"/>
        <w:adjustRightInd w:val="0"/>
        <w:spacing w:after="0" w:line="200" w:lineRule="atLeast"/>
        <w:ind w:left="709" w:hanging="255"/>
        <w:jc w:val="both"/>
        <w:rPr>
          <w:rFonts w:ascii="Times-Roman" w:hAnsi="Times-Roman" w:cs="Times-Roman"/>
          <w:color w:val="000000" w:themeColor="text1"/>
          <w:kern w:val="1"/>
        </w:rPr>
      </w:pPr>
      <w:r w:rsidRPr="002546B7">
        <w:rPr>
          <w:rFonts w:ascii="Times-Roman" w:hAnsi="Times-Roman" w:cs="Times-Roman"/>
          <w:color w:val="000000" w:themeColor="text1"/>
          <w:kern w:val="1"/>
          <w:sz w:val="24"/>
          <w:szCs w:val="24"/>
        </w:rPr>
        <w:t>c)</w:t>
      </w:r>
      <w:r w:rsidRPr="002546B7">
        <w:rPr>
          <w:rFonts w:ascii="Times-Roman" w:hAnsi="Times-Roman" w:cs="Times-Roman"/>
          <w:color w:val="000000" w:themeColor="text1"/>
          <w:kern w:val="1"/>
          <w:sz w:val="24"/>
          <w:szCs w:val="24"/>
        </w:rPr>
        <w:tab/>
      </w:r>
      <w:r w:rsidRPr="002546B7">
        <w:rPr>
          <w:rFonts w:ascii="Times-Roman" w:hAnsi="Times-Roman" w:cs="Times-Roman"/>
          <w:color w:val="000000" w:themeColor="text1"/>
          <w:kern w:val="1"/>
        </w:rPr>
        <w:t xml:space="preserve">ak nebudú dodržané všeobecne záväzné právne </w:t>
      </w:r>
      <w:r w:rsidR="00A07FEE" w:rsidRPr="002546B7">
        <w:rPr>
          <w:rFonts w:ascii="Times-Roman" w:hAnsi="Times-Roman" w:cs="Times-Roman"/>
          <w:color w:val="000000" w:themeColor="text1"/>
          <w:kern w:val="1"/>
        </w:rPr>
        <w:t>predpisy alebo technické normy platné na území Slovenskej republiky a Európskej únie</w:t>
      </w:r>
    </w:p>
    <w:p w:rsidR="003D777A" w:rsidRPr="002546B7" w:rsidRDefault="003D777A" w:rsidP="00D038D7">
      <w:pPr>
        <w:widowControl w:val="0"/>
        <w:autoSpaceDE w:val="0"/>
        <w:autoSpaceDN w:val="0"/>
        <w:adjustRightInd w:val="0"/>
        <w:spacing w:after="0" w:line="200" w:lineRule="atLeast"/>
        <w:ind w:left="709" w:hanging="255"/>
        <w:jc w:val="both"/>
        <w:rPr>
          <w:rFonts w:ascii="Times-Roman" w:hAnsi="Times-Roman" w:cs="Times-Roman"/>
          <w:color w:val="000000" w:themeColor="text1"/>
          <w:kern w:val="1"/>
        </w:rPr>
      </w:pPr>
      <w:r w:rsidRPr="002546B7">
        <w:rPr>
          <w:rFonts w:ascii="Times-Roman" w:hAnsi="Times-Roman" w:cs="Times-Roman"/>
          <w:color w:val="000000" w:themeColor="text1"/>
          <w:kern w:val="1"/>
          <w:sz w:val="24"/>
          <w:szCs w:val="24"/>
        </w:rPr>
        <w:t>d)</w:t>
      </w:r>
      <w:r w:rsidRPr="002546B7">
        <w:rPr>
          <w:rFonts w:ascii="Times-Roman" w:hAnsi="Times-Roman" w:cs="Times-Roman"/>
          <w:color w:val="000000" w:themeColor="text1"/>
          <w:kern w:val="1"/>
          <w:sz w:val="24"/>
          <w:szCs w:val="24"/>
        </w:rPr>
        <w:tab/>
      </w:r>
      <w:r w:rsidRPr="002546B7">
        <w:rPr>
          <w:rFonts w:ascii="Times-Roman" w:hAnsi="Times-Roman" w:cs="Times-Roman"/>
          <w:color w:val="000000" w:themeColor="text1"/>
          <w:kern w:val="1"/>
        </w:rPr>
        <w:t>ak predávajúci nepredloží vyhlásenie zhody alebo iné potrebné dokumenty k predmetu zmluvy, aby mohlo dôjsť</w:t>
      </w:r>
      <w:r w:rsidR="00A471EB" w:rsidRPr="002546B7">
        <w:rPr>
          <w:rFonts w:ascii="Times-Roman" w:hAnsi="Times-Roman" w:cs="Times-Roman"/>
          <w:color w:val="000000" w:themeColor="text1"/>
          <w:kern w:val="1"/>
        </w:rPr>
        <w:t xml:space="preserve"> k ich uvedeniu do </w:t>
      </w:r>
      <w:r w:rsidRPr="002546B7">
        <w:rPr>
          <w:rFonts w:ascii="Times-Roman" w:hAnsi="Times-Roman" w:cs="Times-Roman"/>
          <w:color w:val="000000" w:themeColor="text1"/>
          <w:kern w:val="1"/>
        </w:rPr>
        <w:t>prevádzky</w:t>
      </w:r>
      <w:r w:rsidR="0071191B" w:rsidRPr="002546B7">
        <w:rPr>
          <w:rFonts w:ascii="Times-Roman" w:hAnsi="Times-Roman" w:cs="Times-Roman"/>
          <w:color w:val="000000" w:themeColor="text1"/>
          <w:kern w:val="1"/>
        </w:rPr>
        <w:t>,</w:t>
      </w:r>
    </w:p>
    <w:p w:rsidR="003D777A" w:rsidRPr="002546B7" w:rsidRDefault="003D777A" w:rsidP="00D038D7">
      <w:pPr>
        <w:widowControl w:val="0"/>
        <w:autoSpaceDE w:val="0"/>
        <w:autoSpaceDN w:val="0"/>
        <w:adjustRightInd w:val="0"/>
        <w:spacing w:after="0" w:line="200" w:lineRule="atLeast"/>
        <w:ind w:left="709" w:hanging="255"/>
        <w:jc w:val="both"/>
        <w:rPr>
          <w:rFonts w:ascii="Times-Roman" w:hAnsi="Times-Roman" w:cs="Times-Roman"/>
          <w:color w:val="000000" w:themeColor="text1"/>
          <w:kern w:val="1"/>
        </w:rPr>
      </w:pPr>
      <w:r w:rsidRPr="002546B7">
        <w:rPr>
          <w:rFonts w:ascii="Times-Roman" w:hAnsi="Times-Roman" w:cs="Times-Roman"/>
          <w:color w:val="000000" w:themeColor="text1"/>
          <w:kern w:val="1"/>
          <w:sz w:val="24"/>
          <w:szCs w:val="24"/>
        </w:rPr>
        <w:t>e)</w:t>
      </w:r>
      <w:r w:rsidRPr="002546B7">
        <w:rPr>
          <w:rFonts w:ascii="Times-Roman" w:hAnsi="Times-Roman" w:cs="Times-Roman"/>
          <w:color w:val="000000" w:themeColor="text1"/>
          <w:kern w:val="1"/>
          <w:sz w:val="24"/>
          <w:szCs w:val="24"/>
        </w:rPr>
        <w:tab/>
      </w:r>
      <w:r w:rsidRPr="002546B7">
        <w:rPr>
          <w:rFonts w:ascii="Times-Roman" w:hAnsi="Times-Roman" w:cs="Times-Roman"/>
          <w:color w:val="000000" w:themeColor="text1"/>
          <w:kern w:val="1"/>
        </w:rPr>
        <w:t xml:space="preserve">nedokončená práca oproti technickej špecifikácii, najmä nedokončená inštalácia, </w:t>
      </w:r>
      <w:r w:rsidR="0071191B" w:rsidRPr="002546B7">
        <w:rPr>
          <w:rFonts w:ascii="Times-Roman" w:hAnsi="Times-Roman" w:cs="Times-Roman"/>
          <w:color w:val="000000" w:themeColor="text1"/>
          <w:kern w:val="1"/>
        </w:rPr>
        <w:t xml:space="preserve">neuvedenie predmetu zmluvy do </w:t>
      </w:r>
      <w:r w:rsidRPr="002546B7">
        <w:rPr>
          <w:rFonts w:ascii="Times-Roman" w:hAnsi="Times-Roman" w:cs="Times-Roman"/>
          <w:color w:val="000000" w:themeColor="text1"/>
          <w:kern w:val="1"/>
        </w:rPr>
        <w:t>prevádzky, nedokonč</w:t>
      </w:r>
      <w:r w:rsidR="00220678" w:rsidRPr="002546B7">
        <w:rPr>
          <w:rFonts w:ascii="Times-Roman" w:hAnsi="Times-Roman" w:cs="Times-Roman"/>
          <w:color w:val="000000" w:themeColor="text1"/>
          <w:kern w:val="1"/>
        </w:rPr>
        <w:t>ené na</w:t>
      </w:r>
      <w:r w:rsidR="00120AE8" w:rsidRPr="002546B7">
        <w:rPr>
          <w:rFonts w:ascii="Times-Roman" w:hAnsi="Times-Roman" w:cs="Times-Roman"/>
          <w:color w:val="000000" w:themeColor="text1"/>
          <w:kern w:val="1"/>
        </w:rPr>
        <w:t>stavenie fotovoltaiky</w:t>
      </w:r>
      <w:r w:rsidRPr="002546B7">
        <w:rPr>
          <w:rFonts w:ascii="Times-Roman" w:hAnsi="Times-Roman" w:cs="Times-Roman"/>
          <w:color w:val="000000" w:themeColor="text1"/>
          <w:kern w:val="1"/>
        </w:rPr>
        <w:t>, atď.</w:t>
      </w:r>
    </w:p>
    <w:p w:rsidR="00A471EB" w:rsidRPr="002546B7" w:rsidRDefault="003D777A" w:rsidP="00D038D7">
      <w:pPr>
        <w:widowControl w:val="0"/>
        <w:autoSpaceDE w:val="0"/>
        <w:autoSpaceDN w:val="0"/>
        <w:adjustRightInd w:val="0"/>
        <w:spacing w:after="0" w:line="200" w:lineRule="atLeast"/>
        <w:ind w:left="709" w:hanging="255"/>
        <w:jc w:val="both"/>
        <w:rPr>
          <w:rFonts w:ascii="Times-Roman" w:hAnsi="Times-Roman" w:cs="Times-Roman"/>
          <w:color w:val="000000" w:themeColor="text1"/>
          <w:kern w:val="1"/>
        </w:rPr>
      </w:pPr>
      <w:r w:rsidRPr="002546B7">
        <w:rPr>
          <w:rFonts w:ascii="Times-Roman" w:hAnsi="Times-Roman" w:cs="Times-Roman"/>
          <w:color w:val="000000" w:themeColor="text1"/>
          <w:kern w:val="1"/>
          <w:sz w:val="24"/>
          <w:szCs w:val="24"/>
        </w:rPr>
        <w:t>f)</w:t>
      </w:r>
      <w:r w:rsidRPr="002546B7">
        <w:rPr>
          <w:rFonts w:ascii="Times-Roman" w:hAnsi="Times-Roman" w:cs="Times-Roman"/>
          <w:color w:val="000000" w:themeColor="text1"/>
          <w:kern w:val="1"/>
          <w:sz w:val="24"/>
          <w:szCs w:val="24"/>
        </w:rPr>
        <w:tab/>
      </w:r>
      <w:r w:rsidRPr="002546B7">
        <w:rPr>
          <w:rFonts w:ascii="Times-Roman" w:hAnsi="Times-Roman" w:cs="Times-Roman"/>
          <w:color w:val="000000" w:themeColor="text1"/>
          <w:kern w:val="1"/>
        </w:rPr>
        <w:t>odchýlka</w:t>
      </w:r>
      <w:r w:rsidR="00220678" w:rsidRPr="002546B7">
        <w:rPr>
          <w:rFonts w:ascii="Times-Roman" w:hAnsi="Times-Roman" w:cs="Times-Roman"/>
          <w:color w:val="000000" w:themeColor="text1"/>
          <w:kern w:val="1"/>
        </w:rPr>
        <w:t xml:space="preserve"> v požadovanej kvalite predmetu zmluvy</w:t>
      </w:r>
      <w:r w:rsidRPr="002546B7">
        <w:rPr>
          <w:rFonts w:ascii="Times-Roman" w:hAnsi="Times-Roman" w:cs="Times-Roman"/>
          <w:color w:val="000000" w:themeColor="text1"/>
          <w:kern w:val="1"/>
        </w:rPr>
        <w:t xml:space="preserve">, </w:t>
      </w:r>
    </w:p>
    <w:p w:rsidR="003D777A" w:rsidRPr="002546B7" w:rsidRDefault="00A471EB" w:rsidP="00D038D7">
      <w:pPr>
        <w:widowControl w:val="0"/>
        <w:autoSpaceDE w:val="0"/>
        <w:autoSpaceDN w:val="0"/>
        <w:adjustRightInd w:val="0"/>
        <w:spacing w:after="0" w:line="200" w:lineRule="atLeast"/>
        <w:ind w:left="709" w:hanging="255"/>
        <w:jc w:val="both"/>
        <w:rPr>
          <w:rFonts w:ascii="Times-Roman" w:hAnsi="Times-Roman" w:cs="Times-Roman"/>
          <w:color w:val="000000" w:themeColor="text1"/>
          <w:kern w:val="1"/>
        </w:rPr>
      </w:pPr>
      <w:r w:rsidRPr="002546B7">
        <w:rPr>
          <w:rFonts w:ascii="Times-Roman" w:hAnsi="Times-Roman" w:cs="Times-Roman"/>
          <w:color w:val="000000" w:themeColor="text1"/>
          <w:kern w:val="1"/>
        </w:rPr>
        <w:t xml:space="preserve">g) nefunkčnosť celého systému, </w:t>
      </w:r>
      <w:r w:rsidR="003D777A" w:rsidRPr="002546B7">
        <w:rPr>
          <w:rFonts w:ascii="Times-Roman" w:hAnsi="Times-Roman" w:cs="Times-Roman"/>
          <w:color w:val="000000" w:themeColor="text1"/>
          <w:kern w:val="1"/>
        </w:rPr>
        <w:t>atď.</w:t>
      </w: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rsidP="00D038D7">
      <w:pPr>
        <w:widowControl w:val="0"/>
        <w:numPr>
          <w:ilvl w:val="0"/>
          <w:numId w:val="53"/>
        </w:numPr>
        <w:autoSpaceDE w:val="0"/>
        <w:autoSpaceDN w:val="0"/>
        <w:adjustRightInd w:val="0"/>
        <w:spacing w:after="0" w:line="200" w:lineRule="atLeast"/>
        <w:jc w:val="both"/>
        <w:rPr>
          <w:rFonts w:ascii="Times-Roman" w:hAnsi="Times-Roman" w:cs="Times-Roman"/>
          <w:color w:val="000000" w:themeColor="text1"/>
          <w:kern w:val="1"/>
        </w:rPr>
      </w:pPr>
      <w:r w:rsidRPr="002546B7">
        <w:rPr>
          <w:rFonts w:ascii="Times-Roman" w:hAnsi="Times-Roman" w:cs="Times-Roman"/>
          <w:color w:val="000000" w:themeColor="text1"/>
          <w:kern w:val="1"/>
        </w:rPr>
        <w:t>Ak predávajúci neodovzdá predmet zmluvy riadne (tzn. bez vád) v termíne dohodnutom podľa článku II bod 1 tejto zmluvy, je predávajúci povinný zaplatiť kupujúcemu zmluvnú pokutu vo výške 5 % z celkovej ceny predmetu zmluvy a zároveň zmluvnú pokutu vo výške 0,05 % z celkovej ceny predmetu zmluvy za každý deň omeškania s odovzdaním predmetu zmluvy riadne tzn. bez vád po termíne dohodnutom podľa článku II bod 1 tejto zmluvy. Nárok kupujúceho na náhradu škody tým nie je dotknutý.</w:t>
      </w:r>
    </w:p>
    <w:p w:rsidR="00D038D7" w:rsidRPr="002546B7" w:rsidRDefault="00D038D7" w:rsidP="00D038D7">
      <w:pPr>
        <w:widowControl w:val="0"/>
        <w:autoSpaceDE w:val="0"/>
        <w:autoSpaceDN w:val="0"/>
        <w:adjustRightInd w:val="0"/>
        <w:spacing w:after="0" w:line="200" w:lineRule="atLeast"/>
        <w:ind w:left="-6"/>
        <w:jc w:val="both"/>
        <w:rPr>
          <w:rFonts w:ascii="Times-Roman" w:hAnsi="Times-Roman" w:cs="Times-Roman"/>
          <w:color w:val="000000" w:themeColor="text1"/>
          <w:kern w:val="1"/>
        </w:rPr>
      </w:pPr>
    </w:p>
    <w:p w:rsidR="00D038D7" w:rsidRPr="002546B7" w:rsidRDefault="003D777A" w:rsidP="00D038D7">
      <w:pPr>
        <w:widowControl w:val="0"/>
        <w:numPr>
          <w:ilvl w:val="0"/>
          <w:numId w:val="53"/>
        </w:numPr>
        <w:autoSpaceDE w:val="0"/>
        <w:autoSpaceDN w:val="0"/>
        <w:adjustRightInd w:val="0"/>
        <w:spacing w:after="0" w:line="200" w:lineRule="atLeast"/>
        <w:jc w:val="both"/>
        <w:rPr>
          <w:rFonts w:ascii="Times-Roman" w:hAnsi="Times-Roman" w:cs="Times-Roman"/>
          <w:color w:val="000000" w:themeColor="text1"/>
          <w:kern w:val="1"/>
        </w:rPr>
      </w:pPr>
      <w:r w:rsidRPr="002546B7">
        <w:rPr>
          <w:rFonts w:ascii="Times-Roman" w:hAnsi="Times-Roman" w:cs="Times-Roman"/>
          <w:color w:val="000000" w:themeColor="text1"/>
          <w:kern w:val="1"/>
        </w:rPr>
        <w:t>Kupujúci nie je oprávnený si uplatňovať zodpovednosť za vady, ak nedodrží postu</w:t>
      </w:r>
      <w:r w:rsidR="00997655" w:rsidRPr="002546B7">
        <w:rPr>
          <w:rFonts w:ascii="Times-Roman" w:hAnsi="Times-Roman" w:cs="Times-Roman"/>
          <w:color w:val="000000" w:themeColor="text1"/>
          <w:kern w:val="1"/>
        </w:rPr>
        <w:t>py zaobchádzania s fotovoltaikou</w:t>
      </w:r>
      <w:r w:rsidRPr="002546B7">
        <w:rPr>
          <w:rFonts w:ascii="Times-Roman" w:hAnsi="Times-Roman" w:cs="Times-Roman"/>
          <w:color w:val="000000" w:themeColor="text1"/>
          <w:kern w:val="1"/>
        </w:rPr>
        <w:t>, ktoré určil výrobca. Zodpovednosť za vady sa nevzťahuje na také vady a poškodenia, ktoré spôsobil kupujúci nesprávnou manipuláciou s predmetom zmluvy.</w:t>
      </w:r>
    </w:p>
    <w:p w:rsidR="00D038D7" w:rsidRPr="002546B7" w:rsidRDefault="00D038D7" w:rsidP="00D038D7">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rsidP="001B4000">
      <w:pPr>
        <w:widowControl w:val="0"/>
        <w:numPr>
          <w:ilvl w:val="0"/>
          <w:numId w:val="53"/>
        </w:numPr>
        <w:autoSpaceDE w:val="0"/>
        <w:autoSpaceDN w:val="0"/>
        <w:adjustRightInd w:val="0"/>
        <w:spacing w:after="0" w:line="200" w:lineRule="atLeast"/>
        <w:jc w:val="both"/>
        <w:rPr>
          <w:rFonts w:ascii="Times-Roman" w:hAnsi="Times-Roman" w:cs="Times-Roman"/>
          <w:color w:val="000000" w:themeColor="text1"/>
          <w:kern w:val="1"/>
        </w:rPr>
      </w:pPr>
      <w:r w:rsidRPr="002546B7">
        <w:rPr>
          <w:rFonts w:ascii="Times-Roman" w:hAnsi="Times-Roman" w:cs="Times-Roman"/>
          <w:color w:val="000000" w:themeColor="text1"/>
          <w:kern w:val="1"/>
        </w:rPr>
        <w:t xml:space="preserve">Predávajúci sa zaväzuje nastúpiť na odstránenie poruchy/vady do </w:t>
      </w:r>
      <w:r w:rsidR="00A07FEE" w:rsidRPr="002546B7">
        <w:rPr>
          <w:rFonts w:ascii="Times-Roman" w:hAnsi="Times-Roman" w:cs="Times-Roman"/>
          <w:color w:val="000000" w:themeColor="text1"/>
          <w:kern w:val="1"/>
        </w:rPr>
        <w:t>48</w:t>
      </w:r>
      <w:r w:rsidRPr="002546B7">
        <w:rPr>
          <w:rFonts w:ascii="Times-Roman" w:hAnsi="Times-Roman" w:cs="Times-Roman"/>
          <w:color w:val="000000" w:themeColor="text1"/>
          <w:kern w:val="1"/>
        </w:rPr>
        <w:t xml:space="preserve"> hodín od nahlásenia poruchy/uplatnenia vady. Predávajúci sa zaväzuje odstrániť</w:t>
      </w:r>
      <w:r w:rsidR="00510529" w:rsidRPr="002546B7">
        <w:rPr>
          <w:rFonts w:ascii="Times-Roman" w:hAnsi="Times-Roman" w:cs="Times-Roman"/>
          <w:color w:val="000000" w:themeColor="text1"/>
          <w:kern w:val="1"/>
        </w:rPr>
        <w:t xml:space="preserve"> vady predmetu zmluvy</w:t>
      </w:r>
      <w:r w:rsidRPr="002546B7">
        <w:rPr>
          <w:rFonts w:ascii="Times-Roman" w:hAnsi="Times-Roman" w:cs="Times-Roman"/>
          <w:color w:val="000000" w:themeColor="text1"/>
          <w:kern w:val="1"/>
        </w:rPr>
        <w:t xml:space="preserve"> počas záručnej doby v lehote najneskôr do 10 pracovných dní od uplatnenia reklamácie kupujúcim. Nahlásenie </w:t>
      </w:r>
      <w:r w:rsidRPr="002546B7">
        <w:rPr>
          <w:rFonts w:ascii="Times-Roman" w:hAnsi="Times-Roman" w:cs="Times-Roman"/>
          <w:color w:val="000000" w:themeColor="text1"/>
          <w:kern w:val="1"/>
        </w:rPr>
        <w:lastRenderedPageBreak/>
        <w:t>poruchy/uplatnenie vady bude realizované formou e-mailu na adresu, ktorú predávajúci uvedie v preberacom a odovzdávacom protokole. V prípade omeškania nástupu na odstránenie poruchy/vady je predávajúci povinný zaplatiť kupujúcemu zmluvnú pokutu vo výške 0,05 % z celkovej ceny predmetu zmluvy za každý deň omeškania. Za nástup na odstránenie poruchy/vady sa nepovaž</w:t>
      </w:r>
      <w:r w:rsidR="0056712B" w:rsidRPr="002546B7">
        <w:rPr>
          <w:rFonts w:ascii="Times-Roman" w:hAnsi="Times-Roman" w:cs="Times-Roman"/>
          <w:color w:val="000000" w:themeColor="text1"/>
          <w:kern w:val="1"/>
        </w:rPr>
        <w:t>uje obhliadka vady</w:t>
      </w:r>
      <w:r w:rsidRPr="002546B7">
        <w:rPr>
          <w:rFonts w:ascii="Times-Roman" w:hAnsi="Times-Roman" w:cs="Times-Roman"/>
          <w:color w:val="000000" w:themeColor="text1"/>
          <w:kern w:val="1"/>
        </w:rPr>
        <w:t>. Ak predá</w:t>
      </w:r>
      <w:r w:rsidR="0056712B" w:rsidRPr="002546B7">
        <w:rPr>
          <w:rFonts w:ascii="Times-Roman" w:hAnsi="Times-Roman" w:cs="Times-Roman"/>
          <w:color w:val="000000" w:themeColor="text1"/>
          <w:kern w:val="1"/>
        </w:rPr>
        <w:t>vajúci neodstráni vady predmetu zmluvy</w:t>
      </w:r>
      <w:r w:rsidRPr="002546B7">
        <w:rPr>
          <w:rFonts w:ascii="Times-Roman" w:hAnsi="Times-Roman" w:cs="Times-Roman"/>
          <w:color w:val="000000" w:themeColor="text1"/>
          <w:kern w:val="1"/>
        </w:rPr>
        <w:t xml:space="preserve"> ani do 10 pracovných dní od uplatnenia reklamácie počas záručnej doby, je kupujúci oprávnený žiadať od predávajúceho zaplatenie zmluvnej pokuty vo výške 0,2 % z celkovej ceny predmetu zmluvy za každý deň omeškania. Nárok kupujúceho na náhradu škody tým nie je dotknutý.</w:t>
      </w:r>
    </w:p>
    <w:p w:rsidR="00F24706" w:rsidRPr="002546B7" w:rsidRDefault="00F24706" w:rsidP="00F24706">
      <w:pPr>
        <w:pStyle w:val="Odsekzoznamu"/>
        <w:rPr>
          <w:rFonts w:ascii="Times-Roman" w:hAnsi="Times-Roman" w:cs="Times-Roman"/>
          <w:color w:val="000000" w:themeColor="text1"/>
          <w:kern w:val="1"/>
        </w:rPr>
      </w:pPr>
    </w:p>
    <w:p w:rsidR="00F24706" w:rsidRPr="002546B7" w:rsidRDefault="00F24706" w:rsidP="00F24706">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r w:rsidRPr="002546B7">
        <w:rPr>
          <w:rFonts w:ascii="Times-Bold" w:hAnsi="Times-Bold" w:cs="Times-Bold"/>
          <w:b/>
          <w:bCs/>
          <w:color w:val="000000" w:themeColor="text1"/>
          <w:kern w:val="1"/>
        </w:rPr>
        <w:t>Článok VIII.</w:t>
      </w: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r w:rsidRPr="002546B7">
        <w:rPr>
          <w:rFonts w:ascii="Times-Bold" w:hAnsi="Times-Bold" w:cs="Times-Bold"/>
          <w:b/>
          <w:bCs/>
          <w:color w:val="000000" w:themeColor="text1"/>
          <w:kern w:val="1"/>
        </w:rPr>
        <w:t>Zaškolenie kupujúceho</w:t>
      </w: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p>
    <w:p w:rsidR="00D87706" w:rsidRPr="002546B7" w:rsidRDefault="003D777A" w:rsidP="00D87706">
      <w:pPr>
        <w:widowControl w:val="0"/>
        <w:numPr>
          <w:ilvl w:val="0"/>
          <w:numId w:val="28"/>
        </w:numPr>
        <w:autoSpaceDE w:val="0"/>
        <w:autoSpaceDN w:val="0"/>
        <w:adjustRightInd w:val="0"/>
        <w:spacing w:after="0" w:line="200" w:lineRule="atLeast"/>
        <w:ind w:left="20"/>
        <w:jc w:val="both"/>
        <w:rPr>
          <w:rFonts w:ascii="Times-Roman" w:hAnsi="Times-Roman" w:cs="Times-Roman"/>
          <w:color w:val="000000" w:themeColor="text1"/>
          <w:kern w:val="1"/>
        </w:rPr>
      </w:pPr>
      <w:r w:rsidRPr="002546B7">
        <w:rPr>
          <w:rFonts w:ascii="Times-Roman" w:hAnsi="Times-Roman" w:cs="Times-Roman"/>
          <w:color w:val="000000" w:themeColor="text1"/>
          <w:kern w:val="1"/>
        </w:rPr>
        <w:t>Predávajúci sa zaväzuje kupujúcemu zabezpečiť v mieste dodania na vlastné náklady zaškolenie kupujúceho, resp. ním poverené osoby (obsluhu) na prevádzku predmetu zmluvy v plnom rozsahu tak, aby kupujúci mohol užívať predmet zmluvy na účel, na ktorý je určený, vrátane poučen</w:t>
      </w:r>
      <w:r w:rsidR="001B4000" w:rsidRPr="002546B7">
        <w:rPr>
          <w:rFonts w:ascii="Times-Roman" w:hAnsi="Times-Roman" w:cs="Times-Roman"/>
          <w:color w:val="000000" w:themeColor="text1"/>
          <w:kern w:val="1"/>
        </w:rPr>
        <w:t>ia o hlavnom nastavení</w:t>
      </w:r>
      <w:r w:rsidRPr="002546B7">
        <w:rPr>
          <w:rFonts w:ascii="Times-Roman" w:hAnsi="Times-Roman" w:cs="Times-Roman"/>
          <w:color w:val="000000" w:themeColor="text1"/>
          <w:kern w:val="1"/>
        </w:rPr>
        <w:t>, bezpečnej prevádzke a správnej starostlivosti oň.</w:t>
      </w:r>
    </w:p>
    <w:p w:rsidR="003D777A" w:rsidRPr="002546B7" w:rsidRDefault="003D777A" w:rsidP="00D038D7">
      <w:pPr>
        <w:widowControl w:val="0"/>
        <w:autoSpaceDE w:val="0"/>
        <w:autoSpaceDN w:val="0"/>
        <w:adjustRightInd w:val="0"/>
        <w:spacing w:after="0" w:line="200" w:lineRule="atLeast"/>
        <w:ind w:left="20"/>
        <w:jc w:val="both"/>
        <w:rPr>
          <w:rFonts w:ascii="Times-Roman" w:hAnsi="Times-Roman" w:cs="Times-Roman"/>
          <w:color w:val="000000" w:themeColor="text1"/>
          <w:kern w:val="1"/>
        </w:rPr>
      </w:pPr>
      <w:r w:rsidRPr="002546B7">
        <w:rPr>
          <w:rFonts w:ascii="Times-Roman" w:hAnsi="Times-Roman" w:cs="Times-Roman"/>
          <w:color w:val="000000" w:themeColor="text1"/>
          <w:kern w:val="1"/>
        </w:rPr>
        <w:t xml:space="preserve"> </w:t>
      </w: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r w:rsidRPr="002546B7">
        <w:rPr>
          <w:rFonts w:ascii="Times-Bold" w:hAnsi="Times-Bold" w:cs="Times-Bold"/>
          <w:b/>
          <w:bCs/>
          <w:color w:val="000000" w:themeColor="text1"/>
          <w:kern w:val="1"/>
        </w:rPr>
        <w:t>Článok IX.</w:t>
      </w: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r w:rsidRPr="002546B7">
        <w:rPr>
          <w:rFonts w:ascii="Times-Bold" w:hAnsi="Times-Bold" w:cs="Times-Bold"/>
          <w:b/>
          <w:bCs/>
          <w:color w:val="000000" w:themeColor="text1"/>
          <w:kern w:val="1"/>
        </w:rPr>
        <w:t>Vyššia moc</w:t>
      </w: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p>
    <w:p w:rsidR="003D777A" w:rsidRPr="002546B7" w:rsidRDefault="003D777A">
      <w:pPr>
        <w:widowControl w:val="0"/>
        <w:numPr>
          <w:ilvl w:val="0"/>
          <w:numId w:val="30"/>
        </w:numPr>
        <w:autoSpaceDE w:val="0"/>
        <w:autoSpaceDN w:val="0"/>
        <w:adjustRightInd w:val="0"/>
        <w:spacing w:after="0" w:line="200" w:lineRule="atLeast"/>
        <w:ind w:left="20"/>
        <w:jc w:val="both"/>
        <w:rPr>
          <w:rFonts w:ascii="Times-Roman" w:hAnsi="Times-Roman" w:cs="Times-Roman"/>
          <w:color w:val="000000" w:themeColor="text1"/>
          <w:kern w:val="1"/>
        </w:rPr>
      </w:pPr>
      <w:r w:rsidRPr="002546B7">
        <w:rPr>
          <w:rFonts w:ascii="Times-Roman" w:hAnsi="Times-Roman" w:cs="Times-Roman"/>
          <w:color w:val="000000" w:themeColor="text1"/>
          <w:kern w:val="1"/>
        </w:rPr>
        <w:t>Žiadna zo zmluvných strán nenesie zodpovednosť za úplné či čiastočné nesplnenie svojich povinností vyplývajúcich z tejto zmluvy v dôsledku mimoriadnych udalostí, ktoré nemohli byť predvídateľné alebo ich nebolo možné odvrátiť – udalosti ako živelné pohromy, vojnové operácie rozličného druhu, občianske nepokoje, explózie, požiare, povinné zatvorenie prevádzok v dôsledku šírenia nebezpečne nákazlivej choroby, výluky alebo okolnosti vyskytujúce sa nezávisle od vôle zmluvných strán, atď. (ďalej len „vyššia moc“).</w:t>
      </w:r>
    </w:p>
    <w:p w:rsidR="00D038D7" w:rsidRPr="002546B7" w:rsidRDefault="00D038D7" w:rsidP="00D038D7">
      <w:pPr>
        <w:widowControl w:val="0"/>
        <w:autoSpaceDE w:val="0"/>
        <w:autoSpaceDN w:val="0"/>
        <w:adjustRightInd w:val="0"/>
        <w:spacing w:after="0" w:line="200" w:lineRule="atLeast"/>
        <w:ind w:left="20"/>
        <w:jc w:val="both"/>
        <w:rPr>
          <w:rFonts w:ascii="Times-Roman" w:hAnsi="Times-Roman" w:cs="Times-Roman"/>
          <w:color w:val="000000" w:themeColor="text1"/>
          <w:kern w:val="1"/>
        </w:rPr>
      </w:pPr>
    </w:p>
    <w:p w:rsidR="00D038D7" w:rsidRPr="002546B7" w:rsidRDefault="003D777A" w:rsidP="00D038D7">
      <w:pPr>
        <w:widowControl w:val="0"/>
        <w:numPr>
          <w:ilvl w:val="0"/>
          <w:numId w:val="30"/>
        </w:numPr>
        <w:autoSpaceDE w:val="0"/>
        <w:autoSpaceDN w:val="0"/>
        <w:adjustRightInd w:val="0"/>
        <w:spacing w:after="0" w:line="200" w:lineRule="atLeast"/>
        <w:ind w:left="20"/>
        <w:jc w:val="both"/>
        <w:rPr>
          <w:rFonts w:ascii="Times-Roman" w:hAnsi="Times-Roman" w:cs="Times-Roman"/>
          <w:color w:val="000000" w:themeColor="text1"/>
          <w:kern w:val="1"/>
        </w:rPr>
      </w:pPr>
      <w:r w:rsidRPr="002546B7">
        <w:rPr>
          <w:rFonts w:ascii="Times-Roman" w:hAnsi="Times-Roman" w:cs="Times-Roman"/>
          <w:color w:val="000000" w:themeColor="text1"/>
          <w:kern w:val="1"/>
        </w:rPr>
        <w:t>Zmluvná strana dotknutá udalosťou vyššej moci je povinná písomne informovať druhú zmluvnú stranu do 3 (troch) pracovných dní od zasiahnutia touto udalosťou, pričom predmetné oznámenie musí byť zaslané s potvrdením o takej udalosti vyššej moci.</w:t>
      </w:r>
    </w:p>
    <w:p w:rsidR="00D038D7" w:rsidRPr="002546B7" w:rsidRDefault="00D038D7" w:rsidP="00D038D7">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rsidP="00D038D7">
      <w:pPr>
        <w:widowControl w:val="0"/>
        <w:numPr>
          <w:ilvl w:val="0"/>
          <w:numId w:val="30"/>
        </w:numPr>
        <w:autoSpaceDE w:val="0"/>
        <w:autoSpaceDN w:val="0"/>
        <w:adjustRightInd w:val="0"/>
        <w:spacing w:after="0" w:line="200" w:lineRule="atLeast"/>
        <w:ind w:left="20"/>
        <w:jc w:val="both"/>
        <w:rPr>
          <w:rFonts w:ascii="Times-Roman" w:hAnsi="Times-Roman" w:cs="Times-Roman"/>
          <w:color w:val="000000" w:themeColor="text1"/>
          <w:kern w:val="1"/>
        </w:rPr>
      </w:pPr>
      <w:r w:rsidRPr="002546B7">
        <w:rPr>
          <w:rFonts w:ascii="Times-Roman" w:hAnsi="Times-Roman" w:cs="Times-Roman"/>
          <w:color w:val="000000" w:themeColor="text1"/>
          <w:kern w:val="1"/>
        </w:rPr>
        <w:t>Zmluvná strana, ktorá nevykoná oznámenie druhej zmluvnej strane podľa bodu 2 tohto článku zmluvy, je povinná nahradiť druhej zmluvnej strane náhradu škody spôsobenú porušením tejto povinnosti.</w:t>
      </w: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r w:rsidRPr="002546B7">
        <w:rPr>
          <w:rFonts w:ascii="Times-Bold" w:hAnsi="Times-Bold" w:cs="Times-Bold"/>
          <w:b/>
          <w:bCs/>
          <w:color w:val="000000" w:themeColor="text1"/>
          <w:kern w:val="1"/>
        </w:rPr>
        <w:t>Článok X.</w:t>
      </w: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r w:rsidRPr="002546B7">
        <w:rPr>
          <w:rFonts w:ascii="Times-Bold" w:hAnsi="Times-Bold" w:cs="Times-Bold"/>
          <w:b/>
          <w:bCs/>
          <w:color w:val="000000" w:themeColor="text1"/>
          <w:kern w:val="1"/>
        </w:rPr>
        <w:t>Náhrada škody</w:t>
      </w: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p>
    <w:p w:rsidR="00D038D7" w:rsidRPr="002546B7" w:rsidRDefault="003D777A">
      <w:pPr>
        <w:widowControl w:val="0"/>
        <w:numPr>
          <w:ilvl w:val="0"/>
          <w:numId w:val="33"/>
        </w:numPr>
        <w:autoSpaceDE w:val="0"/>
        <w:autoSpaceDN w:val="0"/>
        <w:adjustRightInd w:val="0"/>
        <w:spacing w:after="0" w:line="200" w:lineRule="atLeast"/>
        <w:ind w:left="77"/>
        <w:jc w:val="both"/>
        <w:rPr>
          <w:rFonts w:ascii="Times-Roman" w:hAnsi="Times-Roman" w:cs="Times-Roman"/>
          <w:color w:val="000000" w:themeColor="text1"/>
          <w:kern w:val="1"/>
        </w:rPr>
      </w:pPr>
      <w:r w:rsidRPr="002546B7">
        <w:rPr>
          <w:rFonts w:ascii="Times-Roman" w:hAnsi="Times-Roman" w:cs="Times-Roman"/>
          <w:color w:val="000000" w:themeColor="text1"/>
          <w:kern w:val="1"/>
        </w:rPr>
        <w:t>Pokiaľ niektorá zmluvná strana neplní svoje záväzky z tejto zmluvy, je povinná nahradiť škodu spôsobenú druhej zmluvnej strane, ibaže preukáže, že porušenie povinností bolo spôsobené okolnosťami vylučujúcimi zodpovednosť.</w:t>
      </w:r>
    </w:p>
    <w:p w:rsidR="00D038D7" w:rsidRPr="002546B7" w:rsidRDefault="00D038D7" w:rsidP="00D038D7">
      <w:pPr>
        <w:widowControl w:val="0"/>
        <w:autoSpaceDE w:val="0"/>
        <w:autoSpaceDN w:val="0"/>
        <w:adjustRightInd w:val="0"/>
        <w:spacing w:after="0" w:line="200" w:lineRule="atLeast"/>
        <w:ind w:left="77"/>
        <w:jc w:val="both"/>
        <w:rPr>
          <w:rFonts w:ascii="Times-Roman" w:hAnsi="Times-Roman" w:cs="Times-Roman"/>
          <w:color w:val="000000" w:themeColor="text1"/>
          <w:kern w:val="1"/>
        </w:rPr>
      </w:pPr>
    </w:p>
    <w:p w:rsidR="00D038D7" w:rsidRPr="002546B7" w:rsidRDefault="003D777A" w:rsidP="00D038D7">
      <w:pPr>
        <w:widowControl w:val="0"/>
        <w:numPr>
          <w:ilvl w:val="0"/>
          <w:numId w:val="33"/>
        </w:numPr>
        <w:autoSpaceDE w:val="0"/>
        <w:autoSpaceDN w:val="0"/>
        <w:adjustRightInd w:val="0"/>
        <w:spacing w:after="0" w:line="200" w:lineRule="atLeast"/>
        <w:ind w:left="77"/>
        <w:jc w:val="both"/>
        <w:rPr>
          <w:rFonts w:ascii="Times-Roman" w:hAnsi="Times-Roman" w:cs="Times-Roman"/>
          <w:color w:val="000000" w:themeColor="text1"/>
          <w:kern w:val="1"/>
        </w:rPr>
      </w:pPr>
      <w:r w:rsidRPr="002546B7">
        <w:rPr>
          <w:rFonts w:ascii="Times-Roman" w:hAnsi="Times-Roman" w:cs="Times-Roman"/>
          <w:color w:val="000000" w:themeColor="text1"/>
          <w:kern w:val="1"/>
        </w:rPr>
        <w:t xml:space="preserve"> Ak predávajúci nedodrží ktorúkoľvek z podmienok, na základe ktorých získal zákazku v rámci obstarávania, je povinný uhradiť kupujúcemu škodu, ktorá mu tým vznikne. Za vzniknutú škodu konaním predávajúceho sa považuje aj rozdiel medzi cenovou ponukou predávajúceho a cenovou ponukou uchádzača druhého v poradí.</w:t>
      </w:r>
    </w:p>
    <w:p w:rsidR="00D038D7" w:rsidRPr="002546B7" w:rsidRDefault="00D038D7" w:rsidP="00D038D7">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rsidP="00D038D7">
      <w:pPr>
        <w:widowControl w:val="0"/>
        <w:numPr>
          <w:ilvl w:val="0"/>
          <w:numId w:val="33"/>
        </w:numPr>
        <w:autoSpaceDE w:val="0"/>
        <w:autoSpaceDN w:val="0"/>
        <w:adjustRightInd w:val="0"/>
        <w:spacing w:after="0" w:line="200" w:lineRule="atLeast"/>
        <w:ind w:left="77"/>
        <w:jc w:val="both"/>
        <w:rPr>
          <w:rFonts w:ascii="Times-Roman" w:hAnsi="Times-Roman" w:cs="Times-Roman"/>
          <w:color w:val="000000" w:themeColor="text1"/>
          <w:kern w:val="1"/>
        </w:rPr>
      </w:pPr>
      <w:r w:rsidRPr="002546B7">
        <w:rPr>
          <w:rFonts w:ascii="Times-Roman" w:hAnsi="Times-Roman" w:cs="Times-Roman"/>
          <w:color w:val="000000" w:themeColor="text1"/>
          <w:kern w:val="1"/>
        </w:rPr>
        <w:t>Pri uplatňovaní náhrady škody platia ustanovenia § 373 a nasl. Obchodného zákonníka.</w:t>
      </w:r>
    </w:p>
    <w:p w:rsidR="003D777A" w:rsidRPr="002546B7" w:rsidRDefault="003D777A">
      <w:pPr>
        <w:widowControl w:val="0"/>
        <w:autoSpaceDE w:val="0"/>
        <w:autoSpaceDN w:val="0"/>
        <w:adjustRightInd w:val="0"/>
        <w:spacing w:after="0" w:line="200" w:lineRule="atLeast"/>
        <w:rPr>
          <w:rFonts w:ascii="Times-Bold" w:hAnsi="Times-Bold" w:cs="Times-Bold"/>
          <w:b/>
          <w:bCs/>
          <w:color w:val="000000" w:themeColor="text1"/>
          <w:kern w:val="1"/>
        </w:rPr>
      </w:pPr>
    </w:p>
    <w:p w:rsidR="00206C09" w:rsidRPr="002546B7" w:rsidRDefault="00206C09">
      <w:pPr>
        <w:widowControl w:val="0"/>
        <w:autoSpaceDE w:val="0"/>
        <w:autoSpaceDN w:val="0"/>
        <w:adjustRightInd w:val="0"/>
        <w:spacing w:after="0" w:line="200" w:lineRule="atLeast"/>
        <w:ind w:left="-363" w:hanging="142"/>
        <w:jc w:val="center"/>
        <w:rPr>
          <w:rFonts w:ascii="Times-Bold" w:hAnsi="Times-Bold" w:cs="Times-Bold"/>
          <w:b/>
          <w:bCs/>
          <w:color w:val="000000" w:themeColor="text1"/>
          <w:kern w:val="1"/>
        </w:rPr>
      </w:pPr>
    </w:p>
    <w:p w:rsidR="00D038D7" w:rsidRPr="002546B7" w:rsidRDefault="003D777A">
      <w:pPr>
        <w:widowControl w:val="0"/>
        <w:autoSpaceDE w:val="0"/>
        <w:autoSpaceDN w:val="0"/>
        <w:adjustRightInd w:val="0"/>
        <w:spacing w:after="0" w:line="200" w:lineRule="atLeast"/>
        <w:ind w:left="-363" w:hanging="142"/>
        <w:jc w:val="center"/>
        <w:rPr>
          <w:rFonts w:ascii="Times-Bold" w:hAnsi="Times-Bold" w:cs="Times-Bold"/>
          <w:b/>
          <w:bCs/>
          <w:color w:val="000000" w:themeColor="text1"/>
          <w:kern w:val="1"/>
        </w:rPr>
      </w:pPr>
      <w:r w:rsidRPr="002546B7">
        <w:rPr>
          <w:rFonts w:ascii="Times-Bold" w:hAnsi="Times-Bold" w:cs="Times-Bold"/>
          <w:b/>
          <w:bCs/>
          <w:color w:val="000000" w:themeColor="text1"/>
          <w:kern w:val="1"/>
        </w:rPr>
        <w:lastRenderedPageBreak/>
        <w:t>Článok XI.</w:t>
      </w:r>
    </w:p>
    <w:p w:rsidR="003D777A" w:rsidRPr="002546B7" w:rsidRDefault="003D777A">
      <w:pPr>
        <w:widowControl w:val="0"/>
        <w:autoSpaceDE w:val="0"/>
        <w:autoSpaceDN w:val="0"/>
        <w:adjustRightInd w:val="0"/>
        <w:spacing w:after="0" w:line="200" w:lineRule="atLeast"/>
        <w:ind w:left="-363" w:hanging="142"/>
        <w:jc w:val="center"/>
        <w:rPr>
          <w:rFonts w:ascii="Times-Roman" w:hAnsi="Times-Roman" w:cs="Times-Roman"/>
          <w:color w:val="000000" w:themeColor="text1"/>
          <w:kern w:val="1"/>
        </w:rPr>
      </w:pPr>
      <w:r w:rsidRPr="002546B7">
        <w:rPr>
          <w:rFonts w:ascii="Times-Bold" w:hAnsi="Times-Bold" w:cs="Times-Bold"/>
          <w:b/>
          <w:bCs/>
          <w:color w:val="000000" w:themeColor="text1"/>
          <w:kern w:val="1"/>
        </w:rPr>
        <w:t>Riešenie sporov</w:t>
      </w:r>
    </w:p>
    <w:p w:rsidR="003D777A" w:rsidRPr="002546B7" w:rsidRDefault="003D777A">
      <w:pPr>
        <w:widowControl w:val="0"/>
        <w:autoSpaceDE w:val="0"/>
        <w:autoSpaceDN w:val="0"/>
        <w:adjustRightInd w:val="0"/>
        <w:spacing w:after="0" w:line="200" w:lineRule="atLeast"/>
        <w:ind w:left="-363" w:hanging="360"/>
        <w:rPr>
          <w:rFonts w:ascii="Times-Roman" w:hAnsi="Times-Roman" w:cs="Times-Roman"/>
          <w:color w:val="000000" w:themeColor="text1"/>
          <w:kern w:val="1"/>
        </w:rPr>
      </w:pPr>
      <w:r w:rsidRPr="002546B7">
        <w:rPr>
          <w:rFonts w:ascii="Times-Bold" w:hAnsi="Times-Bold" w:cs="Times-Bold"/>
          <w:b/>
          <w:bCs/>
          <w:color w:val="000000" w:themeColor="text1"/>
          <w:kern w:val="1"/>
        </w:rPr>
        <w:t xml:space="preserve">  </w:t>
      </w:r>
    </w:p>
    <w:p w:rsidR="003D777A" w:rsidRPr="002546B7" w:rsidRDefault="003D777A" w:rsidP="00120AE8">
      <w:pPr>
        <w:widowControl w:val="0"/>
        <w:tabs>
          <w:tab w:val="left" w:pos="6804"/>
          <w:tab w:val="left" w:pos="9072"/>
        </w:tabs>
        <w:autoSpaceDE w:val="0"/>
        <w:autoSpaceDN w:val="0"/>
        <w:adjustRightInd w:val="0"/>
        <w:spacing w:after="0" w:line="200" w:lineRule="atLeast"/>
        <w:jc w:val="both"/>
        <w:rPr>
          <w:rFonts w:ascii="Times-Roman" w:hAnsi="Times-Roman" w:cs="Times-Roman"/>
          <w:color w:val="000000" w:themeColor="text1"/>
          <w:kern w:val="1"/>
        </w:rPr>
      </w:pPr>
      <w:r w:rsidRPr="002546B7">
        <w:rPr>
          <w:rFonts w:ascii="Times-Roman" w:hAnsi="Times-Roman" w:cs="Times-Roman"/>
          <w:color w:val="000000" w:themeColor="text1"/>
          <w:kern w:val="1"/>
        </w:rPr>
        <w:t>Zmluvné strany sa dohodli a súhlasia s tým, že všetky spory, ktoré medzi nimi vzniknú z právnych vzťahov vzniknutých na základe tejto zmluvy alebo súvisiacich s touto zmluvou, vrátane sporov o platnosť, výklad a zánik tejto zmluvy budú riešiť predovšetkým dohodou. V prípade, ak dohodu nebude možné uzatvoriť, spory bude riešiť príslušný súd podľa sídla kupujúceho a rozhodným právom bude právny poriadok Slovenskej republiky.</w:t>
      </w:r>
    </w:p>
    <w:p w:rsidR="003D777A" w:rsidRPr="002546B7" w:rsidRDefault="003D777A">
      <w:pPr>
        <w:widowControl w:val="0"/>
        <w:autoSpaceDE w:val="0"/>
        <w:autoSpaceDN w:val="0"/>
        <w:adjustRightInd w:val="0"/>
        <w:spacing w:after="0" w:line="200" w:lineRule="atLeast"/>
        <w:ind w:hanging="360"/>
        <w:jc w:val="both"/>
        <w:rPr>
          <w:rFonts w:ascii="Times-Roman" w:hAnsi="Times-Roman" w:cs="Times-Roman"/>
          <w:color w:val="000000" w:themeColor="text1"/>
          <w:kern w:val="1"/>
        </w:rPr>
      </w:pP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r w:rsidRPr="002546B7">
        <w:rPr>
          <w:rFonts w:ascii="Times-Bold" w:hAnsi="Times-Bold" w:cs="Times-Bold"/>
          <w:b/>
          <w:bCs/>
          <w:color w:val="000000" w:themeColor="text1"/>
          <w:kern w:val="1"/>
        </w:rPr>
        <w:t>Článok XII.</w:t>
      </w: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r w:rsidRPr="002546B7">
        <w:rPr>
          <w:rFonts w:ascii="Times-Bold" w:hAnsi="Times-Bold" w:cs="Times-Bold"/>
          <w:b/>
          <w:bCs/>
          <w:color w:val="000000" w:themeColor="text1"/>
          <w:kern w:val="1"/>
        </w:rPr>
        <w:t>Osobitné podmienky</w:t>
      </w: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p>
    <w:p w:rsidR="003D777A" w:rsidRPr="002546B7" w:rsidRDefault="003D777A">
      <w:pPr>
        <w:widowControl w:val="0"/>
        <w:numPr>
          <w:ilvl w:val="0"/>
          <w:numId w:val="36"/>
        </w:numPr>
        <w:autoSpaceDE w:val="0"/>
        <w:autoSpaceDN w:val="0"/>
        <w:adjustRightInd w:val="0"/>
        <w:spacing w:after="0" w:line="200" w:lineRule="atLeast"/>
        <w:ind w:left="0" w:hanging="284"/>
        <w:jc w:val="both"/>
        <w:rPr>
          <w:rFonts w:ascii="Times-Roman" w:hAnsi="Times-Roman" w:cs="Times-Roman"/>
          <w:color w:val="000000" w:themeColor="text1"/>
          <w:kern w:val="1"/>
        </w:rPr>
      </w:pPr>
      <w:r w:rsidRPr="002546B7">
        <w:rPr>
          <w:rFonts w:ascii="Times-Roman" w:hAnsi="Times-Roman" w:cs="Times-Roman"/>
          <w:color w:val="000000" w:themeColor="text1"/>
          <w:kern w:val="1"/>
        </w:rPr>
        <w:t>Predávajúci berie na vedomie, že predmet zmluvy je predmetom žiadosti o nenávratný finančný príspevok. Predávajúci sa zaväzuje, že strpí výkon kontroly/auditu/overovania súvisiaceho s predmetom zmluvy oprávnenými osobami kedykoľvek počas platnosti a účinnosti zmluvy o poskytnutí nenávratného finančného príspevku uzavretou medzi kupujúcim a poskytovateľom príspevku a zaväzuje sa im poskytnúť potrebnú súčinnosť. Oprávnené osoby na výkon kontroly/auditu/overovania na mieste sú najmä poskytovateľ príspevku a ním poverené osoby.</w:t>
      </w:r>
      <w:r w:rsidRPr="002546B7">
        <w:rPr>
          <w:rFonts w:ascii="Helvetica" w:hAnsi="Helvetica" w:cs="Helvetica"/>
          <w:color w:val="000000" w:themeColor="text1"/>
          <w:kern w:val="1"/>
        </w:rPr>
        <w:t xml:space="preserve"> </w:t>
      </w:r>
      <w:r w:rsidRPr="002546B7">
        <w:rPr>
          <w:rFonts w:ascii="Times-Roman" w:hAnsi="Times-Roman" w:cs="Times-Roman"/>
          <w:color w:val="000000" w:themeColor="text1"/>
          <w:kern w:val="1"/>
        </w:rPr>
        <w:t>Oprávnení zamestnanci poskytovateľa, MPRV SR, orgánov Európskej únie a ďalšie oprávnené osoby v súlade s právnymi predpismi SR a EÚ môžu vykonávať voči dodávateľovi</w:t>
      </w:r>
      <w:r w:rsidR="0036488F" w:rsidRPr="002546B7">
        <w:rPr>
          <w:rFonts w:ascii="Times-Roman" w:hAnsi="Times-Roman" w:cs="Times-Roman"/>
          <w:color w:val="000000" w:themeColor="text1"/>
          <w:kern w:val="1"/>
        </w:rPr>
        <w:t>/predávajúcemu</w:t>
      </w:r>
      <w:r w:rsidRPr="002546B7">
        <w:rPr>
          <w:rFonts w:ascii="Times-Roman" w:hAnsi="Times-Roman" w:cs="Times-Roman"/>
          <w:color w:val="000000" w:themeColor="text1"/>
          <w:kern w:val="1"/>
        </w:rPr>
        <w:t xml:space="preserve"> kontrolu/audit obchodných dokumentov a vecnú kontrolu v súvislosti s realizáciou zákazky a</w:t>
      </w:r>
      <w:r w:rsidR="0036488F" w:rsidRPr="002546B7">
        <w:rPr>
          <w:rFonts w:ascii="Times-Roman" w:hAnsi="Times-Roman" w:cs="Times-Roman"/>
          <w:color w:val="000000" w:themeColor="text1"/>
          <w:kern w:val="1"/>
        </w:rPr>
        <w:t> </w:t>
      </w:r>
      <w:r w:rsidRPr="002546B7">
        <w:rPr>
          <w:rFonts w:ascii="Times-Roman" w:hAnsi="Times-Roman" w:cs="Times-Roman"/>
          <w:color w:val="000000" w:themeColor="text1"/>
          <w:kern w:val="1"/>
        </w:rPr>
        <w:t>dodávateľ</w:t>
      </w:r>
      <w:r w:rsidR="0036488F" w:rsidRPr="002546B7">
        <w:rPr>
          <w:rFonts w:ascii="Times-Roman" w:hAnsi="Times-Roman" w:cs="Times-Roman"/>
          <w:color w:val="000000" w:themeColor="text1"/>
          <w:kern w:val="1"/>
        </w:rPr>
        <w:t>/predávajúci</w:t>
      </w:r>
      <w:r w:rsidRPr="002546B7">
        <w:rPr>
          <w:rFonts w:ascii="Times-Roman" w:hAnsi="Times-Roman" w:cs="Times-Roman"/>
          <w:color w:val="000000" w:themeColor="text1"/>
          <w:kern w:val="1"/>
        </w:rPr>
        <w:t xml:space="preserve"> je povinný poskytnúť súčinnosť v plnej miere. Túto povinnosť na poskytnutie súčinnosti oprávneným osobám na výkon kontroly/auditu/overovania je predávajúci povinný zakotviť aj do zmlúv so subdodávateľmi. </w:t>
      </w:r>
    </w:p>
    <w:p w:rsidR="00206C09" w:rsidRPr="002546B7" w:rsidRDefault="00206C09" w:rsidP="00206C09">
      <w:pPr>
        <w:widowControl w:val="0"/>
        <w:autoSpaceDE w:val="0"/>
        <w:autoSpaceDN w:val="0"/>
        <w:adjustRightInd w:val="0"/>
        <w:spacing w:after="0" w:line="200" w:lineRule="atLeast"/>
        <w:jc w:val="both"/>
        <w:rPr>
          <w:rFonts w:ascii="Times-Roman" w:hAnsi="Times-Roman" w:cs="Times-Roman"/>
          <w:color w:val="000000" w:themeColor="text1"/>
          <w:kern w:val="1"/>
        </w:rPr>
      </w:pPr>
    </w:p>
    <w:p w:rsidR="00206C09" w:rsidRPr="002546B7" w:rsidRDefault="003D777A" w:rsidP="00206C09">
      <w:pPr>
        <w:widowControl w:val="0"/>
        <w:numPr>
          <w:ilvl w:val="0"/>
          <w:numId w:val="36"/>
        </w:numPr>
        <w:autoSpaceDE w:val="0"/>
        <w:autoSpaceDN w:val="0"/>
        <w:adjustRightInd w:val="0"/>
        <w:spacing w:after="0" w:line="200" w:lineRule="atLeast"/>
        <w:ind w:left="0" w:hanging="284"/>
        <w:jc w:val="both"/>
        <w:rPr>
          <w:rFonts w:ascii="Times-Roman" w:hAnsi="Times-Roman" w:cs="Times-Roman"/>
          <w:color w:val="000000" w:themeColor="text1"/>
          <w:kern w:val="1"/>
        </w:rPr>
      </w:pPr>
      <w:r w:rsidRPr="002546B7">
        <w:rPr>
          <w:rFonts w:ascii="Times-Roman" w:hAnsi="Times-Roman" w:cs="Times-Roman"/>
          <w:color w:val="000000" w:themeColor="text1"/>
          <w:kern w:val="1"/>
        </w:rPr>
        <w:t>Predávajúci uvedie údaje o všetkých známych subdodávateľoch v zozname subdodávateľov, ktorí sú uvedení v bode 3 tohto článku zmluvy. Subdodávateľ musí spĺňať podmienky účasti týkajúce sa osobného postavenia podľa § 32 ods. 1 písm.</w:t>
      </w:r>
      <w:r w:rsidR="002546B7">
        <w:rPr>
          <w:rFonts w:ascii="Times-Roman" w:hAnsi="Times-Roman" w:cs="Times-Roman"/>
          <w:color w:val="000000" w:themeColor="text1"/>
          <w:kern w:val="1"/>
        </w:rPr>
        <w:t xml:space="preserve"> d),</w:t>
      </w:r>
      <w:r w:rsidRPr="002546B7">
        <w:rPr>
          <w:rFonts w:ascii="Times-Roman" w:hAnsi="Times-Roman" w:cs="Times-Roman"/>
          <w:color w:val="000000" w:themeColor="text1"/>
          <w:kern w:val="1"/>
        </w:rPr>
        <w:t xml:space="preserve"> e) a písm. f) zákona č. 343/2015 Z. z. o verejnom obstarávaní a o zmene a doplnení niektorých zákonov v znení neskorších predpisov (ďalej len „ZVO) a nesmú uňho existovať dôvody na vylúčenie podľa § 40 ods. 6 písm. a) až g) a ods. 7 a 8 ZVO. Každý subdodávateľ, ktorý má takú povinnosť, musí byť zapísaný v registri partnerov verejného sektora podľa zákona č. 315/2016 Z. z. o registri partnerov verejného sektora a o zmene a doplnení niektorých zákonov v znení neskorších predpisov (ďalej len „Zákon o RPVS“). Oprávnenie dodávať tovar, sa preukazuje vo vzťahu k tej časti predmetu zmluvy, ktorú má subdodávateľ plniť</w:t>
      </w:r>
      <w:r w:rsidR="00206C09" w:rsidRPr="002546B7">
        <w:rPr>
          <w:rFonts w:ascii="Times-Roman" w:hAnsi="Times-Roman" w:cs="Times-Roman"/>
          <w:color w:val="000000" w:themeColor="text1"/>
          <w:kern w:val="1"/>
        </w:rPr>
        <w:t>.</w:t>
      </w:r>
    </w:p>
    <w:p w:rsidR="00206C09" w:rsidRPr="002546B7" w:rsidRDefault="00206C09" w:rsidP="00206C09">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rsidP="00206C09">
      <w:pPr>
        <w:widowControl w:val="0"/>
        <w:numPr>
          <w:ilvl w:val="0"/>
          <w:numId w:val="36"/>
        </w:numPr>
        <w:autoSpaceDE w:val="0"/>
        <w:autoSpaceDN w:val="0"/>
        <w:adjustRightInd w:val="0"/>
        <w:spacing w:after="0" w:line="200" w:lineRule="atLeast"/>
        <w:ind w:left="0" w:hanging="284"/>
        <w:jc w:val="both"/>
        <w:rPr>
          <w:rFonts w:ascii="Times-Roman" w:hAnsi="Times-Roman" w:cs="Times-Roman"/>
          <w:color w:val="000000" w:themeColor="text1"/>
          <w:kern w:val="1"/>
        </w:rPr>
      </w:pPr>
      <w:r w:rsidRPr="002546B7">
        <w:rPr>
          <w:rFonts w:ascii="Times-Roman" w:hAnsi="Times-Roman" w:cs="Times-Roman"/>
          <w:color w:val="000000" w:themeColor="text1"/>
          <w:kern w:val="1"/>
        </w:rPr>
        <w:t>Subdodávatelia a rozsah subdodávky podľa bodu 2 tohto článku zmluvy je:</w:t>
      </w:r>
    </w:p>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both"/>
        <w:rPr>
          <w:rFonts w:ascii="Times-Roman" w:hAnsi="Times-Roman" w:cs="Times-Roman"/>
          <w:color w:val="000000" w:themeColor="text1"/>
          <w:kern w:val="1"/>
        </w:rPr>
      </w:pPr>
    </w:p>
    <w:tbl>
      <w:tblPr>
        <w:tblW w:w="9464" w:type="dxa"/>
        <w:tblLayout w:type="fixed"/>
        <w:tblLook w:val="0000" w:firstRow="0" w:lastRow="0" w:firstColumn="0" w:lastColumn="0" w:noHBand="0" w:noVBand="0"/>
      </w:tblPr>
      <w:tblGrid>
        <w:gridCol w:w="2943"/>
        <w:gridCol w:w="1560"/>
        <w:gridCol w:w="2126"/>
        <w:gridCol w:w="2835"/>
      </w:tblGrid>
      <w:tr w:rsidR="003D777A" w:rsidRPr="002546B7" w:rsidTr="00AE5398">
        <w:tblPrEx>
          <w:tblCellMar>
            <w:top w:w="0" w:type="dxa"/>
            <w:bottom w:w="0" w:type="dxa"/>
          </w:tblCellMar>
        </w:tblPrEx>
        <w:tc>
          <w:tcPr>
            <w:tcW w:w="2943" w:type="dxa"/>
            <w:tcBorders>
              <w:top w:val="single" w:sz="2" w:space="0" w:color="auto"/>
              <w:left w:val="single" w:sz="2" w:space="0" w:color="auto"/>
              <w:bottom w:val="single" w:sz="2" w:space="0" w:color="auto"/>
              <w:right w:val="single" w:sz="2" w:space="0" w:color="auto"/>
            </w:tcBorders>
            <w:vAlign w:val="center"/>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r w:rsidRPr="002546B7">
              <w:rPr>
                <w:rFonts w:ascii="Times-Roman" w:hAnsi="Times-Roman" w:cs="Times-Roman"/>
                <w:color w:val="000000" w:themeColor="text1"/>
                <w:kern w:val="1"/>
              </w:rPr>
              <w:t>Identifikácia subdodávateľa (obchodné meno, sídlo, IČO)</w:t>
            </w:r>
          </w:p>
        </w:tc>
        <w:tc>
          <w:tcPr>
            <w:tcW w:w="1560" w:type="dxa"/>
            <w:tcBorders>
              <w:top w:val="single" w:sz="2" w:space="0" w:color="auto"/>
              <w:left w:val="single" w:sz="2" w:space="0" w:color="auto"/>
              <w:bottom w:val="single" w:sz="2" w:space="0" w:color="auto"/>
              <w:right w:val="single" w:sz="2" w:space="0" w:color="auto"/>
            </w:tcBorders>
            <w:vAlign w:val="center"/>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r w:rsidRPr="002546B7">
              <w:rPr>
                <w:rFonts w:ascii="Times-Roman" w:hAnsi="Times-Roman" w:cs="Times-Roman"/>
                <w:color w:val="000000" w:themeColor="text1"/>
                <w:kern w:val="1"/>
              </w:rPr>
              <w:t>podiel subdodávky (%)</w:t>
            </w:r>
          </w:p>
        </w:tc>
        <w:tc>
          <w:tcPr>
            <w:tcW w:w="2126" w:type="dxa"/>
            <w:tcBorders>
              <w:top w:val="single" w:sz="2" w:space="0" w:color="auto"/>
              <w:left w:val="single" w:sz="2" w:space="0" w:color="auto"/>
              <w:bottom w:val="single" w:sz="2" w:space="0" w:color="auto"/>
              <w:right w:val="single" w:sz="2" w:space="0" w:color="auto"/>
            </w:tcBorders>
            <w:vAlign w:val="center"/>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r w:rsidRPr="002546B7">
              <w:rPr>
                <w:rFonts w:ascii="Times-Roman" w:hAnsi="Times-Roman" w:cs="Times-Roman"/>
                <w:color w:val="000000" w:themeColor="text1"/>
                <w:kern w:val="1"/>
              </w:rPr>
              <w:t>predmet subdodávky</w:t>
            </w:r>
          </w:p>
        </w:tc>
        <w:tc>
          <w:tcPr>
            <w:tcW w:w="2835" w:type="dxa"/>
            <w:tcBorders>
              <w:top w:val="single" w:sz="2" w:space="0" w:color="auto"/>
              <w:left w:val="single" w:sz="2" w:space="0" w:color="auto"/>
              <w:bottom w:val="single" w:sz="2" w:space="0" w:color="auto"/>
              <w:right w:val="single" w:sz="2" w:space="0" w:color="auto"/>
            </w:tcBorders>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r w:rsidRPr="002546B7">
              <w:rPr>
                <w:rFonts w:ascii="Times-Roman" w:hAnsi="Times-Roman" w:cs="Times-Roman"/>
                <w:color w:val="000000" w:themeColor="text1"/>
                <w:kern w:val="1"/>
              </w:rPr>
              <w:t>Osoba oprávnená konať v mene subdodávateľa</w:t>
            </w:r>
          </w:p>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r w:rsidRPr="002546B7">
              <w:rPr>
                <w:rFonts w:ascii="Times-Roman" w:hAnsi="Times-Roman" w:cs="Times-Roman"/>
                <w:color w:val="000000" w:themeColor="text1"/>
                <w:kern w:val="1"/>
              </w:rPr>
              <w:t>(meno a priezvisko, trvalý pobyt, dátum narodenia)</w:t>
            </w:r>
          </w:p>
        </w:tc>
      </w:tr>
      <w:tr w:rsidR="003D777A" w:rsidRPr="002546B7" w:rsidTr="00AE5398">
        <w:tblPrEx>
          <w:tblCellMar>
            <w:top w:w="0" w:type="dxa"/>
            <w:bottom w:w="0" w:type="dxa"/>
          </w:tblCellMar>
        </w:tblPrEx>
        <w:tc>
          <w:tcPr>
            <w:tcW w:w="2943" w:type="dxa"/>
            <w:tcBorders>
              <w:top w:val="single" w:sz="2" w:space="0" w:color="auto"/>
              <w:left w:val="single" w:sz="2" w:space="0" w:color="auto"/>
              <w:bottom w:val="single" w:sz="2" w:space="0" w:color="auto"/>
              <w:right w:val="single" w:sz="2" w:space="0" w:color="auto"/>
            </w:tcBorders>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p>
        </w:tc>
        <w:tc>
          <w:tcPr>
            <w:tcW w:w="1560" w:type="dxa"/>
            <w:tcBorders>
              <w:top w:val="single" w:sz="2" w:space="0" w:color="auto"/>
              <w:left w:val="single" w:sz="2" w:space="0" w:color="auto"/>
              <w:bottom w:val="single" w:sz="2" w:space="0" w:color="auto"/>
              <w:right w:val="single" w:sz="2" w:space="0" w:color="auto"/>
            </w:tcBorders>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p>
        </w:tc>
        <w:tc>
          <w:tcPr>
            <w:tcW w:w="2126" w:type="dxa"/>
            <w:tcBorders>
              <w:top w:val="single" w:sz="2" w:space="0" w:color="auto"/>
              <w:left w:val="single" w:sz="2" w:space="0" w:color="auto"/>
              <w:bottom w:val="single" w:sz="2" w:space="0" w:color="auto"/>
              <w:right w:val="single" w:sz="2" w:space="0" w:color="auto"/>
            </w:tcBorders>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p>
        </w:tc>
        <w:tc>
          <w:tcPr>
            <w:tcW w:w="2835" w:type="dxa"/>
            <w:tcBorders>
              <w:top w:val="single" w:sz="2" w:space="0" w:color="auto"/>
              <w:left w:val="single" w:sz="2" w:space="0" w:color="auto"/>
              <w:bottom w:val="single" w:sz="2" w:space="0" w:color="auto"/>
              <w:right w:val="single" w:sz="2" w:space="0" w:color="auto"/>
            </w:tcBorders>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p>
        </w:tc>
      </w:tr>
      <w:tr w:rsidR="003D777A" w:rsidRPr="002546B7" w:rsidTr="00AE5398">
        <w:tblPrEx>
          <w:tblCellMar>
            <w:top w:w="0" w:type="dxa"/>
            <w:bottom w:w="0" w:type="dxa"/>
          </w:tblCellMar>
        </w:tblPrEx>
        <w:tc>
          <w:tcPr>
            <w:tcW w:w="2943" w:type="dxa"/>
            <w:tcBorders>
              <w:top w:val="single" w:sz="2" w:space="0" w:color="auto"/>
              <w:left w:val="single" w:sz="2" w:space="0" w:color="auto"/>
              <w:bottom w:val="single" w:sz="2" w:space="0" w:color="auto"/>
              <w:right w:val="single" w:sz="2" w:space="0" w:color="auto"/>
            </w:tcBorders>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p>
        </w:tc>
        <w:tc>
          <w:tcPr>
            <w:tcW w:w="1560" w:type="dxa"/>
            <w:tcBorders>
              <w:top w:val="single" w:sz="2" w:space="0" w:color="auto"/>
              <w:left w:val="single" w:sz="2" w:space="0" w:color="auto"/>
              <w:bottom w:val="single" w:sz="2" w:space="0" w:color="auto"/>
              <w:right w:val="single" w:sz="2" w:space="0" w:color="auto"/>
            </w:tcBorders>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p>
        </w:tc>
        <w:tc>
          <w:tcPr>
            <w:tcW w:w="2126" w:type="dxa"/>
            <w:tcBorders>
              <w:top w:val="single" w:sz="2" w:space="0" w:color="auto"/>
              <w:left w:val="single" w:sz="2" w:space="0" w:color="auto"/>
              <w:bottom w:val="single" w:sz="2" w:space="0" w:color="auto"/>
              <w:right w:val="single" w:sz="2" w:space="0" w:color="auto"/>
            </w:tcBorders>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p>
        </w:tc>
        <w:tc>
          <w:tcPr>
            <w:tcW w:w="2835" w:type="dxa"/>
            <w:tcBorders>
              <w:top w:val="single" w:sz="2" w:space="0" w:color="auto"/>
              <w:left w:val="single" w:sz="2" w:space="0" w:color="auto"/>
              <w:bottom w:val="single" w:sz="2" w:space="0" w:color="auto"/>
              <w:right w:val="single" w:sz="2" w:space="0" w:color="auto"/>
            </w:tcBorders>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p>
        </w:tc>
      </w:tr>
      <w:tr w:rsidR="003D777A" w:rsidRPr="002546B7" w:rsidTr="00AE5398">
        <w:tblPrEx>
          <w:tblCellMar>
            <w:top w:w="0" w:type="dxa"/>
            <w:bottom w:w="0" w:type="dxa"/>
          </w:tblCellMar>
        </w:tblPrEx>
        <w:tc>
          <w:tcPr>
            <w:tcW w:w="2943" w:type="dxa"/>
            <w:tcBorders>
              <w:top w:val="single" w:sz="2" w:space="0" w:color="auto"/>
              <w:left w:val="single" w:sz="2" w:space="0" w:color="auto"/>
              <w:bottom w:val="single" w:sz="2" w:space="0" w:color="auto"/>
              <w:right w:val="single" w:sz="2" w:space="0" w:color="auto"/>
            </w:tcBorders>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p>
        </w:tc>
        <w:tc>
          <w:tcPr>
            <w:tcW w:w="1560" w:type="dxa"/>
            <w:tcBorders>
              <w:top w:val="single" w:sz="2" w:space="0" w:color="auto"/>
              <w:left w:val="single" w:sz="2" w:space="0" w:color="auto"/>
              <w:bottom w:val="single" w:sz="2" w:space="0" w:color="auto"/>
              <w:right w:val="single" w:sz="2" w:space="0" w:color="auto"/>
            </w:tcBorders>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p>
        </w:tc>
        <w:tc>
          <w:tcPr>
            <w:tcW w:w="2126" w:type="dxa"/>
            <w:tcBorders>
              <w:top w:val="single" w:sz="2" w:space="0" w:color="auto"/>
              <w:left w:val="single" w:sz="2" w:space="0" w:color="auto"/>
              <w:bottom w:val="single" w:sz="2" w:space="0" w:color="auto"/>
              <w:right w:val="single" w:sz="2" w:space="0" w:color="auto"/>
            </w:tcBorders>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p>
        </w:tc>
        <w:tc>
          <w:tcPr>
            <w:tcW w:w="2835" w:type="dxa"/>
            <w:tcBorders>
              <w:top w:val="single" w:sz="2" w:space="0" w:color="auto"/>
              <w:left w:val="single" w:sz="2" w:space="0" w:color="auto"/>
              <w:bottom w:val="single" w:sz="2" w:space="0" w:color="auto"/>
              <w:right w:val="single" w:sz="2" w:space="0" w:color="auto"/>
            </w:tcBorders>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p>
        </w:tc>
      </w:tr>
      <w:tr w:rsidR="003D777A" w:rsidRPr="002546B7" w:rsidTr="00AE5398">
        <w:tblPrEx>
          <w:tblCellMar>
            <w:top w:w="0" w:type="dxa"/>
            <w:bottom w:w="0" w:type="dxa"/>
          </w:tblCellMar>
        </w:tblPrEx>
        <w:tc>
          <w:tcPr>
            <w:tcW w:w="2943" w:type="dxa"/>
            <w:tcBorders>
              <w:top w:val="single" w:sz="2" w:space="0" w:color="auto"/>
              <w:left w:val="single" w:sz="2" w:space="0" w:color="auto"/>
              <w:bottom w:val="single" w:sz="2" w:space="0" w:color="auto"/>
              <w:right w:val="single" w:sz="2" w:space="0" w:color="auto"/>
            </w:tcBorders>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p>
        </w:tc>
        <w:tc>
          <w:tcPr>
            <w:tcW w:w="1560" w:type="dxa"/>
            <w:tcBorders>
              <w:top w:val="single" w:sz="2" w:space="0" w:color="auto"/>
              <w:left w:val="single" w:sz="2" w:space="0" w:color="auto"/>
              <w:bottom w:val="single" w:sz="2" w:space="0" w:color="auto"/>
              <w:right w:val="single" w:sz="2" w:space="0" w:color="auto"/>
            </w:tcBorders>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p>
        </w:tc>
        <w:tc>
          <w:tcPr>
            <w:tcW w:w="2126" w:type="dxa"/>
            <w:tcBorders>
              <w:top w:val="single" w:sz="2" w:space="0" w:color="auto"/>
              <w:left w:val="single" w:sz="2" w:space="0" w:color="auto"/>
              <w:bottom w:val="single" w:sz="2" w:space="0" w:color="auto"/>
              <w:right w:val="single" w:sz="2" w:space="0" w:color="auto"/>
            </w:tcBorders>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p>
        </w:tc>
        <w:tc>
          <w:tcPr>
            <w:tcW w:w="2835" w:type="dxa"/>
            <w:tcBorders>
              <w:top w:val="single" w:sz="2" w:space="0" w:color="auto"/>
              <w:left w:val="single" w:sz="2" w:space="0" w:color="auto"/>
              <w:bottom w:val="single" w:sz="2" w:space="0" w:color="auto"/>
              <w:right w:val="single" w:sz="2" w:space="0" w:color="auto"/>
            </w:tcBorders>
          </w:tcPr>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center"/>
              <w:rPr>
                <w:rFonts w:ascii="Times-Roman" w:hAnsi="Times-Roman" w:cs="Times-Roman"/>
                <w:color w:val="000000" w:themeColor="text1"/>
                <w:kern w:val="1"/>
              </w:rPr>
            </w:pPr>
          </w:p>
        </w:tc>
      </w:tr>
    </w:tbl>
    <w:p w:rsidR="003D777A" w:rsidRPr="002546B7" w:rsidRDefault="003D777A">
      <w:pPr>
        <w:widowControl w:val="0"/>
        <w:tabs>
          <w:tab w:val="left" w:pos="1134"/>
          <w:tab w:val="left" w:pos="2268"/>
          <w:tab w:val="left" w:pos="3402"/>
          <w:tab w:val="left" w:pos="4536"/>
          <w:tab w:val="left" w:pos="6804"/>
          <w:tab w:val="left" w:pos="9072"/>
        </w:tabs>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rsidP="00206C09">
      <w:pPr>
        <w:widowControl w:val="0"/>
        <w:numPr>
          <w:ilvl w:val="0"/>
          <w:numId w:val="36"/>
        </w:numPr>
        <w:tabs>
          <w:tab w:val="left" w:pos="0"/>
          <w:tab w:val="left" w:pos="3402"/>
          <w:tab w:val="left" w:pos="4536"/>
          <w:tab w:val="left" w:pos="6804"/>
          <w:tab w:val="left" w:pos="9072"/>
        </w:tabs>
        <w:autoSpaceDE w:val="0"/>
        <w:autoSpaceDN w:val="0"/>
        <w:adjustRightInd w:val="0"/>
        <w:spacing w:after="0" w:line="200" w:lineRule="atLeast"/>
        <w:ind w:left="0" w:hanging="284"/>
        <w:jc w:val="both"/>
        <w:rPr>
          <w:rFonts w:ascii="Times-Roman" w:hAnsi="Times-Roman" w:cs="Times-Roman"/>
          <w:color w:val="000000" w:themeColor="text1"/>
          <w:kern w:val="1"/>
        </w:rPr>
      </w:pPr>
      <w:r w:rsidRPr="002546B7">
        <w:rPr>
          <w:rFonts w:ascii="Times-Roman" w:hAnsi="Times-Roman" w:cs="Times-Roman"/>
          <w:color w:val="000000" w:themeColor="text1"/>
          <w:kern w:val="1"/>
        </w:rPr>
        <w:t>Ak predávajúci má záujem zmeniť subdodávateľa počas trvania zmluvy, je povinný najneskôr do 5 pracovných dní, ktoré predchádzajú dňu, v ktorom má zmena subdodávateľa nastať, oznámiť kupujúcemu zmenu subdodávateľa a v tomto oznámení uviesť údaje o subdodávateľovi v rozsahu podľa bodu 2 a 3 tohto článku zmluvy. Zmena subdodávateľa nastane uzavretím dodatku k tejto zmluve.</w:t>
      </w:r>
    </w:p>
    <w:p w:rsidR="00206C09" w:rsidRPr="002546B7" w:rsidRDefault="00206C09" w:rsidP="00206C09">
      <w:pPr>
        <w:widowControl w:val="0"/>
        <w:tabs>
          <w:tab w:val="left" w:pos="0"/>
          <w:tab w:val="left" w:pos="3402"/>
          <w:tab w:val="left" w:pos="4536"/>
          <w:tab w:val="left" w:pos="6804"/>
          <w:tab w:val="left" w:pos="9072"/>
        </w:tabs>
        <w:autoSpaceDE w:val="0"/>
        <w:autoSpaceDN w:val="0"/>
        <w:adjustRightInd w:val="0"/>
        <w:spacing w:after="0" w:line="200" w:lineRule="atLeast"/>
        <w:jc w:val="both"/>
        <w:rPr>
          <w:rFonts w:ascii="Times-Roman" w:hAnsi="Times-Roman" w:cs="Times-Roman"/>
          <w:color w:val="000000" w:themeColor="text1"/>
          <w:kern w:val="1"/>
        </w:rPr>
      </w:pPr>
    </w:p>
    <w:p w:rsidR="00206C09" w:rsidRPr="002546B7" w:rsidRDefault="003D777A" w:rsidP="00206C09">
      <w:pPr>
        <w:widowControl w:val="0"/>
        <w:numPr>
          <w:ilvl w:val="0"/>
          <w:numId w:val="36"/>
        </w:numPr>
        <w:tabs>
          <w:tab w:val="left" w:pos="0"/>
          <w:tab w:val="left" w:pos="3402"/>
          <w:tab w:val="left" w:pos="4536"/>
          <w:tab w:val="left" w:pos="6804"/>
          <w:tab w:val="left" w:pos="9072"/>
        </w:tabs>
        <w:autoSpaceDE w:val="0"/>
        <w:autoSpaceDN w:val="0"/>
        <w:adjustRightInd w:val="0"/>
        <w:spacing w:after="0" w:line="200" w:lineRule="atLeast"/>
        <w:ind w:left="0" w:hanging="284"/>
        <w:jc w:val="both"/>
        <w:rPr>
          <w:rFonts w:ascii="Times-Roman" w:hAnsi="Times-Roman" w:cs="Times-Roman"/>
          <w:color w:val="000000" w:themeColor="text1"/>
          <w:kern w:val="1"/>
        </w:rPr>
      </w:pPr>
      <w:r w:rsidRPr="002546B7">
        <w:rPr>
          <w:rFonts w:ascii="Times-Roman" w:hAnsi="Times-Roman" w:cs="Times-Roman"/>
          <w:color w:val="000000" w:themeColor="text1"/>
          <w:kern w:val="1"/>
        </w:rPr>
        <w:t xml:space="preserve">Predávajúci je povinný predložiť elektronickú verziu podrobného rozpočtu ceny predmetu zmluvy (vo </w:t>
      </w:r>
      <w:r w:rsidRPr="002546B7">
        <w:rPr>
          <w:rFonts w:ascii="Times-Roman" w:hAnsi="Times-Roman" w:cs="Times-Roman"/>
          <w:color w:val="000000" w:themeColor="text1"/>
          <w:kern w:val="1"/>
        </w:rPr>
        <w:lastRenderedPageBreak/>
        <w:t>formáte MS Excel) ako aj každú zmenu tohto podrobného rozpočtu, ku ktorej dôjde počas realizácie predmetu zmluvy.</w:t>
      </w:r>
    </w:p>
    <w:p w:rsidR="00206C09" w:rsidRPr="002546B7" w:rsidRDefault="00206C09" w:rsidP="00206C09">
      <w:pPr>
        <w:widowControl w:val="0"/>
        <w:tabs>
          <w:tab w:val="left" w:pos="0"/>
          <w:tab w:val="left" w:pos="3402"/>
          <w:tab w:val="left" w:pos="4536"/>
          <w:tab w:val="left" w:pos="6804"/>
          <w:tab w:val="left" w:pos="9072"/>
        </w:tabs>
        <w:autoSpaceDE w:val="0"/>
        <w:autoSpaceDN w:val="0"/>
        <w:adjustRightInd w:val="0"/>
        <w:spacing w:after="0" w:line="200" w:lineRule="atLeast"/>
        <w:jc w:val="both"/>
        <w:rPr>
          <w:rFonts w:ascii="Times-Roman" w:hAnsi="Times-Roman" w:cs="Times-Roman"/>
          <w:color w:val="000000" w:themeColor="text1"/>
          <w:kern w:val="1"/>
        </w:rPr>
      </w:pPr>
    </w:p>
    <w:p w:rsidR="00206C09" w:rsidRPr="002546B7" w:rsidRDefault="003D777A" w:rsidP="00206C09">
      <w:pPr>
        <w:widowControl w:val="0"/>
        <w:numPr>
          <w:ilvl w:val="0"/>
          <w:numId w:val="36"/>
        </w:numPr>
        <w:tabs>
          <w:tab w:val="left" w:pos="0"/>
          <w:tab w:val="left" w:pos="3402"/>
          <w:tab w:val="left" w:pos="4536"/>
          <w:tab w:val="left" w:pos="6804"/>
          <w:tab w:val="left" w:pos="9072"/>
        </w:tabs>
        <w:autoSpaceDE w:val="0"/>
        <w:autoSpaceDN w:val="0"/>
        <w:adjustRightInd w:val="0"/>
        <w:spacing w:after="0" w:line="200" w:lineRule="atLeast"/>
        <w:ind w:left="0" w:hanging="284"/>
        <w:jc w:val="both"/>
        <w:rPr>
          <w:rFonts w:ascii="Times-Roman" w:hAnsi="Times-Roman" w:cs="Times-Roman"/>
          <w:color w:val="000000" w:themeColor="text1"/>
          <w:kern w:val="1"/>
        </w:rPr>
      </w:pPr>
      <w:r w:rsidRPr="002546B7">
        <w:rPr>
          <w:rFonts w:ascii="Times-Roman" w:hAnsi="Times-Roman" w:cs="Times-Roman"/>
          <w:color w:val="000000" w:themeColor="text1"/>
          <w:kern w:val="1"/>
        </w:rPr>
        <w:t>Nebezpečenstvo škody na predmete zmlu</w:t>
      </w:r>
      <w:r w:rsidR="001B4000" w:rsidRPr="002546B7">
        <w:rPr>
          <w:rFonts w:ascii="Times-Roman" w:hAnsi="Times-Roman" w:cs="Times-Roman"/>
          <w:color w:val="000000" w:themeColor="text1"/>
          <w:kern w:val="1"/>
        </w:rPr>
        <w:t>vy znáša do odovzdania predmetu zmluvy</w:t>
      </w:r>
      <w:r w:rsidRPr="002546B7">
        <w:rPr>
          <w:rFonts w:ascii="Times-Roman" w:hAnsi="Times-Roman" w:cs="Times-Roman"/>
          <w:color w:val="000000" w:themeColor="text1"/>
          <w:kern w:val="1"/>
        </w:rPr>
        <w:t xml:space="preserve"> kupujúcemu predávajúci v plnom rozsahu. Škodou na zariadeniach je strata, zničenie, poškodeni</w:t>
      </w:r>
      <w:r w:rsidR="00A440D3" w:rsidRPr="002546B7">
        <w:rPr>
          <w:rFonts w:ascii="Times-Roman" w:hAnsi="Times-Roman" w:cs="Times-Roman"/>
          <w:color w:val="000000" w:themeColor="text1"/>
          <w:kern w:val="1"/>
        </w:rPr>
        <w:t xml:space="preserve">e alebo znehodnotenie predmetu zmluvy </w:t>
      </w:r>
      <w:r w:rsidRPr="002546B7">
        <w:rPr>
          <w:rFonts w:ascii="Times-Roman" w:hAnsi="Times-Roman" w:cs="Times-Roman"/>
          <w:color w:val="000000" w:themeColor="text1"/>
          <w:kern w:val="1"/>
        </w:rPr>
        <w:t>bez ohľadu na to, z akých príčin k nim došlo. Predávajúci je na vlastné riziko a na vlastné náklady povinný odstrániť túto škodu a je povinný uviesť</w:t>
      </w:r>
      <w:r w:rsidR="00A440D3" w:rsidRPr="002546B7">
        <w:rPr>
          <w:rFonts w:ascii="Times-Roman" w:hAnsi="Times-Roman" w:cs="Times-Roman"/>
          <w:color w:val="000000" w:themeColor="text1"/>
          <w:kern w:val="1"/>
        </w:rPr>
        <w:t xml:space="preserve"> predmet zmluvy</w:t>
      </w:r>
      <w:r w:rsidRPr="002546B7">
        <w:rPr>
          <w:rFonts w:ascii="Times-Roman" w:hAnsi="Times-Roman" w:cs="Times-Roman"/>
          <w:color w:val="000000" w:themeColor="text1"/>
          <w:kern w:val="1"/>
        </w:rPr>
        <w:t xml:space="preserve"> do súladu s technickou špecifikáciou tvoriacou prílohu č. 1 tejto zmluvy ako neoddeliteľnú súčasť tejto zmluvy.</w:t>
      </w:r>
    </w:p>
    <w:p w:rsidR="00206C09" w:rsidRPr="002546B7" w:rsidRDefault="00206C09" w:rsidP="00206C09">
      <w:pPr>
        <w:widowControl w:val="0"/>
        <w:tabs>
          <w:tab w:val="left" w:pos="0"/>
          <w:tab w:val="left" w:pos="3402"/>
          <w:tab w:val="left" w:pos="4536"/>
          <w:tab w:val="left" w:pos="6804"/>
          <w:tab w:val="left" w:pos="9072"/>
        </w:tabs>
        <w:autoSpaceDE w:val="0"/>
        <w:autoSpaceDN w:val="0"/>
        <w:adjustRightInd w:val="0"/>
        <w:spacing w:after="0" w:line="200" w:lineRule="atLeast"/>
        <w:jc w:val="both"/>
        <w:rPr>
          <w:rFonts w:ascii="Times-Roman" w:hAnsi="Times-Roman" w:cs="Times-Roman"/>
          <w:color w:val="000000" w:themeColor="text1"/>
          <w:kern w:val="1"/>
        </w:rPr>
      </w:pPr>
    </w:p>
    <w:p w:rsidR="00206C09" w:rsidRPr="002546B7" w:rsidRDefault="003D777A" w:rsidP="00206C09">
      <w:pPr>
        <w:widowControl w:val="0"/>
        <w:numPr>
          <w:ilvl w:val="0"/>
          <w:numId w:val="36"/>
        </w:numPr>
        <w:tabs>
          <w:tab w:val="left" w:pos="0"/>
          <w:tab w:val="left" w:pos="3402"/>
          <w:tab w:val="left" w:pos="4536"/>
          <w:tab w:val="left" w:pos="6804"/>
          <w:tab w:val="left" w:pos="9072"/>
        </w:tabs>
        <w:autoSpaceDE w:val="0"/>
        <w:autoSpaceDN w:val="0"/>
        <w:adjustRightInd w:val="0"/>
        <w:spacing w:after="0" w:line="200" w:lineRule="atLeast"/>
        <w:ind w:left="0" w:hanging="284"/>
        <w:jc w:val="both"/>
        <w:rPr>
          <w:rFonts w:ascii="Times-Roman" w:hAnsi="Times-Roman" w:cs="Times-Roman"/>
          <w:color w:val="000000" w:themeColor="text1"/>
          <w:kern w:val="1"/>
        </w:rPr>
      </w:pPr>
      <w:r w:rsidRPr="002546B7">
        <w:rPr>
          <w:rFonts w:ascii="Times-Roman" w:hAnsi="Times-Roman" w:cs="Times-Roman"/>
          <w:color w:val="000000" w:themeColor="text1"/>
          <w:kern w:val="1"/>
        </w:rPr>
        <w:t>Vlastnícke právo prechádza z predávajúceh</w:t>
      </w:r>
      <w:r w:rsidR="00E5394E" w:rsidRPr="002546B7">
        <w:rPr>
          <w:rFonts w:ascii="Times-Roman" w:hAnsi="Times-Roman" w:cs="Times-Roman"/>
          <w:color w:val="000000" w:themeColor="text1"/>
          <w:kern w:val="1"/>
        </w:rPr>
        <w:t>o na kupujúceho odovzdaním predmetu zmluvy</w:t>
      </w:r>
      <w:r w:rsidRPr="002546B7">
        <w:rPr>
          <w:rFonts w:ascii="Times-Roman" w:hAnsi="Times-Roman" w:cs="Times-Roman"/>
          <w:color w:val="000000" w:themeColor="text1"/>
          <w:kern w:val="1"/>
        </w:rPr>
        <w:t xml:space="preserve"> t.j. podpisom preberacieho a odovzdávacieho protokolu</w:t>
      </w:r>
      <w:r w:rsidR="0023771F" w:rsidRPr="002546B7">
        <w:rPr>
          <w:rFonts w:ascii="Times-Roman" w:hAnsi="Times-Roman" w:cs="Times-Roman"/>
          <w:color w:val="000000" w:themeColor="text1"/>
          <w:kern w:val="1"/>
        </w:rPr>
        <w:t xml:space="preserve"> oboma zmluvnými stranami</w:t>
      </w:r>
      <w:r w:rsidRPr="002546B7">
        <w:rPr>
          <w:rFonts w:ascii="Times-Roman" w:hAnsi="Times-Roman" w:cs="Times-Roman"/>
          <w:color w:val="000000" w:themeColor="text1"/>
          <w:kern w:val="1"/>
        </w:rPr>
        <w:t>.</w:t>
      </w:r>
    </w:p>
    <w:p w:rsidR="00206C09" w:rsidRPr="002546B7" w:rsidRDefault="00206C09" w:rsidP="00206C09">
      <w:pPr>
        <w:widowControl w:val="0"/>
        <w:tabs>
          <w:tab w:val="left" w:pos="0"/>
          <w:tab w:val="left" w:pos="3402"/>
          <w:tab w:val="left" w:pos="4536"/>
          <w:tab w:val="left" w:pos="6804"/>
          <w:tab w:val="left" w:pos="9072"/>
        </w:tabs>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rsidP="00206C09">
      <w:pPr>
        <w:widowControl w:val="0"/>
        <w:numPr>
          <w:ilvl w:val="0"/>
          <w:numId w:val="36"/>
        </w:numPr>
        <w:tabs>
          <w:tab w:val="left" w:pos="0"/>
          <w:tab w:val="left" w:pos="3402"/>
          <w:tab w:val="left" w:pos="4536"/>
          <w:tab w:val="left" w:pos="6804"/>
          <w:tab w:val="left" w:pos="9072"/>
        </w:tabs>
        <w:autoSpaceDE w:val="0"/>
        <w:autoSpaceDN w:val="0"/>
        <w:adjustRightInd w:val="0"/>
        <w:spacing w:after="0" w:line="200" w:lineRule="atLeast"/>
        <w:ind w:left="0" w:hanging="284"/>
        <w:jc w:val="both"/>
        <w:rPr>
          <w:rFonts w:ascii="Times-Roman" w:hAnsi="Times-Roman" w:cs="Times-Roman"/>
          <w:color w:val="000000" w:themeColor="text1"/>
          <w:kern w:val="1"/>
        </w:rPr>
      </w:pPr>
      <w:r w:rsidRPr="002546B7">
        <w:rPr>
          <w:rFonts w:ascii="Times-Roman" w:hAnsi="Times-Roman" w:cs="Times-Roman"/>
          <w:color w:val="000000" w:themeColor="text1"/>
          <w:kern w:val="1"/>
        </w:rPr>
        <w:t>Zmluvné strany sú povinné zachovávať obchodné tajomstvo a zároveň mlčanlivosť o dôverných informáciách týkajúcich sa tejto zmluvy. Dôverné informácie sú informácie obchodnej, výrobnej, technickej, finančnej, prevádzkovej alebo obdobnej povahy, ktoré nie sú v obchodných kruhoch bežne dostupné a pre zmluvnú stranu majú skutočnú alebo aspoň potencionálnu hodnotu materiálnej alebo nemateriálnej povahy. Zmluvné strany nie sú oprávnené sprístupniť tieto informácie tretím osobám bez súhlasu druhej zmluvnej strany s výnimkou audítorov, právnych poradcov a oprávnených osôb vykonávať kontrolu týkajúcu sa poskytnutia nenávratného finančného príspevku kupujúcemu ako prijímateľovi príspevku.</w:t>
      </w:r>
    </w:p>
    <w:p w:rsidR="003D777A" w:rsidRPr="002546B7" w:rsidRDefault="003D777A">
      <w:pPr>
        <w:widowControl w:val="0"/>
        <w:autoSpaceDE w:val="0"/>
        <w:autoSpaceDN w:val="0"/>
        <w:adjustRightInd w:val="0"/>
        <w:spacing w:after="0" w:line="200" w:lineRule="atLeast"/>
        <w:ind w:hanging="360"/>
        <w:jc w:val="center"/>
        <w:rPr>
          <w:rFonts w:ascii="Times-Bold" w:hAnsi="Times-Bold" w:cs="Times-Bold"/>
          <w:b/>
          <w:bCs/>
          <w:color w:val="000000" w:themeColor="text1"/>
          <w:kern w:val="1"/>
        </w:rPr>
      </w:pPr>
    </w:p>
    <w:p w:rsidR="003D777A" w:rsidRPr="002546B7" w:rsidRDefault="003D777A">
      <w:pPr>
        <w:widowControl w:val="0"/>
        <w:autoSpaceDE w:val="0"/>
        <w:autoSpaceDN w:val="0"/>
        <w:adjustRightInd w:val="0"/>
        <w:spacing w:after="0" w:line="200" w:lineRule="atLeast"/>
        <w:ind w:hanging="360"/>
        <w:jc w:val="center"/>
        <w:rPr>
          <w:rFonts w:ascii="Times-Bold" w:hAnsi="Times-Bold" w:cs="Times-Bold"/>
          <w:b/>
          <w:bCs/>
          <w:color w:val="000000" w:themeColor="text1"/>
          <w:kern w:val="1"/>
        </w:rPr>
      </w:pP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r w:rsidRPr="002546B7">
        <w:rPr>
          <w:rFonts w:ascii="Times-Bold" w:hAnsi="Times-Bold" w:cs="Times-Bold"/>
          <w:b/>
          <w:bCs/>
          <w:color w:val="000000" w:themeColor="text1"/>
          <w:kern w:val="1"/>
        </w:rPr>
        <w:t>Článok XIII.</w:t>
      </w:r>
    </w:p>
    <w:p w:rsidR="003D777A" w:rsidRPr="002546B7" w:rsidRDefault="003D777A">
      <w:pPr>
        <w:widowControl w:val="0"/>
        <w:autoSpaceDE w:val="0"/>
        <w:autoSpaceDN w:val="0"/>
        <w:adjustRightInd w:val="0"/>
        <w:spacing w:after="0" w:line="200" w:lineRule="atLeast"/>
        <w:ind w:hanging="360"/>
        <w:jc w:val="center"/>
        <w:rPr>
          <w:rFonts w:ascii="Times-Bold" w:hAnsi="Times-Bold" w:cs="Times-Bold"/>
          <w:b/>
          <w:bCs/>
          <w:color w:val="000000" w:themeColor="text1"/>
          <w:kern w:val="1"/>
        </w:rPr>
      </w:pPr>
      <w:r w:rsidRPr="002546B7">
        <w:rPr>
          <w:rFonts w:ascii="Times-Bold" w:hAnsi="Times-Bold" w:cs="Times-Bold"/>
          <w:b/>
          <w:bCs/>
          <w:color w:val="000000" w:themeColor="text1"/>
          <w:kern w:val="1"/>
        </w:rPr>
        <w:t>Záverečné ustanovenia</w:t>
      </w:r>
    </w:p>
    <w:p w:rsidR="003D777A" w:rsidRPr="002546B7" w:rsidRDefault="003D777A">
      <w:pPr>
        <w:widowControl w:val="0"/>
        <w:autoSpaceDE w:val="0"/>
        <w:autoSpaceDN w:val="0"/>
        <w:adjustRightInd w:val="0"/>
        <w:spacing w:after="0" w:line="200" w:lineRule="atLeast"/>
        <w:ind w:hanging="360"/>
        <w:jc w:val="center"/>
        <w:rPr>
          <w:rFonts w:ascii="Times-Roman" w:hAnsi="Times-Roman" w:cs="Times-Roman"/>
          <w:color w:val="000000" w:themeColor="text1"/>
          <w:kern w:val="1"/>
        </w:rPr>
      </w:pPr>
    </w:p>
    <w:p w:rsidR="004A4592" w:rsidRPr="002546B7" w:rsidRDefault="003D777A">
      <w:pPr>
        <w:widowControl w:val="0"/>
        <w:numPr>
          <w:ilvl w:val="0"/>
          <w:numId w:val="44"/>
        </w:numPr>
        <w:autoSpaceDE w:val="0"/>
        <w:autoSpaceDN w:val="0"/>
        <w:adjustRightInd w:val="0"/>
        <w:spacing w:after="0" w:line="240" w:lineRule="auto"/>
        <w:ind w:left="0" w:hanging="284"/>
        <w:jc w:val="both"/>
        <w:rPr>
          <w:rFonts w:ascii="Times-Roman" w:hAnsi="Times-Roman" w:cs="Times-Roman"/>
          <w:color w:val="000000" w:themeColor="text1"/>
          <w:kern w:val="1"/>
        </w:rPr>
      </w:pPr>
      <w:r w:rsidRPr="002546B7">
        <w:rPr>
          <w:rFonts w:ascii="Times-Roman" w:hAnsi="Times-Roman" w:cs="Times-Roman"/>
          <w:color w:val="000000" w:themeColor="text1"/>
          <w:kern w:val="1"/>
        </w:rPr>
        <w:t>Táto zmluva je vyhotovená v dvoch rovnopisoch, pričom každá zo zmluvných strán obdrží po jednom vyhotovení.</w:t>
      </w:r>
    </w:p>
    <w:p w:rsidR="004A4592" w:rsidRPr="002546B7" w:rsidRDefault="004A4592" w:rsidP="004A4592">
      <w:pPr>
        <w:widowControl w:val="0"/>
        <w:autoSpaceDE w:val="0"/>
        <w:autoSpaceDN w:val="0"/>
        <w:adjustRightInd w:val="0"/>
        <w:spacing w:after="0" w:line="240" w:lineRule="auto"/>
        <w:jc w:val="both"/>
        <w:rPr>
          <w:rFonts w:ascii="Times-Roman" w:hAnsi="Times-Roman" w:cs="Times-Roman"/>
          <w:color w:val="000000" w:themeColor="text1"/>
          <w:kern w:val="1"/>
        </w:rPr>
      </w:pPr>
    </w:p>
    <w:p w:rsidR="004A4592" w:rsidRPr="002546B7" w:rsidRDefault="003D777A" w:rsidP="004A4592">
      <w:pPr>
        <w:widowControl w:val="0"/>
        <w:numPr>
          <w:ilvl w:val="0"/>
          <w:numId w:val="44"/>
        </w:numPr>
        <w:autoSpaceDE w:val="0"/>
        <w:autoSpaceDN w:val="0"/>
        <w:adjustRightInd w:val="0"/>
        <w:spacing w:after="0" w:line="240" w:lineRule="auto"/>
        <w:ind w:left="0" w:hanging="284"/>
        <w:jc w:val="both"/>
        <w:rPr>
          <w:rFonts w:ascii="Times-Roman" w:hAnsi="Times-Roman" w:cs="Times-Roman"/>
          <w:color w:val="000000" w:themeColor="text1"/>
          <w:kern w:val="1"/>
        </w:rPr>
      </w:pPr>
      <w:r w:rsidRPr="002546B7">
        <w:rPr>
          <w:rFonts w:ascii="Times-Roman" w:hAnsi="Times-Roman" w:cs="Times-Roman"/>
          <w:color w:val="000000" w:themeColor="text1"/>
          <w:kern w:val="1"/>
        </w:rPr>
        <w:t>Obsah tejto zmluvy je možné meniť iba dohodou zmluvných strán v písomnej forme prostredníctvom dodatkov, ktoré sa stanú neoddeliteľnou súčasťou tejto zmluvy.</w:t>
      </w:r>
    </w:p>
    <w:p w:rsidR="004A4592" w:rsidRPr="002546B7" w:rsidRDefault="004A4592" w:rsidP="004A4592">
      <w:pPr>
        <w:widowControl w:val="0"/>
        <w:autoSpaceDE w:val="0"/>
        <w:autoSpaceDN w:val="0"/>
        <w:adjustRightInd w:val="0"/>
        <w:spacing w:after="0" w:line="240" w:lineRule="auto"/>
        <w:jc w:val="both"/>
        <w:rPr>
          <w:rFonts w:ascii="Times-Roman" w:hAnsi="Times-Roman" w:cs="Times-Roman"/>
          <w:color w:val="000000" w:themeColor="text1"/>
          <w:kern w:val="1"/>
        </w:rPr>
      </w:pPr>
    </w:p>
    <w:p w:rsidR="004A4592" w:rsidRPr="002546B7" w:rsidRDefault="003D777A" w:rsidP="004A4592">
      <w:pPr>
        <w:widowControl w:val="0"/>
        <w:numPr>
          <w:ilvl w:val="0"/>
          <w:numId w:val="44"/>
        </w:numPr>
        <w:autoSpaceDE w:val="0"/>
        <w:autoSpaceDN w:val="0"/>
        <w:adjustRightInd w:val="0"/>
        <w:spacing w:after="0" w:line="240" w:lineRule="auto"/>
        <w:ind w:left="0" w:hanging="284"/>
        <w:jc w:val="both"/>
        <w:rPr>
          <w:rFonts w:ascii="Times-Roman" w:hAnsi="Times-Roman" w:cs="Times-Roman"/>
          <w:color w:val="000000" w:themeColor="text1"/>
          <w:kern w:val="1"/>
        </w:rPr>
      </w:pPr>
      <w:r w:rsidRPr="002546B7">
        <w:rPr>
          <w:rFonts w:ascii="Times-Roman" w:hAnsi="Times-Roman" w:cs="Times-Roman"/>
          <w:color w:val="000000" w:themeColor="text1"/>
          <w:kern w:val="1"/>
        </w:rPr>
        <w:t>Táto zmluva sa riadi slovenským právnym poriadkom. Právne vzťahy neupravené touto zmluvou sa spravujú zákonom č. 513/1991 Zb. Obchodným zákonníkom v platnom znení a ostatnými všeobecne záväznými právnymi predpismi platnými na území Slovenskej republiky.</w:t>
      </w:r>
    </w:p>
    <w:p w:rsidR="004A4592" w:rsidRPr="002546B7" w:rsidRDefault="004A4592" w:rsidP="004A4592">
      <w:pPr>
        <w:widowControl w:val="0"/>
        <w:autoSpaceDE w:val="0"/>
        <w:autoSpaceDN w:val="0"/>
        <w:adjustRightInd w:val="0"/>
        <w:spacing w:after="0" w:line="240" w:lineRule="auto"/>
        <w:jc w:val="both"/>
        <w:rPr>
          <w:rFonts w:ascii="Times-Roman" w:hAnsi="Times-Roman" w:cs="Times-Roman"/>
          <w:color w:val="000000" w:themeColor="text1"/>
          <w:kern w:val="1"/>
        </w:rPr>
      </w:pPr>
    </w:p>
    <w:p w:rsidR="004A4592" w:rsidRPr="002546B7" w:rsidRDefault="003D777A" w:rsidP="004A4592">
      <w:pPr>
        <w:widowControl w:val="0"/>
        <w:numPr>
          <w:ilvl w:val="0"/>
          <w:numId w:val="44"/>
        </w:numPr>
        <w:autoSpaceDE w:val="0"/>
        <w:autoSpaceDN w:val="0"/>
        <w:adjustRightInd w:val="0"/>
        <w:spacing w:after="0" w:line="240" w:lineRule="auto"/>
        <w:ind w:left="0" w:hanging="284"/>
        <w:jc w:val="both"/>
        <w:rPr>
          <w:rFonts w:ascii="Times-Roman" w:hAnsi="Times-Roman" w:cs="Times-Roman"/>
          <w:color w:val="000000" w:themeColor="text1"/>
          <w:kern w:val="1"/>
        </w:rPr>
      </w:pPr>
      <w:r w:rsidRPr="002546B7">
        <w:rPr>
          <w:rFonts w:ascii="Times-Roman" w:hAnsi="Times-Roman" w:cs="Times-Roman"/>
          <w:color w:val="000000" w:themeColor="text1"/>
          <w:kern w:val="1"/>
        </w:rPr>
        <w:t xml:space="preserve">Záväzky zmluvných strán, ktoré vzhľadom na svoju povahu majú pretrvať aj po skončení platnosti tejto zmluvy, nezanikajú a budú i naďalej platné a účinné v plnom rozsahu. Bez obmedzenia všeobecnej povahy vyššie uvedeného, nezanikajú nároky na náhradu škody, zmluvné pokuty, dojednania o rozhodnom práve, o spôsobe riešenia sporov alebo povinnosť mlčanlivosti, ktoré vzniknú medzi zmluvnými stranami podľa tejto zmluvy. </w:t>
      </w:r>
    </w:p>
    <w:p w:rsidR="004A4592" w:rsidRPr="002546B7" w:rsidRDefault="004A4592" w:rsidP="004A4592">
      <w:pPr>
        <w:widowControl w:val="0"/>
        <w:autoSpaceDE w:val="0"/>
        <w:autoSpaceDN w:val="0"/>
        <w:adjustRightInd w:val="0"/>
        <w:spacing w:after="0" w:line="240" w:lineRule="auto"/>
        <w:jc w:val="both"/>
        <w:rPr>
          <w:rFonts w:ascii="Times-Roman" w:hAnsi="Times-Roman" w:cs="Times-Roman"/>
          <w:color w:val="000000" w:themeColor="text1"/>
          <w:kern w:val="1"/>
        </w:rPr>
      </w:pPr>
    </w:p>
    <w:p w:rsidR="004A4592" w:rsidRPr="002546B7" w:rsidRDefault="003D777A" w:rsidP="004A4592">
      <w:pPr>
        <w:widowControl w:val="0"/>
        <w:numPr>
          <w:ilvl w:val="0"/>
          <w:numId w:val="44"/>
        </w:numPr>
        <w:autoSpaceDE w:val="0"/>
        <w:autoSpaceDN w:val="0"/>
        <w:adjustRightInd w:val="0"/>
        <w:spacing w:after="0" w:line="240" w:lineRule="auto"/>
        <w:ind w:left="0" w:hanging="284"/>
        <w:jc w:val="both"/>
        <w:rPr>
          <w:rFonts w:ascii="Times-Roman" w:hAnsi="Times-Roman" w:cs="Times-Roman"/>
          <w:color w:val="000000" w:themeColor="text1"/>
          <w:kern w:val="1"/>
        </w:rPr>
      </w:pPr>
      <w:r w:rsidRPr="002546B7">
        <w:rPr>
          <w:rFonts w:ascii="Times-Roman" w:hAnsi="Times-Roman" w:cs="Times-Roman"/>
          <w:color w:val="000000" w:themeColor="text1"/>
          <w:kern w:val="1"/>
        </w:rPr>
        <w:t>Zmluvné strany sa dohodli, že ak je, alebo sa stane niektoré ustanovenie tejto zmluvy neplatným alebo neúčinným, táto neplatnosť či neúčinnosť sa nedotýka ostatných ustanovení tejto zmluvy. Zmluvné strany sa zaväzujú neplatné alebo neúčinné ustanovenie nahradiť novým ustanovením, ktoré bude v čo najväčšej miere zodpovedať účelu neplatného alebo neúčinného ustanovenia.</w:t>
      </w:r>
    </w:p>
    <w:p w:rsidR="004A4592" w:rsidRPr="002546B7" w:rsidRDefault="004A4592" w:rsidP="004A4592">
      <w:pPr>
        <w:widowControl w:val="0"/>
        <w:autoSpaceDE w:val="0"/>
        <w:autoSpaceDN w:val="0"/>
        <w:adjustRightInd w:val="0"/>
        <w:spacing w:after="0" w:line="240" w:lineRule="auto"/>
        <w:jc w:val="both"/>
        <w:rPr>
          <w:rFonts w:ascii="Times-Roman" w:hAnsi="Times-Roman" w:cs="Times-Roman"/>
          <w:color w:val="000000" w:themeColor="text1"/>
          <w:kern w:val="1"/>
        </w:rPr>
      </w:pPr>
    </w:p>
    <w:p w:rsidR="004A4592" w:rsidRPr="002546B7" w:rsidRDefault="003D777A" w:rsidP="004A4592">
      <w:pPr>
        <w:widowControl w:val="0"/>
        <w:numPr>
          <w:ilvl w:val="0"/>
          <w:numId w:val="44"/>
        </w:numPr>
        <w:autoSpaceDE w:val="0"/>
        <w:autoSpaceDN w:val="0"/>
        <w:adjustRightInd w:val="0"/>
        <w:spacing w:after="0" w:line="240" w:lineRule="auto"/>
        <w:ind w:left="0" w:hanging="284"/>
        <w:jc w:val="both"/>
        <w:rPr>
          <w:rFonts w:ascii="Times-Roman" w:hAnsi="Times-Roman" w:cs="Times-Roman"/>
          <w:color w:val="000000" w:themeColor="text1"/>
          <w:kern w:val="1"/>
        </w:rPr>
      </w:pPr>
      <w:r w:rsidRPr="002546B7">
        <w:rPr>
          <w:rFonts w:ascii="Times-Roman" w:hAnsi="Times-Roman" w:cs="Times-Roman"/>
          <w:color w:val="000000" w:themeColor="text1"/>
          <w:kern w:val="1"/>
        </w:rPr>
        <w:t xml:space="preserve">Zmluvné strany sa dohodli, že povinnosť doručiť písomnosť podľa tejto zmluvy sa považuje v konkrétnom prípade za splnenú dňom prevzatia písomnosti alebo odmietnutím túto písomnosť prevziať. Ak sa v prípade doručovania prostredníctvom poštového podniku vráti doručovaná zásielka ako nedoručená alebo nedoručiteľná, považuje sa takáto zásielka za doručenú dňom, v ktorom poštový podnik vykonal jej doručovanie (usiloval sa o doručenie v mieste uvedenom na obálke predmetnej zásielky), ak </w:t>
      </w:r>
      <w:r w:rsidRPr="002546B7">
        <w:rPr>
          <w:rFonts w:ascii="Times-Roman" w:hAnsi="Times-Roman" w:cs="Times-Roman"/>
          <w:color w:val="000000" w:themeColor="text1"/>
          <w:kern w:val="1"/>
        </w:rPr>
        <w:lastRenderedPageBreak/>
        <w:t>v tejto zmluve nie je uvedené inak; pre doručovanie sú rozhodné adresy totožné s aktuálnym sídlom zmluvných strán.</w:t>
      </w:r>
    </w:p>
    <w:p w:rsidR="004A4592" w:rsidRPr="002546B7" w:rsidRDefault="004A4592" w:rsidP="004A4592">
      <w:pPr>
        <w:widowControl w:val="0"/>
        <w:autoSpaceDE w:val="0"/>
        <w:autoSpaceDN w:val="0"/>
        <w:adjustRightInd w:val="0"/>
        <w:spacing w:after="0" w:line="240" w:lineRule="auto"/>
        <w:jc w:val="both"/>
        <w:rPr>
          <w:rFonts w:ascii="Times-Roman" w:hAnsi="Times-Roman" w:cs="Times-Roman"/>
          <w:color w:val="000000" w:themeColor="text1"/>
          <w:kern w:val="1"/>
        </w:rPr>
      </w:pPr>
    </w:p>
    <w:p w:rsidR="004A4592" w:rsidRPr="002546B7" w:rsidRDefault="003D777A" w:rsidP="004A4592">
      <w:pPr>
        <w:widowControl w:val="0"/>
        <w:numPr>
          <w:ilvl w:val="0"/>
          <w:numId w:val="44"/>
        </w:numPr>
        <w:autoSpaceDE w:val="0"/>
        <w:autoSpaceDN w:val="0"/>
        <w:adjustRightInd w:val="0"/>
        <w:spacing w:after="0" w:line="240" w:lineRule="auto"/>
        <w:ind w:left="0" w:hanging="284"/>
        <w:jc w:val="both"/>
        <w:rPr>
          <w:rFonts w:ascii="Times-Roman" w:hAnsi="Times-Roman" w:cs="Times-Roman"/>
          <w:color w:val="000000" w:themeColor="text1"/>
          <w:kern w:val="1"/>
        </w:rPr>
      </w:pPr>
      <w:r w:rsidRPr="002546B7">
        <w:rPr>
          <w:rFonts w:ascii="Times-Roman" w:hAnsi="Times-Roman" w:cs="Times-Roman"/>
          <w:color w:val="000000" w:themeColor="text1"/>
          <w:kern w:val="1"/>
        </w:rPr>
        <w:t>Táto kúpna zmluva nadobúda platnosť dňom jej podpisu oboma zmluvnými stranami a účinnosť dňom vystavenia objednávky kupujúcim.</w:t>
      </w:r>
    </w:p>
    <w:p w:rsidR="004A4592" w:rsidRPr="002546B7" w:rsidRDefault="004A4592" w:rsidP="004A4592">
      <w:pPr>
        <w:widowControl w:val="0"/>
        <w:autoSpaceDE w:val="0"/>
        <w:autoSpaceDN w:val="0"/>
        <w:adjustRightInd w:val="0"/>
        <w:spacing w:after="0" w:line="240" w:lineRule="auto"/>
        <w:jc w:val="both"/>
        <w:rPr>
          <w:rFonts w:ascii="Times-Roman" w:hAnsi="Times-Roman" w:cs="Times-Roman"/>
          <w:color w:val="000000" w:themeColor="text1"/>
          <w:kern w:val="1"/>
        </w:rPr>
      </w:pPr>
    </w:p>
    <w:p w:rsidR="003D777A" w:rsidRPr="002546B7" w:rsidRDefault="003D777A" w:rsidP="004A4592">
      <w:pPr>
        <w:widowControl w:val="0"/>
        <w:numPr>
          <w:ilvl w:val="0"/>
          <w:numId w:val="44"/>
        </w:numPr>
        <w:autoSpaceDE w:val="0"/>
        <w:autoSpaceDN w:val="0"/>
        <w:adjustRightInd w:val="0"/>
        <w:spacing w:after="0" w:line="240" w:lineRule="auto"/>
        <w:ind w:left="0" w:hanging="284"/>
        <w:jc w:val="both"/>
        <w:rPr>
          <w:rFonts w:ascii="Times-Roman" w:hAnsi="Times-Roman" w:cs="Times-Roman"/>
          <w:color w:val="000000" w:themeColor="text1"/>
          <w:kern w:val="1"/>
        </w:rPr>
      </w:pPr>
      <w:r w:rsidRPr="002546B7">
        <w:rPr>
          <w:rFonts w:ascii="Times-Roman" w:hAnsi="Times-Roman" w:cs="Times-Roman"/>
          <w:color w:val="000000" w:themeColor="text1"/>
          <w:kern w:val="1"/>
        </w:rPr>
        <w:t>Zmluvné strany vyhlasujú, že prejavujú svoju vážnu a slobodnú vôľu prostú akýchkoľvek omylov, že zmluvu neuzatvárajú v tiesni a ani za nápadne nevýhodných podmienok, že si ju prečítali a na znak súhlasu s ňou ju podpisujú.</w:t>
      </w:r>
    </w:p>
    <w:p w:rsidR="003D777A" w:rsidRPr="002546B7" w:rsidRDefault="003D777A">
      <w:pPr>
        <w:widowControl w:val="0"/>
        <w:autoSpaceDE w:val="0"/>
        <w:autoSpaceDN w:val="0"/>
        <w:adjustRightInd w:val="0"/>
        <w:spacing w:after="0" w:line="240" w:lineRule="auto"/>
        <w:jc w:val="both"/>
        <w:rPr>
          <w:rFonts w:ascii="Times-Roman" w:hAnsi="Times-Roman" w:cs="Times-Roman"/>
          <w:color w:val="000000" w:themeColor="text1"/>
          <w:kern w:val="1"/>
        </w:rPr>
      </w:pP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kern w:val="1"/>
        </w:rPr>
      </w:pPr>
    </w:p>
    <w:p w:rsidR="003D777A" w:rsidRPr="002546B7" w:rsidRDefault="003D777A">
      <w:pPr>
        <w:widowControl w:val="0"/>
        <w:autoSpaceDE w:val="0"/>
        <w:autoSpaceDN w:val="0"/>
        <w:adjustRightInd w:val="0"/>
        <w:spacing w:after="0" w:line="200" w:lineRule="atLeast"/>
        <w:jc w:val="both"/>
        <w:rPr>
          <w:rFonts w:ascii="Times-Roman" w:hAnsi="Times-Roman" w:cs="Times-Roman"/>
          <w:color w:val="000000" w:themeColor="text1"/>
          <w:kern w:val="1"/>
        </w:rPr>
      </w:pPr>
      <w:r w:rsidRPr="002546B7">
        <w:rPr>
          <w:rFonts w:ascii="Times-Roman" w:hAnsi="Times-Roman" w:cs="Times-Roman"/>
          <w:color w:val="000000" w:themeColor="text1"/>
          <w:kern w:val="1"/>
        </w:rPr>
        <w:t>V ......................., dňa: ….......</w:t>
      </w:r>
      <w:r w:rsidR="00D93014" w:rsidRPr="002546B7">
        <w:rPr>
          <w:rFonts w:ascii="Times-Roman" w:hAnsi="Times-Roman" w:cs="Times-Roman"/>
          <w:color w:val="000000" w:themeColor="text1"/>
          <w:kern w:val="1"/>
        </w:rPr>
        <w:t xml:space="preserve">..............                 </w:t>
      </w:r>
      <w:r w:rsidRPr="002546B7">
        <w:rPr>
          <w:rFonts w:ascii="Times-Roman" w:hAnsi="Times-Roman" w:cs="Times-Roman"/>
          <w:color w:val="000000" w:themeColor="text1"/>
          <w:kern w:val="1"/>
        </w:rPr>
        <w:t>V ......................, dňa:.............................</w:t>
      </w:r>
    </w:p>
    <w:p w:rsidR="003D777A" w:rsidRPr="002546B7" w:rsidRDefault="003D777A">
      <w:pPr>
        <w:widowControl w:val="0"/>
        <w:tabs>
          <w:tab w:val="center" w:pos="2160"/>
        </w:tabs>
        <w:autoSpaceDE w:val="0"/>
        <w:autoSpaceDN w:val="0"/>
        <w:adjustRightInd w:val="0"/>
        <w:spacing w:after="0" w:line="200" w:lineRule="atLeast"/>
        <w:rPr>
          <w:rFonts w:ascii="Times-Roman" w:hAnsi="Times-Roman" w:cs="Times-Roman"/>
          <w:color w:val="000000" w:themeColor="text1"/>
          <w:kern w:val="1"/>
        </w:rPr>
      </w:pPr>
      <w:r w:rsidRPr="002546B7">
        <w:rPr>
          <w:rFonts w:ascii="Times-Roman" w:hAnsi="Times-Roman" w:cs="Times-Roman"/>
          <w:color w:val="000000" w:themeColor="text1"/>
          <w:kern w:val="1"/>
        </w:rPr>
        <w:tab/>
      </w:r>
      <w:r w:rsidRPr="002546B7">
        <w:rPr>
          <w:rFonts w:ascii="Times-Roman" w:hAnsi="Times-Roman" w:cs="Times-Roman"/>
          <w:color w:val="000000" w:themeColor="text1"/>
          <w:kern w:val="1"/>
        </w:rPr>
        <w:tab/>
      </w:r>
      <w:r w:rsidRPr="002546B7">
        <w:rPr>
          <w:rFonts w:ascii="Times-Roman" w:hAnsi="Times-Roman" w:cs="Times-Roman"/>
          <w:color w:val="000000" w:themeColor="text1"/>
          <w:kern w:val="1"/>
        </w:rPr>
        <w:tab/>
      </w:r>
      <w:r w:rsidRPr="002546B7">
        <w:rPr>
          <w:rFonts w:ascii="Times-Roman" w:hAnsi="Times-Roman" w:cs="Times-Roman"/>
          <w:color w:val="000000" w:themeColor="text1"/>
          <w:kern w:val="1"/>
        </w:rPr>
        <w:tab/>
      </w:r>
      <w:r w:rsidRPr="002546B7">
        <w:rPr>
          <w:rFonts w:ascii="Times-Roman" w:hAnsi="Times-Roman" w:cs="Times-Roman"/>
          <w:color w:val="000000" w:themeColor="text1"/>
          <w:kern w:val="1"/>
        </w:rPr>
        <w:tab/>
      </w:r>
      <w:r w:rsidRPr="002546B7">
        <w:rPr>
          <w:rFonts w:ascii="Times-Roman" w:hAnsi="Times-Roman" w:cs="Times-Roman"/>
          <w:color w:val="000000" w:themeColor="text1"/>
          <w:kern w:val="1"/>
        </w:rPr>
        <w:tab/>
      </w:r>
      <w:r w:rsidRPr="002546B7">
        <w:rPr>
          <w:rFonts w:ascii="Times-Roman" w:hAnsi="Times-Roman" w:cs="Times-Roman"/>
          <w:color w:val="000000" w:themeColor="text1"/>
          <w:kern w:val="1"/>
        </w:rPr>
        <w:tab/>
      </w:r>
    </w:p>
    <w:p w:rsidR="003D777A" w:rsidRPr="002546B7" w:rsidRDefault="003D777A">
      <w:pPr>
        <w:widowControl w:val="0"/>
        <w:tabs>
          <w:tab w:val="center" w:pos="2160"/>
          <w:tab w:val="left" w:pos="5812"/>
        </w:tabs>
        <w:autoSpaceDE w:val="0"/>
        <w:autoSpaceDN w:val="0"/>
        <w:adjustRightInd w:val="0"/>
        <w:spacing w:after="0" w:line="200" w:lineRule="atLeast"/>
        <w:rPr>
          <w:rFonts w:ascii="Times-Bold" w:hAnsi="Times-Bold" w:cs="Times-Bold"/>
          <w:b/>
          <w:bCs/>
          <w:color w:val="000000" w:themeColor="text1"/>
          <w:kern w:val="1"/>
        </w:rPr>
      </w:pPr>
      <w:r w:rsidRPr="002546B7">
        <w:rPr>
          <w:rFonts w:ascii="Times-Bold" w:hAnsi="Times-Bold" w:cs="Times-Bold"/>
          <w:b/>
          <w:bCs/>
          <w:color w:val="000000" w:themeColor="text1"/>
          <w:kern w:val="1"/>
        </w:rPr>
        <w:t>Predávajúci:</w:t>
      </w:r>
      <w:r w:rsidRPr="002546B7">
        <w:rPr>
          <w:rFonts w:ascii="Times-Bold" w:hAnsi="Times-Bold" w:cs="Times-Bold"/>
          <w:b/>
          <w:bCs/>
          <w:color w:val="000000" w:themeColor="text1"/>
          <w:kern w:val="1"/>
        </w:rPr>
        <w:tab/>
        <w:t xml:space="preserve">                                       Kupujúci:</w:t>
      </w:r>
    </w:p>
    <w:p w:rsidR="003D777A" w:rsidRPr="002546B7" w:rsidRDefault="003D777A">
      <w:pPr>
        <w:widowControl w:val="0"/>
        <w:tabs>
          <w:tab w:val="center" w:pos="2160"/>
          <w:tab w:val="left" w:pos="5812"/>
        </w:tabs>
        <w:autoSpaceDE w:val="0"/>
        <w:autoSpaceDN w:val="0"/>
        <w:adjustRightInd w:val="0"/>
        <w:spacing w:after="0" w:line="200" w:lineRule="atLeast"/>
        <w:rPr>
          <w:rFonts w:ascii="Times-Roman" w:hAnsi="Times-Roman" w:cs="Times-Roman"/>
          <w:color w:val="000000" w:themeColor="text1"/>
          <w:kern w:val="1"/>
        </w:rPr>
      </w:pPr>
      <w:r w:rsidRPr="002546B7">
        <w:rPr>
          <w:rFonts w:ascii="Times-Bold" w:hAnsi="Times-Bold" w:cs="Times-Bold"/>
          <w:b/>
          <w:bCs/>
          <w:color w:val="000000" w:themeColor="text1"/>
          <w:kern w:val="1"/>
        </w:rPr>
        <w:t xml:space="preserve">                                           </w:t>
      </w:r>
    </w:p>
    <w:p w:rsidR="003D777A" w:rsidRPr="002546B7" w:rsidRDefault="003D777A">
      <w:pPr>
        <w:widowControl w:val="0"/>
        <w:tabs>
          <w:tab w:val="center" w:pos="2160"/>
          <w:tab w:val="left" w:pos="5670"/>
          <w:tab w:val="left" w:pos="5812"/>
        </w:tabs>
        <w:autoSpaceDE w:val="0"/>
        <w:autoSpaceDN w:val="0"/>
        <w:adjustRightInd w:val="0"/>
        <w:spacing w:after="0" w:line="200" w:lineRule="atLeast"/>
        <w:rPr>
          <w:rFonts w:ascii="Times-Roman" w:hAnsi="Times-Roman" w:cs="Times-Roman"/>
          <w:color w:val="000000" w:themeColor="text1"/>
          <w:kern w:val="1"/>
        </w:rPr>
      </w:pPr>
      <w:r w:rsidRPr="002546B7">
        <w:rPr>
          <w:rFonts w:ascii="Times-Bold" w:hAnsi="Times-Bold" w:cs="Times-Bold"/>
          <w:b/>
          <w:bCs/>
          <w:color w:val="000000" w:themeColor="text1"/>
          <w:kern w:val="1"/>
        </w:rPr>
        <w:tab/>
        <w:t xml:space="preserve">                                                                                                                                      </w:t>
      </w:r>
    </w:p>
    <w:p w:rsidR="003D777A" w:rsidRPr="002546B7" w:rsidRDefault="003D777A">
      <w:pPr>
        <w:widowControl w:val="0"/>
        <w:tabs>
          <w:tab w:val="center" w:pos="2160"/>
          <w:tab w:val="left" w:pos="5670"/>
        </w:tabs>
        <w:autoSpaceDE w:val="0"/>
        <w:autoSpaceDN w:val="0"/>
        <w:adjustRightInd w:val="0"/>
        <w:spacing w:after="0" w:line="200" w:lineRule="atLeast"/>
        <w:rPr>
          <w:rFonts w:ascii="Times-Roman" w:hAnsi="Times-Roman" w:cs="Times-Roman"/>
          <w:color w:val="000000" w:themeColor="text1"/>
          <w:kern w:val="1"/>
        </w:rPr>
      </w:pPr>
      <w:r w:rsidRPr="002546B7">
        <w:rPr>
          <w:rFonts w:ascii="Times-Bold" w:hAnsi="Times-Bold" w:cs="Times-Bold"/>
          <w:b/>
          <w:bCs/>
          <w:color w:val="000000" w:themeColor="text1"/>
          <w:kern w:val="1"/>
        </w:rPr>
        <w:t xml:space="preserve">...........................................        </w:t>
      </w:r>
      <w:r w:rsidR="004A4592" w:rsidRPr="002546B7">
        <w:rPr>
          <w:rFonts w:ascii="Times-Bold" w:hAnsi="Times-Bold" w:cs="Times-Bold"/>
          <w:b/>
          <w:bCs/>
          <w:color w:val="000000" w:themeColor="text1"/>
          <w:kern w:val="1"/>
        </w:rPr>
        <w:t xml:space="preserve">                   </w:t>
      </w:r>
      <w:r w:rsidRPr="002546B7">
        <w:rPr>
          <w:rFonts w:ascii="Times-Bold" w:hAnsi="Times-Bold" w:cs="Times-Bold"/>
          <w:b/>
          <w:bCs/>
          <w:color w:val="000000" w:themeColor="text1"/>
          <w:kern w:val="1"/>
        </w:rPr>
        <w:t>............................................</w:t>
      </w:r>
    </w:p>
    <w:p w:rsidR="003D777A" w:rsidRPr="002546B7" w:rsidRDefault="003D777A">
      <w:pPr>
        <w:widowControl w:val="0"/>
        <w:tabs>
          <w:tab w:val="center" w:pos="2160"/>
          <w:tab w:val="left" w:pos="5670"/>
        </w:tabs>
        <w:autoSpaceDE w:val="0"/>
        <w:autoSpaceDN w:val="0"/>
        <w:adjustRightInd w:val="0"/>
        <w:spacing w:after="0" w:line="200" w:lineRule="atLeast"/>
        <w:rPr>
          <w:rFonts w:ascii="Times-Roman" w:hAnsi="Times-Roman" w:cs="Times-Roman"/>
          <w:color w:val="000000" w:themeColor="text1"/>
          <w:kern w:val="1"/>
        </w:rPr>
      </w:pPr>
      <w:r w:rsidRPr="002546B7">
        <w:rPr>
          <w:rFonts w:ascii="Times-Bold" w:hAnsi="Times-Bold" w:cs="Times-Bold"/>
          <w:b/>
          <w:bCs/>
          <w:color w:val="000000" w:themeColor="text1"/>
          <w:kern w:val="1"/>
        </w:rPr>
        <w:t xml:space="preserve">                                                    COFFEA Drinks, s.r.o                               </w:t>
      </w:r>
    </w:p>
    <w:p w:rsidR="003D777A" w:rsidRPr="002546B7" w:rsidRDefault="003D777A">
      <w:pPr>
        <w:widowControl w:val="0"/>
        <w:tabs>
          <w:tab w:val="center" w:pos="2160"/>
          <w:tab w:val="left" w:pos="5670"/>
        </w:tabs>
        <w:autoSpaceDE w:val="0"/>
        <w:autoSpaceDN w:val="0"/>
        <w:adjustRightInd w:val="0"/>
        <w:spacing w:after="0" w:line="200" w:lineRule="atLeast"/>
        <w:rPr>
          <w:rFonts w:ascii="Times-Bold" w:hAnsi="Times-Bold" w:cs="Times-Bold"/>
          <w:b/>
          <w:bCs/>
          <w:color w:val="000000" w:themeColor="text1"/>
          <w:kern w:val="1"/>
        </w:rPr>
      </w:pPr>
      <w:r w:rsidRPr="002546B7">
        <w:rPr>
          <w:rFonts w:ascii="Times-Bold" w:hAnsi="Times-Bold" w:cs="Times-Bold"/>
          <w:b/>
          <w:bCs/>
          <w:color w:val="000000" w:themeColor="text1"/>
          <w:kern w:val="1"/>
        </w:rPr>
        <w:tab/>
        <w:t xml:space="preserve">                                                    v zast. Ing. Daniel Vopát, konateľ</w:t>
      </w:r>
    </w:p>
    <w:p w:rsidR="003D777A" w:rsidRPr="002546B7" w:rsidRDefault="003D777A">
      <w:pPr>
        <w:widowControl w:val="0"/>
        <w:tabs>
          <w:tab w:val="center" w:pos="2160"/>
          <w:tab w:val="left" w:pos="5670"/>
        </w:tabs>
        <w:autoSpaceDE w:val="0"/>
        <w:autoSpaceDN w:val="0"/>
        <w:adjustRightInd w:val="0"/>
        <w:spacing w:after="0" w:line="200" w:lineRule="atLeast"/>
        <w:rPr>
          <w:rFonts w:ascii="Times-Roman" w:hAnsi="Times-Roman" w:cs="Times-Roman"/>
          <w:color w:val="000000" w:themeColor="text1"/>
          <w:kern w:val="1"/>
        </w:rPr>
      </w:pPr>
      <w:r w:rsidRPr="002546B7">
        <w:rPr>
          <w:rFonts w:ascii="Times-Bold" w:hAnsi="Times-Bold" w:cs="Times-Bold"/>
          <w:b/>
          <w:bCs/>
          <w:color w:val="000000" w:themeColor="text1"/>
          <w:kern w:val="1"/>
        </w:rPr>
        <w:tab/>
      </w:r>
      <w:r w:rsidRPr="002546B7">
        <w:rPr>
          <w:rFonts w:ascii="Times-Bold" w:hAnsi="Times-Bold" w:cs="Times-Bold"/>
          <w:b/>
          <w:bCs/>
          <w:color w:val="000000" w:themeColor="text1"/>
          <w:kern w:val="1"/>
        </w:rPr>
        <w:tab/>
      </w:r>
      <w:r w:rsidRPr="002546B7">
        <w:rPr>
          <w:rFonts w:ascii="Times-Bold" w:hAnsi="Times-Bold" w:cs="Times-Bold"/>
          <w:b/>
          <w:bCs/>
          <w:color w:val="000000" w:themeColor="text1"/>
          <w:kern w:val="1"/>
        </w:rPr>
        <w:tab/>
      </w:r>
      <w:r w:rsidRPr="002546B7">
        <w:rPr>
          <w:rFonts w:ascii="Times-Bold" w:hAnsi="Times-Bold" w:cs="Times-Bold"/>
          <w:b/>
          <w:bCs/>
          <w:color w:val="000000" w:themeColor="text1"/>
          <w:kern w:val="1"/>
        </w:rPr>
        <w:tab/>
        <w:t xml:space="preserve"> </w:t>
      </w:r>
    </w:p>
    <w:p w:rsidR="003D777A" w:rsidRPr="002546B7" w:rsidRDefault="003D777A">
      <w:pPr>
        <w:widowControl w:val="0"/>
        <w:tabs>
          <w:tab w:val="center" w:pos="2160"/>
        </w:tabs>
        <w:autoSpaceDE w:val="0"/>
        <w:autoSpaceDN w:val="0"/>
        <w:adjustRightInd w:val="0"/>
        <w:spacing w:after="0" w:line="200" w:lineRule="atLeast"/>
        <w:rPr>
          <w:rFonts w:ascii="Times-Roman" w:hAnsi="Times-Roman" w:cs="Times-Roman"/>
          <w:color w:val="000000" w:themeColor="text1"/>
          <w:kern w:val="1"/>
        </w:rPr>
      </w:pPr>
      <w:r w:rsidRPr="002546B7">
        <w:rPr>
          <w:rFonts w:ascii="Times-Bold" w:hAnsi="Times-Bold" w:cs="Times-Bold"/>
          <w:b/>
          <w:bCs/>
          <w:color w:val="000000" w:themeColor="text1"/>
          <w:kern w:val="1"/>
        </w:rPr>
        <w:tab/>
      </w:r>
      <w:r w:rsidRPr="002546B7">
        <w:rPr>
          <w:rFonts w:ascii="Times-Bold" w:hAnsi="Times-Bold" w:cs="Times-Bold"/>
          <w:b/>
          <w:bCs/>
          <w:color w:val="000000" w:themeColor="text1"/>
          <w:kern w:val="1"/>
        </w:rPr>
        <w:tab/>
        <w:t xml:space="preserve"> </w:t>
      </w:r>
      <w:r w:rsidRPr="002546B7">
        <w:rPr>
          <w:rFonts w:ascii="Times-Bold" w:hAnsi="Times-Bold" w:cs="Times-Bold"/>
          <w:b/>
          <w:bCs/>
          <w:color w:val="000000" w:themeColor="text1"/>
          <w:kern w:val="1"/>
        </w:rPr>
        <w:tab/>
      </w:r>
      <w:r w:rsidRPr="002546B7">
        <w:rPr>
          <w:rFonts w:ascii="Times-Bold" w:hAnsi="Times-Bold" w:cs="Times-Bold"/>
          <w:b/>
          <w:bCs/>
          <w:color w:val="000000" w:themeColor="text1"/>
          <w:kern w:val="1"/>
        </w:rPr>
        <w:tab/>
      </w:r>
      <w:r w:rsidRPr="002546B7">
        <w:rPr>
          <w:rFonts w:ascii="Times-Bold" w:hAnsi="Times-Bold" w:cs="Times-Bold"/>
          <w:b/>
          <w:bCs/>
          <w:color w:val="000000" w:themeColor="text1"/>
          <w:kern w:val="1"/>
        </w:rPr>
        <w:tab/>
      </w:r>
    </w:p>
    <w:p w:rsidR="003D777A" w:rsidRPr="002546B7" w:rsidRDefault="003D777A">
      <w:pPr>
        <w:widowControl w:val="0"/>
        <w:tabs>
          <w:tab w:val="center" w:pos="2160"/>
          <w:tab w:val="left" w:pos="5670"/>
        </w:tabs>
        <w:autoSpaceDE w:val="0"/>
        <w:autoSpaceDN w:val="0"/>
        <w:adjustRightInd w:val="0"/>
        <w:spacing w:after="0" w:line="200" w:lineRule="atLeast"/>
        <w:rPr>
          <w:rFonts w:ascii="Times-Bold" w:hAnsi="Times-Bold" w:cs="Times-Bold"/>
          <w:b/>
          <w:bCs/>
          <w:color w:val="000000" w:themeColor="text1"/>
          <w:kern w:val="1"/>
        </w:rPr>
      </w:pPr>
      <w:r w:rsidRPr="002546B7">
        <w:rPr>
          <w:rFonts w:ascii="Times-Bold" w:hAnsi="Times-Bold" w:cs="Times-Bold"/>
          <w:b/>
          <w:bCs/>
          <w:color w:val="000000" w:themeColor="text1"/>
          <w:kern w:val="1"/>
        </w:rPr>
        <w:tab/>
      </w:r>
      <w:r w:rsidRPr="002546B7">
        <w:rPr>
          <w:rFonts w:ascii="Times-Bold" w:hAnsi="Times-Bold" w:cs="Times-Bold"/>
          <w:b/>
          <w:bCs/>
          <w:color w:val="000000" w:themeColor="text1"/>
          <w:kern w:val="1"/>
        </w:rPr>
        <w:tab/>
      </w:r>
    </w:p>
    <w:p w:rsidR="003D777A" w:rsidRPr="002546B7" w:rsidRDefault="003D777A">
      <w:pPr>
        <w:widowControl w:val="0"/>
        <w:tabs>
          <w:tab w:val="center" w:pos="2160"/>
          <w:tab w:val="left" w:pos="5670"/>
        </w:tabs>
        <w:autoSpaceDE w:val="0"/>
        <w:autoSpaceDN w:val="0"/>
        <w:adjustRightInd w:val="0"/>
        <w:spacing w:after="0" w:line="200" w:lineRule="atLeast"/>
        <w:rPr>
          <w:rFonts w:ascii="Times-Italic" w:hAnsi="Times-Italic" w:cs="Times-Italic"/>
          <w:i/>
          <w:iCs/>
          <w:color w:val="000000" w:themeColor="text1"/>
          <w:kern w:val="1"/>
          <w:u w:val="single"/>
        </w:rPr>
      </w:pPr>
      <w:r w:rsidRPr="002546B7">
        <w:rPr>
          <w:rFonts w:ascii="Times-Italic" w:hAnsi="Times-Italic" w:cs="Times-Italic"/>
          <w:i/>
          <w:iCs/>
          <w:color w:val="000000" w:themeColor="text1"/>
          <w:kern w:val="1"/>
          <w:u w:val="single"/>
        </w:rPr>
        <w:t>Príloha č.1 – technická špecifikácia predmetu zmluvy</w:t>
      </w:r>
    </w:p>
    <w:p w:rsidR="003D777A" w:rsidRPr="002546B7" w:rsidRDefault="003D777A">
      <w:pPr>
        <w:widowControl w:val="0"/>
        <w:autoSpaceDE w:val="0"/>
        <w:autoSpaceDN w:val="0"/>
        <w:adjustRightInd w:val="0"/>
        <w:spacing w:after="200" w:line="276" w:lineRule="auto"/>
        <w:rPr>
          <w:rFonts w:ascii="Times-Roman" w:hAnsi="Times-Roman" w:cs="Times-Roman"/>
          <w:color w:val="000000" w:themeColor="text1"/>
          <w:kern w:val="1"/>
        </w:rPr>
      </w:pPr>
    </w:p>
    <w:sectPr w:rsidR="003D777A" w:rsidRPr="002546B7">
      <w:pgSz w:w="12240" w:h="15840"/>
      <w:pgMar w:top="1276"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FFFFFFFF"/>
    <w:lvl w:ilvl="0" w:tplc="000001F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FFFFFFFF"/>
    <w:lvl w:ilvl="0" w:tplc="0000025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FFFFFFFF"/>
    <w:lvl w:ilvl="0" w:tplc="000002B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FFFFFFFF"/>
    <w:lvl w:ilvl="0" w:tplc="00000321">
      <w:start w:val="30"/>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0A"/>
    <w:multiLevelType w:val="hybridMultilevel"/>
    <w:tmpl w:val="FFFFFFFF"/>
    <w:lvl w:ilvl="0" w:tplc="00000385">
      <w:start w:val="30"/>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00B"/>
    <w:multiLevelType w:val="hybridMultilevel"/>
    <w:tmpl w:val="FFFFFFFF"/>
    <w:lvl w:ilvl="0" w:tplc="000003E9">
      <w:start w:val="30"/>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00C"/>
    <w:multiLevelType w:val="hybridMultilevel"/>
    <w:tmpl w:val="FFFFFFFF"/>
    <w:lvl w:ilvl="0" w:tplc="0000044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00D"/>
    <w:multiLevelType w:val="hybridMultilevel"/>
    <w:tmpl w:val="FFFFFFFF"/>
    <w:lvl w:ilvl="0" w:tplc="000004B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00E"/>
    <w:multiLevelType w:val="hybridMultilevel"/>
    <w:tmpl w:val="FFFFFFFF"/>
    <w:lvl w:ilvl="0" w:tplc="0BC26F00">
      <w:start w:val="1"/>
      <w:numFmt w:val="decimal"/>
      <w:lvlText w:val="%1."/>
      <w:lvlJc w:val="left"/>
      <w:pPr>
        <w:ind w:left="720" w:hanging="360"/>
      </w:pPr>
      <w:rPr>
        <w:rFonts w:cs="Times New Roman"/>
        <w:color w:val="000000" w:themeColor="text1"/>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00F"/>
    <w:multiLevelType w:val="hybridMultilevel"/>
    <w:tmpl w:val="FFFFFFFF"/>
    <w:lvl w:ilvl="0" w:tplc="00000579">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0010"/>
    <w:multiLevelType w:val="hybridMultilevel"/>
    <w:tmpl w:val="FFFFFFFF"/>
    <w:lvl w:ilvl="0" w:tplc="000005D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0011"/>
    <w:multiLevelType w:val="hybridMultilevel"/>
    <w:tmpl w:val="FFFFFFFF"/>
    <w:lvl w:ilvl="0" w:tplc="0000064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0012"/>
    <w:multiLevelType w:val="hybridMultilevel"/>
    <w:tmpl w:val="FFFFFFFF"/>
    <w:lvl w:ilvl="0" w:tplc="000006A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0013"/>
    <w:multiLevelType w:val="hybridMultilevel"/>
    <w:tmpl w:val="FFFFFFFF"/>
    <w:lvl w:ilvl="0" w:tplc="0000070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0014"/>
    <w:multiLevelType w:val="hybridMultilevel"/>
    <w:tmpl w:val="FFFFFFFF"/>
    <w:lvl w:ilvl="0" w:tplc="0000076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0015"/>
    <w:multiLevelType w:val="hybridMultilevel"/>
    <w:tmpl w:val="FFFFFFFF"/>
    <w:lvl w:ilvl="0" w:tplc="000007D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0016"/>
    <w:multiLevelType w:val="hybridMultilevel"/>
    <w:tmpl w:val="FFFFFFFF"/>
    <w:lvl w:ilvl="0" w:tplc="0000083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0017"/>
    <w:multiLevelType w:val="hybridMultilevel"/>
    <w:tmpl w:val="FFFFFFFF"/>
    <w:lvl w:ilvl="0" w:tplc="0000089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0018"/>
    <w:multiLevelType w:val="hybridMultilevel"/>
    <w:tmpl w:val="FFFFFFFF"/>
    <w:lvl w:ilvl="0" w:tplc="000008F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0019"/>
    <w:multiLevelType w:val="hybridMultilevel"/>
    <w:tmpl w:val="FFFFFFFF"/>
    <w:lvl w:ilvl="0" w:tplc="0000096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001A"/>
    <w:multiLevelType w:val="hybridMultilevel"/>
    <w:tmpl w:val="FFFFFFFF"/>
    <w:lvl w:ilvl="0" w:tplc="000009C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001B"/>
    <w:multiLevelType w:val="hybridMultilevel"/>
    <w:tmpl w:val="FFFFFFFF"/>
    <w:lvl w:ilvl="0" w:tplc="00000A2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001C"/>
    <w:multiLevelType w:val="hybridMultilevel"/>
    <w:tmpl w:val="FFFFFFFF"/>
    <w:lvl w:ilvl="0" w:tplc="00000A8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001D"/>
    <w:multiLevelType w:val="hybridMultilevel"/>
    <w:tmpl w:val="FFFFFFFF"/>
    <w:lvl w:ilvl="0" w:tplc="00000AF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001E"/>
    <w:multiLevelType w:val="hybridMultilevel"/>
    <w:tmpl w:val="FFFFFFFF"/>
    <w:lvl w:ilvl="0" w:tplc="00000B5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001F"/>
    <w:multiLevelType w:val="hybridMultilevel"/>
    <w:tmpl w:val="FFFFFFFF"/>
    <w:lvl w:ilvl="0" w:tplc="00000BB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0020"/>
    <w:multiLevelType w:val="hybridMultilevel"/>
    <w:tmpl w:val="FFFFFFFF"/>
    <w:lvl w:ilvl="0" w:tplc="00000C1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0021"/>
    <w:multiLevelType w:val="hybridMultilevel"/>
    <w:tmpl w:val="FFFFFFFF"/>
    <w:lvl w:ilvl="0" w:tplc="00000C8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0022"/>
    <w:multiLevelType w:val="hybridMultilevel"/>
    <w:tmpl w:val="FFFFFFFF"/>
    <w:lvl w:ilvl="0" w:tplc="00000CE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0023"/>
    <w:multiLevelType w:val="hybridMultilevel"/>
    <w:tmpl w:val="FFFFFFFF"/>
    <w:lvl w:ilvl="0" w:tplc="00000D4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0024"/>
    <w:multiLevelType w:val="hybridMultilevel"/>
    <w:tmpl w:val="FFFFFFFF"/>
    <w:lvl w:ilvl="0" w:tplc="00000DA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0025"/>
    <w:multiLevelType w:val="hybridMultilevel"/>
    <w:tmpl w:val="FFFFFFFF"/>
    <w:lvl w:ilvl="0" w:tplc="00000E1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0026"/>
    <w:multiLevelType w:val="hybridMultilevel"/>
    <w:tmpl w:val="FFFFFFFF"/>
    <w:lvl w:ilvl="0" w:tplc="00000E7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0027"/>
    <w:multiLevelType w:val="hybridMultilevel"/>
    <w:tmpl w:val="FFFFFFFF"/>
    <w:lvl w:ilvl="0" w:tplc="00000ED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0028"/>
    <w:multiLevelType w:val="hybridMultilevel"/>
    <w:tmpl w:val="FFFFFFFF"/>
    <w:lvl w:ilvl="0" w:tplc="00000F3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0029"/>
    <w:multiLevelType w:val="hybridMultilevel"/>
    <w:tmpl w:val="FFFFFFFF"/>
    <w:lvl w:ilvl="0" w:tplc="00000FA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002A"/>
    <w:multiLevelType w:val="hybridMultilevel"/>
    <w:tmpl w:val="FFFFFFFF"/>
    <w:lvl w:ilvl="0" w:tplc="0000100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002B"/>
    <w:multiLevelType w:val="hybridMultilevel"/>
    <w:tmpl w:val="FFFFFFFF"/>
    <w:lvl w:ilvl="0" w:tplc="0000106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00002C"/>
    <w:multiLevelType w:val="hybridMultilevel"/>
    <w:tmpl w:val="FFFFFFFF"/>
    <w:lvl w:ilvl="0" w:tplc="000010C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000002D"/>
    <w:multiLevelType w:val="hybridMultilevel"/>
    <w:tmpl w:val="FFFFFFFF"/>
    <w:lvl w:ilvl="0" w:tplc="0000113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0000002E"/>
    <w:multiLevelType w:val="hybridMultilevel"/>
    <w:tmpl w:val="FFFFFFFF"/>
    <w:lvl w:ilvl="0" w:tplc="0000119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0000002F"/>
    <w:multiLevelType w:val="hybridMultilevel"/>
    <w:tmpl w:val="FFFFFFFF"/>
    <w:lvl w:ilvl="0" w:tplc="000011F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15:restartNumberingAfterBreak="0">
    <w:nsid w:val="00000030"/>
    <w:multiLevelType w:val="hybridMultilevel"/>
    <w:tmpl w:val="FFFFFFFF"/>
    <w:lvl w:ilvl="0" w:tplc="0000125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00000031"/>
    <w:multiLevelType w:val="hybridMultilevel"/>
    <w:tmpl w:val="FFFFFFFF"/>
    <w:lvl w:ilvl="0" w:tplc="000012C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00000032"/>
    <w:multiLevelType w:val="hybridMultilevel"/>
    <w:tmpl w:val="FFFFFFFF"/>
    <w:lvl w:ilvl="0" w:tplc="0000132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15:restartNumberingAfterBreak="0">
    <w:nsid w:val="00000033"/>
    <w:multiLevelType w:val="hybridMultilevel"/>
    <w:tmpl w:val="FFFFFFFF"/>
    <w:lvl w:ilvl="0" w:tplc="0000138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15:restartNumberingAfterBreak="0">
    <w:nsid w:val="006429B6"/>
    <w:multiLevelType w:val="hybridMultilevel"/>
    <w:tmpl w:val="FFFFFFFF"/>
    <w:lvl w:ilvl="0" w:tplc="3E92C04E">
      <w:start w:val="1"/>
      <w:numFmt w:val="decimal"/>
      <w:lvlText w:val="%1."/>
      <w:lvlJc w:val="left"/>
      <w:pPr>
        <w:ind w:left="-6" w:hanging="420"/>
      </w:pPr>
      <w:rPr>
        <w:rFonts w:cs="Times New Roman" w:hint="default"/>
      </w:rPr>
    </w:lvl>
    <w:lvl w:ilvl="1" w:tplc="041B0019" w:tentative="1">
      <w:start w:val="1"/>
      <w:numFmt w:val="lowerLetter"/>
      <w:lvlText w:val="%2."/>
      <w:lvlJc w:val="left"/>
      <w:pPr>
        <w:ind w:left="654" w:hanging="360"/>
      </w:pPr>
      <w:rPr>
        <w:rFonts w:cs="Times New Roman"/>
      </w:rPr>
    </w:lvl>
    <w:lvl w:ilvl="2" w:tplc="041B001B" w:tentative="1">
      <w:start w:val="1"/>
      <w:numFmt w:val="lowerRoman"/>
      <w:lvlText w:val="%3."/>
      <w:lvlJc w:val="right"/>
      <w:pPr>
        <w:ind w:left="1374" w:hanging="180"/>
      </w:pPr>
      <w:rPr>
        <w:rFonts w:cs="Times New Roman"/>
      </w:rPr>
    </w:lvl>
    <w:lvl w:ilvl="3" w:tplc="041B000F" w:tentative="1">
      <w:start w:val="1"/>
      <w:numFmt w:val="decimal"/>
      <w:lvlText w:val="%4."/>
      <w:lvlJc w:val="left"/>
      <w:pPr>
        <w:ind w:left="2094" w:hanging="360"/>
      </w:pPr>
      <w:rPr>
        <w:rFonts w:cs="Times New Roman"/>
      </w:rPr>
    </w:lvl>
    <w:lvl w:ilvl="4" w:tplc="041B0019" w:tentative="1">
      <w:start w:val="1"/>
      <w:numFmt w:val="lowerLetter"/>
      <w:lvlText w:val="%5."/>
      <w:lvlJc w:val="left"/>
      <w:pPr>
        <w:ind w:left="2814" w:hanging="360"/>
      </w:pPr>
      <w:rPr>
        <w:rFonts w:cs="Times New Roman"/>
      </w:rPr>
    </w:lvl>
    <w:lvl w:ilvl="5" w:tplc="041B001B" w:tentative="1">
      <w:start w:val="1"/>
      <w:numFmt w:val="lowerRoman"/>
      <w:lvlText w:val="%6."/>
      <w:lvlJc w:val="right"/>
      <w:pPr>
        <w:ind w:left="3534" w:hanging="180"/>
      </w:pPr>
      <w:rPr>
        <w:rFonts w:cs="Times New Roman"/>
      </w:rPr>
    </w:lvl>
    <w:lvl w:ilvl="6" w:tplc="041B000F" w:tentative="1">
      <w:start w:val="1"/>
      <w:numFmt w:val="decimal"/>
      <w:lvlText w:val="%7."/>
      <w:lvlJc w:val="left"/>
      <w:pPr>
        <w:ind w:left="4254" w:hanging="360"/>
      </w:pPr>
      <w:rPr>
        <w:rFonts w:cs="Times New Roman"/>
      </w:rPr>
    </w:lvl>
    <w:lvl w:ilvl="7" w:tplc="041B0019" w:tentative="1">
      <w:start w:val="1"/>
      <w:numFmt w:val="lowerLetter"/>
      <w:lvlText w:val="%8."/>
      <w:lvlJc w:val="left"/>
      <w:pPr>
        <w:ind w:left="4974" w:hanging="360"/>
      </w:pPr>
      <w:rPr>
        <w:rFonts w:cs="Times New Roman"/>
      </w:rPr>
    </w:lvl>
    <w:lvl w:ilvl="8" w:tplc="041B001B" w:tentative="1">
      <w:start w:val="1"/>
      <w:numFmt w:val="lowerRoman"/>
      <w:lvlText w:val="%9."/>
      <w:lvlJc w:val="right"/>
      <w:pPr>
        <w:ind w:left="5694" w:hanging="180"/>
      </w:pPr>
      <w:rPr>
        <w:rFonts w:cs="Times New Roman"/>
      </w:rPr>
    </w:lvl>
  </w:abstractNum>
  <w:abstractNum w:abstractNumId="52" w15:restartNumberingAfterBreak="0">
    <w:nsid w:val="3CAC566F"/>
    <w:multiLevelType w:val="hybridMultilevel"/>
    <w:tmpl w:val="FFFFFFFF"/>
    <w:lvl w:ilvl="0" w:tplc="5A62C364">
      <w:start w:val="3"/>
      <w:numFmt w:val="bullet"/>
      <w:lvlText w:val="-"/>
      <w:lvlJc w:val="left"/>
      <w:pPr>
        <w:ind w:left="720" w:hanging="360"/>
      </w:pPr>
      <w:rPr>
        <w:rFonts w:ascii="Times-Roman" w:eastAsiaTheme="minorEastAsia" w:hAnsi="Times-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434C6DA3"/>
    <w:multiLevelType w:val="hybridMultilevel"/>
    <w:tmpl w:val="FFFFFFFF"/>
    <w:lvl w:ilvl="0" w:tplc="B4104BC4">
      <w:start w:val="1"/>
      <w:numFmt w:val="decimal"/>
      <w:lvlText w:val="%1."/>
      <w:lvlJc w:val="left"/>
      <w:pPr>
        <w:ind w:left="-6" w:hanging="420"/>
      </w:pPr>
      <w:rPr>
        <w:rFonts w:cs="Times New Roman" w:hint="default"/>
      </w:rPr>
    </w:lvl>
    <w:lvl w:ilvl="1" w:tplc="041B0019" w:tentative="1">
      <w:start w:val="1"/>
      <w:numFmt w:val="lowerLetter"/>
      <w:lvlText w:val="%2."/>
      <w:lvlJc w:val="left"/>
      <w:pPr>
        <w:ind w:left="654" w:hanging="360"/>
      </w:pPr>
      <w:rPr>
        <w:rFonts w:cs="Times New Roman"/>
      </w:rPr>
    </w:lvl>
    <w:lvl w:ilvl="2" w:tplc="041B001B" w:tentative="1">
      <w:start w:val="1"/>
      <w:numFmt w:val="lowerRoman"/>
      <w:lvlText w:val="%3."/>
      <w:lvlJc w:val="right"/>
      <w:pPr>
        <w:ind w:left="1374" w:hanging="180"/>
      </w:pPr>
      <w:rPr>
        <w:rFonts w:cs="Times New Roman"/>
      </w:rPr>
    </w:lvl>
    <w:lvl w:ilvl="3" w:tplc="041B000F" w:tentative="1">
      <w:start w:val="1"/>
      <w:numFmt w:val="decimal"/>
      <w:lvlText w:val="%4."/>
      <w:lvlJc w:val="left"/>
      <w:pPr>
        <w:ind w:left="2094" w:hanging="360"/>
      </w:pPr>
      <w:rPr>
        <w:rFonts w:cs="Times New Roman"/>
      </w:rPr>
    </w:lvl>
    <w:lvl w:ilvl="4" w:tplc="041B0019" w:tentative="1">
      <w:start w:val="1"/>
      <w:numFmt w:val="lowerLetter"/>
      <w:lvlText w:val="%5."/>
      <w:lvlJc w:val="left"/>
      <w:pPr>
        <w:ind w:left="2814" w:hanging="360"/>
      </w:pPr>
      <w:rPr>
        <w:rFonts w:cs="Times New Roman"/>
      </w:rPr>
    </w:lvl>
    <w:lvl w:ilvl="5" w:tplc="041B001B" w:tentative="1">
      <w:start w:val="1"/>
      <w:numFmt w:val="lowerRoman"/>
      <w:lvlText w:val="%6."/>
      <w:lvlJc w:val="right"/>
      <w:pPr>
        <w:ind w:left="3534" w:hanging="180"/>
      </w:pPr>
      <w:rPr>
        <w:rFonts w:cs="Times New Roman"/>
      </w:rPr>
    </w:lvl>
    <w:lvl w:ilvl="6" w:tplc="041B000F" w:tentative="1">
      <w:start w:val="1"/>
      <w:numFmt w:val="decimal"/>
      <w:lvlText w:val="%7."/>
      <w:lvlJc w:val="left"/>
      <w:pPr>
        <w:ind w:left="4254" w:hanging="360"/>
      </w:pPr>
      <w:rPr>
        <w:rFonts w:cs="Times New Roman"/>
      </w:rPr>
    </w:lvl>
    <w:lvl w:ilvl="7" w:tplc="041B0019" w:tentative="1">
      <w:start w:val="1"/>
      <w:numFmt w:val="lowerLetter"/>
      <w:lvlText w:val="%8."/>
      <w:lvlJc w:val="left"/>
      <w:pPr>
        <w:ind w:left="4974" w:hanging="360"/>
      </w:pPr>
      <w:rPr>
        <w:rFonts w:cs="Times New Roman"/>
      </w:rPr>
    </w:lvl>
    <w:lvl w:ilvl="8" w:tplc="041B001B" w:tentative="1">
      <w:start w:val="1"/>
      <w:numFmt w:val="lowerRoman"/>
      <w:lvlText w:val="%9."/>
      <w:lvlJc w:val="right"/>
      <w:pPr>
        <w:ind w:left="5694"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3"/>
  </w:num>
  <w:num w:numId="54">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89"/>
    <w:rsid w:val="000352AD"/>
    <w:rsid w:val="00040D12"/>
    <w:rsid w:val="00093F1E"/>
    <w:rsid w:val="00120AE8"/>
    <w:rsid w:val="00162817"/>
    <w:rsid w:val="001973F3"/>
    <w:rsid w:val="001B4000"/>
    <w:rsid w:val="001C3646"/>
    <w:rsid w:val="001C55EE"/>
    <w:rsid w:val="001D0F3E"/>
    <w:rsid w:val="00206C09"/>
    <w:rsid w:val="00220678"/>
    <w:rsid w:val="0023771F"/>
    <w:rsid w:val="002546B7"/>
    <w:rsid w:val="00265241"/>
    <w:rsid w:val="002C4071"/>
    <w:rsid w:val="002D45F5"/>
    <w:rsid w:val="0036488F"/>
    <w:rsid w:val="003B17B2"/>
    <w:rsid w:val="003C0B75"/>
    <w:rsid w:val="003D777A"/>
    <w:rsid w:val="00433CAD"/>
    <w:rsid w:val="004A4592"/>
    <w:rsid w:val="004E7E2B"/>
    <w:rsid w:val="00505956"/>
    <w:rsid w:val="00510529"/>
    <w:rsid w:val="00542550"/>
    <w:rsid w:val="005634F4"/>
    <w:rsid w:val="0056712B"/>
    <w:rsid w:val="00586FF8"/>
    <w:rsid w:val="00595449"/>
    <w:rsid w:val="00596A43"/>
    <w:rsid w:val="005E4A89"/>
    <w:rsid w:val="00642A08"/>
    <w:rsid w:val="00685891"/>
    <w:rsid w:val="006A2E76"/>
    <w:rsid w:val="006E19B9"/>
    <w:rsid w:val="006F495C"/>
    <w:rsid w:val="00702785"/>
    <w:rsid w:val="007116F6"/>
    <w:rsid w:val="0071191B"/>
    <w:rsid w:val="0071572A"/>
    <w:rsid w:val="00785AEE"/>
    <w:rsid w:val="007A119B"/>
    <w:rsid w:val="007A27D7"/>
    <w:rsid w:val="007F7B97"/>
    <w:rsid w:val="008008DA"/>
    <w:rsid w:val="008733A7"/>
    <w:rsid w:val="008F103E"/>
    <w:rsid w:val="00920D1D"/>
    <w:rsid w:val="009307B1"/>
    <w:rsid w:val="00934593"/>
    <w:rsid w:val="00947FE8"/>
    <w:rsid w:val="00997655"/>
    <w:rsid w:val="009A0392"/>
    <w:rsid w:val="009C083D"/>
    <w:rsid w:val="009C29A0"/>
    <w:rsid w:val="009C50E4"/>
    <w:rsid w:val="00A07FEE"/>
    <w:rsid w:val="00A15659"/>
    <w:rsid w:val="00A440D3"/>
    <w:rsid w:val="00A471EB"/>
    <w:rsid w:val="00A66998"/>
    <w:rsid w:val="00A70B9E"/>
    <w:rsid w:val="00AE5398"/>
    <w:rsid w:val="00B512E0"/>
    <w:rsid w:val="00B57644"/>
    <w:rsid w:val="00B65968"/>
    <w:rsid w:val="00B76ECD"/>
    <w:rsid w:val="00BC51EF"/>
    <w:rsid w:val="00BE1FBC"/>
    <w:rsid w:val="00BF6847"/>
    <w:rsid w:val="00C44538"/>
    <w:rsid w:val="00C61BCA"/>
    <w:rsid w:val="00C840AA"/>
    <w:rsid w:val="00CF6DDD"/>
    <w:rsid w:val="00D038D7"/>
    <w:rsid w:val="00D4148D"/>
    <w:rsid w:val="00D509DE"/>
    <w:rsid w:val="00D87706"/>
    <w:rsid w:val="00D93014"/>
    <w:rsid w:val="00DB4C5C"/>
    <w:rsid w:val="00DF737C"/>
    <w:rsid w:val="00E02A8C"/>
    <w:rsid w:val="00E5394E"/>
    <w:rsid w:val="00E812D5"/>
    <w:rsid w:val="00EB3A68"/>
    <w:rsid w:val="00ED5B2F"/>
    <w:rsid w:val="00F12AD0"/>
    <w:rsid w:val="00F24706"/>
    <w:rsid w:val="00FE31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F4E258-2EDA-454C-8206-036FB7B6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76ECD"/>
    <w:pPr>
      <w:ind w:left="708"/>
    </w:pPr>
  </w:style>
  <w:style w:type="character" w:customStyle="1" w:styleId="ra">
    <w:name w:val="ra"/>
    <w:rsid w:val="00D87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rsr.sk/hladaj_osoba.asp?PR=Vop%E1t&amp;MENO=Daniel&amp;SID=0&amp;T=f0&amp;R=1"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3222</Words>
  <Characters>18368</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 Agent?a 2</dc:creator>
  <cp:keywords/>
  <dc:description/>
  <cp:lastModifiedBy>admin</cp:lastModifiedBy>
  <cp:revision>2</cp:revision>
  <dcterms:created xsi:type="dcterms:W3CDTF">2023-11-10T12:59:00Z</dcterms:created>
  <dcterms:modified xsi:type="dcterms:W3CDTF">2023-11-10T12:59:00Z</dcterms:modified>
</cp:coreProperties>
</file>