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zúčtovateľom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51EDCD26"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Pr="0012457B">
        <w:rPr>
          <w:rFonts w:ascii="Arial Narrow" w:hAnsi="Arial Narrow" w:cs="Times New Roman"/>
          <w:lang w:eastAsia="de-DE"/>
        </w:rPr>
        <w:t xml:space="preserve">ako </w:t>
      </w:r>
      <w:r w:rsidR="007A54FC" w:rsidRPr="0012457B">
        <w:rPr>
          <w:rFonts w:ascii="Arial Narrow" w:hAnsi="Arial Narrow" w:cs="Times New Roman"/>
          <w:lang w:eastAsia="de-DE"/>
        </w:rPr>
        <w:t>hodnota koeficientu Ki za 1</w:t>
      </w:r>
      <w:r w:rsidR="0012457B" w:rsidRPr="0012457B">
        <w:rPr>
          <w:rFonts w:ascii="Arial Narrow" w:hAnsi="Arial Narrow" w:cs="Times New Roman"/>
          <w:lang w:eastAsia="de-DE"/>
        </w:rPr>
        <w:t>M</w:t>
      </w:r>
      <w:r w:rsidR="007A54FC" w:rsidRPr="0012457B">
        <w:rPr>
          <w:rFonts w:ascii="Arial Narrow" w:hAnsi="Arial Narrow" w:cs="Times New Roman"/>
          <w:lang w:eastAsia="de-DE"/>
        </w:rPr>
        <w:t>Wh elektriny</w:t>
      </w:r>
      <w:r w:rsidR="007A54FC" w:rsidRPr="007A54FC">
        <w:rPr>
          <w:rFonts w:ascii="Arial Narrow" w:hAnsi="Arial Narrow" w:cs="Times New Roman"/>
          <w:lang w:eastAsia="de-DE"/>
        </w:rPr>
        <w:t xml:space="preserve">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50361E27"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w:t>
      </w:r>
      <w:r w:rsidR="00491BF1">
        <w:rPr>
          <w:rFonts w:ascii="Arial Narrow" w:hAnsi="Arial Narrow" w:cs="Times New Roman"/>
        </w:rPr>
        <w:t>03</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0DC56917" w14:textId="1459D8C8"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sidR="00C07EA0">
        <w:rPr>
          <w:rFonts w:ascii="Arial Narrow" w:hAnsi="Arial Narrow"/>
          <w:u w:val="single"/>
        </w:rPr>
        <w:t>3</w:t>
      </w:r>
      <w:bookmarkStart w:id="1" w:name="_GoBack"/>
      <w:bookmarkEnd w:id="1"/>
      <w:r>
        <w:rPr>
          <w:rFonts w:ascii="Arial Narrow" w:hAnsi="Arial Narrow"/>
          <w:u w:val="single"/>
        </w:rPr>
        <w:t>/2024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zúčtovateľovi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08B05544" w:rsidR="00945545" w:rsidRDefault="00945545">
      <w:pPr>
        <w:rPr>
          <w:rFonts w:ascii="Arial Narrow" w:hAnsi="Arial Narrow" w:cs="Times New Roman"/>
          <w:b/>
          <w:bCs/>
        </w:rPr>
      </w:pPr>
    </w:p>
    <w:p w14:paraId="6FC3BE22" w14:textId="7A4AC161" w:rsidR="00DE40A0" w:rsidRDefault="00DE40A0">
      <w:pPr>
        <w:rPr>
          <w:rFonts w:ascii="Arial Narrow" w:hAnsi="Arial Narrow" w:cs="Times New Roman"/>
          <w:b/>
          <w:bCs/>
        </w:rPr>
      </w:pPr>
    </w:p>
    <w:p w14:paraId="20E9A35F" w14:textId="09512F3B" w:rsidR="00DE40A0" w:rsidRDefault="00DE40A0">
      <w:pPr>
        <w:rPr>
          <w:rFonts w:ascii="Arial Narrow" w:hAnsi="Arial Narrow" w:cs="Times New Roman"/>
          <w:b/>
          <w:bCs/>
        </w:rPr>
      </w:pPr>
    </w:p>
    <w:p w14:paraId="0A8D9226" w14:textId="77777777" w:rsidR="00DE40A0" w:rsidRDefault="00DE40A0">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3"/>
      <w:r w:rsidRPr="007533CE">
        <w:rPr>
          <w:color w:val="000000"/>
          <w:lang w:eastAsia="sk-SK" w:bidi="sk-SK"/>
        </w:rPr>
        <w:t xml:space="preserve">Spôsob </w:t>
      </w:r>
      <w:r w:rsidRPr="007533CE">
        <w:rPr>
          <w:color w:val="000000"/>
          <w:lang w:eastAsia="cs-CZ" w:bidi="cs-CZ"/>
        </w:rPr>
        <w:t>a podmienky fakturácie</w:t>
      </w:r>
      <w:bookmarkEnd w:id="2"/>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3" w:name="bookmark65"/>
      <w:r w:rsidRPr="007533CE">
        <w:rPr>
          <w:color w:val="000000"/>
          <w:lang w:eastAsia="cs-CZ" w:bidi="cs-CZ"/>
        </w:rPr>
        <w:t>Ďalšie podmienky poskytovania predmetu zákazky</w:t>
      </w:r>
      <w:bookmarkEnd w:id="3"/>
    </w:p>
    <w:p w14:paraId="2EECE4B4" w14:textId="4E8235FE"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w:t>
      </w:r>
      <w:r w:rsidR="00491BF1">
        <w:rPr>
          <w:b/>
          <w:bCs/>
          <w:color w:val="000000"/>
          <w:lang w:eastAsia="cs-CZ" w:bidi="cs-CZ"/>
        </w:rPr>
        <w:t>3</w:t>
      </w:r>
      <w:r w:rsidRPr="007533CE">
        <w:rPr>
          <w:b/>
          <w:bCs/>
          <w:color w:val="000000"/>
          <w:lang w:eastAsia="cs-CZ" w:bidi="cs-CZ"/>
        </w:rPr>
        <w:t>.2024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0AD95153" w:rsidR="00F22D82" w:rsidRPr="008E5B10"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4E119D97" w14:textId="184A6E5E" w:rsidR="008E5B10" w:rsidRDefault="008E5B10" w:rsidP="008E5B10">
      <w:pPr>
        <w:pStyle w:val="Zkladntext1"/>
        <w:tabs>
          <w:tab w:val="left" w:pos="567"/>
          <w:tab w:val="left" w:pos="1266"/>
        </w:tabs>
        <w:spacing w:after="300" w:line="240" w:lineRule="auto"/>
        <w:ind w:left="567"/>
        <w:jc w:val="both"/>
        <w:rPr>
          <w:color w:val="000000"/>
          <w:lang w:eastAsia="cs-CZ" w:bidi="cs-CZ"/>
        </w:rPr>
      </w:pPr>
    </w:p>
    <w:p w14:paraId="7A78BF19" w14:textId="7F75D3C8" w:rsidR="008E5B10" w:rsidRPr="002C1315" w:rsidRDefault="008E5B10" w:rsidP="008E5B10">
      <w:pPr>
        <w:pStyle w:val="Zkladntext1"/>
        <w:numPr>
          <w:ilvl w:val="0"/>
          <w:numId w:val="25"/>
        </w:numPr>
        <w:tabs>
          <w:tab w:val="left" w:pos="567"/>
        </w:tabs>
        <w:spacing w:after="300" w:line="240" w:lineRule="auto"/>
        <w:ind w:left="567" w:hanging="567"/>
        <w:jc w:val="both"/>
        <w:rPr>
          <w:b/>
          <w:color w:val="000000"/>
          <w:lang w:eastAsia="cs-CZ" w:bidi="cs-CZ"/>
        </w:rPr>
      </w:pPr>
      <w:r w:rsidRPr="002C1315">
        <w:rPr>
          <w:b/>
          <w:color w:val="000000"/>
          <w:lang w:eastAsia="cs-CZ" w:bidi="cs-CZ"/>
        </w:rPr>
        <w:lastRenderedPageBreak/>
        <w:t>Cena</w:t>
      </w:r>
    </w:p>
    <w:p w14:paraId="097BF94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r w:rsidRPr="002C1315">
        <w:rPr>
          <w:rFonts w:ascii="Arial Narrow" w:hAnsi="Arial Narrow"/>
          <w:color w:val="000000"/>
          <w:lang w:eastAsia="cs-CZ" w:bidi="cs-CZ"/>
        </w:rPr>
        <w:t>3.1 Hodnota koeficientu Ki za i MWh elektriny v EUR bez DPH</w:t>
      </w:r>
    </w:p>
    <w:p w14:paraId="7F3B99D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p>
    <w:p w14:paraId="0D97E985" w14:textId="73B4EED7" w:rsidR="008E5B10" w:rsidRPr="002C1315" w:rsidRDefault="008E5B10" w:rsidP="008E5B10">
      <w:pPr>
        <w:tabs>
          <w:tab w:val="left" w:pos="2160"/>
          <w:tab w:val="left" w:pos="2880"/>
          <w:tab w:val="left" w:pos="4500"/>
        </w:tabs>
        <w:jc w:val="both"/>
        <w:rPr>
          <w:rFonts w:ascii="Arial Narrow" w:hAnsi="Arial Narrow"/>
          <w:b/>
          <w:bCs/>
          <w:lang w:eastAsia="zh-CN"/>
        </w:rPr>
      </w:pPr>
      <w:r w:rsidRPr="002C1315">
        <w:rPr>
          <w:rFonts w:ascii="Arial Narrow" w:hAnsi="Arial Narrow"/>
          <w:color w:val="000000"/>
          <w:lang w:eastAsia="cs-CZ" w:bidi="cs-CZ"/>
        </w:rPr>
        <w:tab/>
      </w:r>
      <w:r w:rsidRPr="002C1315">
        <w:rPr>
          <w:rFonts w:ascii="Arial Narrow" w:hAnsi="Arial Narrow"/>
          <w:b/>
          <w:bCs/>
          <w:lang w:eastAsia="zh-CN"/>
        </w:rPr>
        <w:t>Cena ISOTM = Sum [(ISOTDH +Ki)DH x NDH] / NDM [EUR/MWh]</w:t>
      </w:r>
    </w:p>
    <w:p w14:paraId="17E64C44" w14:textId="77777777" w:rsidR="008E5B10" w:rsidRPr="002C1315" w:rsidRDefault="008E5B10" w:rsidP="008E5B10">
      <w:pPr>
        <w:tabs>
          <w:tab w:val="left" w:pos="2160"/>
          <w:tab w:val="left" w:pos="2880"/>
          <w:tab w:val="left" w:pos="4500"/>
        </w:tabs>
        <w:jc w:val="both"/>
        <w:rPr>
          <w:rFonts w:ascii="Arial Narrow" w:hAnsi="Arial Narrow"/>
          <w:lang w:eastAsia="zh-CN"/>
        </w:rPr>
      </w:pPr>
    </w:p>
    <w:tbl>
      <w:tblPr>
        <w:tblStyle w:val="Mriekatabuky"/>
        <w:tblW w:w="0" w:type="auto"/>
        <w:tblLook w:val="04A0" w:firstRow="1" w:lastRow="0" w:firstColumn="1" w:lastColumn="0" w:noHBand="0" w:noVBand="1"/>
      </w:tblPr>
      <w:tblGrid>
        <w:gridCol w:w="1555"/>
        <w:gridCol w:w="7507"/>
      </w:tblGrid>
      <w:tr w:rsidR="008E5B10" w:rsidRPr="002C1315" w14:paraId="030F148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90881F9"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„ISOTDH “</w:t>
            </w:r>
          </w:p>
        </w:tc>
        <w:tc>
          <w:tcPr>
            <w:tcW w:w="7507" w:type="dxa"/>
            <w:tcBorders>
              <w:top w:val="single" w:sz="4" w:space="0" w:color="auto"/>
              <w:left w:val="single" w:sz="4" w:space="0" w:color="auto"/>
              <w:bottom w:val="single" w:sz="4" w:space="0" w:color="auto"/>
              <w:right w:val="single" w:sz="4" w:space="0" w:color="auto"/>
            </w:tcBorders>
            <w:hideMark/>
          </w:tcPr>
          <w:p w14:paraId="566F334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hodnota „Ceny ISOT“ v EUR/MWh pre slovenskú obchodnú oblasť na dennom trhu organizovanom OKTE, a.s., zverejňovaná na web adrese https://www.okte.sk/sk v záložke Krátkodobý trh | Zverejnenie údajov | Mesačná správa o DT pre príslušný kalendárny mesiac a rok dodávky | v stĺpci „Cena“ pre príslušný deň „D“ a hodinu „H“ a mesiac „M“ dodávky;</w:t>
            </w:r>
          </w:p>
        </w:tc>
      </w:tr>
      <w:tr w:rsidR="008E5B10" w:rsidRPr="002C1315" w14:paraId="45CF64C1"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492F11A"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„H“</w:t>
            </w:r>
          </w:p>
        </w:tc>
        <w:tc>
          <w:tcPr>
            <w:tcW w:w="7507" w:type="dxa"/>
            <w:tcBorders>
              <w:top w:val="single" w:sz="4" w:space="0" w:color="auto"/>
              <w:left w:val="single" w:sz="4" w:space="0" w:color="auto"/>
              <w:bottom w:val="single" w:sz="4" w:space="0" w:color="auto"/>
              <w:right w:val="single" w:sz="4" w:space="0" w:color="auto"/>
            </w:tcBorders>
            <w:hideMark/>
          </w:tcPr>
          <w:p w14:paraId="44387AE4"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príslušná hodina daného dňa „D“, v ktorej množstvo odobratej elektriny bude ocenené cenou ISOT platnou pre danú hodinu „H“ v rámci dňa „D“;</w:t>
            </w:r>
          </w:p>
        </w:tc>
      </w:tr>
      <w:tr w:rsidR="008E5B10" w:rsidRPr="002C1315" w14:paraId="0DEB6B10"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059177B"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„D“</w:t>
            </w:r>
          </w:p>
        </w:tc>
        <w:tc>
          <w:tcPr>
            <w:tcW w:w="7507" w:type="dxa"/>
            <w:tcBorders>
              <w:top w:val="single" w:sz="4" w:space="0" w:color="auto"/>
              <w:left w:val="single" w:sz="4" w:space="0" w:color="auto"/>
              <w:bottom w:val="single" w:sz="4" w:space="0" w:color="auto"/>
              <w:right w:val="single" w:sz="4" w:space="0" w:color="auto"/>
            </w:tcBorders>
            <w:hideMark/>
          </w:tcPr>
          <w:p w14:paraId="34E69B95"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pre účely výpočtu ceny podľa vzorca príslušný kalendárny deň dodávky;</w:t>
            </w:r>
          </w:p>
        </w:tc>
      </w:tr>
      <w:tr w:rsidR="008E5B10" w:rsidRPr="002C1315" w14:paraId="21918BFC"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B7706AD"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DH</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4047E7B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skutočne odobraté množstvo elektriny odberateľom v deň „D“ a hodiny „H“ dodávky, v danom fakturačnom období; pre vylúčenie pochybností ide o odberateľom odobrané a hodinovými cenami ISOT ocenené hodinové množstvá elektriny.</w:t>
            </w:r>
          </w:p>
        </w:tc>
      </w:tr>
      <w:tr w:rsidR="008E5B10" w:rsidRPr="002C1315" w14:paraId="01D4578E"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67B40BF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DM</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013C4FF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odberateľom skutočne odobraté množstvo elektriny kumulatívne za celé príslušné fakturačné obdobie (kalendárny mesiac).</w:t>
            </w:r>
          </w:p>
        </w:tc>
      </w:tr>
      <w:tr w:rsidR="008E5B10" w:rsidRPr="002C1315" w14:paraId="247AD95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A2F8521"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Ki“</w:t>
            </w:r>
          </w:p>
        </w:tc>
        <w:tc>
          <w:tcPr>
            <w:tcW w:w="7507" w:type="dxa"/>
            <w:tcBorders>
              <w:top w:val="single" w:sz="4" w:space="0" w:color="auto"/>
              <w:left w:val="single" w:sz="4" w:space="0" w:color="auto"/>
              <w:bottom w:val="single" w:sz="4" w:space="0" w:color="auto"/>
              <w:right w:val="single" w:sz="4" w:space="0" w:color="auto"/>
            </w:tcBorders>
            <w:hideMark/>
          </w:tcPr>
          <w:p w14:paraId="1C131E3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aditívny koeficient, ktorého číselná hodnota „i“ pre príslušný produkt a jeho hodnotu je zmluvne dohodnutá a uvedená v tabuľke nižšie v tomto bode;</w:t>
            </w:r>
          </w:p>
        </w:tc>
      </w:tr>
      <w:tr w:rsidR="008E5B10" w:rsidRPr="008E5B10" w14:paraId="68C9ADF4"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7F051F2"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Hodnota koeficientu Ki</w:t>
            </w:r>
          </w:p>
        </w:tc>
        <w:tc>
          <w:tcPr>
            <w:tcW w:w="7507" w:type="dxa"/>
            <w:tcBorders>
              <w:top w:val="single" w:sz="4" w:space="0" w:color="auto"/>
              <w:left w:val="single" w:sz="4" w:space="0" w:color="auto"/>
              <w:bottom w:val="single" w:sz="4" w:space="0" w:color="auto"/>
              <w:right w:val="single" w:sz="4" w:space="0" w:color="auto"/>
            </w:tcBorders>
            <w:hideMark/>
          </w:tcPr>
          <w:p w14:paraId="79847000" w14:textId="77777777" w:rsidR="008E5B10" w:rsidRPr="008E5B10"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(na doplnenie) € bez DPH / MWh</w:t>
            </w:r>
          </w:p>
        </w:tc>
      </w:tr>
    </w:tbl>
    <w:p w14:paraId="664A92BE" w14:textId="6B7E6F34" w:rsidR="008E5B10" w:rsidRDefault="008E5B10" w:rsidP="008E5B10">
      <w:pPr>
        <w:pStyle w:val="Zkladntext1"/>
        <w:tabs>
          <w:tab w:val="left" w:pos="567"/>
        </w:tabs>
        <w:spacing w:after="300" w:line="240" w:lineRule="auto"/>
        <w:jc w:val="both"/>
        <w:rPr>
          <w:color w:val="000000"/>
          <w:lang w:eastAsia="cs-CZ" w:bidi="cs-CZ"/>
        </w:rPr>
      </w:pPr>
    </w:p>
    <w:p w14:paraId="45E0E3F7" w14:textId="4D314801" w:rsidR="008E5B10" w:rsidRDefault="008E5B10" w:rsidP="008E5B10">
      <w:pPr>
        <w:pStyle w:val="Zkladntext1"/>
        <w:tabs>
          <w:tab w:val="left" w:pos="567"/>
          <w:tab w:val="left" w:pos="1266"/>
        </w:tabs>
        <w:spacing w:after="300" w:line="240" w:lineRule="auto"/>
        <w:ind w:left="567"/>
        <w:jc w:val="both"/>
      </w:pPr>
    </w:p>
    <w:p w14:paraId="76A438AF" w14:textId="01306E52" w:rsidR="008E5B10" w:rsidRDefault="008E5B10" w:rsidP="008E5B10">
      <w:pPr>
        <w:pStyle w:val="Zkladntext1"/>
        <w:tabs>
          <w:tab w:val="left" w:pos="567"/>
          <w:tab w:val="left" w:pos="1266"/>
        </w:tabs>
        <w:spacing w:after="300" w:line="240" w:lineRule="auto"/>
        <w:ind w:left="567"/>
        <w:jc w:val="both"/>
      </w:pPr>
    </w:p>
    <w:p w14:paraId="3A04ED6C" w14:textId="6D4B8907" w:rsidR="008E5B10" w:rsidRDefault="008E5B10" w:rsidP="008E5B10">
      <w:pPr>
        <w:pStyle w:val="Zkladntext1"/>
        <w:tabs>
          <w:tab w:val="left" w:pos="567"/>
          <w:tab w:val="left" w:pos="1266"/>
        </w:tabs>
        <w:spacing w:after="300" w:line="240" w:lineRule="auto"/>
        <w:ind w:left="567"/>
        <w:jc w:val="both"/>
      </w:pPr>
    </w:p>
    <w:p w14:paraId="05D4D652" w14:textId="4866DFF0" w:rsidR="008E5B10" w:rsidRDefault="008E5B10" w:rsidP="008E5B10">
      <w:pPr>
        <w:pStyle w:val="Zkladntext1"/>
        <w:tabs>
          <w:tab w:val="left" w:pos="567"/>
          <w:tab w:val="left" w:pos="1266"/>
        </w:tabs>
        <w:spacing w:after="300" w:line="240" w:lineRule="auto"/>
        <w:ind w:left="567"/>
        <w:jc w:val="both"/>
      </w:pPr>
    </w:p>
    <w:p w14:paraId="2DA9D48D" w14:textId="7B7E9B6B" w:rsidR="008E5B10" w:rsidRDefault="008E5B10" w:rsidP="008E5B10">
      <w:pPr>
        <w:pStyle w:val="Zkladntext1"/>
        <w:tabs>
          <w:tab w:val="left" w:pos="567"/>
          <w:tab w:val="left" w:pos="1266"/>
        </w:tabs>
        <w:spacing w:after="300" w:line="240" w:lineRule="auto"/>
        <w:ind w:left="567"/>
        <w:jc w:val="both"/>
      </w:pPr>
    </w:p>
    <w:p w14:paraId="431D55C0" w14:textId="50E067E2" w:rsidR="008E5B10" w:rsidRDefault="008E5B10" w:rsidP="008E5B10">
      <w:pPr>
        <w:pStyle w:val="Zkladntext1"/>
        <w:tabs>
          <w:tab w:val="left" w:pos="567"/>
          <w:tab w:val="left" w:pos="1266"/>
        </w:tabs>
        <w:spacing w:after="300" w:line="240" w:lineRule="auto"/>
        <w:ind w:left="567"/>
        <w:jc w:val="both"/>
      </w:pPr>
    </w:p>
    <w:p w14:paraId="4BFE26B0" w14:textId="50786F2F" w:rsidR="008E5B10" w:rsidRDefault="008E5B10" w:rsidP="008E5B10">
      <w:pPr>
        <w:pStyle w:val="Zkladntext1"/>
        <w:tabs>
          <w:tab w:val="left" w:pos="567"/>
          <w:tab w:val="left" w:pos="1266"/>
        </w:tabs>
        <w:spacing w:after="300" w:line="240" w:lineRule="auto"/>
        <w:ind w:left="567"/>
        <w:jc w:val="both"/>
      </w:pPr>
    </w:p>
    <w:p w14:paraId="374E3212" w14:textId="241844DB" w:rsidR="008E5B10" w:rsidRDefault="008E5B10" w:rsidP="008E5B10">
      <w:pPr>
        <w:pStyle w:val="Zkladntext1"/>
        <w:tabs>
          <w:tab w:val="left" w:pos="567"/>
          <w:tab w:val="left" w:pos="1266"/>
        </w:tabs>
        <w:spacing w:after="300" w:line="240" w:lineRule="auto"/>
        <w:ind w:left="567"/>
        <w:jc w:val="both"/>
      </w:pPr>
    </w:p>
    <w:p w14:paraId="52163955" w14:textId="3F67B7F9" w:rsidR="008E5B10" w:rsidRDefault="008E5B10" w:rsidP="008E5B10">
      <w:pPr>
        <w:pStyle w:val="Zkladntext1"/>
        <w:tabs>
          <w:tab w:val="left" w:pos="567"/>
          <w:tab w:val="left" w:pos="1266"/>
        </w:tabs>
        <w:spacing w:after="300" w:line="240" w:lineRule="auto"/>
        <w:ind w:left="567"/>
        <w:jc w:val="both"/>
      </w:pPr>
    </w:p>
    <w:p w14:paraId="09099E8E" w14:textId="3969C04C" w:rsidR="008E5B10" w:rsidRDefault="008E5B10" w:rsidP="008E5B10">
      <w:pPr>
        <w:pStyle w:val="Zkladntext1"/>
        <w:tabs>
          <w:tab w:val="left" w:pos="567"/>
          <w:tab w:val="left" w:pos="1266"/>
        </w:tabs>
        <w:spacing w:after="300" w:line="240" w:lineRule="auto"/>
        <w:ind w:left="567"/>
        <w:jc w:val="both"/>
      </w:pPr>
    </w:p>
    <w:p w14:paraId="2902FB47" w14:textId="000AA7FB" w:rsidR="008E5B10" w:rsidRDefault="008E5B10" w:rsidP="008E5B10">
      <w:pPr>
        <w:pStyle w:val="Zkladntext1"/>
        <w:tabs>
          <w:tab w:val="left" w:pos="567"/>
          <w:tab w:val="left" w:pos="1266"/>
        </w:tabs>
        <w:spacing w:after="300" w:line="240" w:lineRule="auto"/>
        <w:ind w:left="567"/>
        <w:jc w:val="both"/>
      </w:pPr>
    </w:p>
    <w:p w14:paraId="33DAEE79" w14:textId="77777777" w:rsidR="008E5B10" w:rsidRPr="00FC7F6E" w:rsidRDefault="008E5B10" w:rsidP="008E5B10">
      <w:pPr>
        <w:pStyle w:val="Zkladntext1"/>
        <w:tabs>
          <w:tab w:val="left" w:pos="567"/>
          <w:tab w:val="left" w:pos="1266"/>
        </w:tabs>
        <w:spacing w:after="300" w:line="240" w:lineRule="auto"/>
        <w:ind w:left="567"/>
        <w:jc w:val="both"/>
      </w:pP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FF96" w14:textId="77777777" w:rsidR="001675B7" w:rsidRDefault="001675B7" w:rsidP="002B256F">
      <w:pPr>
        <w:spacing w:after="0" w:line="240" w:lineRule="auto"/>
      </w:pPr>
      <w:r>
        <w:separator/>
      </w:r>
    </w:p>
  </w:endnote>
  <w:endnote w:type="continuationSeparator" w:id="0">
    <w:p w14:paraId="11C35424" w14:textId="77777777" w:rsidR="001675B7" w:rsidRDefault="001675B7"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42A5894"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C07EA0">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0082" w14:textId="77777777" w:rsidR="001675B7" w:rsidRDefault="001675B7" w:rsidP="002B256F">
      <w:pPr>
        <w:spacing w:after="0" w:line="240" w:lineRule="auto"/>
      </w:pPr>
      <w:r>
        <w:separator/>
      </w:r>
    </w:p>
  </w:footnote>
  <w:footnote w:type="continuationSeparator" w:id="0">
    <w:p w14:paraId="1886B2F4" w14:textId="77777777" w:rsidR="001675B7" w:rsidRDefault="001675B7"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8754C7" w:rsidRPr="00775E12" w:rsidRDefault="008754C7"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73321"/>
    <w:rsid w:val="000A5A72"/>
    <w:rsid w:val="000B792B"/>
    <w:rsid w:val="000C0CFC"/>
    <w:rsid w:val="000D5AF6"/>
    <w:rsid w:val="000D7BAF"/>
    <w:rsid w:val="000E00BC"/>
    <w:rsid w:val="00104AE1"/>
    <w:rsid w:val="00114582"/>
    <w:rsid w:val="001224DA"/>
    <w:rsid w:val="0012457B"/>
    <w:rsid w:val="0015407F"/>
    <w:rsid w:val="001675B7"/>
    <w:rsid w:val="001730E3"/>
    <w:rsid w:val="00176BF0"/>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C1315"/>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823E4"/>
    <w:rsid w:val="00482E6D"/>
    <w:rsid w:val="00491BF1"/>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C222D"/>
    <w:rsid w:val="006D38D8"/>
    <w:rsid w:val="006D6B76"/>
    <w:rsid w:val="006D76E7"/>
    <w:rsid w:val="006E025D"/>
    <w:rsid w:val="006E5065"/>
    <w:rsid w:val="006F3145"/>
    <w:rsid w:val="006F62ED"/>
    <w:rsid w:val="006F6BB8"/>
    <w:rsid w:val="0073376D"/>
    <w:rsid w:val="00735DD3"/>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E5B10"/>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C02893"/>
    <w:rsid w:val="00C02D27"/>
    <w:rsid w:val="00C07EA0"/>
    <w:rsid w:val="00C15694"/>
    <w:rsid w:val="00C15BC7"/>
    <w:rsid w:val="00C20336"/>
    <w:rsid w:val="00C26222"/>
    <w:rsid w:val="00C437D6"/>
    <w:rsid w:val="00C553DC"/>
    <w:rsid w:val="00C61907"/>
    <w:rsid w:val="00C776A2"/>
    <w:rsid w:val="00CB73DA"/>
    <w:rsid w:val="00CC21D2"/>
    <w:rsid w:val="00CD04F8"/>
    <w:rsid w:val="00CD464D"/>
    <w:rsid w:val="00CE4CE2"/>
    <w:rsid w:val="00CE70F2"/>
    <w:rsid w:val="00CF36B2"/>
    <w:rsid w:val="00D0367B"/>
    <w:rsid w:val="00D07393"/>
    <w:rsid w:val="00D20811"/>
    <w:rsid w:val="00D379C3"/>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DE40A0"/>
    <w:rsid w:val="00E10711"/>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5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8116D8A-DB6C-4D90-A6E3-6CD3317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6209</Words>
  <Characters>35392</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2</cp:revision>
  <cp:lastPrinted>2021-10-26T09:19:00Z</cp:lastPrinted>
  <dcterms:created xsi:type="dcterms:W3CDTF">2023-11-07T13:08:00Z</dcterms:created>
  <dcterms:modified xsi:type="dcterms:W3CDTF">2023-11-07T13:08:00Z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