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785C2E">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Pr="008B7FC2" w:rsidRDefault="008B7FC2" w:rsidP="009F59D3">
      <w:pPr>
        <w:pStyle w:val="Odsekzoznamu"/>
        <w:numPr>
          <w:ilvl w:val="1"/>
          <w:numId w:val="11"/>
        </w:numPr>
        <w:spacing w:after="120"/>
        <w:ind w:left="567" w:hanging="567"/>
        <w:contextualSpacing/>
        <w:jc w:val="both"/>
      </w:pPr>
      <w:r w:rsidRPr="008B7FC2">
        <w:t>Táto Rámcová dohoda (ďalej aj len „dohoda“) sa uzatvára ako výsledok verejného  obstarávania</w:t>
      </w:r>
      <w:r w:rsidR="00447837">
        <w:t xml:space="preserve"> </w:t>
      </w:r>
      <w:r w:rsidRPr="008B7FC2">
        <w:t xml:space="preserve">v zmysle ustanovenia ZoVO. Kupujúci na obstaranie predmetu tejto dohody použil   postup verejného obstarávania – verejnú súťaž – zadanie nadlimitnej zákazky  na dodanie tovaru. </w:t>
      </w:r>
    </w:p>
    <w:p w:rsidR="008B7FC2" w:rsidRPr="008B7FC2" w:rsidRDefault="008B7FC2" w:rsidP="008B7FC2">
      <w:pPr>
        <w:pStyle w:val="Bezriadkovania"/>
        <w:spacing w:after="120"/>
        <w:ind w:left="567" w:hanging="567"/>
        <w:jc w:val="both"/>
        <w:rPr>
          <w:rFonts w:ascii="Times New Roman" w:hAnsi="Times New Roman"/>
          <w:color w:val="FF0000"/>
          <w:sz w:val="24"/>
          <w:szCs w:val="24"/>
        </w:rPr>
      </w:pPr>
    </w:p>
    <w:p w:rsidR="008B7FC2" w:rsidRDefault="00FF3373" w:rsidP="008B7FC2">
      <w:pPr>
        <w:pStyle w:val="Odsekzoznamu"/>
        <w:spacing w:after="120"/>
        <w:ind w:left="567" w:hanging="567"/>
        <w:jc w:val="both"/>
        <w:rPr>
          <w:strike/>
        </w:rPr>
      </w:pPr>
      <w:r w:rsidRPr="00F42EEF">
        <w:lastRenderedPageBreak/>
        <w:t xml:space="preserve"> </w:t>
      </w:r>
      <w:r w:rsidR="003B1BBC" w:rsidRPr="00F42EEF">
        <w:t xml:space="preserve">  </w:t>
      </w:r>
      <w:r w:rsidR="00447837">
        <w:tab/>
      </w:r>
      <w:r w:rsidR="00CC0E72" w:rsidRPr="00F42EEF">
        <w:t xml:space="preserve">Predávajúci je podľa </w:t>
      </w:r>
      <w:r w:rsidR="009219FF" w:rsidRPr="00F42EEF">
        <w:t>Z</w:t>
      </w:r>
      <w:r w:rsidR="00C22F06">
        <w:t>o</w:t>
      </w:r>
      <w:r w:rsidR="009219FF" w:rsidRPr="00F42EEF">
        <w:t>VO</w:t>
      </w:r>
      <w:r w:rsidR="00CC0E72" w:rsidRPr="00F42EEF">
        <w:t xml:space="preserve"> uchádzačom,</w:t>
      </w:r>
      <w:r w:rsidR="006F6186" w:rsidRPr="00F42EEF">
        <w:t xml:space="preserve"> ktorý </w:t>
      </w:r>
      <w:r w:rsidR="00CC0E72" w:rsidRPr="00F42EEF">
        <w:t>bol vyhodnotený ako úspešn</w:t>
      </w:r>
      <w:r w:rsidR="005F7A82" w:rsidRPr="00F42EEF">
        <w:t>ý</w:t>
      </w:r>
      <w:r w:rsidR="00431EC3" w:rsidRPr="00F42EEF">
        <w:t xml:space="preserve"> uchádzač </w:t>
      </w:r>
      <w:r w:rsidR="008B7FC2" w:rsidRPr="008B7FC2">
        <w:t>a jeho ponuka bola prijatá.</w:t>
      </w:r>
    </w:p>
    <w:p w:rsidR="008B7FC2" w:rsidRDefault="001F7B92" w:rsidP="009F59D3">
      <w:pPr>
        <w:pStyle w:val="Odsekzoznamu"/>
        <w:numPr>
          <w:ilvl w:val="1"/>
          <w:numId w:val="11"/>
        </w:numPr>
        <w:spacing w:after="120"/>
        <w:ind w:left="567" w:hanging="567"/>
        <w:jc w:val="both"/>
      </w:pPr>
      <w:r>
        <w:t xml:space="preserve">Zákazky sa budú počas platnosti tejto dohody zadávať v rámci podmienok určených   </w:t>
      </w:r>
    </w:p>
    <w:p w:rsidR="008B7FC2" w:rsidRDefault="001F7B92" w:rsidP="008B7FC2">
      <w:pPr>
        <w:pStyle w:val="Odsekzoznamu"/>
        <w:spacing w:after="120"/>
        <w:ind w:left="567" w:hanging="567"/>
        <w:jc w:val="both"/>
      </w:pPr>
      <w:r>
        <w:t xml:space="preserve">     </w:t>
      </w:r>
      <w:r w:rsidR="00447837">
        <w:tab/>
      </w:r>
      <w:r>
        <w:t>v</w:t>
      </w:r>
      <w:r w:rsidR="00447837">
        <w:t> </w:t>
      </w:r>
      <w:r>
        <w:t>tejto</w:t>
      </w:r>
      <w:r w:rsidR="00447837">
        <w:t xml:space="preserve"> </w:t>
      </w:r>
      <w:r>
        <w:t>dohode.</w:t>
      </w:r>
    </w:p>
    <w:p w:rsidR="008B7FC2" w:rsidRPr="00DA2442" w:rsidRDefault="008B7FC2" w:rsidP="009F59D3">
      <w:pPr>
        <w:pStyle w:val="Odsekzoznamu"/>
        <w:numPr>
          <w:ilvl w:val="1"/>
          <w:numId w:val="11"/>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Default="001F7B92" w:rsidP="009F59D3">
      <w:pPr>
        <w:numPr>
          <w:ilvl w:val="1"/>
          <w:numId w:val="3"/>
        </w:numPr>
        <w:spacing w:after="120"/>
        <w:ind w:left="709" w:hanging="709"/>
        <w:jc w:val="both"/>
      </w:pPr>
      <w:r w:rsidRPr="00B73F16">
        <w:t>Na základe tejto dohody sa predávajúci zaväzuje dodávať kupujúcemu  „</w:t>
      </w:r>
      <w:r w:rsidR="00697A42" w:rsidRPr="00B73F16">
        <w:rPr>
          <w:b/>
        </w:rPr>
        <w:t>INŠTRUMENTY A PRÍSLUŠENSTVO PRE CHIRURGICKÝ TELEMANIPULÁTOR</w:t>
      </w:r>
      <w:r w:rsidR="00387C41">
        <w:t>“</w:t>
      </w:r>
      <w:r w:rsidR="00636DF0" w:rsidRPr="00447837">
        <w:t xml:space="preserve"> </w:t>
      </w:r>
      <w:r w:rsidR="00E202D2">
        <w:t>podľa špecifikácie uvedenej v </w:t>
      </w:r>
      <w:r w:rsidR="00E202D2" w:rsidRPr="00613BA1">
        <w:t>Prílohe č. 1</w:t>
      </w:r>
      <w:r w:rsidR="00E202D2">
        <w:t xml:space="preserve"> tejto dohody (ďalej len „tovar“) a kupujúci sa zaväzuje tovar dodaný v súlade s dojednanými zmluvnými podmienkami prevziať a zaplatiť zaň dohodnutú kúpnu cenu.</w:t>
      </w:r>
    </w:p>
    <w:p w:rsidR="001E4DCA" w:rsidRPr="004D535C" w:rsidRDefault="001E4DCA" w:rsidP="009F59D3">
      <w:pPr>
        <w:pStyle w:val="Standard"/>
        <w:widowControl/>
        <w:numPr>
          <w:ilvl w:val="1"/>
          <w:numId w:val="3"/>
        </w:numPr>
        <w:spacing w:after="120"/>
        <w:ind w:left="709" w:hanging="709"/>
        <w:jc w:val="both"/>
        <w:rPr>
          <w:rFonts w:ascii="Times New Roman" w:hAnsi="Times New Roman" w:cs="Times New Roman"/>
        </w:rPr>
      </w:pPr>
      <w:r w:rsidRPr="004D535C">
        <w:rPr>
          <w:rFonts w:ascii="Times New Roman" w:hAnsi="Times New Roman" w:cs="Times New Roman"/>
        </w:rPr>
        <w:t xml:space="preserve">Prístroje a príslušenstvo podliehajú obmedzenej licencii na ich využívanie a prípravu na využívanie spolu so Systémom. Platnosť tejto licencie uplynie v momente, kedy prístroje alebo príslušenstvo dosiahnu maximálny počet použití uvedený v Dokumentácii priloženej k Prístrojom alebo Príslušenstvu. Kupujúci je zodpovedný za opätovné spracovanie prístrojov v súlade s Dokumentáciou. </w:t>
      </w:r>
    </w:p>
    <w:p w:rsidR="001E4DCA" w:rsidRDefault="001E4DCA" w:rsidP="009F59D3">
      <w:pPr>
        <w:pStyle w:val="Standard"/>
        <w:widowControl/>
        <w:numPr>
          <w:ilvl w:val="1"/>
          <w:numId w:val="3"/>
        </w:numPr>
        <w:ind w:left="709" w:hanging="709"/>
        <w:jc w:val="both"/>
        <w:rPr>
          <w:rFonts w:ascii="Times New Roman" w:hAnsi="Times New Roman" w:cs="Times New Roman"/>
        </w:rPr>
      </w:pPr>
      <w:r w:rsidRPr="004D535C">
        <w:rPr>
          <w:rFonts w:ascii="Times New Roman" w:hAnsi="Times New Roman" w:cs="Times New Roman"/>
        </w:rPr>
        <w:t>Súčasťou dodania tovaru sú aj služby spojené s dodaním tovaru do miesta plnenia</w:t>
      </w:r>
      <w:r w:rsidR="00CC4155">
        <w:rPr>
          <w:rFonts w:ascii="Times New Roman" w:hAnsi="Times New Roman" w:cs="Times New Roman"/>
        </w:rPr>
        <w:t xml:space="preserve"> vrátane vykládky</w:t>
      </w:r>
      <w:r w:rsidRPr="004D535C">
        <w:rPr>
          <w:rFonts w:ascii="Times New Roman" w:hAnsi="Times New Roman" w:cs="Times New Roman"/>
        </w:rPr>
        <w:t xml:space="preserve">, vo forme „s dodaním, clo vyplatené“, pričom riziko straty alebo poškodenia prechádza na Kupujúceho v momente dodania tovaru na miesto dodania určené kupujúcim.  </w:t>
      </w:r>
    </w:p>
    <w:p w:rsidR="00176E63" w:rsidRPr="00176E63" w:rsidRDefault="00176E63" w:rsidP="00176E63">
      <w:pPr>
        <w:pStyle w:val="Standard"/>
        <w:widowControl/>
        <w:ind w:left="709"/>
        <w:jc w:val="both"/>
        <w:rPr>
          <w:rFonts w:ascii="Times New Roman" w:hAnsi="Times New Roman" w:cs="Times New Roman"/>
        </w:rPr>
      </w:pPr>
    </w:p>
    <w:p w:rsidR="008B7FC2" w:rsidRPr="008B7FC2" w:rsidRDefault="008B7FC2" w:rsidP="009F59D3">
      <w:pPr>
        <w:numPr>
          <w:ilvl w:val="1"/>
          <w:numId w:val="3"/>
        </w:numPr>
        <w:spacing w:after="120"/>
        <w:ind w:left="709" w:hanging="709"/>
        <w:jc w:val="both"/>
      </w:pPr>
      <w:r w:rsidRPr="008B7FC2">
        <w:t>Tovar sa bude používať na účely súvisiace s poskytovaním zdravotnej starostlivosti v zdravotníckom zariadení.</w:t>
      </w:r>
    </w:p>
    <w:p w:rsidR="00176E63" w:rsidRPr="00176E63" w:rsidRDefault="008B7FC2" w:rsidP="009F59D3">
      <w:pPr>
        <w:numPr>
          <w:ilvl w:val="1"/>
          <w:numId w:val="3"/>
        </w:numPr>
        <w:spacing w:after="120"/>
        <w:ind w:left="709" w:hanging="709"/>
        <w:jc w:val="both"/>
      </w:pPr>
      <w:r w:rsidRPr="008B7FC2">
        <w:t xml:space="preserve">Predávajúci bude dodávať kupujúcemu tovar na základe písomných čiastkových objednávok  </w:t>
      </w:r>
      <w:r w:rsidRPr="00176E63">
        <w:t>vystavených kupujúcim a v</w:t>
      </w:r>
      <w:r w:rsidR="009E7A0A" w:rsidRPr="00176E63">
        <w:t> </w:t>
      </w:r>
      <w:r w:rsidRPr="00176E63">
        <w:t>množstvách</w:t>
      </w:r>
      <w:r w:rsidR="009E7A0A" w:rsidRPr="00176E63">
        <w:t xml:space="preserve"> v nich uvedených</w:t>
      </w:r>
      <w:r w:rsidRPr="00176E63">
        <w:t xml:space="preserve"> podľa skutočných potrieb    kupujúceho. </w:t>
      </w:r>
    </w:p>
    <w:p w:rsidR="00647F1C" w:rsidRDefault="00F84BA3" w:rsidP="009F59D3">
      <w:pPr>
        <w:numPr>
          <w:ilvl w:val="1"/>
          <w:numId w:val="3"/>
        </w:numPr>
        <w:spacing w:after="120"/>
        <w:ind w:left="709" w:hanging="709"/>
        <w:jc w:val="both"/>
      </w:pPr>
      <w:r w:rsidRPr="00447837">
        <w:t>Predávajúci je povinný dodať tovar, ktorý bude</w:t>
      </w:r>
      <w:r w:rsidR="008B7FC2" w:rsidRPr="008B7FC2">
        <w:t xml:space="preserve"> </w:t>
      </w:r>
      <w:r w:rsidR="008B7FC2" w:rsidRPr="00176E63">
        <w:t xml:space="preserve">NOVÝ, NEPOUŽÍVANÝ, NEREPASOVANÝ ALEBO INAK RENOVOVANÝ v ORIGINÁLNOM BALENÍ s MINIMÁLNYMI TECHNICKÝMI a FUNKČNÝMI PARAMETRAMI </w:t>
      </w:r>
      <w:r w:rsidR="008B7FC2" w:rsidRPr="008B7FC2">
        <w:t>uvedenými kupujúcim s príslušnou dokumentáciou bez akýchkoľvek známok poškodenia a funkčných vád a musí byť určený na humánne použitie.</w:t>
      </w:r>
    </w:p>
    <w:p w:rsidR="00176E63" w:rsidRPr="00F42EEF" w:rsidRDefault="00176E63" w:rsidP="00176E63">
      <w:pPr>
        <w:spacing w:after="120"/>
        <w:ind w:left="709"/>
        <w:jc w:val="both"/>
      </w:pP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6D4473" w:rsidRDefault="008B7FC2" w:rsidP="009F59D3">
      <w:pPr>
        <w:pStyle w:val="Zkladntext"/>
        <w:numPr>
          <w:ilvl w:val="1"/>
          <w:numId w:val="4"/>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Pr="008B7FC2">
        <w:rPr>
          <w:b w:val="0"/>
          <w:i/>
        </w:rPr>
        <w:t>(e mail doplní predávajúci)</w:t>
      </w:r>
      <w:r w:rsidR="001F5D23" w:rsidRPr="00F42EEF">
        <w:rPr>
          <w:b w:val="0"/>
        </w:rPr>
        <w:t>, pričom predávajúci je povinný takto prijatú objednávku potvrdiť tiež elektronicky emailom na emailovú adresu, z ktorej bola objednávka zaslaná.</w:t>
      </w:r>
    </w:p>
    <w:p w:rsidR="00233CD3" w:rsidRPr="00F42EEF" w:rsidRDefault="001F5D23" w:rsidP="009F59D3">
      <w:pPr>
        <w:pStyle w:val="Zkladntext"/>
        <w:numPr>
          <w:ilvl w:val="1"/>
          <w:numId w:val="4"/>
        </w:numPr>
        <w:spacing w:after="120"/>
        <w:ind w:hanging="720"/>
        <w:rPr>
          <w:b w:val="0"/>
        </w:rPr>
      </w:pPr>
      <w:r w:rsidRPr="00F42EEF">
        <w:rPr>
          <w:b w:val="0"/>
        </w:rPr>
        <w:t xml:space="preserve"> Periodicita zadávania čiastkových objednávok bude závisieť od aktuálnych potrieb kupujúceho</w:t>
      </w:r>
      <w:r w:rsidR="006D4473">
        <w:rPr>
          <w:b w:val="0"/>
        </w:rPr>
        <w:t xml:space="preserve"> s ohľadom na skladbu operačných výkonov</w:t>
      </w:r>
      <w:r w:rsidRPr="00F42EEF">
        <w:rPr>
          <w:b w:val="0"/>
        </w:rPr>
        <w:t>.</w:t>
      </w:r>
    </w:p>
    <w:p w:rsidR="007028F1" w:rsidRPr="00F42EEF" w:rsidRDefault="00CC0E72" w:rsidP="009F59D3">
      <w:pPr>
        <w:pStyle w:val="Zkladntext"/>
        <w:numPr>
          <w:ilvl w:val="1"/>
          <w:numId w:val="4"/>
        </w:numPr>
        <w:spacing w:after="120"/>
        <w:ind w:hanging="720"/>
        <w:rPr>
          <w:b w:val="0"/>
        </w:rPr>
      </w:pPr>
      <w:r w:rsidRPr="00F42EEF">
        <w:rPr>
          <w:b w:val="0"/>
        </w:rPr>
        <w:lastRenderedPageBreak/>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9F59D3">
      <w:pPr>
        <w:pStyle w:val="Zkladntext"/>
        <w:numPr>
          <w:ilvl w:val="1"/>
          <w:numId w:val="4"/>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9F59D3">
      <w:pPr>
        <w:pStyle w:val="Zkladntext"/>
        <w:numPr>
          <w:ilvl w:val="1"/>
          <w:numId w:val="4"/>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8B7FC2" w:rsidP="00CC0E72">
      <w:pPr>
        <w:spacing w:after="120"/>
        <w:ind w:left="1276" w:hanging="567"/>
        <w:jc w:val="both"/>
      </w:pPr>
      <w:r w:rsidRPr="008B7FC2">
        <w:t>g) pečiatku a podpis oprávnenej osoby.</w:t>
      </w:r>
    </w:p>
    <w:p w:rsidR="00CC0E72" w:rsidRPr="00F42EEF" w:rsidRDefault="008B7FC2" w:rsidP="009F59D3">
      <w:pPr>
        <w:pStyle w:val="Zkladntext"/>
        <w:numPr>
          <w:ilvl w:val="1"/>
          <w:numId w:val="4"/>
        </w:numPr>
        <w:spacing w:after="120"/>
        <w:ind w:hanging="720"/>
        <w:rPr>
          <w:b w:val="0"/>
        </w:rPr>
      </w:pPr>
      <w:r w:rsidRPr="008B7FC2">
        <w:rPr>
          <w:b w:val="0"/>
        </w:rPr>
        <w:t xml:space="preserve">Predávajúci sa zaväzuje dodať tovar podľa doručenej a potvrdenej objednávky v termíne najneskôr do </w:t>
      </w:r>
      <w:r w:rsidR="00634F20">
        <w:rPr>
          <w:b w:val="0"/>
        </w:rPr>
        <w:t>14</w:t>
      </w:r>
      <w:r w:rsidRPr="008B7FC2">
        <w:rPr>
          <w:b w:val="0"/>
        </w:rPr>
        <w:t xml:space="preserve">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9F59D3">
      <w:pPr>
        <w:pStyle w:val="Zkladntext"/>
        <w:numPr>
          <w:ilvl w:val="1"/>
          <w:numId w:val="4"/>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9F59D3">
      <w:pPr>
        <w:pStyle w:val="Zkladntext"/>
        <w:numPr>
          <w:ilvl w:val="1"/>
          <w:numId w:val="4"/>
        </w:numPr>
        <w:spacing w:after="120"/>
        <w:ind w:hanging="720"/>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9F59D3">
      <w:pPr>
        <w:pStyle w:val="Zkladntext"/>
        <w:numPr>
          <w:ilvl w:val="1"/>
          <w:numId w:val="4"/>
        </w:numPr>
        <w:spacing w:after="120"/>
        <w:ind w:hanging="720"/>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9F59D3">
      <w:pPr>
        <w:pStyle w:val="Zkladntext"/>
        <w:numPr>
          <w:ilvl w:val="1"/>
          <w:numId w:val="4"/>
        </w:numPr>
        <w:spacing w:after="120"/>
        <w:ind w:hanging="720"/>
        <w:rPr>
          <w:b w:val="0"/>
        </w:rPr>
      </w:pPr>
      <w:r w:rsidRPr="000B0F79">
        <w:rPr>
          <w:b w:val="0"/>
        </w:rPr>
        <w:t>Predávajúci je povinný zabezpečiť, aby bol dodaný t</w:t>
      </w:r>
      <w:r w:rsidR="008B7FC2" w:rsidRPr="000B0F79">
        <w:rPr>
          <w:b w:val="0"/>
        </w:rPr>
        <w:t xml:space="preserve">ovar chránený – balený obvyklým spôsobom u dodávok tohto druhu tovaru tak, aby nedošlo k jeho poškodeniu, zničeniu alebo znehodnoteniu a zároveň </w:t>
      </w:r>
      <w:r w:rsidRPr="000B0F79">
        <w:rPr>
          <w:b w:val="0"/>
        </w:rPr>
        <w:t>,</w:t>
      </w:r>
      <w:r w:rsidR="008B7FC2" w:rsidRPr="000B0F79">
        <w:rPr>
          <w:b w:val="0"/>
        </w:rPr>
        <w:t>aby bol tovar zabalený v recyklovateľných obaloch</w:t>
      </w:r>
      <w:r w:rsidR="003012F1">
        <w:rPr>
          <w:b w:val="0"/>
        </w:rPr>
        <w:t>.</w:t>
      </w:r>
      <w:r w:rsidR="008B7FC2" w:rsidRPr="000B0F79">
        <w:rPr>
          <w:b w:val="0"/>
        </w:rPr>
        <w:t xml:space="preserve"> </w:t>
      </w:r>
    </w:p>
    <w:p w:rsidR="00CC0E72" w:rsidRPr="00F42EEF" w:rsidRDefault="008B7FC2" w:rsidP="009F59D3">
      <w:pPr>
        <w:pStyle w:val="Zkladntext"/>
        <w:numPr>
          <w:ilvl w:val="1"/>
          <w:numId w:val="4"/>
        </w:numPr>
        <w:spacing w:after="120"/>
        <w:ind w:hanging="720"/>
        <w:rPr>
          <w:b w:val="0"/>
        </w:rPr>
      </w:pPr>
      <w:r w:rsidRPr="008B7FC2">
        <w:rPr>
          <w:b w:val="0"/>
        </w:rPr>
        <w:t>Kupujúci na dodacom liste podpisom a pečiatkou potvrdí dodanie a prevzatie tovaru.</w:t>
      </w:r>
    </w:p>
    <w:p w:rsidR="00CC0E72" w:rsidRPr="00F42EEF" w:rsidRDefault="008B7FC2" w:rsidP="009F59D3">
      <w:pPr>
        <w:pStyle w:val="Zkladntext"/>
        <w:numPr>
          <w:ilvl w:val="1"/>
          <w:numId w:val="4"/>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9F59D3">
      <w:pPr>
        <w:pStyle w:val="Zkladntext"/>
        <w:numPr>
          <w:ilvl w:val="1"/>
          <w:numId w:val="4"/>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 xml:space="preserve">Za riadne dodaný tovar sa považuje bezchybný tovar, ktorý bude spĺňať požiadavky kvality </w:t>
      </w:r>
      <w:r w:rsidRPr="008B7FC2">
        <w:rPr>
          <w:b w:val="0"/>
        </w:rPr>
        <w:lastRenderedPageBreak/>
        <w:t>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9F59D3">
      <w:pPr>
        <w:pStyle w:val="Zkladntext"/>
        <w:numPr>
          <w:ilvl w:val="0"/>
          <w:numId w:val="8"/>
        </w:numPr>
        <w:spacing w:after="120"/>
        <w:rPr>
          <w:b w:val="0"/>
          <w:bCs w:val="0"/>
        </w:rPr>
      </w:pPr>
      <w:r w:rsidRPr="008B7FC2">
        <w:rPr>
          <w:b w:val="0"/>
        </w:rPr>
        <w:t>Predávajúci je vzhľadom na rozsah plnenia oprávnený plniť svoje záväzky z tejto dohody aj prostredníctvom</w:t>
      </w:r>
      <w:r w:rsidR="0006157B">
        <w:rPr>
          <w:b w:val="0"/>
        </w:rPr>
        <w:t xml:space="preserve"> tretích osôb,</w:t>
      </w:r>
      <w:r w:rsidRPr="008B7FC2">
        <w:rPr>
          <w:b w:val="0"/>
        </w:rPr>
        <w:t xml:space="preserve"> subdodávateľov.</w:t>
      </w:r>
      <w:r w:rsidRPr="008B7FC2">
        <w:t xml:space="preserve"> </w:t>
      </w:r>
      <w:r w:rsidRPr="008B7FC2">
        <w:rPr>
          <w:b w:val="0"/>
          <w:bCs w:val="0"/>
        </w:rPr>
        <w:t>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tel.č., e-mail.</w:t>
      </w:r>
    </w:p>
    <w:p w:rsidR="00647F1C" w:rsidRPr="00F42EEF" w:rsidRDefault="008B7FC2" w:rsidP="009F59D3">
      <w:pPr>
        <w:pStyle w:val="Zkladntext"/>
        <w:numPr>
          <w:ilvl w:val="0"/>
          <w:numId w:val="8"/>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rsidP="009F59D3">
      <w:pPr>
        <w:pStyle w:val="Zkladntext"/>
        <w:numPr>
          <w:ilvl w:val="0"/>
          <w:numId w:val="8"/>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06157B">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rsidP="009F59D3">
      <w:pPr>
        <w:pStyle w:val="Zkladntext"/>
        <w:numPr>
          <w:ilvl w:val="0"/>
          <w:numId w:val="8"/>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rsidP="009F59D3">
      <w:pPr>
        <w:pStyle w:val="Zkladntext"/>
        <w:numPr>
          <w:ilvl w:val="0"/>
          <w:numId w:val="8"/>
        </w:numPr>
        <w:spacing w:after="120"/>
        <w:rPr>
          <w:b w:val="0"/>
        </w:rPr>
      </w:pPr>
      <w:r w:rsidRPr="008B7FC2">
        <w:rPr>
          <w:b w:val="0"/>
        </w:rPr>
        <w:t>Predávajúci je povinný písomne predložiť kupujúcemu na odsúhlasenie každého subdodávateľa.</w:t>
      </w:r>
    </w:p>
    <w:p w:rsidR="00647F1C" w:rsidRDefault="008B7FC2" w:rsidP="009F59D3">
      <w:pPr>
        <w:pStyle w:val="Zkladntext"/>
        <w:numPr>
          <w:ilvl w:val="0"/>
          <w:numId w:val="8"/>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4155" w:rsidRPr="00F42EEF" w:rsidRDefault="00CC4155" w:rsidP="00CC4155">
      <w:pPr>
        <w:pStyle w:val="Zkladntext"/>
        <w:spacing w:after="120"/>
        <w:ind w:left="720"/>
        <w:rPr>
          <w:b w:val="0"/>
        </w:rPr>
      </w:pP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9F59D3">
      <w:pPr>
        <w:pStyle w:val="Odsekzoznamu"/>
        <w:numPr>
          <w:ilvl w:val="0"/>
          <w:numId w:val="9"/>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rsidP="009F59D3">
      <w:pPr>
        <w:pStyle w:val="Odsekzoznamu"/>
        <w:numPr>
          <w:ilvl w:val="0"/>
          <w:numId w:val="9"/>
        </w:numPr>
        <w:spacing w:after="120"/>
        <w:jc w:val="both"/>
      </w:pPr>
      <w:r w:rsidRPr="008B7FC2">
        <w:t>Kúpna cena tovaru je uvedená  </w:t>
      </w:r>
      <w:r w:rsidR="00E75675" w:rsidRPr="003D331D">
        <w:t>v </w:t>
      </w:r>
      <w:r w:rsidR="00E75675" w:rsidRPr="00613BA1">
        <w:t>Prílohe č. 1.</w:t>
      </w:r>
      <w:r w:rsidR="00E75675" w:rsidRPr="003D331D">
        <w:t xml:space="preserve"> </w:t>
      </w:r>
      <w:r w:rsidRPr="003D331D">
        <w:t xml:space="preserve"> </w:t>
      </w:r>
      <w:r w:rsidR="00E75675" w:rsidRPr="003D331D">
        <w:t>K</w:t>
      </w:r>
      <w:r w:rsidRPr="008B7FC2">
        <w:t>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rsidP="009F59D3">
      <w:pPr>
        <w:pStyle w:val="Odsekzoznamu"/>
        <w:numPr>
          <w:ilvl w:val="0"/>
          <w:numId w:val="9"/>
        </w:numPr>
        <w:spacing w:after="120"/>
        <w:jc w:val="both"/>
      </w:pPr>
      <w:r w:rsidRPr="008B7FC2">
        <w:t>Kúpna cena pre kupujúceho zahŕňa:</w:t>
      </w:r>
    </w:p>
    <w:p w:rsidR="00297E02" w:rsidRPr="003D331D" w:rsidRDefault="008B7FC2" w:rsidP="009F59D3">
      <w:pPr>
        <w:pStyle w:val="Bezriadkovania"/>
        <w:numPr>
          <w:ilvl w:val="0"/>
          <w:numId w:val="12"/>
        </w:numPr>
        <w:jc w:val="both"/>
        <w:rPr>
          <w:rFonts w:ascii="Times New Roman" w:hAnsi="Times New Roman"/>
          <w:sz w:val="24"/>
          <w:szCs w:val="24"/>
          <w:lang w:eastAsia="cs-CZ"/>
        </w:rPr>
      </w:pPr>
      <w:r w:rsidRPr="003D331D">
        <w:rPr>
          <w:rFonts w:ascii="Times New Roman" w:hAnsi="Times New Roman"/>
          <w:sz w:val="24"/>
          <w:szCs w:val="24"/>
          <w:lang w:eastAsia="cs-CZ"/>
        </w:rPr>
        <w:t>cena tovaru za mernú jednotku v EUR bez  DPH,</w:t>
      </w:r>
    </w:p>
    <w:p w:rsidR="00176E63" w:rsidRPr="003D331D" w:rsidRDefault="007D7F94" w:rsidP="009F59D3">
      <w:pPr>
        <w:pStyle w:val="Bezriadkovania"/>
        <w:numPr>
          <w:ilvl w:val="0"/>
          <w:numId w:val="12"/>
        </w:numPr>
        <w:jc w:val="both"/>
        <w:rPr>
          <w:rFonts w:ascii="Times New Roman" w:hAnsi="Times New Roman"/>
          <w:sz w:val="24"/>
          <w:szCs w:val="24"/>
          <w:lang w:eastAsia="cs-CZ"/>
        </w:rPr>
      </w:pPr>
      <w:r w:rsidRPr="003D331D">
        <w:rPr>
          <w:rFonts w:ascii="Times New Roman" w:hAnsi="Times New Roman"/>
          <w:sz w:val="24"/>
          <w:szCs w:val="24"/>
          <w:lang w:eastAsia="cs-CZ"/>
        </w:rPr>
        <w:t>cena tovaru za jedno balenie v EUR bez DPH;</w:t>
      </w:r>
    </w:p>
    <w:p w:rsidR="00297E02" w:rsidRPr="00F42EEF"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cena tovaru celkom v EUR bez DPH za predpokladané množstvo danej položky,</w:t>
      </w:r>
    </w:p>
    <w:p w:rsidR="00297E02" w:rsidRPr="00F42EEF"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výška DPH v EUR,</w:t>
      </w:r>
    </w:p>
    <w:p w:rsidR="00297E02" w:rsidRPr="00F42EEF"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sadzba DPH v %,</w:t>
      </w:r>
    </w:p>
    <w:p w:rsidR="00297E02" w:rsidRDefault="008B7FC2" w:rsidP="009F59D3">
      <w:pPr>
        <w:pStyle w:val="Bezriadkovania"/>
        <w:numPr>
          <w:ilvl w:val="0"/>
          <w:numId w:val="12"/>
        </w:numPr>
        <w:jc w:val="both"/>
        <w:rPr>
          <w:rFonts w:ascii="Times New Roman" w:hAnsi="Times New Roman"/>
          <w:sz w:val="24"/>
          <w:szCs w:val="24"/>
        </w:rPr>
      </w:pPr>
      <w:r w:rsidRPr="008B7FC2">
        <w:rPr>
          <w:rFonts w:ascii="Times New Roman" w:hAnsi="Times New Roman"/>
          <w:sz w:val="24"/>
          <w:szCs w:val="24"/>
        </w:rPr>
        <w:t>cena tovaru celkom v EUR s DPH za predpokladané množstvo danej položky,</w:t>
      </w:r>
    </w:p>
    <w:p w:rsidR="00E75675" w:rsidRPr="00E75675" w:rsidRDefault="008B7FC2" w:rsidP="00E75675">
      <w:pPr>
        <w:pStyle w:val="Bezriadkovania"/>
        <w:numPr>
          <w:ilvl w:val="0"/>
          <w:numId w:val="12"/>
        </w:numPr>
        <w:jc w:val="both"/>
        <w:rPr>
          <w:rFonts w:ascii="Times New Roman" w:hAnsi="Times New Roman"/>
          <w:sz w:val="24"/>
          <w:szCs w:val="24"/>
        </w:rPr>
      </w:pPr>
      <w:r w:rsidRPr="00E75675">
        <w:rPr>
          <w:rFonts w:ascii="Times New Roman" w:hAnsi="Times New Roman"/>
          <w:color w:val="000000"/>
          <w:sz w:val="24"/>
          <w:szCs w:val="24"/>
        </w:rPr>
        <w:t>cena tovaru celkom v EUR bez DPH a s DPH za predpokladané množstvo</w:t>
      </w:r>
      <w:r w:rsidR="00E75675">
        <w:rPr>
          <w:rFonts w:ascii="Times New Roman" w:hAnsi="Times New Roman"/>
          <w:color w:val="000000"/>
          <w:sz w:val="24"/>
          <w:szCs w:val="24"/>
        </w:rPr>
        <w:t>.</w:t>
      </w:r>
    </w:p>
    <w:p w:rsidR="00297E02" w:rsidRPr="00E75675" w:rsidRDefault="008B7FC2" w:rsidP="00E75675">
      <w:pPr>
        <w:pStyle w:val="Bezriadkovania"/>
        <w:ind w:left="1080"/>
        <w:jc w:val="both"/>
        <w:rPr>
          <w:rFonts w:ascii="Times New Roman" w:hAnsi="Times New Roman"/>
          <w:sz w:val="24"/>
          <w:szCs w:val="24"/>
        </w:rPr>
      </w:pPr>
      <w:r w:rsidRPr="00E75675">
        <w:rPr>
          <w:rFonts w:ascii="Times New Roman" w:hAnsi="Times New Roman"/>
          <w:color w:val="000000"/>
          <w:sz w:val="24"/>
          <w:szCs w:val="24"/>
        </w:rPr>
        <w:t xml:space="preserve"> </w:t>
      </w:r>
    </w:p>
    <w:p w:rsidR="00647F1C" w:rsidRPr="00F42EEF" w:rsidRDefault="000E5628" w:rsidP="009F59D3">
      <w:pPr>
        <w:pStyle w:val="Odsekzoznamu"/>
        <w:numPr>
          <w:ilvl w:val="0"/>
          <w:numId w:val="9"/>
        </w:numPr>
        <w:spacing w:after="240"/>
        <w:jc w:val="both"/>
      </w:pPr>
      <w:r w:rsidRPr="00F42EEF">
        <w:t xml:space="preserve">Kúpne </w:t>
      </w:r>
      <w:r w:rsidRPr="00613BA1">
        <w:t>ceny sú dohodnuté ako jednotkové za merné hodnoty tovaru uvedené v špecifikácií v Prílohe č.</w:t>
      </w:r>
      <w:r w:rsidR="00CF521A" w:rsidRPr="00613BA1">
        <w:t xml:space="preserve"> </w:t>
      </w:r>
      <w:r w:rsidR="00E75675" w:rsidRPr="00613BA1">
        <w:t>1</w:t>
      </w:r>
      <w:r w:rsidR="008B7FC2" w:rsidRPr="00613BA1">
        <w:t xml:space="preserve">. </w:t>
      </w:r>
      <w:r w:rsidR="00CC0E72" w:rsidRPr="00613BA1">
        <w:t>Ce</w:t>
      </w:r>
      <w:r w:rsidR="00191275" w:rsidRPr="00613BA1">
        <w:t>ny sú uvedené v</w:t>
      </w:r>
      <w:r w:rsidR="00FD7761" w:rsidRPr="00613BA1">
        <w:t> </w:t>
      </w:r>
      <w:r w:rsidR="00191275" w:rsidRPr="00613BA1">
        <w:t>eurách</w:t>
      </w:r>
      <w:r w:rsidR="008B7FC2" w:rsidRPr="00613BA1">
        <w:t xml:space="preserve"> bez DPH a s  DPH vo výške podľa platných právnych predpisov v čase uzatvorenia tejto dohody. Presná špecifikácia kúpnej ceny je uvedená </w:t>
      </w:r>
      <w:r w:rsidR="00E75675" w:rsidRPr="00613BA1">
        <w:t>v Prílohe č. 1</w:t>
      </w:r>
      <w:r w:rsidR="008B7FC2" w:rsidRPr="00613BA1">
        <w:t xml:space="preserve"> k tejto</w:t>
      </w:r>
      <w:r w:rsidR="008B7FC2" w:rsidRPr="008B7FC2">
        <w:t xml:space="preserve"> dohode.</w:t>
      </w: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9F59D3">
      <w:pPr>
        <w:numPr>
          <w:ilvl w:val="1"/>
          <w:numId w:val="5"/>
        </w:numPr>
        <w:spacing w:after="120"/>
        <w:ind w:hanging="720"/>
        <w:jc w:val="both"/>
      </w:pPr>
      <w:r w:rsidRPr="008B7FC2">
        <w:t>Predávajúcemu vzniká nárok na zaplatenie kúpnej ceny na základe riadneho plnenia v súlade s touto dohodou a vystavenou a potvrdenou objednávkou</w:t>
      </w:r>
      <w:r w:rsidR="002B64FA">
        <w:t xml:space="preserve"> kupujúceho</w:t>
      </w:r>
      <w:r w:rsidRPr="008B7FC2">
        <w:t>.</w:t>
      </w:r>
    </w:p>
    <w:p w:rsidR="00CC0E72" w:rsidRPr="00F42EEF" w:rsidRDefault="008B7FC2" w:rsidP="009F59D3">
      <w:pPr>
        <w:numPr>
          <w:ilvl w:val="1"/>
          <w:numId w:val="5"/>
        </w:numPr>
        <w:spacing w:after="120"/>
        <w:ind w:hanging="720"/>
        <w:jc w:val="both"/>
      </w:pPr>
      <w:r w:rsidRPr="008B7FC2">
        <w:t>Predávajúci sa zaväzuje, že kupujúcemu bude fakturovať len skutočne dodané množstvo tovaru s uplatnením cien za mernú jednotku, ktoré sú uvedené v </w:t>
      </w:r>
      <w:r w:rsidR="00E75675" w:rsidRPr="00613BA1">
        <w:t>Prílohe č. 1</w:t>
      </w:r>
      <w:r w:rsidRPr="00F849E9">
        <w:rPr>
          <w:color w:val="FF0000"/>
          <w:highlight w:val="yellow"/>
        </w:rPr>
        <w:t xml:space="preserve"> </w:t>
      </w:r>
      <w:r w:rsidRPr="008B7FC2">
        <w:t>k tejto dohode.</w:t>
      </w:r>
    </w:p>
    <w:p w:rsidR="00CC0E72" w:rsidRPr="00F42EEF" w:rsidRDefault="008B7FC2" w:rsidP="009F59D3">
      <w:pPr>
        <w:numPr>
          <w:ilvl w:val="1"/>
          <w:numId w:val="5"/>
        </w:numPr>
        <w:spacing w:after="120"/>
        <w:ind w:left="709" w:hanging="709"/>
        <w:jc w:val="both"/>
      </w:pPr>
      <w:r w:rsidRPr="008B7FC2">
        <w:t>Kupujúci preddavky z kúpnej ceny neposkytuje.</w:t>
      </w:r>
    </w:p>
    <w:p w:rsidR="00CC0E72" w:rsidRPr="00F42EEF" w:rsidRDefault="008B7FC2" w:rsidP="009F59D3">
      <w:pPr>
        <w:numPr>
          <w:ilvl w:val="1"/>
          <w:numId w:val="5"/>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9F59D3">
      <w:pPr>
        <w:numPr>
          <w:ilvl w:val="1"/>
          <w:numId w:val="5"/>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9F59D3">
      <w:pPr>
        <w:numPr>
          <w:ilvl w:val="1"/>
          <w:numId w:val="5"/>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9F59D3">
      <w:pPr>
        <w:numPr>
          <w:ilvl w:val="1"/>
          <w:numId w:val="5"/>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emailovú adresu: </w:t>
      </w:r>
      <w:hyperlink r:id="rId9" w:history="1">
        <w:r w:rsidR="00114690" w:rsidRPr="00EA5484">
          <w:rPr>
            <w:rStyle w:val="Hypertextovprepojenie"/>
          </w:rPr>
          <w:t>zdravmat@nspbb.sk</w:t>
        </w:r>
      </w:hyperlink>
      <w:r w:rsidRPr="008B7FC2">
        <w:t xml:space="preserve"> .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9F59D3">
      <w:pPr>
        <w:numPr>
          <w:ilvl w:val="1"/>
          <w:numId w:val="5"/>
        </w:numPr>
        <w:spacing w:after="120"/>
        <w:ind w:hanging="720"/>
        <w:jc w:val="both"/>
      </w:pPr>
      <w:r w:rsidRPr="008B7FC2">
        <w:t>Elektronická faktúra sa bude považovať za doručenú druhej zmluvnej strane v okamihu zaslania e-mailovej správy.</w:t>
      </w:r>
    </w:p>
    <w:p w:rsidR="00C627DC" w:rsidRPr="00F42EEF" w:rsidRDefault="008B7FC2" w:rsidP="009F59D3">
      <w:pPr>
        <w:numPr>
          <w:ilvl w:val="1"/>
          <w:numId w:val="5"/>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613BA1" w:rsidRDefault="008B7FC2" w:rsidP="009F59D3">
      <w:pPr>
        <w:numPr>
          <w:ilvl w:val="1"/>
          <w:numId w:val="5"/>
        </w:numPr>
        <w:spacing w:after="120"/>
        <w:ind w:hanging="720"/>
        <w:jc w:val="both"/>
        <w:rPr>
          <w:b/>
        </w:rPr>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 xml:space="preserve">Fakturované položky uvedené vo faktúre sa musia </w:t>
      </w:r>
      <w:r w:rsidRPr="00613BA1">
        <w:rPr>
          <w:b/>
        </w:rPr>
        <w:t xml:space="preserve">označením a popisom zhodovať s označením a popisom položiek podľa </w:t>
      </w:r>
      <w:r w:rsidR="00E75675" w:rsidRPr="00613BA1">
        <w:rPr>
          <w:b/>
        </w:rPr>
        <w:t>Prílohy č. 1</w:t>
      </w:r>
      <w:r w:rsidRPr="00613BA1">
        <w:rPr>
          <w:b/>
        </w:rPr>
        <w:t xml:space="preserve"> tejto dohode.</w:t>
      </w:r>
    </w:p>
    <w:p w:rsidR="00CC0E72" w:rsidRPr="00F42EEF" w:rsidRDefault="008B7FC2" w:rsidP="009F59D3">
      <w:pPr>
        <w:numPr>
          <w:ilvl w:val="1"/>
          <w:numId w:val="5"/>
        </w:numPr>
        <w:spacing w:after="120"/>
        <w:ind w:hanging="720"/>
        <w:jc w:val="both"/>
      </w:pPr>
      <w:r w:rsidRPr="008B7FC2">
        <w:t xml:space="preserve">Lehota splatnosti faktúry je 60 dní od dňa jej doručenia kupujúcemu. Platby budú realizované bezhotovostným platobným prevodom. Faktúra sa považuje za uhradenú dňom </w:t>
      </w:r>
      <w:r w:rsidR="00026251">
        <w:t>odpísania</w:t>
      </w:r>
      <w:r w:rsidR="00853ECE">
        <w:t xml:space="preserve"> </w:t>
      </w:r>
      <w:r w:rsidRPr="008B7FC2">
        <w:t xml:space="preserve">finančných prostriedkov </w:t>
      </w:r>
      <w:r w:rsidR="00026251">
        <w:t>z</w:t>
      </w:r>
      <w:r w:rsidRPr="008B7FC2">
        <w:t xml:space="preserve"> účt</w:t>
      </w:r>
      <w:r w:rsidR="00026251">
        <w:t>u kupujúceho</w:t>
      </w:r>
      <w:r w:rsidRPr="008B7FC2">
        <w:t>.</w:t>
      </w:r>
    </w:p>
    <w:p w:rsidR="00CC0E72" w:rsidRPr="00F42EEF" w:rsidRDefault="008B7FC2" w:rsidP="009F59D3">
      <w:pPr>
        <w:numPr>
          <w:ilvl w:val="1"/>
          <w:numId w:val="5"/>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9F59D3">
      <w:pPr>
        <w:numPr>
          <w:ilvl w:val="1"/>
          <w:numId w:val="6"/>
        </w:numPr>
        <w:ind w:hanging="720"/>
        <w:jc w:val="both"/>
      </w:pPr>
      <w:r w:rsidRPr="008B7FC2">
        <w:t>Predávajúci je oprávnený požadovať len také zmeny dohodnutej ceny, ktoré vyplývajú:</w:t>
      </w:r>
    </w:p>
    <w:p w:rsidR="00647F1C" w:rsidRPr="00F42EEF" w:rsidRDefault="008B7FC2" w:rsidP="009F59D3">
      <w:pPr>
        <w:pStyle w:val="Odsekzoznamu"/>
        <w:numPr>
          <w:ilvl w:val="0"/>
          <w:numId w:val="10"/>
        </w:numPr>
        <w:jc w:val="both"/>
      </w:pPr>
      <w:r w:rsidRPr="008B7FC2">
        <w:t xml:space="preserve">zo zmien daňových predpisov </w:t>
      </w:r>
      <w:r w:rsidRPr="008B7FC2">
        <w:rPr>
          <w:i/>
        </w:rPr>
        <w:t>(zmena výšky zákonnej sadzby DPH),</w:t>
      </w:r>
    </w:p>
    <w:p w:rsidR="00647F1C" w:rsidRPr="00F42EEF" w:rsidRDefault="008B7FC2" w:rsidP="009F59D3">
      <w:pPr>
        <w:pStyle w:val="Odsekzoznamu"/>
        <w:numPr>
          <w:ilvl w:val="0"/>
          <w:numId w:val="10"/>
        </w:numPr>
        <w:jc w:val="both"/>
      </w:pPr>
      <w:r w:rsidRPr="008B7FC2">
        <w:t>zo zmien colných predpisov,</w:t>
      </w:r>
    </w:p>
    <w:p w:rsidR="008B7FC2" w:rsidRDefault="008B7FC2" w:rsidP="009F59D3">
      <w:pPr>
        <w:pStyle w:val="Odsekzoznamu"/>
        <w:numPr>
          <w:ilvl w:val="0"/>
          <w:numId w:val="10"/>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647F1C" w:rsidRPr="00F42EEF" w:rsidRDefault="00E47A46" w:rsidP="00DF2F7A">
      <w:pPr>
        <w:spacing w:after="120"/>
        <w:ind w:left="709" w:hanging="709"/>
        <w:jc w:val="both"/>
      </w:pPr>
      <w:r>
        <w:tab/>
        <w:t xml:space="preserve"> </w:t>
      </w:r>
    </w:p>
    <w:p w:rsidR="00D434C9" w:rsidRDefault="00D434C9" w:rsidP="009F59D3">
      <w:pPr>
        <w:numPr>
          <w:ilvl w:val="1"/>
          <w:numId w:val="6"/>
        </w:numPr>
        <w:spacing w:after="120"/>
        <w:ind w:hanging="720"/>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rsidP="009F59D3">
      <w:pPr>
        <w:numPr>
          <w:ilvl w:val="1"/>
          <w:numId w:val="6"/>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9F59D3">
      <w:pPr>
        <w:numPr>
          <w:ilvl w:val="1"/>
          <w:numId w:val="6"/>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DF2F7A" w:rsidRPr="00DF2F7A" w:rsidRDefault="00DF2F7A" w:rsidP="00DF2F7A">
      <w:pPr>
        <w:pStyle w:val="Odsekzoznamu"/>
        <w:ind w:left="360"/>
        <w:jc w:val="center"/>
        <w:rPr>
          <w:b/>
        </w:rPr>
      </w:pPr>
      <w:r w:rsidRPr="00DF2F7A">
        <w:rPr>
          <w:b/>
        </w:rPr>
        <w:t>Článok IX.</w:t>
      </w:r>
    </w:p>
    <w:p w:rsidR="00134413" w:rsidRDefault="00BD5914" w:rsidP="00CC0E72">
      <w:pPr>
        <w:jc w:val="center"/>
        <w:rPr>
          <w:b/>
        </w:rPr>
      </w:pPr>
      <w:r>
        <w:rPr>
          <w:b/>
        </w:rPr>
        <w:t>Ďalšie dojednania</w:t>
      </w:r>
      <w:r w:rsidR="004F7321">
        <w:rPr>
          <w:b/>
        </w:rPr>
        <w:t xml:space="preserve"> rámcovej</w:t>
      </w:r>
      <w:r>
        <w:rPr>
          <w:b/>
        </w:rPr>
        <w:t xml:space="preserve"> </w:t>
      </w:r>
      <w:r w:rsidR="007253FB">
        <w:rPr>
          <w:b/>
        </w:rPr>
        <w:t>dohody</w:t>
      </w:r>
    </w:p>
    <w:p w:rsidR="00DF2F7A" w:rsidRDefault="00DF2F7A" w:rsidP="00CC0E72">
      <w:pPr>
        <w:jc w:val="center"/>
        <w:rPr>
          <w:b/>
        </w:rPr>
      </w:pPr>
    </w:p>
    <w:p w:rsidR="00A35C2B" w:rsidRPr="003D331D" w:rsidRDefault="00DF2F7A" w:rsidP="00C73ED8">
      <w:pPr>
        <w:spacing w:after="120"/>
        <w:ind w:left="709" w:hanging="709"/>
        <w:jc w:val="both"/>
      </w:pPr>
      <w:r w:rsidRPr="00B73F16">
        <w:t>9.1.</w:t>
      </w:r>
      <w:r w:rsidR="00C73ED8" w:rsidRPr="00B73F16">
        <w:t xml:space="preserve">   </w:t>
      </w:r>
      <w:r w:rsidR="00A35C2B" w:rsidRPr="00B73F16">
        <w:t xml:space="preserve">V prípade, že výrobca niektoré položky tovaru, ktorých dodávanie je súčasťou predmetu tejto dohody, uvedie na trh </w:t>
      </w:r>
      <w:r w:rsidR="00CC4155" w:rsidRPr="00B73F16">
        <w:t xml:space="preserve">ako </w:t>
      </w:r>
      <w:r w:rsidR="001B2263" w:rsidRPr="00B73F16">
        <w:t>nové inovácie a alebo nové verzie</w:t>
      </w:r>
      <w:r w:rsidR="00A35C2B" w:rsidRPr="00B73F16">
        <w:t xml:space="preserve"> takéhoto </w:t>
      </w:r>
      <w:r w:rsidR="001B2263" w:rsidRPr="00B73F16">
        <w:t>tovaru, ktoré majú rovnaký účel a rovnaké alebo lepšie vlastnosti, ako sú vlastnosti požadované v</w:t>
      </w:r>
      <w:r w:rsidR="0019262E" w:rsidRPr="00B73F16">
        <w:t xml:space="preserve"> zadaných podmienkach a v tejto dohode, vyhradzuje si kupujúci právo na zmenu záväzku z dohody spočívajúcej v nahradení takejto položky predmetu touto novou inováciou alebo novou verziou, pričom kupujúci </w:t>
      </w:r>
      <w:r w:rsidR="0019262E" w:rsidRPr="003D331D">
        <w:t xml:space="preserve">nie je povinný takúto zmenu záväzku vykonať. </w:t>
      </w:r>
    </w:p>
    <w:p w:rsidR="00DF2F7A" w:rsidRPr="00B73F16" w:rsidRDefault="00A35C2B" w:rsidP="00C73ED8">
      <w:pPr>
        <w:spacing w:after="120"/>
        <w:ind w:left="709" w:hanging="709"/>
        <w:jc w:val="both"/>
      </w:pPr>
      <w:r w:rsidRPr="00B73F16">
        <w:t xml:space="preserve">9.2 </w:t>
      </w:r>
      <w:r w:rsidR="00DF2F7A" w:rsidRPr="00B73F16">
        <w:t xml:space="preserve"> Kupujúc</w:t>
      </w:r>
      <w:r w:rsidR="008F2334" w:rsidRPr="00B73F16">
        <w:t>emu sa umožňuje</w:t>
      </w:r>
      <w:r w:rsidR="00DF2F7A" w:rsidRPr="00B73F16">
        <w:t xml:space="preserve"> v priebehu </w:t>
      </w:r>
      <w:r w:rsidR="008F2334" w:rsidRPr="00B73F16">
        <w:t xml:space="preserve">platnosti </w:t>
      </w:r>
      <w:r w:rsidR="00DF2F7A" w:rsidRPr="00B73F16">
        <w:t>tejto rámcovej dohody</w:t>
      </w:r>
      <w:r w:rsidR="008F2334" w:rsidRPr="00B73F16">
        <w:t>,</w:t>
      </w:r>
      <w:r w:rsidR="00DF2F7A" w:rsidRPr="00B73F16">
        <w:t xml:space="preserve">  v prípade inovácií inštrumentov a príslušenstva výrobcom</w:t>
      </w:r>
      <w:r w:rsidR="008F2334" w:rsidRPr="00B73F16">
        <w:t xml:space="preserve"> a/alebo v zmysle bodu 9.1 tohto článku</w:t>
      </w:r>
      <w:r w:rsidR="00DF2F7A" w:rsidRPr="00B73F16">
        <w:t xml:space="preserve"> na základe písomného dodatku k tejto rámcovej dohode </w:t>
      </w:r>
      <w:r w:rsidR="00CC4155" w:rsidRPr="00B73F16">
        <w:t xml:space="preserve">v súlade so ZoVO </w:t>
      </w:r>
      <w:r w:rsidR="00DF2F7A" w:rsidRPr="00B73F16">
        <w:t xml:space="preserve"> s predávajúcim dodať produkt:</w:t>
      </w:r>
    </w:p>
    <w:p w:rsidR="00DF2F7A" w:rsidRPr="00BF586E" w:rsidRDefault="00DF2F7A" w:rsidP="00DF2F7A">
      <w:pPr>
        <w:spacing w:after="120"/>
        <w:ind w:left="709"/>
        <w:jc w:val="both"/>
      </w:pPr>
      <w:r w:rsidRPr="00BF586E">
        <w:t>a) zhodný či vyššej kvality než je dodávaný</w:t>
      </w:r>
      <w:r w:rsidR="00BF586E" w:rsidRPr="00BF586E">
        <w:t xml:space="preserve"> </w:t>
      </w:r>
      <w:r w:rsidR="00BC5DA6" w:rsidRPr="00BF586E">
        <w:t>tovar</w:t>
      </w:r>
      <w:r w:rsidRPr="00BF586E">
        <w:t>, ktorý svojimi parametrami spĺňa minimálne požiadavky kupujúceho v </w:t>
      </w:r>
      <w:r w:rsidRPr="00613BA1">
        <w:t xml:space="preserve">zmysle prílohy č . </w:t>
      </w:r>
      <w:r w:rsidR="00CC4155" w:rsidRPr="00613BA1">
        <w:t>1</w:t>
      </w:r>
      <w:r w:rsidR="00CC4155" w:rsidRPr="00BF586E">
        <w:t xml:space="preserve"> </w:t>
      </w:r>
      <w:r w:rsidRPr="00BF586E">
        <w:t>tejto rámcovej dohody</w:t>
      </w:r>
      <w:r w:rsidR="00620AC0" w:rsidRPr="00BF586E">
        <w:t>,</w:t>
      </w:r>
    </w:p>
    <w:p w:rsidR="00DF2F7A" w:rsidRPr="00BF586E" w:rsidRDefault="00DF2F7A" w:rsidP="00DF2F7A">
      <w:pPr>
        <w:spacing w:after="120"/>
        <w:ind w:left="709"/>
        <w:jc w:val="both"/>
      </w:pPr>
      <w:r w:rsidRPr="00BF586E">
        <w:t xml:space="preserve">b) kupujúci s dodávkou a cenou tohto </w:t>
      </w:r>
      <w:r w:rsidR="00BC5DA6" w:rsidRPr="00BF586E">
        <w:t>tovaru</w:t>
      </w:r>
      <w:r w:rsidR="00BD5914" w:rsidRPr="00BF586E">
        <w:t xml:space="preserve"> </w:t>
      </w:r>
      <w:r w:rsidRPr="00BF586E">
        <w:t>súhlasí.</w:t>
      </w:r>
    </w:p>
    <w:p w:rsidR="00DF2F7A" w:rsidRDefault="00DF2F7A" w:rsidP="00DF2F7A">
      <w:pPr>
        <w:spacing w:after="120"/>
        <w:ind w:left="709" w:hanging="709"/>
        <w:jc w:val="both"/>
      </w:pPr>
      <w:r w:rsidRPr="00BF586E">
        <w:t>9.</w:t>
      </w:r>
      <w:r w:rsidR="00A35C2B" w:rsidRPr="00BF586E">
        <w:t>3</w:t>
      </w:r>
      <w:r w:rsidR="009F59D3" w:rsidRPr="00BF586E">
        <w:t>.</w:t>
      </w:r>
      <w:r w:rsidRPr="00BF586E">
        <w:tab/>
        <w:t xml:space="preserve"> V prípade  rozšírenia druhu výkonov si kupujúci si v priebehu trvania tejto rámcovej dohody, na základe písomného dodatku  vyhradzuje právo dohodnúť  s predávajúcim dodanie inštrumentov a príslušenstva k týmto výkonom,  ktoré sa nachádzajú  v katalógu v platnom znení v hodnote najviac však</w:t>
      </w:r>
      <w:r w:rsidR="00620AC0" w:rsidRPr="00BF586E">
        <w:t xml:space="preserve"> do</w:t>
      </w:r>
      <w:r w:rsidRPr="00BF586E">
        <w:t xml:space="preserve"> 20% z hodnoty tejto rámcovej dohody</w:t>
      </w:r>
      <w:r w:rsidR="00CC4155" w:rsidRPr="00BF586E">
        <w:t xml:space="preserve"> v súlade so ZoVO</w:t>
      </w:r>
      <w:r w:rsidRPr="00BF586E">
        <w:t>.</w:t>
      </w:r>
    </w:p>
    <w:p w:rsidR="00DF2F7A" w:rsidRDefault="00DF2F7A" w:rsidP="00CC0E72">
      <w:pPr>
        <w:jc w:val="center"/>
        <w:rPr>
          <w:b/>
        </w:rPr>
      </w:pPr>
    </w:p>
    <w:p w:rsidR="00DF2F7A" w:rsidRPr="00DF2F7A" w:rsidRDefault="0052511E" w:rsidP="00DF2F7A">
      <w:pPr>
        <w:jc w:val="center"/>
        <w:rPr>
          <w:b/>
        </w:rPr>
      </w:pPr>
      <w:r>
        <w:rPr>
          <w:b/>
        </w:rPr>
        <w:t xml:space="preserve">Článok </w:t>
      </w:r>
      <w:r w:rsidR="00DF2F7A" w:rsidRPr="00DF2F7A">
        <w:rPr>
          <w:b/>
        </w:rPr>
        <w:t>X.</w:t>
      </w:r>
    </w:p>
    <w:p w:rsidR="00DF2F7A" w:rsidRPr="00DF2F7A" w:rsidRDefault="00DF2F7A" w:rsidP="00DF2F7A">
      <w:pPr>
        <w:jc w:val="center"/>
        <w:rPr>
          <w:b/>
        </w:rPr>
      </w:pPr>
    </w:p>
    <w:p w:rsidR="00CC0E72" w:rsidRDefault="008B7FC2" w:rsidP="00DF2F7A">
      <w:pPr>
        <w:jc w:val="center"/>
        <w:rPr>
          <w:b/>
        </w:rPr>
      </w:pPr>
      <w:r w:rsidRPr="00DF2F7A">
        <w:rPr>
          <w:b/>
        </w:rPr>
        <w:t>Záručné podmienky a reklamácia vád tovaru</w:t>
      </w:r>
    </w:p>
    <w:p w:rsidR="009F59D3" w:rsidRPr="00DF2F7A" w:rsidRDefault="009F59D3" w:rsidP="00DF2F7A">
      <w:pPr>
        <w:jc w:val="center"/>
        <w:rPr>
          <w:b/>
        </w:rPr>
      </w:pPr>
    </w:p>
    <w:p w:rsidR="00E451CB" w:rsidRDefault="009F59D3" w:rsidP="008D004F">
      <w:pPr>
        <w:pStyle w:val="Odsekzoznamu"/>
        <w:numPr>
          <w:ilvl w:val="1"/>
          <w:numId w:val="26"/>
        </w:numPr>
        <w:spacing w:after="120"/>
        <w:jc w:val="both"/>
        <w:rPr>
          <w:bCs/>
        </w:rPr>
      </w:pPr>
      <w:r>
        <w:rPr>
          <w:bCs/>
        </w:rPr>
        <w:t xml:space="preserve"> </w:t>
      </w:r>
      <w:r w:rsidR="008B7FC2" w:rsidRPr="009F59D3">
        <w:rPr>
          <w:bCs/>
        </w:rPr>
        <w:t>Predávajúci sa zaväzuje dodať tovar v množstve, sortimente a akosti určenej príslušnými predpismi vzťahujúcimi sa na daný predmet tovaru, platnou legislatívou SR a podľa požiadaviek kupujúceho zadaných v tejto dohode</w:t>
      </w:r>
      <w:r w:rsidR="00E86A46" w:rsidRPr="009F59D3">
        <w:rPr>
          <w:bCs/>
        </w:rPr>
        <w:t xml:space="preserve"> </w:t>
      </w:r>
      <w:r w:rsidR="008B7FC2" w:rsidRPr="009F59D3">
        <w:rPr>
          <w:bCs/>
        </w:rPr>
        <w:t>a v špecifikácii predmetu zákazky. Tovar dodaný v rozpore s predchádzajúcou vetou sa považuje za tovar dodaný s vadami.</w:t>
      </w:r>
    </w:p>
    <w:p w:rsidR="00CC0E72" w:rsidRPr="00DF2F7A" w:rsidRDefault="009F59D3" w:rsidP="009F59D3">
      <w:pPr>
        <w:pStyle w:val="Odsekzoznamu"/>
        <w:numPr>
          <w:ilvl w:val="1"/>
          <w:numId w:val="26"/>
        </w:numPr>
        <w:spacing w:after="120"/>
        <w:jc w:val="both"/>
        <w:rPr>
          <w:bCs/>
        </w:rPr>
      </w:pPr>
      <w:r>
        <w:rPr>
          <w:bCs/>
        </w:rPr>
        <w:t xml:space="preserve"> </w:t>
      </w:r>
      <w:r w:rsidR="008B7FC2" w:rsidRPr="009F59D3">
        <w:rPr>
          <w:bCs/>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DF2F7A" w:rsidRDefault="009F59D3" w:rsidP="009F59D3">
      <w:pPr>
        <w:pStyle w:val="Odsekzoznamu"/>
        <w:numPr>
          <w:ilvl w:val="1"/>
          <w:numId w:val="26"/>
        </w:numPr>
        <w:spacing w:after="120"/>
        <w:jc w:val="both"/>
        <w:rPr>
          <w:bCs/>
        </w:rPr>
      </w:pPr>
      <w:r>
        <w:rPr>
          <w:bCs/>
        </w:rPr>
        <w:t xml:space="preserve"> </w:t>
      </w:r>
      <w:r w:rsidR="008B7FC2" w:rsidRPr="009F59D3">
        <w:rPr>
          <w:bCs/>
        </w:rPr>
        <w:t>Zárukou preberá predávajúci zodpovednosť najmä za to, že tovar bude po dojednanú dobu spôsobilý na užívanie na dojednaný účel a bude bez vád a v kvalite požadovanej kupujúcim pri jeho kúpe.</w:t>
      </w:r>
    </w:p>
    <w:p w:rsidR="00CC0E72" w:rsidRPr="0052511E" w:rsidRDefault="009F59D3" w:rsidP="009F59D3">
      <w:pPr>
        <w:pStyle w:val="Odsekzoznamu"/>
        <w:numPr>
          <w:ilvl w:val="1"/>
          <w:numId w:val="26"/>
        </w:numPr>
        <w:spacing w:after="120"/>
        <w:jc w:val="both"/>
        <w:rPr>
          <w:bCs/>
        </w:rPr>
      </w:pPr>
      <w:r>
        <w:rPr>
          <w:bCs/>
        </w:rPr>
        <w:t xml:space="preserve"> </w:t>
      </w:r>
      <w:r w:rsidR="008B7FC2" w:rsidRPr="009F59D3">
        <w:rPr>
          <w:bCs/>
        </w:rPr>
        <w:t>Ak nie je uvedené v tomto článku dohody inak, prípadné reklamácie a nároky z vád tovaru budú riešené v zmysle príslušných ustanovení § 409 a nasl. Obchodného zákonníka.</w:t>
      </w:r>
    </w:p>
    <w:p w:rsidR="00CC0E72" w:rsidRPr="0052511E" w:rsidRDefault="009F59D3" w:rsidP="009F59D3">
      <w:pPr>
        <w:pStyle w:val="Odsekzoznamu"/>
        <w:numPr>
          <w:ilvl w:val="1"/>
          <w:numId w:val="26"/>
        </w:numPr>
        <w:spacing w:after="120"/>
        <w:jc w:val="both"/>
        <w:rPr>
          <w:bCs/>
        </w:rPr>
      </w:pPr>
      <w:r>
        <w:rPr>
          <w:bCs/>
        </w:rPr>
        <w:t xml:space="preserve"> </w:t>
      </w:r>
      <w:r w:rsidR="008B7FC2" w:rsidRPr="009F59D3">
        <w:rPr>
          <w:bCs/>
        </w:rPr>
        <w:t>Kupujúci je oprávnený podať reklamáciu písomne alebo emailom. V prípade podanej reklamácie sa predávajúci zaväzuje rozhodnúť o jej oprávnenosti do 10 pracovných dní od jej doručenia, a to písomne alebo na email.</w:t>
      </w:r>
    </w:p>
    <w:p w:rsidR="008D004F" w:rsidRPr="00E75675" w:rsidRDefault="009F59D3" w:rsidP="00E75675">
      <w:pPr>
        <w:pStyle w:val="Odsekzoznamu"/>
        <w:numPr>
          <w:ilvl w:val="1"/>
          <w:numId w:val="26"/>
        </w:numPr>
        <w:spacing w:after="120"/>
        <w:jc w:val="both"/>
        <w:rPr>
          <w:bCs/>
        </w:rPr>
      </w:pPr>
      <w:r>
        <w:rPr>
          <w:bCs/>
        </w:rPr>
        <w:t xml:space="preserve"> </w:t>
      </w:r>
      <w:r w:rsidR="008B7FC2" w:rsidRPr="00E75675">
        <w:rPr>
          <w:bCs/>
        </w:rPr>
        <w:t>V prípade, ak predávajúci dodá kupujúcemu tovar v kvalite, ktorá nezodpovedá požiadavkám kupujúceho alebo tovar, ktorý má zjavné vady, je poškodený alebo znehodnotený,</w:t>
      </w:r>
      <w:r w:rsidR="008D004F" w:rsidRPr="00E75675">
        <w:rPr>
          <w:bCs/>
        </w:rPr>
        <w:t xml:space="preserve"> a nie je uvedený do používania,</w:t>
      </w:r>
      <w:r w:rsidR="008B7FC2" w:rsidRPr="00E75675">
        <w:rPr>
          <w:bCs/>
        </w:rPr>
        <w:t xml:space="preserve"> je predávajúci povinný vymeniť tento tovar za tovar v zodpovedajúcej kvalite a bez vád najneskôr do </w:t>
      </w:r>
      <w:r w:rsidR="008D004F" w:rsidRPr="00E75675">
        <w:rPr>
          <w:bCs/>
        </w:rPr>
        <w:t>3</w:t>
      </w:r>
      <w:r w:rsidR="008B7FC2" w:rsidRPr="00E75675">
        <w:rPr>
          <w:bCs/>
        </w:rPr>
        <w:t xml:space="preserve"> dní</w:t>
      </w:r>
      <w:r w:rsidR="008D004F" w:rsidRPr="00E75675">
        <w:rPr>
          <w:bCs/>
        </w:rPr>
        <w:t>.</w:t>
      </w:r>
      <w:r w:rsidR="008B7FC2" w:rsidRPr="00E75675">
        <w:rPr>
          <w:bCs/>
        </w:rPr>
        <w:t xml:space="preserve">  </w:t>
      </w:r>
    </w:p>
    <w:p w:rsidR="00733321" w:rsidRPr="00B56680" w:rsidRDefault="00E75675" w:rsidP="009F59D3">
      <w:pPr>
        <w:pStyle w:val="Odsekzoznamu"/>
        <w:numPr>
          <w:ilvl w:val="1"/>
          <w:numId w:val="26"/>
        </w:numPr>
        <w:spacing w:after="120"/>
        <w:jc w:val="both"/>
        <w:rPr>
          <w:bCs/>
        </w:rPr>
      </w:pPr>
      <w:r>
        <w:rPr>
          <w:bCs/>
        </w:rPr>
        <w:t xml:space="preserve"> </w:t>
      </w:r>
      <w:r w:rsidR="008D004F" w:rsidRPr="009F59D3">
        <w:rPr>
          <w:bCs/>
        </w:rPr>
        <w:t xml:space="preserve">V prípade, ak predávajúci dodá kupujúcemu tovar v kvalite, ktorá nezodpovedá požiadavkám kupujúceho </w:t>
      </w:r>
      <w:r w:rsidR="008D004F">
        <w:rPr>
          <w:bCs/>
        </w:rPr>
        <w:t xml:space="preserve">a tovar bol kupujúcim používaný a </w:t>
      </w:r>
      <w:r w:rsidR="008B7FC2" w:rsidRPr="009F59D3">
        <w:rPr>
          <w:bCs/>
        </w:rPr>
        <w:t xml:space="preserve">zmluvné strany </w:t>
      </w:r>
      <w:r w:rsidR="00B56680">
        <w:rPr>
          <w:bCs/>
        </w:rPr>
        <w:t xml:space="preserve">sa </w:t>
      </w:r>
      <w:r w:rsidR="008B7FC2" w:rsidRPr="009F59D3">
        <w:rPr>
          <w:bCs/>
        </w:rPr>
        <w:t>dohodn</w:t>
      </w:r>
      <w:r w:rsidR="00B56680">
        <w:rPr>
          <w:bCs/>
        </w:rPr>
        <w:t>ú</w:t>
      </w:r>
      <w:r w:rsidR="008B7FC2" w:rsidRPr="009F59D3">
        <w:rPr>
          <w:bCs/>
        </w:rPr>
        <w:t xml:space="preserve"> na zľave z ceny vadného tovaru formou dobropisu. </w:t>
      </w:r>
      <w:r w:rsidR="008B7FC2" w:rsidRPr="00B56680">
        <w:rPr>
          <w:bCs/>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w:t>
      </w:r>
      <w:r w:rsidR="004748F3">
        <w:rPr>
          <w:bCs/>
        </w:rPr>
        <w:t xml:space="preserve"> predávajúceho.</w:t>
      </w:r>
    </w:p>
    <w:p w:rsidR="00733321" w:rsidRDefault="004748F3" w:rsidP="009F59D3">
      <w:pPr>
        <w:pStyle w:val="Odsekzoznamu"/>
        <w:numPr>
          <w:ilvl w:val="1"/>
          <w:numId w:val="26"/>
        </w:numPr>
        <w:spacing w:after="120"/>
        <w:jc w:val="both"/>
        <w:rPr>
          <w:bCs/>
        </w:rPr>
      </w:pPr>
      <w:r>
        <w:rPr>
          <w:bCs/>
        </w:rPr>
        <w:t xml:space="preserve"> 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w:t>
      </w:r>
      <w:r w:rsidR="008B7FC2" w:rsidRPr="009F59D3">
        <w:rPr>
          <w:bCs/>
        </w:rPr>
        <w:t>dnávke, predávajúci je povinný tovar prevziať na svoje vlastné náklady u kupujúceho bezodkladne po oznámení tejto skutočnosti.</w:t>
      </w:r>
    </w:p>
    <w:p w:rsidR="00BF6F84" w:rsidRPr="009F59D3" w:rsidRDefault="008B7FC2" w:rsidP="009F59D3">
      <w:pPr>
        <w:pStyle w:val="Odsekzoznamu"/>
        <w:numPr>
          <w:ilvl w:val="1"/>
          <w:numId w:val="26"/>
        </w:numPr>
        <w:spacing w:after="120"/>
        <w:jc w:val="both"/>
        <w:rPr>
          <w:bCs/>
        </w:rPr>
      </w:pPr>
      <w:r w:rsidRPr="009F59D3">
        <w:rPr>
          <w:bCs/>
        </w:rPr>
        <w:t>Ak zistí vady tovaru Štátny ústav pre kontrolu liečiv SR, plynie predávajúcemu lehota na vyriešenie reklamácie od doručenia stanoviska tohto úradu predávajúcemu.</w:t>
      </w:r>
    </w:p>
    <w:p w:rsidR="00CC0E72" w:rsidRPr="0052511E" w:rsidRDefault="008B7FC2" w:rsidP="009F59D3">
      <w:pPr>
        <w:pStyle w:val="Odsekzoznamu"/>
        <w:numPr>
          <w:ilvl w:val="1"/>
          <w:numId w:val="26"/>
        </w:numPr>
        <w:spacing w:after="120"/>
        <w:ind w:left="851" w:hanging="851"/>
        <w:jc w:val="both"/>
        <w:rPr>
          <w:bCs/>
        </w:rPr>
      </w:pPr>
      <w:r w:rsidRPr="009F59D3">
        <w:rPr>
          <w:bCs/>
        </w:rPr>
        <w:t>Akékoľvek náklady spojené s oprávnenou reklamáciou kupujúceho znáša v plnom rozsahu predávajúci.</w:t>
      </w:r>
    </w:p>
    <w:p w:rsidR="008B7FC2" w:rsidRPr="0052511E" w:rsidRDefault="0052511E" w:rsidP="009F59D3">
      <w:pPr>
        <w:pStyle w:val="Odsekzoznamu"/>
        <w:numPr>
          <w:ilvl w:val="1"/>
          <w:numId w:val="26"/>
        </w:numPr>
        <w:spacing w:after="120"/>
        <w:ind w:left="851" w:hanging="851"/>
        <w:jc w:val="both"/>
        <w:rPr>
          <w:bCs/>
        </w:rPr>
      </w:pPr>
      <w:r w:rsidRPr="009F59D3">
        <w:rPr>
          <w:bCs/>
        </w:rPr>
        <w:t xml:space="preserve"> </w:t>
      </w:r>
      <w:r w:rsidR="008B7FC2" w:rsidRPr="009F59D3">
        <w:rPr>
          <w:bCs/>
        </w:rPr>
        <w:t>Uplatnením nárokov podľa tohto článku dohody nie je dotknutý nárok kupujúceho na náhradu škody a zaplatenie zmluvnej pokuty.</w:t>
      </w:r>
    </w:p>
    <w:p w:rsidR="00B82BAF" w:rsidRDefault="008B7FC2" w:rsidP="00B82BAF">
      <w:pPr>
        <w:keepNext/>
        <w:keepLines/>
        <w:jc w:val="center"/>
        <w:rPr>
          <w:b/>
        </w:rPr>
      </w:pPr>
      <w:r w:rsidRPr="008B7FC2">
        <w:rPr>
          <w:b/>
        </w:rPr>
        <w:t>Článok X</w:t>
      </w:r>
      <w:r w:rsidR="0052511E">
        <w:rPr>
          <w:b/>
        </w:rPr>
        <w:t>I</w:t>
      </w:r>
      <w:r w:rsidRPr="008B7FC2">
        <w:rPr>
          <w:b/>
        </w:rPr>
        <w:t>.</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52511E" w:rsidP="009F59D3">
      <w:pPr>
        <w:pStyle w:val="Odsekzoznamu"/>
        <w:keepNext/>
        <w:keepLines/>
        <w:numPr>
          <w:ilvl w:val="1"/>
          <w:numId w:val="19"/>
        </w:numPr>
        <w:tabs>
          <w:tab w:val="left" w:pos="709"/>
        </w:tabs>
        <w:spacing w:after="120"/>
        <w:ind w:hanging="906"/>
        <w:jc w:val="both"/>
        <w:rPr>
          <w:lang w:eastAsia="ar-SA"/>
        </w:rPr>
      </w:pPr>
      <w:r>
        <w:t xml:space="preserve"> </w:t>
      </w:r>
      <w:r w:rsidR="008B7FC2" w:rsidRPr="008B7FC2">
        <w:t xml:space="preserve">V prípade, ak bude kupujúci v omeškaní so splnením peňažného záväzku v zmysle tejto dohody, je predávajúci oprávnený účtovať si úrok z omeškania vo výške </w:t>
      </w:r>
      <w:r w:rsidR="008B7FC2" w:rsidRPr="0052511E">
        <w:rPr>
          <w:color w:val="000000"/>
        </w:rPr>
        <w:t>podľa ustanovení § 369 ods. 2 zákona č. 513/1991 Zb. Obchodný zákonník v znení neskorších zmien a doplnení,</w:t>
      </w:r>
      <w:r w:rsidR="008B7FC2" w:rsidRPr="008B7FC2">
        <w:t xml:space="preserve"> v spojení s § 1 ods. 1 nariadenia vlády č. 21/2013 Z. z., ktorým sa vykonávajú niektoré ustanovenia Obchodného zákonníka.</w:t>
      </w:r>
    </w:p>
    <w:p w:rsidR="008B7FC2" w:rsidRDefault="008B7FC2" w:rsidP="009F59D3">
      <w:pPr>
        <w:pStyle w:val="Odsekzoznamu"/>
        <w:keepNext/>
        <w:keepLines/>
        <w:numPr>
          <w:ilvl w:val="1"/>
          <w:numId w:val="19"/>
        </w:numPr>
        <w:tabs>
          <w:tab w:val="left" w:pos="709"/>
        </w:tabs>
        <w:spacing w:after="120"/>
        <w:ind w:hanging="906"/>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9F59D3">
      <w:pPr>
        <w:pStyle w:val="Odsekzoznamu"/>
        <w:keepNext/>
        <w:keepLines/>
        <w:numPr>
          <w:ilvl w:val="1"/>
          <w:numId w:val="19"/>
        </w:numPr>
        <w:tabs>
          <w:tab w:val="left" w:pos="709"/>
        </w:tabs>
        <w:spacing w:after="120"/>
        <w:ind w:hanging="906"/>
        <w:jc w:val="both"/>
        <w:rPr>
          <w:lang w:eastAsia="ar-SA"/>
        </w:rPr>
      </w:pPr>
      <w:r w:rsidRPr="008B7FC2">
        <w:t xml:space="preserve">Kupujúci je oprávnený uplatniť si zmluvnú pokutu vo výške 0,1% z ceny vadného tovaru s DPH za každý, aj začatý deň omeškania, najmenej však vo výške 30 eur, v prípade, že predávajúci nedodrží zmluvne dohodnutú lehotu na výmenu vadného tovaru podľa článku X., bodu </w:t>
      </w:r>
      <w:r w:rsidR="00043A63">
        <w:t>10</w:t>
      </w:r>
      <w:r w:rsidRPr="008B7FC2">
        <w:t>.6. dohody. Tým nie je dotknuté právo kupujúceho na náhradu škody, ktorá mu vznikla nedodržaním dohodnutého termínu výmeny vadného tovaru.</w:t>
      </w:r>
    </w:p>
    <w:p w:rsidR="00CC0E72" w:rsidRDefault="008B7FC2" w:rsidP="009F59D3">
      <w:pPr>
        <w:pStyle w:val="Odsekzoznamu"/>
        <w:keepNext/>
        <w:keepLines/>
        <w:numPr>
          <w:ilvl w:val="1"/>
          <w:numId w:val="19"/>
        </w:numPr>
        <w:tabs>
          <w:tab w:val="left" w:pos="709"/>
        </w:tabs>
        <w:spacing w:after="120"/>
        <w:ind w:hanging="906"/>
        <w:jc w:val="both"/>
        <w:rPr>
          <w:lang w:eastAsia="ar-SA"/>
        </w:rPr>
      </w:pPr>
      <w:r w:rsidRPr="008B7FC2">
        <w:t>Predávajúci sa zaväzuje, že si nebude voči kupujúcemu nárokovať iné, než vyššie uvedené sankcie.</w:t>
      </w:r>
    </w:p>
    <w:p w:rsidR="0052511E" w:rsidRPr="00F42EEF" w:rsidRDefault="0052511E" w:rsidP="0052511E">
      <w:pPr>
        <w:keepNext/>
        <w:keepLines/>
        <w:tabs>
          <w:tab w:val="left" w:pos="709"/>
        </w:tabs>
        <w:spacing w:after="120"/>
        <w:jc w:val="both"/>
        <w:rPr>
          <w:lang w:eastAsia="ar-SA"/>
        </w:rPr>
      </w:pPr>
    </w:p>
    <w:p w:rsidR="00CC0E72" w:rsidRPr="00F42EEF" w:rsidRDefault="008B7FC2" w:rsidP="00F55B36">
      <w:pPr>
        <w:spacing w:line="276" w:lineRule="auto"/>
        <w:jc w:val="center"/>
        <w:rPr>
          <w:b/>
        </w:rPr>
      </w:pPr>
      <w:r w:rsidRPr="008B7FC2">
        <w:rPr>
          <w:b/>
        </w:rPr>
        <w:t>Článok XI</w:t>
      </w:r>
      <w:r w:rsidR="0052511E">
        <w:rPr>
          <w:b/>
        </w:rPr>
        <w:t>I</w:t>
      </w:r>
      <w:r w:rsidRPr="008B7FC2">
        <w:rPr>
          <w:b/>
        </w:rPr>
        <w:t>.</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52511E" w:rsidP="009F59D3">
      <w:pPr>
        <w:pStyle w:val="Odsekzoznamu"/>
        <w:numPr>
          <w:ilvl w:val="1"/>
          <w:numId w:val="20"/>
        </w:numPr>
        <w:spacing w:after="120"/>
        <w:jc w:val="both"/>
      </w:pPr>
      <w:r>
        <w:t xml:space="preserve"> </w:t>
      </w:r>
      <w:r w:rsidR="008B7FC2" w:rsidRPr="008B7FC2">
        <w:t>Prechod rizika za prípadné škody prechádza z predávajúceho na kupujúceho momentom odovzdania a prevzatia tovaru, ak v tejto dohode nie je uvedené inak.</w:t>
      </w:r>
    </w:p>
    <w:p w:rsidR="00CC0E72" w:rsidRPr="00F42EEF" w:rsidRDefault="0052511E" w:rsidP="009F59D3">
      <w:pPr>
        <w:pStyle w:val="Odsekzoznamu"/>
        <w:numPr>
          <w:ilvl w:val="1"/>
          <w:numId w:val="20"/>
        </w:numPr>
        <w:spacing w:after="120"/>
        <w:jc w:val="both"/>
      </w:pPr>
      <w:r>
        <w:t xml:space="preserve"> </w:t>
      </w:r>
      <w:r w:rsidR="008B7FC2"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0052511E">
        <w:rPr>
          <w:b/>
        </w:rPr>
        <w:t>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9F59D3">
      <w:pPr>
        <w:pStyle w:val="Odsekzoznamu"/>
        <w:numPr>
          <w:ilvl w:val="1"/>
          <w:numId w:val="21"/>
        </w:numPr>
        <w:tabs>
          <w:tab w:val="left" w:pos="567"/>
        </w:tabs>
        <w:suppressAutoHyphens/>
        <w:spacing w:after="120"/>
        <w:ind w:left="567" w:right="284" w:hanging="567"/>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4555EE" w:rsidRDefault="008B7FC2" w:rsidP="009F59D3">
      <w:pPr>
        <w:pStyle w:val="Odsekzoznamu"/>
        <w:numPr>
          <w:ilvl w:val="2"/>
          <w:numId w:val="21"/>
        </w:numPr>
        <w:tabs>
          <w:tab w:val="left" w:pos="709"/>
        </w:tabs>
        <w:suppressAutoHyphens/>
        <w:spacing w:after="120"/>
        <w:ind w:left="1560" w:right="284" w:hanging="851"/>
        <w:jc w:val="both"/>
      </w:pPr>
      <w:r w:rsidRPr="008B7FC2">
        <w:t>Akékoľvek pohľadávky z tohto zmluvného vzťahu, ktoré eviduje predávajúci 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4555EE" w:rsidRDefault="008B7FC2" w:rsidP="009F59D3">
      <w:pPr>
        <w:pStyle w:val="Odsekzoznamu"/>
        <w:numPr>
          <w:ilvl w:val="2"/>
          <w:numId w:val="21"/>
        </w:numPr>
        <w:tabs>
          <w:tab w:val="left" w:pos="709"/>
          <w:tab w:val="left" w:pos="1560"/>
        </w:tabs>
        <w:suppressAutoHyphens/>
        <w:spacing w:after="120"/>
        <w:ind w:left="1560" w:right="284" w:hanging="851"/>
        <w:jc w:val="both"/>
      </w:pPr>
      <w:r w:rsidRPr="008B7FC2">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w:t>
      </w:r>
      <w:r w:rsidR="009F59D3">
        <w:t xml:space="preserve">rú sa vyhlásenie vzťahuje. </w:t>
      </w:r>
    </w:p>
    <w:p w:rsidR="008B7FC2" w:rsidRDefault="009F59D3" w:rsidP="009F59D3">
      <w:pPr>
        <w:pStyle w:val="Odsekzoznamu"/>
        <w:numPr>
          <w:ilvl w:val="1"/>
          <w:numId w:val="21"/>
        </w:numPr>
        <w:tabs>
          <w:tab w:val="left" w:pos="709"/>
        </w:tabs>
        <w:suppressAutoHyphens/>
        <w:spacing w:after="120"/>
        <w:ind w:left="482" w:right="284" w:hanging="482"/>
        <w:jc w:val="both"/>
      </w:pPr>
      <w:r>
        <w:rPr>
          <w:lang w:val="pl-PL"/>
        </w:rPr>
        <w:t xml:space="preserve"> </w:t>
      </w:r>
      <w:r w:rsidR="008B7FC2"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w:t>
      </w:r>
      <w:r w:rsidR="009F59D3">
        <w:rPr>
          <w:b/>
        </w:rPr>
        <w:t>V</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9F59D3" w:rsidP="009F59D3">
      <w:pPr>
        <w:pStyle w:val="Default"/>
        <w:numPr>
          <w:ilvl w:val="1"/>
          <w:numId w:val="22"/>
        </w:numPr>
        <w:spacing w:after="120"/>
        <w:jc w:val="both"/>
        <w:rPr>
          <w:rFonts w:ascii="Times New Roman" w:hAnsi="Times New Roman" w:cs="Times New Roman"/>
          <w:color w:val="auto"/>
        </w:rPr>
      </w:pPr>
      <w:r>
        <w:rPr>
          <w:rFonts w:ascii="Times New Roman" w:hAnsi="Times New Roman" w:cs="Times New Roman"/>
          <w:color w:val="auto"/>
        </w:rPr>
        <w:t xml:space="preserve"> </w:t>
      </w:r>
      <w:r w:rsidR="008B7FC2" w:rsidRPr="008B7FC2">
        <w:rPr>
          <w:rFonts w:ascii="Times New Roman" w:hAnsi="Times New Roman" w:cs="Times New Roman"/>
          <w:color w:val="auto"/>
        </w:rPr>
        <w:t xml:space="preserve">Táto dohoda sa skončí uplynutím času, na ktorý bola dojednaná </w:t>
      </w:r>
      <w:r w:rsidR="008B7FC2" w:rsidRPr="008B7FC2">
        <w:rPr>
          <w:rFonts w:ascii="Times New Roman" w:hAnsi="Times New Roman" w:cs="Times New Roman"/>
        </w:rPr>
        <w:t xml:space="preserve">alebo vyčerpaním finančného limitu </w:t>
      </w:r>
      <w:r w:rsidR="008B7FC2" w:rsidRPr="008B7FC2">
        <w:rPr>
          <w:rFonts w:ascii="Times New Roman" w:hAnsi="Times New Roman" w:cs="Times New Roman"/>
          <w:highlight w:val="yellow"/>
        </w:rPr>
        <w:t>...........................</w:t>
      </w:r>
      <w:r w:rsidR="008B7FC2" w:rsidRPr="008B7FC2">
        <w:rPr>
          <w:rFonts w:ascii="Times New Roman" w:hAnsi="Times New Roman" w:cs="Times New Roman"/>
        </w:rPr>
        <w:t xml:space="preserve"> EUR s DPH /predávajúci </w:t>
      </w:r>
      <w:r w:rsidR="008B7FC2" w:rsidRPr="00613BA1">
        <w:rPr>
          <w:rFonts w:ascii="Times New Roman" w:hAnsi="Times New Roman" w:cs="Times New Roman"/>
        </w:rPr>
        <w:t>uvedie Cenu celk</w:t>
      </w:r>
      <w:r w:rsidR="00292C1C" w:rsidRPr="00613BA1">
        <w:rPr>
          <w:rFonts w:ascii="Times New Roman" w:hAnsi="Times New Roman" w:cs="Times New Roman"/>
        </w:rPr>
        <w:t>om, ktorú uviedol v Prílohe č. 1</w:t>
      </w:r>
      <w:r w:rsidR="008B7FC2" w:rsidRPr="00613BA1">
        <w:rPr>
          <w:rFonts w:ascii="Times New Roman" w:hAnsi="Times New Roman" w:cs="Times New Roman"/>
        </w:rPr>
        <w:t xml:space="preserve"> </w:t>
      </w:r>
      <w:r w:rsidR="008B7FC2" w:rsidRPr="00613BA1">
        <w:rPr>
          <w:rFonts w:ascii="Times New Roman" w:hAnsi="Times New Roman" w:cs="Times New Roman"/>
          <w:i/>
        </w:rPr>
        <w:t xml:space="preserve"> </w:t>
      </w:r>
      <w:r w:rsidR="008B7FC2" w:rsidRPr="00613BA1">
        <w:rPr>
          <w:rFonts w:ascii="Times New Roman" w:hAnsi="Times New Roman" w:cs="Times New Roman"/>
        </w:rPr>
        <w:t>podľa toho, ktorá z týchto skutočností nastane skôr</w:t>
      </w:r>
      <w:r w:rsidR="008B7FC2" w:rsidRPr="008B7FC2">
        <w:rPr>
          <w:rFonts w:ascii="Times New Roman" w:hAnsi="Times New Roman" w:cs="Times New Roman"/>
          <w:color w:val="auto"/>
        </w:rPr>
        <w:t>.</w:t>
      </w:r>
    </w:p>
    <w:p w:rsidR="00CC0E72" w:rsidRPr="00F42EEF" w:rsidRDefault="009F59D3" w:rsidP="009F59D3">
      <w:pPr>
        <w:pStyle w:val="Default"/>
        <w:numPr>
          <w:ilvl w:val="1"/>
          <w:numId w:val="22"/>
        </w:numPr>
        <w:spacing w:after="120"/>
        <w:jc w:val="both"/>
        <w:rPr>
          <w:rFonts w:ascii="Times New Roman" w:hAnsi="Times New Roman" w:cs="Times New Roman"/>
          <w:color w:val="auto"/>
        </w:rPr>
      </w:pPr>
      <w:r>
        <w:rPr>
          <w:rFonts w:ascii="Times New Roman" w:hAnsi="Times New Roman" w:cs="Times New Roman"/>
          <w:color w:val="auto"/>
        </w:rPr>
        <w:t xml:space="preserve"> </w:t>
      </w:r>
      <w:r w:rsidR="008B7FC2" w:rsidRPr="008B7FC2">
        <w:rPr>
          <w:rFonts w:ascii="Times New Roman" w:hAnsi="Times New Roman" w:cs="Times New Roman"/>
          <w:color w:val="auto"/>
        </w:rPr>
        <w:t>Túto dohoda je možné ukončiť aj na základe vzájomnej dohody oboch zmluvných strán k dátumu, ktorý si dohodnú.</w:t>
      </w:r>
    </w:p>
    <w:p w:rsidR="00CC0E72"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9F59D3">
        <w:rPr>
          <w:rFonts w:ascii="Times New Roman" w:hAnsi="Times New Roman" w:cs="Times New Roman"/>
          <w:color w:val="auto"/>
        </w:rPr>
        <w:t xml:space="preserve"> </w:t>
      </w:r>
      <w:r w:rsidRPr="009F59D3">
        <w:rPr>
          <w:rFonts w:ascii="Times New Roman" w:hAnsi="Times New Roman" w:cs="Times New Roman"/>
          <w:color w:val="auto"/>
        </w:rPr>
        <w:t>uvedené inak.</w:t>
      </w:r>
    </w:p>
    <w:p w:rsidR="00CC0E72"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 množstve a omeškanie kupujúceho s úhradou faktúry o viac ako dva po sebe idúce mesiace.</w:t>
      </w:r>
    </w:p>
    <w:p w:rsidR="00CC0E72"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253586"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A127C9">
        <w:rPr>
          <w:rFonts w:ascii="Times New Roman" w:hAnsi="Times New Roman" w:cs="Times New Roman"/>
          <w:color w:val="auto"/>
        </w:rPr>
        <w:t>o</w:t>
      </w:r>
      <w:r w:rsidRPr="009F59D3">
        <w:rPr>
          <w:rFonts w:ascii="Times New Roman" w:hAnsi="Times New Roman" w:cs="Times New Roman"/>
          <w:color w:val="auto"/>
        </w:rPr>
        <w:t>VO môžu dohodnúť na predĺžení lehoty dodania alebo na ukončení dohody, pričom právo voľby je na strane Kupujúceho.</w:t>
      </w:r>
    </w:p>
    <w:p w:rsidR="00F47F33"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Kupujúci má právo odstúpiť od tejto dohody aj z dôvodov uvedených v ustanovení §19 Z</w:t>
      </w:r>
      <w:r w:rsidR="00054EE0">
        <w:rPr>
          <w:rFonts w:ascii="Times New Roman" w:hAnsi="Times New Roman" w:cs="Times New Roman"/>
          <w:color w:val="auto"/>
        </w:rPr>
        <w:t>o</w:t>
      </w:r>
      <w:r w:rsidRPr="009F59D3">
        <w:rPr>
          <w:rFonts w:ascii="Times New Roman" w:hAnsi="Times New Roman" w:cs="Times New Roman"/>
          <w:color w:val="auto"/>
        </w:rPr>
        <w:t>VO.</w:t>
      </w:r>
    </w:p>
    <w:p w:rsidR="00647F1C"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Pre vylúčenie akýchkoľvek pochybností zmluvné strany berú na vedomie, že skončenie tejto dohody nemá vplyv na plnenie objednávok, ktoré boli vystavené a potvrdené pred jej skončením.</w:t>
      </w:r>
    </w:p>
    <w:p w:rsidR="00647F1C"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Právne účinky odstúpenia od tejto dohody nastávajú dňom doručenia písomného oznámenia o odstúpení druhej zmluvnej strane.</w:t>
      </w:r>
    </w:p>
    <w:p w:rsidR="00253586" w:rsidRPr="009F59D3" w:rsidRDefault="008B7FC2" w:rsidP="009F59D3">
      <w:pPr>
        <w:pStyle w:val="Default"/>
        <w:numPr>
          <w:ilvl w:val="1"/>
          <w:numId w:val="22"/>
        </w:numPr>
        <w:spacing w:after="120"/>
        <w:jc w:val="both"/>
        <w:rPr>
          <w:rFonts w:ascii="Times New Roman" w:hAnsi="Times New Roman" w:cs="Times New Roman"/>
          <w:color w:val="auto"/>
        </w:rPr>
      </w:pPr>
      <w:r w:rsidRPr="009F59D3">
        <w:rPr>
          <w:rFonts w:ascii="Times New Roman" w:hAnsi="Times New Roman" w:cs="Times New Roman"/>
          <w:color w:val="auto"/>
        </w:rPr>
        <w:t>Odstúpenie od tejto dohody musí mať písomnú formu a musí byť doručené druhej zmluvnej strane.</w:t>
      </w:r>
    </w:p>
    <w:p w:rsidR="00A4638C" w:rsidRPr="00F42EEF" w:rsidRDefault="00A4638C" w:rsidP="004E2FC7">
      <w:pPr>
        <w:jc w:val="center"/>
        <w:rPr>
          <w:b/>
        </w:rPr>
      </w:pPr>
    </w:p>
    <w:p w:rsidR="00CC0E72" w:rsidRPr="00F42EEF" w:rsidRDefault="009F59D3" w:rsidP="004E2FC7">
      <w:pPr>
        <w:jc w:val="center"/>
        <w:rPr>
          <w:b/>
        </w:rPr>
      </w:pPr>
      <w:r>
        <w:rPr>
          <w:b/>
        </w:rPr>
        <w:t>Článok X</w:t>
      </w:r>
      <w:r w:rsidR="008B7FC2" w:rsidRPr="008B7FC2">
        <w:rPr>
          <w:b/>
        </w:rPr>
        <w:t>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9F59D3" w:rsidP="009F59D3">
      <w:pPr>
        <w:pStyle w:val="Odsekzoznamu"/>
        <w:numPr>
          <w:ilvl w:val="1"/>
          <w:numId w:val="23"/>
        </w:numPr>
        <w:spacing w:after="120"/>
        <w:ind w:left="567" w:hanging="567"/>
        <w:jc w:val="both"/>
      </w:pPr>
      <w:r>
        <w:t xml:space="preserve"> </w:t>
      </w:r>
      <w:r w:rsidR="008B7FC2" w:rsidRPr="008B7FC2">
        <w:t>Táto dohoda</w:t>
      </w:r>
      <w:r w:rsidR="00AD3D52">
        <w:t xml:space="preserve"> </w:t>
      </w:r>
      <w:r w:rsidR="008B7FC2" w:rsidRPr="008B7FC2">
        <w:t>sa uzatvá</w:t>
      </w:r>
      <w:r w:rsidR="00321BA2">
        <w:t xml:space="preserve">ra na dobú </w:t>
      </w:r>
      <w:r w:rsidR="00321BA2" w:rsidRPr="00292C1C">
        <w:t>určitú, na obdobie 4 roky</w:t>
      </w:r>
      <w:r w:rsidR="008B7FC2" w:rsidRPr="00292C1C">
        <w:t xml:space="preserve">  odo dňa nadobudnutia jej účinnosti alebo do vyčerpania finančného limitu ...... EUR s DPH /predávajúci uvedie Cenu celkom, ktorú uviedol v </w:t>
      </w:r>
      <w:r w:rsidR="00292C1C" w:rsidRPr="00292C1C">
        <w:t>Prílohe č. 1</w:t>
      </w:r>
      <w:r w:rsidR="008B7FC2" w:rsidRPr="00292C1C">
        <w:t xml:space="preserve"> podľa</w:t>
      </w:r>
      <w:r w:rsidR="008B7FC2" w:rsidRPr="008B7FC2">
        <w:t xml:space="preserve"> toho, ktorá zo skutočností nastane skôr.</w:t>
      </w:r>
    </w:p>
    <w:p w:rsidR="00C63B62" w:rsidRDefault="008B7FC2" w:rsidP="009F59D3">
      <w:pPr>
        <w:pStyle w:val="Odsekzoznamu"/>
        <w:numPr>
          <w:ilvl w:val="1"/>
          <w:numId w:val="23"/>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F41C7A" w:rsidRDefault="00F41C7A" w:rsidP="004E2FC7">
      <w:pPr>
        <w:jc w:val="center"/>
        <w:rPr>
          <w:b/>
        </w:rPr>
      </w:pPr>
    </w:p>
    <w:p w:rsidR="00E3252F" w:rsidRPr="00F42EEF" w:rsidRDefault="00E3252F" w:rsidP="00E3252F">
      <w:pPr>
        <w:jc w:val="center"/>
        <w:rPr>
          <w:b/>
        </w:rPr>
      </w:pPr>
      <w:r w:rsidRPr="008B7FC2">
        <w:rPr>
          <w:b/>
        </w:rPr>
        <w:t>Článok XV</w:t>
      </w:r>
      <w:r>
        <w:rPr>
          <w:b/>
        </w:rPr>
        <w:t>I</w:t>
      </w:r>
      <w:r w:rsidRPr="008B7FC2">
        <w:rPr>
          <w:b/>
        </w:rPr>
        <w:t>.</w:t>
      </w:r>
    </w:p>
    <w:p w:rsidR="00E3252F" w:rsidRPr="00F42EEF" w:rsidRDefault="00E3252F" w:rsidP="00E3252F">
      <w:pPr>
        <w:jc w:val="center"/>
        <w:rPr>
          <w:b/>
          <w:bCs/>
        </w:rPr>
      </w:pPr>
      <w:r w:rsidRPr="008B7FC2">
        <w:rPr>
          <w:b/>
          <w:bCs/>
        </w:rPr>
        <w:t>Mlčanlivosť</w:t>
      </w:r>
    </w:p>
    <w:p w:rsidR="00E3252F" w:rsidRPr="00F42EEF" w:rsidRDefault="00E3252F" w:rsidP="00E3252F">
      <w:pPr>
        <w:jc w:val="center"/>
        <w:rPr>
          <w:b/>
          <w:bCs/>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Odsekzoznamu"/>
        <w:numPr>
          <w:ilvl w:val="0"/>
          <w:numId w:val="13"/>
        </w:numPr>
        <w:suppressAutoHyphens/>
        <w:spacing w:after="240"/>
        <w:ind w:right="23"/>
        <w:jc w:val="both"/>
        <w:rPr>
          <w:rFonts w:eastAsia="Arial Unicode MS"/>
          <w:vanish/>
          <w:color w:val="000000"/>
          <w:u w:color="000000"/>
          <w:lang w:eastAsia="en-GB"/>
        </w:rPr>
      </w:pPr>
    </w:p>
    <w:p w:rsidR="00E3252F" w:rsidRPr="00F42EEF" w:rsidRDefault="00E3252F" w:rsidP="00E3252F">
      <w:pPr>
        <w:pStyle w:val="Nadpis81"/>
        <w:numPr>
          <w:ilvl w:val="1"/>
          <w:numId w:val="24"/>
        </w:numPr>
        <w:pBdr>
          <w:top w:val="none" w:sz="0" w:space="0" w:color="auto"/>
          <w:left w:val="none" w:sz="0" w:space="0" w:color="auto"/>
          <w:bottom w:val="none" w:sz="0" w:space="0" w:color="auto"/>
          <w:right w:val="none" w:sz="0" w:space="0" w:color="auto"/>
          <w:bar w:val="none" w:sz="0" w:color="auto"/>
        </w:pBdr>
        <w:suppressAutoHyphens/>
        <w:spacing w:after="240"/>
        <w:ind w:right="23"/>
        <w:rPr>
          <w:rFonts w:hAnsi="Times New Roman" w:cs="Times New Roman"/>
          <w:sz w:val="24"/>
          <w:szCs w:val="24"/>
          <w:lang w:val="sk-SK"/>
        </w:rPr>
      </w:pPr>
      <w:r>
        <w:rPr>
          <w:rFonts w:hAnsi="Times New Roman" w:cs="Times New Roman"/>
          <w:sz w:val="24"/>
          <w:szCs w:val="24"/>
          <w:lang w:val="sk-SK"/>
        </w:rPr>
        <w:t xml:space="preserve"> 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E3252F" w:rsidRDefault="00E3252F" w:rsidP="00E3252F">
      <w:pPr>
        <w:keepNext/>
        <w:jc w:val="center"/>
        <w:rPr>
          <w:b/>
        </w:rPr>
      </w:pPr>
      <w:r w:rsidRPr="008B7FC2">
        <w:rPr>
          <w:b/>
        </w:rPr>
        <w:t>Článok XVI</w:t>
      </w:r>
      <w:r>
        <w:rPr>
          <w:b/>
        </w:rPr>
        <w:t>I</w:t>
      </w:r>
      <w:r w:rsidRPr="008B7FC2">
        <w:rPr>
          <w:b/>
        </w:rPr>
        <w:t>.</w:t>
      </w:r>
    </w:p>
    <w:p w:rsidR="00E3252F" w:rsidRDefault="00E3252F" w:rsidP="00E3252F">
      <w:pPr>
        <w:keepNext/>
        <w:jc w:val="center"/>
        <w:rPr>
          <w:b/>
          <w:bCs/>
        </w:rPr>
      </w:pPr>
      <w:r w:rsidRPr="008B7FC2">
        <w:rPr>
          <w:b/>
          <w:bCs/>
        </w:rPr>
        <w:t>Záverečné ustanovenia</w:t>
      </w:r>
    </w:p>
    <w:p w:rsidR="00E3252F" w:rsidRDefault="00E3252F" w:rsidP="00E3252F">
      <w:pPr>
        <w:keepNext/>
        <w:jc w:val="center"/>
        <w:rPr>
          <w:b/>
          <w:bCs/>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Default="00E3252F" w:rsidP="00E3252F">
      <w:pPr>
        <w:pStyle w:val="Odsekzoznamu"/>
        <w:keepNext/>
        <w:numPr>
          <w:ilvl w:val="0"/>
          <w:numId w:val="7"/>
        </w:numPr>
        <w:spacing w:after="120"/>
        <w:jc w:val="both"/>
        <w:rPr>
          <w:vanish/>
        </w:rPr>
      </w:pPr>
    </w:p>
    <w:p w:rsidR="00E3252F" w:rsidRPr="009F59D3" w:rsidRDefault="00E3252F" w:rsidP="00E3252F">
      <w:pPr>
        <w:pStyle w:val="Odsekzoznamu"/>
        <w:keepNext/>
        <w:numPr>
          <w:ilvl w:val="1"/>
          <w:numId w:val="25"/>
        </w:numPr>
        <w:spacing w:after="120"/>
        <w:ind w:left="840"/>
        <w:jc w:val="both"/>
      </w:pPr>
      <w:r>
        <w:t xml:space="preserve"> </w:t>
      </w: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E3252F" w:rsidRPr="009F59D3" w:rsidRDefault="00E3252F" w:rsidP="00E3252F">
      <w:pPr>
        <w:pStyle w:val="Odsekzoznamu"/>
        <w:keepNext/>
        <w:numPr>
          <w:ilvl w:val="1"/>
          <w:numId w:val="25"/>
        </w:numPr>
        <w:spacing w:after="120"/>
        <w:ind w:left="840"/>
        <w:jc w:val="both"/>
      </w:pPr>
      <w:r w:rsidRPr="008B7FC2">
        <w:t>Na objednávky vystavené na základe tejto dohody sa vzťahujú prednostne práva a povinnosti dojednané v tejto dohode, v prípade práv a povinností výslovne neupravených v tejto dohode</w:t>
      </w:r>
      <w:r>
        <w:t xml:space="preserve"> </w:t>
      </w:r>
      <w:r w:rsidRPr="008B7FC2">
        <w:t>alebo v objednávke sa práva a povinnosti vyplývajúce z objednávky spravujú ustanoveniami § 409 a nasl. Obchodného zákonníka.</w:t>
      </w:r>
    </w:p>
    <w:p w:rsidR="00E3252F" w:rsidRDefault="00E3252F" w:rsidP="00E3252F">
      <w:pPr>
        <w:pStyle w:val="Odsekzoznamu"/>
        <w:keepNext/>
        <w:numPr>
          <w:ilvl w:val="1"/>
          <w:numId w:val="25"/>
        </w:numPr>
        <w:spacing w:after="120"/>
        <w:ind w:left="840"/>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E3252F" w:rsidRDefault="00E3252F" w:rsidP="00E3252F">
      <w:pPr>
        <w:pStyle w:val="Odsekzoznamu"/>
        <w:keepNext/>
        <w:numPr>
          <w:ilvl w:val="1"/>
          <w:numId w:val="25"/>
        </w:numPr>
        <w:spacing w:after="120"/>
        <w:ind w:left="840"/>
        <w:jc w:val="both"/>
      </w:pPr>
      <w:r w:rsidRPr="008B7FC2">
        <w:t>Túto d</w:t>
      </w:r>
      <w:r>
        <w:t>o</w:t>
      </w:r>
      <w:r w:rsidRPr="008B7FC2">
        <w:t>hodu</w:t>
      </w:r>
      <w:r>
        <w:t xml:space="preserve"> </w:t>
      </w:r>
      <w:r w:rsidRPr="008B7FC2">
        <w:t>je možné meniť len písomnou formou, ako dodatok k dohode, pri dodržaní ustanovení § 18 Z</w:t>
      </w:r>
      <w:r>
        <w:t>o</w:t>
      </w:r>
      <w:r w:rsidRPr="008B7FC2">
        <w:t>VO, ktorý bude podpísaný obidvoma zmluvnými stranami. Tieto dodatky sa stanú neoddeliteľnou súčasťou tejto dohody.</w:t>
      </w:r>
    </w:p>
    <w:p w:rsidR="00E3252F" w:rsidRDefault="00E3252F" w:rsidP="00E3252F">
      <w:pPr>
        <w:pStyle w:val="Odsekzoznamu"/>
        <w:keepNext/>
        <w:numPr>
          <w:ilvl w:val="1"/>
          <w:numId w:val="25"/>
        </w:numPr>
        <w:spacing w:after="120"/>
        <w:ind w:left="840"/>
        <w:jc w:val="both"/>
      </w:pPr>
      <w:r w:rsidRPr="009F59D3">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E3252F" w:rsidRPr="00F42EEF" w:rsidRDefault="00E3252F" w:rsidP="00E3252F">
      <w:pPr>
        <w:pStyle w:val="Odsekzoznamu"/>
        <w:keepNext/>
        <w:numPr>
          <w:ilvl w:val="1"/>
          <w:numId w:val="25"/>
        </w:numPr>
        <w:spacing w:after="120"/>
        <w:ind w:left="840"/>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E3252F" w:rsidRPr="00F42EEF" w:rsidRDefault="00E3252F" w:rsidP="00E3252F">
      <w:pPr>
        <w:pStyle w:val="Odsekzoznamu"/>
        <w:keepNext/>
        <w:numPr>
          <w:ilvl w:val="1"/>
          <w:numId w:val="25"/>
        </w:numPr>
        <w:spacing w:after="120"/>
        <w:ind w:left="840"/>
        <w:jc w:val="both"/>
      </w:pPr>
      <w:r w:rsidRPr="008B7FC2">
        <w:t xml:space="preserve">Pre </w:t>
      </w:r>
      <w:r w:rsidRPr="009F59D3">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Z</w:t>
      </w:r>
      <w:r>
        <w:t>o</w:t>
      </w:r>
      <w:r w:rsidRPr="009F59D3">
        <w:t>VO.</w:t>
      </w:r>
    </w:p>
    <w:p w:rsidR="00E3252F" w:rsidRPr="009F59D3" w:rsidRDefault="00E3252F" w:rsidP="00E3252F">
      <w:pPr>
        <w:pStyle w:val="Odsekzoznamu"/>
        <w:keepNext/>
        <w:numPr>
          <w:ilvl w:val="1"/>
          <w:numId w:val="25"/>
        </w:numPr>
        <w:spacing w:after="120"/>
        <w:ind w:left="840"/>
        <w:jc w:val="both"/>
      </w:pPr>
      <w:r w:rsidRPr="008B7FC2">
        <w:t>Táto dohoda je vyhotovená v štyroch rovnopisoch, z ktorých každý má platnosť originálu. Kupujúci aj predávajúci obdržia po dvoch rovnopisoch.</w:t>
      </w:r>
    </w:p>
    <w:p w:rsidR="00E3252F" w:rsidRPr="009F59D3" w:rsidRDefault="00E3252F" w:rsidP="00E3252F">
      <w:pPr>
        <w:pStyle w:val="Odsekzoznamu"/>
        <w:keepNext/>
        <w:numPr>
          <w:ilvl w:val="1"/>
          <w:numId w:val="25"/>
        </w:numPr>
        <w:spacing w:after="120"/>
        <w:ind w:left="840"/>
        <w:jc w:val="both"/>
      </w:pPr>
      <w:r w:rsidRPr="008B7FC2">
        <w:t>Zmluvné strany vyhlasujú, že si túto dohodu</w:t>
      </w:r>
      <w:r>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E3252F" w:rsidRPr="009F59D3" w:rsidRDefault="00E3252F" w:rsidP="00E3252F">
      <w:pPr>
        <w:pStyle w:val="Odsekzoznamu"/>
        <w:keepNext/>
        <w:numPr>
          <w:ilvl w:val="1"/>
          <w:numId w:val="25"/>
        </w:numPr>
        <w:spacing w:after="120"/>
        <w:ind w:left="840"/>
        <w:jc w:val="both"/>
      </w:pPr>
      <w:r w:rsidRPr="008B7FC2">
        <w:t xml:space="preserve">Neoddeliteľnou súčasťou tejto dohody sú: </w:t>
      </w:r>
    </w:p>
    <w:p w:rsidR="00E3252F" w:rsidRPr="00292C1C" w:rsidRDefault="00E3252F" w:rsidP="00E3252F">
      <w:pPr>
        <w:ind w:left="709"/>
        <w:rPr>
          <w:b/>
        </w:rPr>
      </w:pPr>
      <w:r w:rsidRPr="00613BA1">
        <w:t>Príloha č. 1</w:t>
      </w:r>
      <w:r w:rsidRPr="00292C1C">
        <w:t xml:space="preserve"> – </w:t>
      </w:r>
      <w:r w:rsidRPr="00292C1C">
        <w:rPr>
          <w:b/>
          <w:i/>
        </w:rPr>
        <w:t xml:space="preserve"> </w:t>
      </w:r>
      <w:r w:rsidRPr="00292C1C">
        <w:rPr>
          <w:i/>
        </w:rPr>
        <w:t>Technická špecifikácia – návrh na plnenie kritérií  Inštrumenty a príslušenstvo pre chirurgický telemanipulátor</w:t>
      </w:r>
    </w:p>
    <w:p w:rsidR="00E3252F" w:rsidRPr="00292C1C" w:rsidRDefault="00E3252F" w:rsidP="00E3252F">
      <w:pPr>
        <w:pStyle w:val="Odsekzoznamu"/>
        <w:ind w:left="480" w:firstLine="228"/>
      </w:pPr>
    </w:p>
    <w:p w:rsidR="00E3252F" w:rsidRPr="00292C1C" w:rsidRDefault="00E3252F" w:rsidP="00E3252F">
      <w:pPr>
        <w:pStyle w:val="Odsekzoznamu"/>
        <w:ind w:left="480" w:firstLine="228"/>
      </w:pPr>
      <w:r w:rsidRPr="00292C1C">
        <w:t xml:space="preserve">Príloha č. 2 – </w:t>
      </w:r>
      <w:r w:rsidRPr="00292C1C">
        <w:rPr>
          <w:i/>
          <w:iCs/>
        </w:rPr>
        <w:t>Zoznam subdodávateľov.</w:t>
      </w:r>
    </w:p>
    <w:p w:rsidR="00E3252F" w:rsidRDefault="00E3252F" w:rsidP="00E3252F">
      <w:pPr>
        <w:pStyle w:val="Odsekzoznamu"/>
      </w:pPr>
    </w:p>
    <w:p w:rsidR="00E3252F" w:rsidRPr="00F42EEF" w:rsidRDefault="00E3252F" w:rsidP="00E3252F">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3252F" w:rsidRPr="00F42EEF" w:rsidTr="00D9700C">
        <w:trPr>
          <w:trHeight w:val="620"/>
          <w:jc w:val="center"/>
        </w:trPr>
        <w:tc>
          <w:tcPr>
            <w:tcW w:w="4676" w:type="dxa"/>
          </w:tcPr>
          <w:p w:rsidR="00E3252F" w:rsidRPr="00F42EEF" w:rsidRDefault="00E3252F" w:rsidP="00D9700C">
            <w:pPr>
              <w:pStyle w:val="Obyajntext1"/>
              <w:tabs>
                <w:tab w:val="left" w:pos="851"/>
              </w:tabs>
              <w:spacing w:line="360" w:lineRule="auto"/>
              <w:jc w:val="both"/>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E3252F" w:rsidRPr="00F42EEF" w:rsidRDefault="00E3252F" w:rsidP="00D9700C">
            <w:pPr>
              <w:pStyle w:val="Obyajntext1"/>
              <w:tabs>
                <w:tab w:val="left" w:pos="851"/>
              </w:tabs>
              <w:spacing w:line="360" w:lineRule="auto"/>
              <w:jc w:val="both"/>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E3252F" w:rsidRPr="00F42EEF" w:rsidTr="00D9700C">
        <w:trPr>
          <w:trHeight w:val="2512"/>
          <w:jc w:val="center"/>
        </w:trPr>
        <w:tc>
          <w:tcPr>
            <w:tcW w:w="4676" w:type="dxa"/>
          </w:tcPr>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3252F" w:rsidRPr="00F42EEF" w:rsidRDefault="00E3252F" w:rsidP="00D9700C">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E3252F" w:rsidRPr="00F42EEF" w:rsidRDefault="00E3252F" w:rsidP="00D9700C">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E3252F" w:rsidRPr="00F42EEF" w:rsidRDefault="00E3252F" w:rsidP="00D9700C">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3252F" w:rsidRPr="00F42EEF" w:rsidRDefault="00E3252F" w:rsidP="00D9700C">
            <w:pPr>
              <w:pStyle w:val="Obyajntext1"/>
              <w:tabs>
                <w:tab w:val="left" w:pos="851"/>
              </w:tabs>
              <w:spacing w:line="360" w:lineRule="auto"/>
              <w:jc w:val="center"/>
              <w:rPr>
                <w:rFonts w:ascii="Times New Roman" w:hAnsi="Times New Roman" w:cs="Times New Roman"/>
                <w:color w:val="000000"/>
                <w:sz w:val="24"/>
                <w:szCs w:val="24"/>
              </w:rPr>
            </w:pPr>
          </w:p>
        </w:tc>
      </w:tr>
    </w:tbl>
    <w:p w:rsidR="00E3252F" w:rsidRDefault="00E3252F" w:rsidP="00E3252F">
      <w:pPr>
        <w:spacing w:line="276" w:lineRule="auto"/>
        <w:rPr>
          <w:b/>
          <w:bCs/>
          <w:lang w:eastAsia="sk-SK"/>
        </w:rPr>
      </w:pPr>
    </w:p>
    <w:p w:rsidR="00E3252F" w:rsidRDefault="00E3252F" w:rsidP="00E3252F">
      <w:pPr>
        <w:pStyle w:val="Hlavika"/>
        <w:rPr>
          <w:sz w:val="22"/>
        </w:rPr>
      </w:pPr>
    </w:p>
    <w:p w:rsidR="00E3252F" w:rsidRDefault="00E3252F" w:rsidP="00E3252F">
      <w:pPr>
        <w:pStyle w:val="Hlavika"/>
        <w:rPr>
          <w:sz w:val="22"/>
        </w:rPr>
      </w:pPr>
    </w:p>
    <w:p w:rsidR="00E3252F" w:rsidRDefault="00E3252F" w:rsidP="00E3252F">
      <w:pPr>
        <w:pStyle w:val="Hlavika"/>
        <w:rPr>
          <w:sz w:val="22"/>
        </w:rPr>
      </w:pPr>
    </w:p>
    <w:p w:rsidR="00E3252F" w:rsidRDefault="00E3252F" w:rsidP="00E3252F">
      <w:pPr>
        <w:pStyle w:val="Hlavika"/>
        <w:rPr>
          <w:sz w:val="22"/>
        </w:rPr>
      </w:pPr>
    </w:p>
    <w:p w:rsidR="00E3252F" w:rsidRDefault="00E3252F" w:rsidP="00E3252F">
      <w:pPr>
        <w:pStyle w:val="Hlavika"/>
        <w:rPr>
          <w:sz w:val="22"/>
        </w:rPr>
      </w:pPr>
    </w:p>
    <w:p w:rsidR="00E3252F" w:rsidRDefault="00E3252F" w:rsidP="00E3252F">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292C1C" w:rsidRDefault="00292C1C" w:rsidP="004D3A85">
      <w:pPr>
        <w:pStyle w:val="Hlavika"/>
        <w:rPr>
          <w:sz w:val="22"/>
        </w:rPr>
      </w:pPr>
    </w:p>
    <w:p w:rsidR="00AC7C6B" w:rsidRDefault="00AC7C6B" w:rsidP="00387C41">
      <w:pPr>
        <w:pStyle w:val="Hlavika"/>
        <w:jc w:val="right"/>
        <w:rPr>
          <w:sz w:val="22"/>
        </w:rPr>
      </w:pPr>
    </w:p>
    <w:p w:rsidR="00387C41" w:rsidRPr="00831274" w:rsidRDefault="00292C1C" w:rsidP="00387C41">
      <w:pPr>
        <w:pStyle w:val="Hlavika"/>
        <w:jc w:val="right"/>
        <w:rPr>
          <w:sz w:val="22"/>
        </w:rPr>
      </w:pPr>
      <w:r>
        <w:rPr>
          <w:sz w:val="22"/>
        </w:rPr>
        <w:t>Príloha č. 2</w:t>
      </w:r>
    </w:p>
    <w:p w:rsidR="00387C41" w:rsidRDefault="00387C41" w:rsidP="00387C41">
      <w:pPr>
        <w:spacing w:after="200"/>
        <w:rPr>
          <w:b/>
        </w:rPr>
      </w:pPr>
    </w:p>
    <w:p w:rsidR="00387C41" w:rsidRDefault="00387C41" w:rsidP="00387C41">
      <w:pPr>
        <w:spacing w:after="200"/>
        <w:rPr>
          <w:b/>
        </w:rPr>
      </w:pPr>
    </w:p>
    <w:p w:rsidR="00387C41" w:rsidRDefault="00387C41" w:rsidP="00387C41">
      <w:pPr>
        <w:pStyle w:val="Zarkazkladnhotextu"/>
        <w:jc w:val="center"/>
        <w:rPr>
          <w:b/>
        </w:rPr>
      </w:pPr>
      <w:r>
        <w:rPr>
          <w:b/>
        </w:rPr>
        <w:t xml:space="preserve">ZOZNAM SUBDODÁVATEĽOV </w:t>
      </w:r>
    </w:p>
    <w:p w:rsidR="00387C41" w:rsidRPr="00A518D9" w:rsidRDefault="00387C41" w:rsidP="00387C41">
      <w:pPr>
        <w:pStyle w:val="Zarkazkladnhotextu"/>
        <w:jc w:val="center"/>
      </w:pPr>
    </w:p>
    <w:p w:rsidR="00387C41" w:rsidRDefault="00387C41" w:rsidP="009F59D3">
      <w:pPr>
        <w:pStyle w:val="Zarkazkladnhotextu"/>
        <w:numPr>
          <w:ilvl w:val="1"/>
          <w:numId w:val="18"/>
        </w:numPr>
        <w:spacing w:line="276" w:lineRule="auto"/>
        <w:ind w:left="567" w:hanging="567"/>
        <w:rPr>
          <w:bCs/>
        </w:rPr>
      </w:pPr>
      <w:r w:rsidRPr="004420C6">
        <w:t xml:space="preserve">Dodávateľ predmetu zákazky podľa tejto </w:t>
      </w:r>
      <w:r w:rsidR="009955AD">
        <w:t>dohody</w:t>
      </w:r>
      <w:r w:rsidR="00162318">
        <w:t xml:space="preserve"> </w:t>
      </w:r>
      <w:r w:rsidRPr="004420C6">
        <w:t xml:space="preserve">vyhlasuje, že </w:t>
      </w:r>
      <w:r w:rsidRPr="004420C6">
        <w:rPr>
          <w:bCs/>
        </w:rPr>
        <w:t>na plnenie predmetu</w:t>
      </w:r>
      <w:r w:rsidR="00162318">
        <w:rPr>
          <w:bCs/>
        </w:rPr>
        <w:t xml:space="preserve"> </w:t>
      </w:r>
      <w:r w:rsidR="009955AD">
        <w:rPr>
          <w:bCs/>
        </w:rPr>
        <w:t>dohody</w:t>
      </w:r>
      <w:r w:rsidRPr="004420C6">
        <w:rPr>
          <w:bCs/>
        </w:rPr>
        <w:t xml:space="preserve">: </w:t>
      </w:r>
    </w:p>
    <w:p w:rsidR="00387C41" w:rsidRPr="004420C6" w:rsidRDefault="00387C41" w:rsidP="00387C41">
      <w:pPr>
        <w:pStyle w:val="Zarkazkladnhotextu"/>
        <w:ind w:left="567"/>
        <w:rPr>
          <w:bCs/>
        </w:rPr>
      </w:pPr>
    </w:p>
    <w:p w:rsidR="00387C41" w:rsidRPr="004420C6" w:rsidRDefault="00387C41" w:rsidP="00387C41">
      <w:pPr>
        <w:pStyle w:val="Zarkazkladnhotextu"/>
        <w:ind w:left="567"/>
        <w:rPr>
          <w:bCs/>
        </w:rPr>
      </w:pPr>
      <w:r w:rsidRPr="004420C6">
        <w:rPr>
          <w:b/>
          <w:bCs/>
        </w:rPr>
        <w:sym w:font="Symbol" w:char="F08E"/>
      </w:r>
      <w:r w:rsidRPr="004420C6">
        <w:rPr>
          <w:b/>
          <w:bCs/>
        </w:rPr>
        <w:t xml:space="preserve"> </w:t>
      </w:r>
      <w:r w:rsidRPr="004420C6">
        <w:rPr>
          <w:b/>
          <w:bCs/>
        </w:rPr>
        <w:tab/>
        <w:t xml:space="preserve">nevyužije*  </w:t>
      </w:r>
      <w:r w:rsidRPr="004420C6">
        <w:rPr>
          <w:bCs/>
        </w:rPr>
        <w:t>subdodávateľov;</w:t>
      </w:r>
    </w:p>
    <w:p w:rsidR="00387C41" w:rsidRPr="004420C6" w:rsidRDefault="00387C41" w:rsidP="009F59D3">
      <w:pPr>
        <w:pStyle w:val="Zarkazkladnhotextu"/>
        <w:numPr>
          <w:ilvl w:val="0"/>
          <w:numId w:val="17"/>
        </w:numPr>
        <w:spacing w:line="276" w:lineRule="auto"/>
        <w:ind w:left="567" w:firstLine="0"/>
        <w:rPr>
          <w:i/>
        </w:rPr>
      </w:pPr>
      <w:r w:rsidRPr="004420C6">
        <w:rPr>
          <w:b/>
          <w:bCs/>
        </w:rPr>
        <w:t xml:space="preserve">využije* </w:t>
      </w:r>
      <w:r w:rsidRPr="004420C6">
        <w:rPr>
          <w:bCs/>
        </w:rPr>
        <w:t>nasledujúcich subdodávateľov</w:t>
      </w:r>
      <w:r w:rsidRPr="004420C6">
        <w:rPr>
          <w:b/>
          <w:bCs/>
        </w:rPr>
        <w:t>:</w:t>
      </w:r>
    </w:p>
    <w:p w:rsidR="00387C41" w:rsidRPr="004420C6" w:rsidRDefault="00387C41" w:rsidP="00387C41">
      <w:pPr>
        <w:pStyle w:val="Zarkazkladnhotextu"/>
        <w:ind w:left="709"/>
        <w:rPr>
          <w:i/>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387C41" w:rsidRPr="006730FF" w:rsidTr="00387C41">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line="256" w:lineRule="auto"/>
              <w:ind w:left="0"/>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after="0" w:line="257" w:lineRule="auto"/>
              <w:ind w:left="0"/>
              <w:jc w:val="center"/>
              <w:rPr>
                <w:sz w:val="20"/>
                <w:szCs w:val="20"/>
              </w:rPr>
            </w:pPr>
            <w:r w:rsidRPr="006730FF">
              <w:rPr>
                <w:sz w:val="20"/>
                <w:szCs w:val="20"/>
              </w:rPr>
              <w:t>Subdodávateľ</w:t>
            </w:r>
          </w:p>
          <w:p w:rsidR="00387C41" w:rsidRPr="006730FF" w:rsidRDefault="00387C41" w:rsidP="00387C41">
            <w:pPr>
              <w:pStyle w:val="Zarkazkladnhotextu"/>
              <w:spacing w:after="0" w:line="257" w:lineRule="auto"/>
              <w:ind w:left="0"/>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after="0" w:line="257" w:lineRule="auto"/>
              <w:ind w:left="0"/>
              <w:jc w:val="center"/>
              <w:rPr>
                <w:sz w:val="20"/>
                <w:szCs w:val="20"/>
              </w:rPr>
            </w:pPr>
            <w:r w:rsidRPr="006730FF">
              <w:rPr>
                <w:sz w:val="20"/>
                <w:szCs w:val="20"/>
              </w:rPr>
              <w:t>Kontaktná osoba</w:t>
            </w:r>
          </w:p>
          <w:p w:rsidR="00387C41" w:rsidRPr="006730FF" w:rsidRDefault="00387C41" w:rsidP="00387C41">
            <w:pPr>
              <w:pStyle w:val="Zarkazkladnhotextu"/>
              <w:spacing w:after="0" w:line="257" w:lineRule="auto"/>
              <w:ind w:left="0"/>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387C41" w:rsidRPr="006730FF" w:rsidRDefault="00387C41" w:rsidP="00387C41">
            <w:pPr>
              <w:pStyle w:val="Zarkazkladnhotextu"/>
              <w:spacing w:after="0" w:line="257" w:lineRule="auto"/>
              <w:ind w:left="0"/>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387C41" w:rsidRPr="006730FF" w:rsidRDefault="00387C41" w:rsidP="00387C41">
            <w:pPr>
              <w:pStyle w:val="Zarkazkladnhotextu"/>
              <w:spacing w:after="0" w:line="257" w:lineRule="auto"/>
              <w:ind w:left="0"/>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387C41" w:rsidRPr="006730FF" w:rsidRDefault="00387C41" w:rsidP="00387C41">
            <w:pPr>
              <w:pStyle w:val="Zarkazkladnhotextu"/>
              <w:spacing w:after="0" w:line="257" w:lineRule="auto"/>
              <w:ind w:left="0"/>
              <w:jc w:val="center"/>
              <w:rPr>
                <w:sz w:val="20"/>
                <w:szCs w:val="20"/>
              </w:rPr>
            </w:pPr>
            <w:r w:rsidRPr="006730FF">
              <w:rPr>
                <w:sz w:val="20"/>
                <w:szCs w:val="20"/>
              </w:rPr>
              <w:t>Podiel plnenia zmluvy v € bez DPH</w:t>
            </w: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r w:rsidR="00387C41" w:rsidRPr="006730FF" w:rsidTr="00387C41">
        <w:trPr>
          <w:trHeight w:val="454"/>
        </w:trPr>
        <w:tc>
          <w:tcPr>
            <w:tcW w:w="680"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87C41" w:rsidRPr="006730FF" w:rsidRDefault="00387C41" w:rsidP="00387C41">
            <w:pPr>
              <w:pStyle w:val="Zarkazkladnhotextu"/>
              <w:ind w:left="0"/>
              <w:rPr>
                <w:sz w:val="20"/>
                <w:szCs w:val="20"/>
              </w:rPr>
            </w:pPr>
          </w:p>
        </w:tc>
      </w:tr>
    </w:tbl>
    <w:p w:rsidR="00387C41" w:rsidRDefault="00387C41" w:rsidP="00387C41">
      <w:pPr>
        <w:pStyle w:val="Zarkazkladnhotextu"/>
        <w:rPr>
          <w:sz w:val="20"/>
          <w:szCs w:val="20"/>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Default="00387C41" w:rsidP="00387C41">
      <w:pPr>
        <w:tabs>
          <w:tab w:val="left" w:pos="851"/>
        </w:tabs>
        <w:autoSpaceDE w:val="0"/>
        <w:autoSpaceDN w:val="0"/>
        <w:rPr>
          <w:bCs/>
          <w:iCs/>
          <w:noProof/>
          <w:color w:val="000000"/>
          <w:sz w:val="22"/>
        </w:rPr>
      </w:pPr>
    </w:p>
    <w:p w:rsidR="00387C41" w:rsidRPr="00DD37A0" w:rsidRDefault="00387C41" w:rsidP="00387C41">
      <w:pPr>
        <w:tabs>
          <w:tab w:val="left" w:pos="851"/>
        </w:tabs>
        <w:autoSpaceDE w:val="0"/>
        <w:autoSpaceDN w:val="0"/>
        <w:rPr>
          <w:bCs/>
          <w:iCs/>
          <w:noProof/>
          <w:color w:val="000000"/>
          <w:sz w:val="22"/>
        </w:rPr>
      </w:pPr>
      <w:r w:rsidRPr="00DD37A0">
        <w:rPr>
          <w:bCs/>
          <w:iCs/>
          <w:noProof/>
          <w:color w:val="000000"/>
          <w:sz w:val="22"/>
        </w:rPr>
        <w:t>V ............................................, dňa ............................</w:t>
      </w:r>
    </w:p>
    <w:p w:rsidR="00387C41" w:rsidRPr="00DD37A0" w:rsidRDefault="00387C41" w:rsidP="00387C41">
      <w:pPr>
        <w:tabs>
          <w:tab w:val="left" w:pos="851"/>
        </w:tabs>
        <w:autoSpaceDE w:val="0"/>
        <w:autoSpaceDN w:val="0"/>
        <w:rPr>
          <w:bCs/>
          <w:iCs/>
          <w:noProof/>
          <w:color w:val="000000"/>
          <w:sz w:val="22"/>
        </w:rPr>
      </w:pPr>
    </w:p>
    <w:p w:rsidR="00387C41" w:rsidRPr="00F42EEF" w:rsidRDefault="00387C41" w:rsidP="00387C41">
      <w:pPr>
        <w:spacing w:line="276" w:lineRule="auto"/>
        <w:rPr>
          <w:b/>
          <w:bCs/>
          <w:lang w:eastAsia="sk-SK"/>
        </w:rPr>
      </w:pPr>
      <w:r w:rsidRPr="00DD37A0">
        <w:rPr>
          <w:bCs/>
          <w:i/>
          <w:iCs/>
          <w:noProof/>
          <w:color w:val="000000"/>
          <w:sz w:val="22"/>
        </w:rPr>
        <w:tab/>
      </w:r>
      <w:r w:rsidRPr="00DD37A0">
        <w:rPr>
          <w:bCs/>
          <w:i/>
          <w:iCs/>
          <w:noProof/>
          <w:color w:val="000000"/>
          <w:sz w:val="22"/>
        </w:rPr>
        <w:tab/>
      </w:r>
      <w:r w:rsidRPr="00DD37A0">
        <w:rPr>
          <w:bCs/>
          <w:i/>
          <w:iCs/>
          <w:noProof/>
          <w:color w:val="000000"/>
          <w:sz w:val="22"/>
        </w:rPr>
        <w:tab/>
      </w:r>
      <w:r w:rsidRPr="00DD37A0">
        <w:rPr>
          <w:bCs/>
          <w:i/>
          <w:iCs/>
          <w:noProof/>
          <w:color w:val="000000"/>
          <w:sz w:val="22"/>
        </w:rPr>
        <w:tab/>
      </w:r>
      <w:r w:rsidRPr="00DD37A0">
        <w:rPr>
          <w:bCs/>
          <w:i/>
          <w:iCs/>
          <w:noProof/>
          <w:color w:val="000000"/>
          <w:sz w:val="22"/>
        </w:rPr>
        <w:tab/>
      </w:r>
      <w:r w:rsidRPr="00DD37A0">
        <w:rPr>
          <w:bCs/>
          <w:i/>
          <w:iCs/>
          <w:noProof/>
          <w:color w:val="000000"/>
          <w:sz w:val="22"/>
        </w:rPr>
        <w:tab/>
      </w:r>
    </w:p>
    <w:sectPr w:rsidR="00387C41"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659" w:rsidRDefault="00AF1659" w:rsidP="00CC0E72">
      <w:r>
        <w:separator/>
      </w:r>
    </w:p>
  </w:endnote>
  <w:endnote w:type="continuationSeparator" w:id="0">
    <w:p w:rsidR="00AF1659" w:rsidRDefault="00AF1659"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659" w:rsidRDefault="00AF1659" w:rsidP="00CC0E72">
      <w:r>
        <w:separator/>
      </w:r>
    </w:p>
  </w:footnote>
  <w:footnote w:type="continuationSeparator" w:id="0">
    <w:p w:rsidR="00AF1659" w:rsidRDefault="00AF1659"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4F" w:rsidRDefault="008D004F" w:rsidP="00051B8F">
    <w:pPr>
      <w:pStyle w:val="Hlavika"/>
    </w:pPr>
  </w:p>
  <w:p w:rsidR="008D004F" w:rsidRDefault="008D004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5C4"/>
    <w:multiLevelType w:val="multilevel"/>
    <w:tmpl w:val="0226CF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8B217C"/>
    <w:multiLevelType w:val="multilevel"/>
    <w:tmpl w:val="8C1EFF3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8F5B02"/>
    <w:multiLevelType w:val="multilevel"/>
    <w:tmpl w:val="5BA09CA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A71EE0"/>
    <w:multiLevelType w:val="multilevel"/>
    <w:tmpl w:val="55D421C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21D808E4"/>
    <w:multiLevelType w:val="multilevel"/>
    <w:tmpl w:val="F51276B0"/>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E232406"/>
    <w:multiLevelType w:val="multilevel"/>
    <w:tmpl w:val="5FC6A09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99467F"/>
    <w:multiLevelType w:val="multilevel"/>
    <w:tmpl w:val="903E1A48"/>
    <w:lvl w:ilvl="0">
      <w:start w:val="13"/>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20">
    <w:nsid w:val="61490373"/>
    <w:multiLevelType w:val="multilevel"/>
    <w:tmpl w:val="055E5690"/>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ABB621A"/>
    <w:multiLevelType w:val="multilevel"/>
    <w:tmpl w:val="83B4068A"/>
    <w:lvl w:ilvl="0">
      <w:start w:val="15"/>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nsid w:val="6DE533F2"/>
    <w:multiLevelType w:val="multilevel"/>
    <w:tmpl w:val="16F4E560"/>
    <w:styleLink w:val="WWNum11"/>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4">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3"/>
  </w:num>
  <w:num w:numId="2">
    <w:abstractNumId w:val="6"/>
  </w:num>
  <w:num w:numId="3">
    <w:abstractNumId w:val="4"/>
  </w:num>
  <w:num w:numId="4">
    <w:abstractNumId w:val="8"/>
  </w:num>
  <w:num w:numId="5">
    <w:abstractNumId w:val="7"/>
  </w:num>
  <w:num w:numId="6">
    <w:abstractNumId w:val="18"/>
  </w:num>
  <w:num w:numId="7">
    <w:abstractNumId w:val="10"/>
  </w:num>
  <w:num w:numId="8">
    <w:abstractNumId w:val="13"/>
  </w:num>
  <w:num w:numId="9">
    <w:abstractNumId w:val="2"/>
  </w:num>
  <w:num w:numId="10">
    <w:abstractNumId w:val="11"/>
  </w:num>
  <w:num w:numId="11">
    <w:abstractNumId w:val="14"/>
  </w:num>
  <w:num w:numId="12">
    <w:abstractNumId w:val="16"/>
  </w:num>
  <w:num w:numId="13">
    <w:abstractNumId w:val="17"/>
  </w:num>
  <w:num w:numId="14">
    <w:abstractNumId w:val="19"/>
  </w:num>
  <w:num w:numId="15">
    <w:abstractNumId w:val="24"/>
  </w:num>
  <w:num w:numId="16">
    <w:abstractNumId w:val="22"/>
  </w:num>
  <w:num w:numId="17">
    <w:abstractNumId w:val="12"/>
  </w:num>
  <w:num w:numId="18">
    <w:abstractNumId w:val="25"/>
  </w:num>
  <w:num w:numId="19">
    <w:abstractNumId w:val="5"/>
  </w:num>
  <w:num w:numId="20">
    <w:abstractNumId w:val="9"/>
  </w:num>
  <w:num w:numId="21">
    <w:abstractNumId w:val="15"/>
  </w:num>
  <w:num w:numId="22">
    <w:abstractNumId w:val="3"/>
  </w:num>
  <w:num w:numId="23">
    <w:abstractNumId w:val="21"/>
  </w:num>
  <w:num w:numId="24">
    <w:abstractNumId w:val="1"/>
  </w:num>
  <w:num w:numId="25">
    <w:abstractNumId w:val="20"/>
  </w:num>
  <w:num w:numId="26">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characterSpacingControl w:val="doNotCompress"/>
  <w:hdrShapeDefaults>
    <o:shapedefaults v:ext="edit" spidmax="27649"/>
  </w:hdrShapeDefaults>
  <w:footnotePr>
    <w:footnote w:id="-1"/>
    <w:footnote w:id="0"/>
  </w:footnotePr>
  <w:endnotePr>
    <w:endnote w:id="-1"/>
    <w:endnote w:id="0"/>
  </w:endnotePr>
  <w:compat/>
  <w:rsids>
    <w:rsidRoot w:val="00CC0E72"/>
    <w:rsid w:val="00001E9E"/>
    <w:rsid w:val="00002988"/>
    <w:rsid w:val="00010C9F"/>
    <w:rsid w:val="00012092"/>
    <w:rsid w:val="00014659"/>
    <w:rsid w:val="00021769"/>
    <w:rsid w:val="00026251"/>
    <w:rsid w:val="00032A76"/>
    <w:rsid w:val="00036C2F"/>
    <w:rsid w:val="00041049"/>
    <w:rsid w:val="00043994"/>
    <w:rsid w:val="00043A63"/>
    <w:rsid w:val="00047F9A"/>
    <w:rsid w:val="00051B8F"/>
    <w:rsid w:val="00052321"/>
    <w:rsid w:val="00054EE0"/>
    <w:rsid w:val="0006157B"/>
    <w:rsid w:val="00065A7B"/>
    <w:rsid w:val="00070FE9"/>
    <w:rsid w:val="00072AC2"/>
    <w:rsid w:val="000747CC"/>
    <w:rsid w:val="00077737"/>
    <w:rsid w:val="00083EF4"/>
    <w:rsid w:val="0008656B"/>
    <w:rsid w:val="00091211"/>
    <w:rsid w:val="000947A8"/>
    <w:rsid w:val="000954BD"/>
    <w:rsid w:val="000954E7"/>
    <w:rsid w:val="0009715F"/>
    <w:rsid w:val="000979A4"/>
    <w:rsid w:val="000A426D"/>
    <w:rsid w:val="000A5475"/>
    <w:rsid w:val="000A7C9E"/>
    <w:rsid w:val="000B03DF"/>
    <w:rsid w:val="000B0F79"/>
    <w:rsid w:val="000B17EC"/>
    <w:rsid w:val="000B62D2"/>
    <w:rsid w:val="000B727B"/>
    <w:rsid w:val="000C4C73"/>
    <w:rsid w:val="000D2420"/>
    <w:rsid w:val="000D2754"/>
    <w:rsid w:val="000D77F2"/>
    <w:rsid w:val="000E4DE1"/>
    <w:rsid w:val="000E5628"/>
    <w:rsid w:val="000F0FE1"/>
    <w:rsid w:val="000F2456"/>
    <w:rsid w:val="000F62A4"/>
    <w:rsid w:val="00101946"/>
    <w:rsid w:val="001040C5"/>
    <w:rsid w:val="001139B2"/>
    <w:rsid w:val="00114690"/>
    <w:rsid w:val="00114F5F"/>
    <w:rsid w:val="00121200"/>
    <w:rsid w:val="00121906"/>
    <w:rsid w:val="00125B5E"/>
    <w:rsid w:val="0012663C"/>
    <w:rsid w:val="00130F18"/>
    <w:rsid w:val="001314D9"/>
    <w:rsid w:val="00131B9E"/>
    <w:rsid w:val="00132739"/>
    <w:rsid w:val="001332BA"/>
    <w:rsid w:val="00134413"/>
    <w:rsid w:val="00137B7F"/>
    <w:rsid w:val="00137E0C"/>
    <w:rsid w:val="0014442D"/>
    <w:rsid w:val="00147222"/>
    <w:rsid w:val="00147957"/>
    <w:rsid w:val="00152FC7"/>
    <w:rsid w:val="00160B08"/>
    <w:rsid w:val="00162318"/>
    <w:rsid w:val="00162C50"/>
    <w:rsid w:val="0016406E"/>
    <w:rsid w:val="00171505"/>
    <w:rsid w:val="00175AF8"/>
    <w:rsid w:val="00176E63"/>
    <w:rsid w:val="00183FDD"/>
    <w:rsid w:val="0018516C"/>
    <w:rsid w:val="00190520"/>
    <w:rsid w:val="00190DC3"/>
    <w:rsid w:val="00191275"/>
    <w:rsid w:val="0019262E"/>
    <w:rsid w:val="00194229"/>
    <w:rsid w:val="001A0357"/>
    <w:rsid w:val="001A3D24"/>
    <w:rsid w:val="001B2263"/>
    <w:rsid w:val="001B249B"/>
    <w:rsid w:val="001B7C59"/>
    <w:rsid w:val="001C06CB"/>
    <w:rsid w:val="001C4B38"/>
    <w:rsid w:val="001C6FEB"/>
    <w:rsid w:val="001D277D"/>
    <w:rsid w:val="001D5C28"/>
    <w:rsid w:val="001E4DCA"/>
    <w:rsid w:val="001F5D23"/>
    <w:rsid w:val="001F7B92"/>
    <w:rsid w:val="0020096D"/>
    <w:rsid w:val="002037A4"/>
    <w:rsid w:val="00206643"/>
    <w:rsid w:val="00212AE1"/>
    <w:rsid w:val="00212B0F"/>
    <w:rsid w:val="00223604"/>
    <w:rsid w:val="00224499"/>
    <w:rsid w:val="00225A89"/>
    <w:rsid w:val="0022675A"/>
    <w:rsid w:val="0022710C"/>
    <w:rsid w:val="00230684"/>
    <w:rsid w:val="00233CD3"/>
    <w:rsid w:val="00234664"/>
    <w:rsid w:val="00237518"/>
    <w:rsid w:val="00243735"/>
    <w:rsid w:val="002534A4"/>
    <w:rsid w:val="00253586"/>
    <w:rsid w:val="0025370D"/>
    <w:rsid w:val="002662C8"/>
    <w:rsid w:val="002667EC"/>
    <w:rsid w:val="00267988"/>
    <w:rsid w:val="00267E12"/>
    <w:rsid w:val="00270336"/>
    <w:rsid w:val="002743F1"/>
    <w:rsid w:val="00274EB5"/>
    <w:rsid w:val="002763C7"/>
    <w:rsid w:val="0028537E"/>
    <w:rsid w:val="00291390"/>
    <w:rsid w:val="00292C1C"/>
    <w:rsid w:val="00292C9A"/>
    <w:rsid w:val="00296C82"/>
    <w:rsid w:val="0029749A"/>
    <w:rsid w:val="00297926"/>
    <w:rsid w:val="00297E02"/>
    <w:rsid w:val="002A37F4"/>
    <w:rsid w:val="002B16B5"/>
    <w:rsid w:val="002B20C5"/>
    <w:rsid w:val="002B64FA"/>
    <w:rsid w:val="002C220C"/>
    <w:rsid w:val="002D0EE9"/>
    <w:rsid w:val="002D14A3"/>
    <w:rsid w:val="002D15A5"/>
    <w:rsid w:val="002D1FB4"/>
    <w:rsid w:val="002D41FF"/>
    <w:rsid w:val="002E0EF2"/>
    <w:rsid w:val="002E3338"/>
    <w:rsid w:val="002E578B"/>
    <w:rsid w:val="002F4EC5"/>
    <w:rsid w:val="003012F1"/>
    <w:rsid w:val="003077F2"/>
    <w:rsid w:val="00307C95"/>
    <w:rsid w:val="00310C2C"/>
    <w:rsid w:val="0031231F"/>
    <w:rsid w:val="00313568"/>
    <w:rsid w:val="003140EA"/>
    <w:rsid w:val="003175D2"/>
    <w:rsid w:val="00321BA2"/>
    <w:rsid w:val="00324084"/>
    <w:rsid w:val="00327DD4"/>
    <w:rsid w:val="0033279B"/>
    <w:rsid w:val="003350A4"/>
    <w:rsid w:val="00335F16"/>
    <w:rsid w:val="00342999"/>
    <w:rsid w:val="00344902"/>
    <w:rsid w:val="00346DF6"/>
    <w:rsid w:val="003550D6"/>
    <w:rsid w:val="00356F9B"/>
    <w:rsid w:val="0036144D"/>
    <w:rsid w:val="00363703"/>
    <w:rsid w:val="003663D9"/>
    <w:rsid w:val="00372C2A"/>
    <w:rsid w:val="00373C40"/>
    <w:rsid w:val="00375EF1"/>
    <w:rsid w:val="00380B46"/>
    <w:rsid w:val="0038322D"/>
    <w:rsid w:val="003837F1"/>
    <w:rsid w:val="0038793A"/>
    <w:rsid w:val="00387C41"/>
    <w:rsid w:val="00390B13"/>
    <w:rsid w:val="00391774"/>
    <w:rsid w:val="00393AA9"/>
    <w:rsid w:val="003A344B"/>
    <w:rsid w:val="003A7B64"/>
    <w:rsid w:val="003B1884"/>
    <w:rsid w:val="003B1BBC"/>
    <w:rsid w:val="003B35D3"/>
    <w:rsid w:val="003B41F6"/>
    <w:rsid w:val="003B6ADF"/>
    <w:rsid w:val="003B7D13"/>
    <w:rsid w:val="003C231E"/>
    <w:rsid w:val="003C2A13"/>
    <w:rsid w:val="003C49DB"/>
    <w:rsid w:val="003C6140"/>
    <w:rsid w:val="003D1956"/>
    <w:rsid w:val="003D2C74"/>
    <w:rsid w:val="003D331D"/>
    <w:rsid w:val="003D43A3"/>
    <w:rsid w:val="003E1458"/>
    <w:rsid w:val="003E1AB1"/>
    <w:rsid w:val="003E2FAE"/>
    <w:rsid w:val="003E4383"/>
    <w:rsid w:val="003E6750"/>
    <w:rsid w:val="003E6BAA"/>
    <w:rsid w:val="003E773E"/>
    <w:rsid w:val="003F5540"/>
    <w:rsid w:val="003F64E4"/>
    <w:rsid w:val="00401464"/>
    <w:rsid w:val="004034D3"/>
    <w:rsid w:val="00407FDE"/>
    <w:rsid w:val="00411D29"/>
    <w:rsid w:val="004133D4"/>
    <w:rsid w:val="0041399F"/>
    <w:rsid w:val="00413CA7"/>
    <w:rsid w:val="00414F9B"/>
    <w:rsid w:val="0042074E"/>
    <w:rsid w:val="004225F6"/>
    <w:rsid w:val="00431EC3"/>
    <w:rsid w:val="00434D6E"/>
    <w:rsid w:val="004361BD"/>
    <w:rsid w:val="00436896"/>
    <w:rsid w:val="004401CB"/>
    <w:rsid w:val="00447837"/>
    <w:rsid w:val="00453472"/>
    <w:rsid w:val="00454EC1"/>
    <w:rsid w:val="004555EE"/>
    <w:rsid w:val="004575CD"/>
    <w:rsid w:val="00461713"/>
    <w:rsid w:val="0046447D"/>
    <w:rsid w:val="004671E0"/>
    <w:rsid w:val="00467315"/>
    <w:rsid w:val="004748F3"/>
    <w:rsid w:val="0047505B"/>
    <w:rsid w:val="00475D69"/>
    <w:rsid w:val="00482132"/>
    <w:rsid w:val="00483741"/>
    <w:rsid w:val="00491CFC"/>
    <w:rsid w:val="00497FEB"/>
    <w:rsid w:val="004A069E"/>
    <w:rsid w:val="004A4BEC"/>
    <w:rsid w:val="004A54DB"/>
    <w:rsid w:val="004B100A"/>
    <w:rsid w:val="004C170D"/>
    <w:rsid w:val="004C247A"/>
    <w:rsid w:val="004D3A85"/>
    <w:rsid w:val="004E2CF4"/>
    <w:rsid w:val="004E2FC7"/>
    <w:rsid w:val="004E4A7E"/>
    <w:rsid w:val="004E685E"/>
    <w:rsid w:val="004F00EB"/>
    <w:rsid w:val="004F3D8F"/>
    <w:rsid w:val="004F4D2D"/>
    <w:rsid w:val="004F7321"/>
    <w:rsid w:val="00500D91"/>
    <w:rsid w:val="00502B87"/>
    <w:rsid w:val="00505A53"/>
    <w:rsid w:val="005076FA"/>
    <w:rsid w:val="00512D2B"/>
    <w:rsid w:val="00520C14"/>
    <w:rsid w:val="005229EF"/>
    <w:rsid w:val="005234C6"/>
    <w:rsid w:val="00524BD6"/>
    <w:rsid w:val="0052511E"/>
    <w:rsid w:val="00525713"/>
    <w:rsid w:val="00533262"/>
    <w:rsid w:val="005339DA"/>
    <w:rsid w:val="005343C4"/>
    <w:rsid w:val="005406CB"/>
    <w:rsid w:val="00540CF4"/>
    <w:rsid w:val="005427E6"/>
    <w:rsid w:val="00542D48"/>
    <w:rsid w:val="00551A71"/>
    <w:rsid w:val="00553496"/>
    <w:rsid w:val="00554D6D"/>
    <w:rsid w:val="0055621E"/>
    <w:rsid w:val="005620E8"/>
    <w:rsid w:val="00574957"/>
    <w:rsid w:val="00575543"/>
    <w:rsid w:val="00584C4E"/>
    <w:rsid w:val="005906BA"/>
    <w:rsid w:val="005907E7"/>
    <w:rsid w:val="00591D6A"/>
    <w:rsid w:val="00592051"/>
    <w:rsid w:val="00595417"/>
    <w:rsid w:val="005A075D"/>
    <w:rsid w:val="005A5B33"/>
    <w:rsid w:val="005B27B5"/>
    <w:rsid w:val="005B29EA"/>
    <w:rsid w:val="005B2BE1"/>
    <w:rsid w:val="005C0122"/>
    <w:rsid w:val="005C147F"/>
    <w:rsid w:val="005C467E"/>
    <w:rsid w:val="005D14CE"/>
    <w:rsid w:val="005D44F1"/>
    <w:rsid w:val="005D622A"/>
    <w:rsid w:val="005E46F7"/>
    <w:rsid w:val="005F4DAB"/>
    <w:rsid w:val="005F7A82"/>
    <w:rsid w:val="00601491"/>
    <w:rsid w:val="0060200B"/>
    <w:rsid w:val="006046A0"/>
    <w:rsid w:val="006055FF"/>
    <w:rsid w:val="00610D7A"/>
    <w:rsid w:val="00612B5D"/>
    <w:rsid w:val="00613BA1"/>
    <w:rsid w:val="00615F6B"/>
    <w:rsid w:val="00616A60"/>
    <w:rsid w:val="00620AC0"/>
    <w:rsid w:val="00627880"/>
    <w:rsid w:val="00630F6B"/>
    <w:rsid w:val="00632F32"/>
    <w:rsid w:val="00634F20"/>
    <w:rsid w:val="00636DF0"/>
    <w:rsid w:val="00637FCF"/>
    <w:rsid w:val="00647F1C"/>
    <w:rsid w:val="006542D9"/>
    <w:rsid w:val="00655465"/>
    <w:rsid w:val="00655959"/>
    <w:rsid w:val="00655BED"/>
    <w:rsid w:val="00662367"/>
    <w:rsid w:val="006627B4"/>
    <w:rsid w:val="00663367"/>
    <w:rsid w:val="0066500B"/>
    <w:rsid w:val="0068126E"/>
    <w:rsid w:val="00687AC7"/>
    <w:rsid w:val="00697A42"/>
    <w:rsid w:val="006A15C1"/>
    <w:rsid w:val="006A529E"/>
    <w:rsid w:val="006B5391"/>
    <w:rsid w:val="006C2855"/>
    <w:rsid w:val="006D2C22"/>
    <w:rsid w:val="006D3C71"/>
    <w:rsid w:val="006D4473"/>
    <w:rsid w:val="006D73BA"/>
    <w:rsid w:val="006E5BD2"/>
    <w:rsid w:val="006F2BAD"/>
    <w:rsid w:val="006F6186"/>
    <w:rsid w:val="007018B2"/>
    <w:rsid w:val="007028F1"/>
    <w:rsid w:val="007044BA"/>
    <w:rsid w:val="007077F3"/>
    <w:rsid w:val="00712C7D"/>
    <w:rsid w:val="007253FB"/>
    <w:rsid w:val="0072590B"/>
    <w:rsid w:val="00730E24"/>
    <w:rsid w:val="00731FC1"/>
    <w:rsid w:val="00732118"/>
    <w:rsid w:val="00732B31"/>
    <w:rsid w:val="00732ED9"/>
    <w:rsid w:val="00733321"/>
    <w:rsid w:val="00733BE5"/>
    <w:rsid w:val="00750D10"/>
    <w:rsid w:val="00752B63"/>
    <w:rsid w:val="007614A6"/>
    <w:rsid w:val="00773380"/>
    <w:rsid w:val="00785C2E"/>
    <w:rsid w:val="00791875"/>
    <w:rsid w:val="007920DA"/>
    <w:rsid w:val="007940BB"/>
    <w:rsid w:val="00794DE7"/>
    <w:rsid w:val="007A3167"/>
    <w:rsid w:val="007A68D2"/>
    <w:rsid w:val="007B03F5"/>
    <w:rsid w:val="007B19FC"/>
    <w:rsid w:val="007B61E9"/>
    <w:rsid w:val="007C1069"/>
    <w:rsid w:val="007C4E5F"/>
    <w:rsid w:val="007D29D4"/>
    <w:rsid w:val="007D3470"/>
    <w:rsid w:val="007D3D59"/>
    <w:rsid w:val="007D6494"/>
    <w:rsid w:val="007D7CD8"/>
    <w:rsid w:val="007D7F94"/>
    <w:rsid w:val="007E07D2"/>
    <w:rsid w:val="007E3782"/>
    <w:rsid w:val="007E73BF"/>
    <w:rsid w:val="007E7B70"/>
    <w:rsid w:val="007F0721"/>
    <w:rsid w:val="007F0993"/>
    <w:rsid w:val="007F0F15"/>
    <w:rsid w:val="007F3047"/>
    <w:rsid w:val="007F3C4C"/>
    <w:rsid w:val="007F4B86"/>
    <w:rsid w:val="007F5316"/>
    <w:rsid w:val="007F6F6C"/>
    <w:rsid w:val="00800341"/>
    <w:rsid w:val="0080318D"/>
    <w:rsid w:val="00805F0E"/>
    <w:rsid w:val="008071F0"/>
    <w:rsid w:val="00810E4D"/>
    <w:rsid w:val="008123CB"/>
    <w:rsid w:val="0081274B"/>
    <w:rsid w:val="008145E0"/>
    <w:rsid w:val="00821C67"/>
    <w:rsid w:val="0082496E"/>
    <w:rsid w:val="00832889"/>
    <w:rsid w:val="00844CB1"/>
    <w:rsid w:val="00845D86"/>
    <w:rsid w:val="00851F41"/>
    <w:rsid w:val="00853639"/>
    <w:rsid w:val="00853ECE"/>
    <w:rsid w:val="00861358"/>
    <w:rsid w:val="00871404"/>
    <w:rsid w:val="00873D84"/>
    <w:rsid w:val="0087653F"/>
    <w:rsid w:val="00876683"/>
    <w:rsid w:val="00884F92"/>
    <w:rsid w:val="0089110D"/>
    <w:rsid w:val="008932A9"/>
    <w:rsid w:val="00895324"/>
    <w:rsid w:val="008A4A3F"/>
    <w:rsid w:val="008A5AE6"/>
    <w:rsid w:val="008B14EC"/>
    <w:rsid w:val="008B2FEC"/>
    <w:rsid w:val="008B73FF"/>
    <w:rsid w:val="008B7FC2"/>
    <w:rsid w:val="008C0765"/>
    <w:rsid w:val="008C66C3"/>
    <w:rsid w:val="008C6E76"/>
    <w:rsid w:val="008D004F"/>
    <w:rsid w:val="008D0866"/>
    <w:rsid w:val="008D1493"/>
    <w:rsid w:val="008D17AF"/>
    <w:rsid w:val="008D2184"/>
    <w:rsid w:val="008D3EE6"/>
    <w:rsid w:val="008D4FC8"/>
    <w:rsid w:val="008D732A"/>
    <w:rsid w:val="008E516E"/>
    <w:rsid w:val="008F0DB2"/>
    <w:rsid w:val="008F2334"/>
    <w:rsid w:val="008F3478"/>
    <w:rsid w:val="008F3C1B"/>
    <w:rsid w:val="008F4D37"/>
    <w:rsid w:val="008F5D44"/>
    <w:rsid w:val="00915524"/>
    <w:rsid w:val="009219FF"/>
    <w:rsid w:val="00921DC8"/>
    <w:rsid w:val="00927EBD"/>
    <w:rsid w:val="00927FFB"/>
    <w:rsid w:val="009312A3"/>
    <w:rsid w:val="00931E78"/>
    <w:rsid w:val="00933D24"/>
    <w:rsid w:val="00934FAC"/>
    <w:rsid w:val="00936CD0"/>
    <w:rsid w:val="009375A3"/>
    <w:rsid w:val="00951024"/>
    <w:rsid w:val="00951B14"/>
    <w:rsid w:val="00953A6B"/>
    <w:rsid w:val="0095640A"/>
    <w:rsid w:val="00964A59"/>
    <w:rsid w:val="00972D58"/>
    <w:rsid w:val="009800DD"/>
    <w:rsid w:val="009826AF"/>
    <w:rsid w:val="00990F17"/>
    <w:rsid w:val="00992476"/>
    <w:rsid w:val="009955AD"/>
    <w:rsid w:val="00995986"/>
    <w:rsid w:val="009969CD"/>
    <w:rsid w:val="009A02CA"/>
    <w:rsid w:val="009A111D"/>
    <w:rsid w:val="009A37CA"/>
    <w:rsid w:val="009A4095"/>
    <w:rsid w:val="009B02F1"/>
    <w:rsid w:val="009B3C23"/>
    <w:rsid w:val="009B3E89"/>
    <w:rsid w:val="009B6DFD"/>
    <w:rsid w:val="009C6EF8"/>
    <w:rsid w:val="009D3E20"/>
    <w:rsid w:val="009D4BF2"/>
    <w:rsid w:val="009E03B8"/>
    <w:rsid w:val="009E6B25"/>
    <w:rsid w:val="009E7A0A"/>
    <w:rsid w:val="009F1411"/>
    <w:rsid w:val="009F2CBE"/>
    <w:rsid w:val="009F4696"/>
    <w:rsid w:val="009F5929"/>
    <w:rsid w:val="009F59D3"/>
    <w:rsid w:val="00A1037B"/>
    <w:rsid w:val="00A103CD"/>
    <w:rsid w:val="00A112AB"/>
    <w:rsid w:val="00A127C9"/>
    <w:rsid w:val="00A135A2"/>
    <w:rsid w:val="00A245D7"/>
    <w:rsid w:val="00A273DF"/>
    <w:rsid w:val="00A303FC"/>
    <w:rsid w:val="00A35C2B"/>
    <w:rsid w:val="00A447F5"/>
    <w:rsid w:val="00A45284"/>
    <w:rsid w:val="00A4638C"/>
    <w:rsid w:val="00A54156"/>
    <w:rsid w:val="00A54B18"/>
    <w:rsid w:val="00A558CC"/>
    <w:rsid w:val="00A55EA4"/>
    <w:rsid w:val="00A6794B"/>
    <w:rsid w:val="00A701D8"/>
    <w:rsid w:val="00A70B2F"/>
    <w:rsid w:val="00A73C98"/>
    <w:rsid w:val="00A77170"/>
    <w:rsid w:val="00A80552"/>
    <w:rsid w:val="00A806E4"/>
    <w:rsid w:val="00A8252B"/>
    <w:rsid w:val="00A85310"/>
    <w:rsid w:val="00A917B9"/>
    <w:rsid w:val="00AA23A7"/>
    <w:rsid w:val="00AA61DF"/>
    <w:rsid w:val="00AB57AA"/>
    <w:rsid w:val="00AB5B4B"/>
    <w:rsid w:val="00AC19B7"/>
    <w:rsid w:val="00AC3B81"/>
    <w:rsid w:val="00AC4293"/>
    <w:rsid w:val="00AC4C2F"/>
    <w:rsid w:val="00AC7C6B"/>
    <w:rsid w:val="00AD049C"/>
    <w:rsid w:val="00AD3D52"/>
    <w:rsid w:val="00AE2297"/>
    <w:rsid w:val="00AE31A4"/>
    <w:rsid w:val="00AE66BA"/>
    <w:rsid w:val="00AF1659"/>
    <w:rsid w:val="00AF20E3"/>
    <w:rsid w:val="00AF667A"/>
    <w:rsid w:val="00B05A14"/>
    <w:rsid w:val="00B24C9C"/>
    <w:rsid w:val="00B263AE"/>
    <w:rsid w:val="00B265B2"/>
    <w:rsid w:val="00B40749"/>
    <w:rsid w:val="00B45CC8"/>
    <w:rsid w:val="00B5037E"/>
    <w:rsid w:val="00B56680"/>
    <w:rsid w:val="00B61797"/>
    <w:rsid w:val="00B64A02"/>
    <w:rsid w:val="00B64A78"/>
    <w:rsid w:val="00B65D69"/>
    <w:rsid w:val="00B73F16"/>
    <w:rsid w:val="00B751C4"/>
    <w:rsid w:val="00B8188F"/>
    <w:rsid w:val="00B82BAF"/>
    <w:rsid w:val="00B82FAE"/>
    <w:rsid w:val="00B832F4"/>
    <w:rsid w:val="00B84875"/>
    <w:rsid w:val="00B9434F"/>
    <w:rsid w:val="00B97371"/>
    <w:rsid w:val="00BA1586"/>
    <w:rsid w:val="00BA19C0"/>
    <w:rsid w:val="00BA23F9"/>
    <w:rsid w:val="00BB084B"/>
    <w:rsid w:val="00BB102B"/>
    <w:rsid w:val="00BB48E6"/>
    <w:rsid w:val="00BB556C"/>
    <w:rsid w:val="00BB6373"/>
    <w:rsid w:val="00BB75D3"/>
    <w:rsid w:val="00BC28EC"/>
    <w:rsid w:val="00BC5DA6"/>
    <w:rsid w:val="00BD125C"/>
    <w:rsid w:val="00BD1CDF"/>
    <w:rsid w:val="00BD5914"/>
    <w:rsid w:val="00BD719C"/>
    <w:rsid w:val="00BD7BB8"/>
    <w:rsid w:val="00BE38C8"/>
    <w:rsid w:val="00BE6ECE"/>
    <w:rsid w:val="00BF39A6"/>
    <w:rsid w:val="00BF51FF"/>
    <w:rsid w:val="00BF586E"/>
    <w:rsid w:val="00BF6F84"/>
    <w:rsid w:val="00C00144"/>
    <w:rsid w:val="00C025FA"/>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627DC"/>
    <w:rsid w:val="00C6394B"/>
    <w:rsid w:val="00C63B62"/>
    <w:rsid w:val="00C67C86"/>
    <w:rsid w:val="00C710D2"/>
    <w:rsid w:val="00C72B53"/>
    <w:rsid w:val="00C73ED8"/>
    <w:rsid w:val="00C76409"/>
    <w:rsid w:val="00C76437"/>
    <w:rsid w:val="00C7770F"/>
    <w:rsid w:val="00C92685"/>
    <w:rsid w:val="00C95DF5"/>
    <w:rsid w:val="00CA2D03"/>
    <w:rsid w:val="00CA3D4A"/>
    <w:rsid w:val="00CA4B63"/>
    <w:rsid w:val="00CA79A8"/>
    <w:rsid w:val="00CB2169"/>
    <w:rsid w:val="00CC0B7B"/>
    <w:rsid w:val="00CC0E72"/>
    <w:rsid w:val="00CC2561"/>
    <w:rsid w:val="00CC4155"/>
    <w:rsid w:val="00CC5A2A"/>
    <w:rsid w:val="00CD1940"/>
    <w:rsid w:val="00CD5116"/>
    <w:rsid w:val="00CD67CD"/>
    <w:rsid w:val="00CD7B9B"/>
    <w:rsid w:val="00CE5131"/>
    <w:rsid w:val="00CE5671"/>
    <w:rsid w:val="00CF2FD5"/>
    <w:rsid w:val="00CF521A"/>
    <w:rsid w:val="00CF7431"/>
    <w:rsid w:val="00D05AD6"/>
    <w:rsid w:val="00D10747"/>
    <w:rsid w:val="00D10EDD"/>
    <w:rsid w:val="00D1253A"/>
    <w:rsid w:val="00D126E2"/>
    <w:rsid w:val="00D137B2"/>
    <w:rsid w:val="00D15C74"/>
    <w:rsid w:val="00D15F3A"/>
    <w:rsid w:val="00D1602D"/>
    <w:rsid w:val="00D161D3"/>
    <w:rsid w:val="00D16435"/>
    <w:rsid w:val="00D17A52"/>
    <w:rsid w:val="00D20DE7"/>
    <w:rsid w:val="00D22DEE"/>
    <w:rsid w:val="00D30551"/>
    <w:rsid w:val="00D30950"/>
    <w:rsid w:val="00D434C9"/>
    <w:rsid w:val="00D457B6"/>
    <w:rsid w:val="00D46E67"/>
    <w:rsid w:val="00D50BA4"/>
    <w:rsid w:val="00D62D75"/>
    <w:rsid w:val="00D63098"/>
    <w:rsid w:val="00D631E5"/>
    <w:rsid w:val="00D6777C"/>
    <w:rsid w:val="00D71AFC"/>
    <w:rsid w:val="00D71F83"/>
    <w:rsid w:val="00D72087"/>
    <w:rsid w:val="00D75B08"/>
    <w:rsid w:val="00D76EB8"/>
    <w:rsid w:val="00D77DAB"/>
    <w:rsid w:val="00D859ED"/>
    <w:rsid w:val="00D904E3"/>
    <w:rsid w:val="00D943B2"/>
    <w:rsid w:val="00D94A53"/>
    <w:rsid w:val="00DA2442"/>
    <w:rsid w:val="00DA49E9"/>
    <w:rsid w:val="00DB5C15"/>
    <w:rsid w:val="00DC7D9A"/>
    <w:rsid w:val="00DD5723"/>
    <w:rsid w:val="00DD5E90"/>
    <w:rsid w:val="00DE072B"/>
    <w:rsid w:val="00DE10CC"/>
    <w:rsid w:val="00DE3406"/>
    <w:rsid w:val="00DE3E89"/>
    <w:rsid w:val="00DE4970"/>
    <w:rsid w:val="00DF2F7A"/>
    <w:rsid w:val="00DF5524"/>
    <w:rsid w:val="00DF5B33"/>
    <w:rsid w:val="00E03FFF"/>
    <w:rsid w:val="00E04E8D"/>
    <w:rsid w:val="00E05C78"/>
    <w:rsid w:val="00E061B0"/>
    <w:rsid w:val="00E1070E"/>
    <w:rsid w:val="00E14A3E"/>
    <w:rsid w:val="00E202D2"/>
    <w:rsid w:val="00E22E14"/>
    <w:rsid w:val="00E24098"/>
    <w:rsid w:val="00E2686F"/>
    <w:rsid w:val="00E26942"/>
    <w:rsid w:val="00E30210"/>
    <w:rsid w:val="00E321AE"/>
    <w:rsid w:val="00E3252F"/>
    <w:rsid w:val="00E32BE7"/>
    <w:rsid w:val="00E336C3"/>
    <w:rsid w:val="00E35BF1"/>
    <w:rsid w:val="00E42394"/>
    <w:rsid w:val="00E445FD"/>
    <w:rsid w:val="00E451CB"/>
    <w:rsid w:val="00E459A7"/>
    <w:rsid w:val="00E47A46"/>
    <w:rsid w:val="00E47C4A"/>
    <w:rsid w:val="00E513AE"/>
    <w:rsid w:val="00E55504"/>
    <w:rsid w:val="00E600CA"/>
    <w:rsid w:val="00E60B12"/>
    <w:rsid w:val="00E621DC"/>
    <w:rsid w:val="00E636E7"/>
    <w:rsid w:val="00E6629A"/>
    <w:rsid w:val="00E66AC3"/>
    <w:rsid w:val="00E7442D"/>
    <w:rsid w:val="00E75675"/>
    <w:rsid w:val="00E75CBF"/>
    <w:rsid w:val="00E81CDE"/>
    <w:rsid w:val="00E82804"/>
    <w:rsid w:val="00E83AE7"/>
    <w:rsid w:val="00E84381"/>
    <w:rsid w:val="00E86A46"/>
    <w:rsid w:val="00E9068D"/>
    <w:rsid w:val="00E9113B"/>
    <w:rsid w:val="00E92C77"/>
    <w:rsid w:val="00EB122B"/>
    <w:rsid w:val="00EB3BF9"/>
    <w:rsid w:val="00EC4B70"/>
    <w:rsid w:val="00EC5E3C"/>
    <w:rsid w:val="00EC6E36"/>
    <w:rsid w:val="00ED7D18"/>
    <w:rsid w:val="00EE0232"/>
    <w:rsid w:val="00EE0283"/>
    <w:rsid w:val="00EE24C3"/>
    <w:rsid w:val="00EE3ABA"/>
    <w:rsid w:val="00EE487C"/>
    <w:rsid w:val="00EE4AC3"/>
    <w:rsid w:val="00EE61BF"/>
    <w:rsid w:val="00EE7678"/>
    <w:rsid w:val="00EE7D0A"/>
    <w:rsid w:val="00EF04E9"/>
    <w:rsid w:val="00EF3108"/>
    <w:rsid w:val="00EF3334"/>
    <w:rsid w:val="00EF3585"/>
    <w:rsid w:val="00EF379D"/>
    <w:rsid w:val="00EF3DDA"/>
    <w:rsid w:val="00EF54A6"/>
    <w:rsid w:val="00EF66E3"/>
    <w:rsid w:val="00EF768E"/>
    <w:rsid w:val="00F0020F"/>
    <w:rsid w:val="00F00D85"/>
    <w:rsid w:val="00F01F3C"/>
    <w:rsid w:val="00F04652"/>
    <w:rsid w:val="00F06C22"/>
    <w:rsid w:val="00F12E11"/>
    <w:rsid w:val="00F13D36"/>
    <w:rsid w:val="00F15D45"/>
    <w:rsid w:val="00F171A5"/>
    <w:rsid w:val="00F17EA2"/>
    <w:rsid w:val="00F21B82"/>
    <w:rsid w:val="00F253BD"/>
    <w:rsid w:val="00F26EA3"/>
    <w:rsid w:val="00F344E8"/>
    <w:rsid w:val="00F3541F"/>
    <w:rsid w:val="00F36D8A"/>
    <w:rsid w:val="00F41C7A"/>
    <w:rsid w:val="00F42154"/>
    <w:rsid w:val="00F42EEF"/>
    <w:rsid w:val="00F44926"/>
    <w:rsid w:val="00F47F33"/>
    <w:rsid w:val="00F52BA5"/>
    <w:rsid w:val="00F53236"/>
    <w:rsid w:val="00F537AF"/>
    <w:rsid w:val="00F55B36"/>
    <w:rsid w:val="00F56270"/>
    <w:rsid w:val="00F6051B"/>
    <w:rsid w:val="00F613AC"/>
    <w:rsid w:val="00F64CC6"/>
    <w:rsid w:val="00F82C00"/>
    <w:rsid w:val="00F8314B"/>
    <w:rsid w:val="00F849E9"/>
    <w:rsid w:val="00F84BA3"/>
    <w:rsid w:val="00F87D8C"/>
    <w:rsid w:val="00F87DF1"/>
    <w:rsid w:val="00F90181"/>
    <w:rsid w:val="00F91192"/>
    <w:rsid w:val="00F9636B"/>
    <w:rsid w:val="00FA1645"/>
    <w:rsid w:val="00FA3724"/>
    <w:rsid w:val="00FA449B"/>
    <w:rsid w:val="00FC2B97"/>
    <w:rsid w:val="00FC3275"/>
    <w:rsid w:val="00FC4197"/>
    <w:rsid w:val="00FC4AB7"/>
    <w:rsid w:val="00FC5302"/>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uiPriority w:val="99"/>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 w:type="paragraph" w:customStyle="1" w:styleId="Standard">
    <w:name w:val="Standard"/>
    <w:rsid w:val="001E4DCA"/>
    <w:pPr>
      <w:widowControl w:val="0"/>
      <w:suppressAutoHyphens/>
      <w:autoSpaceDN w:val="0"/>
      <w:spacing w:line="240" w:lineRule="auto"/>
      <w:textAlignment w:val="baseline"/>
    </w:pPr>
    <w:rPr>
      <w:rFonts w:ascii="Liberation Serif" w:eastAsia="SimSun" w:hAnsi="Liberation Serif" w:cs="Lucida Sans"/>
      <w:kern w:val="3"/>
      <w:sz w:val="24"/>
      <w:szCs w:val="24"/>
      <w:lang w:eastAsia="zh-CN"/>
    </w:rPr>
  </w:style>
  <w:style w:type="numbering" w:customStyle="1" w:styleId="WWNum11">
    <w:name w:val="WWNum11"/>
    <w:basedOn w:val="Bezzoznamu"/>
    <w:rsid w:val="001E4DCA"/>
    <w:pPr>
      <w:numPr>
        <w:numId w:val="16"/>
      </w:numPr>
    </w:p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dravmat@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69CB2-82AA-4251-B91D-E1A19EE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4943</Words>
  <Characters>28181</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adurska</cp:lastModifiedBy>
  <cp:revision>4</cp:revision>
  <cp:lastPrinted>2023-08-17T08:57:00Z</cp:lastPrinted>
  <dcterms:created xsi:type="dcterms:W3CDTF">2023-10-31T07:23:00Z</dcterms:created>
  <dcterms:modified xsi:type="dcterms:W3CDTF">2023-10-31T07:27:00Z</dcterms:modified>
</cp:coreProperties>
</file>