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C70359">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B7599E" w:rsidRPr="00B7599E">
        <w:t>OPRAVA ELEKTROINSTALACE TECHNOLOGICKÉHO CENTRA MĚSTSKÉ POLICIE JANA PALACHA 2</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B7599E">
        <w:t xml:space="preserve">ecifikován položkovým rozpočtem (výkazem </w:t>
      </w:r>
      <w:r w:rsidR="00EA30A6" w:rsidRPr="00347244">
        <w:t>výměr)</w:t>
      </w:r>
      <w:r w:rsidR="00B7599E">
        <w:t xml:space="preserve"> </w:t>
      </w:r>
      <w:r w:rsidR="00A25BA2">
        <w:t>a technickým popisem</w:t>
      </w:r>
      <w:r w:rsidR="00B7599E">
        <w:t xml:space="preserve"> včetně projektové dokumentace</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C70359">
        <w:t>Jana Palacha 2,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bookmarkStart w:id="0" w:name="_GoBack"/>
      <w:bookmarkEnd w:id="0"/>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7599E">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2370</Words>
  <Characters>13987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5</cp:revision>
  <cp:lastPrinted>2019-01-30T06:59:00Z</cp:lastPrinted>
  <dcterms:created xsi:type="dcterms:W3CDTF">2019-04-11T08:05:00Z</dcterms:created>
  <dcterms:modified xsi:type="dcterms:W3CDTF">2019-09-12T07:55:00Z</dcterms:modified>
</cp:coreProperties>
</file>