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44CB5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44CB5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24201E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24201E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24201E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24201E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24201E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A04A93">
      <w:pPr>
        <w:pStyle w:val="Zkladntext"/>
        <w:spacing w:before="8"/>
        <w:rPr>
          <w:rFonts w:ascii="Times New Roman"/>
          <w:b w:val="0"/>
          <w:sz w:val="21"/>
        </w:rPr>
      </w:pPr>
      <w:r w:rsidRPr="00A04A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2D59CE">
                  <w:pPr>
                    <w:pStyle w:val="Zkladntext"/>
                    <w:spacing w:before="119"/>
                    <w:ind w:left="105"/>
                  </w:pPr>
                  <w:r w:rsidRPr="002D59CE">
                    <w:t xml:space="preserve">Bočný </w:t>
                  </w:r>
                  <w:proofErr w:type="spellStart"/>
                  <w:r w:rsidRPr="002D59CE">
                    <w:t>zviňovací</w:t>
                  </w:r>
                  <w:proofErr w:type="spellEnd"/>
                  <w:r w:rsidRPr="002D59CE">
                    <w:t xml:space="preserve"> systém s</w:t>
                  </w:r>
                  <w:r>
                    <w:t>o</w:t>
                  </w:r>
                  <w:r w:rsidRPr="002D59CE">
                    <w:t xml:space="preserve"> </w:t>
                  </w:r>
                  <w:r>
                    <w:t>spodnou</w:t>
                  </w:r>
                  <w:r w:rsidRPr="002D59CE">
                    <w:t xml:space="preserve"> ventiláciou </w:t>
                  </w:r>
                  <w:r w:rsidR="00A300DA" w:rsidRPr="00A300DA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>1 ks 1,6 x 33,25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1294441"/>
            <w:placeholder>
              <w:docPart w:val="FD941E0110A045D583B9E4B2789B15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Pr="00B43449" w:rsidRDefault="00B83108" w:rsidP="00B8310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>1 ks 2,5 x 5,8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3008501"/>
            <w:placeholder>
              <w:docPart w:val="411E31113997402D93E3A140862ECB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 xml:space="preserve">1 ks 2,5 x 8,12 m 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3189699"/>
            <w:placeholder>
              <w:docPart w:val="2C6FE2CB984148E3AEAC0FCC52C372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1 ks </w:t>
            </w:r>
            <w:r w:rsidRPr="00F06690">
              <w:t>2,5 x 12,5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7326843"/>
            <w:placeholder>
              <w:docPart w:val="7E587EB9350D40279BA3BBDF35FACA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Hlavná plachta – </w:t>
            </w:r>
            <w:proofErr w:type="spellStart"/>
            <w:r>
              <w:rPr>
                <w:sz w:val="24"/>
              </w:rPr>
              <w:t>rolovná</w:t>
            </w:r>
            <w:proofErr w:type="spellEnd"/>
            <w:r>
              <w:rPr>
                <w:sz w:val="24"/>
              </w:rPr>
              <w:t xml:space="preserve"> na hriadeľ s drážkou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34D88CC724D4D77AF64B98B72D1BC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Default="00AF4703" w:rsidP="00AF4703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2D59CE"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75859003"/>
            <w:placeholder>
              <w:docPart w:val="FACDF764D41E4155AB9EBCDB8E477F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Spodný hriadeľ a horná pevná hliníková lišta s drážkou pre textilný </w:t>
            </w:r>
            <w:proofErr w:type="spellStart"/>
            <w:r>
              <w:rPr>
                <w:sz w:val="24"/>
              </w:rPr>
              <w:t>kedr</w:t>
            </w:r>
            <w:proofErr w:type="spellEnd"/>
            <w:r>
              <w:rPr>
                <w:sz w:val="24"/>
              </w:rPr>
              <w:t xml:space="preserve"> s práporom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3890803"/>
            <w:placeholder>
              <w:docPart w:val="48A35101CDAA45A7BF823CCB519FFA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Koncové boxy, z rovnakého materiálu, ako je hlavná plachta, po obidvoch stranách (vnútorná aj vonkajšia)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8914555"/>
            <w:placeholder>
              <w:docPart w:val="C08DD9ACAA0D479F92E418456F9085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Elektro</w:t>
            </w:r>
            <w:proofErr w:type="spellEnd"/>
            <w:r>
              <w:rPr>
                <w:sz w:val="24"/>
              </w:rPr>
              <w:t xml:space="preserve"> pohon 230V trubkový, s ovládacím </w:t>
            </w:r>
            <w:proofErr w:type="spellStart"/>
            <w:r>
              <w:rPr>
                <w:sz w:val="24"/>
              </w:rPr>
              <w:t>tlačítkom</w:t>
            </w:r>
            <w:proofErr w:type="spellEnd"/>
            <w:r>
              <w:rPr>
                <w:sz w:val="24"/>
              </w:rPr>
              <w:t xml:space="preserve"> v mieste podľa požiadavky investora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6003755"/>
            <w:placeholder>
              <w:docPart w:val="EDA63DDBA04D418DB059CC6FBAAC69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02390">
              <w:rPr>
                <w:sz w:val="24"/>
              </w:rPr>
              <w:t xml:space="preserve">Plachta: 550g/m2 s PES mriežkou a obojstranným nástrekom PVC, požiarna odolnosť B-s2-d0, farba zelená alebo biela transparentná (u všetkých farieb 60 % </w:t>
            </w:r>
            <w:proofErr w:type="spellStart"/>
            <w:r w:rsidRPr="00602390">
              <w:rPr>
                <w:sz w:val="24"/>
              </w:rPr>
              <w:t>prepustnosť</w:t>
            </w:r>
            <w:proofErr w:type="spellEnd"/>
            <w:r w:rsidRPr="00602390">
              <w:rPr>
                <w:sz w:val="24"/>
              </w:rPr>
              <w:t xml:space="preserve"> svetla), UV stabilná, 10 rokov záruka, 25 rokov životnosť, zvarená do 1 kusu – bez švov, </w:t>
            </w:r>
            <w:r>
              <w:rPr>
                <w:sz w:val="24"/>
              </w:rPr>
              <w:t>napínací</w:t>
            </w:r>
            <w:r w:rsidRPr="00602390">
              <w:rPr>
                <w:sz w:val="24"/>
              </w:rPr>
              <w:t xml:space="preserve"> tunel navarený priamo na plachte, </w:t>
            </w:r>
            <w:proofErr w:type="spellStart"/>
            <w:r w:rsidRPr="00602390">
              <w:rPr>
                <w:sz w:val="24"/>
              </w:rPr>
              <w:t>zvariteľná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4183630"/>
            <w:placeholder>
              <w:docPart w:val="814531D569C44D36BE3E393AB88406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Hlavná plachta – objemová hmotnosť minimálne </w:t>
            </w:r>
            <w:r>
              <w:rPr>
                <w:sz w:val="24"/>
              </w:rPr>
              <w:lastRenderedPageBreak/>
              <w:t>(</w:t>
            </w:r>
            <w:r w:rsidRPr="00232EB5">
              <w:rPr>
                <w:sz w:val="24"/>
              </w:rPr>
              <w:t>g/m</w:t>
            </w:r>
            <w:r w:rsidRPr="000663A8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530 </w:t>
            </w:r>
          </w:p>
        </w:tc>
        <w:tc>
          <w:tcPr>
            <w:tcW w:w="2372" w:type="dxa"/>
            <w:vAlign w:val="center"/>
          </w:tcPr>
          <w:p w:rsidR="00AF4703" w:rsidRPr="00B43449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Hlavná plachta – farba biela transparentná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82779061"/>
            <w:placeholder>
              <w:docPart w:val="3261B2E1D11F4ADA80AF8B826DF1E2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po celej dĺžke v jednom kuse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3141187"/>
            <w:placeholder>
              <w:docPart w:val="1187E12EC9544B19A9C13EC95056E7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Fixácia plachty pomocou zinkovaných oceľových </w:t>
            </w:r>
            <w:proofErr w:type="spellStart"/>
            <w:r>
              <w:rPr>
                <w:sz w:val="24"/>
              </w:rPr>
              <w:t>C-profilov</w:t>
            </w:r>
            <w:proofErr w:type="spellEnd"/>
            <w:r>
              <w:rPr>
                <w:sz w:val="24"/>
              </w:rPr>
              <w:t xml:space="preserve"> osadených gumou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4185336"/>
            <w:placeholder>
              <w:docPart w:val="7A301E0734B64698AEFC077B1132B1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02390">
              <w:rPr>
                <w:sz w:val="24"/>
              </w:rPr>
              <w:t xml:space="preserve">Pohyb pomocou </w:t>
            </w:r>
            <w:r>
              <w:rPr>
                <w:sz w:val="24"/>
              </w:rPr>
              <w:t>rolovania spodného hriadeľa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3551863"/>
            <w:placeholder>
              <w:docPart w:val="7ED3979B383D410081211B1A4AA41E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470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470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A04A93">
    <w:pPr>
      <w:pStyle w:val="Zkladntext"/>
      <w:spacing w:line="14" w:lineRule="auto"/>
      <w:rPr>
        <w:b w:val="0"/>
        <w:sz w:val="20"/>
      </w:rPr>
    </w:pPr>
    <w:r w:rsidRPr="00A04A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3009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A04A9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44CB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22507"/>
    <w:rsid w:val="00044733"/>
    <w:rsid w:val="00067AD8"/>
    <w:rsid w:val="000D4142"/>
    <w:rsid w:val="0010232C"/>
    <w:rsid w:val="00111509"/>
    <w:rsid w:val="0014217B"/>
    <w:rsid w:val="002339CF"/>
    <w:rsid w:val="0024201E"/>
    <w:rsid w:val="00266E1E"/>
    <w:rsid w:val="002D59CE"/>
    <w:rsid w:val="00302F42"/>
    <w:rsid w:val="00355F2A"/>
    <w:rsid w:val="003E3D78"/>
    <w:rsid w:val="00424DA1"/>
    <w:rsid w:val="004554EE"/>
    <w:rsid w:val="004B2C2D"/>
    <w:rsid w:val="004E4BA4"/>
    <w:rsid w:val="005C339A"/>
    <w:rsid w:val="00602390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04A93"/>
    <w:rsid w:val="00A300DA"/>
    <w:rsid w:val="00A44CB5"/>
    <w:rsid w:val="00A73A25"/>
    <w:rsid w:val="00A94310"/>
    <w:rsid w:val="00AE372F"/>
    <w:rsid w:val="00AF4703"/>
    <w:rsid w:val="00B02DE7"/>
    <w:rsid w:val="00B43449"/>
    <w:rsid w:val="00B5610D"/>
    <w:rsid w:val="00B83108"/>
    <w:rsid w:val="00BD77CE"/>
    <w:rsid w:val="00C03626"/>
    <w:rsid w:val="00C664BB"/>
    <w:rsid w:val="00CC40E0"/>
    <w:rsid w:val="00CD521F"/>
    <w:rsid w:val="00CD5B00"/>
    <w:rsid w:val="00CF27E9"/>
    <w:rsid w:val="00D608C0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2507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22507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22507"/>
  </w:style>
  <w:style w:type="paragraph" w:customStyle="1" w:styleId="TableParagraph">
    <w:name w:val="Table Paragraph"/>
    <w:basedOn w:val="Normlny"/>
    <w:uiPriority w:val="1"/>
    <w:qFormat/>
    <w:rsid w:val="00022507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D608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4D88CC724D4D77AF64B98B72D1BC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C6F0B9-EE2A-4DD2-A512-CC98969A05A8}"/>
      </w:docPartPr>
      <w:docPartBody>
        <w:p w:rsidR="005951F4" w:rsidRDefault="0083718A" w:rsidP="0083718A">
          <w:pPr>
            <w:pStyle w:val="134D88CC724D4D77AF64B98B72D1BC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ACDF764D41E4155AB9EBCDB8E477F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0137C-4653-410F-B3CC-0CB9E34865DE}"/>
      </w:docPartPr>
      <w:docPartBody>
        <w:p w:rsidR="005951F4" w:rsidRDefault="0083718A" w:rsidP="0083718A">
          <w:pPr>
            <w:pStyle w:val="FACDF764D41E4155AB9EBCDB8E477F6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8A35101CDAA45A7BF823CCB519FF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F1CE4-C286-4642-9E6A-8322C405E235}"/>
      </w:docPartPr>
      <w:docPartBody>
        <w:p w:rsidR="005951F4" w:rsidRDefault="0083718A" w:rsidP="0083718A">
          <w:pPr>
            <w:pStyle w:val="48A35101CDAA45A7BF823CCB519FFA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08DD9ACAA0D479F92E418456F908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DEDD2-E2AB-4960-BC01-38F5976D7A98}"/>
      </w:docPartPr>
      <w:docPartBody>
        <w:p w:rsidR="005951F4" w:rsidRDefault="0083718A" w:rsidP="0083718A">
          <w:pPr>
            <w:pStyle w:val="C08DD9ACAA0D479F92E418456F90854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DA63DDBA04D418DB059CC6FBAAC6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F2B74-9E0E-42DC-AE74-36E6DA225687}"/>
      </w:docPartPr>
      <w:docPartBody>
        <w:p w:rsidR="005951F4" w:rsidRDefault="0083718A" w:rsidP="0083718A">
          <w:pPr>
            <w:pStyle w:val="EDA63DDBA04D418DB059CC6FBAAC694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14531D569C44D36BE3E393AB8840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88546-3FB2-4261-9468-D68B178E673A}"/>
      </w:docPartPr>
      <w:docPartBody>
        <w:p w:rsidR="005951F4" w:rsidRDefault="0083718A" w:rsidP="0083718A">
          <w:pPr>
            <w:pStyle w:val="814531D569C44D36BE3E393AB88406A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61B2E1D11F4ADA80AF8B826DF1E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01CAFC-1FB0-43B1-900F-472AC77FE47A}"/>
      </w:docPartPr>
      <w:docPartBody>
        <w:p w:rsidR="005951F4" w:rsidRDefault="0083718A" w:rsidP="0083718A">
          <w:pPr>
            <w:pStyle w:val="3261B2E1D11F4ADA80AF8B826DF1E21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187E12EC9544B19A9C13EC95056E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BE9D43-3051-4127-836D-D30D1037A8A7}"/>
      </w:docPartPr>
      <w:docPartBody>
        <w:p w:rsidR="005951F4" w:rsidRDefault="0083718A" w:rsidP="0083718A">
          <w:pPr>
            <w:pStyle w:val="1187E12EC9544B19A9C13EC95056E7D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A301E0734B64698AEFC077B1132B1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1C5894-21F2-44EE-A63C-EB513788DF7A}"/>
      </w:docPartPr>
      <w:docPartBody>
        <w:p w:rsidR="005951F4" w:rsidRDefault="0083718A" w:rsidP="0083718A">
          <w:pPr>
            <w:pStyle w:val="7A301E0734B64698AEFC077B1132B10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D3979B383D410081211B1A4AA41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A1E472-3397-443E-80E6-90D4DE7598A0}"/>
      </w:docPartPr>
      <w:docPartBody>
        <w:p w:rsidR="005951F4" w:rsidRDefault="0083718A" w:rsidP="0083718A">
          <w:pPr>
            <w:pStyle w:val="7ED3979B383D410081211B1A4AA41E6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941E0110A045D583B9E4B2789B15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849464-ED53-4BB0-8BA7-EFF79B6ED2F2}"/>
      </w:docPartPr>
      <w:docPartBody>
        <w:p w:rsidR="005951F4" w:rsidRDefault="0083718A" w:rsidP="0083718A">
          <w:pPr>
            <w:pStyle w:val="FD941E0110A045D583B9E4B2789B154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11E31113997402D93E3A140862ECB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2FB090-0080-472A-8CD4-D2A4A8A806E4}"/>
      </w:docPartPr>
      <w:docPartBody>
        <w:p w:rsidR="005951F4" w:rsidRDefault="0083718A" w:rsidP="0083718A">
          <w:pPr>
            <w:pStyle w:val="411E31113997402D93E3A140862ECB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6FE2CB984148E3AEAC0FCC52C37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C21AED-0712-4A99-BFEB-E10A16EBF9E2}"/>
      </w:docPartPr>
      <w:docPartBody>
        <w:p w:rsidR="005951F4" w:rsidRDefault="0083718A" w:rsidP="0083718A">
          <w:pPr>
            <w:pStyle w:val="2C6FE2CB984148E3AEAC0FCC52C3725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587EB9350D40279BA3BBDF35FACA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7041C-862C-4B23-83FC-F12FAE1B85E0}"/>
      </w:docPartPr>
      <w:docPartBody>
        <w:p w:rsidR="005951F4" w:rsidRDefault="0083718A" w:rsidP="0083718A">
          <w:pPr>
            <w:pStyle w:val="7E587EB9350D40279BA3BBDF35FACA0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2F0E"/>
    <w:rsid w:val="001D748F"/>
    <w:rsid w:val="005951F4"/>
    <w:rsid w:val="0083718A"/>
    <w:rsid w:val="00A92F0E"/>
    <w:rsid w:val="00F3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F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3718A"/>
    <w:rPr>
      <w:color w:val="808080"/>
    </w:rPr>
  </w:style>
  <w:style w:type="paragraph" w:customStyle="1" w:styleId="134D88CC724D4D77AF64B98B72D1BCAF">
    <w:name w:val="134D88CC724D4D77AF64B98B72D1BCAF"/>
    <w:rsid w:val="0083718A"/>
  </w:style>
  <w:style w:type="paragraph" w:customStyle="1" w:styleId="FACDF764D41E4155AB9EBCDB8E477F6F">
    <w:name w:val="FACDF764D41E4155AB9EBCDB8E477F6F"/>
    <w:rsid w:val="0083718A"/>
  </w:style>
  <w:style w:type="paragraph" w:customStyle="1" w:styleId="48A35101CDAA45A7BF823CCB519FFA45">
    <w:name w:val="48A35101CDAA45A7BF823CCB519FFA45"/>
    <w:rsid w:val="0083718A"/>
  </w:style>
  <w:style w:type="paragraph" w:customStyle="1" w:styleId="C08DD9ACAA0D479F92E418456F908542">
    <w:name w:val="C08DD9ACAA0D479F92E418456F908542"/>
    <w:rsid w:val="0083718A"/>
  </w:style>
  <w:style w:type="paragraph" w:customStyle="1" w:styleId="EDA63DDBA04D418DB059CC6FBAAC6949">
    <w:name w:val="EDA63DDBA04D418DB059CC6FBAAC6949"/>
    <w:rsid w:val="0083718A"/>
  </w:style>
  <w:style w:type="paragraph" w:customStyle="1" w:styleId="814531D569C44D36BE3E393AB88406A9">
    <w:name w:val="814531D569C44D36BE3E393AB88406A9"/>
    <w:rsid w:val="0083718A"/>
  </w:style>
  <w:style w:type="paragraph" w:customStyle="1" w:styleId="3261B2E1D11F4ADA80AF8B826DF1E218">
    <w:name w:val="3261B2E1D11F4ADA80AF8B826DF1E218"/>
    <w:rsid w:val="0083718A"/>
  </w:style>
  <w:style w:type="paragraph" w:customStyle="1" w:styleId="1187E12EC9544B19A9C13EC95056E7D8">
    <w:name w:val="1187E12EC9544B19A9C13EC95056E7D8"/>
    <w:rsid w:val="0083718A"/>
  </w:style>
  <w:style w:type="paragraph" w:customStyle="1" w:styleId="7A301E0734B64698AEFC077B1132B103">
    <w:name w:val="7A301E0734B64698AEFC077B1132B103"/>
    <w:rsid w:val="0083718A"/>
  </w:style>
  <w:style w:type="paragraph" w:customStyle="1" w:styleId="7ED3979B383D410081211B1A4AA41E60">
    <w:name w:val="7ED3979B383D410081211B1A4AA41E60"/>
    <w:rsid w:val="0083718A"/>
  </w:style>
  <w:style w:type="paragraph" w:customStyle="1" w:styleId="FD941E0110A045D583B9E4B2789B1543">
    <w:name w:val="FD941E0110A045D583B9E4B2789B1543"/>
    <w:rsid w:val="0083718A"/>
  </w:style>
  <w:style w:type="paragraph" w:customStyle="1" w:styleId="411E31113997402D93E3A140862ECBF0">
    <w:name w:val="411E31113997402D93E3A140862ECBF0"/>
    <w:rsid w:val="0083718A"/>
  </w:style>
  <w:style w:type="paragraph" w:customStyle="1" w:styleId="2C6FE2CB984148E3AEAC0FCC52C37257">
    <w:name w:val="2C6FE2CB984148E3AEAC0FCC52C37257"/>
    <w:rsid w:val="0083718A"/>
  </w:style>
  <w:style w:type="paragraph" w:customStyle="1" w:styleId="7E587EB9350D40279BA3BBDF35FACA0A">
    <w:name w:val="7E587EB9350D40279BA3BBDF35FACA0A"/>
    <w:rsid w:val="008371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F2F0D-0121-4331-9DD9-A2FBF327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2022-06-14T06:19:00Z</dcterms:created>
  <dcterms:modified xsi:type="dcterms:W3CDTF">2023-10-16T08:44:00Z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