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9BC2E" w14:textId="77777777" w:rsidR="006F0E02" w:rsidRPr="00675E7E" w:rsidRDefault="006F0E02" w:rsidP="006F0E02">
      <w:pPr>
        <w:pStyle w:val="Nadpis1"/>
        <w:rPr>
          <w:rFonts w:ascii="Arial Narrow" w:hAnsi="Arial Narrow"/>
        </w:rPr>
      </w:pPr>
      <w:bookmarkStart w:id="0" w:name="_GoBack"/>
      <w:bookmarkEnd w:id="0"/>
    </w:p>
    <w:p w14:paraId="67AF565A" w14:textId="77777777" w:rsidR="00A50764" w:rsidRPr="00675E7E" w:rsidRDefault="00A50764" w:rsidP="00A50764">
      <w:pPr>
        <w:pStyle w:val="Nadpis1"/>
        <w:rPr>
          <w:rFonts w:ascii="Arial Narrow" w:hAnsi="Arial Narrow"/>
        </w:rPr>
      </w:pPr>
      <w:r w:rsidRPr="004553A0">
        <w:rPr>
          <w:rFonts w:ascii="Arial Narrow" w:hAnsi="Arial Narrow"/>
          <w:b/>
          <w:bCs/>
          <w:color w:val="0070C0"/>
          <w:sz w:val="22"/>
          <w:szCs w:val="22"/>
        </w:rPr>
        <w:t xml:space="preserve">Príloha č. </w:t>
      </w:r>
      <w:r>
        <w:rPr>
          <w:rFonts w:ascii="Arial Narrow" w:hAnsi="Arial Narrow"/>
          <w:b/>
          <w:bCs/>
          <w:color w:val="0070C0"/>
          <w:sz w:val="22"/>
          <w:szCs w:val="22"/>
        </w:rPr>
        <w:t>3.1 - 4</w:t>
      </w:r>
    </w:p>
    <w:p w14:paraId="1FA4FB31" w14:textId="77777777" w:rsidR="006F0E02" w:rsidRPr="00675E7E" w:rsidRDefault="006F0E02" w:rsidP="006F0E02">
      <w:pPr>
        <w:rPr>
          <w:rFonts w:ascii="Arial Narrow" w:hAnsi="Arial Narrow"/>
        </w:rPr>
      </w:pPr>
    </w:p>
    <w:p w14:paraId="590422FE" w14:textId="77777777" w:rsidR="006F0E02" w:rsidRPr="00675E7E" w:rsidRDefault="006F0E02" w:rsidP="006F0E02">
      <w:pPr>
        <w:rPr>
          <w:rFonts w:ascii="Arial Narrow" w:hAnsi="Arial Narrow"/>
        </w:rPr>
      </w:pPr>
    </w:p>
    <w:p w14:paraId="0EBF5ECA" w14:textId="77777777" w:rsidR="006F0E02" w:rsidRPr="00675E7E" w:rsidRDefault="006F0E02" w:rsidP="006F0E02">
      <w:pPr>
        <w:rPr>
          <w:rFonts w:ascii="Arial Narrow" w:hAnsi="Arial Narrow"/>
        </w:rPr>
      </w:pPr>
    </w:p>
    <w:p w14:paraId="5EA4302A" w14:textId="77777777" w:rsidR="006F0E02" w:rsidRPr="00675E7E" w:rsidRDefault="006F0E02" w:rsidP="006F0E02">
      <w:pPr>
        <w:rPr>
          <w:rFonts w:ascii="Arial Narrow" w:hAnsi="Arial Narrow"/>
        </w:rPr>
      </w:pPr>
    </w:p>
    <w:p w14:paraId="5BD8B1B8" w14:textId="38D6C41C" w:rsidR="006F0E02" w:rsidRPr="00675E7E" w:rsidRDefault="006F0E02" w:rsidP="006F0E02">
      <w:pPr>
        <w:rPr>
          <w:rFonts w:ascii="Arial Narrow" w:hAnsi="Arial Narrow"/>
        </w:rPr>
      </w:pPr>
    </w:p>
    <w:p w14:paraId="222E2C28" w14:textId="6060C708" w:rsidR="00905357" w:rsidRPr="00675E7E" w:rsidRDefault="00905357" w:rsidP="006F0E02">
      <w:pPr>
        <w:rPr>
          <w:rFonts w:ascii="Arial Narrow" w:hAnsi="Arial Narrow"/>
        </w:rPr>
      </w:pPr>
    </w:p>
    <w:p w14:paraId="7BC06933" w14:textId="1F90CDEE" w:rsidR="00905357" w:rsidRPr="00675E7E" w:rsidRDefault="00905357" w:rsidP="006F0E02">
      <w:pPr>
        <w:rPr>
          <w:rFonts w:ascii="Arial Narrow" w:hAnsi="Arial Narrow"/>
        </w:rPr>
      </w:pPr>
    </w:p>
    <w:p w14:paraId="1138D571" w14:textId="4C610972" w:rsidR="00905357" w:rsidRPr="00675E7E" w:rsidRDefault="00905357" w:rsidP="006F0E02">
      <w:pPr>
        <w:rPr>
          <w:rFonts w:ascii="Arial Narrow" w:hAnsi="Arial Narrow"/>
        </w:rPr>
      </w:pPr>
    </w:p>
    <w:p w14:paraId="41B43980" w14:textId="3A0EAA3C" w:rsidR="00905357" w:rsidRPr="00675E7E" w:rsidRDefault="00905357" w:rsidP="006F0E02">
      <w:pPr>
        <w:rPr>
          <w:rFonts w:ascii="Arial Narrow" w:hAnsi="Arial Narrow"/>
        </w:rPr>
      </w:pPr>
    </w:p>
    <w:p w14:paraId="56140298" w14:textId="58B45CB4" w:rsidR="00905357" w:rsidRPr="00675E7E" w:rsidRDefault="00905357" w:rsidP="006F0E02">
      <w:pPr>
        <w:rPr>
          <w:rFonts w:ascii="Arial Narrow" w:hAnsi="Arial Narrow"/>
        </w:rPr>
      </w:pPr>
    </w:p>
    <w:p w14:paraId="1A555D47" w14:textId="57E8383F" w:rsidR="00905357" w:rsidRPr="00675E7E" w:rsidRDefault="00905357" w:rsidP="006F0E02">
      <w:pPr>
        <w:rPr>
          <w:rFonts w:ascii="Arial Narrow" w:hAnsi="Arial Narrow"/>
        </w:rPr>
      </w:pPr>
    </w:p>
    <w:p w14:paraId="02C29F5C" w14:textId="77777777" w:rsidR="00905357" w:rsidRPr="00675E7E" w:rsidRDefault="00905357" w:rsidP="006F0E02">
      <w:pPr>
        <w:rPr>
          <w:rFonts w:ascii="Arial Narrow" w:hAnsi="Arial Narrow"/>
        </w:rPr>
      </w:pPr>
    </w:p>
    <w:p w14:paraId="2326C05A" w14:textId="77777777" w:rsidR="006F0E02" w:rsidRPr="00675E7E" w:rsidRDefault="006F0E02" w:rsidP="00905357">
      <w:pPr>
        <w:jc w:val="center"/>
        <w:rPr>
          <w:rFonts w:ascii="Arial Narrow" w:hAnsi="Arial Narrow"/>
        </w:rPr>
      </w:pPr>
    </w:p>
    <w:p w14:paraId="5795C3F5" w14:textId="26413840" w:rsidR="00974190" w:rsidRPr="00675E7E" w:rsidRDefault="00974190" w:rsidP="00905357">
      <w:pPr>
        <w:spacing w:after="360" w:line="276" w:lineRule="auto"/>
        <w:jc w:val="center"/>
        <w:rPr>
          <w:rFonts w:ascii="Arial Narrow" w:hAnsi="Arial Narrow"/>
          <w:b/>
          <w:bCs/>
          <w:sz w:val="36"/>
          <w:szCs w:val="36"/>
        </w:rPr>
      </w:pPr>
      <w:r w:rsidRPr="00675E7E">
        <w:rPr>
          <w:rFonts w:ascii="Arial Narrow" w:hAnsi="Arial Narrow"/>
          <w:b/>
          <w:bCs/>
          <w:sz w:val="36"/>
          <w:szCs w:val="36"/>
        </w:rPr>
        <w:t>Metodická príručka</w:t>
      </w:r>
    </w:p>
    <w:p w14:paraId="20AE14BD" w14:textId="18F24453" w:rsidR="006F0E02" w:rsidRPr="00675E7E" w:rsidRDefault="006F0E02" w:rsidP="00905357">
      <w:pPr>
        <w:spacing w:after="360" w:line="276" w:lineRule="auto"/>
        <w:jc w:val="center"/>
        <w:rPr>
          <w:rFonts w:ascii="Arial Narrow" w:hAnsi="Arial Narrow"/>
          <w:b/>
          <w:bCs/>
          <w:sz w:val="36"/>
          <w:szCs w:val="36"/>
          <w:lang w:val="en-GB"/>
        </w:rPr>
      </w:pPr>
      <w:r w:rsidRPr="00675E7E">
        <w:rPr>
          <w:rFonts w:ascii="Arial Narrow" w:hAnsi="Arial Narrow"/>
          <w:b/>
          <w:bCs/>
          <w:sz w:val="36"/>
          <w:szCs w:val="36"/>
          <w:lang w:val="en-GB"/>
        </w:rPr>
        <w:t>BUDOVY V PLÁNE OBNOVY A ODOLNOSTI</w:t>
      </w:r>
    </w:p>
    <w:p w14:paraId="2BC47611" w14:textId="77777777" w:rsidR="006F0E02" w:rsidRPr="00675E7E" w:rsidRDefault="006F0E02" w:rsidP="006F0E02">
      <w:pPr>
        <w:rPr>
          <w:rFonts w:ascii="Arial Narrow" w:hAnsi="Arial Narrow"/>
        </w:rPr>
      </w:pPr>
    </w:p>
    <w:p w14:paraId="2AF22F69" w14:textId="77777777" w:rsidR="006F0E02" w:rsidRPr="00675E7E" w:rsidRDefault="006F0E02" w:rsidP="006F0E02">
      <w:pPr>
        <w:rPr>
          <w:rFonts w:ascii="Arial Narrow" w:hAnsi="Arial Narrow"/>
        </w:rPr>
      </w:pPr>
    </w:p>
    <w:p w14:paraId="2811A2B1" w14:textId="77777777" w:rsidR="006F0E02" w:rsidRPr="00675E7E" w:rsidRDefault="006F0E02" w:rsidP="006F0E02">
      <w:pPr>
        <w:rPr>
          <w:rFonts w:ascii="Arial Narrow" w:hAnsi="Arial Narrow"/>
        </w:rPr>
      </w:pPr>
    </w:p>
    <w:p w14:paraId="479B2815" w14:textId="77777777" w:rsidR="006F0E02" w:rsidRPr="00675E7E" w:rsidRDefault="006F0E02" w:rsidP="006F0E02">
      <w:pPr>
        <w:rPr>
          <w:rFonts w:ascii="Arial Narrow" w:hAnsi="Arial Narrow"/>
        </w:rPr>
      </w:pPr>
    </w:p>
    <w:p w14:paraId="265D87EB" w14:textId="77777777" w:rsidR="006F0E02" w:rsidRPr="00675E7E" w:rsidRDefault="006F0E02" w:rsidP="006F0E02">
      <w:pPr>
        <w:rPr>
          <w:rFonts w:ascii="Arial Narrow" w:hAnsi="Arial Narrow"/>
        </w:rPr>
      </w:pPr>
    </w:p>
    <w:p w14:paraId="6D34177D" w14:textId="77777777" w:rsidR="006F0E02" w:rsidRPr="00675E7E" w:rsidRDefault="006F0E02" w:rsidP="006F0E02">
      <w:pPr>
        <w:rPr>
          <w:rFonts w:ascii="Arial Narrow" w:hAnsi="Arial Narrow"/>
        </w:rPr>
      </w:pPr>
    </w:p>
    <w:p w14:paraId="0275FD71" w14:textId="77777777" w:rsidR="006F0E02" w:rsidRPr="00675E7E" w:rsidRDefault="006F0E02" w:rsidP="006F0E02">
      <w:pPr>
        <w:rPr>
          <w:rFonts w:ascii="Arial Narrow" w:hAnsi="Arial Narrow"/>
        </w:rPr>
      </w:pPr>
    </w:p>
    <w:p w14:paraId="0388823D" w14:textId="77777777" w:rsidR="006F0E02" w:rsidRPr="00675E7E" w:rsidRDefault="006F0E02" w:rsidP="006F0E02">
      <w:pPr>
        <w:rPr>
          <w:rFonts w:ascii="Arial Narrow" w:hAnsi="Arial Narrow"/>
        </w:rPr>
      </w:pPr>
    </w:p>
    <w:p w14:paraId="26F91BC1" w14:textId="77777777" w:rsidR="006F0E02" w:rsidRPr="00675E7E" w:rsidRDefault="006F0E02" w:rsidP="006F0E02">
      <w:pPr>
        <w:rPr>
          <w:rFonts w:ascii="Arial Narrow" w:hAnsi="Arial Narrow"/>
        </w:rPr>
      </w:pPr>
    </w:p>
    <w:p w14:paraId="3DAA916C" w14:textId="77777777" w:rsidR="006F0E02" w:rsidRPr="00675E7E" w:rsidRDefault="006F0E02" w:rsidP="006F0E02">
      <w:pPr>
        <w:rPr>
          <w:rFonts w:ascii="Arial Narrow" w:hAnsi="Arial Narrow"/>
        </w:rPr>
      </w:pPr>
    </w:p>
    <w:p w14:paraId="5399B06A" w14:textId="3B64DACA" w:rsidR="006F0E02" w:rsidRDefault="006F0E02" w:rsidP="006F0E02">
      <w:pPr>
        <w:rPr>
          <w:rFonts w:ascii="Arial Narrow" w:hAnsi="Arial Narrow"/>
        </w:rPr>
      </w:pPr>
    </w:p>
    <w:p w14:paraId="272A5259" w14:textId="77777777" w:rsidR="00675E7E" w:rsidRPr="00675E7E" w:rsidRDefault="00675E7E" w:rsidP="006F0E02">
      <w:pPr>
        <w:rPr>
          <w:rFonts w:ascii="Arial Narrow" w:hAnsi="Arial Narrow"/>
        </w:rPr>
      </w:pPr>
    </w:p>
    <w:p w14:paraId="4A11C24D" w14:textId="77777777" w:rsidR="006F0E02" w:rsidRPr="00675E7E" w:rsidRDefault="006F0E02" w:rsidP="006F0E02">
      <w:pPr>
        <w:rPr>
          <w:rFonts w:ascii="Arial Narrow" w:hAnsi="Arial Narrow"/>
        </w:rPr>
      </w:pPr>
    </w:p>
    <w:p w14:paraId="2657DE1D" w14:textId="77777777" w:rsidR="006F0E02" w:rsidRPr="00675E7E" w:rsidRDefault="006F0E02" w:rsidP="006F0E02">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5D385B6D" w14:textId="77777777" w:rsidR="006F0E02" w:rsidRPr="00675E7E" w:rsidRDefault="006F0E02" w:rsidP="007F4D03">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35C73B9" w14:textId="4D80250F" w:rsidR="00905357" w:rsidRPr="00675E7E" w:rsidRDefault="006F0E02">
          <w:pPr>
            <w:pStyle w:val="Obsah1"/>
            <w:tabs>
              <w:tab w:val="right" w:leader="dot" w:pos="9062"/>
            </w:tabs>
            <w:rPr>
              <w:rFonts w:ascii="Arial Narrow" w:eastAsiaTheme="minorEastAsia" w:hAnsi="Arial Narrow"/>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87459622" w:history="1">
            <w:r w:rsidR="00905357" w:rsidRPr="00675E7E">
              <w:rPr>
                <w:rStyle w:val="Hypertextovprepojenie"/>
                <w:rFonts w:ascii="Arial Narrow" w:hAnsi="Arial Narrow"/>
                <w:b/>
                <w:bCs/>
                <w:noProof/>
              </w:rPr>
              <w:t>Popis a cieľ metodickej príručky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_Toc87459622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3</w:t>
            </w:r>
            <w:r w:rsidR="00905357" w:rsidRPr="00675E7E">
              <w:rPr>
                <w:rFonts w:ascii="Arial Narrow" w:hAnsi="Arial Narrow"/>
                <w:noProof/>
                <w:webHidden/>
              </w:rPr>
              <w:fldChar w:fldCharType="end"/>
            </w:r>
          </w:hyperlink>
        </w:p>
        <w:p w14:paraId="2CD04F1C" w14:textId="09255955" w:rsidR="00905357" w:rsidRPr="00675E7E" w:rsidRDefault="00E87468">
          <w:pPr>
            <w:pStyle w:val="Obsah1"/>
            <w:tabs>
              <w:tab w:val="right" w:leader="dot" w:pos="9062"/>
            </w:tabs>
            <w:rPr>
              <w:rFonts w:ascii="Arial Narrow" w:eastAsiaTheme="minorEastAsia" w:hAnsi="Arial Narrow"/>
              <w:noProof/>
              <w:lang w:eastAsia="sk-SK"/>
            </w:rPr>
          </w:pPr>
          <w:hyperlink w:anchor="_Toc87459623" w:history="1">
            <w:r w:rsidR="00905357" w:rsidRPr="00675E7E">
              <w:rPr>
                <w:rStyle w:val="Hypertextovprepojenie"/>
                <w:rFonts w:ascii="Arial Narrow" w:hAnsi="Arial Narrow"/>
                <w:b/>
                <w:bCs/>
                <w:noProof/>
              </w:rPr>
              <w:t>Definovanie použitých pojmov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_Toc87459623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4</w:t>
            </w:r>
            <w:r w:rsidR="00905357" w:rsidRPr="00675E7E">
              <w:rPr>
                <w:rFonts w:ascii="Arial Narrow" w:hAnsi="Arial Narrow"/>
                <w:noProof/>
                <w:webHidden/>
              </w:rPr>
              <w:fldChar w:fldCharType="end"/>
            </w:r>
          </w:hyperlink>
        </w:p>
        <w:p w14:paraId="4E77A2EA" w14:textId="2D1FC658" w:rsidR="00905357" w:rsidRPr="00675E7E" w:rsidRDefault="00E87468">
          <w:pPr>
            <w:pStyle w:val="Obsah1"/>
            <w:tabs>
              <w:tab w:val="right" w:leader="dot" w:pos="9062"/>
            </w:tabs>
            <w:rPr>
              <w:rFonts w:ascii="Arial Narrow" w:eastAsiaTheme="minorEastAsia" w:hAnsi="Arial Narrow"/>
              <w:noProof/>
              <w:lang w:eastAsia="sk-SK"/>
            </w:rPr>
          </w:pPr>
          <w:hyperlink w:anchor="_Toc87459624" w:history="1">
            <w:r w:rsidR="00905357" w:rsidRPr="00675E7E">
              <w:rPr>
                <w:rStyle w:val="Hypertextovprepojenie"/>
                <w:rFonts w:ascii="Arial Narrow" w:hAnsi="Arial Narrow"/>
                <w:b/>
                <w:bCs/>
                <w:noProof/>
              </w:rPr>
              <w:t>1. Špecifické požiadavky vyplývajúce z plnenia cieľov v oblasti klímy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_Toc87459624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5</w:t>
            </w:r>
            <w:r w:rsidR="00905357" w:rsidRPr="00675E7E">
              <w:rPr>
                <w:rFonts w:ascii="Arial Narrow" w:hAnsi="Arial Narrow"/>
                <w:noProof/>
                <w:webHidden/>
              </w:rPr>
              <w:fldChar w:fldCharType="end"/>
            </w:r>
          </w:hyperlink>
        </w:p>
        <w:p w14:paraId="5EB1B842" w14:textId="530D3E11" w:rsidR="00905357" w:rsidRPr="00675E7E" w:rsidRDefault="00E87468">
          <w:pPr>
            <w:pStyle w:val="Obsah1"/>
            <w:tabs>
              <w:tab w:val="right" w:leader="dot" w:pos="9062"/>
            </w:tabs>
            <w:rPr>
              <w:rFonts w:ascii="Arial Narrow" w:eastAsiaTheme="minorEastAsia" w:hAnsi="Arial Narrow"/>
              <w:noProof/>
              <w:lang w:eastAsia="sk-SK"/>
            </w:rPr>
          </w:pPr>
          <w:hyperlink w:anchor="_Toc87459625" w:history="1">
            <w:r w:rsidR="00905357" w:rsidRPr="00675E7E">
              <w:rPr>
                <w:rStyle w:val="Hypertextovprepojenie"/>
                <w:rFonts w:ascii="Arial Narrow" w:hAnsi="Arial Narrow"/>
                <w:b/>
                <w:bCs/>
                <w:noProof/>
              </w:rPr>
              <w:t>2. Prehľad investícií spojených s výstavbou alebo obnovou budov v jednotlivých komponentoch</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_Toc87459625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8</w:t>
            </w:r>
            <w:r w:rsidR="00905357" w:rsidRPr="00675E7E">
              <w:rPr>
                <w:rFonts w:ascii="Arial Narrow" w:hAnsi="Arial Narrow"/>
                <w:noProof/>
                <w:webHidden/>
              </w:rPr>
              <w:fldChar w:fldCharType="end"/>
            </w:r>
          </w:hyperlink>
        </w:p>
        <w:p w14:paraId="62F6A03B" w14:textId="23D8552A" w:rsidR="00905357" w:rsidRPr="00675E7E" w:rsidRDefault="00E87468">
          <w:pPr>
            <w:pStyle w:val="Obsah1"/>
            <w:tabs>
              <w:tab w:val="right" w:leader="dot" w:pos="9062"/>
            </w:tabs>
            <w:rPr>
              <w:rFonts w:ascii="Arial Narrow" w:eastAsiaTheme="minorEastAsia" w:hAnsi="Arial Narrow"/>
              <w:noProof/>
              <w:lang w:eastAsia="sk-SK"/>
            </w:rPr>
          </w:pPr>
          <w:hyperlink w:anchor="_Toc87459626" w:history="1">
            <w:r w:rsidR="00905357" w:rsidRPr="00675E7E">
              <w:rPr>
                <w:rStyle w:val="Hypertextovprepojenie"/>
                <w:rFonts w:ascii="Arial Narrow" w:hAnsi="Arial Narrow"/>
                <w:b/>
                <w:bCs/>
                <w:noProof/>
              </w:rPr>
              <w:t>3. Špecifikácia opatrení, ktoré prispievajú k cieľom v oblasti klímy (monitorovanie a vykazovanie nákladov)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_Toc87459626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10</w:t>
            </w:r>
            <w:r w:rsidR="00905357" w:rsidRPr="00675E7E">
              <w:rPr>
                <w:rFonts w:ascii="Arial Narrow" w:hAnsi="Arial Narrow"/>
                <w:noProof/>
                <w:webHidden/>
              </w:rPr>
              <w:fldChar w:fldCharType="end"/>
            </w:r>
          </w:hyperlink>
        </w:p>
        <w:p w14:paraId="2A6DD29F" w14:textId="43E1571F" w:rsidR="00905357" w:rsidRPr="00675E7E" w:rsidRDefault="00E87468">
          <w:pPr>
            <w:pStyle w:val="Obsah1"/>
            <w:tabs>
              <w:tab w:val="right" w:leader="dot" w:pos="9062"/>
            </w:tabs>
            <w:rPr>
              <w:rFonts w:ascii="Arial Narrow" w:eastAsiaTheme="minorEastAsia" w:hAnsi="Arial Narrow"/>
              <w:noProof/>
              <w:lang w:eastAsia="sk-SK"/>
            </w:rPr>
          </w:pPr>
          <w:hyperlink w:anchor="_Toc87459627" w:history="1">
            <w:r w:rsidR="00905357" w:rsidRPr="00675E7E">
              <w:rPr>
                <w:rStyle w:val="Hypertextovprepojenie"/>
                <w:rFonts w:ascii="Arial Narrow" w:hAnsi="Arial Narrow"/>
                <w:b/>
                <w:bCs/>
                <w:noProof/>
              </w:rPr>
              <w:t>4. Verifikácia požiadavky – príspevok ku klimatickým cieľom (025ter, 025bis a 026bis)</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_Toc87459627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13</w:t>
            </w:r>
            <w:r w:rsidR="00905357" w:rsidRPr="00675E7E">
              <w:rPr>
                <w:rFonts w:ascii="Arial Narrow" w:hAnsi="Arial Narrow"/>
                <w:noProof/>
                <w:webHidden/>
              </w:rPr>
              <w:fldChar w:fldCharType="end"/>
            </w:r>
          </w:hyperlink>
        </w:p>
        <w:p w14:paraId="5235F9C6" w14:textId="785DDF14" w:rsidR="00905357" w:rsidRPr="00675E7E" w:rsidRDefault="00E87468">
          <w:pPr>
            <w:pStyle w:val="Obsah1"/>
            <w:tabs>
              <w:tab w:val="right" w:leader="dot" w:pos="9062"/>
            </w:tabs>
            <w:rPr>
              <w:rFonts w:ascii="Arial Narrow" w:eastAsiaTheme="minorEastAsia" w:hAnsi="Arial Narrow"/>
              <w:noProof/>
              <w:lang w:eastAsia="sk-SK"/>
            </w:rPr>
          </w:pPr>
          <w:hyperlink w:anchor="_Toc87459628" w:history="1">
            <w:r w:rsidR="00905357" w:rsidRPr="00675E7E">
              <w:rPr>
                <w:rStyle w:val="Hypertextovprepojenie"/>
                <w:rFonts w:ascii="Arial Narrow" w:hAnsi="Arial Narrow"/>
                <w:b/>
                <w:bCs/>
                <w:noProof/>
              </w:rPr>
              <w:t>5. Povinné požiadavky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_Toc87459628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17</w:t>
            </w:r>
            <w:r w:rsidR="00905357" w:rsidRPr="00675E7E">
              <w:rPr>
                <w:rFonts w:ascii="Arial Narrow" w:hAnsi="Arial Narrow"/>
                <w:noProof/>
                <w:webHidden/>
              </w:rPr>
              <w:fldChar w:fldCharType="end"/>
            </w:r>
          </w:hyperlink>
        </w:p>
        <w:p w14:paraId="7BBBFCDD" w14:textId="11C1D533" w:rsidR="00905357" w:rsidRPr="00675E7E" w:rsidRDefault="00E87468">
          <w:pPr>
            <w:pStyle w:val="Obsah1"/>
            <w:tabs>
              <w:tab w:val="right" w:leader="dot" w:pos="9062"/>
            </w:tabs>
            <w:rPr>
              <w:rFonts w:ascii="Arial Narrow" w:eastAsiaTheme="minorEastAsia" w:hAnsi="Arial Narrow"/>
              <w:noProof/>
              <w:lang w:eastAsia="sk-SK"/>
            </w:rPr>
          </w:pPr>
          <w:hyperlink w:anchor="_Toc87459629" w:history="1">
            <w:r w:rsidR="00905357" w:rsidRPr="00675E7E">
              <w:rPr>
                <w:rStyle w:val="Hypertextovprepojenie"/>
                <w:rFonts w:ascii="Arial Narrow" w:hAnsi="Arial Narrow"/>
                <w:b/>
                <w:bCs/>
                <w:noProof/>
              </w:rPr>
              <w:t>Príloha 1. Usmernenie k špecifickým požiadavkám v kapitole 5</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_Toc87459629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905357" w:rsidRPr="00675E7E">
              <w:rPr>
                <w:rFonts w:ascii="Arial Narrow" w:hAnsi="Arial Narrow"/>
                <w:noProof/>
                <w:webHidden/>
              </w:rPr>
              <w:t>22</w:t>
            </w:r>
            <w:r w:rsidR="00905357" w:rsidRPr="00675E7E">
              <w:rPr>
                <w:rFonts w:ascii="Arial Narrow" w:hAnsi="Arial Narrow"/>
                <w:noProof/>
                <w:webHidden/>
              </w:rPr>
              <w:fldChar w:fldCharType="end"/>
            </w:r>
          </w:hyperlink>
        </w:p>
        <w:p w14:paraId="25058158" w14:textId="796E9BD0" w:rsidR="006F0E02" w:rsidRPr="00675E7E" w:rsidRDefault="006F0E02" w:rsidP="006F0E02">
          <w:pPr>
            <w:pStyle w:val="Obsah3"/>
            <w:tabs>
              <w:tab w:val="right" w:leader="dot" w:pos="9062"/>
            </w:tabs>
            <w:rPr>
              <w:rFonts w:ascii="Arial Narrow" w:hAnsi="Arial Narrow"/>
            </w:rPr>
          </w:pPr>
          <w:r w:rsidRPr="00675E7E">
            <w:rPr>
              <w:rFonts w:ascii="Arial Narrow" w:hAnsi="Arial Narrow"/>
              <w:lang w:val="cs-CZ"/>
            </w:rPr>
            <w:fldChar w:fldCharType="end"/>
          </w:r>
        </w:p>
      </w:sdtContent>
    </w:sdt>
    <w:p w14:paraId="7970BEF2" w14:textId="4B0C94A3" w:rsidR="00B965B0" w:rsidRPr="00675E7E" w:rsidRDefault="00B965B0" w:rsidP="00B965B0">
      <w:pPr>
        <w:rPr>
          <w:rFonts w:ascii="Arial Narrow" w:hAnsi="Arial Narrow"/>
        </w:rPr>
      </w:pPr>
    </w:p>
    <w:p w14:paraId="3CAF1578" w14:textId="23D777C9" w:rsidR="00B965B0" w:rsidRPr="00675E7E" w:rsidRDefault="00B965B0" w:rsidP="00B965B0">
      <w:pPr>
        <w:rPr>
          <w:rFonts w:ascii="Arial Narrow" w:hAnsi="Arial Narrow"/>
        </w:rPr>
      </w:pPr>
    </w:p>
    <w:p w14:paraId="1C1B0FAC" w14:textId="5534EF0F" w:rsidR="00B965B0" w:rsidRPr="00675E7E" w:rsidRDefault="00B965B0" w:rsidP="00B965B0">
      <w:pPr>
        <w:rPr>
          <w:rFonts w:ascii="Arial Narrow" w:hAnsi="Arial Narrow"/>
        </w:rPr>
      </w:pPr>
    </w:p>
    <w:p w14:paraId="6AC3E76A" w14:textId="7891CCF5" w:rsidR="00B965B0" w:rsidRPr="00675E7E" w:rsidRDefault="00B965B0" w:rsidP="00B965B0">
      <w:pPr>
        <w:rPr>
          <w:rFonts w:ascii="Arial Narrow" w:hAnsi="Arial Narrow"/>
        </w:rPr>
      </w:pPr>
    </w:p>
    <w:p w14:paraId="0C70D216" w14:textId="5F384BDD" w:rsidR="00B965B0" w:rsidRPr="00675E7E" w:rsidRDefault="00B965B0" w:rsidP="00B965B0">
      <w:pPr>
        <w:rPr>
          <w:rFonts w:ascii="Arial Narrow" w:hAnsi="Arial Narrow"/>
        </w:rPr>
      </w:pPr>
    </w:p>
    <w:p w14:paraId="0DC34E21" w14:textId="18991099" w:rsidR="00B965B0" w:rsidRPr="00675E7E" w:rsidRDefault="00B965B0" w:rsidP="00B965B0">
      <w:pPr>
        <w:rPr>
          <w:rFonts w:ascii="Arial Narrow" w:hAnsi="Arial Narrow"/>
        </w:rPr>
      </w:pPr>
    </w:p>
    <w:p w14:paraId="431E716F" w14:textId="01F27D7B" w:rsidR="00B965B0" w:rsidRPr="00675E7E" w:rsidRDefault="00B965B0" w:rsidP="00B965B0">
      <w:pPr>
        <w:rPr>
          <w:rFonts w:ascii="Arial Narrow" w:hAnsi="Arial Narrow"/>
        </w:rPr>
      </w:pPr>
    </w:p>
    <w:p w14:paraId="4EC4761B" w14:textId="61F3B9E8" w:rsidR="00B965B0" w:rsidRPr="00675E7E" w:rsidRDefault="00B965B0" w:rsidP="00B965B0">
      <w:pPr>
        <w:rPr>
          <w:rFonts w:ascii="Arial Narrow" w:hAnsi="Arial Narrow"/>
        </w:rPr>
      </w:pPr>
    </w:p>
    <w:p w14:paraId="5E2FF0CA" w14:textId="70356AB8" w:rsidR="00B965B0" w:rsidRPr="00675E7E" w:rsidRDefault="00B965B0" w:rsidP="00B965B0">
      <w:pPr>
        <w:rPr>
          <w:rFonts w:ascii="Arial Narrow" w:hAnsi="Arial Narrow"/>
        </w:rPr>
      </w:pPr>
    </w:p>
    <w:p w14:paraId="4C4BFFEA" w14:textId="1AA5A394" w:rsidR="00B965B0" w:rsidRPr="00675E7E" w:rsidRDefault="00B965B0" w:rsidP="00B965B0">
      <w:pPr>
        <w:rPr>
          <w:rFonts w:ascii="Arial Narrow" w:hAnsi="Arial Narrow"/>
        </w:rPr>
      </w:pPr>
    </w:p>
    <w:p w14:paraId="5F8129FF" w14:textId="7935158B" w:rsidR="00B965B0" w:rsidRPr="00675E7E" w:rsidRDefault="00B965B0" w:rsidP="00B965B0">
      <w:pPr>
        <w:rPr>
          <w:rFonts w:ascii="Arial Narrow" w:hAnsi="Arial Narrow"/>
        </w:rPr>
      </w:pPr>
    </w:p>
    <w:p w14:paraId="048863A5" w14:textId="7F636503" w:rsidR="00B965B0" w:rsidRPr="00675E7E" w:rsidRDefault="00B965B0" w:rsidP="00B965B0">
      <w:pPr>
        <w:rPr>
          <w:rFonts w:ascii="Arial Narrow" w:hAnsi="Arial Narrow"/>
        </w:rPr>
      </w:pPr>
    </w:p>
    <w:p w14:paraId="23272D83" w14:textId="3109B329" w:rsidR="00B965B0" w:rsidRPr="00675E7E" w:rsidRDefault="00B965B0" w:rsidP="00B965B0">
      <w:pPr>
        <w:rPr>
          <w:rFonts w:ascii="Arial Narrow" w:hAnsi="Arial Narrow"/>
        </w:rPr>
      </w:pPr>
    </w:p>
    <w:p w14:paraId="5C2B0B0D" w14:textId="7A53E5C9" w:rsidR="00B965B0" w:rsidRPr="00675E7E" w:rsidRDefault="00B965B0" w:rsidP="00B965B0">
      <w:pPr>
        <w:rPr>
          <w:rFonts w:ascii="Arial Narrow" w:hAnsi="Arial Narrow"/>
        </w:rPr>
      </w:pPr>
    </w:p>
    <w:p w14:paraId="7FA337B7" w14:textId="339D76AB" w:rsidR="00B965B0" w:rsidRPr="00675E7E" w:rsidRDefault="00B965B0" w:rsidP="00B965B0">
      <w:pPr>
        <w:rPr>
          <w:rFonts w:ascii="Arial Narrow" w:hAnsi="Arial Narrow"/>
        </w:rPr>
      </w:pPr>
    </w:p>
    <w:p w14:paraId="3ADE5C75" w14:textId="7F8DC247" w:rsidR="00B965B0" w:rsidRPr="00675E7E" w:rsidRDefault="00B965B0" w:rsidP="00B965B0">
      <w:pPr>
        <w:rPr>
          <w:rFonts w:ascii="Arial Narrow" w:hAnsi="Arial Narrow"/>
        </w:rPr>
      </w:pPr>
    </w:p>
    <w:p w14:paraId="7C630C75" w14:textId="1DA5E771" w:rsidR="00B965B0" w:rsidRDefault="00B965B0" w:rsidP="00B965B0">
      <w:pPr>
        <w:rPr>
          <w:rFonts w:ascii="Arial Narrow" w:hAnsi="Arial Narrow"/>
        </w:rPr>
      </w:pPr>
    </w:p>
    <w:p w14:paraId="00AC9BFE" w14:textId="77777777" w:rsidR="00675E7E" w:rsidRPr="00675E7E" w:rsidRDefault="00675E7E" w:rsidP="00B965B0">
      <w:pPr>
        <w:rPr>
          <w:rFonts w:ascii="Arial Narrow" w:hAnsi="Arial Narrow"/>
        </w:rPr>
      </w:pPr>
    </w:p>
    <w:p w14:paraId="7F6992EB" w14:textId="10363690" w:rsidR="007F4D03" w:rsidRPr="00675E7E" w:rsidRDefault="007F4D03" w:rsidP="00B965B0">
      <w:pPr>
        <w:rPr>
          <w:rFonts w:ascii="Arial Narrow" w:hAnsi="Arial Narrow"/>
        </w:rPr>
      </w:pPr>
    </w:p>
    <w:p w14:paraId="0AD7E917" w14:textId="77777777" w:rsidR="007F4D03" w:rsidRPr="00675E7E" w:rsidRDefault="007F4D03" w:rsidP="00B965B0">
      <w:pPr>
        <w:rPr>
          <w:rFonts w:ascii="Arial Narrow" w:hAnsi="Arial Narrow"/>
        </w:rPr>
      </w:pPr>
    </w:p>
    <w:p w14:paraId="3CB3729F" w14:textId="77777777" w:rsidR="00B965B0" w:rsidRPr="00675E7E" w:rsidRDefault="00B965B0" w:rsidP="00B965B0">
      <w:pPr>
        <w:rPr>
          <w:rFonts w:ascii="Arial Narrow" w:hAnsi="Arial Narrow"/>
        </w:rPr>
      </w:pPr>
    </w:p>
    <w:p w14:paraId="5F3FE1F0" w14:textId="22BAF5B4" w:rsidR="006F0E02" w:rsidRPr="00675E7E" w:rsidRDefault="006F0E02" w:rsidP="006F0E02">
      <w:pPr>
        <w:pStyle w:val="Nadpis1"/>
        <w:spacing w:before="120" w:after="120"/>
        <w:rPr>
          <w:rFonts w:ascii="Arial Narrow" w:hAnsi="Arial Narrow"/>
          <w:b/>
          <w:bCs/>
        </w:rPr>
      </w:pPr>
      <w:bookmarkStart w:id="1" w:name="_Toc87459622"/>
      <w:r w:rsidRPr="00675E7E">
        <w:rPr>
          <w:rFonts w:ascii="Arial Narrow" w:hAnsi="Arial Narrow"/>
          <w:b/>
          <w:bCs/>
        </w:rPr>
        <w:lastRenderedPageBreak/>
        <w:t>Popis a cieľ metodickej príručky</w:t>
      </w:r>
      <w:bookmarkEnd w:id="1"/>
    </w:p>
    <w:p w14:paraId="38FB1877" w14:textId="2076AA23" w:rsidR="006F0E02" w:rsidRPr="00675E7E" w:rsidRDefault="006F0E02" w:rsidP="007D315A">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w:t>
      </w:r>
      <w:r w:rsidR="00623ACC" w:rsidRPr="00675E7E">
        <w:rPr>
          <w:rFonts w:ascii="Arial Narrow" w:hAnsi="Arial Narrow"/>
        </w:rPr>
        <w:t>a</w:t>
      </w:r>
      <w:r w:rsidR="007D315A" w:rsidRPr="00675E7E">
        <w:rPr>
          <w:rFonts w:ascii="Arial Narrow" w:hAnsi="Arial Narrow"/>
        </w:rPr>
        <w:t xml:space="preserve"> poskytnúť </w:t>
      </w:r>
      <w:r w:rsidR="00623ACC" w:rsidRPr="00675E7E">
        <w:rPr>
          <w:rFonts w:ascii="Arial Narrow" w:hAnsi="Arial Narrow"/>
        </w:rPr>
        <w:t>usmern</w:t>
      </w:r>
      <w:r w:rsidR="007D315A" w:rsidRPr="00675E7E">
        <w:rPr>
          <w:rFonts w:ascii="Arial Narrow" w:hAnsi="Arial Narrow"/>
        </w:rPr>
        <w:t>enia</w:t>
      </w:r>
      <w:r w:rsidR="00623ACC" w:rsidRPr="00675E7E">
        <w:rPr>
          <w:rFonts w:ascii="Arial Narrow" w:hAnsi="Arial Narrow"/>
        </w:rPr>
        <w:t>,</w:t>
      </w:r>
      <w:r w:rsidR="007D315A" w:rsidRPr="00675E7E">
        <w:rPr>
          <w:rFonts w:ascii="Arial Narrow" w:hAnsi="Arial Narrow"/>
        </w:rPr>
        <w:t xml:space="preserve"> ktoré popisujú</w:t>
      </w:r>
      <w:r w:rsidR="00623ACC" w:rsidRPr="00675E7E">
        <w:rPr>
          <w:rFonts w:ascii="Arial Narrow" w:hAnsi="Arial Narrow"/>
        </w:rPr>
        <w:t xml:space="preserve"> akým spôsobom je nutné alebo možné požiadavky plniť.</w:t>
      </w:r>
      <w:r w:rsidR="004D7C72" w:rsidRPr="00675E7E">
        <w:rPr>
          <w:rFonts w:ascii="Arial Narrow" w:hAnsi="Arial Narrow"/>
        </w:rPr>
        <w:t xml:space="preserve"> </w:t>
      </w:r>
      <w:r w:rsidR="00F14BE1" w:rsidRPr="00675E7E">
        <w:rPr>
          <w:rFonts w:ascii="Arial Narrow" w:hAnsi="Arial Narrow"/>
        </w:rPr>
        <w:t>Metodická príručka obsahuje</w:t>
      </w:r>
      <w:r w:rsidRPr="00675E7E">
        <w:rPr>
          <w:rFonts w:ascii="Arial Narrow" w:hAnsi="Arial Narrow"/>
        </w:rPr>
        <w:t xml:space="preserve"> prehľad informácií a usmernení potrebných k plneniu požiadaviek v zmysle </w:t>
      </w:r>
      <w:r w:rsidR="00095F35">
        <w:rPr>
          <w:rFonts w:ascii="Arial Narrow" w:hAnsi="Arial Narrow"/>
        </w:rPr>
        <w:t>n</w:t>
      </w:r>
      <w:r w:rsidRPr="00675E7E">
        <w:rPr>
          <w:rFonts w:ascii="Arial Narrow" w:hAnsi="Arial Narrow"/>
        </w:rPr>
        <w:t xml:space="preserve">ariadenia </w:t>
      </w:r>
      <w:r w:rsidR="00830083" w:rsidRPr="00675E7E">
        <w:rPr>
          <w:rFonts w:ascii="Arial Narrow" w:hAnsi="Arial Narrow"/>
        </w:rPr>
        <w:t>o mechanizme</w:t>
      </w:r>
      <w:r w:rsidRPr="00675E7E">
        <w:rPr>
          <w:rFonts w:ascii="Arial Narrow" w:hAnsi="Arial Narrow"/>
        </w:rPr>
        <w:t xml:space="preserve">, </w:t>
      </w:r>
      <w:r w:rsidR="00095F35">
        <w:rPr>
          <w:rFonts w:ascii="Arial Narrow" w:hAnsi="Arial Narrow"/>
        </w:rPr>
        <w:t>v</w:t>
      </w:r>
      <w:r w:rsidRPr="00675E7E">
        <w:rPr>
          <w:rFonts w:ascii="Arial Narrow" w:hAnsi="Arial Narrow"/>
        </w:rPr>
        <w:t xml:space="preserve">ykonávacieho rozhodnutia Rady a požiadaviek definovaných v Pláne obnovy. </w:t>
      </w:r>
    </w:p>
    <w:p w14:paraId="17AB154A" w14:textId="77777777" w:rsidR="00DC5EB9" w:rsidRPr="00675E7E" w:rsidRDefault="00DC5EB9" w:rsidP="00DC5EB9">
      <w:pPr>
        <w:rPr>
          <w:rFonts w:ascii="Arial Narrow" w:hAnsi="Arial Narrow"/>
        </w:rPr>
      </w:pPr>
      <w:r w:rsidRPr="00675E7E">
        <w:rPr>
          <w:rFonts w:ascii="Arial Narrow" w:hAnsi="Arial Narrow"/>
        </w:rPr>
        <w:t>Metodická príručka sa zameriava na:</w:t>
      </w:r>
    </w:p>
    <w:p w14:paraId="195C85A9" w14:textId="3AE98BA4"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 xml:space="preserve">pre investície spojené s výstavbou alebo obnovou budov v Pláne obnovy, </w:t>
      </w:r>
    </w:p>
    <w:p w14:paraId="0D806CB4" w14:textId="2D202AE5"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12D6F3BC" w14:textId="715F6F2B"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usmernia k monitorovaniu a vykazovaniu sumy pridelených prostriedkov v daných investíciách na základe metodiky sledovania klímy stanovenej v prílohe VI</w:t>
      </w:r>
      <w:r w:rsidR="004C4F0A" w:rsidRPr="00675E7E">
        <w:rPr>
          <w:rFonts w:ascii="Arial Narrow" w:hAnsi="Arial Narrow"/>
        </w:rPr>
        <w:t xml:space="preserve"> </w:t>
      </w:r>
      <w:r w:rsidR="00095F35">
        <w:rPr>
          <w:rFonts w:ascii="Arial Narrow" w:hAnsi="Arial Narrow"/>
        </w:rPr>
        <w:t>n</w:t>
      </w:r>
      <w:r w:rsidR="004C4F0A" w:rsidRPr="00675E7E">
        <w:rPr>
          <w:rFonts w:ascii="Arial Narrow" w:hAnsi="Arial Narrow"/>
        </w:rPr>
        <w:t>ariadenia o mechanizme</w:t>
      </w:r>
      <w:r w:rsidRPr="00675E7E">
        <w:rPr>
          <w:rFonts w:ascii="Arial Narrow" w:hAnsi="Arial Narrow"/>
        </w:rPr>
        <w:t>,</w:t>
      </w:r>
      <w:r w:rsidR="004C4F0A" w:rsidRPr="00675E7E">
        <w:rPr>
          <w:rFonts w:ascii="Arial Narrow" w:hAnsi="Arial Narrow"/>
        </w:rPr>
        <w:t xml:space="preserve"> </w:t>
      </w:r>
    </w:p>
    <w:p w14:paraId="5B512B91" w14:textId="3C266931"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sidR="00095F35">
        <w:rPr>
          <w:rFonts w:ascii="Arial Narrow" w:hAnsi="Arial Narrow"/>
        </w:rPr>
        <w:t>n</w:t>
      </w:r>
      <w:r w:rsidRPr="00675E7E">
        <w:rPr>
          <w:rFonts w:ascii="Arial Narrow" w:hAnsi="Arial Narrow"/>
        </w:rPr>
        <w:t>ariadenia</w:t>
      </w:r>
      <w:r w:rsidR="004C4F0A" w:rsidRPr="00675E7E">
        <w:rPr>
          <w:rFonts w:ascii="Arial Narrow" w:hAnsi="Arial Narrow"/>
        </w:rPr>
        <w:t xml:space="preserve"> o mechanizme</w:t>
      </w:r>
      <w:r w:rsidRPr="00675E7E">
        <w:rPr>
          <w:rFonts w:ascii="Arial Narrow" w:hAnsi="Arial Narrow"/>
        </w:rPr>
        <w:t xml:space="preserve">, </w:t>
      </w:r>
    </w:p>
    <w:p w14:paraId="54014353" w14:textId="6495CB99"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w:t>
      </w:r>
      <w:r w:rsidR="00620229" w:rsidRPr="00675E7E">
        <w:rPr>
          <w:rFonts w:ascii="Arial Narrow" w:hAnsi="Arial Narrow"/>
        </w:rPr>
        <w:t>2</w:t>
      </w:r>
      <w:r w:rsidRPr="00675E7E">
        <w:rPr>
          <w:rFonts w:ascii="Arial Narrow" w:hAnsi="Arial Narrow"/>
        </w:rPr>
        <w:t xml:space="preserve">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pre investície spojené s výstavbou alebo obnovou budov v Pláne obnovy.</w:t>
      </w:r>
    </w:p>
    <w:p w14:paraId="06BFA9BA" w14:textId="6C69A395" w:rsidR="006F0E02" w:rsidRPr="00675E7E" w:rsidRDefault="007D315A" w:rsidP="006F0E02">
      <w:pPr>
        <w:rPr>
          <w:rFonts w:ascii="Arial Narrow" w:eastAsiaTheme="majorEastAsia" w:hAnsi="Arial Narrow" w:cstheme="majorBidi"/>
          <w:b/>
          <w:bCs/>
          <w:color w:val="2F5496" w:themeColor="accent1" w:themeShade="BF"/>
          <w:sz w:val="32"/>
          <w:szCs w:val="32"/>
        </w:rPr>
      </w:pPr>
      <w:r w:rsidRPr="00675E7E">
        <w:rPr>
          <w:rFonts w:ascii="Arial Narrow" w:hAnsi="Arial Narrow"/>
        </w:rPr>
        <w:t xml:space="preserve">Metodickú príručka je určená predovšetkým pre vykonávateľov v zmysle § 5 zákona </w:t>
      </w:r>
      <w:r w:rsidR="00D24F88" w:rsidRPr="00675E7E">
        <w:rPr>
          <w:rFonts w:ascii="Arial Narrow" w:hAnsi="Arial Narrow"/>
        </w:rPr>
        <w:t>o mechanizme</w:t>
      </w:r>
      <w:r w:rsidRPr="00675E7E">
        <w:rPr>
          <w:rFonts w:ascii="Arial Narrow" w:hAnsi="Arial Narrow"/>
        </w:rPr>
        <w:t>.</w:t>
      </w:r>
    </w:p>
    <w:p w14:paraId="01DEF86D"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61ED1562"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5F5A3BC0"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23B31BDA"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0DF088A5" w14:textId="77777777" w:rsidR="00636C73" w:rsidRPr="00675E7E" w:rsidRDefault="00636C73" w:rsidP="00CD5947">
      <w:pPr>
        <w:rPr>
          <w:rFonts w:ascii="Arial Narrow" w:eastAsiaTheme="majorEastAsia" w:hAnsi="Arial Narrow" w:cstheme="majorBidi"/>
          <w:b/>
          <w:bCs/>
          <w:color w:val="2F5496" w:themeColor="accent1" w:themeShade="BF"/>
          <w:sz w:val="32"/>
          <w:szCs w:val="32"/>
        </w:rPr>
      </w:pPr>
    </w:p>
    <w:p w14:paraId="0977AAA1" w14:textId="06C2E4DB" w:rsidR="00323EA6" w:rsidRPr="00675E7E" w:rsidRDefault="00323EA6" w:rsidP="006F0E02">
      <w:pPr>
        <w:rPr>
          <w:rFonts w:ascii="Arial Narrow" w:eastAsiaTheme="majorEastAsia" w:hAnsi="Arial Narrow" w:cstheme="majorBidi"/>
          <w:b/>
          <w:bCs/>
          <w:color w:val="2F5496" w:themeColor="accent1" w:themeShade="BF"/>
          <w:sz w:val="32"/>
          <w:szCs w:val="32"/>
        </w:rPr>
      </w:pPr>
    </w:p>
    <w:p w14:paraId="5DF4688B" w14:textId="77777777" w:rsidR="00B45017" w:rsidRPr="00675E7E" w:rsidRDefault="00B45017" w:rsidP="006F0E02">
      <w:pPr>
        <w:rPr>
          <w:rFonts w:ascii="Arial Narrow" w:eastAsiaTheme="majorEastAsia" w:hAnsi="Arial Narrow" w:cstheme="majorBidi"/>
          <w:b/>
          <w:bCs/>
          <w:color w:val="2F5496" w:themeColor="accent1" w:themeShade="BF"/>
          <w:sz w:val="32"/>
          <w:szCs w:val="32"/>
        </w:rPr>
      </w:pPr>
    </w:p>
    <w:p w14:paraId="575CA104" w14:textId="3C1D4DA6" w:rsidR="00084FB9" w:rsidRPr="00675E7E" w:rsidRDefault="00D24F88" w:rsidP="00084FB9">
      <w:pPr>
        <w:pStyle w:val="Nadpis1"/>
        <w:spacing w:before="120" w:after="120"/>
        <w:rPr>
          <w:rFonts w:ascii="Arial Narrow" w:hAnsi="Arial Narrow"/>
          <w:b/>
          <w:bCs/>
        </w:rPr>
      </w:pPr>
      <w:bookmarkStart w:id="2" w:name="_Toc86998269"/>
      <w:r w:rsidRPr="00675E7E">
        <w:rPr>
          <w:rFonts w:ascii="Arial Narrow" w:hAnsi="Arial Narrow"/>
          <w:b/>
          <w:bCs/>
        </w:rPr>
        <w:br w:type="column"/>
      </w:r>
      <w:bookmarkStart w:id="3" w:name="_Toc87459623"/>
      <w:r w:rsidR="00084FB9" w:rsidRPr="00675E7E">
        <w:rPr>
          <w:rFonts w:ascii="Arial Narrow" w:hAnsi="Arial Narrow"/>
          <w:b/>
          <w:bCs/>
        </w:rPr>
        <w:lastRenderedPageBreak/>
        <w:t>Definovanie použitých pojmov</w:t>
      </w:r>
      <w:bookmarkEnd w:id="2"/>
      <w:bookmarkEnd w:id="3"/>
    </w:p>
    <w:p w14:paraId="05C7FC15" w14:textId="2873D63A" w:rsidR="003C0BDF" w:rsidRPr="00675E7E" w:rsidRDefault="003C0BDF" w:rsidP="008443A7">
      <w:pPr>
        <w:spacing w:line="276" w:lineRule="auto"/>
        <w:jc w:val="both"/>
        <w:rPr>
          <w:rFonts w:ascii="Arial Narrow" w:hAnsi="Arial Narrow"/>
        </w:rPr>
      </w:pPr>
      <w:r w:rsidRPr="00675E7E">
        <w:rPr>
          <w:rFonts w:ascii="Arial Narrow" w:hAnsi="Arial Narrow"/>
          <w:b/>
          <w:bCs/>
        </w:rPr>
        <w:t>Energetická hospodárnosť budovy</w:t>
      </w:r>
      <w:r w:rsidR="007E3EAF" w:rsidRPr="00675E7E">
        <w:rPr>
          <w:rFonts w:ascii="Arial Narrow" w:hAnsi="Arial Narrow"/>
          <w:b/>
          <w:bCs/>
        </w:rPr>
        <w:t xml:space="preserve">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w:t>
      </w:r>
      <w:r w:rsidR="00B1520C" w:rsidRPr="00675E7E">
        <w:rPr>
          <w:rFonts w:ascii="Arial Narrow" w:hAnsi="Arial Narrow"/>
        </w:rPr>
        <w:t xml:space="preserve"> </w:t>
      </w:r>
      <w:r w:rsidR="007B4F25" w:rsidRPr="00675E7E">
        <w:rPr>
          <w:rFonts w:ascii="Arial Narrow" w:hAnsi="Arial Narrow"/>
        </w:rPr>
        <w:t>Energetická hospodárnosť budovy sa určuje výpočtom alebo výpočtom s použitím nameranej spotreby energie a vyjadruje sa v číselných ukazovateľoch potreby energie v budove a primárnej energie.</w:t>
      </w:r>
    </w:p>
    <w:p w14:paraId="23685DD1" w14:textId="292276AA" w:rsidR="00DC3E3F" w:rsidRPr="00675E7E" w:rsidRDefault="00084FB9" w:rsidP="008443A7">
      <w:pPr>
        <w:spacing w:line="276" w:lineRule="auto"/>
        <w:jc w:val="both"/>
        <w:rPr>
          <w:rFonts w:ascii="Arial Narrow" w:hAnsi="Arial Narrow"/>
        </w:rPr>
      </w:pPr>
      <w:r w:rsidRPr="00675E7E">
        <w:rPr>
          <w:rFonts w:ascii="Arial Narrow" w:hAnsi="Arial Narrow"/>
          <w:b/>
          <w:bCs/>
        </w:rPr>
        <w:t>Primárna energia</w:t>
      </w:r>
      <w:r w:rsidR="007E3EAF" w:rsidRPr="00675E7E">
        <w:rPr>
          <w:rFonts w:ascii="Arial Narrow" w:hAnsi="Arial Narrow"/>
          <w:b/>
          <w:bCs/>
        </w:rPr>
        <w:t xml:space="preserve"> </w:t>
      </w:r>
      <w:r w:rsidR="007E3EAF" w:rsidRPr="00675E7E">
        <w:rPr>
          <w:rFonts w:ascii="Arial Narrow" w:hAnsi="Arial Narrow"/>
        </w:rPr>
        <w:t xml:space="preserve">je </w:t>
      </w:r>
      <w:r w:rsidR="0071170B" w:rsidRPr="00675E7E">
        <w:rPr>
          <w:rFonts w:ascii="Arial Narrow" w:hAnsi="Arial Narrow"/>
        </w:rPr>
        <w:t>v zmysle § 2 ods. 1 vyhlášky č. 364/2012 Z. z. globálnym ukazovateľom</w:t>
      </w:r>
      <w:r w:rsidR="00DC3E3F" w:rsidRPr="00675E7E">
        <w:rPr>
          <w:rFonts w:ascii="Arial Narrow" w:hAnsi="Arial Narrow"/>
        </w:rPr>
        <w:t xml:space="preserve">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04F6FD8" w14:textId="41CE1ACC" w:rsidR="0034243C" w:rsidRPr="00675E7E" w:rsidRDefault="00DC3E3F" w:rsidP="008443A7">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w:t>
      </w:r>
      <w:r w:rsidR="0034243C" w:rsidRPr="00675E7E">
        <w:rPr>
          <w:rFonts w:ascii="Arial Narrow" w:hAnsi="Arial Narrow"/>
        </w:rPr>
        <w:t xml:space="preserve"> definovaná ako stavebné úpravy existujúcej budovy, ktorými sa vykonáva zásah do jej obalovej konštrukcie v rozsahu viac ako 25 % jej plochy, najmä zateplením obvodového plášťa a strešného plášťa a výmenou pôvodných otvorových výplní. </w:t>
      </w:r>
    </w:p>
    <w:p w14:paraId="16EC9AD5" w14:textId="60F405F4" w:rsidR="00DC3E3F" w:rsidRPr="00675E7E" w:rsidRDefault="0034243C" w:rsidP="008443A7">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w:t>
      </w:r>
      <w:r w:rsidR="00B27D45" w:rsidRPr="00675E7E">
        <w:rPr>
          <w:rFonts w:ascii="Arial Narrow" w:hAnsi="Arial Narrow"/>
        </w:rPr>
        <w:t>9</w:t>
      </w:r>
      <w:r w:rsidRPr="00675E7E">
        <w:rPr>
          <w:rFonts w:ascii="Arial Narrow" w:hAnsi="Arial Narrow"/>
        </w:rPr>
        <w:t xml:space="preserve"> zákona č. 555/2005 Z. z.</w:t>
      </w:r>
      <w:r w:rsidR="00B27D45" w:rsidRPr="00675E7E">
        <w:rPr>
          <w:rFonts w:ascii="Arial Narrow" w:hAnsi="Arial Narrow"/>
        </w:rPr>
        <w:t xml:space="preserve"> definovaná obnova technického systému budovy, ktorej investičné náklady sú vyššie ako 50 % investičných nákladov na obstaranie nového porovnateľného technického zariadenia budovy.</w:t>
      </w:r>
    </w:p>
    <w:p w14:paraId="0C9548D2" w14:textId="6AD462B3" w:rsidR="00B27D45" w:rsidRPr="00675E7E" w:rsidRDefault="00B27D45" w:rsidP="008443A7">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w:t>
      </w:r>
      <w:r w:rsidR="008443A7" w:rsidRPr="00675E7E">
        <w:rPr>
          <w:rFonts w:ascii="Arial Narrow" w:hAnsi="Arial Narrow"/>
        </w:rPr>
        <w:t xml:space="preserve"> definovaná ako</w:t>
      </w:r>
      <w:r w:rsidRPr="00675E7E">
        <w:rPr>
          <w:rFonts w:ascii="Arial Narrow" w:hAnsi="Arial Narrow"/>
        </w:rPr>
        <w:t xml:space="preserve"> významná obnova budovy a významná obnova technického zariadenia budovy, ktorou sa dosiahne zatriedenie budovy do energetickej triedy požadovanej pre kategóriu budovy, pri ktorej sa zohľadní ekonomický životný cyklus jednotlivých prvkov budovy.</w:t>
      </w:r>
    </w:p>
    <w:p w14:paraId="3446416C" w14:textId="5C56F769" w:rsidR="00E3004B" w:rsidRPr="00675E7E" w:rsidRDefault="008443A7" w:rsidP="005424D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w:t>
      </w:r>
      <w:r w:rsidR="005424DB" w:rsidRPr="00675E7E">
        <w:rPr>
          <w:rFonts w:ascii="Arial Narrow" w:hAnsi="Arial Narrow"/>
        </w:rPr>
        <w:t>Nariadenia a Odporúčania Komisie o obnove budov (EÚ) 2019/786 definovaná ako obnova</w:t>
      </w:r>
      <w:r w:rsidR="002963B3" w:rsidRPr="00675E7E">
        <w:rPr>
          <w:rFonts w:ascii="Arial Narrow" w:hAnsi="Arial Narrow"/>
        </w:rPr>
        <w:t xml:space="preserve"> budovy</w:t>
      </w:r>
      <w:r w:rsidR="005424DB" w:rsidRPr="00675E7E">
        <w:rPr>
          <w:rFonts w:ascii="Arial Narrow" w:hAnsi="Arial Narrow"/>
        </w:rPr>
        <w:t xml:space="preserve">, ktorou sa dosiahne viac ako 60% úspora primárnej energie. </w:t>
      </w:r>
    </w:p>
    <w:p w14:paraId="1398FA99" w14:textId="301A7585" w:rsidR="00E3004B" w:rsidRPr="00675E7E" w:rsidRDefault="00E3004B" w:rsidP="00E3004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je v zmysle Nariadenia a Odporúčania Komisie o obnove budov (EÚ) 2019/786 definovaná ako obnova</w:t>
      </w:r>
      <w:r w:rsidR="002963B3" w:rsidRPr="00675E7E">
        <w:rPr>
          <w:rFonts w:ascii="Arial Narrow" w:hAnsi="Arial Narrow"/>
        </w:rPr>
        <w:t xml:space="preserve"> budovy</w:t>
      </w:r>
      <w:r w:rsidRPr="00675E7E">
        <w:rPr>
          <w:rFonts w:ascii="Arial Narrow" w:hAnsi="Arial Narrow"/>
        </w:rPr>
        <w:t xml:space="preserve">, ktorou sa dosiahne viac ako 30% úspora primárnej energie ale menej ako 60% úspora primárnej energie. </w:t>
      </w:r>
    </w:p>
    <w:p w14:paraId="5E869F86" w14:textId="2538E56F" w:rsidR="006F0E02" w:rsidRPr="00675E7E" w:rsidRDefault="00084FB9" w:rsidP="00D82244">
      <w:pPr>
        <w:jc w:val="both"/>
        <w:rPr>
          <w:rFonts w:ascii="Arial Narrow" w:hAnsi="Arial Narrow"/>
        </w:rPr>
      </w:pPr>
      <w:r w:rsidRPr="00675E7E">
        <w:rPr>
          <w:rFonts w:ascii="Arial Narrow" w:hAnsi="Arial Narrow"/>
          <w:b/>
          <w:bCs/>
        </w:rPr>
        <w:t>Komplexná obnova budovy</w:t>
      </w:r>
      <w:r w:rsidR="00386D34" w:rsidRPr="00675E7E">
        <w:rPr>
          <w:rFonts w:ascii="Arial Narrow" w:hAnsi="Arial Narrow"/>
        </w:rPr>
        <w:t xml:space="preserve"> je </w:t>
      </w:r>
      <w:r w:rsidR="003B0223" w:rsidRPr="00675E7E">
        <w:rPr>
          <w:rFonts w:ascii="Arial Narrow" w:hAnsi="Arial Narrow"/>
        </w:rPr>
        <w:t xml:space="preserve">pre účely </w:t>
      </w:r>
      <w:r w:rsidR="0010674F" w:rsidRPr="00675E7E">
        <w:rPr>
          <w:rFonts w:ascii="Arial Narrow" w:hAnsi="Arial Narrow"/>
        </w:rPr>
        <w:t>plnenia požiadavky 1.3.2 v kapitole č. 5</w:t>
      </w:r>
      <w:r w:rsidR="003B0223" w:rsidRPr="00675E7E">
        <w:rPr>
          <w:rFonts w:ascii="Arial Narrow" w:hAnsi="Arial Narrow"/>
        </w:rPr>
        <w:t xml:space="preserve"> </w:t>
      </w:r>
      <w:r w:rsidR="00386D34" w:rsidRPr="00675E7E">
        <w:rPr>
          <w:rFonts w:ascii="Arial Narrow" w:hAnsi="Arial Narrow"/>
        </w:rPr>
        <w:t xml:space="preserve">definovaná </w:t>
      </w:r>
      <w:r w:rsidR="00672B76" w:rsidRPr="00675E7E">
        <w:rPr>
          <w:rFonts w:ascii="Arial Narrow" w:hAnsi="Arial Narrow"/>
        </w:rPr>
        <w:t xml:space="preserve">prostredníctvom minimálnych požiadaviek </w:t>
      </w:r>
      <w:r w:rsidR="0050721F" w:rsidRPr="00675E7E">
        <w:rPr>
          <w:rFonts w:ascii="Arial Narrow" w:hAnsi="Arial Narrow"/>
        </w:rPr>
        <w:t>hodnôt energetických ukazovateľov, ktoré ovplyvňujú tepelno</w:t>
      </w:r>
      <w:r w:rsidR="00905357" w:rsidRPr="00675E7E">
        <w:rPr>
          <w:rFonts w:ascii="Arial Narrow" w:hAnsi="Arial Narrow"/>
        </w:rPr>
        <w:t>-</w:t>
      </w:r>
      <w:r w:rsidR="0050721F" w:rsidRPr="00675E7E">
        <w:rPr>
          <w:rFonts w:ascii="Arial Narrow" w:hAnsi="Arial Narrow"/>
        </w:rPr>
        <w:t>technické vlastnosti tepelnej</w:t>
      </w:r>
      <w:r w:rsidR="00D82244" w:rsidRPr="00675E7E">
        <w:rPr>
          <w:rFonts w:ascii="Arial Narrow" w:hAnsi="Arial Narrow"/>
        </w:rPr>
        <w:t xml:space="preserve"> </w:t>
      </w:r>
      <w:r w:rsidR="0050721F" w:rsidRPr="00675E7E">
        <w:rPr>
          <w:rFonts w:ascii="Arial Narrow" w:hAnsi="Arial Narrow"/>
        </w:rPr>
        <w:t>obálky</w:t>
      </w:r>
      <w:r w:rsidR="00D82244" w:rsidRPr="00675E7E">
        <w:rPr>
          <w:rFonts w:ascii="Arial Narrow" w:hAnsi="Arial Narrow"/>
        </w:rPr>
        <w:t xml:space="preserve"> </w:t>
      </w:r>
      <w:r w:rsidR="0050721F" w:rsidRPr="00675E7E">
        <w:rPr>
          <w:rFonts w:ascii="Arial Narrow" w:hAnsi="Arial Narrow"/>
        </w:rPr>
        <w:t>budov.</w:t>
      </w:r>
      <w:r w:rsidR="00A85922" w:rsidRPr="00675E7E">
        <w:rPr>
          <w:rFonts w:ascii="Arial Narrow" w:hAnsi="Arial Narrow"/>
        </w:rPr>
        <w:t xml:space="preserve"> </w:t>
      </w:r>
      <w:r w:rsidR="00A13320" w:rsidRPr="00675E7E">
        <w:rPr>
          <w:rFonts w:ascii="Arial Narrow" w:hAnsi="Arial Narrow"/>
        </w:rPr>
        <w:t>Presné znenie usmernenia sa nachádza v Prílohe 1 tohto dokumentu</w:t>
      </w:r>
      <w:r w:rsidR="00A85922" w:rsidRPr="00675E7E">
        <w:rPr>
          <w:rFonts w:ascii="Arial Narrow" w:hAnsi="Arial Narrow"/>
        </w:rPr>
        <w:t>.</w:t>
      </w:r>
    </w:p>
    <w:p w14:paraId="4F1B3833" w14:textId="77777777" w:rsidR="00D82244" w:rsidRPr="00675E7E" w:rsidRDefault="00D82244" w:rsidP="00D82244">
      <w:pPr>
        <w:jc w:val="both"/>
        <w:rPr>
          <w:rFonts w:ascii="Arial Narrow" w:hAnsi="Arial Narrow"/>
        </w:rPr>
      </w:pPr>
    </w:p>
    <w:p w14:paraId="19CDFB76" w14:textId="77777777" w:rsidR="006F0E02" w:rsidRPr="00675E7E" w:rsidRDefault="006F0E02" w:rsidP="006F0E02">
      <w:pPr>
        <w:spacing w:line="276" w:lineRule="auto"/>
        <w:jc w:val="both"/>
        <w:rPr>
          <w:rFonts w:ascii="Arial Narrow" w:hAnsi="Arial Narrow"/>
        </w:rPr>
      </w:pPr>
    </w:p>
    <w:p w14:paraId="0E348B80" w14:textId="77777777" w:rsidR="006F0E02" w:rsidRPr="00675E7E" w:rsidRDefault="006F0E02" w:rsidP="006F0E02">
      <w:pPr>
        <w:spacing w:line="276" w:lineRule="auto"/>
        <w:jc w:val="both"/>
        <w:rPr>
          <w:rFonts w:ascii="Arial Narrow" w:hAnsi="Arial Narrow"/>
        </w:rPr>
      </w:pPr>
    </w:p>
    <w:p w14:paraId="10D878BB" w14:textId="78E90CC0" w:rsidR="006F0E02" w:rsidRDefault="006F0E02" w:rsidP="006F0E02">
      <w:pPr>
        <w:spacing w:line="276" w:lineRule="auto"/>
        <w:jc w:val="both"/>
        <w:rPr>
          <w:rFonts w:ascii="Arial Narrow" w:hAnsi="Arial Narrow"/>
        </w:rPr>
      </w:pPr>
    </w:p>
    <w:p w14:paraId="1F9B2BC5" w14:textId="1EEAF9E9" w:rsidR="00675E7E" w:rsidRDefault="00675E7E" w:rsidP="006F0E02">
      <w:pPr>
        <w:spacing w:line="276" w:lineRule="auto"/>
        <w:jc w:val="both"/>
        <w:rPr>
          <w:rFonts w:ascii="Arial Narrow" w:hAnsi="Arial Narrow"/>
        </w:rPr>
      </w:pPr>
    </w:p>
    <w:p w14:paraId="37823537" w14:textId="19404318" w:rsidR="00675E7E" w:rsidRDefault="00675E7E" w:rsidP="006F0E02">
      <w:pPr>
        <w:spacing w:line="276" w:lineRule="auto"/>
        <w:jc w:val="both"/>
        <w:rPr>
          <w:rFonts w:ascii="Arial Narrow" w:hAnsi="Arial Narrow"/>
        </w:rPr>
      </w:pPr>
    </w:p>
    <w:p w14:paraId="515AA777" w14:textId="77777777" w:rsidR="00675E7E" w:rsidRPr="00675E7E" w:rsidRDefault="00675E7E" w:rsidP="006F0E02">
      <w:pPr>
        <w:spacing w:line="276" w:lineRule="auto"/>
        <w:jc w:val="both"/>
        <w:rPr>
          <w:rFonts w:ascii="Arial Narrow" w:hAnsi="Arial Narrow"/>
        </w:rPr>
      </w:pPr>
    </w:p>
    <w:p w14:paraId="5B9C5F7F" w14:textId="77777777" w:rsidR="006F0E02" w:rsidRPr="00675E7E" w:rsidRDefault="006F0E02" w:rsidP="006F0E02">
      <w:pPr>
        <w:spacing w:line="276" w:lineRule="auto"/>
        <w:jc w:val="both"/>
        <w:rPr>
          <w:rFonts w:ascii="Arial Narrow" w:hAnsi="Arial Narrow"/>
        </w:rPr>
      </w:pPr>
    </w:p>
    <w:p w14:paraId="3FE53F90" w14:textId="2A217624" w:rsidR="006F0E02" w:rsidRPr="00675E7E" w:rsidRDefault="0066380F" w:rsidP="006F0E02">
      <w:pPr>
        <w:pStyle w:val="Nadpis1"/>
        <w:spacing w:before="120" w:after="120"/>
        <w:rPr>
          <w:rFonts w:ascii="Arial Narrow" w:hAnsi="Arial Narrow"/>
          <w:b/>
          <w:bCs/>
        </w:rPr>
      </w:pPr>
      <w:bookmarkStart w:id="4" w:name="_Toc87459624"/>
      <w:r w:rsidRPr="00675E7E">
        <w:rPr>
          <w:rFonts w:ascii="Arial Narrow" w:hAnsi="Arial Narrow"/>
          <w:b/>
          <w:bCs/>
        </w:rPr>
        <w:lastRenderedPageBreak/>
        <w:t>1</w:t>
      </w:r>
      <w:r w:rsidR="006F0E02" w:rsidRPr="00675E7E">
        <w:rPr>
          <w:rFonts w:ascii="Arial Narrow" w:hAnsi="Arial Narrow"/>
          <w:b/>
          <w:bCs/>
        </w:rPr>
        <w:t>. Špecifické požiadavky vyplývajúce z plnenia cieľov v oblasti klímy</w:t>
      </w:r>
      <w:bookmarkEnd w:id="4"/>
    </w:p>
    <w:p w14:paraId="58C45173" w14:textId="1A304F8D" w:rsidR="006F0E02" w:rsidRPr="00675E7E" w:rsidRDefault="006F0E02" w:rsidP="006F0E02">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sidR="0080617E">
        <w:rPr>
          <w:rFonts w:ascii="Arial Narrow" w:hAnsi="Arial Narrow"/>
        </w:rPr>
        <w:t>n</w:t>
      </w:r>
      <w:r w:rsidRPr="00675E7E">
        <w:rPr>
          <w:rFonts w:ascii="Arial Narrow" w:hAnsi="Arial Narrow"/>
        </w:rPr>
        <w:t>ariadenia</w:t>
      </w:r>
      <w:r w:rsidR="006F654D" w:rsidRPr="00675E7E">
        <w:rPr>
          <w:rFonts w:ascii="Arial Narrow" w:hAnsi="Arial Narrow"/>
        </w:rPr>
        <w:t xml:space="preserve"> o mechanizme</w:t>
      </w:r>
      <w:r w:rsidRPr="00675E7E">
        <w:rPr>
          <w:rFonts w:ascii="Arial Narrow" w:hAnsi="Arial Narrow"/>
        </w:rPr>
        <w:t xml:space="preserv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7E759652" w14:textId="4DE0A724" w:rsidR="006F0E02" w:rsidRPr="00675E7E" w:rsidRDefault="006F0E02" w:rsidP="006F0E02">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0014B710" w14:textId="3FA04100"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sidR="00B60BFC">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35BF8A40" w14:textId="20E342B3"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sidR="00B60BFC">
        <w:rPr>
          <w:rFonts w:ascii="Arial Narrow" w:hAnsi="Arial Narrow"/>
        </w:rPr>
        <w:t>existujúcich</w:t>
      </w:r>
      <w:r w:rsidR="00B60BFC" w:rsidRPr="00675E7E">
        <w:rPr>
          <w:rFonts w:ascii="Arial Narrow" w:hAnsi="Arial Narrow"/>
        </w:rPr>
        <w:t xml:space="preserve"> </w:t>
      </w:r>
      <w:r w:rsidRPr="00675E7E">
        <w:rPr>
          <w:rFonts w:ascii="Arial Narrow" w:hAnsi="Arial Narrow"/>
        </w:rPr>
        <w:t>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10277DE4"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6153D43"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07DC1E57" w14:textId="190BF7B5" w:rsidR="006F0E02"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7B2A9D83" w14:textId="50B133AE" w:rsidR="00E707C0" w:rsidRDefault="00E707C0" w:rsidP="00E707C0">
      <w:pPr>
        <w:pStyle w:val="Odsekzoznamu"/>
        <w:spacing w:before="120" w:after="120" w:line="276" w:lineRule="auto"/>
        <w:ind w:left="714"/>
        <w:contextualSpacing w:val="0"/>
        <w:jc w:val="both"/>
        <w:rPr>
          <w:rFonts w:ascii="Arial Narrow" w:hAnsi="Arial Narrow"/>
          <w:b/>
          <w:bCs/>
        </w:rPr>
      </w:pPr>
    </w:p>
    <w:p w14:paraId="39187387" w14:textId="77777777" w:rsidR="00E707C0" w:rsidRPr="00675E7E" w:rsidRDefault="00E707C0" w:rsidP="00E707C0">
      <w:pPr>
        <w:pStyle w:val="Odsekzoznamu"/>
        <w:spacing w:before="120" w:after="120" w:line="276" w:lineRule="auto"/>
        <w:ind w:left="714"/>
        <w:contextualSpacing w:val="0"/>
        <w:jc w:val="both"/>
        <w:rPr>
          <w:rFonts w:ascii="Arial Narrow" w:hAnsi="Arial Narrow"/>
        </w:rPr>
      </w:pPr>
    </w:p>
    <w:p w14:paraId="2284B1C5" w14:textId="77777777" w:rsidR="006F0E02" w:rsidRPr="00675E7E" w:rsidRDefault="006F0E02" w:rsidP="006F0E02">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23E826DB" wp14:editId="1C27604D">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55C52418" w14:textId="77777777" w:rsidR="00675E7E" w:rsidRPr="00675E7E" w:rsidRDefault="00675E7E"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77777777" w:rsidR="00675E7E" w:rsidRPr="00675E7E" w:rsidRDefault="00675E7E"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hĺbkovú obnovu, tak ako sa vymedzuje v odporúčaní Komisie o obnove budov (EÚ) 2019/786, alebo</w:t>
                            </w:r>
                          </w:p>
                          <w:p w14:paraId="1F22FC1C" w14:textId="77777777" w:rsidR="00675E7E" w:rsidRPr="00675E7E" w:rsidRDefault="00675E7E"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675E7E" w:rsidRPr="00675E7E" w:rsidRDefault="00675E7E"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17CD791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675E7E" w:rsidRPr="007F74F0" w:rsidRDefault="00675E7E" w:rsidP="00675E7E">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3E826DB"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55C52418" w14:textId="77777777" w:rsidR="00675E7E" w:rsidRPr="00675E7E" w:rsidRDefault="00675E7E"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77777777" w:rsidR="00675E7E" w:rsidRPr="00675E7E" w:rsidRDefault="00675E7E"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hĺbkovú obnovu, tak ako sa vymedzuje v odporúčaní Komisie o obnove budov (EÚ) 2019/786, alebo</w:t>
                      </w:r>
                    </w:p>
                    <w:p w14:paraId="1F22FC1C" w14:textId="77777777" w:rsidR="00675E7E" w:rsidRPr="00675E7E" w:rsidRDefault="00675E7E"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675E7E" w:rsidRPr="00675E7E" w:rsidRDefault="00675E7E"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17CD791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675E7E" w:rsidRPr="00675E7E" w:rsidRDefault="00675E7E"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675E7E" w:rsidRPr="007F74F0" w:rsidRDefault="00675E7E" w:rsidP="00675E7E">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57A494F4" w14:textId="77777777" w:rsidR="006F0E02" w:rsidRPr="00675E7E" w:rsidRDefault="006F0E02" w:rsidP="006F0E02">
      <w:pPr>
        <w:rPr>
          <w:rFonts w:ascii="Arial Narrow" w:hAnsi="Arial Narrow"/>
        </w:rPr>
      </w:pPr>
    </w:p>
    <w:p w14:paraId="5FF32BEE"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t>Obnova budov (025bis a 026bis)</w:t>
      </w:r>
    </w:p>
    <w:p w14:paraId="0EE93AC1"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247FCA2B" w14:textId="6426F6BF" w:rsidR="006F0E02" w:rsidRPr="00675E7E" w:rsidRDefault="006F0E02" w:rsidP="006F0E02">
      <w:pPr>
        <w:spacing w:before="120" w:after="120" w:line="276" w:lineRule="auto"/>
        <w:jc w:val="both"/>
        <w:rPr>
          <w:rFonts w:ascii="Arial Narrow" w:hAnsi="Arial Narrow"/>
        </w:rPr>
      </w:pPr>
      <w:r w:rsidRPr="00675E7E">
        <w:rPr>
          <w:rFonts w:ascii="Arial Narrow" w:hAnsi="Arial Narrow"/>
        </w:rPr>
        <w:t>Splnenie podmienky týkajúceho sa tých častí komponentov, v ktorých sú investície do obnovy budov označené intervenčnými oblasťami 026bis alebo 025bis (viď tabuľka 2) bude preukázané v súlade s usmernením v kapitole 4</w:t>
      </w:r>
      <w:r w:rsidR="00E51D07" w:rsidRPr="00675E7E">
        <w:rPr>
          <w:rFonts w:ascii="Arial Narrow" w:hAnsi="Arial Narrow"/>
        </w:rPr>
        <w:t xml:space="preserve"> tohto dokumentu</w:t>
      </w:r>
      <w:r w:rsidRPr="00675E7E">
        <w:rPr>
          <w:rFonts w:ascii="Arial Narrow" w:hAnsi="Arial Narrow"/>
        </w:rPr>
        <w:t xml:space="preserve">. </w:t>
      </w:r>
    </w:p>
    <w:p w14:paraId="557B951C" w14:textId="77777777" w:rsidR="006F0E02" w:rsidRPr="00675E7E" w:rsidRDefault="006F0E02" w:rsidP="006F0E02">
      <w:pPr>
        <w:spacing w:before="120" w:after="120" w:line="276" w:lineRule="auto"/>
        <w:jc w:val="both"/>
        <w:rPr>
          <w:rFonts w:ascii="Arial Narrow" w:hAnsi="Arial Narrow"/>
          <w:i/>
          <w:iCs/>
        </w:rPr>
      </w:pPr>
      <w:r w:rsidRPr="00675E7E">
        <w:rPr>
          <w:rFonts w:ascii="Arial Narrow" w:hAnsi="Arial Narrow"/>
          <w:i/>
          <w:iCs/>
        </w:rPr>
        <w:t>Odporúčanie:</w:t>
      </w:r>
    </w:p>
    <w:p w14:paraId="01142393"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7CA56E0E"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2B71E37F" w14:textId="65249797" w:rsidR="006F0E02" w:rsidRPr="00675E7E" w:rsidRDefault="006F0E02" w:rsidP="00675E7E">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4B314365" w14:textId="7A14C94C" w:rsidR="006F0E02" w:rsidRDefault="006F0E02" w:rsidP="006F0E02">
      <w:pPr>
        <w:rPr>
          <w:rFonts w:ascii="Arial Narrow" w:hAnsi="Arial Narrow"/>
        </w:rPr>
      </w:pPr>
    </w:p>
    <w:p w14:paraId="0A7B5EDA" w14:textId="39F27696" w:rsidR="00E707C0" w:rsidRDefault="00E707C0" w:rsidP="006F0E02">
      <w:pPr>
        <w:rPr>
          <w:rFonts w:ascii="Arial Narrow" w:hAnsi="Arial Narrow"/>
        </w:rPr>
      </w:pPr>
    </w:p>
    <w:p w14:paraId="25BC2479" w14:textId="3DCFF07A" w:rsidR="00E707C0" w:rsidRDefault="00E707C0" w:rsidP="006F0E02">
      <w:pPr>
        <w:rPr>
          <w:rFonts w:ascii="Arial Narrow" w:hAnsi="Arial Narrow"/>
        </w:rPr>
      </w:pPr>
    </w:p>
    <w:p w14:paraId="6D494CD6" w14:textId="3015A9C0" w:rsidR="00E707C0" w:rsidRDefault="00E707C0" w:rsidP="006F0E02">
      <w:pPr>
        <w:rPr>
          <w:rFonts w:ascii="Arial Narrow" w:hAnsi="Arial Narrow"/>
        </w:rPr>
      </w:pPr>
    </w:p>
    <w:p w14:paraId="4A1DF5E7" w14:textId="77777777" w:rsidR="00E707C0" w:rsidRPr="00675E7E" w:rsidRDefault="00E707C0" w:rsidP="006F0E02">
      <w:pPr>
        <w:rPr>
          <w:rFonts w:ascii="Arial Narrow" w:hAnsi="Arial Narrow"/>
        </w:rPr>
      </w:pPr>
    </w:p>
    <w:p w14:paraId="3BF365BD"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t>Výstavby nových budov (025ter)</w:t>
      </w:r>
    </w:p>
    <w:p w14:paraId="0392DAA8" w14:textId="77777777" w:rsidR="006F0E02" w:rsidRPr="00675E7E" w:rsidRDefault="006F0E02" w:rsidP="006F0E02">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33DB0E16" w14:textId="628DD493" w:rsidR="006F0E02" w:rsidRPr="00675E7E" w:rsidRDefault="006F0E02" w:rsidP="006F0E02">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w:t>
      </w:r>
      <w:r w:rsidR="00E400D8" w:rsidRPr="00675E7E">
        <w:rPr>
          <w:rFonts w:ascii="Arial Narrow" w:hAnsi="Arial Narrow"/>
        </w:rPr>
        <w:t xml:space="preserve"> (k 15.11.2021)</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6F0E02" w:rsidRPr="00675E7E" w14:paraId="54D4D5CD" w14:textId="77777777" w:rsidTr="00E400D8">
        <w:trPr>
          <w:trHeight w:val="1376"/>
        </w:trPr>
        <w:tc>
          <w:tcPr>
            <w:tcW w:w="3114" w:type="dxa"/>
            <w:vAlign w:val="center"/>
          </w:tcPr>
          <w:p w14:paraId="75B83E87" w14:textId="77777777" w:rsidR="006F0E02" w:rsidRPr="00675E7E" w:rsidRDefault="006F0E02" w:rsidP="00E400D8">
            <w:pPr>
              <w:rPr>
                <w:rFonts w:ascii="Arial Narrow" w:hAnsi="Arial Narrow"/>
              </w:rPr>
            </w:pPr>
            <w:r w:rsidRPr="00675E7E">
              <w:rPr>
                <w:rFonts w:ascii="Arial Narrow" w:hAnsi="Arial Narrow"/>
              </w:rPr>
              <w:t>Kategória budovy</w:t>
            </w:r>
          </w:p>
        </w:tc>
        <w:tc>
          <w:tcPr>
            <w:tcW w:w="2977" w:type="dxa"/>
            <w:vAlign w:val="center"/>
          </w:tcPr>
          <w:p w14:paraId="3843A765" w14:textId="77777777" w:rsidR="006F0E02" w:rsidRPr="00675E7E" w:rsidRDefault="006F0E02" w:rsidP="00E400D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1679AC54" w14:textId="77777777" w:rsidR="006F0E02" w:rsidRPr="00675E7E" w:rsidRDefault="006F0E02" w:rsidP="00E400D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6F0E02" w:rsidRPr="00675E7E" w14:paraId="0304A7ED" w14:textId="77777777" w:rsidTr="00E400D8">
        <w:trPr>
          <w:trHeight w:val="567"/>
        </w:trPr>
        <w:tc>
          <w:tcPr>
            <w:tcW w:w="3114" w:type="dxa"/>
            <w:vAlign w:val="center"/>
          </w:tcPr>
          <w:p w14:paraId="041AF7A9" w14:textId="77777777" w:rsidR="006F0E02" w:rsidRPr="00675E7E" w:rsidRDefault="006F0E02" w:rsidP="00E400D8">
            <w:pPr>
              <w:rPr>
                <w:rFonts w:ascii="Arial Narrow" w:hAnsi="Arial Narrow"/>
              </w:rPr>
            </w:pPr>
            <w:r w:rsidRPr="00675E7E">
              <w:rPr>
                <w:rFonts w:ascii="Arial Narrow" w:hAnsi="Arial Narrow"/>
              </w:rPr>
              <w:t>Rodinné domy</w:t>
            </w:r>
          </w:p>
        </w:tc>
        <w:tc>
          <w:tcPr>
            <w:tcW w:w="2977" w:type="dxa"/>
            <w:vAlign w:val="center"/>
          </w:tcPr>
          <w:p w14:paraId="199BCE3C"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943A459"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6F0E02" w:rsidRPr="00675E7E" w14:paraId="7E3B78CD" w14:textId="77777777" w:rsidTr="00E400D8">
        <w:trPr>
          <w:trHeight w:val="567"/>
        </w:trPr>
        <w:tc>
          <w:tcPr>
            <w:tcW w:w="3114" w:type="dxa"/>
            <w:vAlign w:val="center"/>
          </w:tcPr>
          <w:p w14:paraId="64AAEE69" w14:textId="77777777" w:rsidR="006F0E02" w:rsidRPr="00675E7E" w:rsidRDefault="006F0E02" w:rsidP="00E400D8">
            <w:pPr>
              <w:rPr>
                <w:rFonts w:ascii="Arial Narrow" w:hAnsi="Arial Narrow"/>
              </w:rPr>
            </w:pPr>
            <w:r w:rsidRPr="00675E7E">
              <w:rPr>
                <w:rFonts w:ascii="Arial Narrow" w:hAnsi="Arial Narrow"/>
              </w:rPr>
              <w:t>Bytové domy</w:t>
            </w:r>
          </w:p>
        </w:tc>
        <w:tc>
          <w:tcPr>
            <w:tcW w:w="2977" w:type="dxa"/>
            <w:vAlign w:val="center"/>
          </w:tcPr>
          <w:p w14:paraId="0C891EA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3696B0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6F0E02" w:rsidRPr="00675E7E" w14:paraId="52AF1697" w14:textId="77777777" w:rsidTr="00E400D8">
        <w:trPr>
          <w:trHeight w:val="567"/>
        </w:trPr>
        <w:tc>
          <w:tcPr>
            <w:tcW w:w="3114" w:type="dxa"/>
            <w:vAlign w:val="center"/>
          </w:tcPr>
          <w:p w14:paraId="4A965672" w14:textId="77777777" w:rsidR="006F0E02" w:rsidRPr="00675E7E" w:rsidRDefault="006F0E02" w:rsidP="00E400D8">
            <w:pPr>
              <w:rPr>
                <w:rFonts w:ascii="Arial Narrow" w:hAnsi="Arial Narrow"/>
              </w:rPr>
            </w:pPr>
            <w:r w:rsidRPr="00675E7E">
              <w:rPr>
                <w:rFonts w:ascii="Arial Narrow" w:hAnsi="Arial Narrow"/>
              </w:rPr>
              <w:t>Administratívne budovy</w:t>
            </w:r>
          </w:p>
        </w:tc>
        <w:tc>
          <w:tcPr>
            <w:tcW w:w="2977" w:type="dxa"/>
            <w:vAlign w:val="center"/>
          </w:tcPr>
          <w:p w14:paraId="047F249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CAA774A"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6F0E02" w:rsidRPr="00675E7E" w14:paraId="7A6131AC" w14:textId="77777777" w:rsidTr="00E400D8">
        <w:trPr>
          <w:trHeight w:val="567"/>
        </w:trPr>
        <w:tc>
          <w:tcPr>
            <w:tcW w:w="3114" w:type="dxa"/>
            <w:vAlign w:val="center"/>
          </w:tcPr>
          <w:p w14:paraId="22028E5A" w14:textId="77777777" w:rsidR="006F0E02" w:rsidRPr="00675E7E" w:rsidRDefault="006F0E02" w:rsidP="00E400D8">
            <w:pPr>
              <w:rPr>
                <w:rFonts w:ascii="Arial Narrow" w:hAnsi="Arial Narrow"/>
              </w:rPr>
            </w:pPr>
            <w:r w:rsidRPr="00675E7E">
              <w:rPr>
                <w:rFonts w:ascii="Arial Narrow" w:hAnsi="Arial Narrow"/>
              </w:rPr>
              <w:t>Budovy škôl a školských zariadení</w:t>
            </w:r>
          </w:p>
        </w:tc>
        <w:tc>
          <w:tcPr>
            <w:tcW w:w="2977" w:type="dxa"/>
            <w:vAlign w:val="center"/>
          </w:tcPr>
          <w:p w14:paraId="571BD0F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12C4508"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6F0E02" w:rsidRPr="00675E7E" w14:paraId="7F1818A7" w14:textId="77777777" w:rsidTr="00E400D8">
        <w:trPr>
          <w:trHeight w:val="567"/>
        </w:trPr>
        <w:tc>
          <w:tcPr>
            <w:tcW w:w="3114" w:type="dxa"/>
            <w:vAlign w:val="center"/>
          </w:tcPr>
          <w:p w14:paraId="7DBB97A8" w14:textId="77777777" w:rsidR="006F0E02" w:rsidRPr="00675E7E" w:rsidRDefault="006F0E02" w:rsidP="00E400D8">
            <w:pPr>
              <w:rPr>
                <w:rFonts w:ascii="Arial Narrow" w:hAnsi="Arial Narrow"/>
              </w:rPr>
            </w:pPr>
            <w:r w:rsidRPr="00675E7E">
              <w:rPr>
                <w:rFonts w:ascii="Arial Narrow" w:hAnsi="Arial Narrow"/>
              </w:rPr>
              <w:t>Budovy nemocníc</w:t>
            </w:r>
          </w:p>
        </w:tc>
        <w:tc>
          <w:tcPr>
            <w:tcW w:w="2977" w:type="dxa"/>
            <w:vAlign w:val="center"/>
          </w:tcPr>
          <w:p w14:paraId="20B5F1C2"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085E5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6F0E02" w:rsidRPr="00675E7E" w14:paraId="5C6AB4F8" w14:textId="77777777" w:rsidTr="00E400D8">
        <w:trPr>
          <w:trHeight w:val="567"/>
        </w:trPr>
        <w:tc>
          <w:tcPr>
            <w:tcW w:w="3114" w:type="dxa"/>
            <w:vAlign w:val="center"/>
          </w:tcPr>
          <w:p w14:paraId="5A76B1FB" w14:textId="77777777" w:rsidR="006F0E02" w:rsidRPr="00675E7E" w:rsidRDefault="006F0E02" w:rsidP="00E400D8">
            <w:pPr>
              <w:rPr>
                <w:rFonts w:ascii="Arial Narrow" w:hAnsi="Arial Narrow"/>
              </w:rPr>
            </w:pPr>
            <w:r w:rsidRPr="00675E7E">
              <w:rPr>
                <w:rFonts w:ascii="Arial Narrow" w:hAnsi="Arial Narrow"/>
              </w:rPr>
              <w:t>Budovy hotelov a reštaurácií</w:t>
            </w:r>
          </w:p>
        </w:tc>
        <w:tc>
          <w:tcPr>
            <w:tcW w:w="2977" w:type="dxa"/>
            <w:vAlign w:val="center"/>
          </w:tcPr>
          <w:p w14:paraId="1696D90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340FC7A4"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6F0E02" w:rsidRPr="00675E7E" w14:paraId="1DA13815" w14:textId="77777777" w:rsidTr="00E400D8">
        <w:trPr>
          <w:trHeight w:val="765"/>
        </w:trPr>
        <w:tc>
          <w:tcPr>
            <w:tcW w:w="3114" w:type="dxa"/>
            <w:vAlign w:val="center"/>
          </w:tcPr>
          <w:p w14:paraId="04AD787F" w14:textId="77777777" w:rsidR="006F0E02" w:rsidRPr="00675E7E" w:rsidRDefault="006F0E02" w:rsidP="00E400D8">
            <w:pPr>
              <w:rPr>
                <w:rFonts w:ascii="Arial Narrow" w:hAnsi="Arial Narrow"/>
              </w:rPr>
            </w:pPr>
            <w:r w:rsidRPr="00675E7E">
              <w:rPr>
                <w:rFonts w:ascii="Arial Narrow" w:hAnsi="Arial Narrow"/>
              </w:rPr>
              <w:t>Športové haly a iné budovy určené na šport</w:t>
            </w:r>
          </w:p>
        </w:tc>
        <w:tc>
          <w:tcPr>
            <w:tcW w:w="2977" w:type="dxa"/>
            <w:vAlign w:val="center"/>
          </w:tcPr>
          <w:p w14:paraId="0DF450EB"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0D1045C"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6F0E02" w:rsidRPr="00675E7E" w14:paraId="4D910D38" w14:textId="77777777" w:rsidTr="00E400D8">
        <w:trPr>
          <w:trHeight w:val="759"/>
        </w:trPr>
        <w:tc>
          <w:tcPr>
            <w:tcW w:w="3114" w:type="dxa"/>
            <w:vAlign w:val="center"/>
          </w:tcPr>
          <w:p w14:paraId="4CF13E71" w14:textId="26CE7841" w:rsidR="006F0E02" w:rsidRPr="00675E7E" w:rsidRDefault="006F0E02" w:rsidP="00E400D8">
            <w:pPr>
              <w:rPr>
                <w:rFonts w:ascii="Arial Narrow" w:hAnsi="Arial Narrow"/>
              </w:rPr>
            </w:pPr>
            <w:r w:rsidRPr="00675E7E">
              <w:rPr>
                <w:rFonts w:ascii="Arial Narrow" w:hAnsi="Arial Narrow"/>
              </w:rPr>
              <w:t>Budovy pre veľkoobcho</w:t>
            </w:r>
            <w:r w:rsidR="00E400D8" w:rsidRPr="00675E7E">
              <w:rPr>
                <w:rFonts w:ascii="Arial Narrow" w:hAnsi="Arial Narrow"/>
              </w:rPr>
              <w:t>d</w:t>
            </w:r>
            <w:r w:rsidRPr="00675E7E">
              <w:rPr>
                <w:rFonts w:ascii="Arial Narrow" w:hAnsi="Arial Narrow"/>
              </w:rPr>
              <w:t>né služby a maloobchodné služby</w:t>
            </w:r>
          </w:p>
        </w:tc>
        <w:tc>
          <w:tcPr>
            <w:tcW w:w="2977" w:type="dxa"/>
            <w:vAlign w:val="center"/>
          </w:tcPr>
          <w:p w14:paraId="5DF55375" w14:textId="77777777" w:rsidR="006F0E02" w:rsidRPr="00675E7E" w:rsidRDefault="006F0E02" w:rsidP="00E400D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78FAA9D"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50B5026C" w14:textId="7A6F7FDF" w:rsidR="006F0E02" w:rsidRDefault="006F0E02" w:rsidP="006F0E02">
      <w:pPr>
        <w:rPr>
          <w:rFonts w:ascii="Arial Narrow" w:hAnsi="Arial Narrow"/>
        </w:rPr>
      </w:pPr>
    </w:p>
    <w:p w14:paraId="22898FDD" w14:textId="77777777" w:rsidR="00E707C0" w:rsidRPr="00675E7E" w:rsidRDefault="00E707C0" w:rsidP="006F0E02">
      <w:pPr>
        <w:rPr>
          <w:rFonts w:ascii="Arial Narrow" w:hAnsi="Arial Narrow"/>
        </w:rPr>
      </w:pPr>
    </w:p>
    <w:p w14:paraId="4B2AC459" w14:textId="77777777" w:rsidR="006F0E02" w:rsidRPr="00675E7E" w:rsidRDefault="006F0E02" w:rsidP="006F0E02">
      <w:pPr>
        <w:rPr>
          <w:rFonts w:ascii="Arial Narrow" w:hAnsi="Arial Narrow"/>
        </w:rPr>
      </w:pPr>
    </w:p>
    <w:p w14:paraId="42BB5F60" w14:textId="74CA9EAF" w:rsidR="006F0E02" w:rsidRPr="00675E7E" w:rsidRDefault="0066380F" w:rsidP="006F0E02">
      <w:pPr>
        <w:pStyle w:val="Nadpis1"/>
        <w:spacing w:before="120" w:after="120"/>
        <w:rPr>
          <w:rFonts w:ascii="Arial Narrow" w:hAnsi="Arial Narrow"/>
          <w:b/>
          <w:bCs/>
        </w:rPr>
      </w:pPr>
      <w:bookmarkStart w:id="6" w:name="_Toc87459625"/>
      <w:r w:rsidRPr="00675E7E">
        <w:rPr>
          <w:rFonts w:ascii="Arial Narrow" w:hAnsi="Arial Narrow"/>
          <w:b/>
          <w:bCs/>
        </w:rPr>
        <w:lastRenderedPageBreak/>
        <w:t>2</w:t>
      </w:r>
      <w:r w:rsidR="006F0E02" w:rsidRPr="00675E7E">
        <w:rPr>
          <w:rFonts w:ascii="Arial Narrow" w:hAnsi="Arial Narrow"/>
          <w:b/>
          <w:bCs/>
        </w:rPr>
        <w:t>. Prehľad investícií spojených s výstavbou alebo obnovou budov v jednotlivých komponentoch</w:t>
      </w:r>
      <w:bookmarkEnd w:id="6"/>
    </w:p>
    <w:p w14:paraId="2946C5EF" w14:textId="6A7E1C63" w:rsidR="006F0E02" w:rsidRPr="00675E7E" w:rsidRDefault="006F0E02" w:rsidP="006F0E02">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1B24366C" w14:textId="1FF591BD" w:rsidR="006F0E02" w:rsidRPr="00675E7E" w:rsidRDefault="006F0E02" w:rsidP="006F0E02">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417799" w:rsidRPr="00675E7E" w14:paraId="330F8277" w14:textId="77777777" w:rsidTr="00E400D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3263957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316AA03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62916CF1"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000D4946" w14:textId="02C2DD5D"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w:t>
            </w:r>
            <w:r w:rsidR="00CB334F" w:rsidRPr="00675E7E">
              <w:rPr>
                <w:rFonts w:ascii="Arial Narrow" w:eastAsia="Times New Roman" w:hAnsi="Arial Narrow" w:cstheme="minorHAnsi"/>
                <w:b/>
                <w:bCs/>
                <w:color w:val="000000"/>
                <w:sz w:val="20"/>
                <w:szCs w:val="20"/>
                <w:lang w:eastAsia="sk-SK"/>
              </w:rPr>
              <w:t>“</w:t>
            </w:r>
            <w:r w:rsidRPr="00675E7E">
              <w:rPr>
                <w:rFonts w:ascii="Arial Narrow" w:eastAsia="Times New Roman" w:hAnsi="Arial Narrow" w:cstheme="minorHAnsi"/>
                <w:b/>
                <w:bCs/>
                <w:color w:val="000000"/>
                <w:sz w:val="20"/>
                <w:szCs w:val="20"/>
                <w:lang w:eastAsia="sk-SK"/>
              </w:rPr>
              <w:t xml:space="preserve">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18C0AF3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438142BF" w14:textId="77777777" w:rsidTr="00E400D8">
        <w:trPr>
          <w:trHeight w:val="537"/>
        </w:trPr>
        <w:tc>
          <w:tcPr>
            <w:tcW w:w="541" w:type="dxa"/>
            <w:tcBorders>
              <w:top w:val="single" w:sz="4" w:space="0" w:color="auto"/>
              <w:bottom w:val="single" w:sz="12" w:space="0" w:color="auto"/>
            </w:tcBorders>
            <w:shd w:val="clear" w:color="000000" w:fill="EDEDED"/>
            <w:noWrap/>
            <w:vAlign w:val="center"/>
            <w:hideMark/>
          </w:tcPr>
          <w:p w14:paraId="750CE56A"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0ACA07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038E73E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0AFFF89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8F0BD1B"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66937F23"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FCBBABF" w14:textId="77777777" w:rsidTr="00E400D8">
        <w:trPr>
          <w:trHeight w:val="850"/>
        </w:trPr>
        <w:tc>
          <w:tcPr>
            <w:tcW w:w="541" w:type="dxa"/>
            <w:vMerge w:val="restart"/>
            <w:tcBorders>
              <w:top w:val="single" w:sz="12" w:space="0" w:color="auto"/>
            </w:tcBorders>
            <w:shd w:val="clear" w:color="auto" w:fill="auto"/>
            <w:noWrap/>
            <w:vAlign w:val="center"/>
            <w:hideMark/>
          </w:tcPr>
          <w:p w14:paraId="50EA7B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4E9DDAD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18E268D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40DCD30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7299767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046347F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025bis</w:t>
            </w:r>
          </w:p>
        </w:tc>
      </w:tr>
      <w:tr w:rsidR="00417799" w:rsidRPr="00675E7E" w14:paraId="3B05ECD2" w14:textId="77777777" w:rsidTr="00E400D8">
        <w:trPr>
          <w:trHeight w:val="850"/>
        </w:trPr>
        <w:tc>
          <w:tcPr>
            <w:tcW w:w="541" w:type="dxa"/>
            <w:vMerge/>
            <w:vAlign w:val="center"/>
            <w:hideMark/>
          </w:tcPr>
          <w:p w14:paraId="75C8153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7E1D0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D0A32F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1B514E9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19401D0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4BA6047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F8F66ED" w14:textId="77777777" w:rsidTr="00E400D8">
        <w:trPr>
          <w:trHeight w:val="850"/>
        </w:trPr>
        <w:tc>
          <w:tcPr>
            <w:tcW w:w="541" w:type="dxa"/>
            <w:vMerge w:val="restart"/>
            <w:shd w:val="clear" w:color="auto" w:fill="auto"/>
            <w:noWrap/>
            <w:vAlign w:val="center"/>
            <w:hideMark/>
          </w:tcPr>
          <w:p w14:paraId="6D5B18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5AD4E72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34B5283A"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24D4F71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1918D64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8E1F56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98A117E" w14:textId="77777777" w:rsidTr="00E400D8">
        <w:trPr>
          <w:trHeight w:val="850"/>
        </w:trPr>
        <w:tc>
          <w:tcPr>
            <w:tcW w:w="541" w:type="dxa"/>
            <w:vMerge/>
            <w:vAlign w:val="center"/>
            <w:hideMark/>
          </w:tcPr>
          <w:p w14:paraId="7B6C600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07AC9C6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03F9B7C6"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1E0BE6E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49A6A3D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18E8E44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03F7E6C0" w14:textId="77777777" w:rsidTr="00E400D8">
        <w:trPr>
          <w:trHeight w:val="850"/>
        </w:trPr>
        <w:tc>
          <w:tcPr>
            <w:tcW w:w="541" w:type="dxa"/>
            <w:shd w:val="clear" w:color="auto" w:fill="auto"/>
            <w:noWrap/>
            <w:vAlign w:val="center"/>
            <w:hideMark/>
          </w:tcPr>
          <w:p w14:paraId="00CDF43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781F2CA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F01363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4C8909A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4043742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76CBD00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EA1BC2B" w14:textId="77777777" w:rsidTr="00E400D8">
        <w:trPr>
          <w:trHeight w:val="850"/>
        </w:trPr>
        <w:tc>
          <w:tcPr>
            <w:tcW w:w="541" w:type="dxa"/>
            <w:shd w:val="clear" w:color="auto" w:fill="auto"/>
            <w:noWrap/>
            <w:vAlign w:val="center"/>
            <w:hideMark/>
          </w:tcPr>
          <w:p w14:paraId="585BF75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5B2CA92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5B625A9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673A44BF"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416C30D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6E99D58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484ED68" w14:textId="77777777" w:rsidTr="00E400D8">
        <w:trPr>
          <w:trHeight w:val="850"/>
        </w:trPr>
        <w:tc>
          <w:tcPr>
            <w:tcW w:w="541" w:type="dxa"/>
            <w:vMerge w:val="restart"/>
            <w:shd w:val="clear" w:color="auto" w:fill="auto"/>
            <w:noWrap/>
            <w:vAlign w:val="center"/>
            <w:hideMark/>
          </w:tcPr>
          <w:p w14:paraId="3DBC77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0242D2A3"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5897611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4274EA8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1A5623D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75A9F76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025ter</w:t>
            </w:r>
          </w:p>
        </w:tc>
      </w:tr>
      <w:tr w:rsidR="00417799" w:rsidRPr="00675E7E" w14:paraId="50A65FBB" w14:textId="77777777" w:rsidTr="00E400D8">
        <w:trPr>
          <w:trHeight w:val="709"/>
        </w:trPr>
        <w:tc>
          <w:tcPr>
            <w:tcW w:w="541" w:type="dxa"/>
            <w:vMerge/>
            <w:vAlign w:val="center"/>
            <w:hideMark/>
          </w:tcPr>
          <w:p w14:paraId="4A94713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3BC935C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312126D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5FDB5F7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DE9566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7BA3A96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4D4BC691" w14:textId="77777777" w:rsidTr="00E400D8">
        <w:trPr>
          <w:trHeight w:val="691"/>
        </w:trPr>
        <w:tc>
          <w:tcPr>
            <w:tcW w:w="541" w:type="dxa"/>
            <w:vMerge/>
            <w:vAlign w:val="center"/>
            <w:hideMark/>
          </w:tcPr>
          <w:p w14:paraId="19B3734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4597B2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7D6484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029FC61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467EB18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056D4DB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71015FA0" w14:textId="77777777" w:rsidTr="00E400D8">
        <w:trPr>
          <w:trHeight w:val="701"/>
        </w:trPr>
        <w:tc>
          <w:tcPr>
            <w:tcW w:w="541" w:type="dxa"/>
            <w:vMerge/>
            <w:vAlign w:val="center"/>
            <w:hideMark/>
          </w:tcPr>
          <w:p w14:paraId="6F0D7506"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724F6AE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6BC5065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009143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5FD73DC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5F69983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bl>
    <w:p w14:paraId="6324479A" w14:textId="77777777" w:rsidR="00B9579A" w:rsidRDefault="00B9579A" w:rsidP="00417799">
      <w:pPr>
        <w:rPr>
          <w:rFonts w:ascii="Arial Narrow" w:hAnsi="Arial Narrow"/>
        </w:rPr>
      </w:pPr>
    </w:p>
    <w:p w14:paraId="587FA41F" w14:textId="77777777" w:rsidR="00B9579A" w:rsidRDefault="00B9579A" w:rsidP="00417799">
      <w:pPr>
        <w:rPr>
          <w:rFonts w:ascii="Arial Narrow" w:hAnsi="Arial Narrow"/>
        </w:rPr>
      </w:pPr>
    </w:p>
    <w:p w14:paraId="0EA68B96" w14:textId="00159EF4" w:rsidR="00417799" w:rsidRPr="00675E7E" w:rsidRDefault="00417799" w:rsidP="00417799">
      <w:pPr>
        <w:rPr>
          <w:rFonts w:ascii="Arial Narrow" w:hAnsi="Arial Narrow"/>
        </w:rPr>
      </w:pPr>
      <w:r w:rsidRPr="00675E7E">
        <w:rPr>
          <w:rFonts w:ascii="Arial Narrow" w:hAnsi="Arial Narrow"/>
        </w:rPr>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417799" w:rsidRPr="00675E7E" w14:paraId="30EFD401" w14:textId="77777777" w:rsidTr="00E400D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2DB389D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lastRenderedPageBreak/>
              <w:t>Komponent</w:t>
            </w:r>
          </w:p>
        </w:tc>
        <w:tc>
          <w:tcPr>
            <w:tcW w:w="2552" w:type="dxa"/>
            <w:vMerge w:val="restart"/>
            <w:tcBorders>
              <w:top w:val="single" w:sz="12" w:space="0" w:color="auto"/>
            </w:tcBorders>
            <w:shd w:val="clear" w:color="auto" w:fill="F2F2F2" w:themeFill="background1" w:themeFillShade="F2"/>
            <w:vAlign w:val="center"/>
          </w:tcPr>
          <w:p w14:paraId="5BBBEB66" w14:textId="77777777" w:rsidR="00417799" w:rsidRPr="00675E7E" w:rsidRDefault="00417799" w:rsidP="00E400D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53429047"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3BA5E70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669D05AE"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6AF360AD" w14:textId="77777777" w:rsidTr="00E400D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BA504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04AA900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1E64E56B" w14:textId="77777777" w:rsidR="00417799" w:rsidRPr="00675E7E" w:rsidRDefault="00417799" w:rsidP="00E400D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1FC1F12C"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6E4DDA6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3BC0B52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3586077" w14:textId="77777777" w:rsidTr="00E400D8">
        <w:trPr>
          <w:trHeight w:val="1077"/>
        </w:trPr>
        <w:tc>
          <w:tcPr>
            <w:tcW w:w="562" w:type="dxa"/>
            <w:vMerge w:val="restart"/>
            <w:tcBorders>
              <w:top w:val="single" w:sz="12" w:space="0" w:color="auto"/>
              <w:left w:val="single" w:sz="12" w:space="0" w:color="auto"/>
            </w:tcBorders>
            <w:vAlign w:val="center"/>
          </w:tcPr>
          <w:p w14:paraId="15D0CB2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060F60C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7008D8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detenčných zariadení </w:t>
            </w:r>
          </w:p>
        </w:tc>
        <w:tc>
          <w:tcPr>
            <w:tcW w:w="1417" w:type="dxa"/>
            <w:tcBorders>
              <w:top w:val="single" w:sz="12" w:space="0" w:color="auto"/>
            </w:tcBorders>
            <w:vAlign w:val="center"/>
          </w:tcPr>
          <w:p w14:paraId="0B436392"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334F897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0D5A7C1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0D62572" w14:textId="77777777" w:rsidTr="00E400D8">
        <w:trPr>
          <w:trHeight w:val="1077"/>
        </w:trPr>
        <w:tc>
          <w:tcPr>
            <w:tcW w:w="562" w:type="dxa"/>
            <w:vMerge/>
            <w:tcBorders>
              <w:left w:val="single" w:sz="12" w:space="0" w:color="auto"/>
            </w:tcBorders>
            <w:vAlign w:val="center"/>
          </w:tcPr>
          <w:p w14:paraId="50799FB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4F09A8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D63FFBB"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0056A3F8"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16DD1E7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BE665A4"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57AAA303" w14:textId="77777777" w:rsidTr="00E400D8">
        <w:trPr>
          <w:trHeight w:val="1077"/>
        </w:trPr>
        <w:tc>
          <w:tcPr>
            <w:tcW w:w="562" w:type="dxa"/>
            <w:vMerge/>
            <w:tcBorders>
              <w:left w:val="single" w:sz="12" w:space="0" w:color="auto"/>
            </w:tcBorders>
            <w:vAlign w:val="center"/>
          </w:tcPr>
          <w:p w14:paraId="02673C7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D866D1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14652D"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5E7A3AF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123460A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7E6DDC5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2D43089" w14:textId="77777777" w:rsidTr="00E400D8">
        <w:trPr>
          <w:trHeight w:val="882"/>
        </w:trPr>
        <w:tc>
          <w:tcPr>
            <w:tcW w:w="562" w:type="dxa"/>
            <w:vMerge/>
            <w:tcBorders>
              <w:left w:val="single" w:sz="12" w:space="0" w:color="auto"/>
            </w:tcBorders>
            <w:vAlign w:val="center"/>
          </w:tcPr>
          <w:p w14:paraId="483C86E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55110DF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51645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6F84475B"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0B26CC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180354AD"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F542FE2" w14:textId="77777777" w:rsidTr="00E400D8">
        <w:trPr>
          <w:trHeight w:val="981"/>
        </w:trPr>
        <w:tc>
          <w:tcPr>
            <w:tcW w:w="562" w:type="dxa"/>
            <w:vMerge w:val="restart"/>
            <w:tcBorders>
              <w:left w:val="single" w:sz="12" w:space="0" w:color="auto"/>
            </w:tcBorders>
            <w:vAlign w:val="center"/>
          </w:tcPr>
          <w:p w14:paraId="3156E0B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6CF8C53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1EB2DA4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4E6C7CA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32F8037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6FA9C76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2B05FE63" w14:textId="77777777" w:rsidTr="00E400D8">
        <w:trPr>
          <w:trHeight w:val="995"/>
        </w:trPr>
        <w:tc>
          <w:tcPr>
            <w:tcW w:w="562" w:type="dxa"/>
            <w:vMerge/>
            <w:tcBorders>
              <w:left w:val="single" w:sz="12" w:space="0" w:color="auto"/>
            </w:tcBorders>
            <w:vAlign w:val="center"/>
          </w:tcPr>
          <w:p w14:paraId="3BBDCD0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7B6FCD9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2F660A"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46A4010"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6B2862A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075D8D6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0AE66229" w14:textId="77777777" w:rsidTr="00E400D8">
        <w:trPr>
          <w:trHeight w:val="840"/>
        </w:trPr>
        <w:tc>
          <w:tcPr>
            <w:tcW w:w="562" w:type="dxa"/>
            <w:vMerge/>
            <w:tcBorders>
              <w:left w:val="single" w:sz="12" w:space="0" w:color="auto"/>
            </w:tcBorders>
            <w:vAlign w:val="center"/>
          </w:tcPr>
          <w:p w14:paraId="1FFCD34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1418D2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CFF20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6848B2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5DB08C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EEC50D9"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043583CB" w14:textId="77777777" w:rsidTr="00E400D8">
        <w:trPr>
          <w:trHeight w:val="1077"/>
        </w:trPr>
        <w:tc>
          <w:tcPr>
            <w:tcW w:w="562" w:type="dxa"/>
            <w:vMerge w:val="restart"/>
            <w:tcBorders>
              <w:left w:val="single" w:sz="12" w:space="0" w:color="auto"/>
            </w:tcBorders>
            <w:vAlign w:val="center"/>
          </w:tcPr>
          <w:p w14:paraId="435083C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02DB5A2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341F7319"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358F5E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58292BD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3E84B58C"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DF7FB90" w14:textId="77777777" w:rsidTr="00E400D8">
        <w:trPr>
          <w:trHeight w:val="1077"/>
        </w:trPr>
        <w:tc>
          <w:tcPr>
            <w:tcW w:w="562" w:type="dxa"/>
            <w:vMerge/>
            <w:tcBorders>
              <w:left w:val="single" w:sz="12" w:space="0" w:color="auto"/>
            </w:tcBorders>
            <w:vAlign w:val="center"/>
          </w:tcPr>
          <w:p w14:paraId="140DC49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F3C618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A771FA2"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70579B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381B690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0E98FB9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6AAC9F9B" w14:textId="77777777" w:rsidTr="00E400D8">
        <w:trPr>
          <w:trHeight w:val="1308"/>
        </w:trPr>
        <w:tc>
          <w:tcPr>
            <w:tcW w:w="562" w:type="dxa"/>
            <w:vMerge w:val="restart"/>
            <w:tcBorders>
              <w:left w:val="single" w:sz="12" w:space="0" w:color="auto"/>
            </w:tcBorders>
            <w:vAlign w:val="center"/>
          </w:tcPr>
          <w:p w14:paraId="4D7A8FE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71EEE9B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758984D8"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37BA517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01D4644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4C18B3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7672D1EA" w14:textId="77777777" w:rsidTr="00E400D8">
        <w:trPr>
          <w:trHeight w:val="1126"/>
        </w:trPr>
        <w:tc>
          <w:tcPr>
            <w:tcW w:w="562" w:type="dxa"/>
            <w:vMerge/>
            <w:tcBorders>
              <w:left w:val="single" w:sz="12" w:space="0" w:color="auto"/>
              <w:bottom w:val="single" w:sz="12" w:space="0" w:color="auto"/>
            </w:tcBorders>
            <w:vAlign w:val="center"/>
          </w:tcPr>
          <w:p w14:paraId="7B73F26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A27EF6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918180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0C5FE8E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56764CD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136DCD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118E551" w14:textId="742F82F9" w:rsidR="006F0E02" w:rsidRPr="00675E7E" w:rsidRDefault="0066380F" w:rsidP="006F0E02">
      <w:pPr>
        <w:pStyle w:val="Nadpis1"/>
        <w:spacing w:before="120" w:after="120"/>
        <w:rPr>
          <w:rFonts w:ascii="Arial Narrow" w:hAnsi="Arial Narrow"/>
          <w:b/>
          <w:bCs/>
        </w:rPr>
      </w:pPr>
      <w:bookmarkStart w:id="7" w:name="_Toc87459626"/>
      <w:r w:rsidRPr="00675E7E">
        <w:rPr>
          <w:rFonts w:ascii="Arial Narrow" w:hAnsi="Arial Narrow"/>
          <w:b/>
          <w:bCs/>
        </w:rPr>
        <w:lastRenderedPageBreak/>
        <w:t>3</w:t>
      </w:r>
      <w:r w:rsidR="006F0E02" w:rsidRPr="00675E7E">
        <w:rPr>
          <w:rFonts w:ascii="Arial Narrow" w:hAnsi="Arial Narrow"/>
          <w:b/>
          <w:bCs/>
        </w:rPr>
        <w:t>. Špecifikácia opatrení, ktoré prispievajú k cieľom v oblasti klímy (monitorovanie a vykazovanie nákladov)</w:t>
      </w:r>
      <w:bookmarkEnd w:id="7"/>
    </w:p>
    <w:p w14:paraId="23223529"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725E2C79" w14:textId="77777777" w:rsidR="006F0E02" w:rsidRPr="00675E7E" w:rsidRDefault="006F0E02" w:rsidP="006F0E02">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66380F" w:rsidRPr="00675E7E" w14:paraId="17453216" w14:textId="77777777" w:rsidTr="00E400D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F326B89" w14:textId="77777777" w:rsidR="0066380F" w:rsidRPr="00675E7E" w:rsidRDefault="0066380F" w:rsidP="00E400D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C5440C3" w14:textId="77777777" w:rsidR="0066380F" w:rsidRPr="00675E7E" w:rsidRDefault="0066380F" w:rsidP="00E400D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66380F" w:rsidRPr="00675E7E" w14:paraId="3DA2DB51" w14:textId="77777777" w:rsidTr="00E400D8">
        <w:trPr>
          <w:trHeight w:val="907"/>
        </w:trPr>
        <w:tc>
          <w:tcPr>
            <w:tcW w:w="562" w:type="dxa"/>
            <w:vMerge w:val="restart"/>
            <w:tcBorders>
              <w:top w:val="single" w:sz="12" w:space="0" w:color="auto"/>
              <w:left w:val="single" w:sz="12" w:space="0" w:color="auto"/>
            </w:tcBorders>
            <w:textDirection w:val="btLr"/>
            <w:vAlign w:val="center"/>
          </w:tcPr>
          <w:p w14:paraId="549F4723" w14:textId="77777777" w:rsidR="0066380F" w:rsidRPr="00675E7E" w:rsidRDefault="0066380F" w:rsidP="00E400D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7D78FF0D"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25DD80CC"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66380F" w:rsidRPr="00675E7E" w14:paraId="7FAAF12A" w14:textId="77777777" w:rsidTr="00E400D8">
        <w:trPr>
          <w:trHeight w:val="756"/>
        </w:trPr>
        <w:tc>
          <w:tcPr>
            <w:tcW w:w="562" w:type="dxa"/>
            <w:vMerge/>
            <w:tcBorders>
              <w:left w:val="single" w:sz="12" w:space="0" w:color="auto"/>
            </w:tcBorders>
            <w:vAlign w:val="center"/>
          </w:tcPr>
          <w:p w14:paraId="2BC477A9" w14:textId="77777777" w:rsidR="0066380F" w:rsidRPr="00675E7E" w:rsidRDefault="0066380F" w:rsidP="00E400D8">
            <w:pPr>
              <w:rPr>
                <w:rFonts w:ascii="Arial Narrow" w:hAnsi="Arial Narrow"/>
                <w:b/>
                <w:bCs/>
                <w:sz w:val="20"/>
                <w:szCs w:val="20"/>
              </w:rPr>
            </w:pPr>
          </w:p>
        </w:tc>
        <w:tc>
          <w:tcPr>
            <w:tcW w:w="1701" w:type="dxa"/>
            <w:vAlign w:val="center"/>
          </w:tcPr>
          <w:p w14:paraId="2B2F61F1"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53CD225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66380F" w:rsidRPr="00675E7E" w14:paraId="7C81E921" w14:textId="77777777" w:rsidTr="00E400D8">
        <w:trPr>
          <w:trHeight w:val="825"/>
        </w:trPr>
        <w:tc>
          <w:tcPr>
            <w:tcW w:w="562" w:type="dxa"/>
            <w:vMerge/>
            <w:tcBorders>
              <w:left w:val="single" w:sz="12" w:space="0" w:color="auto"/>
            </w:tcBorders>
            <w:vAlign w:val="center"/>
          </w:tcPr>
          <w:p w14:paraId="5BF2D3BD" w14:textId="77777777" w:rsidR="0066380F" w:rsidRPr="00675E7E" w:rsidRDefault="0066380F" w:rsidP="00E400D8">
            <w:pPr>
              <w:rPr>
                <w:rFonts w:ascii="Arial Narrow" w:hAnsi="Arial Narrow"/>
                <w:b/>
                <w:bCs/>
                <w:sz w:val="20"/>
                <w:szCs w:val="20"/>
              </w:rPr>
            </w:pPr>
          </w:p>
        </w:tc>
        <w:tc>
          <w:tcPr>
            <w:tcW w:w="1701" w:type="dxa"/>
            <w:vAlign w:val="center"/>
          </w:tcPr>
          <w:p w14:paraId="0DB1E0B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7C05906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F5F8505" w14:textId="77777777" w:rsidTr="00E400D8">
        <w:trPr>
          <w:trHeight w:val="753"/>
        </w:trPr>
        <w:tc>
          <w:tcPr>
            <w:tcW w:w="562" w:type="dxa"/>
            <w:vMerge/>
            <w:tcBorders>
              <w:left w:val="single" w:sz="12" w:space="0" w:color="auto"/>
            </w:tcBorders>
            <w:vAlign w:val="center"/>
          </w:tcPr>
          <w:p w14:paraId="1ED980DD" w14:textId="77777777" w:rsidR="0066380F" w:rsidRPr="00675E7E" w:rsidRDefault="0066380F" w:rsidP="00E400D8">
            <w:pPr>
              <w:rPr>
                <w:rFonts w:ascii="Arial Narrow" w:hAnsi="Arial Narrow"/>
                <w:b/>
                <w:bCs/>
                <w:sz w:val="20"/>
                <w:szCs w:val="20"/>
              </w:rPr>
            </w:pPr>
          </w:p>
        </w:tc>
        <w:tc>
          <w:tcPr>
            <w:tcW w:w="1701" w:type="dxa"/>
            <w:vAlign w:val="center"/>
          </w:tcPr>
          <w:p w14:paraId="19316B17"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17E60BCD"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7053FC46" w14:textId="77777777" w:rsidTr="00E400D8">
        <w:trPr>
          <w:trHeight w:val="1452"/>
        </w:trPr>
        <w:tc>
          <w:tcPr>
            <w:tcW w:w="562" w:type="dxa"/>
            <w:vMerge/>
            <w:tcBorders>
              <w:left w:val="single" w:sz="12" w:space="0" w:color="auto"/>
            </w:tcBorders>
            <w:vAlign w:val="center"/>
          </w:tcPr>
          <w:p w14:paraId="3E7F10F2" w14:textId="77777777" w:rsidR="0066380F" w:rsidRPr="00675E7E" w:rsidRDefault="0066380F" w:rsidP="00E400D8">
            <w:pPr>
              <w:rPr>
                <w:rFonts w:ascii="Arial Narrow" w:hAnsi="Arial Narrow"/>
                <w:b/>
                <w:bCs/>
                <w:sz w:val="20"/>
                <w:szCs w:val="20"/>
              </w:rPr>
            </w:pPr>
          </w:p>
        </w:tc>
        <w:tc>
          <w:tcPr>
            <w:tcW w:w="1701" w:type="dxa"/>
            <w:vAlign w:val="center"/>
          </w:tcPr>
          <w:p w14:paraId="2BB9DEC5"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14A3F0A7"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D608764" w14:textId="77777777" w:rsidTr="00E400D8">
        <w:trPr>
          <w:trHeight w:val="693"/>
        </w:trPr>
        <w:tc>
          <w:tcPr>
            <w:tcW w:w="2263" w:type="dxa"/>
            <w:gridSpan w:val="2"/>
            <w:tcBorders>
              <w:left w:val="single" w:sz="12" w:space="0" w:color="auto"/>
            </w:tcBorders>
            <w:vAlign w:val="center"/>
          </w:tcPr>
          <w:p w14:paraId="6101FFD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24BFCE7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66380F" w:rsidRPr="00675E7E" w14:paraId="58ABAEB9" w14:textId="77777777" w:rsidTr="00E400D8">
        <w:trPr>
          <w:trHeight w:val="397"/>
        </w:trPr>
        <w:tc>
          <w:tcPr>
            <w:tcW w:w="2263" w:type="dxa"/>
            <w:gridSpan w:val="2"/>
            <w:vMerge w:val="restart"/>
            <w:tcBorders>
              <w:left w:val="single" w:sz="12" w:space="0" w:color="auto"/>
            </w:tcBorders>
            <w:vAlign w:val="center"/>
          </w:tcPr>
          <w:p w14:paraId="2B36F134"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Vykurovanie</w:t>
            </w:r>
          </w:p>
          <w:p w14:paraId="75D024B0"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4D1C7B1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66380F" w:rsidRPr="00675E7E" w14:paraId="6637D967" w14:textId="77777777" w:rsidTr="00E400D8">
        <w:trPr>
          <w:trHeight w:val="397"/>
        </w:trPr>
        <w:tc>
          <w:tcPr>
            <w:tcW w:w="2263" w:type="dxa"/>
            <w:gridSpan w:val="2"/>
            <w:vMerge/>
            <w:tcBorders>
              <w:left w:val="single" w:sz="12" w:space="0" w:color="auto"/>
            </w:tcBorders>
            <w:vAlign w:val="center"/>
          </w:tcPr>
          <w:p w14:paraId="4D5AC8F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2EDCC32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Nové alebo modernizované systémy CZT v rámci obnovovanej budovy</w:t>
            </w:r>
          </w:p>
        </w:tc>
      </w:tr>
      <w:tr w:rsidR="0066380F" w:rsidRPr="00675E7E" w14:paraId="0FCEA236" w14:textId="77777777" w:rsidTr="00E400D8">
        <w:trPr>
          <w:trHeight w:val="397"/>
        </w:trPr>
        <w:tc>
          <w:tcPr>
            <w:tcW w:w="2263" w:type="dxa"/>
            <w:gridSpan w:val="2"/>
            <w:vMerge/>
            <w:tcBorders>
              <w:left w:val="single" w:sz="12" w:space="0" w:color="auto"/>
            </w:tcBorders>
            <w:vAlign w:val="center"/>
          </w:tcPr>
          <w:p w14:paraId="079C38A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356E2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66380F" w:rsidRPr="00675E7E" w14:paraId="6E946F2C" w14:textId="77777777" w:rsidTr="00E400D8">
        <w:trPr>
          <w:trHeight w:val="397"/>
        </w:trPr>
        <w:tc>
          <w:tcPr>
            <w:tcW w:w="2263" w:type="dxa"/>
            <w:gridSpan w:val="2"/>
            <w:vMerge/>
            <w:tcBorders>
              <w:left w:val="single" w:sz="12" w:space="0" w:color="auto"/>
            </w:tcBorders>
            <w:vAlign w:val="center"/>
          </w:tcPr>
          <w:p w14:paraId="0531AA4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D5DB277"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66380F" w:rsidRPr="00675E7E" w14:paraId="737254A3" w14:textId="77777777" w:rsidTr="00E400D8">
        <w:trPr>
          <w:trHeight w:val="397"/>
        </w:trPr>
        <w:tc>
          <w:tcPr>
            <w:tcW w:w="2263" w:type="dxa"/>
            <w:gridSpan w:val="2"/>
            <w:vMerge/>
            <w:tcBorders>
              <w:left w:val="single" w:sz="12" w:space="0" w:color="auto"/>
            </w:tcBorders>
            <w:vAlign w:val="center"/>
          </w:tcPr>
          <w:p w14:paraId="4F79D30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A2CBD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66380F" w:rsidRPr="00675E7E" w14:paraId="7A957FCE" w14:textId="77777777" w:rsidTr="00E400D8">
        <w:trPr>
          <w:trHeight w:val="397"/>
        </w:trPr>
        <w:tc>
          <w:tcPr>
            <w:tcW w:w="2263" w:type="dxa"/>
            <w:gridSpan w:val="2"/>
            <w:vMerge/>
            <w:tcBorders>
              <w:left w:val="single" w:sz="12" w:space="0" w:color="auto"/>
            </w:tcBorders>
            <w:vAlign w:val="center"/>
          </w:tcPr>
          <w:p w14:paraId="0425DC2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7B0C5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66380F" w:rsidRPr="00675E7E" w14:paraId="08B286E1" w14:textId="77777777" w:rsidTr="00E400D8">
        <w:trPr>
          <w:trHeight w:val="397"/>
        </w:trPr>
        <w:tc>
          <w:tcPr>
            <w:tcW w:w="2263" w:type="dxa"/>
            <w:gridSpan w:val="2"/>
            <w:vMerge/>
            <w:tcBorders>
              <w:left w:val="single" w:sz="12" w:space="0" w:color="auto"/>
            </w:tcBorders>
            <w:vAlign w:val="center"/>
          </w:tcPr>
          <w:p w14:paraId="5454FA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B2DD78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66380F" w:rsidRPr="00675E7E" w14:paraId="3B6E766D" w14:textId="77777777" w:rsidTr="00E400D8">
        <w:trPr>
          <w:trHeight w:val="397"/>
        </w:trPr>
        <w:tc>
          <w:tcPr>
            <w:tcW w:w="2263" w:type="dxa"/>
            <w:gridSpan w:val="2"/>
            <w:vMerge/>
            <w:tcBorders>
              <w:left w:val="single" w:sz="12" w:space="0" w:color="auto"/>
            </w:tcBorders>
            <w:vAlign w:val="center"/>
          </w:tcPr>
          <w:p w14:paraId="43ED0CA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80A3A60"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66380F" w:rsidRPr="00675E7E" w14:paraId="63ED3288" w14:textId="77777777" w:rsidTr="00E400D8">
        <w:trPr>
          <w:trHeight w:val="397"/>
        </w:trPr>
        <w:tc>
          <w:tcPr>
            <w:tcW w:w="2263" w:type="dxa"/>
            <w:gridSpan w:val="2"/>
            <w:vMerge/>
            <w:tcBorders>
              <w:left w:val="single" w:sz="12" w:space="0" w:color="auto"/>
            </w:tcBorders>
            <w:vAlign w:val="center"/>
          </w:tcPr>
          <w:p w14:paraId="17C20FB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AE08F7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66380F" w:rsidRPr="00675E7E" w14:paraId="6BFC7CE2" w14:textId="77777777" w:rsidTr="00E400D8">
        <w:trPr>
          <w:trHeight w:val="397"/>
        </w:trPr>
        <w:tc>
          <w:tcPr>
            <w:tcW w:w="2263" w:type="dxa"/>
            <w:gridSpan w:val="2"/>
            <w:vMerge/>
            <w:tcBorders>
              <w:left w:val="single" w:sz="12" w:space="0" w:color="auto"/>
            </w:tcBorders>
            <w:vAlign w:val="center"/>
          </w:tcPr>
          <w:p w14:paraId="1DB864E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602943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314185AB" w14:textId="77777777" w:rsidTr="00E400D8">
        <w:trPr>
          <w:trHeight w:val="397"/>
        </w:trPr>
        <w:tc>
          <w:tcPr>
            <w:tcW w:w="2263" w:type="dxa"/>
            <w:gridSpan w:val="2"/>
            <w:vMerge/>
            <w:tcBorders>
              <w:left w:val="single" w:sz="12" w:space="0" w:color="auto"/>
              <w:bottom w:val="single" w:sz="4" w:space="0" w:color="auto"/>
              <w:right w:val="single" w:sz="4" w:space="0" w:color="auto"/>
            </w:tcBorders>
            <w:vAlign w:val="center"/>
          </w:tcPr>
          <w:p w14:paraId="504FDCD1" w14:textId="77777777" w:rsidR="0066380F" w:rsidRPr="00675E7E" w:rsidRDefault="0066380F" w:rsidP="00E400D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22D71B5D"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66380F" w:rsidRPr="00675E7E" w14:paraId="1526F36E" w14:textId="77777777" w:rsidTr="00E400D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9B1C484" w14:textId="77777777" w:rsidR="0066380F" w:rsidRPr="00675E7E" w:rsidRDefault="0066380F" w:rsidP="00E400D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73CCDC2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67397D43" w14:textId="77777777" w:rsidR="0066380F" w:rsidRPr="00675E7E" w:rsidRDefault="0066380F" w:rsidP="0066380F">
      <w:pPr>
        <w:rPr>
          <w:rFonts w:ascii="Arial Narrow" w:hAnsi="Arial Narrow"/>
        </w:rPr>
      </w:pPr>
      <w:r w:rsidRPr="00675E7E">
        <w:rPr>
          <w:rFonts w:ascii="Arial Narrow" w:hAnsi="Arial Narrow"/>
        </w:rPr>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70A70418" w14:textId="77777777" w:rsidTr="00E400D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DAD15D9"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lastRenderedPageBreak/>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142BD56A"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39BCF9E6" w14:textId="77777777" w:rsidTr="00E400D8">
        <w:trPr>
          <w:trHeight w:val="680"/>
        </w:trPr>
        <w:tc>
          <w:tcPr>
            <w:tcW w:w="2263" w:type="dxa"/>
            <w:vMerge w:val="restart"/>
            <w:tcBorders>
              <w:top w:val="single" w:sz="12" w:space="0" w:color="auto"/>
              <w:left w:val="single" w:sz="12" w:space="0" w:color="auto"/>
            </w:tcBorders>
            <w:vAlign w:val="center"/>
          </w:tcPr>
          <w:p w14:paraId="5254FC96"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Príprava teplej vody</w:t>
            </w:r>
          </w:p>
          <w:p w14:paraId="216AE7AD" w14:textId="77777777" w:rsidR="0066380F" w:rsidRPr="00675E7E" w:rsidRDefault="0066380F" w:rsidP="00E400D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1D46A1E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66380F" w:rsidRPr="00675E7E" w14:paraId="0FF7AC88" w14:textId="77777777" w:rsidTr="00E400D8">
        <w:trPr>
          <w:trHeight w:val="680"/>
        </w:trPr>
        <w:tc>
          <w:tcPr>
            <w:tcW w:w="2263" w:type="dxa"/>
            <w:vMerge/>
            <w:tcBorders>
              <w:left w:val="single" w:sz="12" w:space="0" w:color="auto"/>
            </w:tcBorders>
            <w:vAlign w:val="center"/>
          </w:tcPr>
          <w:p w14:paraId="21CBB92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F8A194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66380F" w:rsidRPr="00675E7E" w14:paraId="3BA68A12" w14:textId="77777777" w:rsidTr="00E400D8">
        <w:trPr>
          <w:trHeight w:val="680"/>
        </w:trPr>
        <w:tc>
          <w:tcPr>
            <w:tcW w:w="2263" w:type="dxa"/>
            <w:vMerge/>
            <w:tcBorders>
              <w:left w:val="single" w:sz="12" w:space="0" w:color="auto"/>
            </w:tcBorders>
            <w:vAlign w:val="center"/>
          </w:tcPr>
          <w:p w14:paraId="2BA28FA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66F01D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66380F" w:rsidRPr="00675E7E" w14:paraId="7A79DFCD" w14:textId="77777777" w:rsidTr="00E400D8">
        <w:trPr>
          <w:trHeight w:val="680"/>
        </w:trPr>
        <w:tc>
          <w:tcPr>
            <w:tcW w:w="2263" w:type="dxa"/>
            <w:vMerge/>
            <w:tcBorders>
              <w:left w:val="single" w:sz="12" w:space="0" w:color="auto"/>
            </w:tcBorders>
            <w:vAlign w:val="center"/>
          </w:tcPr>
          <w:p w14:paraId="7F0B9CC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B8A0F4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pákové batérie vrátane inštalácie perlátorov</w:t>
            </w:r>
          </w:p>
        </w:tc>
      </w:tr>
      <w:tr w:rsidR="0066380F" w:rsidRPr="00675E7E" w14:paraId="31DFCFC2" w14:textId="77777777" w:rsidTr="00E400D8">
        <w:trPr>
          <w:trHeight w:val="680"/>
        </w:trPr>
        <w:tc>
          <w:tcPr>
            <w:tcW w:w="2263" w:type="dxa"/>
            <w:vMerge/>
            <w:tcBorders>
              <w:left w:val="single" w:sz="12" w:space="0" w:color="auto"/>
            </w:tcBorders>
            <w:vAlign w:val="center"/>
          </w:tcPr>
          <w:p w14:paraId="308BABCB"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4A490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66380F" w:rsidRPr="00675E7E" w14:paraId="57A0034C" w14:textId="77777777" w:rsidTr="00E400D8">
        <w:trPr>
          <w:trHeight w:val="680"/>
        </w:trPr>
        <w:tc>
          <w:tcPr>
            <w:tcW w:w="2263" w:type="dxa"/>
            <w:vMerge/>
            <w:tcBorders>
              <w:left w:val="single" w:sz="12" w:space="0" w:color="auto"/>
            </w:tcBorders>
            <w:vAlign w:val="center"/>
          </w:tcPr>
          <w:p w14:paraId="72320D0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52AD7A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66380F" w:rsidRPr="00675E7E" w14:paraId="43F14A3A" w14:textId="77777777" w:rsidTr="00E400D8">
        <w:trPr>
          <w:trHeight w:val="680"/>
        </w:trPr>
        <w:tc>
          <w:tcPr>
            <w:tcW w:w="2263" w:type="dxa"/>
            <w:vMerge/>
            <w:tcBorders>
              <w:left w:val="single" w:sz="12" w:space="0" w:color="auto"/>
            </w:tcBorders>
            <w:vAlign w:val="center"/>
          </w:tcPr>
          <w:p w14:paraId="30AB6E7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B90493"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66380F" w:rsidRPr="00675E7E" w14:paraId="79C44800" w14:textId="77777777" w:rsidTr="00E400D8">
        <w:trPr>
          <w:trHeight w:val="680"/>
        </w:trPr>
        <w:tc>
          <w:tcPr>
            <w:tcW w:w="2263" w:type="dxa"/>
            <w:vMerge/>
            <w:tcBorders>
              <w:left w:val="single" w:sz="12" w:space="0" w:color="auto"/>
            </w:tcBorders>
            <w:vAlign w:val="center"/>
          </w:tcPr>
          <w:p w14:paraId="1AB97035"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71272A0"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67F264AB" w14:textId="77777777" w:rsidTr="00E400D8">
        <w:trPr>
          <w:trHeight w:val="737"/>
        </w:trPr>
        <w:tc>
          <w:tcPr>
            <w:tcW w:w="2263" w:type="dxa"/>
            <w:vMerge/>
            <w:tcBorders>
              <w:left w:val="single" w:sz="12" w:space="0" w:color="auto"/>
            </w:tcBorders>
            <w:vAlign w:val="center"/>
          </w:tcPr>
          <w:p w14:paraId="7A0B2D1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9CCFC29"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66380F" w:rsidRPr="00675E7E" w14:paraId="77D1AA43" w14:textId="77777777" w:rsidTr="00E400D8">
        <w:trPr>
          <w:trHeight w:val="737"/>
        </w:trPr>
        <w:tc>
          <w:tcPr>
            <w:tcW w:w="2263" w:type="dxa"/>
            <w:vMerge w:val="restart"/>
            <w:tcBorders>
              <w:left w:val="single" w:sz="12" w:space="0" w:color="auto"/>
            </w:tcBorders>
            <w:vAlign w:val="center"/>
          </w:tcPr>
          <w:p w14:paraId="590CE1AA"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5E3A2606"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66380F" w:rsidRPr="00675E7E" w14:paraId="09BCE604" w14:textId="77777777" w:rsidTr="00E400D8">
        <w:trPr>
          <w:trHeight w:val="737"/>
        </w:trPr>
        <w:tc>
          <w:tcPr>
            <w:tcW w:w="2263" w:type="dxa"/>
            <w:vMerge/>
            <w:tcBorders>
              <w:left w:val="single" w:sz="12" w:space="0" w:color="auto"/>
            </w:tcBorders>
            <w:vAlign w:val="center"/>
          </w:tcPr>
          <w:p w14:paraId="417DD6BC"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3A3B0A8"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66380F" w:rsidRPr="00675E7E" w14:paraId="2F76C856" w14:textId="77777777" w:rsidTr="00E400D8">
        <w:trPr>
          <w:trHeight w:val="737"/>
        </w:trPr>
        <w:tc>
          <w:tcPr>
            <w:tcW w:w="2263" w:type="dxa"/>
            <w:vMerge/>
            <w:tcBorders>
              <w:left w:val="single" w:sz="12" w:space="0" w:color="auto"/>
            </w:tcBorders>
            <w:vAlign w:val="center"/>
          </w:tcPr>
          <w:p w14:paraId="2ED0D7C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CF2F391"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66380F" w:rsidRPr="00675E7E" w14:paraId="245B22F3" w14:textId="77777777" w:rsidTr="00E400D8">
        <w:trPr>
          <w:trHeight w:val="680"/>
        </w:trPr>
        <w:tc>
          <w:tcPr>
            <w:tcW w:w="2263" w:type="dxa"/>
            <w:vMerge w:val="restart"/>
            <w:tcBorders>
              <w:left w:val="single" w:sz="12" w:space="0" w:color="auto"/>
            </w:tcBorders>
            <w:vAlign w:val="center"/>
          </w:tcPr>
          <w:p w14:paraId="7AF049BB"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Osvetlenie</w:t>
            </w:r>
          </w:p>
          <w:p w14:paraId="6F497781"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707A715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66380F" w:rsidRPr="00675E7E" w14:paraId="3AF49062" w14:textId="77777777" w:rsidTr="00E400D8">
        <w:trPr>
          <w:trHeight w:val="680"/>
        </w:trPr>
        <w:tc>
          <w:tcPr>
            <w:tcW w:w="2263" w:type="dxa"/>
            <w:vMerge/>
            <w:tcBorders>
              <w:left w:val="single" w:sz="12" w:space="0" w:color="auto"/>
            </w:tcBorders>
            <w:vAlign w:val="center"/>
          </w:tcPr>
          <w:p w14:paraId="57587F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332A8E"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66380F" w:rsidRPr="00675E7E" w14:paraId="2299B848" w14:textId="77777777" w:rsidTr="00E400D8">
        <w:trPr>
          <w:trHeight w:val="680"/>
        </w:trPr>
        <w:tc>
          <w:tcPr>
            <w:tcW w:w="2263" w:type="dxa"/>
            <w:vMerge/>
            <w:tcBorders>
              <w:left w:val="single" w:sz="12" w:space="0" w:color="auto"/>
            </w:tcBorders>
            <w:vAlign w:val="center"/>
          </w:tcPr>
          <w:p w14:paraId="5353D0C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17C24B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66380F" w:rsidRPr="00675E7E" w14:paraId="4322ED8C" w14:textId="77777777" w:rsidTr="00E400D8">
        <w:trPr>
          <w:trHeight w:val="680"/>
        </w:trPr>
        <w:tc>
          <w:tcPr>
            <w:tcW w:w="2263" w:type="dxa"/>
            <w:vMerge/>
            <w:tcBorders>
              <w:left w:val="single" w:sz="12" w:space="0" w:color="auto"/>
            </w:tcBorders>
            <w:vAlign w:val="center"/>
          </w:tcPr>
          <w:p w14:paraId="7E3F6B4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6203B42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66380F" w:rsidRPr="00675E7E" w14:paraId="55BB0C25" w14:textId="77777777" w:rsidTr="00E400D8">
        <w:trPr>
          <w:trHeight w:val="680"/>
        </w:trPr>
        <w:tc>
          <w:tcPr>
            <w:tcW w:w="2263" w:type="dxa"/>
            <w:vMerge/>
            <w:tcBorders>
              <w:left w:val="single" w:sz="12" w:space="0" w:color="auto"/>
              <w:bottom w:val="single" w:sz="12" w:space="0" w:color="auto"/>
            </w:tcBorders>
            <w:vAlign w:val="center"/>
          </w:tcPr>
          <w:p w14:paraId="2DFFE23C" w14:textId="77777777" w:rsidR="0066380F" w:rsidRPr="00675E7E" w:rsidRDefault="0066380F" w:rsidP="00E400D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C96F17C"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 xml:space="preserve">Inštalovanie jasových snímačov </w:t>
            </w:r>
          </w:p>
        </w:tc>
      </w:tr>
    </w:tbl>
    <w:p w14:paraId="15A5A58E" w14:textId="23667B09" w:rsidR="006F0E02" w:rsidRPr="00675E7E" w:rsidRDefault="006F0E02" w:rsidP="006F0E02">
      <w:pPr>
        <w:rPr>
          <w:rFonts w:ascii="Arial Narrow" w:hAnsi="Arial Narrow"/>
          <w:b/>
          <w:bCs/>
          <w:u w:val="single"/>
        </w:rPr>
      </w:pPr>
    </w:p>
    <w:p w14:paraId="2D8AD718" w14:textId="29D314F8" w:rsidR="0066380F" w:rsidRDefault="0066380F" w:rsidP="006F0E02">
      <w:pPr>
        <w:rPr>
          <w:rFonts w:ascii="Arial Narrow" w:hAnsi="Arial Narrow"/>
          <w:b/>
          <w:bCs/>
          <w:u w:val="single"/>
        </w:rPr>
      </w:pPr>
    </w:p>
    <w:p w14:paraId="21D82E89" w14:textId="77777777" w:rsidR="00E707C0" w:rsidRPr="00675E7E" w:rsidRDefault="00E707C0" w:rsidP="006F0E02">
      <w:pPr>
        <w:rPr>
          <w:rFonts w:ascii="Arial Narrow" w:hAnsi="Arial Narrow"/>
          <w:b/>
          <w:bCs/>
          <w:u w:val="single"/>
        </w:rPr>
      </w:pPr>
    </w:p>
    <w:p w14:paraId="52D48050" w14:textId="77777777" w:rsidR="0066380F" w:rsidRPr="00675E7E" w:rsidRDefault="0066380F" w:rsidP="0066380F">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3AEF4749" w14:textId="77777777" w:rsidTr="00E400D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EA54E47"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46B8CF23"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21ECC9D1" w14:textId="77777777" w:rsidTr="00E400D8">
        <w:trPr>
          <w:trHeight w:val="1253"/>
        </w:trPr>
        <w:tc>
          <w:tcPr>
            <w:tcW w:w="2263" w:type="dxa"/>
            <w:vMerge w:val="restart"/>
            <w:tcBorders>
              <w:top w:val="single" w:sz="12" w:space="0" w:color="auto"/>
              <w:left w:val="single" w:sz="12" w:space="0" w:color="auto"/>
            </w:tcBorders>
            <w:vAlign w:val="center"/>
          </w:tcPr>
          <w:p w14:paraId="088E7FA2"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5DC3219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fotovoltických systémov za účelom výroby elektrickej energie pre vlastnú spotrebu budovy a batériových systémov, ktoré zabezpečia ukladanie energie v prípade prebytku výroby z fotovoltaických systémov a spotreby energie v rámci budovy</w:t>
            </w:r>
          </w:p>
        </w:tc>
      </w:tr>
      <w:tr w:rsidR="0066380F" w:rsidRPr="00675E7E" w14:paraId="5BBC004F" w14:textId="77777777" w:rsidTr="00E400D8">
        <w:trPr>
          <w:trHeight w:val="743"/>
        </w:trPr>
        <w:tc>
          <w:tcPr>
            <w:tcW w:w="2263" w:type="dxa"/>
            <w:vMerge/>
            <w:tcBorders>
              <w:left w:val="single" w:sz="12" w:space="0" w:color="auto"/>
            </w:tcBorders>
            <w:vAlign w:val="center"/>
          </w:tcPr>
          <w:p w14:paraId="14072B9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22049C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fototermických systémov a batériových systémov</w:t>
            </w:r>
          </w:p>
        </w:tc>
      </w:tr>
      <w:tr w:rsidR="0066380F" w:rsidRPr="00675E7E" w14:paraId="157C01EB" w14:textId="77777777" w:rsidTr="00E400D8">
        <w:trPr>
          <w:trHeight w:val="821"/>
        </w:trPr>
        <w:tc>
          <w:tcPr>
            <w:tcW w:w="2263" w:type="dxa"/>
            <w:vMerge w:val="restart"/>
            <w:tcBorders>
              <w:left w:val="single" w:sz="12" w:space="0" w:color="auto"/>
            </w:tcBorders>
            <w:vAlign w:val="center"/>
          </w:tcPr>
          <w:p w14:paraId="5664B170"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6FF7EE40"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66380F" w:rsidRPr="00675E7E" w14:paraId="25164988" w14:textId="77777777" w:rsidTr="00E400D8">
        <w:trPr>
          <w:trHeight w:val="674"/>
        </w:trPr>
        <w:tc>
          <w:tcPr>
            <w:tcW w:w="2263" w:type="dxa"/>
            <w:vMerge/>
            <w:tcBorders>
              <w:left w:val="single" w:sz="12" w:space="0" w:color="auto"/>
            </w:tcBorders>
            <w:vAlign w:val="center"/>
          </w:tcPr>
          <w:p w14:paraId="516240C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15CEDA9"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Integrácia inteligentných BMS (Building Management System) na báze IT riešení</w:t>
            </w:r>
          </w:p>
        </w:tc>
      </w:tr>
      <w:tr w:rsidR="0066380F" w:rsidRPr="00675E7E" w14:paraId="3B0D43B2" w14:textId="77777777" w:rsidTr="00E400D8">
        <w:trPr>
          <w:trHeight w:val="1090"/>
        </w:trPr>
        <w:tc>
          <w:tcPr>
            <w:tcW w:w="2263" w:type="dxa"/>
            <w:vMerge w:val="restart"/>
            <w:tcBorders>
              <w:left w:val="single" w:sz="12" w:space="0" w:color="auto"/>
            </w:tcBorders>
            <w:vAlign w:val="center"/>
          </w:tcPr>
          <w:p w14:paraId="630FB7C7"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6D0A312C"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66380F" w:rsidRPr="00675E7E" w14:paraId="58CDAAE6" w14:textId="77777777" w:rsidTr="00E400D8">
        <w:trPr>
          <w:trHeight w:val="551"/>
        </w:trPr>
        <w:tc>
          <w:tcPr>
            <w:tcW w:w="2263" w:type="dxa"/>
            <w:vMerge/>
            <w:tcBorders>
              <w:left w:val="single" w:sz="12" w:space="0" w:color="auto"/>
            </w:tcBorders>
            <w:vAlign w:val="center"/>
          </w:tcPr>
          <w:p w14:paraId="06EACDEC" w14:textId="77777777" w:rsidR="0066380F" w:rsidRPr="00675E7E" w:rsidRDefault="0066380F" w:rsidP="00E400D8">
            <w:pPr>
              <w:pStyle w:val="Default"/>
              <w:rPr>
                <w:rFonts w:ascii="Arial Narrow" w:hAnsi="Arial Narrow"/>
                <w:sz w:val="20"/>
                <w:szCs w:val="20"/>
              </w:rPr>
            </w:pPr>
          </w:p>
        </w:tc>
        <w:tc>
          <w:tcPr>
            <w:tcW w:w="6799" w:type="dxa"/>
            <w:tcBorders>
              <w:right w:val="single" w:sz="12" w:space="0" w:color="auto"/>
            </w:tcBorders>
            <w:vAlign w:val="center"/>
          </w:tcPr>
          <w:p w14:paraId="78EA8A6F"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vegetačných striech a stien</w:t>
            </w:r>
          </w:p>
        </w:tc>
      </w:tr>
      <w:tr w:rsidR="0066380F" w:rsidRPr="00675E7E" w14:paraId="2953CEC8" w14:textId="77777777" w:rsidTr="00E400D8">
        <w:trPr>
          <w:trHeight w:val="911"/>
        </w:trPr>
        <w:tc>
          <w:tcPr>
            <w:tcW w:w="2263" w:type="dxa"/>
            <w:tcBorders>
              <w:left w:val="single" w:sz="12" w:space="0" w:color="auto"/>
              <w:bottom w:val="single" w:sz="12" w:space="0" w:color="auto"/>
            </w:tcBorders>
            <w:vAlign w:val="center"/>
          </w:tcPr>
          <w:p w14:paraId="65222D04" w14:textId="77777777" w:rsidR="0066380F" w:rsidRPr="00675E7E" w:rsidRDefault="0066380F" w:rsidP="00E400D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6B25EF22"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0ECCE3D3" w14:textId="77777777" w:rsidR="006F0E02" w:rsidRPr="00675E7E" w:rsidRDefault="006F0E02" w:rsidP="0066380F">
      <w:pPr>
        <w:spacing w:before="120" w:after="120"/>
        <w:rPr>
          <w:rFonts w:ascii="Arial Narrow" w:hAnsi="Arial Narrow"/>
          <w:b/>
          <w:bCs/>
          <w:u w:val="single"/>
        </w:rPr>
      </w:pPr>
      <w:r w:rsidRPr="00675E7E">
        <w:rPr>
          <w:rFonts w:ascii="Arial Narrow" w:hAnsi="Arial Narrow"/>
          <w:b/>
          <w:bCs/>
          <w:u w:val="single"/>
        </w:rPr>
        <w:t>Poznámky k tabuľke č. 3:</w:t>
      </w:r>
    </w:p>
    <w:p w14:paraId="654CC1B5" w14:textId="27D0DD27" w:rsidR="006F0E02" w:rsidRPr="00675E7E" w:rsidRDefault="006F0E02" w:rsidP="00993E76">
      <w:pPr>
        <w:pStyle w:val="Odsekzoznamu"/>
        <w:numPr>
          <w:ilvl w:val="0"/>
          <w:numId w:val="7"/>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00EE338E" w:rsidRPr="00EE338E">
        <w:rPr>
          <w:rFonts w:ascii="Arial Narrow" w:hAnsi="Arial Narrow"/>
        </w:rPr>
        <w:t>priamo súvisiace so zabezpečením</w:t>
      </w:r>
      <w:r w:rsidR="00EE338E">
        <w:rPr>
          <w:rFonts w:ascii="Arial Narrow" w:hAnsi="Arial Narrow"/>
        </w:rPr>
        <w:t xml:space="preserve"> realizácie investície </w:t>
      </w:r>
      <w:r w:rsidR="00606559" w:rsidRPr="00675E7E">
        <w:rPr>
          <w:rFonts w:ascii="Arial Narrow" w:hAnsi="Arial Narrow"/>
        </w:rPr>
        <w:t xml:space="preserve">v rámci 025bis a 026bis </w:t>
      </w:r>
      <w:r w:rsidRPr="00675E7E">
        <w:rPr>
          <w:rFonts w:ascii="Arial Narrow" w:hAnsi="Arial Narrow"/>
        </w:rPr>
        <w:t xml:space="preserve">sú všeobecne považované stavebné práce, montáž, dodávky a služby bezprostredne súvisiace s menovanými opatreniami, </w:t>
      </w:r>
    </w:p>
    <w:p w14:paraId="6798589D" w14:textId="1260E2E3" w:rsidR="006F0E02" w:rsidRDefault="006F0E02" w:rsidP="006F0E02">
      <w:pPr>
        <w:pStyle w:val="Odsekzoznamu"/>
        <w:numPr>
          <w:ilvl w:val="0"/>
          <w:numId w:val="7"/>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29ECCA86" w14:textId="3A4EA9E5" w:rsidR="00E707C0" w:rsidRDefault="00E707C0" w:rsidP="00E707C0">
      <w:pPr>
        <w:spacing w:before="120" w:after="120"/>
        <w:jc w:val="both"/>
        <w:rPr>
          <w:rFonts w:ascii="Arial Narrow" w:hAnsi="Arial Narrow"/>
        </w:rPr>
      </w:pPr>
    </w:p>
    <w:p w14:paraId="76D89486" w14:textId="6DC6CCD1" w:rsidR="00E707C0" w:rsidRDefault="00E707C0" w:rsidP="00E707C0">
      <w:pPr>
        <w:spacing w:before="120" w:after="120"/>
        <w:jc w:val="both"/>
        <w:rPr>
          <w:rFonts w:ascii="Arial Narrow" w:hAnsi="Arial Narrow"/>
        </w:rPr>
      </w:pPr>
    </w:p>
    <w:p w14:paraId="7EAC5CBE" w14:textId="356ED7BD" w:rsidR="00E707C0" w:rsidRDefault="00E707C0" w:rsidP="00E707C0">
      <w:pPr>
        <w:spacing w:before="120" w:after="120"/>
        <w:jc w:val="both"/>
        <w:rPr>
          <w:rFonts w:ascii="Arial Narrow" w:hAnsi="Arial Narrow"/>
        </w:rPr>
      </w:pPr>
    </w:p>
    <w:p w14:paraId="78574B18" w14:textId="47E8C4F7" w:rsidR="00E707C0" w:rsidRDefault="00E707C0" w:rsidP="00E707C0">
      <w:pPr>
        <w:spacing w:before="120" w:after="120"/>
        <w:jc w:val="both"/>
        <w:rPr>
          <w:rFonts w:ascii="Arial Narrow" w:hAnsi="Arial Narrow"/>
        </w:rPr>
      </w:pPr>
    </w:p>
    <w:p w14:paraId="47D90B46" w14:textId="6C926A92" w:rsidR="00E707C0" w:rsidRDefault="00E707C0" w:rsidP="00E707C0">
      <w:pPr>
        <w:spacing w:before="120" w:after="120"/>
        <w:jc w:val="both"/>
        <w:rPr>
          <w:rFonts w:ascii="Arial Narrow" w:hAnsi="Arial Narrow"/>
        </w:rPr>
      </w:pPr>
    </w:p>
    <w:p w14:paraId="480F63B1" w14:textId="1170527F" w:rsidR="00E707C0" w:rsidRDefault="00E707C0" w:rsidP="00E707C0">
      <w:pPr>
        <w:spacing w:before="120" w:after="120"/>
        <w:jc w:val="both"/>
        <w:rPr>
          <w:rFonts w:ascii="Arial Narrow" w:hAnsi="Arial Narrow"/>
        </w:rPr>
      </w:pPr>
    </w:p>
    <w:p w14:paraId="1D1999C5" w14:textId="7A2CE6EA" w:rsidR="00E707C0" w:rsidRDefault="00E707C0" w:rsidP="00E707C0">
      <w:pPr>
        <w:spacing w:before="120" w:after="120"/>
        <w:jc w:val="both"/>
        <w:rPr>
          <w:rFonts w:ascii="Arial Narrow" w:hAnsi="Arial Narrow"/>
        </w:rPr>
      </w:pPr>
    </w:p>
    <w:p w14:paraId="27A3A2BC" w14:textId="4BA6C65C" w:rsidR="00E707C0" w:rsidRDefault="00E707C0" w:rsidP="00E707C0">
      <w:pPr>
        <w:spacing w:before="120" w:after="120"/>
        <w:jc w:val="both"/>
        <w:rPr>
          <w:rFonts w:ascii="Arial Narrow" w:hAnsi="Arial Narrow"/>
        </w:rPr>
      </w:pPr>
    </w:p>
    <w:p w14:paraId="58149CE0" w14:textId="77777777" w:rsidR="00E707C0" w:rsidRPr="00E707C0" w:rsidRDefault="00E707C0" w:rsidP="00E707C0">
      <w:pPr>
        <w:spacing w:before="120" w:after="120"/>
        <w:jc w:val="both"/>
        <w:rPr>
          <w:rFonts w:ascii="Arial Narrow" w:hAnsi="Arial Narrow"/>
        </w:rPr>
      </w:pPr>
    </w:p>
    <w:p w14:paraId="5A8C7E30" w14:textId="77777777" w:rsidR="006F0E02" w:rsidRPr="00675E7E" w:rsidRDefault="006F0E02" w:rsidP="006F0E02">
      <w:pPr>
        <w:spacing w:before="120" w:after="120"/>
        <w:jc w:val="both"/>
        <w:rPr>
          <w:rFonts w:ascii="Arial Narrow" w:hAnsi="Arial Narrow"/>
        </w:rPr>
      </w:pPr>
    </w:p>
    <w:p w14:paraId="68A83C4D" w14:textId="1552F1B2" w:rsidR="006F0E02" w:rsidRPr="00675E7E" w:rsidRDefault="0066380F" w:rsidP="00D16C4B">
      <w:pPr>
        <w:pStyle w:val="Nadpis1"/>
        <w:spacing w:before="120" w:after="120"/>
        <w:jc w:val="both"/>
        <w:rPr>
          <w:rFonts w:ascii="Arial Narrow" w:hAnsi="Arial Narrow"/>
          <w:b/>
          <w:bCs/>
        </w:rPr>
      </w:pPr>
      <w:bookmarkStart w:id="8" w:name="_Toc87459627"/>
      <w:r w:rsidRPr="00675E7E">
        <w:rPr>
          <w:rFonts w:ascii="Arial Narrow" w:hAnsi="Arial Narrow"/>
          <w:b/>
          <w:bCs/>
        </w:rPr>
        <w:lastRenderedPageBreak/>
        <w:t>4</w:t>
      </w:r>
      <w:r w:rsidR="006F0E02" w:rsidRPr="00675E7E">
        <w:rPr>
          <w:rFonts w:ascii="Arial Narrow" w:hAnsi="Arial Narrow"/>
          <w:b/>
          <w:bCs/>
        </w:rPr>
        <w:t xml:space="preserve">. </w:t>
      </w:r>
      <w:r w:rsidR="00B60BFC">
        <w:rPr>
          <w:rFonts w:ascii="Arial Narrow" w:hAnsi="Arial Narrow"/>
          <w:b/>
          <w:bCs/>
        </w:rPr>
        <w:t>Overovanie</w:t>
      </w:r>
      <w:r w:rsidR="006F0E02" w:rsidRPr="00675E7E">
        <w:rPr>
          <w:rFonts w:ascii="Arial Narrow" w:hAnsi="Arial Narrow"/>
          <w:b/>
          <w:bCs/>
        </w:rPr>
        <w:t xml:space="preserve"> požiadavky – príspev</w:t>
      </w:r>
      <w:r w:rsidR="00AB2320" w:rsidRPr="00675E7E">
        <w:rPr>
          <w:rFonts w:ascii="Arial Narrow" w:hAnsi="Arial Narrow"/>
          <w:b/>
          <w:bCs/>
        </w:rPr>
        <w:t>ok</w:t>
      </w:r>
      <w:r w:rsidR="006F0E02" w:rsidRPr="00675E7E">
        <w:rPr>
          <w:rFonts w:ascii="Arial Narrow" w:hAnsi="Arial Narrow"/>
          <w:b/>
          <w:bCs/>
        </w:rPr>
        <w:t xml:space="preserve"> ku klimatickým cieľom (</w:t>
      </w:r>
      <w:r w:rsidR="00D45140" w:rsidRPr="00675E7E">
        <w:rPr>
          <w:rFonts w:ascii="Arial Narrow" w:hAnsi="Arial Narrow"/>
          <w:b/>
          <w:bCs/>
        </w:rPr>
        <w:t xml:space="preserve">025ter, </w:t>
      </w:r>
      <w:r w:rsidR="006F0E02" w:rsidRPr="00675E7E">
        <w:rPr>
          <w:rFonts w:ascii="Arial Narrow" w:hAnsi="Arial Narrow"/>
          <w:b/>
          <w:bCs/>
        </w:rPr>
        <w:t>025bis a 026bis)</w:t>
      </w:r>
      <w:bookmarkEnd w:id="8"/>
    </w:p>
    <w:p w14:paraId="64916BEF" w14:textId="3C57989B" w:rsidR="002E0197" w:rsidRPr="00675E7E" w:rsidRDefault="002E0197" w:rsidP="002E0197">
      <w:pPr>
        <w:spacing w:line="276" w:lineRule="auto"/>
        <w:jc w:val="both"/>
        <w:rPr>
          <w:rFonts w:ascii="Arial Narrow" w:hAnsi="Arial Narrow"/>
          <w:b/>
          <w:bCs/>
        </w:rPr>
      </w:pPr>
      <w:r w:rsidRPr="00675E7E">
        <w:rPr>
          <w:rFonts w:ascii="Arial Narrow" w:hAnsi="Arial Narrow"/>
          <w:b/>
          <w:bCs/>
        </w:rPr>
        <w:t>Výstavby nových budov (025ter)</w:t>
      </w:r>
    </w:p>
    <w:p w14:paraId="4E1527AC" w14:textId="59D07D29" w:rsidR="00BD2900" w:rsidRPr="00675E7E" w:rsidRDefault="002E0197" w:rsidP="00DC114B">
      <w:pPr>
        <w:spacing w:line="276" w:lineRule="auto"/>
        <w:jc w:val="both"/>
        <w:rPr>
          <w:rFonts w:ascii="Arial Narrow" w:hAnsi="Arial Narrow"/>
          <w:b/>
          <w:bCs/>
        </w:rPr>
      </w:pPr>
      <w:r w:rsidRPr="00675E7E">
        <w:rPr>
          <w:rFonts w:ascii="Arial Narrow" w:hAnsi="Arial Narrow"/>
        </w:rPr>
        <w:t>Splnenie požiadavky (</w:t>
      </w:r>
      <w:r w:rsidR="00BD2900" w:rsidRPr="00675E7E">
        <w:rPr>
          <w:rFonts w:ascii="Arial Narrow" w:hAnsi="Arial Narrow"/>
        </w:rPr>
        <w:t>výstavba nových budov, ktorých potreba primárnej energie je aspoň o 20 % nižšia ako požiadavka pre budovy s takmer nulovou potrebou energie definovanou podľa národnej legislatívy.</w:t>
      </w:r>
      <w:r w:rsidRPr="00675E7E">
        <w:rPr>
          <w:rFonts w:ascii="Arial Narrow" w:hAnsi="Arial Narrow"/>
        </w:rPr>
        <w:t xml:space="preserve">) týkajúca sa tých častí komponentov, v ktorých sú investície do označené intervenčnými oblasťami </w:t>
      </w:r>
      <w:r w:rsidR="00BD2900" w:rsidRPr="00675E7E">
        <w:rPr>
          <w:rFonts w:ascii="Arial Narrow" w:hAnsi="Arial Narrow"/>
        </w:rPr>
        <w:t xml:space="preserve">025ter </w:t>
      </w:r>
      <w:r w:rsidRPr="00675E7E">
        <w:rPr>
          <w:rFonts w:ascii="Arial Narrow" w:hAnsi="Arial Narrow"/>
        </w:rPr>
        <w:t>(viď tabuľka 2) bude</w:t>
      </w:r>
      <w:r w:rsidR="00BD2900" w:rsidRPr="00675E7E">
        <w:rPr>
          <w:rFonts w:ascii="Arial Narrow" w:hAnsi="Arial Narrow"/>
        </w:rPr>
        <w:t xml:space="preserve"> preukázané výpočtovo určenou hodnotou primárnej energie (globálneho ukazovateľa) </w:t>
      </w:r>
      <w:r w:rsidR="00521386" w:rsidRPr="00675E7E">
        <w:rPr>
          <w:rFonts w:ascii="Arial Narrow" w:hAnsi="Arial Narrow"/>
        </w:rPr>
        <w:t>uvedenou v energetickom certifikáte v zmysle zákona</w:t>
      </w:r>
      <w:r w:rsidR="00521386" w:rsidRPr="00675E7E">
        <w:rPr>
          <w:rStyle w:val="Odkaznapoznmkupodiarou"/>
          <w:rFonts w:ascii="Arial Narrow" w:hAnsi="Arial Narrow"/>
        </w:rPr>
        <w:footnoteReference w:id="8"/>
      </w:r>
      <w:r w:rsidR="00521386" w:rsidRPr="00675E7E">
        <w:rPr>
          <w:rFonts w:ascii="Arial Narrow" w:hAnsi="Arial Narrow"/>
        </w:rPr>
        <w:t xml:space="preserve"> č. 555/2005 Z. z.</w:t>
      </w:r>
    </w:p>
    <w:p w14:paraId="5E9D7503" w14:textId="02E23D55" w:rsidR="002E0197" w:rsidRPr="00675E7E" w:rsidRDefault="002E0197" w:rsidP="00DC114B">
      <w:pPr>
        <w:spacing w:line="276" w:lineRule="auto"/>
        <w:jc w:val="both"/>
        <w:rPr>
          <w:rFonts w:ascii="Arial Narrow" w:hAnsi="Arial Narrow"/>
          <w:b/>
          <w:bCs/>
        </w:rPr>
      </w:pPr>
      <w:r w:rsidRPr="00675E7E">
        <w:rPr>
          <w:rFonts w:ascii="Arial Narrow" w:hAnsi="Arial Narrow"/>
          <w:b/>
          <w:bCs/>
        </w:rPr>
        <w:t>Obnova existujúcich budov (025bis a 026bis)</w:t>
      </w:r>
    </w:p>
    <w:p w14:paraId="191E3DC0" w14:textId="45C84781" w:rsidR="006F0E02" w:rsidRPr="00675E7E" w:rsidRDefault="006F0E02" w:rsidP="00DC114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9"/>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w:t>
      </w:r>
      <w:r w:rsidR="00AB2320" w:rsidRPr="00675E7E">
        <w:rPr>
          <w:rFonts w:ascii="Arial Narrow" w:hAnsi="Arial Narrow"/>
        </w:rPr>
        <w:t xml:space="preserve"> spracovaného v súlade s vyhláškou č. 364/2012 Z. z.</w:t>
      </w:r>
      <w:r w:rsidRPr="00675E7E">
        <w:rPr>
          <w:rFonts w:ascii="Arial Narrow" w:hAnsi="Arial Narrow"/>
        </w:rPr>
        <w:t xml:space="preserve"> V prípade využitia projektového energetického hodnotenia</w:t>
      </w:r>
      <w:r w:rsidR="00C204A0" w:rsidRPr="00675E7E">
        <w:rPr>
          <w:rFonts w:ascii="Arial Narrow" w:hAnsi="Arial Narrow"/>
        </w:rPr>
        <w:t xml:space="preserve"> musí</w:t>
      </w:r>
      <w:r w:rsidRPr="00675E7E">
        <w:rPr>
          <w:rFonts w:ascii="Arial Narrow" w:hAnsi="Arial Narrow"/>
        </w:rPr>
        <w:t xml:space="preserve"> výpočet obsahovať energetické hodnotenie existujúceho stavu budovy pred uskutočnením projektu obnovy v súlade </w:t>
      </w:r>
      <w:bookmarkStart w:id="9" w:name="_Hlk79318910"/>
      <w:r w:rsidRPr="00675E7E">
        <w:rPr>
          <w:rFonts w:ascii="Arial Narrow" w:hAnsi="Arial Narrow"/>
        </w:rPr>
        <w:t>s vyhláškou č. 364/2012 Z. z</w:t>
      </w:r>
      <w:bookmarkEnd w:id="9"/>
      <w:r w:rsidRPr="00675E7E">
        <w:rPr>
          <w:rFonts w:ascii="Arial Narrow" w:hAnsi="Arial Narrow"/>
        </w:rPr>
        <w:t>.</w:t>
      </w:r>
    </w:p>
    <w:p w14:paraId="11DFFD0D" w14:textId="2E4E43B4" w:rsidR="0071739C" w:rsidRPr="00675E7E" w:rsidRDefault="00523752" w:rsidP="00E610E5">
      <w:pPr>
        <w:spacing w:before="60" w:after="120" w:line="276" w:lineRule="auto"/>
        <w:jc w:val="both"/>
        <w:rPr>
          <w:rFonts w:ascii="Arial Narrow" w:hAnsi="Arial Narrow"/>
        </w:rPr>
      </w:pPr>
      <w:r w:rsidRPr="00675E7E">
        <w:rPr>
          <w:rFonts w:ascii="Arial Narrow" w:hAnsi="Arial Narrow" w:cstheme="minorHAnsi"/>
        </w:rPr>
        <w:t xml:space="preserve">Vykazovanie plnenia podmienky minimálnej úspory primárnej energie investícií označených intervenčnými oblasťami 025bis alebo 026bis bude realizované prostredníctvom </w:t>
      </w:r>
      <w:r w:rsidR="0071739C" w:rsidRPr="00675E7E">
        <w:rPr>
          <w:rFonts w:ascii="Arial Narrow" w:hAnsi="Arial Narrow" w:cstheme="minorHAnsi"/>
        </w:rPr>
        <w:t xml:space="preserve">príslušného formulára, ktorý pripraví </w:t>
      </w:r>
      <w:r w:rsidR="0071739C" w:rsidRPr="00675E7E">
        <w:rPr>
          <w:rFonts w:ascii="Arial Narrow" w:hAnsi="Arial Narrow"/>
        </w:rPr>
        <w:t>NIKA.</w:t>
      </w:r>
    </w:p>
    <w:p w14:paraId="1F91A6BF" w14:textId="62C17F6C" w:rsidR="005D1F3B" w:rsidRPr="00675E7E" w:rsidRDefault="00F0509D" w:rsidP="00E610E5">
      <w:pPr>
        <w:spacing w:before="120" w:after="120"/>
        <w:jc w:val="both"/>
        <w:rPr>
          <w:rFonts w:ascii="Arial Narrow" w:hAnsi="Arial Narrow"/>
        </w:rPr>
      </w:pPr>
      <w:r w:rsidRPr="00675E7E">
        <w:rPr>
          <w:rFonts w:ascii="Arial Narrow" w:hAnsi="Arial Narrow"/>
        </w:rPr>
        <w:t>Pre účely</w:t>
      </w:r>
      <w:r w:rsidR="005D1F3B" w:rsidRPr="00675E7E">
        <w:rPr>
          <w:rFonts w:ascii="Arial Narrow" w:hAnsi="Arial Narrow"/>
        </w:rPr>
        <w:t> monitorovani</w:t>
      </w:r>
      <w:r w:rsidRPr="00675E7E">
        <w:rPr>
          <w:rFonts w:ascii="Arial Narrow" w:hAnsi="Arial Narrow"/>
        </w:rPr>
        <w:t>a</w:t>
      </w:r>
      <w:r w:rsidR="005D1F3B" w:rsidRPr="00675E7E">
        <w:rPr>
          <w:rFonts w:ascii="Arial Narrow" w:hAnsi="Arial Narrow"/>
        </w:rPr>
        <w:t xml:space="preserve"> a vykazovani</w:t>
      </w:r>
      <w:r w:rsidRPr="00675E7E">
        <w:rPr>
          <w:rFonts w:ascii="Arial Narrow" w:hAnsi="Arial Narrow"/>
        </w:rPr>
        <w:t>a</w:t>
      </w:r>
      <w:r w:rsidR="005D1F3B" w:rsidRPr="00675E7E">
        <w:rPr>
          <w:rFonts w:ascii="Arial Narrow" w:hAnsi="Arial Narrow"/>
        </w:rPr>
        <w:t xml:space="preserve"> sumy pridelených prostriedkov v daných investíciách na základe metodiky sledovania klímy stanovenej v prílohe VI</w:t>
      </w:r>
      <w:r w:rsidRPr="00675E7E">
        <w:rPr>
          <w:rFonts w:ascii="Arial Narrow" w:hAnsi="Arial Narrow"/>
        </w:rPr>
        <w:t xml:space="preserve"> </w:t>
      </w:r>
      <w:r w:rsidR="0080617E">
        <w:rPr>
          <w:rFonts w:ascii="Arial Narrow" w:hAnsi="Arial Narrow"/>
        </w:rPr>
        <w:t>n</w:t>
      </w:r>
      <w:r w:rsidR="003D4740" w:rsidRPr="00675E7E">
        <w:rPr>
          <w:rFonts w:ascii="Arial Narrow" w:hAnsi="Arial Narrow"/>
        </w:rPr>
        <w:t xml:space="preserve">ariadenia o mechanizme </w:t>
      </w:r>
      <w:r w:rsidRPr="00675E7E">
        <w:rPr>
          <w:rFonts w:ascii="Arial Narrow" w:hAnsi="Arial Narrow"/>
        </w:rPr>
        <w:t xml:space="preserve">(t. j. „zelenej časti investície“ podľa tabuľky č. 2) </w:t>
      </w:r>
      <w:r w:rsidR="00E610E5" w:rsidRPr="00675E7E">
        <w:rPr>
          <w:rFonts w:ascii="Arial Narrow" w:hAnsi="Arial Narrow" w:cstheme="minorHAnsi"/>
        </w:rPr>
        <w:t xml:space="preserve">pripraví </w:t>
      </w:r>
      <w:r w:rsidR="00E610E5" w:rsidRPr="00675E7E">
        <w:rPr>
          <w:rFonts w:ascii="Arial Narrow" w:hAnsi="Arial Narrow"/>
        </w:rPr>
        <w:t>NIKA príslušný formulár.</w:t>
      </w:r>
      <w:r w:rsidR="003D4740" w:rsidRPr="00675E7E">
        <w:rPr>
          <w:rFonts w:ascii="Arial Narrow" w:hAnsi="Arial Narrow"/>
        </w:rPr>
        <w:t xml:space="preserve"> </w:t>
      </w:r>
    </w:p>
    <w:p w14:paraId="77A73E7E" w14:textId="77777777" w:rsidR="00800A60" w:rsidRPr="00675E7E" w:rsidRDefault="00800A60" w:rsidP="0071739C">
      <w:pPr>
        <w:spacing w:before="60" w:after="120" w:line="276" w:lineRule="auto"/>
        <w:jc w:val="both"/>
        <w:rPr>
          <w:rFonts w:ascii="Arial Narrow" w:hAnsi="Arial Narrow" w:cstheme="minorHAnsi"/>
        </w:rPr>
      </w:pPr>
    </w:p>
    <w:p w14:paraId="62AFCACC" w14:textId="0E625921" w:rsidR="006F0E02" w:rsidRPr="00675E7E" w:rsidRDefault="006F0E02" w:rsidP="006F0E02">
      <w:pPr>
        <w:tabs>
          <w:tab w:val="left" w:pos="1037"/>
        </w:tabs>
        <w:rPr>
          <w:rFonts w:ascii="Arial Narrow" w:hAnsi="Arial Narrow"/>
        </w:rPr>
      </w:pPr>
    </w:p>
    <w:p w14:paraId="6E01F3DE" w14:textId="5BF58448" w:rsidR="002A1599" w:rsidRPr="00675E7E" w:rsidRDefault="002A1599" w:rsidP="006F0E02">
      <w:pPr>
        <w:tabs>
          <w:tab w:val="left" w:pos="1037"/>
        </w:tabs>
        <w:rPr>
          <w:rFonts w:ascii="Arial Narrow" w:hAnsi="Arial Narrow"/>
        </w:rPr>
      </w:pPr>
    </w:p>
    <w:p w14:paraId="74E0A913" w14:textId="69C345D2" w:rsidR="002A1599" w:rsidRPr="00675E7E" w:rsidRDefault="002A1599" w:rsidP="006F0E02">
      <w:pPr>
        <w:tabs>
          <w:tab w:val="left" w:pos="1037"/>
        </w:tabs>
        <w:rPr>
          <w:rFonts w:ascii="Arial Narrow" w:hAnsi="Arial Narrow"/>
        </w:rPr>
      </w:pPr>
    </w:p>
    <w:p w14:paraId="035A7650" w14:textId="4079998E" w:rsidR="002A1599" w:rsidRPr="00675E7E" w:rsidRDefault="002A1599" w:rsidP="006F0E02">
      <w:pPr>
        <w:tabs>
          <w:tab w:val="left" w:pos="1037"/>
        </w:tabs>
        <w:rPr>
          <w:rFonts w:ascii="Arial Narrow" w:hAnsi="Arial Narrow"/>
        </w:rPr>
      </w:pPr>
    </w:p>
    <w:p w14:paraId="1404A2CC" w14:textId="10E62728" w:rsidR="002A1599" w:rsidRPr="00675E7E" w:rsidRDefault="002A1599" w:rsidP="006F0E02">
      <w:pPr>
        <w:tabs>
          <w:tab w:val="left" w:pos="1037"/>
        </w:tabs>
        <w:rPr>
          <w:rFonts w:ascii="Arial Narrow" w:hAnsi="Arial Narrow"/>
        </w:rPr>
      </w:pPr>
    </w:p>
    <w:p w14:paraId="5116AE02" w14:textId="771EB1D6" w:rsidR="002A1599" w:rsidRPr="00675E7E" w:rsidRDefault="002A1599" w:rsidP="006F0E02">
      <w:pPr>
        <w:tabs>
          <w:tab w:val="left" w:pos="1037"/>
        </w:tabs>
        <w:rPr>
          <w:rFonts w:ascii="Arial Narrow" w:hAnsi="Arial Narrow"/>
        </w:rPr>
      </w:pPr>
    </w:p>
    <w:p w14:paraId="412C3E6A" w14:textId="08E21CCD" w:rsidR="007F552F" w:rsidRPr="00675E7E" w:rsidRDefault="007F552F" w:rsidP="007F552F">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8480" behindDoc="0" locked="0" layoutInCell="1" allowOverlap="1" wp14:anchorId="65778E48" wp14:editId="369A47A2">
                <wp:simplePos x="0" y="0"/>
                <wp:positionH relativeFrom="margin">
                  <wp:align>left</wp:align>
                </wp:positionH>
                <wp:positionV relativeFrom="paragraph">
                  <wp:posOffset>222223</wp:posOffset>
                </wp:positionV>
                <wp:extent cx="5780405" cy="8962390"/>
                <wp:effectExtent l="0" t="0" r="10795"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962845"/>
                        </a:xfrm>
                        <a:prstGeom prst="rect">
                          <a:avLst/>
                        </a:prstGeom>
                        <a:solidFill>
                          <a:srgbClr val="FFFFFF"/>
                        </a:solidFill>
                        <a:ln w="9525">
                          <a:solidFill>
                            <a:srgbClr val="000000"/>
                          </a:solidFill>
                          <a:miter lim="800000"/>
                          <a:headEnd/>
                          <a:tailEnd/>
                        </a:ln>
                      </wps:spPr>
                      <wps:txbx>
                        <w:txbxContent>
                          <w:p w14:paraId="164DCB67" w14:textId="77777777" w:rsidR="00675E7E" w:rsidRPr="00675E7E" w:rsidRDefault="00675E7E"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675E7E" w:rsidRPr="00675E7E" w:rsidRDefault="00675E7E"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675E7E" w:rsidRPr="00675E7E" w:rsidRDefault="00675E7E"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675E7E" w:rsidRPr="00675E7E" w:rsidRDefault="00675E7E"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675E7E" w:rsidRPr="00675E7E" w:rsidRDefault="00675E7E"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675E7E" w:rsidRPr="00675E7E" w:rsidRDefault="00675E7E"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675E7E" w:rsidRPr="00675E7E" w:rsidRDefault="00675E7E"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675E7E" w:rsidRPr="00675E7E" w:rsidRDefault="00675E7E" w:rsidP="007F552F">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5778E48" id="_x0000_s1027" type="#_x0000_t202" style="position:absolute;margin-left:0;margin-top:17.5pt;width:455.15pt;height:705.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">
                <v:textbox>
                  <w:txbxContent>
                    <w:p w14:paraId="164DCB67" w14:textId="77777777" w:rsidR="00675E7E" w:rsidRPr="00675E7E" w:rsidRDefault="00675E7E"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675E7E" w:rsidRPr="00675E7E" w:rsidRDefault="00675E7E"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675E7E" w:rsidRPr="00675E7E" w:rsidRDefault="00675E7E"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675E7E" w:rsidRPr="00675E7E" w:rsidRDefault="00675E7E"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675E7E" w:rsidRPr="00675E7E" w:rsidRDefault="00675E7E"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675E7E" w:rsidRPr="00675E7E" w:rsidRDefault="00675E7E"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675E7E" w:rsidRPr="00675E7E" w:rsidRDefault="00675E7E"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675E7E" w:rsidRPr="00675E7E" w:rsidRDefault="00675E7E"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675E7E" w:rsidRPr="00675E7E" w:rsidRDefault="00675E7E" w:rsidP="007F552F">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1FE5CBE3" w14:textId="1C177DDF" w:rsidR="002A1599" w:rsidRPr="00675E7E" w:rsidRDefault="002A1599" w:rsidP="006F0E02">
      <w:pPr>
        <w:tabs>
          <w:tab w:val="left" w:pos="1037"/>
        </w:tabs>
        <w:rPr>
          <w:rFonts w:ascii="Arial Narrow" w:hAnsi="Arial Narrow"/>
        </w:rPr>
      </w:pPr>
      <w:r w:rsidRPr="00675E7E">
        <w:rPr>
          <w:rFonts w:ascii="Arial Narrow" w:hAnsi="Arial Narrow"/>
        </w:rPr>
        <w:lastRenderedPageBreak/>
        <w:t>Tab. 4 – Usmernenie k</w:t>
      </w:r>
      <w:r w:rsidR="00D93D3B" w:rsidRPr="00675E7E">
        <w:rPr>
          <w:rFonts w:ascii="Arial Narrow" w:hAnsi="Arial Narrow"/>
        </w:rPr>
        <w:t> </w:t>
      </w:r>
      <w:r w:rsidRPr="00675E7E">
        <w:rPr>
          <w:rFonts w:ascii="Arial Narrow" w:hAnsi="Arial Narrow"/>
        </w:rPr>
        <w:t>postup</w:t>
      </w:r>
      <w:r w:rsidR="00D93D3B" w:rsidRPr="00675E7E">
        <w:rPr>
          <w:rFonts w:ascii="Arial Narrow" w:hAnsi="Arial Narrow"/>
        </w:rPr>
        <w:t>u verifikácie plnenia požiadavky</w:t>
      </w:r>
      <w:r w:rsidRPr="00675E7E">
        <w:rPr>
          <w:rFonts w:ascii="Arial Narrow" w:hAnsi="Arial Narrow"/>
        </w:rPr>
        <w:t xml:space="preserve"> pri rôznych </w:t>
      </w:r>
      <w:r w:rsidR="00AC4F78" w:rsidRPr="00675E7E">
        <w:rPr>
          <w:rFonts w:ascii="Arial Narrow" w:hAnsi="Arial Narrow"/>
        </w:rPr>
        <w:t>úrovn</w:t>
      </w:r>
      <w:r w:rsidR="00CF221E" w:rsidRPr="00675E7E">
        <w:rPr>
          <w:rFonts w:ascii="Arial Narrow" w:hAnsi="Arial Narrow"/>
        </w:rPr>
        <w:t>iach</w:t>
      </w:r>
      <w:r w:rsidRPr="00675E7E">
        <w:rPr>
          <w:rFonts w:ascii="Arial Narrow" w:hAnsi="Arial Narrow"/>
        </w:rPr>
        <w:t xml:space="preserve">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F20F15" w:rsidRPr="00675E7E" w14:paraId="0F5F6934" w14:textId="77777777" w:rsidTr="002D1B2D">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5F4670BF" w14:textId="356E148D" w:rsidR="00F20F15" w:rsidRPr="00675E7E" w:rsidRDefault="00F20F15" w:rsidP="00321A03">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2C6040AE" w14:textId="26DBB780"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039E1F44" w14:textId="60436A65"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64223530" w14:textId="2B6943A2"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„Malá obnova“</w:t>
            </w:r>
          </w:p>
        </w:tc>
      </w:tr>
      <w:tr w:rsidR="00F20F15" w:rsidRPr="00675E7E" w14:paraId="78E36C7F" w14:textId="77777777" w:rsidTr="002D1B2D">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11E887DE" w14:textId="6447E6CC" w:rsidR="00F20F15" w:rsidRPr="00675E7E" w:rsidRDefault="00F20F15" w:rsidP="00FE1C6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20B11556" w14:textId="474B40B0"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448C34DF" w14:textId="62E2885C"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51D5246E" w14:textId="27962D0E"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2D1B2D" w:rsidRPr="00675E7E" w14:paraId="74E77CD3" w14:textId="77777777" w:rsidTr="002D1B2D">
        <w:trPr>
          <w:cantSplit/>
          <w:trHeight w:val="2789"/>
        </w:trPr>
        <w:tc>
          <w:tcPr>
            <w:tcW w:w="702" w:type="dxa"/>
            <w:tcBorders>
              <w:top w:val="single" w:sz="12" w:space="0" w:color="auto"/>
              <w:left w:val="single" w:sz="12" w:space="0" w:color="auto"/>
            </w:tcBorders>
            <w:textDirection w:val="btLr"/>
            <w:vAlign w:val="center"/>
          </w:tcPr>
          <w:p w14:paraId="766BED7A" w14:textId="3434C685"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x-ante primárna energie</w:t>
            </w:r>
          </w:p>
        </w:tc>
        <w:tc>
          <w:tcPr>
            <w:tcW w:w="1699" w:type="dxa"/>
            <w:tcBorders>
              <w:top w:val="single" w:sz="12" w:space="0" w:color="auto"/>
              <w:right w:val="single" w:sz="12" w:space="0" w:color="auto"/>
            </w:tcBorders>
            <w:vAlign w:val="center"/>
          </w:tcPr>
          <w:p w14:paraId="47C62A7D" w14:textId="51ADC4DA" w:rsidR="00FE7890" w:rsidRPr="00675E7E" w:rsidRDefault="00FE7890" w:rsidP="00F20F15">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1858DC0C" w14:textId="55830C5F" w:rsidR="00FE7890" w:rsidRPr="00675E7E" w:rsidRDefault="00FE7890"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23FE7BA6" w14:textId="5C601DB0"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74DA4720" w14:textId="352ED004"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existujúceho stavu budovy</w:t>
            </w:r>
          </w:p>
        </w:tc>
      </w:tr>
      <w:tr w:rsidR="002D1B2D" w:rsidRPr="00675E7E" w14:paraId="519450D4" w14:textId="77777777" w:rsidTr="002D1B2D">
        <w:trPr>
          <w:cantSplit/>
          <w:trHeight w:val="2725"/>
        </w:trPr>
        <w:tc>
          <w:tcPr>
            <w:tcW w:w="702" w:type="dxa"/>
            <w:tcBorders>
              <w:left w:val="single" w:sz="12" w:space="0" w:color="auto"/>
            </w:tcBorders>
            <w:textDirection w:val="btLr"/>
            <w:vAlign w:val="center"/>
          </w:tcPr>
          <w:p w14:paraId="1606A1E1" w14:textId="5752A31E"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x-post primárna energie</w:t>
            </w:r>
          </w:p>
        </w:tc>
        <w:tc>
          <w:tcPr>
            <w:tcW w:w="1699" w:type="dxa"/>
            <w:tcBorders>
              <w:right w:val="single" w:sz="12" w:space="0" w:color="auto"/>
            </w:tcBorders>
            <w:vAlign w:val="center"/>
          </w:tcPr>
          <w:p w14:paraId="6FACA190" w14:textId="1470040C" w:rsidR="00FE7890" w:rsidRPr="00675E7E" w:rsidRDefault="00FE7890" w:rsidP="00F20F15">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4CBEF557" w14:textId="302CF1D9"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54D6F753" w14:textId="2456917B"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55DB1A7F" w14:textId="39A60DB0"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r>
      <w:tr w:rsidR="00FE7890" w:rsidRPr="00675E7E" w14:paraId="7E7E5160" w14:textId="77777777" w:rsidTr="002D1B2D">
        <w:trPr>
          <w:trHeight w:val="1555"/>
        </w:trPr>
        <w:tc>
          <w:tcPr>
            <w:tcW w:w="2401" w:type="dxa"/>
            <w:gridSpan w:val="2"/>
            <w:tcBorders>
              <w:left w:val="single" w:sz="12" w:space="0" w:color="auto"/>
              <w:bottom w:val="single" w:sz="12" w:space="0" w:color="auto"/>
              <w:right w:val="single" w:sz="12" w:space="0" w:color="auto"/>
            </w:tcBorders>
            <w:vAlign w:val="center"/>
          </w:tcPr>
          <w:p w14:paraId="41EDB4ED" w14:textId="177CE3A5" w:rsidR="00FE7890" w:rsidRPr="00675E7E" w:rsidRDefault="00FE7890" w:rsidP="00F20F15">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5742AEC1" w14:textId="7B388910" w:rsidR="00FE7890" w:rsidRPr="00675E7E" w:rsidRDefault="00321A03" w:rsidP="00321A03">
            <w:pPr>
              <w:tabs>
                <w:tab w:val="left" w:pos="1037"/>
              </w:tabs>
              <w:jc w:val="center"/>
              <w:rPr>
                <w:rFonts w:ascii="Arial Narrow" w:hAnsi="Arial Narrow"/>
              </w:rPr>
            </w:pPr>
            <w:r w:rsidRPr="00675E7E">
              <w:rPr>
                <w:rFonts w:ascii="Arial Narrow" w:hAnsi="Arial Narrow"/>
              </w:rPr>
              <w:t>Kolaudačné rozhodnutie</w:t>
            </w:r>
            <w:r w:rsidR="008738B8" w:rsidRPr="00675E7E">
              <w:rPr>
                <w:rFonts w:ascii="Arial Narrow" w:hAnsi="Arial Narrow"/>
              </w:rPr>
              <w:t xml:space="preserve"> alebo preberací protokol</w:t>
            </w:r>
            <w:r w:rsidR="00CF221E" w:rsidRPr="00675E7E">
              <w:rPr>
                <w:rFonts w:ascii="Arial Narrow" w:hAnsi="Arial Narrow"/>
              </w:rPr>
              <w:t xml:space="preserve"> o odovzdaní a prevzatí stavby</w:t>
            </w:r>
          </w:p>
        </w:tc>
        <w:tc>
          <w:tcPr>
            <w:tcW w:w="2262" w:type="dxa"/>
            <w:tcBorders>
              <w:bottom w:val="single" w:sz="12" w:space="0" w:color="auto"/>
            </w:tcBorders>
            <w:vAlign w:val="center"/>
          </w:tcPr>
          <w:p w14:paraId="343706F8" w14:textId="5B012982" w:rsidR="00FE7890" w:rsidRPr="00675E7E" w:rsidRDefault="00321A03" w:rsidP="00321A03">
            <w:pPr>
              <w:tabs>
                <w:tab w:val="left" w:pos="1037"/>
              </w:tabs>
              <w:jc w:val="center"/>
              <w:rPr>
                <w:rFonts w:ascii="Arial Narrow" w:hAnsi="Arial Narrow"/>
              </w:rPr>
            </w:pPr>
            <w:r w:rsidRPr="00675E7E">
              <w:rPr>
                <w:rFonts w:ascii="Arial Narrow" w:hAnsi="Arial Narrow"/>
              </w:rPr>
              <w:t>Oznámenie o ukončení drobnej stavby</w:t>
            </w:r>
            <w:r w:rsidR="008738B8" w:rsidRPr="00675E7E">
              <w:rPr>
                <w:rFonts w:ascii="Arial Narrow" w:hAnsi="Arial Narrow"/>
              </w:rPr>
              <w:t xml:space="preserve"> alebo preberací protokol</w:t>
            </w:r>
            <w:r w:rsidR="00CF221E" w:rsidRPr="00675E7E">
              <w:rPr>
                <w:rFonts w:ascii="Arial Narrow" w:hAnsi="Arial Narrow"/>
              </w:rPr>
              <w:t xml:space="preserve"> o odovzdaní a prevzatí stavby</w:t>
            </w:r>
          </w:p>
        </w:tc>
        <w:tc>
          <w:tcPr>
            <w:tcW w:w="2257" w:type="dxa"/>
            <w:tcBorders>
              <w:bottom w:val="single" w:sz="12" w:space="0" w:color="auto"/>
              <w:right w:val="single" w:sz="12" w:space="0" w:color="auto"/>
            </w:tcBorders>
            <w:vAlign w:val="center"/>
          </w:tcPr>
          <w:p w14:paraId="3E131E4D" w14:textId="0AADD687" w:rsidR="00FE7890" w:rsidRPr="00675E7E" w:rsidRDefault="004F3FDE" w:rsidP="003A75FB">
            <w:pPr>
              <w:tabs>
                <w:tab w:val="left" w:pos="1037"/>
              </w:tabs>
              <w:jc w:val="center"/>
              <w:rPr>
                <w:rFonts w:ascii="Arial Narrow" w:hAnsi="Arial Narrow"/>
              </w:rPr>
            </w:pPr>
            <w:r w:rsidRPr="00675E7E">
              <w:rPr>
                <w:rFonts w:ascii="Arial Narrow" w:hAnsi="Arial Narrow"/>
              </w:rPr>
              <w:t>Relevantný d</w:t>
            </w:r>
            <w:r w:rsidR="003A75FB" w:rsidRPr="00675E7E">
              <w:rPr>
                <w:rFonts w:ascii="Arial Narrow" w:hAnsi="Arial Narrow"/>
              </w:rPr>
              <w:t xml:space="preserve">oklad </w:t>
            </w:r>
            <w:r w:rsidR="00AE246D" w:rsidRPr="00675E7E">
              <w:rPr>
                <w:rFonts w:ascii="Arial Narrow" w:hAnsi="Arial Narrow"/>
              </w:rPr>
              <w:t xml:space="preserve">preukazujúci </w:t>
            </w:r>
            <w:r w:rsidRPr="00675E7E">
              <w:rPr>
                <w:rFonts w:ascii="Arial Narrow" w:hAnsi="Arial Narrow"/>
              </w:rPr>
              <w:t xml:space="preserve">ukončenie stavebných </w:t>
            </w:r>
            <w:r w:rsidR="003F085E" w:rsidRPr="00675E7E">
              <w:rPr>
                <w:rFonts w:ascii="Arial Narrow" w:hAnsi="Arial Narrow"/>
              </w:rPr>
              <w:t>úprav</w:t>
            </w:r>
            <w:r w:rsidRPr="00675E7E">
              <w:rPr>
                <w:rFonts w:ascii="Arial Narrow" w:hAnsi="Arial Narrow"/>
              </w:rPr>
              <w:t xml:space="preserve"> alebo</w:t>
            </w:r>
            <w:r w:rsidR="003F085E" w:rsidRPr="00675E7E">
              <w:rPr>
                <w:rFonts w:ascii="Arial Narrow" w:hAnsi="Arial Narrow"/>
              </w:rPr>
              <w:t xml:space="preserve"> udržiava</w:t>
            </w:r>
            <w:r w:rsidR="003C1D1C" w:rsidRPr="00675E7E">
              <w:rPr>
                <w:rFonts w:ascii="Arial Narrow" w:hAnsi="Arial Narrow"/>
              </w:rPr>
              <w:t xml:space="preserve">cích </w:t>
            </w:r>
            <w:r w:rsidR="003F085E" w:rsidRPr="00675E7E">
              <w:rPr>
                <w:rFonts w:ascii="Arial Narrow" w:hAnsi="Arial Narrow"/>
              </w:rPr>
              <w:t>prác</w:t>
            </w:r>
            <w:r w:rsidR="007F552F" w:rsidRPr="00675E7E">
              <w:rPr>
                <w:rFonts w:ascii="Arial Narrow" w:hAnsi="Arial Narrow"/>
              </w:rPr>
              <w:t>, atď.</w:t>
            </w:r>
            <w:r w:rsidR="003F085E" w:rsidRPr="00675E7E">
              <w:rPr>
                <w:rFonts w:ascii="Arial Narrow" w:hAnsi="Arial Narrow"/>
              </w:rPr>
              <w:t xml:space="preserve"> </w:t>
            </w:r>
          </w:p>
        </w:tc>
      </w:tr>
    </w:tbl>
    <w:p w14:paraId="552B241B" w14:textId="77777777" w:rsidR="002A1599" w:rsidRPr="00675E7E" w:rsidRDefault="002A1599" w:rsidP="006F0E02">
      <w:pPr>
        <w:tabs>
          <w:tab w:val="left" w:pos="1037"/>
        </w:tabs>
        <w:rPr>
          <w:rFonts w:ascii="Arial Narrow" w:hAnsi="Arial Narrow"/>
        </w:rPr>
      </w:pPr>
    </w:p>
    <w:p w14:paraId="0D03EA33" w14:textId="77777777" w:rsidR="006F0E02" w:rsidRPr="00675E7E" w:rsidRDefault="006F0E02" w:rsidP="006F0E02">
      <w:pPr>
        <w:tabs>
          <w:tab w:val="left" w:pos="1037"/>
        </w:tabs>
        <w:rPr>
          <w:rFonts w:ascii="Arial Narrow" w:hAnsi="Arial Narrow"/>
        </w:rPr>
      </w:pPr>
    </w:p>
    <w:p w14:paraId="29DC9873" w14:textId="77777777" w:rsidR="006F0E02" w:rsidRPr="00675E7E" w:rsidRDefault="006F0E02" w:rsidP="006F0E02">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3FFF56AA" wp14:editId="41ACA05C">
                <wp:simplePos x="0" y="0"/>
                <wp:positionH relativeFrom="margin">
                  <wp:align>left</wp:align>
                </wp:positionH>
                <wp:positionV relativeFrom="paragraph">
                  <wp:posOffset>222223</wp:posOffset>
                </wp:positionV>
                <wp:extent cx="5780405" cy="2896235"/>
                <wp:effectExtent l="0" t="0" r="10795" b="1841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2896819"/>
                        </a:xfrm>
                        <a:prstGeom prst="rect">
                          <a:avLst/>
                        </a:prstGeom>
                        <a:solidFill>
                          <a:srgbClr val="FFFFFF"/>
                        </a:solidFill>
                        <a:ln w="9525">
                          <a:solidFill>
                            <a:srgbClr val="000000"/>
                          </a:solidFill>
                          <a:miter lim="800000"/>
                          <a:headEnd/>
                          <a:tailEnd/>
                        </a:ln>
                      </wps:spPr>
                      <wps:txbx>
                        <w:txbxContent>
                          <w:p w14:paraId="0E887C9B" w14:textId="32E31617" w:rsidR="00675E7E" w:rsidRPr="00675E7E" w:rsidRDefault="00675E7E"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675E7E" w:rsidRPr="00675E7E" w:rsidRDefault="00675E7E"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675E7E" w:rsidRPr="00675E7E" w:rsidRDefault="00675E7E"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FF56AA" id="_x0000_s1028" type="#_x0000_t202" style="position:absolute;left:0;text-align:left;margin-left:0;margin-top:17.5pt;width:455.15pt;height:228.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">
                <v:textbox>
                  <w:txbxContent>
                    <w:p w14:paraId="0E887C9B" w14:textId="32E31617" w:rsidR="00675E7E" w:rsidRPr="00675E7E" w:rsidRDefault="00675E7E"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675E7E" w:rsidRPr="00675E7E" w:rsidRDefault="00675E7E"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675E7E" w:rsidRPr="00675E7E" w:rsidRDefault="00675E7E"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0ED135CB" w14:textId="4F195F9A" w:rsidR="006F0E02" w:rsidRPr="00675E7E" w:rsidRDefault="006F0E02" w:rsidP="006F0E02">
      <w:pPr>
        <w:tabs>
          <w:tab w:val="left" w:pos="1037"/>
        </w:tabs>
        <w:rPr>
          <w:rFonts w:ascii="Arial Narrow" w:hAnsi="Arial Narrow" w:cs="Calibri"/>
          <w:color w:val="1F497D"/>
          <w:shd w:val="clear" w:color="auto" w:fill="FFFFFF"/>
        </w:rPr>
      </w:pPr>
    </w:p>
    <w:p w14:paraId="1B7584DE" w14:textId="0676FE09" w:rsidR="00DF45E6" w:rsidRPr="00675E7E" w:rsidRDefault="00DF45E6" w:rsidP="006F0E02">
      <w:pPr>
        <w:tabs>
          <w:tab w:val="left" w:pos="1037"/>
        </w:tabs>
        <w:rPr>
          <w:rFonts w:ascii="Arial Narrow" w:hAnsi="Arial Narrow" w:cs="Calibri"/>
          <w:color w:val="1F497D"/>
          <w:shd w:val="clear" w:color="auto" w:fill="FFFFFF"/>
        </w:rPr>
      </w:pPr>
    </w:p>
    <w:p w14:paraId="1DFC5A64" w14:textId="75246DDD" w:rsidR="00DF45E6" w:rsidRPr="00675E7E" w:rsidRDefault="00DF45E6" w:rsidP="006F0E02">
      <w:pPr>
        <w:tabs>
          <w:tab w:val="left" w:pos="1037"/>
        </w:tabs>
        <w:rPr>
          <w:rFonts w:ascii="Arial Narrow" w:hAnsi="Arial Narrow" w:cs="Calibri"/>
          <w:color w:val="1F497D"/>
          <w:shd w:val="clear" w:color="auto" w:fill="FFFFFF"/>
        </w:rPr>
      </w:pPr>
    </w:p>
    <w:p w14:paraId="1197B8B1" w14:textId="04950617" w:rsidR="00DF45E6" w:rsidRPr="00675E7E" w:rsidRDefault="00DF45E6" w:rsidP="006F0E02">
      <w:pPr>
        <w:tabs>
          <w:tab w:val="left" w:pos="1037"/>
        </w:tabs>
        <w:rPr>
          <w:rFonts w:ascii="Arial Narrow" w:hAnsi="Arial Narrow" w:cs="Calibri"/>
          <w:color w:val="1F497D"/>
          <w:shd w:val="clear" w:color="auto" w:fill="FFFFFF"/>
        </w:rPr>
      </w:pPr>
    </w:p>
    <w:p w14:paraId="64176523" w14:textId="708FE62D" w:rsidR="00DF45E6" w:rsidRPr="00675E7E" w:rsidRDefault="00DF45E6" w:rsidP="006F0E02">
      <w:pPr>
        <w:tabs>
          <w:tab w:val="left" w:pos="1037"/>
        </w:tabs>
        <w:rPr>
          <w:rFonts w:ascii="Arial Narrow" w:hAnsi="Arial Narrow" w:cs="Calibri"/>
          <w:color w:val="1F497D"/>
          <w:shd w:val="clear" w:color="auto" w:fill="FFFFFF"/>
        </w:rPr>
      </w:pPr>
    </w:p>
    <w:p w14:paraId="5B7E2CDB" w14:textId="128BA59A" w:rsidR="00DF45E6" w:rsidRPr="00675E7E" w:rsidRDefault="00DF45E6" w:rsidP="006F0E02">
      <w:pPr>
        <w:tabs>
          <w:tab w:val="left" w:pos="1037"/>
        </w:tabs>
        <w:rPr>
          <w:rFonts w:ascii="Arial Narrow" w:hAnsi="Arial Narrow" w:cs="Calibri"/>
          <w:color w:val="1F497D"/>
          <w:shd w:val="clear" w:color="auto" w:fill="FFFFFF"/>
        </w:rPr>
      </w:pPr>
    </w:p>
    <w:p w14:paraId="125CC8D5" w14:textId="0C915C96" w:rsidR="00DF45E6" w:rsidRPr="00675E7E" w:rsidRDefault="00DF45E6" w:rsidP="006F0E02">
      <w:pPr>
        <w:tabs>
          <w:tab w:val="left" w:pos="1037"/>
        </w:tabs>
        <w:rPr>
          <w:rFonts w:ascii="Arial Narrow" w:hAnsi="Arial Narrow" w:cs="Calibri"/>
          <w:color w:val="1F497D"/>
          <w:shd w:val="clear" w:color="auto" w:fill="FFFFFF"/>
        </w:rPr>
      </w:pPr>
    </w:p>
    <w:p w14:paraId="3F99ABBA" w14:textId="055DD21F" w:rsidR="00DF45E6" w:rsidRPr="00675E7E" w:rsidRDefault="00DF45E6" w:rsidP="006F0E02">
      <w:pPr>
        <w:tabs>
          <w:tab w:val="left" w:pos="1037"/>
        </w:tabs>
        <w:rPr>
          <w:rFonts w:ascii="Arial Narrow" w:hAnsi="Arial Narrow" w:cs="Calibri"/>
          <w:color w:val="1F497D"/>
          <w:shd w:val="clear" w:color="auto" w:fill="FFFFFF"/>
        </w:rPr>
      </w:pPr>
    </w:p>
    <w:p w14:paraId="7B5290AD" w14:textId="29853D80" w:rsidR="00DF45E6" w:rsidRPr="00675E7E" w:rsidRDefault="00DF45E6" w:rsidP="006F0E02">
      <w:pPr>
        <w:tabs>
          <w:tab w:val="left" w:pos="1037"/>
        </w:tabs>
        <w:rPr>
          <w:rFonts w:ascii="Arial Narrow" w:hAnsi="Arial Narrow" w:cs="Calibri"/>
          <w:color w:val="1F497D"/>
          <w:shd w:val="clear" w:color="auto" w:fill="FFFFFF"/>
        </w:rPr>
      </w:pPr>
    </w:p>
    <w:p w14:paraId="77952CB1" w14:textId="30E0704C" w:rsidR="00DF45E6" w:rsidRPr="00675E7E" w:rsidRDefault="00DF45E6" w:rsidP="006F0E02">
      <w:pPr>
        <w:tabs>
          <w:tab w:val="left" w:pos="1037"/>
        </w:tabs>
        <w:rPr>
          <w:rFonts w:ascii="Arial Narrow" w:hAnsi="Arial Narrow" w:cs="Calibri"/>
          <w:color w:val="1F497D"/>
          <w:shd w:val="clear" w:color="auto" w:fill="FFFFFF"/>
        </w:rPr>
      </w:pPr>
    </w:p>
    <w:p w14:paraId="0200F023" w14:textId="2FB81DAF" w:rsidR="00634357" w:rsidRPr="00675E7E" w:rsidRDefault="00634357" w:rsidP="00634357">
      <w:pPr>
        <w:spacing w:before="120" w:after="120" w:line="276" w:lineRule="auto"/>
        <w:jc w:val="both"/>
        <w:rPr>
          <w:rFonts w:ascii="Arial Narrow" w:hAnsi="Arial Narrow"/>
        </w:rPr>
      </w:pPr>
    </w:p>
    <w:p w14:paraId="79091719" w14:textId="77777777" w:rsidR="00634357" w:rsidRPr="00675E7E" w:rsidRDefault="00634357" w:rsidP="00634357">
      <w:pPr>
        <w:spacing w:before="120" w:after="120" w:line="276" w:lineRule="auto"/>
        <w:jc w:val="both"/>
        <w:rPr>
          <w:rFonts w:ascii="Arial Narrow" w:hAnsi="Arial Narrow"/>
          <w:b/>
          <w:bCs/>
          <w:u w:val="single"/>
        </w:rPr>
      </w:pPr>
    </w:p>
    <w:p w14:paraId="6CC8169D" w14:textId="77777777" w:rsidR="00634357" w:rsidRPr="00675E7E" w:rsidRDefault="00634357" w:rsidP="00634357">
      <w:pPr>
        <w:tabs>
          <w:tab w:val="left" w:pos="1037"/>
        </w:tabs>
        <w:rPr>
          <w:rFonts w:ascii="Arial Narrow" w:hAnsi="Arial Narrow"/>
        </w:rPr>
      </w:pPr>
    </w:p>
    <w:p w14:paraId="0B096133" w14:textId="77777777" w:rsidR="006F0E02" w:rsidRPr="00675E7E" w:rsidRDefault="006F0E02" w:rsidP="006F0E02">
      <w:pPr>
        <w:tabs>
          <w:tab w:val="left" w:pos="1037"/>
        </w:tabs>
        <w:rPr>
          <w:rFonts w:ascii="Arial Narrow" w:hAnsi="Arial Narrow" w:cs="Calibri"/>
          <w:color w:val="1F497D"/>
          <w:shd w:val="clear" w:color="auto" w:fill="FFFFFF"/>
        </w:rPr>
      </w:pPr>
    </w:p>
    <w:p w14:paraId="01E29AB4" w14:textId="77777777" w:rsidR="006F0E02" w:rsidRPr="00675E7E" w:rsidRDefault="006F0E02" w:rsidP="006F0E02">
      <w:pPr>
        <w:tabs>
          <w:tab w:val="left" w:pos="1037"/>
        </w:tabs>
        <w:rPr>
          <w:rFonts w:ascii="Arial Narrow" w:hAnsi="Arial Narrow"/>
        </w:rPr>
      </w:pPr>
    </w:p>
    <w:p w14:paraId="6D558F34" w14:textId="77777777" w:rsidR="006F0E02" w:rsidRPr="00675E7E" w:rsidRDefault="006F0E02" w:rsidP="006F0E02">
      <w:pPr>
        <w:tabs>
          <w:tab w:val="left" w:pos="1037"/>
        </w:tabs>
        <w:rPr>
          <w:rFonts w:ascii="Arial Narrow" w:hAnsi="Arial Narrow"/>
        </w:rPr>
      </w:pPr>
    </w:p>
    <w:p w14:paraId="0663B75B" w14:textId="77777777" w:rsidR="006F0E02" w:rsidRPr="00675E7E" w:rsidRDefault="006F0E02" w:rsidP="006F0E02">
      <w:pPr>
        <w:tabs>
          <w:tab w:val="left" w:pos="1037"/>
        </w:tabs>
        <w:rPr>
          <w:rFonts w:ascii="Arial Narrow" w:hAnsi="Arial Narrow"/>
        </w:rPr>
      </w:pPr>
    </w:p>
    <w:p w14:paraId="3A7DD309" w14:textId="77777777" w:rsidR="006F0E02" w:rsidRPr="00675E7E" w:rsidRDefault="006F0E02" w:rsidP="006F0E02">
      <w:pPr>
        <w:tabs>
          <w:tab w:val="left" w:pos="1037"/>
        </w:tabs>
        <w:rPr>
          <w:rFonts w:ascii="Arial Narrow" w:hAnsi="Arial Narrow"/>
        </w:rPr>
      </w:pPr>
    </w:p>
    <w:p w14:paraId="0815C3DC" w14:textId="77777777" w:rsidR="006F0E02" w:rsidRPr="00675E7E" w:rsidRDefault="006F0E02" w:rsidP="006F0E02">
      <w:pPr>
        <w:tabs>
          <w:tab w:val="left" w:pos="1037"/>
        </w:tabs>
        <w:rPr>
          <w:rFonts w:ascii="Arial Narrow" w:hAnsi="Arial Narrow"/>
        </w:rPr>
      </w:pPr>
    </w:p>
    <w:p w14:paraId="46077C41" w14:textId="77777777" w:rsidR="006F0E02" w:rsidRPr="00675E7E" w:rsidRDefault="006F0E02" w:rsidP="006F0E02">
      <w:pPr>
        <w:tabs>
          <w:tab w:val="left" w:pos="1037"/>
        </w:tabs>
        <w:rPr>
          <w:rFonts w:ascii="Arial Narrow" w:hAnsi="Arial Narrow"/>
        </w:rPr>
      </w:pPr>
    </w:p>
    <w:p w14:paraId="5E5B769C" w14:textId="3FC8BB9D" w:rsidR="006F0E02" w:rsidRPr="00675E7E" w:rsidRDefault="00127089" w:rsidP="006F0E02">
      <w:pPr>
        <w:pStyle w:val="Nadpis1"/>
        <w:spacing w:before="120" w:after="120"/>
        <w:rPr>
          <w:rFonts w:ascii="Arial Narrow" w:hAnsi="Arial Narrow"/>
          <w:b/>
          <w:bCs/>
        </w:rPr>
      </w:pPr>
      <w:bookmarkStart w:id="10" w:name="_Toc87459628"/>
      <w:r w:rsidRPr="00675E7E">
        <w:rPr>
          <w:rFonts w:ascii="Arial Narrow" w:hAnsi="Arial Narrow"/>
          <w:b/>
          <w:bCs/>
        </w:rPr>
        <w:lastRenderedPageBreak/>
        <w:t>5</w:t>
      </w:r>
      <w:r w:rsidR="006F0E02" w:rsidRPr="00675E7E">
        <w:rPr>
          <w:rFonts w:ascii="Arial Narrow" w:hAnsi="Arial Narrow"/>
          <w:b/>
          <w:bCs/>
        </w:rPr>
        <w:t>. Povinné požiadavky</w:t>
      </w:r>
      <w:bookmarkEnd w:id="10"/>
    </w:p>
    <w:p w14:paraId="75E233B5" w14:textId="61C2814E" w:rsidR="006F0E02" w:rsidRPr="00675E7E" w:rsidRDefault="006F0E02" w:rsidP="006F0E02">
      <w:pPr>
        <w:spacing w:line="276" w:lineRule="auto"/>
        <w:jc w:val="both"/>
        <w:rPr>
          <w:rFonts w:ascii="Arial Narrow" w:hAnsi="Arial Narrow"/>
        </w:rPr>
      </w:pPr>
      <w:r w:rsidRPr="00675E7E">
        <w:rPr>
          <w:rFonts w:ascii="Arial Narrow" w:hAnsi="Arial Narrow"/>
        </w:rPr>
        <w:t xml:space="preserve">V zmysle plnenia požiadaviek </w:t>
      </w:r>
      <w:r w:rsidR="0080617E">
        <w:rPr>
          <w:rFonts w:ascii="Arial Narrow" w:hAnsi="Arial Narrow"/>
        </w:rPr>
        <w:t>n</w:t>
      </w:r>
      <w:r w:rsidRPr="00675E7E">
        <w:rPr>
          <w:rFonts w:ascii="Arial Narrow" w:hAnsi="Arial Narrow"/>
        </w:rPr>
        <w:t>ariadenia</w:t>
      </w:r>
      <w:r w:rsidR="00523AD7" w:rsidRPr="00675E7E">
        <w:rPr>
          <w:rFonts w:ascii="Arial Narrow" w:hAnsi="Arial Narrow"/>
        </w:rPr>
        <w:t xml:space="preserve"> o mechanizme</w:t>
      </w:r>
      <w:r w:rsidR="00A707DD" w:rsidRPr="00675E7E">
        <w:rPr>
          <w:rFonts w:ascii="Arial Narrow" w:hAnsi="Arial Narrow"/>
        </w:rPr>
        <w:t xml:space="preserve">, </w:t>
      </w:r>
      <w:r w:rsidR="0080617E">
        <w:rPr>
          <w:rFonts w:ascii="Arial Narrow" w:hAnsi="Arial Narrow"/>
        </w:rPr>
        <w:t>v</w:t>
      </w:r>
      <w:r w:rsidR="00A707DD" w:rsidRPr="00675E7E">
        <w:rPr>
          <w:rFonts w:ascii="Arial Narrow" w:hAnsi="Arial Narrow"/>
        </w:rPr>
        <w:t xml:space="preserve">ykonávacieho rozhodnutia Rady a požiadaviek definovaných v Pláne obnovy </w:t>
      </w:r>
      <w:r w:rsidRPr="00675E7E">
        <w:rPr>
          <w:rFonts w:ascii="Arial Narrow" w:hAnsi="Arial Narrow"/>
        </w:rPr>
        <w:t xml:space="preserve">obsahuje táto kapitola povinné požiadavky, ktoré sú záväzné pre všetky investície v tabuľke, pokiaľ nie je v danej požiadavke uvedené inak. </w:t>
      </w:r>
    </w:p>
    <w:p w14:paraId="01E69C52" w14:textId="77777777" w:rsidR="006F0E02" w:rsidRPr="00675E7E" w:rsidRDefault="006F0E02" w:rsidP="006F0E02">
      <w:pPr>
        <w:rPr>
          <w:rFonts w:ascii="Arial Narrow" w:hAnsi="Arial Narrow"/>
        </w:rPr>
      </w:pPr>
      <w:r w:rsidRPr="00675E7E">
        <w:rPr>
          <w:rFonts w:ascii="Arial Narrow" w:hAnsi="Arial Narrow"/>
          <w:b/>
          <w:bCs/>
        </w:rPr>
        <w:t>POŽIADAVKY SPOJENÉ S PLNENÍM KLIMATICKÝCH CIEĽOV</w:t>
      </w:r>
    </w:p>
    <w:p w14:paraId="0707A91E" w14:textId="77777777" w:rsidR="006F0E02" w:rsidRPr="00675E7E" w:rsidRDefault="006F0E02" w:rsidP="0009513C">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4BEFA7A3" w14:textId="2A26AC59" w:rsidR="006F0E02" w:rsidRPr="00675E7E" w:rsidRDefault="006F0E02" w:rsidP="0009513C">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w:t>
      </w:r>
      <w:r w:rsidR="00127089" w:rsidRPr="00675E7E">
        <w:rPr>
          <w:rFonts w:ascii="Arial Narrow" w:hAnsi="Arial Narrow"/>
        </w:rPr>
        <w:t>4</w:t>
      </w:r>
      <w:r w:rsidRPr="00675E7E">
        <w:rPr>
          <w:rFonts w:ascii="Arial Narrow" w:hAnsi="Arial Narrow"/>
        </w:rPr>
        <w:t>. Splnenie požiadavky bude preukázané doložením energetického hodnotenie podľa usmernenia v kapitole 5,</w:t>
      </w:r>
    </w:p>
    <w:p w14:paraId="43FEEA7A" w14:textId="0BE294EA" w:rsidR="006F0E02" w:rsidRPr="00675E7E"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0"/>
      </w:r>
      <w:r w:rsidRPr="00675E7E">
        <w:rPr>
          <w:rFonts w:ascii="Arial Narrow" w:hAnsi="Arial Narrow"/>
        </w:rPr>
        <w:t xml:space="preserve">. Splnenie požiadavky maximálnej úrovne potreby primárnej energie bude preukázané hodnotou globálneho ukazovateľa primárnej energie </w:t>
      </w:r>
      <w:r w:rsidR="00363D3E" w:rsidRPr="00675E7E">
        <w:rPr>
          <w:rFonts w:ascii="Arial Narrow" w:hAnsi="Arial Narrow"/>
        </w:rPr>
        <w:t>podľa usmernenia v kapitole 5</w:t>
      </w:r>
      <w:r w:rsidRPr="00675E7E">
        <w:rPr>
          <w:rFonts w:ascii="Arial Narrow" w:hAnsi="Arial Narrow"/>
        </w:rPr>
        <w:t>,</w:t>
      </w:r>
    </w:p>
    <w:p w14:paraId="257625CF" w14:textId="77777777" w:rsidR="006F0E02" w:rsidRPr="00675E7E" w:rsidRDefault="006F0E02" w:rsidP="0009513C">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409547B9" w14:textId="345FE49B" w:rsidR="006F0E02"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1"/>
      </w:r>
      <w:r w:rsidRPr="00675E7E">
        <w:rPr>
          <w:rFonts w:ascii="Arial Narrow" w:hAnsi="Arial Narrow"/>
        </w:rPr>
        <w:t>.</w:t>
      </w:r>
    </w:p>
    <w:p w14:paraId="6015DCDC" w14:textId="77777777" w:rsidR="006F0E02" w:rsidRPr="00675E7E" w:rsidRDefault="006F0E02" w:rsidP="006F0E02">
      <w:pPr>
        <w:rPr>
          <w:rFonts w:ascii="Arial Narrow" w:hAnsi="Arial Narrow"/>
        </w:rPr>
      </w:pPr>
      <w:r w:rsidRPr="00675E7E">
        <w:rPr>
          <w:rFonts w:ascii="Arial Narrow" w:hAnsi="Arial Narrow"/>
          <w:b/>
          <w:bCs/>
        </w:rPr>
        <w:t>POŽIADAVKY SPOJENÉ S PRINCÍPOM „VÝRAZNE NENARUŠIŤ“ (DO NO SIGNIFICANT HARM – DNSH)</w:t>
      </w:r>
    </w:p>
    <w:p w14:paraId="41C6D54A" w14:textId="3BE61E0B"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Mitigácia/Zmierňovanie zmeny klímy:</w:t>
      </w:r>
    </w:p>
    <w:p w14:paraId="03F14AE8"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5AD363A5" w14:textId="683B17BA"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2"/>
      </w:r>
      <w:r w:rsidRPr="00675E7E">
        <w:rPr>
          <w:rFonts w:ascii="Arial Narrow" w:hAnsi="Arial Narrow"/>
        </w:rPr>
        <w:t xml:space="preserve"> celkovej alokácie, </w:t>
      </w:r>
    </w:p>
    <w:p w14:paraId="7AA2A813"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3"/>
      </w:r>
      <w:r w:rsidRPr="00675E7E">
        <w:rPr>
          <w:rFonts w:ascii="Arial Narrow" w:hAnsi="Arial Narrow"/>
        </w:rPr>
        <w:t xml:space="preserve">, ktorá je pod najvyššími dvoma triedami energetickej účinnosti, </w:t>
      </w:r>
    </w:p>
    <w:p w14:paraId="4D16D9C3" w14:textId="5DC866C9"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sidR="0080617E">
        <w:rPr>
          <w:rFonts w:ascii="Arial Narrow" w:hAnsi="Arial Narrow"/>
        </w:rPr>
        <w:t>lynové kotly plniace parametre N</w:t>
      </w:r>
      <w:r w:rsidRPr="00675E7E">
        <w:rPr>
          <w:rFonts w:ascii="Arial Narrow" w:hAnsi="Arial Narrow"/>
        </w:rPr>
        <w:t>ariadenia Komisie (EÚ) č. 813/2013, ktorým sa vykonáva smernica Európskeho parlamentu a Rady 2009/125/ES, pokiaľ ide o požiadavky na ekodizajn ohrievačov pre vykurovanie vnútorných priestorov a kombinovaných ohrievačov (požiadavky od 26. 9. 2018)</w:t>
      </w:r>
      <w:r w:rsidR="003D4740" w:rsidRPr="00675E7E">
        <w:rPr>
          <w:rFonts w:ascii="Arial Narrow" w:hAnsi="Arial Narrow"/>
        </w:rPr>
        <w:t>,</w:t>
      </w:r>
    </w:p>
    <w:p w14:paraId="00ACE73C"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Nastavenie investícií, ktorá bude zahŕňať výmenu hlavného zdroja tepla za nové plynové kondenzačné kotly bude, tam kde je to technicky možné, zahŕňať aj možnú inštaláciu solárnych fotovoltických a/alebo fototermických systémov,</w:t>
      </w:r>
    </w:p>
    <w:p w14:paraId="042F90AA"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2FCD6F26"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Nastavenie investícií bude podporovať, tam kde je to vhodné a ekonomicky, funkčne a technicky možné, inštaláciu solárnych fotovoltických panelov ako súčasť obnovy budov a zavádzanie nízko uhlíkových alternatív ako sú tepelné čerpadlá,</w:t>
      </w:r>
    </w:p>
    <w:p w14:paraId="772DDC47" w14:textId="10C39DF5"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r w:rsidR="003D4740" w:rsidRPr="00675E7E">
        <w:rPr>
          <w:rFonts w:ascii="Arial Narrow" w:hAnsi="Arial Narrow"/>
        </w:rPr>
        <w:t>.</w:t>
      </w:r>
    </w:p>
    <w:p w14:paraId="356877AF" w14:textId="4D5999DC" w:rsidR="006F0E02" w:rsidRPr="00675E7E" w:rsidRDefault="006F0E02" w:rsidP="0009513C">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7FEA26CE" w14:textId="77777777" w:rsidR="005A4D03" w:rsidRPr="00675E7E" w:rsidRDefault="005A4D03"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Pokiaľ to vyžadujú platné právne predpisy, bude stavba predmetom posudzovania vplyvov na životné prostredie (EIA) alebo zisťovacieho konania v súlade so Smernicou 2011/92/EÚ</w:t>
      </w:r>
      <w:r w:rsidRPr="00675E7E">
        <w:rPr>
          <w:rStyle w:val="Odkaznapoznmkupodiarou"/>
          <w:rFonts w:ascii="Arial Narrow" w:hAnsi="Arial Narrow"/>
        </w:rPr>
        <w:footnoteReference w:id="14"/>
      </w:r>
      <w:r w:rsidRPr="00675E7E">
        <w:rPr>
          <w:rFonts w:ascii="Arial Narrow" w:hAnsi="Arial Narrow"/>
        </w:rPr>
        <w:t>,</w:t>
      </w:r>
    </w:p>
    <w:p w14:paraId="73210C0D" w14:textId="65A4D00F" w:rsidR="003D4FF2" w:rsidRPr="00675E7E" w:rsidRDefault="006F0E02" w:rsidP="0009513C">
      <w:pPr>
        <w:pStyle w:val="Odsekzoznamu"/>
        <w:numPr>
          <w:ilvl w:val="2"/>
          <w:numId w:val="4"/>
        </w:numPr>
        <w:spacing w:before="120" w:after="120"/>
        <w:jc w:val="both"/>
        <w:rPr>
          <w:rFonts w:ascii="Arial Narrow" w:hAnsi="Arial Narrow"/>
        </w:rPr>
      </w:pPr>
      <w:r w:rsidRPr="00675E7E">
        <w:rPr>
          <w:rFonts w:ascii="Arial Narrow" w:hAnsi="Arial Narrow"/>
        </w:rPr>
        <w:t>Pokiaľ to vyžadujú platné právne predpisy, bude stavba predmetom posudzovania vplyvov na životné prostredie (EIA) alebo zisťovacieho konania v súlade so Smernicou 2011/92/EÚ</w:t>
      </w:r>
      <w:r w:rsidRPr="00675E7E">
        <w:rPr>
          <w:rStyle w:val="Odkaznapoznmkupodiarou"/>
          <w:rFonts w:ascii="Arial Narrow" w:hAnsi="Arial Narrow"/>
        </w:rPr>
        <w:footnoteReference w:id="15"/>
      </w:r>
      <w:r w:rsidRPr="00675E7E">
        <w:rPr>
          <w:rFonts w:ascii="Arial Narrow" w:hAnsi="Arial Narrow"/>
        </w:rPr>
        <w:t>,</w:t>
      </w:r>
    </w:p>
    <w:p w14:paraId="1940F561" w14:textId="7887219A"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6"/>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7"/>
      </w:r>
      <w:r w:rsidRPr="00675E7E">
        <w:rPr>
          <w:rFonts w:ascii="Arial Narrow" w:hAnsi="Arial Narrow"/>
        </w:rPr>
        <w:t>,</w:t>
      </w:r>
    </w:p>
    <w:p w14:paraId="6C12389E"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8"/>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87E4EF7" w14:textId="60B721E8" w:rsidR="003D4FF2" w:rsidRDefault="006F0E02" w:rsidP="006F0E02">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3D4740" w:rsidRPr="00675E7E">
        <w:rPr>
          <w:rFonts w:ascii="Arial Narrow" w:hAnsi="Arial Narrow"/>
        </w:rPr>
        <w:t>.</w:t>
      </w:r>
    </w:p>
    <w:p w14:paraId="6C9CA9A7" w14:textId="77777777" w:rsidR="000324C2" w:rsidRPr="00675E7E" w:rsidRDefault="000324C2" w:rsidP="000324C2">
      <w:pPr>
        <w:pStyle w:val="Odsekzoznamu"/>
        <w:spacing w:before="120" w:after="120"/>
        <w:ind w:left="1077"/>
        <w:contextualSpacing w:val="0"/>
        <w:jc w:val="both"/>
        <w:rPr>
          <w:rFonts w:ascii="Arial Narrow" w:hAnsi="Arial Narrow"/>
        </w:rPr>
      </w:pPr>
    </w:p>
    <w:p w14:paraId="0640F0F2" w14:textId="7186A195" w:rsidR="006F0E02" w:rsidRPr="00675E7E" w:rsidRDefault="006F0E02" w:rsidP="0009513C">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046815EF" w14:textId="0D057C8D" w:rsidR="006F0E02" w:rsidRPr="00675E7E" w:rsidRDefault="006F0E02" w:rsidP="0009513C">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19"/>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r w:rsidR="003D4740" w:rsidRPr="00675E7E">
        <w:rPr>
          <w:rFonts w:ascii="Arial Narrow" w:hAnsi="Arial Narrow" w:cstheme="minorHAnsi"/>
        </w:rPr>
        <w:t>,</w:t>
      </w:r>
      <w:r w:rsidRPr="00675E7E">
        <w:rPr>
          <w:rFonts w:ascii="Arial Narrow" w:hAnsi="Arial Narrow" w:cstheme="minorHAnsi"/>
        </w:rPr>
        <w:t xml:space="preserve"> </w:t>
      </w:r>
    </w:p>
    <w:p w14:paraId="281E3722"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lastRenderedPageBreak/>
        <w:t>Projekt obnovy alebo výstavby budovy a stavebnotechnické postupy budú podporovať obehové hospodárstvo</w:t>
      </w:r>
      <w:r w:rsidRPr="00675E7E">
        <w:rPr>
          <w:rStyle w:val="Odkaznapoznmkupodiarou"/>
          <w:rFonts w:ascii="Arial Narrow" w:hAnsi="Arial Narrow"/>
        </w:rPr>
        <w:footnoteReference w:id="20"/>
      </w:r>
      <w:r w:rsidRPr="00675E7E">
        <w:rPr>
          <w:rFonts w:ascii="Arial Narrow" w:hAnsi="Arial Narrow"/>
        </w:rPr>
        <w:t xml:space="preserve"> a budú brať do úvahy celý materiálový cyklus stavebných výrobkov, budú podporovať využívanie ekologicky menej škodlivých materiálov v stavebných konštrukciách, komponentoch alebo iných materiálov,</w:t>
      </w:r>
      <w:r w:rsidRPr="00675E7E">
        <w:rPr>
          <w:rStyle w:val="Odkaznapoznmkupodiarou"/>
          <w:rFonts w:ascii="Arial Narrow" w:hAnsi="Arial Narrow"/>
        </w:rPr>
        <w:footnoteReference w:id="21"/>
      </w:r>
    </w:p>
    <w:p w14:paraId="2A35EDD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2"/>
      </w:r>
      <w:r w:rsidRPr="00675E7E">
        <w:rPr>
          <w:rFonts w:ascii="Arial Narrow" w:hAnsi="Arial Narrow"/>
        </w:rPr>
        <w:t>,</w:t>
      </w:r>
    </w:p>
    <w:p w14:paraId="71F3214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1751AE5E" w14:textId="77997E51"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použití selektívnej demolácie je potrebné zabezpečiť odstránenie a bezpečnú manipuláciu s nebezpečnými látkami, ako aj uľahčiť opätovné použitie recyklácie selektívnym odstraňovaním materiálov s využitím dostupných triediacich systémov pre stavebný a demolačný odpad</w:t>
      </w:r>
      <w:r w:rsidR="003D4740" w:rsidRPr="00675E7E">
        <w:rPr>
          <w:rFonts w:ascii="Arial Narrow" w:hAnsi="Arial Narrow"/>
        </w:rPr>
        <w:t>.</w:t>
      </w:r>
    </w:p>
    <w:p w14:paraId="339AF788" w14:textId="6AFE4D3A"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5B16FCC3" w14:textId="2687F142"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3"/>
      </w:r>
      <w:r w:rsidRPr="00675E7E">
        <w:rPr>
          <w:rFonts w:ascii="Arial Narrow" w:hAnsi="Arial Narrow"/>
        </w:rPr>
        <w:t>)</w:t>
      </w:r>
      <w:r w:rsidR="003D4740" w:rsidRPr="00675E7E">
        <w:rPr>
          <w:rFonts w:ascii="Arial Narrow" w:hAnsi="Arial Narrow"/>
        </w:rPr>
        <w:t>,</w:t>
      </w:r>
    </w:p>
    <w:p w14:paraId="1BEBB54F" w14:textId="3AC8839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4"/>
      </w:r>
      <w:r w:rsidR="00D601A1">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5"/>
      </w:r>
      <w:r w:rsidRPr="00675E7E">
        <w:rPr>
          <w:rFonts w:ascii="Arial Narrow" w:hAnsi="Arial Narrow"/>
        </w:rPr>
        <w:t xml:space="preserve"> a ISO 16 000-3</w:t>
      </w:r>
      <w:r w:rsidRPr="00675E7E">
        <w:rPr>
          <w:rStyle w:val="Odkaznapoznmkupodiarou"/>
          <w:rFonts w:ascii="Arial Narrow" w:hAnsi="Arial Narrow"/>
        </w:rPr>
        <w:footnoteReference w:id="26"/>
      </w:r>
      <w:r w:rsidRPr="00675E7E">
        <w:rPr>
          <w:rFonts w:ascii="Arial Narrow" w:hAnsi="Arial Narrow"/>
        </w:rPr>
        <w:t xml:space="preserve"> alebo inými porovnateľnými štandardizovanými skúšobnými podmienkami a metódami stanovenia</w:t>
      </w:r>
      <w:r w:rsidR="003D4740" w:rsidRPr="00675E7E">
        <w:rPr>
          <w:rFonts w:ascii="Arial Narrow" w:hAnsi="Arial Narrow"/>
        </w:rPr>
        <w:t>,</w:t>
      </w:r>
    </w:p>
    <w:p w14:paraId="3C9763D4"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(brownfield), je nutné aby bolo dané miesto predmetom skúmania potenciálnych kontaminantov, napríklad pomocou normy ISO 18400</w:t>
      </w:r>
      <w:r w:rsidRPr="00675E7E">
        <w:rPr>
          <w:rStyle w:val="Odkaznapoznmkupodiarou"/>
          <w:rFonts w:ascii="Arial Narrow" w:hAnsi="Arial Narrow"/>
        </w:rPr>
        <w:footnoteReference w:id="27"/>
      </w:r>
      <w:r w:rsidRPr="00675E7E">
        <w:rPr>
          <w:rFonts w:ascii="Arial Narrow" w:hAnsi="Arial Narrow"/>
        </w:rPr>
        <w:t>,</w:t>
      </w:r>
    </w:p>
    <w:p w14:paraId="16DD8479"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4B2FE23C" w14:textId="3713182D"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lastRenderedPageBreak/>
        <w:t>Udržateľné využívanie a ochrana vôd a morských zdrojov:</w:t>
      </w:r>
    </w:p>
    <w:p w14:paraId="0706EE31" w14:textId="3EBE8A41"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r w:rsidR="003D4740" w:rsidRPr="00675E7E">
        <w:rPr>
          <w:rFonts w:ascii="Arial Narrow" w:hAnsi="Arial Narrow"/>
        </w:rPr>
        <w:t>,</w:t>
      </w:r>
    </w:p>
    <w:p w14:paraId="2FEC91D6" w14:textId="2ECAB3E9"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Ak stavba nie je predmetom posúdenia vplyvov na životné prostredie v súlade so zákonom č. 24/2006 Z. z.</w:t>
      </w:r>
      <w:r w:rsidRPr="00675E7E">
        <w:rPr>
          <w:rStyle w:val="Odkaznapoznmkupodiarou"/>
          <w:rFonts w:ascii="Arial Narrow" w:hAnsi="Arial Narrow"/>
        </w:rPr>
        <w:footnoteReference w:id="28"/>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r w:rsidR="003D4740" w:rsidRPr="00675E7E">
        <w:rPr>
          <w:rFonts w:ascii="Arial Narrow" w:hAnsi="Arial Narrow"/>
        </w:rPr>
        <w:t>,</w:t>
      </w:r>
    </w:p>
    <w:p w14:paraId="21A395E3"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29"/>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0"/>
      </w:r>
    </w:p>
    <w:p w14:paraId="1BB9E276" w14:textId="68C0BB2F" w:rsidR="006F0E02" w:rsidRPr="00675E7E" w:rsidRDefault="006F0E02" w:rsidP="0009513C">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453176CC" w14:textId="3164B262"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003D4740" w:rsidRPr="00675E7E">
        <w:rPr>
          <w:rFonts w:ascii="Arial Narrow" w:hAnsi="Arial Narrow"/>
        </w:rPr>
        <w:t>,</w:t>
      </w:r>
      <w:r w:rsidRPr="00675E7E">
        <w:rPr>
          <w:rStyle w:val="Odkaznapoznmkupodiarou"/>
          <w:rFonts w:ascii="Arial Narrow" w:hAnsi="Arial Narrow"/>
        </w:rPr>
        <w:footnoteReference w:id="31"/>
      </w:r>
    </w:p>
    <w:p w14:paraId="15A75737"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2"/>
      </w:r>
      <w:r w:rsidRPr="00675E7E">
        <w:rPr>
          <w:rFonts w:ascii="Arial Narrow" w:hAnsi="Arial Narrow"/>
        </w:rPr>
        <w:t xml:space="preserve"> a článkom 5 smernice o vtáctve</w:t>
      </w:r>
      <w:r w:rsidRPr="00675E7E">
        <w:rPr>
          <w:rStyle w:val="Odkaznapoznmkupodiarou"/>
          <w:rFonts w:ascii="Arial Narrow" w:hAnsi="Arial Narrow"/>
        </w:rPr>
        <w:footnoteReference w:id="33"/>
      </w:r>
      <w:r w:rsidRPr="00675E7E">
        <w:rPr>
          <w:rFonts w:ascii="Arial Narrow" w:hAnsi="Arial Narrow"/>
        </w:rPr>
        <w:t>.</w:t>
      </w:r>
    </w:p>
    <w:p w14:paraId="4FC98A0F"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Pokiaľ to vyžadujú platné právne predpisy, bude stavba predmetom posudzovania vplyvov na životné prostredie (EIA) v súlade so Smernicou 2011/92/EÚ</w:t>
      </w:r>
      <w:r w:rsidRPr="00675E7E">
        <w:rPr>
          <w:rStyle w:val="Odkaznapoznmkupodiarou"/>
          <w:rFonts w:ascii="Arial Narrow" w:hAnsi="Arial Narrow"/>
        </w:rPr>
        <w:footnoteReference w:id="34"/>
      </w:r>
      <w:r w:rsidRPr="00675E7E">
        <w:rPr>
          <w:rFonts w:ascii="Arial Narrow" w:hAnsi="Arial Narrow"/>
        </w:rPr>
        <w:t>.</w:t>
      </w:r>
    </w:p>
    <w:p w14:paraId="01C23A51"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1343F93D" w14:textId="77777777"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31BD5B66" w14:textId="31A9F1AC" w:rsidR="006F0E02" w:rsidRPr="00675E7E" w:rsidRDefault="006F0E02" w:rsidP="0009513C">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5"/>
      </w:r>
    </w:p>
    <w:p w14:paraId="4868386A" w14:textId="7F1C310A"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Podporiť je možné len taký typ fotovoltického panelu, pre ktorý je vydaný akreditovanou skúšobňou doklad o výkone pri štandardných testovacích podmienkach (ožiarenie 1000 W/m</w:t>
      </w:r>
      <w:r w:rsidRPr="00675E7E">
        <w:rPr>
          <w:rFonts w:ascii="Arial Narrow" w:hAnsi="Arial Narrow"/>
          <w:vertAlign w:val="superscript"/>
        </w:rPr>
        <w:t>2</w:t>
      </w:r>
      <w:r w:rsidRPr="00675E7E">
        <w:rPr>
          <w:rFonts w:ascii="Arial Narrow" w:hAnsi="Arial Narrow"/>
        </w:rPr>
        <w:t>, teplota panelu 25 °C)</w:t>
      </w:r>
      <w:r w:rsidR="003D4740" w:rsidRPr="00675E7E">
        <w:rPr>
          <w:rFonts w:ascii="Arial Narrow" w:hAnsi="Arial Narrow"/>
        </w:rPr>
        <w:t>,</w:t>
      </w:r>
      <w:r w:rsidRPr="00675E7E">
        <w:rPr>
          <w:rFonts w:ascii="Arial Narrow" w:hAnsi="Arial Narrow"/>
        </w:rPr>
        <w:t xml:space="preserve"> </w:t>
      </w:r>
    </w:p>
    <w:p w14:paraId="6149049C" w14:textId="09601B72"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Podporiť je možné len taký typ veternej turbíny, pre ktorý je vydaný akreditovanou skúšobňou doklad o výkone pri štandardných testovacích podmienkach (rýchlosť vetra 11 m/s)</w:t>
      </w:r>
      <w:r w:rsidR="003D4740" w:rsidRPr="00675E7E">
        <w:rPr>
          <w:rFonts w:ascii="Arial Narrow" w:hAnsi="Arial Narrow"/>
        </w:rPr>
        <w:t>,</w:t>
      </w:r>
    </w:p>
    <w:p w14:paraId="4942C729" w14:textId="77924BDC"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Podporiť je možné len taký typ slnečného kolektora, pre ktorý je vydaný akreditovanou skúšobňou doklad o výkone pri štandardných testovacích podmienkach (ožiarenie 1000 W/m</w:t>
      </w:r>
      <w:r w:rsidRPr="00675E7E">
        <w:rPr>
          <w:rFonts w:ascii="Arial Narrow" w:hAnsi="Arial Narrow"/>
          <w:vertAlign w:val="superscript"/>
        </w:rPr>
        <w:t>2</w:t>
      </w:r>
      <w:r w:rsidRPr="00675E7E">
        <w:rPr>
          <w:rFonts w:ascii="Arial Narrow" w:hAnsi="Arial Narrow"/>
        </w:rPr>
        <w:t>, teplotný rozdiel 30 °C</w:t>
      </w:r>
      <w:r w:rsidR="003D4740" w:rsidRPr="00675E7E">
        <w:rPr>
          <w:rFonts w:ascii="Arial Narrow" w:hAnsi="Arial Narrow"/>
        </w:rPr>
        <w:t>),</w:t>
      </w:r>
    </w:p>
    <w:p w14:paraId="21DF5EB7" w14:textId="4275213F"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Podporované budú len také tepelné čerpadlá, ktoré sú určené na využívanie aerotermálnej, geotermálnej alebo hydrotermálnej energie</w:t>
      </w:r>
      <w:r w:rsidR="003D4740" w:rsidRPr="00675E7E">
        <w:rPr>
          <w:rFonts w:ascii="Arial Narrow" w:hAnsi="Arial Narrow"/>
        </w:rPr>
        <w:t>,</w:t>
      </w:r>
    </w:p>
    <w:p w14:paraId="11415EC3" w14:textId="22893E23"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Podporiť je možné len taký typ tepelného čerpadla, pre ktorý je akreditovanou skúšobňou vydaný doklad o menovitom tepelnom výkone P</w:t>
      </w:r>
      <w:r w:rsidRPr="00675E7E">
        <w:rPr>
          <w:rFonts w:ascii="Arial Narrow" w:hAnsi="Arial Narrow"/>
          <w:vertAlign w:val="subscript"/>
        </w:rPr>
        <w:t>rated</w:t>
      </w:r>
      <w:r w:rsidRPr="00675E7E">
        <w:rPr>
          <w:rFonts w:ascii="Arial Narrow" w:hAnsi="Arial Narrow"/>
        </w:rPr>
        <w:t xml:space="preserve"> (P</w:t>
      </w:r>
      <w:r w:rsidRPr="00675E7E">
        <w:rPr>
          <w:rFonts w:ascii="Arial Narrow" w:hAnsi="Arial Narrow"/>
          <w:vertAlign w:val="subscript"/>
        </w:rPr>
        <w:t>designh</w:t>
      </w:r>
      <w:r w:rsidRPr="00675E7E">
        <w:rPr>
          <w:rFonts w:ascii="Arial Narrow" w:hAnsi="Arial Narrow"/>
        </w:rPr>
        <w:t>) pre priemerné klimatické podmienky a nízkoteplotnú aplikáciu, pričom za splnenie tejto podmienky je považovaný aj doklad o menovitom tepelnom výkone P</w:t>
      </w:r>
      <w:r w:rsidRPr="00675E7E">
        <w:rPr>
          <w:rFonts w:ascii="Arial Narrow" w:hAnsi="Arial Narrow"/>
          <w:vertAlign w:val="subscript"/>
        </w:rPr>
        <w:t>rated</w:t>
      </w:r>
      <w:r w:rsidRPr="00675E7E">
        <w:rPr>
          <w:rFonts w:ascii="Arial Narrow" w:hAnsi="Arial Narrow"/>
        </w:rPr>
        <w:t xml:space="preserve"> (P</w:t>
      </w:r>
      <w:r w:rsidRPr="00675E7E">
        <w:rPr>
          <w:rFonts w:ascii="Arial Narrow" w:hAnsi="Arial Narrow"/>
          <w:vertAlign w:val="subscript"/>
        </w:rPr>
        <w:t>designh</w:t>
      </w:r>
      <w:r w:rsidRPr="00675E7E">
        <w:rPr>
          <w:rFonts w:ascii="Arial Narrow" w:hAnsi="Arial Narrow"/>
        </w:rPr>
        <w:t>) pre priemerné klimatické podmienky a nízkoteplotnú aplikáciu vydaný certifikačným orgánom EHPA, Eurovent, alebo HP Keymark</w:t>
      </w:r>
      <w:r w:rsidR="003D4740" w:rsidRPr="00675E7E">
        <w:rPr>
          <w:rFonts w:ascii="Arial Narrow" w:hAnsi="Arial Narrow"/>
        </w:rPr>
        <w:t>,</w:t>
      </w:r>
      <w:r w:rsidRPr="00675E7E">
        <w:rPr>
          <w:rFonts w:ascii="Arial Narrow" w:hAnsi="Arial Narrow"/>
        </w:rPr>
        <w:t xml:space="preserve"> </w:t>
      </w:r>
    </w:p>
    <w:p w14:paraId="13DD0EDF"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Podporiť je možné len taký typ tepelného čerpadla, ktorého sezónny vykurovací súčiniteľ (SCOP) dosahuje nasledovné minimálne hodnoty podľa technického predpisu pre priemerné klimatické podmienky a nízkoteplotnú aplikáciu, potvrdené akreditovanou skúšobňou, pričom za splnenie tejto podmienky je považovaný aj doklad o SCOP pre priemerné klimatické podmienky a nízkoteplotnú aplikáciu, vydaný certifikačným orgánom, EHPA, Eurovent, alebo HP Keymark: </w:t>
      </w:r>
    </w:p>
    <w:p w14:paraId="2290450C" w14:textId="77777777" w:rsidR="006F0E02" w:rsidRPr="00675E7E" w:rsidRDefault="006F0E02" w:rsidP="0009513C">
      <w:pPr>
        <w:pStyle w:val="Odsekzoznamu"/>
        <w:numPr>
          <w:ilvl w:val="0"/>
          <w:numId w:val="5"/>
        </w:numPr>
        <w:spacing w:before="120" w:after="120"/>
        <w:ind w:left="1066" w:hanging="357"/>
        <w:contextualSpacing w:val="0"/>
        <w:rPr>
          <w:rFonts w:ascii="Arial Narrow" w:hAnsi="Arial Narrow"/>
        </w:rPr>
      </w:pPr>
      <w:r w:rsidRPr="00675E7E">
        <w:rPr>
          <w:rFonts w:ascii="Arial Narrow" w:hAnsi="Arial Narrow"/>
        </w:rPr>
        <w:t>tepelné čerpadlo zem – voda: &gt;4,1</w:t>
      </w:r>
    </w:p>
    <w:p w14:paraId="13B5B481" w14:textId="77777777" w:rsidR="006F0E02" w:rsidRPr="00675E7E" w:rsidRDefault="006F0E02" w:rsidP="0009513C">
      <w:pPr>
        <w:pStyle w:val="Odsekzoznamu"/>
        <w:numPr>
          <w:ilvl w:val="0"/>
          <w:numId w:val="5"/>
        </w:numPr>
        <w:spacing w:before="120" w:after="120"/>
        <w:ind w:left="1066" w:hanging="357"/>
        <w:contextualSpacing w:val="0"/>
        <w:rPr>
          <w:rFonts w:ascii="Arial Narrow" w:hAnsi="Arial Narrow"/>
        </w:rPr>
      </w:pPr>
      <w:r w:rsidRPr="00675E7E">
        <w:rPr>
          <w:rFonts w:ascii="Arial Narrow" w:hAnsi="Arial Narrow"/>
        </w:rPr>
        <w:t xml:space="preserve">tepelné čerpadlo vzduch – voda: &gt;3,5 </w:t>
      </w:r>
    </w:p>
    <w:p w14:paraId="3CDA75DB" w14:textId="281D1E7B" w:rsidR="006F0E02" w:rsidRPr="00675E7E" w:rsidRDefault="006F0E02" w:rsidP="0009513C">
      <w:pPr>
        <w:pStyle w:val="Odsekzoznamu"/>
        <w:numPr>
          <w:ilvl w:val="0"/>
          <w:numId w:val="5"/>
        </w:numPr>
        <w:spacing w:before="120" w:after="120"/>
        <w:ind w:left="1066" w:hanging="357"/>
        <w:contextualSpacing w:val="0"/>
        <w:rPr>
          <w:rFonts w:ascii="Arial Narrow" w:hAnsi="Arial Narrow"/>
          <w:sz w:val="16"/>
          <w:szCs w:val="16"/>
          <w:lang w:val="en-GB"/>
        </w:rPr>
      </w:pPr>
      <w:r w:rsidRPr="00675E7E">
        <w:rPr>
          <w:rFonts w:ascii="Arial Narrow" w:hAnsi="Arial Narrow"/>
        </w:rPr>
        <w:t>tepelné čerpadlo voda – voda: &gt;4,1</w:t>
      </w:r>
    </w:p>
    <w:p w14:paraId="00270F0F" w14:textId="070D02EA" w:rsidR="00A13320" w:rsidRPr="00675E7E" w:rsidRDefault="00A13320" w:rsidP="00A13320">
      <w:pPr>
        <w:spacing w:before="120" w:after="120"/>
        <w:rPr>
          <w:rFonts w:ascii="Arial Narrow" w:hAnsi="Arial Narrow"/>
          <w:sz w:val="16"/>
          <w:szCs w:val="16"/>
          <w:lang w:val="en-GB"/>
        </w:rPr>
      </w:pPr>
    </w:p>
    <w:p w14:paraId="1935848E" w14:textId="352B023F" w:rsidR="00A13320" w:rsidRPr="00675E7E" w:rsidRDefault="00A13320" w:rsidP="00A13320">
      <w:pPr>
        <w:spacing w:before="120" w:after="120"/>
        <w:rPr>
          <w:rFonts w:ascii="Arial Narrow" w:hAnsi="Arial Narrow"/>
          <w:sz w:val="16"/>
          <w:szCs w:val="16"/>
          <w:lang w:val="en-GB"/>
        </w:rPr>
      </w:pPr>
    </w:p>
    <w:p w14:paraId="4E01E960" w14:textId="7D7DF956" w:rsidR="00A13320" w:rsidRDefault="00A13320" w:rsidP="00A13320">
      <w:pPr>
        <w:spacing w:before="120" w:after="120"/>
        <w:rPr>
          <w:rFonts w:ascii="Arial Narrow" w:hAnsi="Arial Narrow"/>
          <w:sz w:val="16"/>
          <w:szCs w:val="16"/>
          <w:lang w:val="en-GB"/>
        </w:rPr>
      </w:pPr>
    </w:p>
    <w:p w14:paraId="64D34197" w14:textId="178826AF" w:rsidR="00E707C0" w:rsidRDefault="00E707C0" w:rsidP="00A13320">
      <w:pPr>
        <w:spacing w:before="120" w:after="120"/>
        <w:rPr>
          <w:rFonts w:ascii="Arial Narrow" w:hAnsi="Arial Narrow"/>
          <w:sz w:val="16"/>
          <w:szCs w:val="16"/>
          <w:lang w:val="en-GB"/>
        </w:rPr>
      </w:pPr>
    </w:p>
    <w:p w14:paraId="5D40BF78" w14:textId="17FE4BC4" w:rsidR="00E707C0" w:rsidRDefault="00E707C0" w:rsidP="00A13320">
      <w:pPr>
        <w:spacing w:before="120" w:after="120"/>
        <w:rPr>
          <w:rFonts w:ascii="Arial Narrow" w:hAnsi="Arial Narrow"/>
          <w:sz w:val="16"/>
          <w:szCs w:val="16"/>
          <w:lang w:val="en-GB"/>
        </w:rPr>
      </w:pPr>
    </w:p>
    <w:p w14:paraId="11AD6AA2" w14:textId="44E086D1" w:rsidR="00E707C0" w:rsidRDefault="00E707C0" w:rsidP="00A13320">
      <w:pPr>
        <w:spacing w:before="120" w:after="120"/>
        <w:rPr>
          <w:rFonts w:ascii="Arial Narrow" w:hAnsi="Arial Narrow"/>
          <w:sz w:val="16"/>
          <w:szCs w:val="16"/>
          <w:lang w:val="en-GB"/>
        </w:rPr>
      </w:pPr>
    </w:p>
    <w:p w14:paraId="74A0E214" w14:textId="5B0E1785" w:rsidR="00E707C0" w:rsidRDefault="00E707C0" w:rsidP="00A13320">
      <w:pPr>
        <w:spacing w:before="120" w:after="120"/>
        <w:rPr>
          <w:rFonts w:ascii="Arial Narrow" w:hAnsi="Arial Narrow"/>
          <w:sz w:val="16"/>
          <w:szCs w:val="16"/>
          <w:lang w:val="en-GB"/>
        </w:rPr>
      </w:pPr>
    </w:p>
    <w:p w14:paraId="46A925B4" w14:textId="621842CE" w:rsidR="00E707C0" w:rsidRDefault="00E707C0" w:rsidP="00A13320">
      <w:pPr>
        <w:spacing w:before="120" w:after="120"/>
        <w:rPr>
          <w:rFonts w:ascii="Arial Narrow" w:hAnsi="Arial Narrow"/>
          <w:sz w:val="16"/>
          <w:szCs w:val="16"/>
          <w:lang w:val="en-GB"/>
        </w:rPr>
      </w:pPr>
    </w:p>
    <w:p w14:paraId="57C7BF90" w14:textId="250CD247" w:rsidR="00E707C0" w:rsidRDefault="00E707C0" w:rsidP="00A13320">
      <w:pPr>
        <w:spacing w:before="120" w:after="120"/>
        <w:rPr>
          <w:rFonts w:ascii="Arial Narrow" w:hAnsi="Arial Narrow"/>
          <w:sz w:val="16"/>
          <w:szCs w:val="16"/>
          <w:lang w:val="en-GB"/>
        </w:rPr>
      </w:pPr>
    </w:p>
    <w:p w14:paraId="77EBB4E6" w14:textId="2887C3DB" w:rsidR="00E707C0" w:rsidRDefault="00E707C0" w:rsidP="00A13320">
      <w:pPr>
        <w:spacing w:before="120" w:after="120"/>
        <w:rPr>
          <w:rFonts w:ascii="Arial Narrow" w:hAnsi="Arial Narrow"/>
          <w:sz w:val="16"/>
          <w:szCs w:val="16"/>
          <w:lang w:val="en-GB"/>
        </w:rPr>
      </w:pPr>
    </w:p>
    <w:p w14:paraId="7B717C66" w14:textId="4BBE5F12" w:rsidR="00E707C0" w:rsidRDefault="00E707C0" w:rsidP="00A13320">
      <w:pPr>
        <w:spacing w:before="120" w:after="120"/>
        <w:rPr>
          <w:rFonts w:ascii="Arial Narrow" w:hAnsi="Arial Narrow"/>
          <w:sz w:val="16"/>
          <w:szCs w:val="16"/>
          <w:lang w:val="en-GB"/>
        </w:rPr>
      </w:pPr>
    </w:p>
    <w:p w14:paraId="615225DB" w14:textId="2783271D" w:rsidR="00E707C0" w:rsidRDefault="00E707C0" w:rsidP="00A13320">
      <w:pPr>
        <w:spacing w:before="120" w:after="120"/>
        <w:rPr>
          <w:rFonts w:ascii="Arial Narrow" w:hAnsi="Arial Narrow"/>
          <w:sz w:val="16"/>
          <w:szCs w:val="16"/>
          <w:lang w:val="en-GB"/>
        </w:rPr>
      </w:pPr>
    </w:p>
    <w:p w14:paraId="6D80543B" w14:textId="6F2C4D52" w:rsidR="00E707C0" w:rsidRDefault="00E707C0" w:rsidP="00A13320">
      <w:pPr>
        <w:spacing w:before="120" w:after="120"/>
        <w:rPr>
          <w:rFonts w:ascii="Arial Narrow" w:hAnsi="Arial Narrow"/>
          <w:sz w:val="16"/>
          <w:szCs w:val="16"/>
          <w:lang w:val="en-GB"/>
        </w:rPr>
      </w:pPr>
    </w:p>
    <w:p w14:paraId="119F4697" w14:textId="2663D5D0" w:rsidR="00E707C0" w:rsidRDefault="00E707C0" w:rsidP="00A13320">
      <w:pPr>
        <w:spacing w:before="120" w:after="120"/>
        <w:rPr>
          <w:rFonts w:ascii="Arial Narrow" w:hAnsi="Arial Narrow"/>
          <w:sz w:val="16"/>
          <w:szCs w:val="16"/>
          <w:lang w:val="en-GB"/>
        </w:rPr>
      </w:pPr>
    </w:p>
    <w:p w14:paraId="5F0E66ED" w14:textId="468F6E2F" w:rsidR="00E707C0" w:rsidRDefault="00E707C0" w:rsidP="00A13320">
      <w:pPr>
        <w:spacing w:before="120" w:after="120"/>
        <w:rPr>
          <w:rFonts w:ascii="Arial Narrow" w:hAnsi="Arial Narrow"/>
          <w:sz w:val="16"/>
          <w:szCs w:val="16"/>
          <w:lang w:val="en-GB"/>
        </w:rPr>
      </w:pPr>
    </w:p>
    <w:p w14:paraId="0782E3FC" w14:textId="2CB23AB5" w:rsidR="00E707C0" w:rsidRDefault="00E707C0" w:rsidP="00A13320">
      <w:pPr>
        <w:spacing w:before="120" w:after="120"/>
        <w:rPr>
          <w:rFonts w:ascii="Arial Narrow" w:hAnsi="Arial Narrow"/>
          <w:sz w:val="16"/>
          <w:szCs w:val="16"/>
          <w:lang w:val="en-GB"/>
        </w:rPr>
      </w:pPr>
    </w:p>
    <w:p w14:paraId="4C82F963" w14:textId="57A61751" w:rsidR="00E707C0" w:rsidRDefault="00E707C0" w:rsidP="00A13320">
      <w:pPr>
        <w:spacing w:before="120" w:after="120"/>
        <w:rPr>
          <w:rFonts w:ascii="Arial Narrow" w:hAnsi="Arial Narrow"/>
          <w:sz w:val="16"/>
          <w:szCs w:val="16"/>
          <w:lang w:val="en-GB"/>
        </w:rPr>
      </w:pPr>
    </w:p>
    <w:p w14:paraId="19D95BCA" w14:textId="42A3144C" w:rsidR="00E707C0" w:rsidRDefault="00E707C0" w:rsidP="00A13320">
      <w:pPr>
        <w:spacing w:before="120" w:after="120"/>
        <w:rPr>
          <w:rFonts w:ascii="Arial Narrow" w:hAnsi="Arial Narrow"/>
          <w:sz w:val="16"/>
          <w:szCs w:val="16"/>
          <w:lang w:val="en-GB"/>
        </w:rPr>
      </w:pPr>
    </w:p>
    <w:p w14:paraId="054E7F21" w14:textId="2F6FCE76" w:rsidR="00E707C0" w:rsidRDefault="00E707C0" w:rsidP="00A13320">
      <w:pPr>
        <w:spacing w:before="120" w:after="120"/>
        <w:rPr>
          <w:rFonts w:ascii="Arial Narrow" w:hAnsi="Arial Narrow"/>
          <w:sz w:val="16"/>
          <w:szCs w:val="16"/>
          <w:lang w:val="en-GB"/>
        </w:rPr>
      </w:pPr>
    </w:p>
    <w:p w14:paraId="6F50448E" w14:textId="7562E48F" w:rsidR="00E707C0" w:rsidRDefault="00E707C0" w:rsidP="00A13320">
      <w:pPr>
        <w:spacing w:before="120" w:after="120"/>
        <w:rPr>
          <w:rFonts w:ascii="Arial Narrow" w:hAnsi="Arial Narrow"/>
          <w:sz w:val="16"/>
          <w:szCs w:val="16"/>
          <w:lang w:val="en-GB"/>
        </w:rPr>
      </w:pPr>
    </w:p>
    <w:p w14:paraId="6DE72E38" w14:textId="58E50650" w:rsidR="00E707C0" w:rsidRDefault="00E707C0" w:rsidP="00A13320">
      <w:pPr>
        <w:spacing w:before="120" w:after="120"/>
        <w:rPr>
          <w:rFonts w:ascii="Arial Narrow" w:hAnsi="Arial Narrow"/>
          <w:sz w:val="16"/>
          <w:szCs w:val="16"/>
          <w:lang w:val="en-GB"/>
        </w:rPr>
      </w:pPr>
    </w:p>
    <w:p w14:paraId="65302186" w14:textId="0282F231" w:rsidR="00E707C0" w:rsidRDefault="00E707C0" w:rsidP="00A13320">
      <w:pPr>
        <w:spacing w:before="120" w:after="120"/>
        <w:rPr>
          <w:rFonts w:ascii="Arial Narrow" w:hAnsi="Arial Narrow"/>
          <w:sz w:val="16"/>
          <w:szCs w:val="16"/>
          <w:lang w:val="en-GB"/>
        </w:rPr>
      </w:pPr>
    </w:p>
    <w:p w14:paraId="7491F37A" w14:textId="77777777" w:rsidR="00E707C0" w:rsidRPr="00675E7E" w:rsidRDefault="00E707C0" w:rsidP="00A13320">
      <w:pPr>
        <w:spacing w:before="120" w:after="120"/>
        <w:rPr>
          <w:rFonts w:ascii="Arial Narrow" w:hAnsi="Arial Narrow"/>
          <w:sz w:val="16"/>
          <w:szCs w:val="16"/>
          <w:lang w:val="en-GB"/>
        </w:rPr>
      </w:pPr>
    </w:p>
    <w:p w14:paraId="34159787" w14:textId="06218CCD" w:rsidR="00A13320" w:rsidRPr="00675E7E" w:rsidRDefault="00A13320" w:rsidP="00A13320">
      <w:pPr>
        <w:pStyle w:val="Nadpis1"/>
        <w:spacing w:before="0" w:after="240"/>
        <w:rPr>
          <w:rFonts w:ascii="Arial Narrow" w:hAnsi="Arial Narrow"/>
          <w:b/>
          <w:bCs/>
        </w:rPr>
      </w:pPr>
      <w:bookmarkStart w:id="11" w:name="_Toc85293213"/>
      <w:bookmarkStart w:id="12" w:name="_Toc87459629"/>
      <w:r w:rsidRPr="00675E7E">
        <w:rPr>
          <w:rFonts w:ascii="Arial Narrow" w:hAnsi="Arial Narrow"/>
          <w:b/>
          <w:bCs/>
        </w:rPr>
        <w:t xml:space="preserve">Príloha 1. Usmernenie k špecifickým požiadavkám v kapitole </w:t>
      </w:r>
      <w:bookmarkEnd w:id="11"/>
      <w:r w:rsidR="006F654D" w:rsidRPr="00675E7E">
        <w:rPr>
          <w:rFonts w:ascii="Arial Narrow" w:hAnsi="Arial Narrow"/>
          <w:b/>
          <w:bCs/>
        </w:rPr>
        <w:t>5</w:t>
      </w:r>
      <w:bookmarkEnd w:id="12"/>
    </w:p>
    <w:p w14:paraId="3B62EE16" w14:textId="40C3BCB8" w:rsidR="00A13320" w:rsidRPr="00675E7E" w:rsidRDefault="0055672F" w:rsidP="00A13320">
      <w:pPr>
        <w:jc w:val="both"/>
        <w:rPr>
          <w:rFonts w:ascii="Arial Narrow" w:hAnsi="Arial Narrow"/>
          <w:i/>
          <w:iCs/>
        </w:rPr>
      </w:pPr>
      <w:r>
        <w:rPr>
          <w:rFonts w:ascii="Arial Narrow" w:hAnsi="Arial Narrow"/>
          <w:b/>
          <w:bCs/>
          <w:u w:val="single"/>
        </w:rPr>
        <w:t>Požiadavka 1.3.2</w:t>
      </w:r>
      <w:r w:rsidR="00A13320" w:rsidRPr="00675E7E">
        <w:rPr>
          <w:rFonts w:ascii="Arial Narrow" w:hAnsi="Arial Narrow"/>
          <w:b/>
          <w:bCs/>
        </w:rPr>
        <w:t>:</w:t>
      </w:r>
      <w:r w:rsidR="00A13320" w:rsidRPr="00675E7E">
        <w:rPr>
          <w:rFonts w:ascii="Arial Narrow" w:hAnsi="Arial Narrow"/>
        </w:rPr>
        <w:t xml:space="preserve"> </w:t>
      </w:r>
      <w:r w:rsidR="00A13320" w:rsidRPr="00675E7E">
        <w:rPr>
          <w:rFonts w:ascii="Arial Narrow" w:hAnsi="Arial Narrow"/>
          <w:i/>
          <w:iCs/>
        </w:rPr>
        <w:t>Investícia, ktorá bude zahŕňať výmenu hlavného zdroja tepla za nové plynové kondenzačné kotly bude vždy sú</w:t>
      </w:r>
      <w:r>
        <w:rPr>
          <w:rFonts w:ascii="Arial Narrow" w:hAnsi="Arial Narrow"/>
          <w:i/>
          <w:iCs/>
        </w:rPr>
        <w:t xml:space="preserve">časťou komplexnej obnovy budovy </w:t>
      </w:r>
      <w:r w:rsidRPr="0055672F">
        <w:rPr>
          <w:rFonts w:ascii="Arial Narrow" w:hAnsi="Arial Narrow"/>
          <w:i/>
          <w:iCs/>
        </w:rPr>
        <w:t>a výmena hlavného zdroja tepla za nové plynové kondenzačné kotly bude predstavovať len malý objem  celkovej alokácie</w:t>
      </w:r>
      <w:r>
        <w:rPr>
          <w:rFonts w:ascii="Arial Narrow" w:hAnsi="Arial Narrow"/>
          <w:i/>
          <w:iCs/>
        </w:rPr>
        <w:t>.</w:t>
      </w:r>
    </w:p>
    <w:p w14:paraId="5D5485E0"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0EA0D1F2" w14:textId="2990F369"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lastRenderedPageBreak/>
        <w:t xml:space="preserve">Pre účely implementácie požiadavky je nutné špecifikovať „komplexnú obnova“, nakoľko takýto typ obnovy nie je definovaný v národnej legislatívne a rovnako tak nie je definovaný usmernením </w:t>
      </w:r>
      <w:r w:rsidR="003D4740" w:rsidRPr="00675E7E">
        <w:rPr>
          <w:rFonts w:ascii="Arial Narrow" w:hAnsi="Arial Narrow"/>
          <w:sz w:val="22"/>
          <w:szCs w:val="22"/>
        </w:rPr>
        <w:t>EK</w:t>
      </w:r>
      <w:r w:rsidRPr="00675E7E">
        <w:rPr>
          <w:rFonts w:ascii="Arial Narrow" w:hAnsi="Arial Narrow"/>
          <w:sz w:val="22"/>
          <w:szCs w:val="22"/>
        </w:rPr>
        <w:t>. Strategický dokument Plán Obnovy popisuje komplexnú obnovu ako obnovu, ktorej súčasťou je taktiež zateplenie a výmena okien.</w:t>
      </w:r>
    </w:p>
    <w:p w14:paraId="4AA2F626" w14:textId="77777777"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Požiadavku na komplexnú obnovu, je najefektívnejšie špecifikovať cez minimálne požiadavky na hodnoty energetických ukazovateľov, ktoré ovplyvňujú tepelnotechnické parametre obálky budov. Cieľom požiadavky má byť zabezpečenie súladu s princípom prvoradosti energetickej efektívnosti a zabezpečiť aby nebol plynový kotol inštalovaný do budovy, ktorá má vysoké tepelné straty obálkou budovy (stenami, oknami, strechou). Požiadavku na tepelnotechnické vlastnosti obálky budov je možné definovať podľa Boxu 3.</w:t>
      </w:r>
    </w:p>
    <w:p w14:paraId="2423BB7B" w14:textId="23CD7A01" w:rsidR="00A13320" w:rsidRPr="00675E7E" w:rsidRDefault="00A13320" w:rsidP="00A13320">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0528" behindDoc="0" locked="0" layoutInCell="1" allowOverlap="1" wp14:anchorId="60769B12" wp14:editId="4127DF80">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59684939" w14:textId="77777777" w:rsidR="00675E7E" w:rsidRPr="00675E7E" w:rsidRDefault="00675E7E"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675E7E" w:rsidRPr="00675E7E" w:rsidRDefault="00675E7E"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675E7E" w:rsidRPr="00675E7E" w:rsidRDefault="00675E7E"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675E7E" w:rsidRPr="00675E7E" w:rsidRDefault="00675E7E"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675E7E" w:rsidRPr="007F74F0" w:rsidRDefault="00675E7E" w:rsidP="00A13320">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769B12" id="Textové pole 1" o:spid="_x0000_s1029" type="#_x0000_t202" style="position:absolute;margin-left:0;margin-top:23.75pt;width:453.55pt;height:116.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59684939" w14:textId="77777777" w:rsidR="00675E7E" w:rsidRPr="00675E7E" w:rsidRDefault="00675E7E"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675E7E" w:rsidRPr="00675E7E" w:rsidRDefault="00675E7E"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675E7E" w:rsidRPr="00675E7E" w:rsidRDefault="00675E7E"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675E7E" w:rsidRPr="00675E7E" w:rsidRDefault="00675E7E"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675E7E" w:rsidRPr="007F74F0" w:rsidRDefault="00675E7E" w:rsidP="00A13320">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sidR="000324C2">
        <w:rPr>
          <w:rFonts w:ascii="Arial Narrow" w:hAnsi="Arial Narrow"/>
          <w:sz w:val="22"/>
          <w:szCs w:val="22"/>
        </w:rPr>
        <w:t>ožné požadovať komplexnú obnovu</w:t>
      </w:r>
    </w:p>
    <w:p w14:paraId="09DC119D" w14:textId="4AF2E4CF" w:rsidR="00A13320" w:rsidRPr="00675E7E" w:rsidRDefault="0055672F" w:rsidP="00A13320">
      <w:pPr>
        <w:jc w:val="both"/>
        <w:rPr>
          <w:rFonts w:ascii="Arial Narrow" w:hAnsi="Arial Narrow"/>
        </w:rPr>
      </w:pPr>
      <w:r>
        <w:rPr>
          <w:rFonts w:ascii="Arial Narrow" w:hAnsi="Arial Narrow"/>
          <w:b/>
          <w:bCs/>
          <w:u w:val="single"/>
        </w:rPr>
        <w:t>Požiadavka 1.4.5</w:t>
      </w:r>
      <w:r w:rsidR="00A13320" w:rsidRPr="00675E7E">
        <w:rPr>
          <w:rFonts w:ascii="Arial Narrow" w:hAnsi="Arial Narrow"/>
          <w:b/>
          <w:bCs/>
          <w:u w:val="single"/>
        </w:rPr>
        <w:t>:</w:t>
      </w:r>
      <w:r w:rsidR="00A13320" w:rsidRPr="00675E7E">
        <w:rPr>
          <w:rFonts w:ascii="Arial Narrow" w:hAnsi="Arial Narrow"/>
          <w:i/>
          <w:iCs/>
        </w:rPr>
        <w:t xml:space="preserve"> Obnovené aj novopostavené budovy budú optimalizované na poskytovanie tepelného komfortu užívateľov aj pri extrémnych teplotách.</w:t>
      </w:r>
    </w:p>
    <w:p w14:paraId="5A9C62CA"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3C86C669" w14:textId="77777777" w:rsidR="00A13320" w:rsidRPr="00675E7E" w:rsidRDefault="00A13320" w:rsidP="00A13320">
      <w:pPr>
        <w:pStyle w:val="Textkomentra"/>
        <w:spacing w:line="276" w:lineRule="auto"/>
        <w:jc w:val="both"/>
        <w:rPr>
          <w:rFonts w:ascii="Arial Narrow" w:hAnsi="Arial Narrow"/>
          <w:sz w:val="22"/>
          <w:szCs w:val="22"/>
        </w:rPr>
      </w:pPr>
      <w:r w:rsidRPr="00675E7E">
        <w:rPr>
          <w:rFonts w:ascii="Arial Narrow" w:hAnsi="Arial Narrow"/>
          <w:sz w:val="22"/>
          <w:szCs w:val="22"/>
        </w:rPr>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489AD3" w14:textId="2FDBA198" w:rsidR="00A13320" w:rsidRPr="00675E7E" w:rsidRDefault="00675E7E" w:rsidP="00675E7E">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1552" behindDoc="0" locked="0" layoutInCell="1" allowOverlap="1" wp14:anchorId="31B602CC" wp14:editId="07305423">
                <wp:simplePos x="0" y="0"/>
                <wp:positionH relativeFrom="margin">
                  <wp:align>left</wp:align>
                </wp:positionH>
                <wp:positionV relativeFrom="paragraph">
                  <wp:posOffset>686435</wp:posOffset>
                </wp:positionV>
                <wp:extent cx="5760085" cy="2363470"/>
                <wp:effectExtent l="0" t="0" r="12065" b="1778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63470"/>
                        </a:xfrm>
                        <a:prstGeom prst="rect">
                          <a:avLst/>
                        </a:prstGeom>
                        <a:solidFill>
                          <a:srgbClr val="FFFFFF"/>
                        </a:solidFill>
                        <a:ln w="9525">
                          <a:solidFill>
                            <a:srgbClr val="000000"/>
                          </a:solidFill>
                          <a:miter lim="800000"/>
                          <a:headEnd/>
                          <a:tailEnd/>
                        </a:ln>
                      </wps:spPr>
                      <wps:txbx>
                        <w:txbxContent>
                          <w:p w14:paraId="7725416D" w14:textId="77777777" w:rsidR="00675E7E" w:rsidRPr="00675E7E" w:rsidRDefault="00675E7E"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77777777" w:rsidR="00675E7E" w:rsidRPr="00675E7E" w:rsidRDefault="00675E7E"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 alebo klimatizáciu. Nemožnosť realizácie opatrení musí byť zdôvodnená.</w:t>
                            </w:r>
                          </w:p>
                          <w:p w14:paraId="58A65723" w14:textId="77777777" w:rsidR="00675E7E" w:rsidRPr="00CA1FB3" w:rsidRDefault="00675E7E" w:rsidP="00A13320">
                            <w:pPr>
                              <w:pStyle w:val="Textkomentra"/>
                              <w:spacing w:line="276" w:lineRule="auto"/>
                              <w:jc w:val="both"/>
                              <w:rPr>
                                <w:sz w:val="22"/>
                                <w:szCs w:val="22"/>
                              </w:rPr>
                            </w:pPr>
                          </w:p>
                          <w:p w14:paraId="0069BA4D" w14:textId="77777777" w:rsidR="00675E7E" w:rsidRPr="007F74F0" w:rsidRDefault="00675E7E" w:rsidP="00A13320">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B602CC" id="Textové pole 3" o:spid="_x0000_s1030" type="#_x0000_t202" style="position:absolute;margin-left:0;margin-top:54.05pt;width:453.55pt;height:186.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">
                <v:textbox>
                  <w:txbxContent>
                    <w:p w14:paraId="7725416D" w14:textId="77777777" w:rsidR="00675E7E" w:rsidRPr="00675E7E" w:rsidRDefault="00675E7E"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77777777" w:rsidR="00675E7E" w:rsidRPr="00675E7E" w:rsidRDefault="00675E7E"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 alebo klimatizáciu. Nemožnosť realizácie opatrení musí byť zdôvodnená.</w:t>
                      </w:r>
                    </w:p>
                    <w:p w14:paraId="58A65723" w14:textId="77777777" w:rsidR="00675E7E" w:rsidRPr="00CA1FB3" w:rsidRDefault="00675E7E" w:rsidP="00A13320">
                      <w:pPr>
                        <w:pStyle w:val="Textkomentra"/>
                        <w:spacing w:line="276" w:lineRule="auto"/>
                        <w:jc w:val="both"/>
                        <w:rPr>
                          <w:sz w:val="22"/>
                          <w:szCs w:val="22"/>
                        </w:rPr>
                      </w:pPr>
                    </w:p>
                    <w:p w14:paraId="0069BA4D" w14:textId="77777777" w:rsidR="00675E7E" w:rsidRPr="007F74F0" w:rsidRDefault="00675E7E" w:rsidP="00A13320">
                      <w:pPr>
                        <w:spacing w:before="120" w:after="120" w:line="276" w:lineRule="auto"/>
                        <w:jc w:val="both"/>
                      </w:pPr>
                    </w:p>
                  </w:txbxContent>
                </v:textbox>
                <w10:wrap type="square" anchorx="margin"/>
              </v:shape>
            </w:pict>
          </mc:Fallback>
        </mc:AlternateContent>
      </w:r>
      <w:r w:rsidR="00A13320" w:rsidRPr="00675E7E">
        <w:rPr>
          <w:rFonts w:ascii="Arial Narrow" w:hAnsi="Arial Narrow"/>
          <w:sz w:val="22"/>
          <w:szCs w:val="22"/>
        </w:rPr>
        <w:t>Box 6: Príklad požiadavky</w:t>
      </w:r>
    </w:p>
    <w:sectPr w:rsidR="00A13320" w:rsidRPr="00675E7E" w:rsidSect="00EC099F">
      <w:headerReference w:type="default" r:id="rId9"/>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226A1" w16cex:dateUtc="2021-11-07T09:19:00Z"/>
  <w16cex:commentExtensible w16cex:durableId="252E5D98" w16cex:dateUtc="2021-10-31T05:14:00Z"/>
  <w16cex:commentExtensible w16cex:durableId="253226F6" w16cex:dateUtc="2021-11-07T09:20:00Z"/>
  <w16cex:commentExtensible w16cex:durableId="252E5D95" w16cex:dateUtc="2021-10-31T05:10:00Z"/>
  <w16cex:commentExtensible w16cex:durableId="253226D9" w16cex:dateUtc="2021-11-07T09:20:00Z"/>
  <w16cex:commentExtensible w16cex:durableId="252E5D96" w16cex:dateUtc="2021-10-31T05:06:00Z"/>
  <w16cex:commentExtensible w16cex:durableId="25322944" w16cex:dateUtc="2021-11-07T09:30:00Z"/>
  <w16cex:commentExtensible w16cex:durableId="25327100" w16cex:dateUtc="2021-11-07T14:36:00Z"/>
  <w16cex:commentExtensible w16cex:durableId="25322FDD" w16cex:dateUtc="2021-11-07T09:58:00Z"/>
  <w16cex:commentExtensible w16cex:durableId="252E5DA9" w16cex:dateUtc="2021-10-31T05:49:00Z"/>
  <w16cex:commentExtensible w16cex:durableId="252E5DAA" w16cex:dateUtc="2021-10-31T05:52:00Z"/>
  <w16cex:commentExtensible w16cex:durableId="2532316E" w16cex:dateUtc="2021-11-07T10:05:00Z"/>
  <w16cex:commentExtensible w16cex:durableId="252E5DAB" w16cex:dateUtc="2021-10-31T05:55:00Z"/>
  <w16cex:commentExtensible w16cex:durableId="252E5DAC" w16cex:dateUtc="2021-10-31T05:56:00Z"/>
  <w16cex:commentExtensible w16cex:durableId="252E5DAD" w16cex:dateUtc="2021-10-31T05:58:00Z"/>
  <w16cex:commentExtensible w16cex:durableId="25323231" w16cex:dateUtc="2021-11-07T10:08:00Z"/>
  <w16cex:commentExtensible w16cex:durableId="253236B4" w16cex:dateUtc="2021-11-07T10:27:00Z"/>
  <w16cex:commentExtensible w16cex:durableId="25326B00" w16cex:dateUtc="2021-11-07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D80B77" w16cid:durableId="253226A1"/>
  <w16cid:commentId w16cid:paraId="0E9667D0" w16cid:durableId="252E5D98"/>
  <w16cid:commentId w16cid:paraId="74283459" w16cid:durableId="253226F6"/>
  <w16cid:commentId w16cid:paraId="5AE0A6A6" w16cid:durableId="252E5D95"/>
  <w16cid:commentId w16cid:paraId="77662404" w16cid:durableId="253226D9"/>
  <w16cid:commentId w16cid:paraId="24809502" w16cid:durableId="252E5D96"/>
  <w16cid:commentId w16cid:paraId="755ED1A4" w16cid:durableId="25322944"/>
  <w16cid:commentId w16cid:paraId="2451EBE5" w16cid:durableId="25327100"/>
  <w16cid:commentId w16cid:paraId="72C9AD9D" w16cid:durableId="25322FDD"/>
  <w16cid:commentId w16cid:paraId="15393DA0" w16cid:durableId="252E5DA9"/>
  <w16cid:commentId w16cid:paraId="4FFDEBA8" w16cid:durableId="252E5DAA"/>
  <w16cid:commentId w16cid:paraId="719D0C83" w16cid:durableId="2532316E"/>
  <w16cid:commentId w16cid:paraId="5B465F46" w16cid:durableId="252E5DAB"/>
  <w16cid:commentId w16cid:paraId="35C1F911" w16cid:durableId="252E5DAC"/>
  <w16cid:commentId w16cid:paraId="6D7CC595" w16cid:durableId="252E5DAD"/>
  <w16cid:commentId w16cid:paraId="56A06D2A" w16cid:durableId="25323231"/>
  <w16cid:commentId w16cid:paraId="5894F020" w16cid:durableId="253236B4"/>
  <w16cid:commentId w16cid:paraId="2E176311" w16cid:durableId="25326B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2BF34" w14:textId="77777777" w:rsidR="00E87468" w:rsidRDefault="00E87468" w:rsidP="006F0E02">
      <w:pPr>
        <w:spacing w:after="0" w:line="240" w:lineRule="auto"/>
      </w:pPr>
      <w:r>
        <w:separator/>
      </w:r>
    </w:p>
  </w:endnote>
  <w:endnote w:type="continuationSeparator" w:id="0">
    <w:p w14:paraId="2DABCA2E" w14:textId="77777777" w:rsidR="00E87468" w:rsidRDefault="00E87468" w:rsidP="006F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046523"/>
      <w:docPartObj>
        <w:docPartGallery w:val="Page Numbers (Bottom of Page)"/>
        <w:docPartUnique/>
      </w:docPartObj>
    </w:sdtPr>
    <w:sdtEndPr/>
    <w:sdtContent>
      <w:p w14:paraId="6C918F57" w14:textId="6FA17233" w:rsidR="00E707C0" w:rsidRDefault="00E707C0">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B2370E5" wp14:editId="3D89E903">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EEF43" w14:textId="73860ED1" w:rsidR="00E707C0" w:rsidRDefault="00E707C0">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E3A45" w:rsidRPr="00DE3A45">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1"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9AEEF43" w14:textId="73860ED1" w:rsidR="00E707C0" w:rsidRDefault="00E707C0">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E3A45" w:rsidRPr="00DE3A45">
                          <w:rPr>
                            <w:noProof/>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AF615" w14:textId="77777777" w:rsidR="00E87468" w:rsidRDefault="00E87468" w:rsidP="006F0E02">
      <w:pPr>
        <w:spacing w:after="0" w:line="240" w:lineRule="auto"/>
      </w:pPr>
      <w:r>
        <w:separator/>
      </w:r>
    </w:p>
  </w:footnote>
  <w:footnote w:type="continuationSeparator" w:id="0">
    <w:p w14:paraId="0DFAC8F7" w14:textId="77777777" w:rsidR="00E87468" w:rsidRDefault="00E87468" w:rsidP="006F0E02">
      <w:pPr>
        <w:spacing w:after="0" w:line="240" w:lineRule="auto"/>
      </w:pPr>
      <w:r>
        <w:continuationSeparator/>
      </w:r>
    </w:p>
  </w:footnote>
  <w:footnote w:id="1">
    <w:p w14:paraId="5E215F0D" w14:textId="77777777" w:rsidR="00675E7E" w:rsidRPr="00675E7E" w:rsidRDefault="00675E7E"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41486152" w14:textId="77777777" w:rsidR="00675E7E" w:rsidRPr="00675E7E" w:rsidRDefault="00675E7E"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10CA5A56" w14:textId="77777777" w:rsidR="00675E7E" w:rsidRDefault="00675E7E"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3DF85D06" w14:textId="77777777" w:rsidR="00675E7E" w:rsidRPr="00515CD5" w:rsidRDefault="00675E7E"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7C158977" w14:textId="77777777" w:rsidR="00675E7E" w:rsidRPr="00515CD5" w:rsidRDefault="00675E7E"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5CBE81AC" w14:textId="77777777" w:rsidR="00675E7E" w:rsidRPr="005B0C24" w:rsidRDefault="00675E7E" w:rsidP="00417799">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138189C4" w14:textId="409F0226" w:rsidR="00675E7E" w:rsidRDefault="00675E7E" w:rsidP="00417799">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7170F5CF" w14:textId="77777777"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Z.z. o energetickej hospodárnosti budov a o zmene a doplnení niektorých predpisov v znení neskorších predpisov</w:t>
      </w:r>
    </w:p>
  </w:footnote>
  <w:footnote w:id="9">
    <w:p w14:paraId="548DB1EA" w14:textId="77777777" w:rsidR="00675E7E" w:rsidRPr="00515CD5" w:rsidRDefault="00675E7E"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Z.z., ktorou sa vykonáva zákon č. 555/2005 Z.z. o energetickej hospodárnosti budov a o zmene a doplnení zákonov v znení neskorších predpisov</w:t>
      </w:r>
    </w:p>
  </w:footnote>
  <w:footnote w:id="10">
    <w:p w14:paraId="5756FAA9" w14:textId="7E27D318" w:rsidR="00675E7E" w:rsidRPr="00675E7E" w:rsidRDefault="00675E7E"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1">
    <w:p w14:paraId="3EDB035B" w14:textId="08362E12" w:rsidR="00675E7E" w:rsidRPr="00675E7E" w:rsidRDefault="00675E7E"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2">
    <w:p w14:paraId="291AFEF9" w14:textId="77777777" w:rsidR="00675E7E" w:rsidRPr="00675E7E" w:rsidRDefault="00675E7E"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3">
    <w:p w14:paraId="0BB452ED" w14:textId="2756CA18" w:rsidR="00675E7E" w:rsidRDefault="00675E7E"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4">
    <w:p w14:paraId="54DF9BA7" w14:textId="4793B384"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Smernica Európskeho parlamentu a Rady 2011/92/EÚ z  13. decembra 2011 o posudzovaní vplyvov určitých verejných a súkromných projektov na životné prostredie v znení neskorších predpisov.</w:t>
      </w:r>
    </w:p>
  </w:footnote>
  <w:footnote w:id="15">
    <w:p w14:paraId="1FDE17FB" w14:textId="085A9CA8"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Smernica Európskeho parlamentu a Rady 2011/92/EÚ z  13. decembra 2011 o posudzovaní vplyvov určitých verejných a súkromných projektov na životné prostredie v znení neskorších predpisov.</w:t>
      </w:r>
    </w:p>
  </w:footnote>
  <w:footnote w:id="16">
    <w:p w14:paraId="264AAF68" w14:textId="77777777"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7">
    <w:p w14:paraId="1A37FD9A" w14:textId="77777777"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18">
    <w:p w14:paraId="7108C819" w14:textId="17389A5F" w:rsidR="00675E7E" w:rsidRPr="00675E7E" w:rsidRDefault="00675E7E"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footnote>
  <w:footnote w:id="19">
    <w:p w14:paraId="5B658345" w14:textId="77777777" w:rsidR="00675E7E" w:rsidRPr="0023756B" w:rsidRDefault="00675E7E"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0">
    <w:p w14:paraId="6069CD99" w14:textId="77777777" w:rsidR="00675E7E" w:rsidRPr="00675E7E" w:rsidRDefault="00675E7E" w:rsidP="00675E7E">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1">
    <w:p w14:paraId="56015720" w14:textId="7186F0F8"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 III v súlade s STN EN 15804+A1 alebo STN EN ISO 14025, popr. inými obdobnými normami.</w:t>
      </w:r>
    </w:p>
  </w:footnote>
  <w:footnote w:id="22">
    <w:p w14:paraId="0C7839B9" w14:textId="77777777"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3">
    <w:p w14:paraId="7B4B328A" w14:textId="5F868C5C"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sidR="0080617E">
        <w:rPr>
          <w:rFonts w:ascii="Arial Narrow" w:hAnsi="Arial Narrow"/>
          <w:sz w:val="18"/>
          <w:szCs w:val="16"/>
        </w:rPr>
        <w:t>N</w:t>
      </w:r>
      <w:r w:rsidRPr="00675E7E">
        <w:rPr>
          <w:rFonts w:ascii="Arial Narrow" w:hAnsi="Arial Narrow"/>
          <w:sz w:val="18"/>
          <w:szCs w:val="16"/>
        </w:rPr>
        <w:t xml:space="preserve">ariadenia Rady (EHS) č. 793/93 a </w:t>
      </w:r>
      <w:r w:rsidR="0080617E">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4">
    <w:p w14:paraId="0EDECB27" w14:textId="77777777"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5">
    <w:p w14:paraId="142443C1" w14:textId="77777777"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6">
    <w:p w14:paraId="4E47F983" w14:textId="77777777" w:rsidR="00675E7E" w:rsidRPr="00675E7E" w:rsidRDefault="00675E7E"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27">
    <w:p w14:paraId="3A3BEB7C" w14:textId="77777777" w:rsidR="00675E7E" w:rsidRDefault="00675E7E" w:rsidP="00675E7E">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28">
    <w:p w14:paraId="27C5C62C" w14:textId="13857796"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24/2005 Z.z. o posudzovaní vplyvov na životné prostredie a o zmene a doplnení niektorých zákonov v znení neskorších predpisov.</w:t>
      </w:r>
    </w:p>
  </w:footnote>
  <w:footnote w:id="29">
    <w:p w14:paraId="69503C74" w14:textId="77777777"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0">
    <w:p w14:paraId="462C305E" w14:textId="7D6601D4"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1">
    <w:p w14:paraId="28485427" w14:textId="024968AC"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2">
    <w:p w14:paraId="79D11303" w14:textId="77777777"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3">
    <w:p w14:paraId="64D358CB" w14:textId="77777777"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4">
    <w:p w14:paraId="1B024395" w14:textId="77777777" w:rsidR="00675E7E" w:rsidRPr="00675E7E" w:rsidRDefault="00675E7E"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2011/92/EÚ z  13. decembra 2011 o posudzovaní vplyvov určitých verejných a súkromných projektov na životné prostredie v znení neskorších predpisov</w:t>
      </w:r>
    </w:p>
  </w:footnote>
  <w:footnote w:id="35">
    <w:p w14:paraId="40E76AD1" w14:textId="77777777" w:rsidR="00675E7E" w:rsidRDefault="00675E7E" w:rsidP="00675E7E">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2FB3" w14:textId="77777777" w:rsidR="00A50764" w:rsidRDefault="00A50764" w:rsidP="00A50764">
    <w:pPr>
      <w:pStyle w:val="Hlavika"/>
    </w:pPr>
    <w:r w:rsidRPr="00BA4B50">
      <w:rPr>
        <w:noProof/>
        <w:lang w:eastAsia="sk-SK"/>
      </w:rPr>
      <w:drawing>
        <wp:anchor distT="0" distB="0" distL="114300" distR="114300" simplePos="0" relativeHeight="251662336" behindDoc="0" locked="0" layoutInCell="1" allowOverlap="1" wp14:anchorId="3A0AC8EF" wp14:editId="4ACB49AC">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1312" behindDoc="1" locked="0" layoutInCell="1" allowOverlap="1" wp14:anchorId="73D624F2" wp14:editId="79545378">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12DD8AD5" w14:textId="77777777" w:rsidR="00A50764" w:rsidRDefault="00A5076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CE0A68C"/>
    <w:lvl w:ilvl="0">
      <w:start w:val="1"/>
      <w:numFmt w:val="decimal"/>
      <w:pStyle w:val="Odrkykrouek"/>
      <w:lvlText w:val="%1."/>
      <w:lvlJc w:val="left"/>
      <w:pPr>
        <w:tabs>
          <w:tab w:val="num" w:pos="360"/>
        </w:tabs>
        <w:ind w:left="360" w:hanging="360"/>
      </w:pPr>
      <w:rPr>
        <w:rFonts w:cs="Times New Roman"/>
      </w:rPr>
    </w:lvl>
  </w:abstractNum>
  <w:abstractNum w:abstractNumId="1">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6BD2837"/>
    <w:multiLevelType w:val="hybridMultilevel"/>
    <w:tmpl w:val="E0302AEC"/>
    <w:lvl w:ilvl="0" w:tplc="590218DE">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7"/>
  </w:num>
  <w:num w:numId="6">
    <w:abstractNumId w:val="0"/>
  </w:num>
  <w:num w:numId="7">
    <w:abstractNumId w:val="5"/>
  </w:num>
  <w:num w:numId="8">
    <w:abstractNumId w:val="1"/>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E02"/>
    <w:rsid w:val="0002552F"/>
    <w:rsid w:val="00025ADC"/>
    <w:rsid w:val="000262E0"/>
    <w:rsid w:val="000324C2"/>
    <w:rsid w:val="00046191"/>
    <w:rsid w:val="000761F9"/>
    <w:rsid w:val="000833BD"/>
    <w:rsid w:val="00084FB9"/>
    <w:rsid w:val="0009513C"/>
    <w:rsid w:val="00095F35"/>
    <w:rsid w:val="000B0B62"/>
    <w:rsid w:val="000C329A"/>
    <w:rsid w:val="000F2B67"/>
    <w:rsid w:val="00101E61"/>
    <w:rsid w:val="0010674F"/>
    <w:rsid w:val="00107389"/>
    <w:rsid w:val="00121D89"/>
    <w:rsid w:val="00127089"/>
    <w:rsid w:val="001405D3"/>
    <w:rsid w:val="001625E3"/>
    <w:rsid w:val="001707F0"/>
    <w:rsid w:val="001B177A"/>
    <w:rsid w:val="001D5721"/>
    <w:rsid w:val="001F69EF"/>
    <w:rsid w:val="002128CB"/>
    <w:rsid w:val="0028491A"/>
    <w:rsid w:val="002963B3"/>
    <w:rsid w:val="002A1599"/>
    <w:rsid w:val="002D1B2D"/>
    <w:rsid w:val="002E0197"/>
    <w:rsid w:val="002E7688"/>
    <w:rsid w:val="00321A03"/>
    <w:rsid w:val="00321CB2"/>
    <w:rsid w:val="00323EA6"/>
    <w:rsid w:val="003244ED"/>
    <w:rsid w:val="0034243C"/>
    <w:rsid w:val="00363D3E"/>
    <w:rsid w:val="00386D34"/>
    <w:rsid w:val="003A75FB"/>
    <w:rsid w:val="003B0223"/>
    <w:rsid w:val="003C0BDF"/>
    <w:rsid w:val="003C1D1C"/>
    <w:rsid w:val="003C63B7"/>
    <w:rsid w:val="003D4740"/>
    <w:rsid w:val="003D4FF2"/>
    <w:rsid w:val="003E16C2"/>
    <w:rsid w:val="003E4AB2"/>
    <w:rsid w:val="003F085E"/>
    <w:rsid w:val="003F6F0A"/>
    <w:rsid w:val="00400D6A"/>
    <w:rsid w:val="00410666"/>
    <w:rsid w:val="00411616"/>
    <w:rsid w:val="00417799"/>
    <w:rsid w:val="00454609"/>
    <w:rsid w:val="0047184B"/>
    <w:rsid w:val="00494825"/>
    <w:rsid w:val="004C01CA"/>
    <w:rsid w:val="004C4F0A"/>
    <w:rsid w:val="004D7C72"/>
    <w:rsid w:val="004F3FDE"/>
    <w:rsid w:val="004F7807"/>
    <w:rsid w:val="0050721F"/>
    <w:rsid w:val="00521386"/>
    <w:rsid w:val="00523752"/>
    <w:rsid w:val="00523AD7"/>
    <w:rsid w:val="005424DB"/>
    <w:rsid w:val="00555F3F"/>
    <w:rsid w:val="0055672F"/>
    <w:rsid w:val="00571218"/>
    <w:rsid w:val="005A4D03"/>
    <w:rsid w:val="005D1F3B"/>
    <w:rsid w:val="005E3B36"/>
    <w:rsid w:val="00606559"/>
    <w:rsid w:val="00620229"/>
    <w:rsid w:val="00623ACC"/>
    <w:rsid w:val="00627940"/>
    <w:rsid w:val="00634357"/>
    <w:rsid w:val="006365C0"/>
    <w:rsid w:val="00636C73"/>
    <w:rsid w:val="00646625"/>
    <w:rsid w:val="0066380F"/>
    <w:rsid w:val="00664F15"/>
    <w:rsid w:val="006670D5"/>
    <w:rsid w:val="00670941"/>
    <w:rsid w:val="00672B76"/>
    <w:rsid w:val="00675E7E"/>
    <w:rsid w:val="006D3288"/>
    <w:rsid w:val="006F0E02"/>
    <w:rsid w:val="006F654D"/>
    <w:rsid w:val="00700043"/>
    <w:rsid w:val="0071170B"/>
    <w:rsid w:val="0071739C"/>
    <w:rsid w:val="00727D49"/>
    <w:rsid w:val="0075355A"/>
    <w:rsid w:val="0075638E"/>
    <w:rsid w:val="007A4DFC"/>
    <w:rsid w:val="007B4F25"/>
    <w:rsid w:val="007D315A"/>
    <w:rsid w:val="007E18D6"/>
    <w:rsid w:val="007E3EAF"/>
    <w:rsid w:val="007E722A"/>
    <w:rsid w:val="007F4D03"/>
    <w:rsid w:val="007F552F"/>
    <w:rsid w:val="00800A60"/>
    <w:rsid w:val="00801A8C"/>
    <w:rsid w:val="0080617E"/>
    <w:rsid w:val="00830083"/>
    <w:rsid w:val="008443A7"/>
    <w:rsid w:val="0085184B"/>
    <w:rsid w:val="008738B8"/>
    <w:rsid w:val="0088769F"/>
    <w:rsid w:val="008D6753"/>
    <w:rsid w:val="00905357"/>
    <w:rsid w:val="00931082"/>
    <w:rsid w:val="009343E0"/>
    <w:rsid w:val="00944884"/>
    <w:rsid w:val="00956CC3"/>
    <w:rsid w:val="009738F1"/>
    <w:rsid w:val="00974190"/>
    <w:rsid w:val="00993E76"/>
    <w:rsid w:val="009F14FB"/>
    <w:rsid w:val="009F6765"/>
    <w:rsid w:val="00A13320"/>
    <w:rsid w:val="00A14312"/>
    <w:rsid w:val="00A35FFE"/>
    <w:rsid w:val="00A40F83"/>
    <w:rsid w:val="00A50764"/>
    <w:rsid w:val="00A64CD8"/>
    <w:rsid w:val="00A707DD"/>
    <w:rsid w:val="00A77A87"/>
    <w:rsid w:val="00A85922"/>
    <w:rsid w:val="00AB0841"/>
    <w:rsid w:val="00AB2320"/>
    <w:rsid w:val="00AC4F78"/>
    <w:rsid w:val="00AE246D"/>
    <w:rsid w:val="00AF7234"/>
    <w:rsid w:val="00B1520C"/>
    <w:rsid w:val="00B224CC"/>
    <w:rsid w:val="00B27D45"/>
    <w:rsid w:val="00B45017"/>
    <w:rsid w:val="00B60BFC"/>
    <w:rsid w:val="00B9322B"/>
    <w:rsid w:val="00B9579A"/>
    <w:rsid w:val="00B965B0"/>
    <w:rsid w:val="00BC3070"/>
    <w:rsid w:val="00BC5557"/>
    <w:rsid w:val="00BD2900"/>
    <w:rsid w:val="00BD6E39"/>
    <w:rsid w:val="00BE2E24"/>
    <w:rsid w:val="00C204A0"/>
    <w:rsid w:val="00C4603B"/>
    <w:rsid w:val="00C659A6"/>
    <w:rsid w:val="00C72A37"/>
    <w:rsid w:val="00C777BC"/>
    <w:rsid w:val="00C802D2"/>
    <w:rsid w:val="00CA3FDC"/>
    <w:rsid w:val="00CA489E"/>
    <w:rsid w:val="00CB334F"/>
    <w:rsid w:val="00CB6953"/>
    <w:rsid w:val="00CD5947"/>
    <w:rsid w:val="00CF221E"/>
    <w:rsid w:val="00CF3317"/>
    <w:rsid w:val="00CF3B50"/>
    <w:rsid w:val="00D042A1"/>
    <w:rsid w:val="00D10DCD"/>
    <w:rsid w:val="00D12B93"/>
    <w:rsid w:val="00D16C4B"/>
    <w:rsid w:val="00D2310E"/>
    <w:rsid w:val="00D24F88"/>
    <w:rsid w:val="00D45140"/>
    <w:rsid w:val="00D45B9C"/>
    <w:rsid w:val="00D601A1"/>
    <w:rsid w:val="00D718FE"/>
    <w:rsid w:val="00D82244"/>
    <w:rsid w:val="00D93D3B"/>
    <w:rsid w:val="00DB2ABC"/>
    <w:rsid w:val="00DC114B"/>
    <w:rsid w:val="00DC3E3F"/>
    <w:rsid w:val="00DC5EB9"/>
    <w:rsid w:val="00DE3A45"/>
    <w:rsid w:val="00DF45E6"/>
    <w:rsid w:val="00E17ECF"/>
    <w:rsid w:val="00E3004B"/>
    <w:rsid w:val="00E400D8"/>
    <w:rsid w:val="00E51D07"/>
    <w:rsid w:val="00E610E5"/>
    <w:rsid w:val="00E707C0"/>
    <w:rsid w:val="00E87468"/>
    <w:rsid w:val="00EA08C3"/>
    <w:rsid w:val="00EA3E95"/>
    <w:rsid w:val="00EA4290"/>
    <w:rsid w:val="00EB5242"/>
    <w:rsid w:val="00EC099F"/>
    <w:rsid w:val="00EC3DDA"/>
    <w:rsid w:val="00EC5528"/>
    <w:rsid w:val="00ED2914"/>
    <w:rsid w:val="00EE338E"/>
    <w:rsid w:val="00EE602A"/>
    <w:rsid w:val="00F0509D"/>
    <w:rsid w:val="00F14BE1"/>
    <w:rsid w:val="00F20F15"/>
    <w:rsid w:val="00F31FC4"/>
    <w:rsid w:val="00F32E6B"/>
    <w:rsid w:val="00F65AA7"/>
    <w:rsid w:val="00FA5645"/>
    <w:rsid w:val="00FC77C1"/>
    <w:rsid w:val="00FE1C68"/>
    <w:rsid w:val="00FE7890"/>
    <w:rsid w:val="00FF20CE"/>
    <w:rsid w:val="00FF531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B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E02"/>
  </w:style>
  <w:style w:type="paragraph" w:styleId="Nadpis1">
    <w:name w:val="heading 1"/>
    <w:basedOn w:val="Normlny"/>
    <w:next w:val="Normlny"/>
    <w:link w:val="Nadpis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E0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F0E0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6F0E02"/>
    <w:rPr>
      <w:rFonts w:asciiTheme="majorHAnsi" w:eastAsiaTheme="majorEastAsia" w:hAnsiTheme="majorHAnsi" w:cstheme="majorBidi"/>
      <w:color w:val="1F3763" w:themeColor="accent1" w:themeShade="7F"/>
      <w:sz w:val="24"/>
      <w:szCs w:val="24"/>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6F0E02"/>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6F0E02"/>
  </w:style>
  <w:style w:type="character" w:styleId="Odkaznakomentr">
    <w:name w:val="annotation reference"/>
    <w:basedOn w:val="Predvolenpsmoodseku"/>
    <w:uiPriority w:val="99"/>
    <w:semiHidden/>
    <w:unhideWhenUsed/>
    <w:rsid w:val="006F0E02"/>
    <w:rPr>
      <w:sz w:val="16"/>
      <w:szCs w:val="16"/>
    </w:rPr>
  </w:style>
  <w:style w:type="paragraph" w:styleId="Textkomentra">
    <w:name w:val="annotation text"/>
    <w:basedOn w:val="Normlny"/>
    <w:link w:val="TextkomentraChar"/>
    <w:uiPriority w:val="99"/>
    <w:unhideWhenUsed/>
    <w:rsid w:val="006F0E02"/>
    <w:pPr>
      <w:spacing w:line="240" w:lineRule="auto"/>
    </w:pPr>
    <w:rPr>
      <w:sz w:val="20"/>
      <w:szCs w:val="20"/>
    </w:rPr>
  </w:style>
  <w:style w:type="character" w:customStyle="1" w:styleId="TextkomentraChar">
    <w:name w:val="Text komentára Char"/>
    <w:basedOn w:val="Predvolenpsmoodseku"/>
    <w:link w:val="Textkomentra"/>
    <w:uiPriority w:val="99"/>
    <w:rsid w:val="006F0E02"/>
    <w:rPr>
      <w:sz w:val="20"/>
      <w:szCs w:val="20"/>
    </w:rPr>
  </w:style>
  <w:style w:type="paragraph" w:styleId="Predmetkomentra">
    <w:name w:val="annotation subject"/>
    <w:basedOn w:val="Textkomentra"/>
    <w:next w:val="Textkomentra"/>
    <w:link w:val="PredmetkomentraChar"/>
    <w:uiPriority w:val="99"/>
    <w:semiHidden/>
    <w:unhideWhenUsed/>
    <w:rsid w:val="006F0E02"/>
    <w:rPr>
      <w:b/>
      <w:bCs/>
    </w:rPr>
  </w:style>
  <w:style w:type="character" w:customStyle="1" w:styleId="PredmetkomentraChar">
    <w:name w:val="Predmet komentára Char"/>
    <w:basedOn w:val="TextkomentraChar"/>
    <w:link w:val="Predmetkomentra"/>
    <w:uiPriority w:val="99"/>
    <w:semiHidden/>
    <w:rsid w:val="006F0E02"/>
    <w:rPr>
      <w:b/>
      <w:bCs/>
      <w:sz w:val="20"/>
      <w:szCs w:val="20"/>
    </w:rPr>
  </w:style>
  <w:style w:type="paragraph" w:styleId="Textpoznmkypodiarou">
    <w:name w:val="footnote text"/>
    <w:aliases w:val="Footnote Text Char,Znak"/>
    <w:basedOn w:val="Normlny"/>
    <w:link w:val="TextpoznmkypodiarouChar"/>
    <w:uiPriority w:val="99"/>
    <w:unhideWhenUsed/>
    <w:rsid w:val="006F0E0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6F0E0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6F0E02"/>
    <w:rPr>
      <w:vertAlign w:val="superscript"/>
    </w:rPr>
  </w:style>
  <w:style w:type="table" w:styleId="Mriekatabuky">
    <w:name w:val="Table Grid"/>
    <w:basedOn w:val="Normlnatabuka"/>
    <w:uiPriority w:val="39"/>
    <w:rsid w:val="006F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E02"/>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6F0E02"/>
    <w:pPr>
      <w:spacing w:after="0" w:line="240" w:lineRule="auto"/>
    </w:pPr>
  </w:style>
  <w:style w:type="character" w:customStyle="1" w:styleId="footnotereference">
    <w:name w:val="footnotereference"/>
    <w:basedOn w:val="Predvolenpsmoodseku"/>
    <w:rsid w:val="006F0E02"/>
  </w:style>
  <w:style w:type="character" w:styleId="Hypertextovprepojenie">
    <w:name w:val="Hyperlink"/>
    <w:basedOn w:val="Predvolenpsmoodseku"/>
    <w:uiPriority w:val="99"/>
    <w:unhideWhenUsed/>
    <w:rsid w:val="006F0E02"/>
    <w:rPr>
      <w:color w:val="0000FF"/>
      <w:u w:val="single"/>
    </w:rPr>
  </w:style>
  <w:style w:type="character" w:customStyle="1" w:styleId="tab">
    <w:name w:val="tab"/>
    <w:basedOn w:val="Predvolenpsmoodseku"/>
    <w:rsid w:val="006F0E02"/>
  </w:style>
  <w:style w:type="character" w:customStyle="1" w:styleId="oj-super">
    <w:name w:val="oj-super"/>
    <w:basedOn w:val="Predvolenpsmoodseku"/>
    <w:rsid w:val="006F0E02"/>
  </w:style>
  <w:style w:type="character" w:customStyle="1" w:styleId="jlqj4b">
    <w:name w:val="jlqj4b"/>
    <w:basedOn w:val="Predvolenpsmoodseku"/>
    <w:rsid w:val="006F0E02"/>
  </w:style>
  <w:style w:type="paragraph" w:customStyle="1" w:styleId="Odrkykrouek">
    <w:name w:val="Odrážky_kroužek"/>
    <w:basedOn w:val="Normlny"/>
    <w:link w:val="OdrkykrouekChar"/>
    <w:uiPriority w:val="99"/>
    <w:qFormat/>
    <w:rsid w:val="006F0E02"/>
    <w:pPr>
      <w:numPr>
        <w:numId w:val="6"/>
      </w:numPr>
      <w:spacing w:before="120" w:after="120" w:line="360" w:lineRule="auto"/>
      <w:contextualSpacing/>
      <w:jc w:val="both"/>
    </w:pPr>
    <w:rPr>
      <w:rFonts w:ascii="Arial" w:eastAsia="Times New Roman" w:hAnsi="Arial" w:cs="Arial"/>
      <w:sz w:val="20"/>
      <w:szCs w:val="20"/>
      <w:lang w:val="cs-CZ"/>
    </w:rPr>
  </w:style>
  <w:style w:type="character" w:customStyle="1" w:styleId="OdrkykrouekChar">
    <w:name w:val="Odrážky_kroužek Char"/>
    <w:basedOn w:val="Predvolenpsmoodseku"/>
    <w:link w:val="Odrkykrouek"/>
    <w:uiPriority w:val="99"/>
    <w:locked/>
    <w:rsid w:val="006F0E02"/>
    <w:rPr>
      <w:rFonts w:ascii="Arial" w:eastAsia="Times New Roman" w:hAnsi="Arial" w:cs="Arial"/>
      <w:sz w:val="20"/>
      <w:szCs w:val="20"/>
      <w:lang w:val="cs-CZ"/>
    </w:rPr>
  </w:style>
  <w:style w:type="paragraph" w:customStyle="1" w:styleId="m-4155046798383409250msolistparagraph">
    <w:name w:val="m_-4155046798383409250msolistparagraph"/>
    <w:basedOn w:val="Normlny"/>
    <w:rsid w:val="006F0E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6F0E02"/>
    <w:pPr>
      <w:outlineLvl w:val="9"/>
    </w:pPr>
    <w:rPr>
      <w:lang w:eastAsia="sk-SK"/>
    </w:rPr>
  </w:style>
  <w:style w:type="paragraph" w:styleId="Obsah1">
    <w:name w:val="toc 1"/>
    <w:basedOn w:val="Normlny"/>
    <w:next w:val="Normlny"/>
    <w:autoRedefine/>
    <w:uiPriority w:val="39"/>
    <w:unhideWhenUsed/>
    <w:rsid w:val="006F0E02"/>
    <w:pPr>
      <w:spacing w:after="100"/>
    </w:pPr>
  </w:style>
  <w:style w:type="paragraph" w:styleId="Obsah2">
    <w:name w:val="toc 2"/>
    <w:basedOn w:val="Normlny"/>
    <w:next w:val="Normlny"/>
    <w:autoRedefine/>
    <w:uiPriority w:val="39"/>
    <w:unhideWhenUsed/>
    <w:rsid w:val="006F0E02"/>
    <w:pPr>
      <w:spacing w:after="100"/>
      <w:ind w:left="220"/>
    </w:pPr>
  </w:style>
  <w:style w:type="paragraph" w:styleId="Obsah3">
    <w:name w:val="toc 3"/>
    <w:basedOn w:val="Normlny"/>
    <w:next w:val="Normlny"/>
    <w:autoRedefine/>
    <w:uiPriority w:val="39"/>
    <w:unhideWhenUsed/>
    <w:rsid w:val="006F0E02"/>
    <w:pPr>
      <w:spacing w:after="100"/>
      <w:ind w:left="440"/>
    </w:pPr>
  </w:style>
  <w:style w:type="character" w:styleId="Siln">
    <w:name w:val="Strong"/>
    <w:basedOn w:val="Predvolenpsmoodseku"/>
    <w:uiPriority w:val="22"/>
    <w:qFormat/>
    <w:rsid w:val="006F0E02"/>
    <w:rPr>
      <w:b/>
      <w:bCs/>
    </w:rPr>
  </w:style>
  <w:style w:type="paragraph" w:styleId="Hlavika">
    <w:name w:val="header"/>
    <w:basedOn w:val="Normlny"/>
    <w:link w:val="HlavikaChar"/>
    <w:uiPriority w:val="99"/>
    <w:unhideWhenUsed/>
    <w:rsid w:val="006F0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0E02"/>
  </w:style>
  <w:style w:type="paragraph" w:styleId="Pta">
    <w:name w:val="footer"/>
    <w:basedOn w:val="Normlny"/>
    <w:link w:val="PtaChar"/>
    <w:uiPriority w:val="99"/>
    <w:unhideWhenUsed/>
    <w:rsid w:val="006F0E02"/>
    <w:pPr>
      <w:tabs>
        <w:tab w:val="center" w:pos="4536"/>
        <w:tab w:val="right" w:pos="9072"/>
      </w:tabs>
      <w:spacing w:after="0" w:line="240" w:lineRule="auto"/>
    </w:pPr>
  </w:style>
  <w:style w:type="character" w:customStyle="1" w:styleId="PtaChar">
    <w:name w:val="Päta Char"/>
    <w:basedOn w:val="Predvolenpsmoodseku"/>
    <w:link w:val="Pta"/>
    <w:uiPriority w:val="99"/>
    <w:rsid w:val="006F0E02"/>
  </w:style>
  <w:style w:type="paragraph" w:styleId="Textbubliny">
    <w:name w:val="Balloon Text"/>
    <w:basedOn w:val="Normlny"/>
    <w:link w:val="TextbublinyChar"/>
    <w:uiPriority w:val="99"/>
    <w:semiHidden/>
    <w:unhideWhenUsed/>
    <w:rsid w:val="006F0E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0E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F0E02"/>
  </w:style>
  <w:style w:type="paragraph" w:styleId="Nadpis1">
    <w:name w:val="heading 1"/>
    <w:basedOn w:val="Normlny"/>
    <w:next w:val="Normlny"/>
    <w:link w:val="Nadpis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E0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F0E0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6F0E02"/>
    <w:rPr>
      <w:rFonts w:asciiTheme="majorHAnsi" w:eastAsiaTheme="majorEastAsia" w:hAnsiTheme="majorHAnsi" w:cstheme="majorBidi"/>
      <w:color w:val="1F3763" w:themeColor="accent1" w:themeShade="7F"/>
      <w:sz w:val="24"/>
      <w:szCs w:val="24"/>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6F0E02"/>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6F0E02"/>
  </w:style>
  <w:style w:type="character" w:styleId="Odkaznakomentr">
    <w:name w:val="annotation reference"/>
    <w:basedOn w:val="Predvolenpsmoodseku"/>
    <w:uiPriority w:val="99"/>
    <w:semiHidden/>
    <w:unhideWhenUsed/>
    <w:rsid w:val="006F0E02"/>
    <w:rPr>
      <w:sz w:val="16"/>
      <w:szCs w:val="16"/>
    </w:rPr>
  </w:style>
  <w:style w:type="paragraph" w:styleId="Textkomentra">
    <w:name w:val="annotation text"/>
    <w:basedOn w:val="Normlny"/>
    <w:link w:val="TextkomentraChar"/>
    <w:uiPriority w:val="99"/>
    <w:unhideWhenUsed/>
    <w:rsid w:val="006F0E02"/>
    <w:pPr>
      <w:spacing w:line="240" w:lineRule="auto"/>
    </w:pPr>
    <w:rPr>
      <w:sz w:val="20"/>
      <w:szCs w:val="20"/>
    </w:rPr>
  </w:style>
  <w:style w:type="character" w:customStyle="1" w:styleId="TextkomentraChar">
    <w:name w:val="Text komentára Char"/>
    <w:basedOn w:val="Predvolenpsmoodseku"/>
    <w:link w:val="Textkomentra"/>
    <w:uiPriority w:val="99"/>
    <w:rsid w:val="006F0E02"/>
    <w:rPr>
      <w:sz w:val="20"/>
      <w:szCs w:val="20"/>
    </w:rPr>
  </w:style>
  <w:style w:type="paragraph" w:styleId="Predmetkomentra">
    <w:name w:val="annotation subject"/>
    <w:basedOn w:val="Textkomentra"/>
    <w:next w:val="Textkomentra"/>
    <w:link w:val="PredmetkomentraChar"/>
    <w:uiPriority w:val="99"/>
    <w:semiHidden/>
    <w:unhideWhenUsed/>
    <w:rsid w:val="006F0E02"/>
    <w:rPr>
      <w:b/>
      <w:bCs/>
    </w:rPr>
  </w:style>
  <w:style w:type="character" w:customStyle="1" w:styleId="PredmetkomentraChar">
    <w:name w:val="Predmet komentára Char"/>
    <w:basedOn w:val="TextkomentraChar"/>
    <w:link w:val="Predmetkomentra"/>
    <w:uiPriority w:val="99"/>
    <w:semiHidden/>
    <w:rsid w:val="006F0E02"/>
    <w:rPr>
      <w:b/>
      <w:bCs/>
      <w:sz w:val="20"/>
      <w:szCs w:val="20"/>
    </w:rPr>
  </w:style>
  <w:style w:type="paragraph" w:styleId="Textpoznmkypodiarou">
    <w:name w:val="footnote text"/>
    <w:aliases w:val="Footnote Text Char,Znak"/>
    <w:basedOn w:val="Normlny"/>
    <w:link w:val="TextpoznmkypodiarouChar"/>
    <w:uiPriority w:val="99"/>
    <w:unhideWhenUsed/>
    <w:rsid w:val="006F0E0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6F0E0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6F0E02"/>
    <w:rPr>
      <w:vertAlign w:val="superscript"/>
    </w:rPr>
  </w:style>
  <w:style w:type="table" w:styleId="Mriekatabuky">
    <w:name w:val="Table Grid"/>
    <w:basedOn w:val="Normlnatabuka"/>
    <w:uiPriority w:val="39"/>
    <w:rsid w:val="006F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E02"/>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6F0E02"/>
    <w:pPr>
      <w:spacing w:after="0" w:line="240" w:lineRule="auto"/>
    </w:pPr>
  </w:style>
  <w:style w:type="character" w:customStyle="1" w:styleId="footnotereference">
    <w:name w:val="footnotereference"/>
    <w:basedOn w:val="Predvolenpsmoodseku"/>
    <w:rsid w:val="006F0E02"/>
  </w:style>
  <w:style w:type="character" w:styleId="Hypertextovprepojenie">
    <w:name w:val="Hyperlink"/>
    <w:basedOn w:val="Predvolenpsmoodseku"/>
    <w:uiPriority w:val="99"/>
    <w:unhideWhenUsed/>
    <w:rsid w:val="006F0E02"/>
    <w:rPr>
      <w:color w:val="0000FF"/>
      <w:u w:val="single"/>
    </w:rPr>
  </w:style>
  <w:style w:type="character" w:customStyle="1" w:styleId="tab">
    <w:name w:val="tab"/>
    <w:basedOn w:val="Predvolenpsmoodseku"/>
    <w:rsid w:val="006F0E02"/>
  </w:style>
  <w:style w:type="character" w:customStyle="1" w:styleId="oj-super">
    <w:name w:val="oj-super"/>
    <w:basedOn w:val="Predvolenpsmoodseku"/>
    <w:rsid w:val="006F0E02"/>
  </w:style>
  <w:style w:type="character" w:customStyle="1" w:styleId="jlqj4b">
    <w:name w:val="jlqj4b"/>
    <w:basedOn w:val="Predvolenpsmoodseku"/>
    <w:rsid w:val="006F0E02"/>
  </w:style>
  <w:style w:type="paragraph" w:customStyle="1" w:styleId="Odrkykrouek">
    <w:name w:val="Odrážky_kroužek"/>
    <w:basedOn w:val="Normlny"/>
    <w:link w:val="OdrkykrouekChar"/>
    <w:uiPriority w:val="99"/>
    <w:qFormat/>
    <w:rsid w:val="006F0E02"/>
    <w:pPr>
      <w:numPr>
        <w:numId w:val="6"/>
      </w:numPr>
      <w:spacing w:before="120" w:after="120" w:line="360" w:lineRule="auto"/>
      <w:contextualSpacing/>
      <w:jc w:val="both"/>
    </w:pPr>
    <w:rPr>
      <w:rFonts w:ascii="Arial" w:eastAsia="Times New Roman" w:hAnsi="Arial" w:cs="Arial"/>
      <w:sz w:val="20"/>
      <w:szCs w:val="20"/>
      <w:lang w:val="cs-CZ"/>
    </w:rPr>
  </w:style>
  <w:style w:type="character" w:customStyle="1" w:styleId="OdrkykrouekChar">
    <w:name w:val="Odrážky_kroužek Char"/>
    <w:basedOn w:val="Predvolenpsmoodseku"/>
    <w:link w:val="Odrkykrouek"/>
    <w:uiPriority w:val="99"/>
    <w:locked/>
    <w:rsid w:val="006F0E02"/>
    <w:rPr>
      <w:rFonts w:ascii="Arial" w:eastAsia="Times New Roman" w:hAnsi="Arial" w:cs="Arial"/>
      <w:sz w:val="20"/>
      <w:szCs w:val="20"/>
      <w:lang w:val="cs-CZ"/>
    </w:rPr>
  </w:style>
  <w:style w:type="paragraph" w:customStyle="1" w:styleId="m-4155046798383409250msolistparagraph">
    <w:name w:val="m_-4155046798383409250msolistparagraph"/>
    <w:basedOn w:val="Normlny"/>
    <w:rsid w:val="006F0E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6F0E02"/>
    <w:pPr>
      <w:outlineLvl w:val="9"/>
    </w:pPr>
    <w:rPr>
      <w:lang w:eastAsia="sk-SK"/>
    </w:rPr>
  </w:style>
  <w:style w:type="paragraph" w:styleId="Obsah1">
    <w:name w:val="toc 1"/>
    <w:basedOn w:val="Normlny"/>
    <w:next w:val="Normlny"/>
    <w:autoRedefine/>
    <w:uiPriority w:val="39"/>
    <w:unhideWhenUsed/>
    <w:rsid w:val="006F0E02"/>
    <w:pPr>
      <w:spacing w:after="100"/>
    </w:pPr>
  </w:style>
  <w:style w:type="paragraph" w:styleId="Obsah2">
    <w:name w:val="toc 2"/>
    <w:basedOn w:val="Normlny"/>
    <w:next w:val="Normlny"/>
    <w:autoRedefine/>
    <w:uiPriority w:val="39"/>
    <w:unhideWhenUsed/>
    <w:rsid w:val="006F0E02"/>
    <w:pPr>
      <w:spacing w:after="100"/>
      <w:ind w:left="220"/>
    </w:pPr>
  </w:style>
  <w:style w:type="paragraph" w:styleId="Obsah3">
    <w:name w:val="toc 3"/>
    <w:basedOn w:val="Normlny"/>
    <w:next w:val="Normlny"/>
    <w:autoRedefine/>
    <w:uiPriority w:val="39"/>
    <w:unhideWhenUsed/>
    <w:rsid w:val="006F0E02"/>
    <w:pPr>
      <w:spacing w:after="100"/>
      <w:ind w:left="440"/>
    </w:pPr>
  </w:style>
  <w:style w:type="character" w:styleId="Siln">
    <w:name w:val="Strong"/>
    <w:basedOn w:val="Predvolenpsmoodseku"/>
    <w:uiPriority w:val="22"/>
    <w:qFormat/>
    <w:rsid w:val="006F0E02"/>
    <w:rPr>
      <w:b/>
      <w:bCs/>
    </w:rPr>
  </w:style>
  <w:style w:type="paragraph" w:styleId="Hlavika">
    <w:name w:val="header"/>
    <w:basedOn w:val="Normlny"/>
    <w:link w:val="HlavikaChar"/>
    <w:uiPriority w:val="99"/>
    <w:unhideWhenUsed/>
    <w:rsid w:val="006F0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0E02"/>
  </w:style>
  <w:style w:type="paragraph" w:styleId="Pta">
    <w:name w:val="footer"/>
    <w:basedOn w:val="Normlny"/>
    <w:link w:val="PtaChar"/>
    <w:uiPriority w:val="99"/>
    <w:unhideWhenUsed/>
    <w:rsid w:val="006F0E02"/>
    <w:pPr>
      <w:tabs>
        <w:tab w:val="center" w:pos="4536"/>
        <w:tab w:val="right" w:pos="9072"/>
      </w:tabs>
      <w:spacing w:after="0" w:line="240" w:lineRule="auto"/>
    </w:pPr>
  </w:style>
  <w:style w:type="character" w:customStyle="1" w:styleId="PtaChar">
    <w:name w:val="Päta Char"/>
    <w:basedOn w:val="Predvolenpsmoodseku"/>
    <w:link w:val="Pta"/>
    <w:uiPriority w:val="99"/>
    <w:rsid w:val="006F0E02"/>
  </w:style>
  <w:style w:type="paragraph" w:styleId="Textbubliny">
    <w:name w:val="Balloon Text"/>
    <w:basedOn w:val="Normlny"/>
    <w:link w:val="TextbublinyChar"/>
    <w:uiPriority w:val="99"/>
    <w:semiHidden/>
    <w:unhideWhenUsed/>
    <w:rsid w:val="006F0E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0E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F56B-9956-4D5E-86A1-FF929371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5207</Words>
  <Characters>29684</Characters>
  <Application>Microsoft Office Word</Application>
  <DocSecurity>0</DocSecurity>
  <Lines>247</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Paksi</dc:creator>
  <cp:lastModifiedBy>Používateľ systému Windows</cp:lastModifiedBy>
  <cp:revision>2</cp:revision>
  <dcterms:created xsi:type="dcterms:W3CDTF">2023-10-16T05:52:00Z</dcterms:created>
  <dcterms:modified xsi:type="dcterms:W3CDTF">2023-10-16T05:52:00Z</dcterms:modified>
</cp:coreProperties>
</file>