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40D2201" w14:textId="373BF05D" w:rsidR="002D7D2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D6554C" w:rsidRPr="00D6554C">
        <w:rPr>
          <w:rFonts w:ascii="Arial" w:hAnsi="Arial" w:cs="Arial"/>
          <w:b/>
          <w:bCs/>
          <w:lang w:val="sk-SK"/>
        </w:rPr>
        <w:t>Obracač krmovín- PO, družstvo</w:t>
      </w:r>
    </w:p>
    <w:p w14:paraId="1ACD2E1F" w14:textId="77777777" w:rsidR="00D6554C" w:rsidRPr="00255C06" w:rsidRDefault="00D6554C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6554C" w:rsidRPr="00BD72B4" w:rsidRDefault="00D6554C" w:rsidP="00BD72B4">
    <w:pPr>
      <w:pStyle w:val="Pta"/>
    </w:pPr>
  </w:p>
  <w:p w14:paraId="18E0B647" w14:textId="77777777" w:rsidR="00D6554C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124EB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3462">
    <w:abstractNumId w:val="0"/>
  </w:num>
  <w:num w:numId="2" w16cid:durableId="1667661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24EB6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6554C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2023-12-01T09:55:00Z</dcterms:modified>
</cp:coreProperties>
</file>