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44F42D" w14:textId="531E7C88" w:rsidR="00125914" w:rsidRPr="001106F8" w:rsidRDefault="00125914" w:rsidP="00256DC6">
      <w:pPr>
        <w:spacing w:line="276" w:lineRule="auto"/>
        <w:jc w:val="center"/>
        <w:rPr>
          <w:rFonts w:asciiTheme="majorHAnsi" w:hAnsiTheme="majorHAnsi" w:cs="Arial"/>
          <w:sz w:val="22"/>
          <w:szCs w:val="22"/>
          <w:lang w:val="en-US"/>
        </w:rPr>
      </w:pPr>
    </w:p>
    <w:p w14:paraId="16ED892B" w14:textId="77777777" w:rsidR="00256DC6" w:rsidRPr="000961E2" w:rsidRDefault="00256DC6" w:rsidP="00256DC6">
      <w:pPr>
        <w:tabs>
          <w:tab w:val="right" w:leader="dot" w:pos="10080"/>
        </w:tabs>
        <w:rPr>
          <w:rFonts w:asciiTheme="majorHAnsi" w:hAnsiTheme="majorHAnsi" w:cs="Arial"/>
          <w:sz w:val="20"/>
          <w:szCs w:val="20"/>
        </w:rPr>
      </w:pPr>
      <w:bookmarkStart w:id="0" w:name="_Toc200768692"/>
      <w:bookmarkStart w:id="1" w:name="_Toc200769485"/>
      <w:bookmarkStart w:id="2" w:name="_Toc200779543"/>
      <w:bookmarkStart w:id="3" w:name="_Toc200849186"/>
      <w:bookmarkStart w:id="4" w:name="_Toc200849970"/>
      <w:bookmarkStart w:id="5" w:name="_Toc202943118"/>
      <w:bookmarkStart w:id="6" w:name="_Ref228252818"/>
      <w:bookmarkStart w:id="7" w:name="_Toc234050228"/>
      <w:bookmarkStart w:id="8" w:name="_Toc253660494"/>
    </w:p>
    <w:p w14:paraId="31B3FBDB" w14:textId="77777777" w:rsidR="00256DC6" w:rsidRPr="000961E2" w:rsidRDefault="00256DC6" w:rsidP="00395A68">
      <w:pPr>
        <w:tabs>
          <w:tab w:val="right" w:leader="dot" w:pos="10080"/>
        </w:tabs>
        <w:jc w:val="center"/>
        <w:rPr>
          <w:rFonts w:asciiTheme="majorHAnsi" w:hAnsiTheme="majorHAnsi" w:cs="Arial"/>
          <w:b/>
          <w:bCs/>
          <w:sz w:val="20"/>
          <w:szCs w:val="20"/>
        </w:rPr>
      </w:pPr>
      <w:r w:rsidRPr="000961E2">
        <w:rPr>
          <w:rFonts w:asciiTheme="majorHAnsi" w:hAnsiTheme="majorHAnsi" w:cs="Arial"/>
          <w:sz w:val="20"/>
          <w:szCs w:val="20"/>
        </w:rPr>
        <w:t xml:space="preserve">Verejný obstarávateľ: </w:t>
      </w:r>
      <w:r w:rsidRPr="000961E2">
        <w:rPr>
          <w:rFonts w:asciiTheme="majorHAnsi" w:hAnsiTheme="majorHAnsi" w:cs="Arial"/>
          <w:b/>
          <w:bCs/>
          <w:sz w:val="20"/>
          <w:szCs w:val="20"/>
        </w:rPr>
        <w:t>Národná banka Slovenska, Imricha Karvaša 1, 813 25 Bratislava</w:t>
      </w:r>
    </w:p>
    <w:p w14:paraId="09D59626" w14:textId="3893D919" w:rsidR="00256DC6" w:rsidRPr="000961E2" w:rsidRDefault="00256DC6" w:rsidP="00395A68">
      <w:pPr>
        <w:pStyle w:val="Zkladntext3"/>
        <w:jc w:val="left"/>
        <w:rPr>
          <w:rFonts w:asciiTheme="majorHAnsi" w:hAnsiTheme="majorHAnsi" w:cs="Arial"/>
          <w:color w:val="auto"/>
          <w:sz w:val="22"/>
          <w:szCs w:val="22"/>
        </w:rPr>
      </w:pPr>
    </w:p>
    <w:p w14:paraId="35E9FB98" w14:textId="72445B17" w:rsidR="00395A68" w:rsidRPr="000961E2" w:rsidRDefault="00395A68" w:rsidP="00395A68">
      <w:pPr>
        <w:pStyle w:val="Zkladntext3"/>
        <w:rPr>
          <w:rFonts w:asciiTheme="majorHAnsi" w:hAnsiTheme="majorHAnsi" w:cs="Arial"/>
          <w:b/>
          <w:bCs/>
          <w:color w:val="auto"/>
          <w:sz w:val="24"/>
          <w:szCs w:val="24"/>
        </w:rPr>
      </w:pPr>
      <w:r w:rsidRPr="000961E2">
        <w:rPr>
          <w:rFonts w:asciiTheme="majorHAnsi" w:hAnsiTheme="majorHAnsi" w:cs="Arial"/>
          <w:b/>
          <w:bCs/>
          <w:color w:val="auto"/>
          <w:sz w:val="24"/>
          <w:szCs w:val="24"/>
        </w:rPr>
        <w:t>Nadlimitná zákazka</w:t>
      </w:r>
    </w:p>
    <w:p w14:paraId="61EDDEA2" w14:textId="13A70826" w:rsidR="00256DC6" w:rsidRPr="000961E2" w:rsidRDefault="00395A68" w:rsidP="00395A68">
      <w:pPr>
        <w:pStyle w:val="Zkladntext3"/>
        <w:rPr>
          <w:rFonts w:asciiTheme="majorHAnsi" w:hAnsiTheme="majorHAnsi" w:cs="Arial"/>
          <w:b/>
          <w:bCs/>
          <w:color w:val="auto"/>
          <w:sz w:val="24"/>
          <w:szCs w:val="24"/>
        </w:rPr>
      </w:pPr>
      <w:r w:rsidRPr="000961E2">
        <w:rPr>
          <w:rFonts w:asciiTheme="majorHAnsi" w:hAnsiTheme="majorHAnsi" w:cs="Arial"/>
          <w:b/>
          <w:bCs/>
          <w:color w:val="auto"/>
          <w:sz w:val="24"/>
          <w:szCs w:val="24"/>
        </w:rPr>
        <w:t>v</w:t>
      </w:r>
      <w:r w:rsidR="00256DC6" w:rsidRPr="000961E2">
        <w:rPr>
          <w:rFonts w:asciiTheme="majorHAnsi" w:hAnsiTheme="majorHAnsi" w:cs="Arial"/>
          <w:b/>
          <w:bCs/>
          <w:color w:val="auto"/>
          <w:sz w:val="24"/>
          <w:szCs w:val="24"/>
        </w:rPr>
        <w:t>erejná súťaž</w:t>
      </w:r>
    </w:p>
    <w:p w14:paraId="7C0B8B78" w14:textId="7E3B5285" w:rsidR="00256DC6" w:rsidRPr="000961E2" w:rsidRDefault="00395A68" w:rsidP="00395A68">
      <w:pPr>
        <w:pStyle w:val="Zkladntext3"/>
        <w:rPr>
          <w:rFonts w:asciiTheme="majorHAnsi" w:hAnsiTheme="majorHAnsi" w:cs="Arial"/>
          <w:b/>
          <w:bCs/>
          <w:color w:val="auto"/>
        </w:rPr>
      </w:pPr>
      <w:r w:rsidRPr="00045A10">
        <w:rPr>
          <w:rFonts w:asciiTheme="majorHAnsi" w:hAnsiTheme="majorHAnsi" w:cs="Arial"/>
          <w:b/>
          <w:bCs/>
          <w:color w:val="auto"/>
        </w:rPr>
        <w:t xml:space="preserve">na </w:t>
      </w:r>
      <w:r w:rsidR="00053409">
        <w:rPr>
          <w:rFonts w:asciiTheme="majorHAnsi" w:hAnsiTheme="majorHAnsi" w:cs="Arial"/>
          <w:b/>
          <w:color w:val="auto"/>
        </w:rPr>
        <w:t>nákup tovaru</w:t>
      </w:r>
    </w:p>
    <w:p w14:paraId="5187289D" w14:textId="1779F7AC" w:rsidR="00395A68" w:rsidRPr="000961E2" w:rsidRDefault="00395A68" w:rsidP="00395A68">
      <w:pPr>
        <w:pStyle w:val="Zkladntext3"/>
        <w:spacing w:before="120"/>
        <w:rPr>
          <w:rFonts w:asciiTheme="majorHAnsi" w:hAnsiTheme="majorHAnsi" w:cs="Arial"/>
          <w:color w:val="auto"/>
        </w:rPr>
      </w:pPr>
      <w:r w:rsidRPr="000961E2">
        <w:rPr>
          <w:rFonts w:asciiTheme="majorHAnsi" w:hAnsiTheme="majorHAnsi" w:cs="Arial"/>
          <w:bCs/>
          <w:noProof w:val="0"/>
          <w:color w:val="000000"/>
        </w:rPr>
        <w:t>podľa § 66 zákona č. 343/2015 Z. z. o verejnom obstarávaní a o zmene a doplnení niektorých zákonov v znení neskorších predpisov</w:t>
      </w:r>
      <w:r w:rsidRPr="000961E2">
        <w:rPr>
          <w:rFonts w:asciiTheme="majorHAnsi" w:hAnsiTheme="majorHAnsi" w:cs="Arial"/>
          <w:color w:val="auto"/>
        </w:rPr>
        <w:t xml:space="preserve"> </w:t>
      </w:r>
    </w:p>
    <w:p w14:paraId="61F2745A" w14:textId="77777777" w:rsidR="00256DC6" w:rsidRPr="000961E2" w:rsidRDefault="00256DC6" w:rsidP="00395A68">
      <w:pPr>
        <w:pStyle w:val="Zkladntext3"/>
        <w:jc w:val="left"/>
        <w:rPr>
          <w:rFonts w:asciiTheme="majorHAnsi" w:hAnsiTheme="majorHAnsi" w:cs="Arial"/>
          <w:color w:val="auto"/>
          <w:sz w:val="22"/>
          <w:szCs w:val="22"/>
        </w:rPr>
      </w:pPr>
    </w:p>
    <w:p w14:paraId="2D668C85" w14:textId="77777777" w:rsidR="00256DC6" w:rsidRPr="000961E2" w:rsidRDefault="00256DC6" w:rsidP="00395A68">
      <w:pPr>
        <w:pStyle w:val="Zkladntext3"/>
        <w:jc w:val="left"/>
        <w:rPr>
          <w:rFonts w:asciiTheme="majorHAnsi" w:hAnsiTheme="majorHAnsi" w:cs="Arial"/>
          <w:color w:val="auto"/>
          <w:sz w:val="22"/>
          <w:szCs w:val="22"/>
        </w:rPr>
      </w:pPr>
    </w:p>
    <w:p w14:paraId="52298C67" w14:textId="77777777" w:rsidR="00256DC6" w:rsidRPr="000961E2" w:rsidRDefault="00256DC6" w:rsidP="00256DC6">
      <w:pPr>
        <w:pStyle w:val="Zkladntext3"/>
        <w:spacing w:before="100"/>
        <w:rPr>
          <w:rFonts w:asciiTheme="majorHAnsi" w:hAnsiTheme="majorHAnsi" w:cs="Arial"/>
          <w:color w:val="auto"/>
          <w:sz w:val="50"/>
          <w:szCs w:val="50"/>
        </w:rPr>
      </w:pPr>
      <w:r w:rsidRPr="000961E2">
        <w:rPr>
          <w:rFonts w:asciiTheme="majorHAnsi" w:hAnsiTheme="majorHAnsi" w:cs="Arial"/>
          <w:color w:val="auto"/>
          <w:sz w:val="50"/>
          <w:szCs w:val="50"/>
        </w:rPr>
        <w:t>SÚŤAŽNÉ PODKLADY</w:t>
      </w:r>
    </w:p>
    <w:p w14:paraId="1EFC2D34" w14:textId="77777777" w:rsidR="00256DC6" w:rsidRPr="000961E2" w:rsidRDefault="00256DC6" w:rsidP="00256DC6">
      <w:pPr>
        <w:rPr>
          <w:rFonts w:asciiTheme="majorHAnsi" w:hAnsiTheme="majorHAnsi"/>
        </w:rPr>
      </w:pPr>
    </w:p>
    <w:p w14:paraId="4B5ED8F1" w14:textId="77777777" w:rsidR="00256DC6" w:rsidRPr="000961E2" w:rsidRDefault="00256DC6" w:rsidP="00256DC6">
      <w:pPr>
        <w:rPr>
          <w:rFonts w:asciiTheme="majorHAnsi" w:hAnsiTheme="majorHAnsi"/>
        </w:rPr>
      </w:pPr>
    </w:p>
    <w:p w14:paraId="10B5601C" w14:textId="77777777" w:rsidR="00F600EF" w:rsidRPr="000961E2" w:rsidRDefault="00256DC6" w:rsidP="002515DF">
      <w:pPr>
        <w:spacing w:before="200"/>
        <w:jc w:val="center"/>
        <w:rPr>
          <w:rFonts w:asciiTheme="majorHAnsi" w:hAnsiTheme="majorHAnsi" w:cs="Arial"/>
          <w:b/>
          <w:bCs/>
        </w:rPr>
      </w:pPr>
      <w:r w:rsidRPr="000961E2">
        <w:rPr>
          <w:rFonts w:asciiTheme="majorHAnsi" w:hAnsiTheme="majorHAnsi" w:cs="Arial"/>
          <w:b/>
          <w:bCs/>
        </w:rPr>
        <w:t>Predmet zákazky:</w:t>
      </w:r>
    </w:p>
    <w:p w14:paraId="7A99DC0F" w14:textId="4EF2A9A6" w:rsidR="00256DC6" w:rsidRPr="005E1C27" w:rsidRDefault="005E1C27" w:rsidP="00B77315">
      <w:pPr>
        <w:jc w:val="center"/>
        <w:rPr>
          <w:rFonts w:asciiTheme="majorHAnsi" w:hAnsiTheme="majorHAnsi" w:cs="Arial"/>
          <w:b/>
          <w:bCs/>
          <w:sz w:val="28"/>
          <w:szCs w:val="28"/>
        </w:rPr>
      </w:pPr>
      <w:bookmarkStart w:id="9" w:name="_Hlk111548989"/>
      <w:r w:rsidRPr="005E1C27">
        <w:rPr>
          <w:rFonts w:ascii="Cambria" w:hAnsi="Cambria"/>
          <w:b/>
          <w:bCs/>
          <w:color w:val="000000"/>
          <w:sz w:val="28"/>
          <w:szCs w:val="28"/>
        </w:rPr>
        <w:t>Obstaranie kancelárskeho nábytku</w:t>
      </w:r>
    </w:p>
    <w:bookmarkEnd w:id="9"/>
    <w:p w14:paraId="25897FBC" w14:textId="1D5CBB83" w:rsidR="00B77315" w:rsidRDefault="00B77315" w:rsidP="00B77315">
      <w:pPr>
        <w:jc w:val="center"/>
        <w:rPr>
          <w:rFonts w:asciiTheme="majorHAnsi" w:hAnsiTheme="majorHAnsi"/>
        </w:rPr>
      </w:pPr>
    </w:p>
    <w:p w14:paraId="099252E8" w14:textId="77777777" w:rsidR="00A92702" w:rsidRPr="000961E2" w:rsidRDefault="00A92702" w:rsidP="00B77315">
      <w:pPr>
        <w:jc w:val="center"/>
        <w:rPr>
          <w:rFonts w:asciiTheme="majorHAnsi" w:hAnsiTheme="majorHAnsi"/>
        </w:rPr>
      </w:pPr>
    </w:p>
    <w:p w14:paraId="7B9C33AA" w14:textId="77777777" w:rsidR="00256DC6" w:rsidRPr="000961E2" w:rsidRDefault="00256DC6" w:rsidP="00FE3F4A">
      <w:pPr>
        <w:jc w:val="both"/>
        <w:rPr>
          <w:rFonts w:asciiTheme="majorHAnsi" w:hAnsiTheme="majorHAnsi" w:cs="Arial"/>
          <w:sz w:val="20"/>
          <w:szCs w:val="20"/>
        </w:rPr>
      </w:pPr>
      <w:r w:rsidRPr="000961E2">
        <w:rPr>
          <w:rFonts w:asciiTheme="majorHAnsi" w:hAnsiTheme="majorHAnsi" w:cs="Arial"/>
          <w:sz w:val="20"/>
          <w:szCs w:val="20"/>
        </w:rPr>
        <w:t>Súlad súťažných podkladov so zámerom odborného gestora potvrdzuje</w:t>
      </w:r>
    </w:p>
    <w:p w14:paraId="2E7CE888" w14:textId="64B129C7" w:rsidR="00B31ACC" w:rsidRDefault="00B31ACC" w:rsidP="00FE3F4A">
      <w:pPr>
        <w:jc w:val="both"/>
        <w:rPr>
          <w:rFonts w:asciiTheme="majorHAnsi" w:hAnsiTheme="majorHAnsi" w:cs="Arial"/>
          <w:sz w:val="20"/>
          <w:szCs w:val="20"/>
        </w:rPr>
      </w:pPr>
    </w:p>
    <w:p w14:paraId="7B9CA609" w14:textId="1CF11708" w:rsidR="00477D9D" w:rsidRDefault="00477D9D" w:rsidP="00FE3F4A">
      <w:pPr>
        <w:jc w:val="both"/>
        <w:rPr>
          <w:rFonts w:asciiTheme="majorHAnsi" w:hAnsiTheme="majorHAnsi" w:cs="Arial"/>
          <w:sz w:val="20"/>
          <w:szCs w:val="20"/>
        </w:rPr>
      </w:pPr>
    </w:p>
    <w:p w14:paraId="6D82A33A" w14:textId="77777777" w:rsidR="00477D9D" w:rsidRPr="00B61C30" w:rsidRDefault="00477D9D" w:rsidP="00477D9D">
      <w:pPr>
        <w:jc w:val="both"/>
        <w:rPr>
          <w:rFonts w:asciiTheme="majorHAnsi" w:hAnsiTheme="majorHAnsi" w:cs="Arial"/>
          <w:sz w:val="20"/>
          <w:szCs w:val="20"/>
        </w:rPr>
      </w:pPr>
      <w:r w:rsidRPr="00B61C30">
        <w:rPr>
          <w:rFonts w:asciiTheme="majorHAnsi" w:hAnsiTheme="majorHAnsi" w:cs="Arial"/>
          <w:sz w:val="20"/>
          <w:szCs w:val="20"/>
        </w:rPr>
        <w:t>Ing. Albín Kotian</w:t>
      </w:r>
    </w:p>
    <w:p w14:paraId="47BCCAC0" w14:textId="73BCC69F" w:rsidR="00477D9D" w:rsidRPr="005E1C27" w:rsidRDefault="00FD5EBD" w:rsidP="00477D9D">
      <w:pPr>
        <w:jc w:val="both"/>
        <w:rPr>
          <w:rFonts w:asciiTheme="majorHAnsi" w:hAnsiTheme="majorHAnsi" w:cs="Arial"/>
          <w:sz w:val="20"/>
          <w:szCs w:val="20"/>
        </w:rPr>
      </w:pPr>
      <w:r>
        <w:rPr>
          <w:rFonts w:asciiTheme="majorHAnsi" w:hAnsiTheme="majorHAnsi" w:cs="Arial"/>
          <w:sz w:val="20"/>
          <w:szCs w:val="20"/>
        </w:rPr>
        <w:t>v</w:t>
      </w:r>
      <w:r w:rsidR="00477D9D" w:rsidRPr="005E1C27">
        <w:rPr>
          <w:rFonts w:asciiTheme="majorHAnsi" w:hAnsiTheme="majorHAnsi" w:cs="Arial"/>
          <w:sz w:val="20"/>
          <w:szCs w:val="20"/>
        </w:rPr>
        <w:t>ýkonný riaditeľ, dočasne poverený riadením úseku hospodárskych služieb a bezpečnosti</w:t>
      </w:r>
    </w:p>
    <w:p w14:paraId="593F7219" w14:textId="77777777" w:rsidR="00477D9D" w:rsidRPr="000961E2" w:rsidRDefault="00477D9D" w:rsidP="00FE3F4A">
      <w:pPr>
        <w:jc w:val="both"/>
        <w:rPr>
          <w:rFonts w:asciiTheme="majorHAnsi" w:hAnsiTheme="majorHAnsi" w:cs="Arial"/>
          <w:sz w:val="20"/>
          <w:szCs w:val="20"/>
        </w:rPr>
      </w:pPr>
    </w:p>
    <w:p w14:paraId="3EF735DE" w14:textId="3E89F98D" w:rsidR="00827D15" w:rsidRPr="00AE6B9A" w:rsidRDefault="005E1C27" w:rsidP="00827D15">
      <w:pPr>
        <w:rPr>
          <w:rFonts w:asciiTheme="majorHAnsi" w:hAnsiTheme="majorHAnsi" w:cs="Arial"/>
          <w:sz w:val="20"/>
          <w:szCs w:val="20"/>
        </w:rPr>
      </w:pPr>
      <w:r>
        <w:rPr>
          <w:rFonts w:asciiTheme="majorHAnsi" w:hAnsiTheme="majorHAnsi" w:cs="Arial"/>
          <w:sz w:val="20"/>
          <w:szCs w:val="20"/>
        </w:rPr>
        <w:t>Mgr. Tomáš Lepieš</w:t>
      </w:r>
    </w:p>
    <w:p w14:paraId="2CDA4EA1" w14:textId="66BA0D82" w:rsidR="00827D15" w:rsidRDefault="00FD5EBD" w:rsidP="00827D15">
      <w:pPr>
        <w:jc w:val="both"/>
        <w:rPr>
          <w:rFonts w:asciiTheme="majorHAnsi" w:hAnsiTheme="majorHAnsi" w:cs="Arial"/>
          <w:sz w:val="20"/>
          <w:szCs w:val="20"/>
        </w:rPr>
      </w:pPr>
      <w:r>
        <w:rPr>
          <w:rFonts w:asciiTheme="majorHAnsi" w:hAnsiTheme="majorHAnsi" w:cs="Arial"/>
          <w:sz w:val="20"/>
          <w:szCs w:val="20"/>
        </w:rPr>
        <w:t>r</w:t>
      </w:r>
      <w:r w:rsidR="00827D15">
        <w:rPr>
          <w:rFonts w:asciiTheme="majorHAnsi" w:hAnsiTheme="majorHAnsi" w:cs="Arial"/>
          <w:sz w:val="20"/>
          <w:szCs w:val="20"/>
        </w:rPr>
        <w:t xml:space="preserve">iaditeľ, odbor </w:t>
      </w:r>
      <w:r w:rsidR="005E1C27">
        <w:rPr>
          <w:rFonts w:asciiTheme="majorHAnsi" w:hAnsiTheme="majorHAnsi" w:cs="Arial"/>
          <w:sz w:val="20"/>
          <w:szCs w:val="20"/>
        </w:rPr>
        <w:t>hospodárskych služieb</w:t>
      </w:r>
    </w:p>
    <w:p w14:paraId="22C2EEFD" w14:textId="2B571DBA" w:rsidR="00692B83" w:rsidRDefault="00692B83" w:rsidP="00827D15">
      <w:pPr>
        <w:jc w:val="both"/>
        <w:rPr>
          <w:rFonts w:asciiTheme="majorHAnsi" w:hAnsiTheme="majorHAnsi" w:cs="Arial"/>
          <w:sz w:val="20"/>
          <w:szCs w:val="20"/>
        </w:rPr>
      </w:pPr>
    </w:p>
    <w:p w14:paraId="481C3CCA" w14:textId="4A37598A" w:rsidR="00692B83" w:rsidRDefault="005E1C27" w:rsidP="00827D15">
      <w:pPr>
        <w:jc w:val="both"/>
        <w:rPr>
          <w:rFonts w:asciiTheme="majorHAnsi" w:hAnsiTheme="majorHAnsi" w:cs="Arial"/>
          <w:sz w:val="20"/>
          <w:szCs w:val="20"/>
        </w:rPr>
      </w:pPr>
      <w:r>
        <w:rPr>
          <w:rFonts w:asciiTheme="majorHAnsi" w:hAnsiTheme="majorHAnsi" w:cs="Arial"/>
          <w:sz w:val="20"/>
          <w:szCs w:val="20"/>
        </w:rPr>
        <w:t>Ing. Silvia Rajčányová</w:t>
      </w:r>
    </w:p>
    <w:p w14:paraId="08D7BC32" w14:textId="7A08091C" w:rsidR="00692B83" w:rsidRPr="00AE6B9A" w:rsidRDefault="00FD5EBD" w:rsidP="00827D15">
      <w:pPr>
        <w:jc w:val="both"/>
        <w:rPr>
          <w:rFonts w:asciiTheme="majorHAnsi" w:hAnsiTheme="majorHAnsi" w:cs="Arial"/>
          <w:sz w:val="20"/>
          <w:szCs w:val="20"/>
        </w:rPr>
      </w:pPr>
      <w:r>
        <w:rPr>
          <w:rFonts w:asciiTheme="majorHAnsi" w:hAnsiTheme="majorHAnsi" w:cs="Arial"/>
          <w:sz w:val="20"/>
          <w:szCs w:val="20"/>
        </w:rPr>
        <w:t>v</w:t>
      </w:r>
      <w:r w:rsidR="00692B83">
        <w:rPr>
          <w:rFonts w:asciiTheme="majorHAnsi" w:hAnsiTheme="majorHAnsi" w:cs="Arial"/>
          <w:sz w:val="20"/>
          <w:szCs w:val="20"/>
        </w:rPr>
        <w:t>edúc</w:t>
      </w:r>
      <w:r w:rsidR="005E1C27">
        <w:rPr>
          <w:rFonts w:asciiTheme="majorHAnsi" w:hAnsiTheme="majorHAnsi" w:cs="Arial"/>
          <w:sz w:val="20"/>
          <w:szCs w:val="20"/>
        </w:rPr>
        <w:t>a</w:t>
      </w:r>
      <w:r w:rsidR="00492185">
        <w:rPr>
          <w:rFonts w:asciiTheme="majorHAnsi" w:hAnsiTheme="majorHAnsi" w:cs="Arial"/>
          <w:sz w:val="20"/>
          <w:szCs w:val="20"/>
        </w:rPr>
        <w:t>,</w:t>
      </w:r>
      <w:r w:rsidR="00692B83">
        <w:rPr>
          <w:rFonts w:asciiTheme="majorHAnsi" w:hAnsiTheme="majorHAnsi" w:cs="Arial"/>
          <w:sz w:val="20"/>
          <w:szCs w:val="20"/>
        </w:rPr>
        <w:t xml:space="preserve"> oddeleni</w:t>
      </w:r>
      <w:r w:rsidR="00492185">
        <w:rPr>
          <w:rFonts w:asciiTheme="majorHAnsi" w:hAnsiTheme="majorHAnsi" w:cs="Arial"/>
          <w:sz w:val="20"/>
          <w:szCs w:val="20"/>
        </w:rPr>
        <w:t>e</w:t>
      </w:r>
      <w:r w:rsidR="005E1C27">
        <w:rPr>
          <w:rFonts w:asciiTheme="majorHAnsi" w:hAnsiTheme="majorHAnsi" w:cs="Arial"/>
          <w:sz w:val="20"/>
          <w:szCs w:val="20"/>
        </w:rPr>
        <w:t xml:space="preserve"> interných služieb a majetku</w:t>
      </w:r>
      <w:r w:rsidR="00692B83">
        <w:rPr>
          <w:rFonts w:asciiTheme="majorHAnsi" w:hAnsiTheme="majorHAnsi" w:cs="Arial"/>
          <w:sz w:val="20"/>
          <w:szCs w:val="20"/>
        </w:rPr>
        <w:t xml:space="preserve">, odbor </w:t>
      </w:r>
      <w:r w:rsidR="005E1C27">
        <w:rPr>
          <w:rFonts w:asciiTheme="majorHAnsi" w:hAnsiTheme="majorHAnsi" w:cs="Arial"/>
          <w:sz w:val="20"/>
          <w:szCs w:val="20"/>
        </w:rPr>
        <w:t>hospodárskych služieb</w:t>
      </w:r>
    </w:p>
    <w:p w14:paraId="7AFF436A" w14:textId="75F85F0E" w:rsidR="00827D15" w:rsidRPr="009A5D5D" w:rsidRDefault="00827D15" w:rsidP="00827D15">
      <w:pPr>
        <w:rPr>
          <w:rFonts w:asciiTheme="majorHAnsi" w:hAnsiTheme="majorHAnsi" w:cs="Arial"/>
          <w:sz w:val="20"/>
          <w:szCs w:val="20"/>
        </w:rPr>
      </w:pPr>
    </w:p>
    <w:p w14:paraId="37FB81F5" w14:textId="77777777" w:rsidR="00B77315" w:rsidRPr="000961E2" w:rsidRDefault="00B77315" w:rsidP="00B77315">
      <w:pPr>
        <w:jc w:val="both"/>
        <w:rPr>
          <w:rFonts w:asciiTheme="majorHAnsi" w:hAnsiTheme="majorHAnsi" w:cs="Arial"/>
          <w:sz w:val="20"/>
          <w:szCs w:val="20"/>
        </w:rPr>
      </w:pPr>
    </w:p>
    <w:p w14:paraId="695FAD4E" w14:textId="77777777" w:rsidR="00B31ACC" w:rsidRPr="000961E2" w:rsidRDefault="00B31ACC" w:rsidP="00FE3F4A">
      <w:pPr>
        <w:jc w:val="both"/>
        <w:rPr>
          <w:rFonts w:asciiTheme="majorHAnsi" w:hAnsiTheme="majorHAnsi" w:cs="Arial"/>
          <w:sz w:val="20"/>
          <w:szCs w:val="20"/>
        </w:rPr>
      </w:pPr>
      <w:r w:rsidRPr="000961E2">
        <w:rPr>
          <w:rFonts w:asciiTheme="majorHAnsi" w:hAnsiTheme="majorHAnsi" w:cs="Arial"/>
          <w:sz w:val="20"/>
          <w:szCs w:val="20"/>
        </w:rPr>
        <w:t>Súlad súťažných podkladov so zákonom č. 343/2015 Z. z. o verejnom obstarávaní a o zmene a doplnení niektorých zákonov v znení neskorších predpisov (ďalej len „zákon o verejnom obstarávaní“) potvrdzuje</w:t>
      </w:r>
    </w:p>
    <w:p w14:paraId="16886606" w14:textId="77777777" w:rsidR="00B31ACC" w:rsidRPr="000961E2" w:rsidRDefault="00B31ACC" w:rsidP="00FE3F4A">
      <w:pPr>
        <w:jc w:val="both"/>
        <w:rPr>
          <w:rFonts w:asciiTheme="majorHAnsi" w:hAnsiTheme="majorHAnsi" w:cs="Arial"/>
          <w:sz w:val="20"/>
          <w:szCs w:val="20"/>
        </w:rPr>
      </w:pPr>
    </w:p>
    <w:p w14:paraId="23C19FA2" w14:textId="07B543E0" w:rsidR="00827D15" w:rsidRPr="009A5D5D" w:rsidRDefault="007E6882" w:rsidP="00827D15">
      <w:pPr>
        <w:rPr>
          <w:rFonts w:asciiTheme="majorHAnsi" w:hAnsiTheme="majorHAnsi" w:cs="Arial"/>
          <w:sz w:val="20"/>
          <w:szCs w:val="20"/>
        </w:rPr>
      </w:pPr>
      <w:r>
        <w:rPr>
          <w:rFonts w:asciiTheme="majorHAnsi" w:hAnsiTheme="majorHAnsi" w:cs="Arial"/>
          <w:sz w:val="20"/>
          <w:szCs w:val="20"/>
        </w:rPr>
        <w:t>Mgr. Tomáš Lepieš</w:t>
      </w:r>
    </w:p>
    <w:p w14:paraId="2BBD3B30" w14:textId="7424CAC2" w:rsidR="00B31ACC" w:rsidRDefault="00FD5EBD" w:rsidP="00827D15">
      <w:pPr>
        <w:rPr>
          <w:rFonts w:asciiTheme="majorHAnsi" w:hAnsiTheme="majorHAnsi" w:cs="Arial"/>
          <w:sz w:val="20"/>
          <w:szCs w:val="20"/>
        </w:rPr>
      </w:pPr>
      <w:r>
        <w:rPr>
          <w:rFonts w:asciiTheme="majorHAnsi" w:hAnsiTheme="majorHAnsi" w:cs="Arial"/>
          <w:sz w:val="20"/>
          <w:szCs w:val="20"/>
        </w:rPr>
        <w:t>r</w:t>
      </w:r>
      <w:r w:rsidR="00827D15" w:rsidRPr="009A5D5D">
        <w:rPr>
          <w:rFonts w:asciiTheme="majorHAnsi" w:hAnsiTheme="majorHAnsi" w:cs="Arial"/>
          <w:sz w:val="20"/>
          <w:szCs w:val="20"/>
        </w:rPr>
        <w:t>iaditeľ, odbor hospodárskych služieb</w:t>
      </w:r>
    </w:p>
    <w:p w14:paraId="45C13823" w14:textId="77777777" w:rsidR="00827D15" w:rsidRPr="000961E2" w:rsidRDefault="00827D15" w:rsidP="00FE3F4A">
      <w:pPr>
        <w:jc w:val="both"/>
        <w:rPr>
          <w:rFonts w:asciiTheme="majorHAnsi" w:hAnsiTheme="majorHAnsi" w:cs="Arial"/>
          <w:sz w:val="20"/>
          <w:szCs w:val="20"/>
        </w:rPr>
      </w:pPr>
    </w:p>
    <w:p w14:paraId="5A451EE8" w14:textId="50F17F59" w:rsidR="00163F8B" w:rsidRPr="00B61C30" w:rsidRDefault="00FD5EBD" w:rsidP="00FE3F4A">
      <w:pPr>
        <w:jc w:val="both"/>
        <w:rPr>
          <w:rFonts w:asciiTheme="majorHAnsi" w:hAnsiTheme="majorHAnsi" w:cs="Arial"/>
          <w:sz w:val="20"/>
          <w:szCs w:val="20"/>
        </w:rPr>
      </w:pPr>
      <w:r>
        <w:rPr>
          <w:rFonts w:asciiTheme="majorHAnsi" w:hAnsiTheme="majorHAnsi" w:cs="Arial"/>
          <w:sz w:val="20"/>
          <w:szCs w:val="20"/>
        </w:rPr>
        <w:t>JUDr. Zuzana Jánošová</w:t>
      </w:r>
    </w:p>
    <w:p w14:paraId="28BF9F2C" w14:textId="10F3DF34" w:rsidR="00163F8B" w:rsidRDefault="00FD5EBD" w:rsidP="00FE3F4A">
      <w:pPr>
        <w:jc w:val="both"/>
        <w:rPr>
          <w:rFonts w:asciiTheme="majorHAnsi" w:hAnsiTheme="majorHAnsi" w:cs="Arial"/>
          <w:sz w:val="20"/>
          <w:szCs w:val="20"/>
        </w:rPr>
      </w:pPr>
      <w:r>
        <w:rPr>
          <w:rFonts w:asciiTheme="majorHAnsi" w:hAnsiTheme="majorHAnsi" w:cs="Arial"/>
          <w:sz w:val="20"/>
          <w:szCs w:val="20"/>
        </w:rPr>
        <w:t xml:space="preserve">právny expert pre obstrávanie, </w:t>
      </w:r>
      <w:r w:rsidRPr="00B61C30">
        <w:rPr>
          <w:rFonts w:asciiTheme="majorHAnsi" w:hAnsiTheme="majorHAnsi" w:cs="Arial"/>
          <w:sz w:val="20"/>
          <w:szCs w:val="20"/>
        </w:rPr>
        <w:t>oddelenie centrálneho obstarávania</w:t>
      </w:r>
      <w:r>
        <w:rPr>
          <w:rFonts w:asciiTheme="majorHAnsi" w:hAnsiTheme="majorHAnsi" w:cs="Arial"/>
          <w:sz w:val="20"/>
          <w:szCs w:val="20"/>
        </w:rPr>
        <w:t xml:space="preserve">, </w:t>
      </w:r>
      <w:r w:rsidRPr="009A5D5D">
        <w:rPr>
          <w:rFonts w:asciiTheme="majorHAnsi" w:hAnsiTheme="majorHAnsi" w:cs="Arial"/>
          <w:sz w:val="20"/>
          <w:szCs w:val="20"/>
        </w:rPr>
        <w:t>odbor hospodárskych služieb</w:t>
      </w:r>
    </w:p>
    <w:p w14:paraId="76C6930C" w14:textId="3B04264D" w:rsidR="00006592" w:rsidRDefault="00006592" w:rsidP="00FE3F4A">
      <w:pPr>
        <w:jc w:val="both"/>
        <w:rPr>
          <w:rFonts w:asciiTheme="majorHAnsi" w:hAnsiTheme="majorHAnsi" w:cs="Arial"/>
          <w:sz w:val="20"/>
          <w:szCs w:val="20"/>
        </w:rPr>
      </w:pPr>
    </w:p>
    <w:p w14:paraId="293E2407" w14:textId="5DC9F58C" w:rsidR="00006592" w:rsidRPr="00B61C30" w:rsidRDefault="00006592" w:rsidP="00FE3F4A">
      <w:pPr>
        <w:jc w:val="both"/>
        <w:rPr>
          <w:rFonts w:asciiTheme="majorHAnsi" w:hAnsiTheme="majorHAnsi" w:cs="Arial"/>
          <w:sz w:val="20"/>
          <w:szCs w:val="20"/>
        </w:rPr>
      </w:pPr>
      <w:r>
        <w:rPr>
          <w:rFonts w:asciiTheme="majorHAnsi" w:hAnsiTheme="majorHAnsi" w:cs="Arial"/>
          <w:sz w:val="20"/>
          <w:szCs w:val="20"/>
        </w:rPr>
        <w:t>Mgr. Lucia Gašparová</w:t>
      </w:r>
    </w:p>
    <w:p w14:paraId="33BBA14B" w14:textId="03265FCA" w:rsidR="00B31ACC" w:rsidRDefault="00006592" w:rsidP="00FE3F4A">
      <w:pPr>
        <w:jc w:val="both"/>
        <w:rPr>
          <w:rFonts w:asciiTheme="majorHAnsi" w:hAnsiTheme="majorHAnsi" w:cs="Arial"/>
          <w:sz w:val="20"/>
          <w:szCs w:val="20"/>
        </w:rPr>
      </w:pPr>
      <w:r>
        <w:rPr>
          <w:rFonts w:asciiTheme="majorHAnsi" w:hAnsiTheme="majorHAnsi" w:cs="Arial"/>
          <w:sz w:val="20"/>
          <w:szCs w:val="20"/>
        </w:rPr>
        <w:t xml:space="preserve">právny expert pre obstrávanie, </w:t>
      </w:r>
      <w:r w:rsidRPr="00B61C30">
        <w:rPr>
          <w:rFonts w:asciiTheme="majorHAnsi" w:hAnsiTheme="majorHAnsi" w:cs="Arial"/>
          <w:sz w:val="20"/>
          <w:szCs w:val="20"/>
        </w:rPr>
        <w:t>oddelenie centrálneho obstarávania</w:t>
      </w:r>
      <w:r>
        <w:rPr>
          <w:rFonts w:asciiTheme="majorHAnsi" w:hAnsiTheme="majorHAnsi" w:cs="Arial"/>
          <w:sz w:val="20"/>
          <w:szCs w:val="20"/>
        </w:rPr>
        <w:t xml:space="preserve">, </w:t>
      </w:r>
      <w:r w:rsidRPr="009A5D5D">
        <w:rPr>
          <w:rFonts w:asciiTheme="majorHAnsi" w:hAnsiTheme="majorHAnsi" w:cs="Arial"/>
          <w:sz w:val="20"/>
          <w:szCs w:val="20"/>
        </w:rPr>
        <w:t>odbor hospodárskych služieb</w:t>
      </w:r>
    </w:p>
    <w:p w14:paraId="72356AD9" w14:textId="77777777" w:rsidR="00006592" w:rsidRPr="000961E2" w:rsidRDefault="00006592" w:rsidP="00FE3F4A">
      <w:pPr>
        <w:jc w:val="both"/>
        <w:rPr>
          <w:rFonts w:asciiTheme="majorHAnsi" w:hAnsiTheme="majorHAnsi" w:cs="Arial"/>
          <w:sz w:val="20"/>
          <w:szCs w:val="20"/>
          <w:highlight w:val="yellow"/>
        </w:rPr>
      </w:pPr>
    </w:p>
    <w:p w14:paraId="7FF662ED" w14:textId="38496E97" w:rsidR="00163F8B" w:rsidRPr="00B61C30" w:rsidRDefault="00480417" w:rsidP="00FE3F4A">
      <w:pPr>
        <w:tabs>
          <w:tab w:val="left" w:pos="1980"/>
        </w:tabs>
        <w:spacing w:line="276" w:lineRule="auto"/>
        <w:jc w:val="both"/>
        <w:rPr>
          <w:rFonts w:asciiTheme="majorHAnsi" w:hAnsiTheme="majorHAnsi" w:cs="Arial"/>
          <w:sz w:val="20"/>
          <w:szCs w:val="20"/>
        </w:rPr>
      </w:pPr>
      <w:r>
        <w:rPr>
          <w:rFonts w:asciiTheme="majorHAnsi" w:hAnsiTheme="majorHAnsi" w:cs="Arial"/>
          <w:sz w:val="20"/>
          <w:szCs w:val="20"/>
        </w:rPr>
        <w:t xml:space="preserve">Ing. </w:t>
      </w:r>
      <w:r w:rsidR="005E1C27">
        <w:rPr>
          <w:rFonts w:asciiTheme="majorHAnsi" w:hAnsiTheme="majorHAnsi" w:cs="Arial"/>
          <w:sz w:val="20"/>
          <w:szCs w:val="20"/>
        </w:rPr>
        <w:t>Katarína Ftáčniková</w:t>
      </w:r>
    </w:p>
    <w:p w14:paraId="7B7849E2" w14:textId="236A6ED8" w:rsidR="006F2E7C" w:rsidRPr="00B61C30" w:rsidRDefault="00FD5EBD" w:rsidP="00FE3F4A">
      <w:pPr>
        <w:tabs>
          <w:tab w:val="left" w:pos="1980"/>
        </w:tabs>
        <w:spacing w:line="276" w:lineRule="auto"/>
        <w:jc w:val="both"/>
        <w:rPr>
          <w:rFonts w:asciiTheme="majorHAnsi" w:hAnsiTheme="majorHAnsi" w:cs="Arial"/>
          <w:sz w:val="20"/>
          <w:szCs w:val="20"/>
        </w:rPr>
      </w:pPr>
      <w:r>
        <w:rPr>
          <w:rFonts w:asciiTheme="majorHAnsi" w:hAnsiTheme="majorHAnsi" w:cs="Arial"/>
          <w:sz w:val="20"/>
          <w:szCs w:val="20"/>
        </w:rPr>
        <w:t>m</w:t>
      </w:r>
      <w:r w:rsidR="00163F8B" w:rsidRPr="00B61C30">
        <w:rPr>
          <w:rFonts w:asciiTheme="majorHAnsi" w:hAnsiTheme="majorHAnsi" w:cs="Arial"/>
          <w:sz w:val="20"/>
          <w:szCs w:val="20"/>
        </w:rPr>
        <w:t>etodik, oddelenie centrálneho obstarávania</w:t>
      </w:r>
      <w:r w:rsidR="007E6882">
        <w:rPr>
          <w:rFonts w:asciiTheme="majorHAnsi" w:hAnsiTheme="majorHAnsi" w:cs="Arial"/>
          <w:sz w:val="20"/>
          <w:szCs w:val="20"/>
        </w:rPr>
        <w:t xml:space="preserve">, </w:t>
      </w:r>
      <w:r w:rsidR="007E6882" w:rsidRPr="009A5D5D">
        <w:rPr>
          <w:rFonts w:asciiTheme="majorHAnsi" w:hAnsiTheme="majorHAnsi" w:cs="Arial"/>
          <w:sz w:val="20"/>
          <w:szCs w:val="20"/>
        </w:rPr>
        <w:t>odbor hospodárskych služieb</w:t>
      </w:r>
    </w:p>
    <w:p w14:paraId="5FA5AD66" w14:textId="24FBC36B" w:rsidR="00256DC6" w:rsidRPr="000961E2" w:rsidRDefault="00256DC6" w:rsidP="00256DC6">
      <w:pPr>
        <w:rPr>
          <w:rFonts w:asciiTheme="majorHAnsi" w:hAnsiTheme="majorHAnsi" w:cs="Arial"/>
          <w:sz w:val="20"/>
          <w:szCs w:val="20"/>
        </w:rPr>
      </w:pPr>
    </w:p>
    <w:p w14:paraId="6984B609" w14:textId="23487321" w:rsidR="00B31ACC" w:rsidRPr="000961E2" w:rsidRDefault="00B31ACC" w:rsidP="00256DC6">
      <w:pPr>
        <w:rPr>
          <w:rFonts w:asciiTheme="majorHAnsi" w:hAnsiTheme="majorHAnsi" w:cs="Arial"/>
          <w:sz w:val="20"/>
          <w:szCs w:val="20"/>
        </w:rPr>
      </w:pPr>
    </w:p>
    <w:p w14:paraId="7B08A5BB" w14:textId="0650F5F5" w:rsidR="00CF29E2" w:rsidRDefault="00CF29E2" w:rsidP="00256DC6">
      <w:pPr>
        <w:rPr>
          <w:rFonts w:asciiTheme="majorHAnsi" w:hAnsiTheme="majorHAnsi" w:cs="Arial"/>
          <w:sz w:val="20"/>
          <w:szCs w:val="20"/>
        </w:rPr>
      </w:pPr>
    </w:p>
    <w:p w14:paraId="6AF86A6E" w14:textId="77777777" w:rsidR="00006592" w:rsidRDefault="00006592" w:rsidP="00256DC6">
      <w:pPr>
        <w:rPr>
          <w:rFonts w:asciiTheme="majorHAnsi" w:hAnsiTheme="majorHAnsi" w:cs="Arial"/>
          <w:sz w:val="20"/>
          <w:szCs w:val="20"/>
        </w:rPr>
      </w:pPr>
    </w:p>
    <w:p w14:paraId="7D972F2E" w14:textId="431C03E1" w:rsidR="00B31ACC" w:rsidRDefault="00B31ACC" w:rsidP="00256DC6">
      <w:pPr>
        <w:rPr>
          <w:rFonts w:asciiTheme="majorHAnsi" w:hAnsiTheme="majorHAnsi" w:cs="Arial"/>
          <w:sz w:val="20"/>
          <w:szCs w:val="20"/>
        </w:rPr>
      </w:pPr>
    </w:p>
    <w:p w14:paraId="3F7E48A0" w14:textId="77777777" w:rsidR="007E6882" w:rsidRDefault="007E6882" w:rsidP="00256DC6">
      <w:pPr>
        <w:rPr>
          <w:rFonts w:asciiTheme="majorHAnsi" w:hAnsiTheme="majorHAnsi" w:cs="Arial"/>
          <w:sz w:val="20"/>
          <w:szCs w:val="20"/>
        </w:rPr>
      </w:pPr>
    </w:p>
    <w:p w14:paraId="7093D86A" w14:textId="77777777" w:rsidR="00B31ACC" w:rsidRPr="000961E2" w:rsidRDefault="00B31ACC" w:rsidP="00256DC6">
      <w:pPr>
        <w:rPr>
          <w:rFonts w:asciiTheme="majorHAnsi" w:hAnsiTheme="majorHAnsi" w:cs="Arial"/>
          <w:sz w:val="20"/>
          <w:szCs w:val="20"/>
        </w:rPr>
      </w:pPr>
    </w:p>
    <w:p w14:paraId="2346380F" w14:textId="5D4B164B" w:rsidR="00ED1A04" w:rsidRDefault="00256DC6" w:rsidP="00466A7B">
      <w:pPr>
        <w:jc w:val="center"/>
        <w:rPr>
          <w:rFonts w:asciiTheme="majorHAnsi" w:hAnsiTheme="majorHAnsi" w:cs="Arial"/>
          <w:sz w:val="20"/>
          <w:szCs w:val="20"/>
        </w:rPr>
      </w:pPr>
      <w:r w:rsidRPr="000961E2">
        <w:rPr>
          <w:rFonts w:asciiTheme="majorHAnsi" w:hAnsiTheme="majorHAnsi" w:cs="Arial"/>
          <w:sz w:val="20"/>
          <w:szCs w:val="20"/>
        </w:rPr>
        <w:t>V</w:t>
      </w:r>
      <w:r w:rsidR="00A92702">
        <w:rPr>
          <w:rFonts w:asciiTheme="majorHAnsi" w:hAnsiTheme="majorHAnsi" w:cs="Arial"/>
          <w:sz w:val="20"/>
          <w:szCs w:val="20"/>
        </w:rPr>
        <w:t> </w:t>
      </w:r>
      <w:r w:rsidRPr="000961E2">
        <w:rPr>
          <w:rFonts w:asciiTheme="majorHAnsi" w:hAnsiTheme="majorHAnsi" w:cs="Arial"/>
          <w:sz w:val="20"/>
          <w:szCs w:val="20"/>
        </w:rPr>
        <w:t>Bratislave</w:t>
      </w:r>
      <w:r w:rsidR="00A92702">
        <w:rPr>
          <w:rFonts w:asciiTheme="majorHAnsi" w:hAnsiTheme="majorHAnsi" w:cs="Arial"/>
          <w:sz w:val="20"/>
          <w:szCs w:val="20"/>
        </w:rPr>
        <w:t xml:space="preserve"> dňa </w:t>
      </w:r>
      <w:r w:rsidR="003A63AE">
        <w:rPr>
          <w:rFonts w:asciiTheme="majorHAnsi" w:hAnsiTheme="majorHAnsi" w:cs="Arial"/>
          <w:sz w:val="20"/>
          <w:szCs w:val="20"/>
        </w:rPr>
        <w:t>28</w:t>
      </w:r>
      <w:r w:rsidR="00A92702" w:rsidRPr="00FE41EE">
        <w:rPr>
          <w:rFonts w:asciiTheme="majorHAnsi" w:hAnsiTheme="majorHAnsi" w:cs="Arial"/>
          <w:sz w:val="20"/>
          <w:szCs w:val="20"/>
        </w:rPr>
        <w:t>.</w:t>
      </w:r>
      <w:r w:rsidR="005E1C27">
        <w:rPr>
          <w:rFonts w:asciiTheme="majorHAnsi" w:hAnsiTheme="majorHAnsi" w:cs="Arial"/>
          <w:sz w:val="20"/>
          <w:szCs w:val="20"/>
        </w:rPr>
        <w:t>12</w:t>
      </w:r>
      <w:r w:rsidR="00A92702" w:rsidRPr="00FE41EE">
        <w:rPr>
          <w:rFonts w:asciiTheme="majorHAnsi" w:hAnsiTheme="majorHAnsi" w:cs="Arial"/>
          <w:sz w:val="20"/>
          <w:szCs w:val="20"/>
        </w:rPr>
        <w:t>.</w:t>
      </w:r>
      <w:r w:rsidR="001B5E85" w:rsidRPr="00FE41EE">
        <w:rPr>
          <w:rFonts w:asciiTheme="majorHAnsi" w:hAnsiTheme="majorHAnsi" w:cs="Arial"/>
          <w:sz w:val="20"/>
          <w:szCs w:val="20"/>
        </w:rPr>
        <w:t>20</w:t>
      </w:r>
      <w:r w:rsidR="00F64C72" w:rsidRPr="00FE41EE">
        <w:rPr>
          <w:rFonts w:asciiTheme="majorHAnsi" w:hAnsiTheme="majorHAnsi" w:cs="Arial"/>
          <w:sz w:val="20"/>
          <w:szCs w:val="20"/>
        </w:rPr>
        <w:t>2</w:t>
      </w:r>
      <w:r w:rsidR="00A92702" w:rsidRPr="00FE41EE">
        <w:rPr>
          <w:rFonts w:asciiTheme="majorHAnsi" w:hAnsiTheme="majorHAnsi" w:cs="Arial"/>
          <w:sz w:val="20"/>
          <w:szCs w:val="20"/>
        </w:rPr>
        <w:t>3</w:t>
      </w:r>
    </w:p>
    <w:p w14:paraId="3FC6623A" w14:textId="77777777" w:rsidR="00854D0F" w:rsidRDefault="00854D0F" w:rsidP="005E75AD">
      <w:pPr>
        <w:rPr>
          <w:rFonts w:asciiTheme="majorHAnsi" w:hAnsiTheme="majorHAnsi" w:cs="Arial"/>
          <w:b/>
          <w:bCs/>
          <w:sz w:val="20"/>
          <w:szCs w:val="20"/>
        </w:rPr>
      </w:pPr>
    </w:p>
    <w:p w14:paraId="59E546FE" w14:textId="77777777" w:rsidR="00361F5D" w:rsidRDefault="00361F5D" w:rsidP="00361F5D">
      <w:pPr>
        <w:spacing w:line="276" w:lineRule="auto"/>
        <w:jc w:val="center"/>
        <w:rPr>
          <w:rFonts w:ascii="Cambria" w:eastAsia="Calibri" w:hAnsi="Cambria"/>
          <w:b/>
          <w:bCs/>
          <w:noProof w:val="0"/>
        </w:rPr>
      </w:pPr>
      <w:r>
        <w:rPr>
          <w:rFonts w:ascii="Cambria" w:eastAsia="Calibri" w:hAnsi="Cambria"/>
          <w:b/>
          <w:bCs/>
          <w:noProof w:val="0"/>
          <w:lang w:eastAsia="en-US"/>
        </w:rPr>
        <w:t>ETICKÝ KÓDEX UCHÁDZAČA VO VEREJNOM OBSTARÁVANÍ</w:t>
      </w:r>
    </w:p>
    <w:p w14:paraId="4BE169B8" w14:textId="77777777" w:rsidR="00361F5D" w:rsidRDefault="00361F5D" w:rsidP="00361F5D">
      <w:pPr>
        <w:spacing w:line="276" w:lineRule="auto"/>
        <w:jc w:val="center"/>
        <w:rPr>
          <w:rFonts w:ascii="Cambria" w:eastAsia="Calibri" w:hAnsi="Cambria"/>
          <w:noProof w:val="0"/>
          <w:sz w:val="22"/>
          <w:szCs w:val="22"/>
          <w:lang w:eastAsia="en-US"/>
        </w:rPr>
      </w:pPr>
    </w:p>
    <w:p w14:paraId="511658F3" w14:textId="1F87C678" w:rsidR="00361F5D" w:rsidRPr="00F73336" w:rsidRDefault="00361F5D" w:rsidP="00126D5F">
      <w:pPr>
        <w:jc w:val="both"/>
        <w:rPr>
          <w:rFonts w:asciiTheme="majorHAnsi" w:hAnsiTheme="majorHAnsi" w:cs="Arial"/>
          <w:b/>
          <w:bCs/>
          <w:sz w:val="20"/>
          <w:szCs w:val="20"/>
        </w:rPr>
      </w:pPr>
      <w:r w:rsidRPr="002B627D">
        <w:rPr>
          <w:rFonts w:asciiTheme="majorHAnsi" w:eastAsia="Calibri" w:hAnsiTheme="majorHAnsi" w:cs="Calibri"/>
          <w:noProof w:val="0"/>
          <w:sz w:val="20"/>
          <w:szCs w:val="20"/>
          <w:lang w:eastAsia="en-US"/>
        </w:rPr>
        <w:t>Verejný obstarávateľ upozorňuje záujemcov na Etický kódex záujemcu/uchádzača vo verejnom obstarávaní, ktorého obsahom sú základné pravidlá správania sa uchádzača, záujemcu, člena skupiny dodávateľov v procesoch verejného obstarávania. Uvedené subjekty sú, so zreteľom na povinnosť uplatňovania princípov rovnakého zaobchádzania, nediskriminácie, transparentnosti, hospodárnosti a efektívnosti, zabezpečovania čestnej hospodárskej súťaže, vykonávania práv a povinností v súlade s dobrými mravmi a so zásadami poctivého obchodného styku, viazané tieto pravidlá aplikovať a na aplikovanie týchto pravidiel dohliadať. Etický kódex záujemcu/uchádzača vo verejnom obstarávaní je zverejnený na adrese</w:t>
      </w:r>
      <w:r w:rsidR="00804B77" w:rsidRPr="002B627D">
        <w:rPr>
          <w:rFonts w:asciiTheme="majorHAnsi" w:eastAsia="Calibri" w:hAnsiTheme="majorHAnsi" w:cs="Calibri"/>
          <w:noProof w:val="0"/>
          <w:sz w:val="20"/>
          <w:szCs w:val="20"/>
          <w:lang w:eastAsia="en-US"/>
        </w:rPr>
        <w:t xml:space="preserve"> </w:t>
      </w:r>
      <w:hyperlink r:id="rId8" w:history="1">
        <w:r w:rsidR="00F74245" w:rsidRPr="00C16D0E">
          <w:rPr>
            <w:rStyle w:val="Hypertextovprepojenie"/>
            <w:rFonts w:asciiTheme="majorHAnsi" w:hAnsiTheme="majorHAnsi" w:cs="Arial"/>
            <w:sz w:val="22"/>
            <w:szCs w:val="22"/>
          </w:rPr>
          <w:t>https://www.uvo.gov.sk/zaujemca-uchadzac/eticky-kodex-zaujemcu-uchadzaca</w:t>
        </w:r>
      </w:hyperlink>
      <w:r w:rsidR="00F74245" w:rsidRPr="001218E3">
        <w:rPr>
          <w:rFonts w:asciiTheme="majorHAnsi" w:eastAsia="Calibri" w:hAnsiTheme="majorHAnsi" w:cs="Calibri"/>
          <w:noProof w:val="0"/>
          <w:sz w:val="20"/>
          <w:szCs w:val="20"/>
          <w:lang w:eastAsia="en-US"/>
        </w:rPr>
        <w:t>.</w:t>
      </w:r>
    </w:p>
    <w:p w14:paraId="43546B1F" w14:textId="77777777" w:rsidR="00361F5D" w:rsidRPr="00B73D0F" w:rsidRDefault="00361F5D">
      <w:pPr>
        <w:rPr>
          <w:rFonts w:asciiTheme="majorHAnsi" w:hAnsiTheme="majorHAnsi" w:cs="Arial"/>
          <w:b/>
          <w:bCs/>
          <w:sz w:val="20"/>
          <w:szCs w:val="20"/>
        </w:rPr>
      </w:pPr>
    </w:p>
    <w:p w14:paraId="589B98B5" w14:textId="3EA4703E" w:rsidR="00361F5D" w:rsidRPr="000961E2" w:rsidRDefault="00361F5D">
      <w:pPr>
        <w:rPr>
          <w:rFonts w:asciiTheme="majorHAnsi" w:hAnsiTheme="majorHAnsi" w:cs="Arial"/>
          <w:b/>
          <w:bCs/>
          <w:sz w:val="20"/>
          <w:szCs w:val="20"/>
        </w:rPr>
      </w:pPr>
      <w:r>
        <w:rPr>
          <w:rFonts w:asciiTheme="majorHAnsi" w:hAnsiTheme="majorHAnsi" w:cs="Arial"/>
          <w:b/>
          <w:bCs/>
          <w:sz w:val="20"/>
          <w:szCs w:val="20"/>
        </w:rPr>
        <w:br w:type="page"/>
      </w:r>
    </w:p>
    <w:p w14:paraId="57E149E0" w14:textId="77777777" w:rsidR="00125914" w:rsidRPr="000961E2" w:rsidRDefault="00125914" w:rsidP="006B06AC">
      <w:pPr>
        <w:tabs>
          <w:tab w:val="left" w:pos="1980"/>
        </w:tabs>
        <w:spacing w:line="276" w:lineRule="auto"/>
        <w:ind w:left="4401" w:hanging="4401"/>
        <w:jc w:val="right"/>
        <w:rPr>
          <w:rFonts w:asciiTheme="majorHAnsi" w:hAnsiTheme="majorHAnsi" w:cs="Arial"/>
          <w:b/>
          <w:bCs/>
          <w:sz w:val="20"/>
          <w:szCs w:val="20"/>
        </w:rPr>
      </w:pPr>
      <w:r w:rsidRPr="000961E2">
        <w:rPr>
          <w:rFonts w:asciiTheme="majorHAnsi" w:hAnsiTheme="majorHAnsi" w:cs="Arial"/>
          <w:b/>
          <w:bCs/>
          <w:sz w:val="20"/>
          <w:szCs w:val="20"/>
        </w:rPr>
        <w:lastRenderedPageBreak/>
        <w:t>OBSAH SÚŤAŽNÝCH PODKLADOV</w:t>
      </w:r>
      <w:bookmarkEnd w:id="0"/>
      <w:bookmarkEnd w:id="1"/>
      <w:bookmarkEnd w:id="2"/>
      <w:bookmarkEnd w:id="3"/>
      <w:bookmarkEnd w:id="4"/>
      <w:bookmarkEnd w:id="5"/>
      <w:bookmarkEnd w:id="6"/>
      <w:bookmarkEnd w:id="7"/>
      <w:bookmarkEnd w:id="8"/>
    </w:p>
    <w:p w14:paraId="78DBF994" w14:textId="77777777" w:rsidR="00125914" w:rsidRPr="000961E2" w:rsidRDefault="0047726F" w:rsidP="001C70A3">
      <w:pPr>
        <w:tabs>
          <w:tab w:val="left" w:pos="851"/>
        </w:tabs>
        <w:ind w:left="851" w:hanging="851"/>
        <w:rPr>
          <w:rFonts w:asciiTheme="majorHAnsi" w:hAnsiTheme="majorHAnsi" w:cs="Arial"/>
          <w:smallCaps/>
          <w:sz w:val="20"/>
          <w:szCs w:val="20"/>
        </w:rPr>
      </w:pPr>
      <w:r w:rsidRPr="000961E2">
        <w:rPr>
          <w:rFonts w:asciiTheme="majorHAnsi" w:hAnsiTheme="majorHAnsi" w:cs="Arial"/>
          <w:b/>
          <w:bCs/>
          <w:smallCaps/>
          <w:sz w:val="20"/>
          <w:szCs w:val="20"/>
        </w:rPr>
        <w:t>A.1</w:t>
      </w:r>
      <w:r w:rsidRPr="000961E2">
        <w:rPr>
          <w:rFonts w:asciiTheme="majorHAnsi" w:hAnsiTheme="majorHAnsi" w:cs="Arial"/>
          <w:b/>
          <w:bCs/>
          <w:smallCaps/>
          <w:sz w:val="20"/>
          <w:szCs w:val="20"/>
        </w:rPr>
        <w:tab/>
      </w:r>
      <w:r w:rsidRPr="000961E2">
        <w:rPr>
          <w:rFonts w:asciiTheme="majorHAnsi" w:hAnsiTheme="majorHAnsi" w:cs="Arial"/>
          <w:b/>
          <w:bCs/>
          <w:sz w:val="20"/>
          <w:szCs w:val="20"/>
        </w:rPr>
        <w:t>P</w:t>
      </w:r>
      <w:r w:rsidR="00125914" w:rsidRPr="000961E2">
        <w:rPr>
          <w:rFonts w:asciiTheme="majorHAnsi" w:hAnsiTheme="majorHAnsi" w:cs="Arial"/>
          <w:b/>
          <w:bCs/>
          <w:smallCaps/>
          <w:sz w:val="20"/>
          <w:szCs w:val="20"/>
        </w:rPr>
        <w:t xml:space="preserve">okyny </w:t>
      </w:r>
      <w:r w:rsidR="00C2031E" w:rsidRPr="000961E2">
        <w:rPr>
          <w:rFonts w:asciiTheme="majorHAnsi" w:hAnsiTheme="majorHAnsi" w:cs="Arial"/>
          <w:b/>
          <w:bCs/>
          <w:smallCaps/>
          <w:sz w:val="20"/>
          <w:szCs w:val="20"/>
        </w:rPr>
        <w:t>na vypracovanie ponuky</w:t>
      </w:r>
    </w:p>
    <w:p w14:paraId="2A028F7D" w14:textId="77777777" w:rsidR="00FA7E9F" w:rsidRPr="000961E2" w:rsidRDefault="00FA7E9F" w:rsidP="001C70A3">
      <w:pPr>
        <w:tabs>
          <w:tab w:val="left" w:pos="567"/>
          <w:tab w:val="left" w:pos="993"/>
        </w:tabs>
        <w:rPr>
          <w:rFonts w:asciiTheme="majorHAnsi" w:hAnsiTheme="majorHAnsi" w:cs="Arial"/>
          <w:sz w:val="20"/>
          <w:szCs w:val="20"/>
        </w:rPr>
      </w:pPr>
    </w:p>
    <w:p w14:paraId="3F477777" w14:textId="0394B34E" w:rsidR="00FA7E9F" w:rsidRPr="00EF3D97" w:rsidRDefault="00125914" w:rsidP="001C70A3">
      <w:pPr>
        <w:tabs>
          <w:tab w:val="left" w:pos="851"/>
        </w:tabs>
        <w:ind w:left="851" w:hanging="851"/>
        <w:jc w:val="both"/>
        <w:rPr>
          <w:rFonts w:asciiTheme="majorHAnsi" w:hAnsiTheme="majorHAnsi" w:cs="Arial"/>
          <w:b/>
          <w:bCs/>
          <w:sz w:val="20"/>
          <w:szCs w:val="20"/>
        </w:rPr>
      </w:pPr>
      <w:r w:rsidRPr="00EF3D97">
        <w:rPr>
          <w:rFonts w:asciiTheme="majorHAnsi" w:hAnsiTheme="majorHAnsi" w:cs="Arial"/>
          <w:sz w:val="20"/>
          <w:szCs w:val="20"/>
        </w:rPr>
        <w:t>Časť I.</w:t>
      </w:r>
      <w:r w:rsidR="003B281A" w:rsidRPr="00EF3D97">
        <w:rPr>
          <w:rFonts w:asciiTheme="majorHAnsi" w:hAnsiTheme="majorHAnsi" w:cs="Arial"/>
          <w:sz w:val="20"/>
          <w:szCs w:val="20"/>
        </w:rPr>
        <w:tab/>
      </w:r>
      <w:r w:rsidRPr="00EF3D97">
        <w:rPr>
          <w:rFonts w:asciiTheme="majorHAnsi" w:hAnsiTheme="majorHAnsi" w:cs="Arial"/>
          <w:b/>
          <w:bCs/>
          <w:sz w:val="20"/>
          <w:szCs w:val="20"/>
        </w:rPr>
        <w:t>Všeobecné informácie</w:t>
      </w:r>
    </w:p>
    <w:p w14:paraId="33BEEDE4" w14:textId="77777777" w:rsidR="00125914" w:rsidRPr="000961E2" w:rsidRDefault="00125914" w:rsidP="001C70A3">
      <w:pPr>
        <w:pStyle w:val="Nadpis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Identifikácia verejného obstarávateľa</w:t>
      </w:r>
    </w:p>
    <w:p w14:paraId="3EB91F9E" w14:textId="77777777" w:rsidR="00125914" w:rsidRPr="000961E2" w:rsidRDefault="00125914" w:rsidP="001C70A3">
      <w:pPr>
        <w:pStyle w:val="Nadpis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Predmet zákazky</w:t>
      </w:r>
    </w:p>
    <w:p w14:paraId="5EFEB76E" w14:textId="77777777" w:rsidR="00125914" w:rsidRPr="000961E2" w:rsidRDefault="00125914" w:rsidP="001C70A3">
      <w:pPr>
        <w:pStyle w:val="Nadpis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Rozdelenie predmetu zákazky</w:t>
      </w:r>
    </w:p>
    <w:p w14:paraId="6CCFD84A" w14:textId="77777777" w:rsidR="00125914" w:rsidRPr="000961E2" w:rsidRDefault="00125914" w:rsidP="001C70A3">
      <w:pPr>
        <w:pStyle w:val="Nadpis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Variantné riešenie</w:t>
      </w:r>
    </w:p>
    <w:p w14:paraId="7CA98D35" w14:textId="02D7A5A0" w:rsidR="00125914" w:rsidRPr="00872443" w:rsidRDefault="00125914" w:rsidP="001C70A3">
      <w:pPr>
        <w:pStyle w:val="Nadpis8"/>
        <w:numPr>
          <w:ilvl w:val="0"/>
          <w:numId w:val="1"/>
        </w:numPr>
        <w:tabs>
          <w:tab w:val="clear" w:pos="360"/>
          <w:tab w:val="left" w:pos="1276"/>
        </w:tabs>
        <w:ind w:left="1276" w:hanging="425"/>
        <w:rPr>
          <w:rFonts w:asciiTheme="majorHAnsi" w:hAnsiTheme="majorHAnsi" w:cs="Arial"/>
          <w:sz w:val="20"/>
          <w:szCs w:val="20"/>
          <w:u w:val="none"/>
        </w:rPr>
      </w:pPr>
      <w:r w:rsidRPr="00872443">
        <w:rPr>
          <w:rFonts w:asciiTheme="majorHAnsi" w:hAnsiTheme="majorHAnsi" w:cs="Arial"/>
          <w:sz w:val="20"/>
          <w:szCs w:val="20"/>
          <w:u w:val="none"/>
        </w:rPr>
        <w:t>Miesto a</w:t>
      </w:r>
      <w:r w:rsidR="00AC6533" w:rsidRPr="00872443">
        <w:rPr>
          <w:rFonts w:asciiTheme="majorHAnsi" w:hAnsiTheme="majorHAnsi" w:cs="Arial"/>
          <w:sz w:val="20"/>
          <w:szCs w:val="20"/>
          <w:u w:val="none"/>
        </w:rPr>
        <w:t> </w:t>
      </w:r>
      <w:r w:rsidRPr="00872443">
        <w:rPr>
          <w:rFonts w:asciiTheme="majorHAnsi" w:hAnsiTheme="majorHAnsi" w:cs="Arial"/>
          <w:sz w:val="20"/>
          <w:szCs w:val="20"/>
          <w:u w:val="none"/>
        </w:rPr>
        <w:t>termín</w:t>
      </w:r>
      <w:r w:rsidR="00AC6533" w:rsidRPr="00872443">
        <w:rPr>
          <w:rFonts w:asciiTheme="majorHAnsi" w:hAnsiTheme="majorHAnsi" w:cs="Arial"/>
          <w:sz w:val="20"/>
          <w:szCs w:val="20"/>
          <w:u w:val="none"/>
        </w:rPr>
        <w:t xml:space="preserve"> </w:t>
      </w:r>
      <w:r w:rsidR="00250F80">
        <w:rPr>
          <w:rFonts w:asciiTheme="majorHAnsi" w:hAnsiTheme="majorHAnsi" w:cs="Arial"/>
          <w:sz w:val="20"/>
          <w:szCs w:val="20"/>
          <w:u w:val="none"/>
        </w:rPr>
        <w:t>dodania</w:t>
      </w:r>
      <w:r w:rsidR="00AC6533" w:rsidRPr="00872443">
        <w:rPr>
          <w:rFonts w:asciiTheme="majorHAnsi" w:hAnsiTheme="majorHAnsi" w:cs="Arial"/>
          <w:sz w:val="20"/>
          <w:szCs w:val="20"/>
          <w:u w:val="none"/>
        </w:rPr>
        <w:t xml:space="preserve"> a spôsob plnenia</w:t>
      </w:r>
      <w:r w:rsidRPr="00872443">
        <w:rPr>
          <w:rFonts w:asciiTheme="majorHAnsi" w:hAnsiTheme="majorHAnsi" w:cs="Arial"/>
          <w:sz w:val="20"/>
          <w:szCs w:val="20"/>
          <w:u w:val="none"/>
        </w:rPr>
        <w:t xml:space="preserve"> predmetu zákazky</w:t>
      </w:r>
    </w:p>
    <w:p w14:paraId="0F9B340D" w14:textId="77777777" w:rsidR="00125914" w:rsidRPr="000961E2" w:rsidRDefault="00125914" w:rsidP="001C70A3">
      <w:pPr>
        <w:pStyle w:val="Nadpis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Zdroj finančných prostriedkov</w:t>
      </w:r>
    </w:p>
    <w:p w14:paraId="50288BB2" w14:textId="77777777" w:rsidR="00125914" w:rsidRPr="000961E2" w:rsidRDefault="00125914" w:rsidP="001C70A3">
      <w:pPr>
        <w:pStyle w:val="Nadpis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Zákazka</w:t>
      </w:r>
    </w:p>
    <w:p w14:paraId="3E84159D" w14:textId="555B9834" w:rsidR="00125914" w:rsidRPr="000961E2" w:rsidRDefault="00125914" w:rsidP="001C70A3">
      <w:pPr>
        <w:pStyle w:val="Nadpis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Lehota viazanosti ponuky</w:t>
      </w:r>
    </w:p>
    <w:p w14:paraId="6C3DFBBA" w14:textId="2ECB003F" w:rsidR="00FA7E9F" w:rsidRPr="000961E2" w:rsidRDefault="00A05256" w:rsidP="001C70A3">
      <w:pPr>
        <w:pStyle w:val="Nadpis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Spracúvanie osobných údajov</w:t>
      </w:r>
    </w:p>
    <w:p w14:paraId="3CD5372C" w14:textId="77777777" w:rsidR="00247BD3" w:rsidRPr="000961E2" w:rsidRDefault="00247BD3" w:rsidP="001C70A3">
      <w:pPr>
        <w:tabs>
          <w:tab w:val="left" w:pos="993"/>
        </w:tabs>
        <w:jc w:val="both"/>
        <w:rPr>
          <w:rFonts w:asciiTheme="majorHAnsi" w:hAnsiTheme="majorHAnsi" w:cs="Arial"/>
          <w:sz w:val="20"/>
          <w:szCs w:val="20"/>
        </w:rPr>
      </w:pPr>
    </w:p>
    <w:p w14:paraId="20EF0AA7" w14:textId="6BEF280E" w:rsidR="00FA7E9F" w:rsidRPr="00EF3D97" w:rsidRDefault="00125914" w:rsidP="001C70A3">
      <w:pPr>
        <w:tabs>
          <w:tab w:val="left" w:pos="426"/>
          <w:tab w:val="left" w:pos="851"/>
        </w:tabs>
        <w:jc w:val="both"/>
        <w:rPr>
          <w:rFonts w:asciiTheme="majorHAnsi" w:hAnsiTheme="majorHAnsi" w:cs="Arial"/>
          <w:b/>
          <w:bCs/>
          <w:sz w:val="20"/>
          <w:szCs w:val="20"/>
        </w:rPr>
      </w:pPr>
      <w:r w:rsidRPr="00EF3D97">
        <w:rPr>
          <w:rFonts w:asciiTheme="majorHAnsi" w:hAnsiTheme="majorHAnsi" w:cs="Arial"/>
          <w:sz w:val="20"/>
          <w:szCs w:val="20"/>
        </w:rPr>
        <w:t>Časť II.</w:t>
      </w:r>
      <w:r w:rsidR="00C166FD" w:rsidRPr="00EF3D97">
        <w:rPr>
          <w:rFonts w:asciiTheme="majorHAnsi" w:hAnsiTheme="majorHAnsi" w:cs="Arial"/>
          <w:sz w:val="20"/>
          <w:szCs w:val="20"/>
        </w:rPr>
        <w:tab/>
      </w:r>
      <w:r w:rsidR="0038226C" w:rsidRPr="00EF3D97">
        <w:rPr>
          <w:rFonts w:asciiTheme="majorHAnsi" w:hAnsiTheme="majorHAnsi" w:cs="Arial"/>
          <w:b/>
          <w:bCs/>
          <w:sz w:val="20"/>
          <w:szCs w:val="20"/>
        </w:rPr>
        <w:t>Komunikácia a vysvetľovanie</w:t>
      </w:r>
    </w:p>
    <w:p w14:paraId="0D787AB8" w14:textId="77777777" w:rsidR="00125914" w:rsidRPr="000961E2" w:rsidRDefault="003B2568" w:rsidP="001C70A3">
      <w:pPr>
        <w:pStyle w:val="Nadpis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 xml:space="preserve">Komunikácia </w:t>
      </w:r>
      <w:r w:rsidR="00125914" w:rsidRPr="000961E2">
        <w:rPr>
          <w:rFonts w:asciiTheme="majorHAnsi" w:hAnsiTheme="majorHAnsi" w:cs="Arial"/>
          <w:sz w:val="20"/>
          <w:szCs w:val="20"/>
          <w:u w:val="none"/>
        </w:rPr>
        <w:t xml:space="preserve">medzi verejným obstarávateľom a záujemcami </w:t>
      </w:r>
      <w:r w:rsidR="0038226C" w:rsidRPr="000961E2">
        <w:rPr>
          <w:rFonts w:asciiTheme="majorHAnsi" w:hAnsiTheme="majorHAnsi" w:cs="Arial"/>
          <w:sz w:val="20"/>
          <w:szCs w:val="20"/>
          <w:u w:val="none"/>
        </w:rPr>
        <w:t>alebo</w:t>
      </w:r>
      <w:r w:rsidR="00125914" w:rsidRPr="000961E2">
        <w:rPr>
          <w:rFonts w:asciiTheme="majorHAnsi" w:hAnsiTheme="majorHAnsi" w:cs="Arial"/>
          <w:sz w:val="20"/>
          <w:szCs w:val="20"/>
          <w:u w:val="none"/>
        </w:rPr>
        <w:t xml:space="preserve"> uchádzačmi</w:t>
      </w:r>
    </w:p>
    <w:p w14:paraId="62089459" w14:textId="77777777" w:rsidR="00125914" w:rsidRPr="000961E2" w:rsidRDefault="00125914" w:rsidP="001C70A3">
      <w:pPr>
        <w:pStyle w:val="Nadpis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Vysvetľovanie a </w:t>
      </w:r>
      <w:r w:rsidR="00A96193" w:rsidRPr="000961E2">
        <w:rPr>
          <w:rFonts w:asciiTheme="majorHAnsi" w:hAnsiTheme="majorHAnsi" w:cs="Arial"/>
          <w:sz w:val="20"/>
          <w:szCs w:val="20"/>
          <w:u w:val="none"/>
        </w:rPr>
        <w:t xml:space="preserve">zmeny </w:t>
      </w:r>
      <w:r w:rsidRPr="000961E2">
        <w:rPr>
          <w:rFonts w:asciiTheme="majorHAnsi" w:hAnsiTheme="majorHAnsi" w:cs="Arial"/>
          <w:sz w:val="20"/>
          <w:szCs w:val="20"/>
          <w:u w:val="none"/>
        </w:rPr>
        <w:t>súťažných podkladov</w:t>
      </w:r>
    </w:p>
    <w:p w14:paraId="7E2FFA50" w14:textId="1672D485" w:rsidR="00125914" w:rsidRPr="00872443" w:rsidRDefault="00125914" w:rsidP="001C70A3">
      <w:pPr>
        <w:pStyle w:val="Nadpis8"/>
        <w:numPr>
          <w:ilvl w:val="0"/>
          <w:numId w:val="1"/>
        </w:numPr>
        <w:tabs>
          <w:tab w:val="clear" w:pos="360"/>
          <w:tab w:val="left" w:pos="1276"/>
        </w:tabs>
        <w:ind w:left="1276" w:hanging="425"/>
        <w:rPr>
          <w:rFonts w:asciiTheme="majorHAnsi" w:hAnsiTheme="majorHAnsi" w:cs="Arial"/>
          <w:sz w:val="20"/>
          <w:szCs w:val="20"/>
          <w:u w:val="none"/>
        </w:rPr>
      </w:pPr>
      <w:r w:rsidRPr="00872443">
        <w:rPr>
          <w:rFonts w:asciiTheme="majorHAnsi" w:hAnsiTheme="majorHAnsi" w:cs="Arial"/>
          <w:sz w:val="20"/>
          <w:szCs w:val="20"/>
          <w:u w:val="none"/>
        </w:rPr>
        <w:t xml:space="preserve">Obhliadka miesta </w:t>
      </w:r>
      <w:r w:rsidR="00250F80">
        <w:rPr>
          <w:rFonts w:asciiTheme="majorHAnsi" w:hAnsiTheme="majorHAnsi" w:cs="Arial"/>
          <w:sz w:val="20"/>
          <w:szCs w:val="20"/>
          <w:u w:val="none"/>
        </w:rPr>
        <w:t>dodania</w:t>
      </w:r>
      <w:r w:rsidR="003B2568" w:rsidRPr="00872443">
        <w:rPr>
          <w:rFonts w:asciiTheme="majorHAnsi" w:hAnsiTheme="majorHAnsi" w:cs="Arial"/>
          <w:sz w:val="20"/>
          <w:szCs w:val="20"/>
          <w:u w:val="none"/>
        </w:rPr>
        <w:t xml:space="preserve"> </w:t>
      </w:r>
      <w:r w:rsidRPr="00872443">
        <w:rPr>
          <w:rFonts w:asciiTheme="majorHAnsi" w:hAnsiTheme="majorHAnsi" w:cs="Arial"/>
          <w:sz w:val="20"/>
          <w:szCs w:val="20"/>
          <w:u w:val="none"/>
        </w:rPr>
        <w:t>predmetu zákazky</w:t>
      </w:r>
    </w:p>
    <w:p w14:paraId="11A2C30E" w14:textId="77777777" w:rsidR="00FA7E9F" w:rsidRPr="000961E2" w:rsidRDefault="00FA7E9F" w:rsidP="001C70A3">
      <w:pPr>
        <w:tabs>
          <w:tab w:val="left" w:pos="567"/>
          <w:tab w:val="left" w:pos="993"/>
        </w:tabs>
        <w:jc w:val="both"/>
        <w:rPr>
          <w:rFonts w:asciiTheme="majorHAnsi" w:hAnsiTheme="majorHAnsi" w:cs="Arial"/>
          <w:sz w:val="20"/>
          <w:szCs w:val="20"/>
        </w:rPr>
      </w:pPr>
    </w:p>
    <w:p w14:paraId="2C21AA75" w14:textId="399D043C" w:rsidR="00FA7E9F" w:rsidRPr="00EF3D97" w:rsidRDefault="00125914" w:rsidP="001C70A3">
      <w:pPr>
        <w:tabs>
          <w:tab w:val="left" w:pos="567"/>
          <w:tab w:val="left" w:pos="851"/>
        </w:tabs>
        <w:jc w:val="both"/>
        <w:rPr>
          <w:rFonts w:asciiTheme="majorHAnsi" w:hAnsiTheme="majorHAnsi" w:cs="Arial"/>
          <w:b/>
          <w:bCs/>
          <w:sz w:val="20"/>
          <w:szCs w:val="20"/>
        </w:rPr>
      </w:pPr>
      <w:r w:rsidRPr="00EF3D97">
        <w:rPr>
          <w:rFonts w:asciiTheme="majorHAnsi" w:hAnsiTheme="majorHAnsi" w:cs="Arial"/>
          <w:sz w:val="20"/>
          <w:szCs w:val="20"/>
        </w:rPr>
        <w:t>Časť III.</w:t>
      </w:r>
      <w:r w:rsidR="00C166FD" w:rsidRPr="00EF3D97">
        <w:rPr>
          <w:rFonts w:asciiTheme="majorHAnsi" w:hAnsiTheme="majorHAnsi" w:cs="Arial"/>
          <w:sz w:val="20"/>
          <w:szCs w:val="20"/>
        </w:rPr>
        <w:tab/>
      </w:r>
      <w:r w:rsidR="00C166FD" w:rsidRPr="00EF3D97">
        <w:rPr>
          <w:rFonts w:asciiTheme="majorHAnsi" w:hAnsiTheme="majorHAnsi" w:cs="Arial"/>
          <w:b/>
          <w:bCs/>
          <w:sz w:val="20"/>
          <w:szCs w:val="20"/>
        </w:rPr>
        <w:t>Príprava ponuky</w:t>
      </w:r>
    </w:p>
    <w:p w14:paraId="22951117" w14:textId="77777777" w:rsidR="00125914" w:rsidRPr="000961E2" w:rsidRDefault="00125914" w:rsidP="001C70A3">
      <w:pPr>
        <w:pStyle w:val="Nadpis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Vyhotovenie ponuky</w:t>
      </w:r>
    </w:p>
    <w:p w14:paraId="4BBD56E0" w14:textId="77777777" w:rsidR="00125914" w:rsidRPr="000961E2" w:rsidRDefault="00125914" w:rsidP="001C70A3">
      <w:pPr>
        <w:pStyle w:val="Nadpis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Jazyk ponuky</w:t>
      </w:r>
    </w:p>
    <w:p w14:paraId="39BAC011" w14:textId="77777777" w:rsidR="00125914" w:rsidRPr="000961E2" w:rsidRDefault="00125914" w:rsidP="001C70A3">
      <w:pPr>
        <w:pStyle w:val="Nadpis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Mena a ceny uvádzané v ponuke</w:t>
      </w:r>
    </w:p>
    <w:p w14:paraId="4C672D35" w14:textId="77777777" w:rsidR="00125914" w:rsidRPr="000961E2" w:rsidRDefault="00125914" w:rsidP="001C70A3">
      <w:pPr>
        <w:pStyle w:val="Nadpis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 xml:space="preserve">Zábezpeka </w:t>
      </w:r>
    </w:p>
    <w:p w14:paraId="2D3E2CB6" w14:textId="77777777" w:rsidR="006F5EDC" w:rsidRPr="000961E2" w:rsidRDefault="006F5EDC" w:rsidP="001C70A3">
      <w:pPr>
        <w:pStyle w:val="Nadpis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Obsah ponuky</w:t>
      </w:r>
    </w:p>
    <w:p w14:paraId="45460F85" w14:textId="77777777" w:rsidR="00125914" w:rsidRPr="000961E2" w:rsidRDefault="006F5EDC" w:rsidP="001C70A3">
      <w:pPr>
        <w:pStyle w:val="Nadpis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N</w:t>
      </w:r>
      <w:r w:rsidR="00125914" w:rsidRPr="000961E2">
        <w:rPr>
          <w:rFonts w:asciiTheme="majorHAnsi" w:hAnsiTheme="majorHAnsi" w:cs="Arial"/>
          <w:sz w:val="20"/>
          <w:szCs w:val="20"/>
          <w:u w:val="none"/>
        </w:rPr>
        <w:t>áklady na ponuku</w:t>
      </w:r>
    </w:p>
    <w:p w14:paraId="2BCE2D25" w14:textId="77777777" w:rsidR="00FA7E9F" w:rsidRPr="000961E2" w:rsidRDefault="00FA7E9F" w:rsidP="001C70A3">
      <w:pPr>
        <w:pStyle w:val="Zarkazkladnhotextu2"/>
        <w:tabs>
          <w:tab w:val="left" w:pos="567"/>
          <w:tab w:val="left" w:pos="993"/>
        </w:tabs>
        <w:ind w:left="0"/>
        <w:rPr>
          <w:rFonts w:asciiTheme="majorHAnsi" w:hAnsiTheme="majorHAnsi" w:cs="Arial"/>
          <w:sz w:val="20"/>
          <w:szCs w:val="20"/>
        </w:rPr>
      </w:pPr>
    </w:p>
    <w:p w14:paraId="1FA6B764" w14:textId="39BFBA75" w:rsidR="00FA7E9F" w:rsidRPr="00EF3D97" w:rsidRDefault="00125914" w:rsidP="001C70A3">
      <w:pPr>
        <w:pStyle w:val="Zarkazkladnhotextu2"/>
        <w:tabs>
          <w:tab w:val="left" w:pos="567"/>
          <w:tab w:val="left" w:pos="851"/>
        </w:tabs>
        <w:ind w:left="0"/>
        <w:rPr>
          <w:rFonts w:asciiTheme="majorHAnsi" w:hAnsiTheme="majorHAnsi" w:cs="Arial"/>
          <w:b/>
          <w:sz w:val="20"/>
          <w:szCs w:val="20"/>
        </w:rPr>
      </w:pPr>
      <w:r w:rsidRPr="00EF3D97">
        <w:rPr>
          <w:rFonts w:asciiTheme="majorHAnsi" w:hAnsiTheme="majorHAnsi" w:cs="Arial"/>
          <w:sz w:val="20"/>
          <w:szCs w:val="20"/>
        </w:rPr>
        <w:t>Časť IV.</w:t>
      </w:r>
      <w:r w:rsidR="00C166FD" w:rsidRPr="00EF3D97">
        <w:rPr>
          <w:rFonts w:asciiTheme="majorHAnsi" w:hAnsiTheme="majorHAnsi" w:cs="Arial"/>
          <w:sz w:val="20"/>
          <w:szCs w:val="20"/>
        </w:rPr>
        <w:tab/>
      </w:r>
      <w:r w:rsidRPr="00EF3D97">
        <w:rPr>
          <w:rFonts w:asciiTheme="majorHAnsi" w:hAnsiTheme="majorHAnsi" w:cs="Arial"/>
          <w:b/>
          <w:sz w:val="20"/>
          <w:szCs w:val="20"/>
        </w:rPr>
        <w:t>Predkladanie ponuky</w:t>
      </w:r>
    </w:p>
    <w:p w14:paraId="59D62DBA" w14:textId="77777777" w:rsidR="00125914" w:rsidRPr="000961E2" w:rsidRDefault="00125914" w:rsidP="001C70A3">
      <w:pPr>
        <w:pStyle w:val="Nadpis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Uchádzač oprávnený predložiť ponuku</w:t>
      </w:r>
    </w:p>
    <w:p w14:paraId="08A50D78" w14:textId="77777777" w:rsidR="00125914" w:rsidRPr="000961E2" w:rsidRDefault="00125914" w:rsidP="001C70A3">
      <w:pPr>
        <w:pStyle w:val="Nadpis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Predloženie ponuky</w:t>
      </w:r>
    </w:p>
    <w:p w14:paraId="3F02605A" w14:textId="77777777" w:rsidR="00125914" w:rsidRPr="000961E2" w:rsidRDefault="00125914" w:rsidP="001C70A3">
      <w:pPr>
        <w:pStyle w:val="Nadpis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Označenie ponuky</w:t>
      </w:r>
    </w:p>
    <w:p w14:paraId="59373988" w14:textId="3F9581B5" w:rsidR="00125914" w:rsidRPr="000961E2" w:rsidRDefault="00163476" w:rsidP="001C70A3">
      <w:pPr>
        <w:pStyle w:val="Nadpis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L</w:t>
      </w:r>
      <w:r w:rsidR="00125914" w:rsidRPr="000961E2">
        <w:rPr>
          <w:rFonts w:asciiTheme="majorHAnsi" w:hAnsiTheme="majorHAnsi" w:cs="Arial"/>
          <w:b w:val="0"/>
          <w:bCs w:val="0"/>
          <w:sz w:val="20"/>
          <w:szCs w:val="20"/>
          <w:u w:val="none"/>
        </w:rPr>
        <w:t>ehota na predkladanie ponuky</w:t>
      </w:r>
    </w:p>
    <w:p w14:paraId="36A6F245" w14:textId="77777777" w:rsidR="00125914" w:rsidRPr="000961E2" w:rsidRDefault="00125914" w:rsidP="001C70A3">
      <w:pPr>
        <w:pStyle w:val="Nadpis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Doplnenie, zmena a odvolanie ponuky</w:t>
      </w:r>
    </w:p>
    <w:p w14:paraId="3DA90F11" w14:textId="77777777" w:rsidR="00FA7E9F" w:rsidRPr="000961E2" w:rsidRDefault="00FA7E9F" w:rsidP="001C70A3">
      <w:pPr>
        <w:tabs>
          <w:tab w:val="left" w:pos="567"/>
          <w:tab w:val="left" w:pos="993"/>
        </w:tabs>
        <w:jc w:val="both"/>
        <w:rPr>
          <w:rFonts w:asciiTheme="majorHAnsi" w:hAnsiTheme="majorHAnsi" w:cs="Arial"/>
          <w:sz w:val="20"/>
          <w:szCs w:val="20"/>
        </w:rPr>
      </w:pPr>
    </w:p>
    <w:p w14:paraId="19B3DC64" w14:textId="2259726A" w:rsidR="00FF044E" w:rsidRPr="00EF3D97" w:rsidRDefault="00125914" w:rsidP="001C70A3">
      <w:pPr>
        <w:tabs>
          <w:tab w:val="left" w:pos="567"/>
          <w:tab w:val="left" w:pos="851"/>
        </w:tabs>
        <w:jc w:val="both"/>
        <w:rPr>
          <w:rFonts w:asciiTheme="majorHAnsi" w:hAnsiTheme="majorHAnsi" w:cs="Arial"/>
          <w:b/>
          <w:bCs/>
          <w:sz w:val="20"/>
          <w:szCs w:val="20"/>
        </w:rPr>
      </w:pPr>
      <w:r w:rsidRPr="00EF3D97">
        <w:rPr>
          <w:rFonts w:asciiTheme="majorHAnsi" w:hAnsiTheme="majorHAnsi" w:cs="Arial"/>
          <w:sz w:val="20"/>
          <w:szCs w:val="20"/>
        </w:rPr>
        <w:t>Časť V.</w:t>
      </w:r>
      <w:r w:rsidR="00C166FD" w:rsidRPr="00EF3D97">
        <w:rPr>
          <w:rFonts w:asciiTheme="majorHAnsi" w:hAnsiTheme="majorHAnsi" w:cs="Arial"/>
          <w:sz w:val="20"/>
          <w:szCs w:val="20"/>
        </w:rPr>
        <w:tab/>
      </w:r>
      <w:r w:rsidRPr="00EF3D97">
        <w:rPr>
          <w:rFonts w:asciiTheme="majorHAnsi" w:hAnsiTheme="majorHAnsi" w:cs="Arial"/>
          <w:b/>
          <w:bCs/>
          <w:sz w:val="20"/>
          <w:szCs w:val="20"/>
        </w:rPr>
        <w:t>Otváranie a </w:t>
      </w:r>
      <w:r w:rsidR="00953581" w:rsidRPr="00EF3D97">
        <w:rPr>
          <w:rFonts w:asciiTheme="majorHAnsi" w:hAnsiTheme="majorHAnsi" w:cs="Arial"/>
          <w:b/>
          <w:bCs/>
          <w:sz w:val="20"/>
          <w:szCs w:val="20"/>
        </w:rPr>
        <w:t xml:space="preserve">vyhodnocovanie </w:t>
      </w:r>
      <w:r w:rsidRPr="00EF3D97">
        <w:rPr>
          <w:rFonts w:asciiTheme="majorHAnsi" w:hAnsiTheme="majorHAnsi" w:cs="Arial"/>
          <w:b/>
          <w:bCs/>
          <w:sz w:val="20"/>
          <w:szCs w:val="20"/>
        </w:rPr>
        <w:t>ponúk</w:t>
      </w:r>
    </w:p>
    <w:p w14:paraId="241A9A4F" w14:textId="77777777" w:rsidR="00FA7E9F" w:rsidRPr="000961E2" w:rsidRDefault="00125914" w:rsidP="001C70A3">
      <w:pPr>
        <w:pStyle w:val="Nadpis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 xml:space="preserve">Otváranie </w:t>
      </w:r>
      <w:r w:rsidR="006F5EDC" w:rsidRPr="000961E2">
        <w:rPr>
          <w:rFonts w:asciiTheme="majorHAnsi" w:hAnsiTheme="majorHAnsi" w:cs="Arial"/>
          <w:b w:val="0"/>
          <w:bCs w:val="0"/>
          <w:sz w:val="20"/>
          <w:szCs w:val="20"/>
          <w:u w:val="none"/>
        </w:rPr>
        <w:t>ponúk</w:t>
      </w:r>
      <w:r w:rsidR="00393BBC" w:rsidRPr="000961E2">
        <w:rPr>
          <w:rFonts w:asciiTheme="majorHAnsi" w:hAnsiTheme="majorHAnsi" w:cs="Arial"/>
          <w:b w:val="0"/>
          <w:bCs w:val="0"/>
          <w:sz w:val="20"/>
          <w:szCs w:val="20"/>
          <w:u w:val="none"/>
        </w:rPr>
        <w:t xml:space="preserve"> </w:t>
      </w:r>
    </w:p>
    <w:p w14:paraId="2B9E8219" w14:textId="10E1B342" w:rsidR="00FA7E9F" w:rsidRPr="000961E2" w:rsidRDefault="00125914" w:rsidP="001C70A3">
      <w:pPr>
        <w:pStyle w:val="Nadpis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 xml:space="preserve">Vyhodnotenie </w:t>
      </w:r>
      <w:r w:rsidR="001A4A8B" w:rsidRPr="000961E2">
        <w:rPr>
          <w:rFonts w:asciiTheme="majorHAnsi" w:hAnsiTheme="majorHAnsi" w:cs="Arial"/>
          <w:b w:val="0"/>
          <w:bCs w:val="0"/>
          <w:sz w:val="20"/>
          <w:szCs w:val="20"/>
          <w:u w:val="none"/>
        </w:rPr>
        <w:t>ponúk</w:t>
      </w:r>
    </w:p>
    <w:p w14:paraId="7AF1B1CD" w14:textId="0AEC53D0" w:rsidR="00FA7E9F" w:rsidRPr="000961E2" w:rsidRDefault="003218B9" w:rsidP="001C70A3">
      <w:pPr>
        <w:pStyle w:val="Nadpis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Oprava chýb</w:t>
      </w:r>
    </w:p>
    <w:p w14:paraId="253EF292" w14:textId="772A26C8" w:rsidR="00FA7E9F" w:rsidRPr="000961E2" w:rsidRDefault="003218B9" w:rsidP="001C70A3">
      <w:pPr>
        <w:pStyle w:val="Nadpis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Vyhodnotenie splnenia podmienok účasti uchádzačov</w:t>
      </w:r>
    </w:p>
    <w:p w14:paraId="7AEC907F" w14:textId="77777777" w:rsidR="007D534C" w:rsidRPr="000961E2" w:rsidRDefault="007D534C" w:rsidP="001C70A3">
      <w:pPr>
        <w:tabs>
          <w:tab w:val="left" w:pos="567"/>
          <w:tab w:val="left" w:pos="709"/>
          <w:tab w:val="left" w:pos="851"/>
        </w:tabs>
        <w:rPr>
          <w:rFonts w:asciiTheme="majorHAnsi" w:hAnsiTheme="majorHAnsi" w:cs="Arial"/>
          <w:sz w:val="20"/>
          <w:szCs w:val="20"/>
        </w:rPr>
      </w:pPr>
    </w:p>
    <w:p w14:paraId="60704096" w14:textId="20B4FF83" w:rsidR="007D534C" w:rsidRPr="00EF3D97" w:rsidRDefault="007D534C" w:rsidP="001C70A3">
      <w:pPr>
        <w:tabs>
          <w:tab w:val="left" w:pos="567"/>
          <w:tab w:val="left" w:pos="851"/>
        </w:tabs>
        <w:rPr>
          <w:rFonts w:asciiTheme="majorHAnsi" w:hAnsiTheme="majorHAnsi" w:cs="Arial"/>
          <w:b/>
          <w:sz w:val="20"/>
          <w:szCs w:val="20"/>
        </w:rPr>
      </w:pPr>
      <w:r w:rsidRPr="00EF3D97">
        <w:rPr>
          <w:rFonts w:asciiTheme="majorHAnsi" w:hAnsiTheme="majorHAnsi" w:cs="Arial"/>
          <w:sz w:val="20"/>
          <w:szCs w:val="20"/>
        </w:rPr>
        <w:t>Časť VI.</w:t>
      </w:r>
      <w:r w:rsidR="005429BF" w:rsidRPr="00EF3D97">
        <w:rPr>
          <w:rFonts w:asciiTheme="majorHAnsi" w:hAnsiTheme="majorHAnsi" w:cs="Arial"/>
          <w:sz w:val="20"/>
          <w:szCs w:val="20"/>
        </w:rPr>
        <w:tab/>
      </w:r>
      <w:r w:rsidRPr="00EF3D97">
        <w:rPr>
          <w:rFonts w:asciiTheme="majorHAnsi" w:hAnsiTheme="majorHAnsi" w:cs="Arial"/>
          <w:b/>
          <w:sz w:val="20"/>
          <w:szCs w:val="20"/>
        </w:rPr>
        <w:t>Elektronická aukcia</w:t>
      </w:r>
    </w:p>
    <w:p w14:paraId="4D6A9C6C" w14:textId="77777777" w:rsidR="007D534C" w:rsidRPr="000961E2" w:rsidRDefault="007D534C" w:rsidP="001C70A3">
      <w:pPr>
        <w:pStyle w:val="Nadpis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Elektronická aukcia</w:t>
      </w:r>
    </w:p>
    <w:p w14:paraId="0DFFC496" w14:textId="77777777" w:rsidR="00FF044E" w:rsidRPr="000961E2" w:rsidRDefault="00FF044E" w:rsidP="001C70A3">
      <w:pPr>
        <w:tabs>
          <w:tab w:val="left" w:pos="567"/>
          <w:tab w:val="left" w:pos="993"/>
        </w:tabs>
        <w:rPr>
          <w:rFonts w:asciiTheme="majorHAnsi" w:hAnsiTheme="majorHAnsi" w:cs="Arial"/>
          <w:sz w:val="20"/>
          <w:szCs w:val="20"/>
        </w:rPr>
      </w:pPr>
    </w:p>
    <w:p w14:paraId="282570CE" w14:textId="5878E845" w:rsidR="00FF044E" w:rsidRPr="00EF3D97" w:rsidRDefault="00407191" w:rsidP="001C70A3">
      <w:pPr>
        <w:tabs>
          <w:tab w:val="left" w:pos="567"/>
          <w:tab w:val="left" w:pos="851"/>
        </w:tabs>
        <w:rPr>
          <w:rFonts w:asciiTheme="majorHAnsi" w:hAnsiTheme="majorHAnsi" w:cs="Arial"/>
          <w:sz w:val="20"/>
          <w:szCs w:val="20"/>
        </w:rPr>
      </w:pPr>
      <w:r w:rsidRPr="00EF3D97">
        <w:rPr>
          <w:rFonts w:asciiTheme="majorHAnsi" w:hAnsiTheme="majorHAnsi" w:cs="Arial"/>
          <w:sz w:val="20"/>
          <w:szCs w:val="20"/>
        </w:rPr>
        <w:t>Časť VI</w:t>
      </w:r>
      <w:r w:rsidR="007D534C" w:rsidRPr="00EF3D97">
        <w:rPr>
          <w:rFonts w:asciiTheme="majorHAnsi" w:hAnsiTheme="majorHAnsi" w:cs="Arial"/>
          <w:sz w:val="20"/>
          <w:szCs w:val="20"/>
        </w:rPr>
        <w:t>I</w:t>
      </w:r>
      <w:r w:rsidR="00125914" w:rsidRPr="00EF3D97">
        <w:rPr>
          <w:rFonts w:asciiTheme="majorHAnsi" w:hAnsiTheme="majorHAnsi" w:cs="Arial"/>
          <w:sz w:val="20"/>
          <w:szCs w:val="20"/>
        </w:rPr>
        <w:t>.</w:t>
      </w:r>
      <w:r w:rsidR="005429BF" w:rsidRPr="00EF3D97">
        <w:rPr>
          <w:rFonts w:asciiTheme="majorHAnsi" w:hAnsiTheme="majorHAnsi" w:cs="Arial"/>
          <w:sz w:val="20"/>
          <w:szCs w:val="20"/>
        </w:rPr>
        <w:tab/>
      </w:r>
      <w:r w:rsidR="00125914" w:rsidRPr="00EF3D97">
        <w:rPr>
          <w:rFonts w:asciiTheme="majorHAnsi" w:hAnsiTheme="majorHAnsi" w:cs="Arial"/>
          <w:b/>
          <w:sz w:val="20"/>
          <w:szCs w:val="20"/>
        </w:rPr>
        <w:t>Dôvernosť a</w:t>
      </w:r>
      <w:r w:rsidR="004F2F64" w:rsidRPr="00EF3D97">
        <w:rPr>
          <w:rFonts w:asciiTheme="majorHAnsi" w:hAnsiTheme="majorHAnsi" w:cs="Arial"/>
          <w:b/>
          <w:sz w:val="20"/>
          <w:szCs w:val="20"/>
        </w:rPr>
        <w:t> revízne postupy</w:t>
      </w:r>
    </w:p>
    <w:p w14:paraId="3F655F29" w14:textId="77777777" w:rsidR="00FF044E" w:rsidRPr="000961E2" w:rsidRDefault="00125914" w:rsidP="001C70A3">
      <w:pPr>
        <w:pStyle w:val="Nadpis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Dôvernosť procesu verejného obstarávania</w:t>
      </w:r>
    </w:p>
    <w:p w14:paraId="6A61104F" w14:textId="77777777" w:rsidR="005429BF" w:rsidRPr="000961E2" w:rsidRDefault="00125914" w:rsidP="001C70A3">
      <w:pPr>
        <w:pStyle w:val="Nadpis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Revízne potupy</w:t>
      </w:r>
    </w:p>
    <w:p w14:paraId="3DDCED2F" w14:textId="77777777" w:rsidR="005429BF" w:rsidRPr="00EF3D97" w:rsidRDefault="005429BF" w:rsidP="001C70A3">
      <w:pPr>
        <w:tabs>
          <w:tab w:val="left" w:pos="567"/>
          <w:tab w:val="left" w:pos="851"/>
        </w:tabs>
        <w:rPr>
          <w:rFonts w:asciiTheme="majorHAnsi" w:hAnsiTheme="majorHAnsi" w:cs="Arial"/>
          <w:sz w:val="20"/>
          <w:szCs w:val="20"/>
        </w:rPr>
      </w:pPr>
    </w:p>
    <w:p w14:paraId="29191A5C" w14:textId="48221317" w:rsidR="0091228E" w:rsidRPr="00EF3D97" w:rsidRDefault="00407191" w:rsidP="001C70A3">
      <w:pPr>
        <w:tabs>
          <w:tab w:val="left" w:pos="567"/>
          <w:tab w:val="left" w:pos="851"/>
        </w:tabs>
        <w:rPr>
          <w:rFonts w:asciiTheme="majorHAnsi" w:hAnsiTheme="majorHAnsi" w:cs="Arial"/>
          <w:b/>
          <w:sz w:val="20"/>
          <w:szCs w:val="20"/>
        </w:rPr>
      </w:pPr>
      <w:r w:rsidRPr="00EF3D97">
        <w:rPr>
          <w:rFonts w:asciiTheme="majorHAnsi" w:hAnsiTheme="majorHAnsi" w:cs="Arial"/>
          <w:sz w:val="20"/>
          <w:szCs w:val="20"/>
        </w:rPr>
        <w:t>Časť VI</w:t>
      </w:r>
      <w:r w:rsidR="00125914" w:rsidRPr="00EF3D97">
        <w:rPr>
          <w:rFonts w:asciiTheme="majorHAnsi" w:hAnsiTheme="majorHAnsi" w:cs="Arial"/>
          <w:sz w:val="20"/>
          <w:szCs w:val="20"/>
        </w:rPr>
        <w:t>I</w:t>
      </w:r>
      <w:r w:rsidR="007D534C" w:rsidRPr="00EF3D97">
        <w:rPr>
          <w:rFonts w:asciiTheme="majorHAnsi" w:hAnsiTheme="majorHAnsi" w:cs="Arial"/>
          <w:sz w:val="20"/>
          <w:szCs w:val="20"/>
        </w:rPr>
        <w:t>I</w:t>
      </w:r>
      <w:r w:rsidR="00125914" w:rsidRPr="00EF3D97">
        <w:rPr>
          <w:rFonts w:asciiTheme="majorHAnsi" w:hAnsiTheme="majorHAnsi" w:cs="Arial"/>
          <w:sz w:val="20"/>
          <w:szCs w:val="20"/>
        </w:rPr>
        <w:t>.</w:t>
      </w:r>
      <w:r w:rsidR="0091228E" w:rsidRPr="00EF3D97">
        <w:rPr>
          <w:rFonts w:asciiTheme="majorHAnsi" w:hAnsiTheme="majorHAnsi" w:cs="Arial"/>
          <w:sz w:val="20"/>
          <w:szCs w:val="20"/>
        </w:rPr>
        <w:tab/>
      </w:r>
      <w:r w:rsidR="00125914" w:rsidRPr="00EF3D97">
        <w:rPr>
          <w:rFonts w:asciiTheme="majorHAnsi" w:hAnsiTheme="majorHAnsi" w:cs="Arial"/>
          <w:b/>
          <w:sz w:val="20"/>
          <w:szCs w:val="20"/>
        </w:rPr>
        <w:t>Prijatie ponuky</w:t>
      </w:r>
    </w:p>
    <w:p w14:paraId="34CD555B" w14:textId="77777777" w:rsidR="0091228E" w:rsidRPr="000961E2" w:rsidRDefault="00125914" w:rsidP="001C70A3">
      <w:pPr>
        <w:pStyle w:val="Nadpis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Informácia o výsledku vyhodnotenia ponúk</w:t>
      </w:r>
    </w:p>
    <w:p w14:paraId="2EF7B80C" w14:textId="170EFB59" w:rsidR="00125914" w:rsidRPr="000961E2" w:rsidRDefault="00125914" w:rsidP="001C70A3">
      <w:pPr>
        <w:pStyle w:val="Nadpis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Uzavretie zmluvy</w:t>
      </w:r>
    </w:p>
    <w:p w14:paraId="705C7D85" w14:textId="77777777" w:rsidR="00FF044E" w:rsidRPr="000961E2" w:rsidRDefault="00FF044E" w:rsidP="001C70A3">
      <w:pPr>
        <w:pStyle w:val="Nadpis7"/>
        <w:tabs>
          <w:tab w:val="left" w:pos="426"/>
        </w:tabs>
        <w:spacing w:line="240" w:lineRule="auto"/>
        <w:jc w:val="left"/>
        <w:rPr>
          <w:rFonts w:asciiTheme="majorHAnsi" w:hAnsiTheme="majorHAnsi" w:cs="Arial"/>
          <w:b w:val="0"/>
          <w:sz w:val="20"/>
          <w:szCs w:val="20"/>
          <w:u w:val="none"/>
        </w:rPr>
      </w:pPr>
    </w:p>
    <w:p w14:paraId="27485D5D" w14:textId="3581FC8C" w:rsidR="00125914" w:rsidRPr="00EF3D97" w:rsidRDefault="007D534C" w:rsidP="001C70A3">
      <w:pPr>
        <w:pStyle w:val="Nadpis7"/>
        <w:tabs>
          <w:tab w:val="left" w:pos="426"/>
          <w:tab w:val="left" w:pos="851"/>
        </w:tabs>
        <w:spacing w:line="240" w:lineRule="auto"/>
        <w:jc w:val="left"/>
        <w:rPr>
          <w:rFonts w:asciiTheme="majorHAnsi" w:hAnsiTheme="majorHAnsi" w:cs="Arial"/>
          <w:b w:val="0"/>
          <w:bCs w:val="0"/>
          <w:sz w:val="20"/>
          <w:szCs w:val="20"/>
          <w:u w:val="none"/>
        </w:rPr>
      </w:pPr>
      <w:r w:rsidRPr="00EF3D97">
        <w:rPr>
          <w:rFonts w:asciiTheme="majorHAnsi" w:hAnsiTheme="majorHAnsi" w:cs="Arial"/>
          <w:b w:val="0"/>
          <w:sz w:val="20"/>
          <w:szCs w:val="20"/>
          <w:u w:val="none"/>
        </w:rPr>
        <w:t>Časť IX</w:t>
      </w:r>
      <w:r w:rsidR="00125914" w:rsidRPr="00EF3D97">
        <w:rPr>
          <w:rFonts w:asciiTheme="majorHAnsi" w:hAnsiTheme="majorHAnsi" w:cs="Arial"/>
          <w:b w:val="0"/>
          <w:sz w:val="20"/>
          <w:szCs w:val="20"/>
          <w:u w:val="none"/>
        </w:rPr>
        <w:t>.</w:t>
      </w:r>
      <w:r w:rsidR="0091228E" w:rsidRPr="00EF3D97">
        <w:rPr>
          <w:rFonts w:asciiTheme="majorHAnsi" w:hAnsiTheme="majorHAnsi" w:cs="Arial"/>
          <w:b w:val="0"/>
          <w:sz w:val="20"/>
          <w:szCs w:val="20"/>
          <w:u w:val="none"/>
        </w:rPr>
        <w:tab/>
      </w:r>
      <w:bookmarkStart w:id="10" w:name="_Hlk153835225"/>
      <w:r w:rsidR="00125914" w:rsidRPr="00EF3D97">
        <w:rPr>
          <w:rFonts w:asciiTheme="majorHAnsi" w:hAnsiTheme="majorHAnsi" w:cs="Arial"/>
          <w:sz w:val="20"/>
          <w:szCs w:val="20"/>
          <w:u w:val="none"/>
        </w:rPr>
        <w:t>Súhrn vybratých charakteristík</w:t>
      </w:r>
      <w:r w:rsidR="004F2F64" w:rsidRPr="00EF3D97">
        <w:rPr>
          <w:rFonts w:asciiTheme="majorHAnsi" w:hAnsiTheme="majorHAnsi" w:cs="Arial"/>
          <w:sz w:val="20"/>
          <w:szCs w:val="20"/>
          <w:u w:val="none"/>
        </w:rPr>
        <w:t xml:space="preserve"> verejného obstarávania</w:t>
      </w:r>
      <w:r w:rsidR="00125914" w:rsidRPr="00EF3D97">
        <w:rPr>
          <w:rFonts w:asciiTheme="majorHAnsi" w:hAnsiTheme="majorHAnsi" w:cs="Arial"/>
          <w:sz w:val="20"/>
          <w:szCs w:val="20"/>
          <w:u w:val="none"/>
        </w:rPr>
        <w:t xml:space="preserve"> </w:t>
      </w:r>
    </w:p>
    <w:p w14:paraId="1E3290FA" w14:textId="77777777" w:rsidR="00125914" w:rsidRPr="000961E2" w:rsidRDefault="00125914" w:rsidP="001C70A3">
      <w:pPr>
        <w:pStyle w:val="Nadpis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Všeobecné ustanovenia</w:t>
      </w:r>
    </w:p>
    <w:p w14:paraId="6D1CB2E7" w14:textId="0F4C0970" w:rsidR="00D82AE2" w:rsidRPr="000961E2" w:rsidRDefault="00D82AE2" w:rsidP="001C70A3">
      <w:pPr>
        <w:rPr>
          <w:rFonts w:asciiTheme="majorHAnsi" w:hAnsiTheme="majorHAnsi" w:cs="Arial"/>
          <w:sz w:val="20"/>
          <w:szCs w:val="20"/>
        </w:rPr>
      </w:pPr>
    </w:p>
    <w:p w14:paraId="01083445" w14:textId="77777777" w:rsidR="004E7161" w:rsidRPr="000961E2" w:rsidRDefault="00F600EF" w:rsidP="001C70A3">
      <w:pPr>
        <w:ind w:left="851"/>
        <w:rPr>
          <w:rFonts w:asciiTheme="majorHAnsi" w:hAnsiTheme="majorHAnsi" w:cs="Arial"/>
          <w:sz w:val="20"/>
          <w:szCs w:val="20"/>
        </w:rPr>
      </w:pPr>
      <w:r w:rsidRPr="000961E2">
        <w:rPr>
          <w:rFonts w:asciiTheme="majorHAnsi" w:hAnsiTheme="majorHAnsi" w:cs="Arial"/>
          <w:sz w:val="20"/>
          <w:szCs w:val="20"/>
        </w:rPr>
        <w:t>Prílohy k časti A.1 POKYNY NA VYPRACOVANIE PONUKY</w:t>
      </w:r>
    </w:p>
    <w:p w14:paraId="2354EA03" w14:textId="77777777" w:rsidR="0091228E" w:rsidRPr="000961E2" w:rsidRDefault="00D82AE2" w:rsidP="001C70A3">
      <w:pPr>
        <w:ind w:left="851"/>
        <w:rPr>
          <w:rFonts w:asciiTheme="majorHAnsi" w:hAnsiTheme="majorHAnsi" w:cs="Arial"/>
          <w:sz w:val="20"/>
          <w:szCs w:val="20"/>
        </w:rPr>
      </w:pPr>
      <w:r w:rsidRPr="000961E2">
        <w:rPr>
          <w:rFonts w:asciiTheme="majorHAnsi" w:hAnsiTheme="majorHAnsi" w:cs="Arial"/>
          <w:sz w:val="20"/>
          <w:szCs w:val="20"/>
        </w:rPr>
        <w:t xml:space="preserve">Príloha č. 1 </w:t>
      </w:r>
      <w:r w:rsidR="0047726F" w:rsidRPr="000961E2">
        <w:rPr>
          <w:rFonts w:asciiTheme="majorHAnsi" w:hAnsiTheme="majorHAnsi" w:cs="Arial"/>
          <w:sz w:val="20"/>
          <w:szCs w:val="20"/>
        </w:rPr>
        <w:t>–</w:t>
      </w:r>
      <w:r w:rsidR="00F600EF" w:rsidRPr="000961E2">
        <w:rPr>
          <w:rFonts w:asciiTheme="majorHAnsi" w:hAnsiTheme="majorHAnsi" w:cs="Arial"/>
          <w:sz w:val="20"/>
          <w:szCs w:val="20"/>
        </w:rPr>
        <w:t xml:space="preserve"> </w:t>
      </w:r>
      <w:r w:rsidR="000A2EE5" w:rsidRPr="000961E2">
        <w:rPr>
          <w:rFonts w:asciiTheme="majorHAnsi" w:hAnsiTheme="majorHAnsi" w:cs="Arial"/>
          <w:sz w:val="20"/>
          <w:szCs w:val="20"/>
        </w:rPr>
        <w:t>V</w:t>
      </w:r>
      <w:r w:rsidR="00856199" w:rsidRPr="000961E2">
        <w:rPr>
          <w:rFonts w:asciiTheme="majorHAnsi" w:hAnsiTheme="majorHAnsi" w:cs="Arial"/>
          <w:sz w:val="20"/>
          <w:szCs w:val="20"/>
        </w:rPr>
        <w:t>yhlásenie uchádzača</w:t>
      </w:r>
    </w:p>
    <w:p w14:paraId="00412D0F" w14:textId="32A948A6" w:rsidR="0091228E" w:rsidRPr="000961E2" w:rsidRDefault="0091228E" w:rsidP="001C70A3">
      <w:pPr>
        <w:ind w:left="851"/>
        <w:rPr>
          <w:rFonts w:asciiTheme="majorHAnsi" w:hAnsiTheme="majorHAnsi" w:cs="Arial"/>
          <w:sz w:val="20"/>
          <w:szCs w:val="20"/>
        </w:rPr>
      </w:pPr>
      <w:r w:rsidRPr="000961E2">
        <w:rPr>
          <w:rFonts w:asciiTheme="majorHAnsi" w:hAnsiTheme="majorHAnsi" w:cs="Arial"/>
          <w:sz w:val="20"/>
          <w:szCs w:val="20"/>
        </w:rPr>
        <w:t>Príloha č. 2 – Čestné vyhlásenie o vytvorení skupiny dodávateľov - vzor</w:t>
      </w:r>
    </w:p>
    <w:p w14:paraId="05D732EF" w14:textId="77C8EAFB" w:rsidR="000A2EE5" w:rsidRDefault="00D82AE2" w:rsidP="001C70A3">
      <w:pPr>
        <w:ind w:left="851"/>
        <w:rPr>
          <w:rFonts w:asciiTheme="majorHAnsi" w:hAnsiTheme="majorHAnsi" w:cs="Arial"/>
          <w:sz w:val="20"/>
          <w:szCs w:val="20"/>
        </w:rPr>
      </w:pPr>
      <w:r w:rsidRPr="000961E2">
        <w:rPr>
          <w:rFonts w:asciiTheme="majorHAnsi" w:hAnsiTheme="majorHAnsi" w:cs="Arial"/>
          <w:sz w:val="20"/>
          <w:szCs w:val="20"/>
        </w:rPr>
        <w:t xml:space="preserve">Príloha </w:t>
      </w:r>
      <w:r w:rsidR="0091228E" w:rsidRPr="000961E2">
        <w:rPr>
          <w:rFonts w:asciiTheme="majorHAnsi" w:hAnsiTheme="majorHAnsi" w:cs="Arial"/>
          <w:sz w:val="20"/>
          <w:szCs w:val="20"/>
        </w:rPr>
        <w:t>č. 3</w:t>
      </w:r>
      <w:r w:rsidRPr="000961E2">
        <w:rPr>
          <w:rFonts w:asciiTheme="majorHAnsi" w:hAnsiTheme="majorHAnsi" w:cs="Arial"/>
          <w:sz w:val="20"/>
          <w:szCs w:val="20"/>
        </w:rPr>
        <w:t xml:space="preserve"> </w:t>
      </w:r>
      <w:r w:rsidR="0047726F" w:rsidRPr="000961E2">
        <w:rPr>
          <w:rFonts w:asciiTheme="majorHAnsi" w:hAnsiTheme="majorHAnsi" w:cs="Arial"/>
          <w:sz w:val="20"/>
          <w:szCs w:val="20"/>
        </w:rPr>
        <w:t>–</w:t>
      </w:r>
      <w:r w:rsidR="00F600EF" w:rsidRPr="000961E2">
        <w:rPr>
          <w:rFonts w:asciiTheme="majorHAnsi" w:hAnsiTheme="majorHAnsi" w:cs="Arial"/>
          <w:sz w:val="20"/>
          <w:szCs w:val="20"/>
        </w:rPr>
        <w:t xml:space="preserve"> </w:t>
      </w:r>
      <w:r w:rsidR="000A2EE5" w:rsidRPr="000961E2">
        <w:rPr>
          <w:rFonts w:asciiTheme="majorHAnsi" w:hAnsiTheme="majorHAnsi" w:cs="Arial"/>
          <w:sz w:val="20"/>
          <w:szCs w:val="20"/>
        </w:rPr>
        <w:t>Plnomocenstvo pre člena skupiny dodávateľov</w:t>
      </w:r>
      <w:r w:rsidR="0091228E" w:rsidRPr="000961E2">
        <w:rPr>
          <w:rFonts w:asciiTheme="majorHAnsi" w:hAnsiTheme="majorHAnsi" w:cs="Arial"/>
          <w:sz w:val="20"/>
          <w:szCs w:val="20"/>
        </w:rPr>
        <w:t xml:space="preserve"> </w:t>
      </w:r>
      <w:r w:rsidR="00070F99">
        <w:rPr>
          <w:rFonts w:asciiTheme="majorHAnsi" w:hAnsiTheme="majorHAnsi" w:cs="Arial"/>
          <w:sz w:val="20"/>
          <w:szCs w:val="20"/>
        </w:rPr>
        <w:t>–</w:t>
      </w:r>
      <w:r w:rsidR="0091228E" w:rsidRPr="000961E2">
        <w:rPr>
          <w:rFonts w:asciiTheme="majorHAnsi" w:hAnsiTheme="majorHAnsi" w:cs="Arial"/>
          <w:sz w:val="20"/>
          <w:szCs w:val="20"/>
        </w:rPr>
        <w:t xml:space="preserve"> vzor</w:t>
      </w:r>
    </w:p>
    <w:p w14:paraId="2BC9B5C2" w14:textId="1A9D43BD" w:rsidR="000A2EE5" w:rsidRDefault="00070F99" w:rsidP="001C70A3">
      <w:pPr>
        <w:ind w:left="1985" w:hanging="1134"/>
        <w:rPr>
          <w:rFonts w:asciiTheme="majorHAnsi" w:hAnsiTheme="majorHAnsi" w:cs="Arial"/>
          <w:sz w:val="20"/>
          <w:szCs w:val="20"/>
        </w:rPr>
      </w:pPr>
      <w:bookmarkStart w:id="11" w:name="_Hlk121127000"/>
      <w:r w:rsidRPr="008D72EC">
        <w:rPr>
          <w:rFonts w:asciiTheme="majorHAnsi" w:hAnsiTheme="majorHAnsi" w:cs="Arial"/>
          <w:sz w:val="20"/>
          <w:szCs w:val="20"/>
        </w:rPr>
        <w:lastRenderedPageBreak/>
        <w:t xml:space="preserve">Príloha č. 4 </w:t>
      </w:r>
      <w:r w:rsidR="008D72EC" w:rsidRPr="008D72EC">
        <w:rPr>
          <w:rFonts w:asciiTheme="majorHAnsi" w:hAnsiTheme="majorHAnsi" w:cs="Arial"/>
          <w:sz w:val="20"/>
          <w:szCs w:val="20"/>
        </w:rPr>
        <w:t>– Čestné vyhlásenie k obmedzeniam vo verejnom obstarávaní v súvislosti s vojnovým konfliktom na Ukrajine – Sankcie voči Rusku</w:t>
      </w:r>
    </w:p>
    <w:p w14:paraId="1E3C6827" w14:textId="77777777" w:rsidR="008D72EC" w:rsidRPr="008D72EC" w:rsidRDefault="008D72EC" w:rsidP="001C70A3">
      <w:pPr>
        <w:ind w:left="851"/>
        <w:rPr>
          <w:rFonts w:asciiTheme="majorHAnsi" w:hAnsiTheme="majorHAnsi" w:cs="Arial"/>
          <w:b/>
          <w:bCs/>
          <w:sz w:val="20"/>
          <w:szCs w:val="20"/>
        </w:rPr>
      </w:pPr>
    </w:p>
    <w:bookmarkEnd w:id="11"/>
    <w:p w14:paraId="744E94C6" w14:textId="77777777" w:rsidR="00125914" w:rsidRPr="000961E2" w:rsidRDefault="00125914" w:rsidP="001C70A3">
      <w:pPr>
        <w:tabs>
          <w:tab w:val="left" w:pos="851"/>
        </w:tabs>
        <w:ind w:left="851" w:hanging="851"/>
        <w:rPr>
          <w:rFonts w:asciiTheme="majorHAnsi" w:hAnsiTheme="majorHAnsi" w:cs="Arial"/>
          <w:smallCaps/>
          <w:sz w:val="20"/>
          <w:szCs w:val="20"/>
        </w:rPr>
      </w:pPr>
      <w:r w:rsidRPr="000961E2">
        <w:rPr>
          <w:rFonts w:asciiTheme="majorHAnsi" w:hAnsiTheme="majorHAnsi" w:cs="Arial"/>
          <w:b/>
          <w:bCs/>
          <w:sz w:val="20"/>
          <w:szCs w:val="20"/>
        </w:rPr>
        <w:t>A.2</w:t>
      </w:r>
      <w:r w:rsidRPr="000961E2">
        <w:rPr>
          <w:rFonts w:asciiTheme="majorHAnsi" w:hAnsiTheme="majorHAnsi" w:cs="Arial"/>
          <w:b/>
          <w:bCs/>
          <w:sz w:val="20"/>
          <w:szCs w:val="20"/>
        </w:rPr>
        <w:tab/>
      </w:r>
      <w:r w:rsidR="00FD074B" w:rsidRPr="000961E2">
        <w:rPr>
          <w:rFonts w:asciiTheme="majorHAnsi" w:hAnsiTheme="majorHAnsi" w:cs="Arial"/>
          <w:b/>
          <w:sz w:val="20"/>
          <w:szCs w:val="20"/>
        </w:rPr>
        <w:t>P</w:t>
      </w:r>
      <w:r w:rsidRPr="000961E2">
        <w:rPr>
          <w:rFonts w:asciiTheme="majorHAnsi" w:hAnsiTheme="majorHAnsi" w:cs="Arial"/>
          <w:b/>
          <w:bCs/>
          <w:smallCaps/>
          <w:sz w:val="20"/>
          <w:szCs w:val="20"/>
        </w:rPr>
        <w:t>odmienky účasti uchádzačov</w:t>
      </w:r>
      <w:r w:rsidRPr="000961E2">
        <w:rPr>
          <w:rFonts w:asciiTheme="majorHAnsi" w:hAnsiTheme="majorHAnsi" w:cs="Arial"/>
          <w:smallCaps/>
          <w:sz w:val="20"/>
          <w:szCs w:val="20"/>
        </w:rPr>
        <w:t xml:space="preserve"> </w:t>
      </w:r>
    </w:p>
    <w:p w14:paraId="05AE6875" w14:textId="00D6813A" w:rsidR="00205784" w:rsidRPr="000961E2" w:rsidRDefault="00125914" w:rsidP="001C70A3">
      <w:pPr>
        <w:pStyle w:val="Nadpis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Podmienky účasti vo verejnom obstarávaní, týkajúce sa osobného postavenia</w:t>
      </w:r>
      <w:r w:rsidR="00FD64B7">
        <w:rPr>
          <w:rFonts w:asciiTheme="majorHAnsi" w:hAnsiTheme="majorHAnsi" w:cs="Arial"/>
          <w:b w:val="0"/>
          <w:bCs w:val="0"/>
          <w:sz w:val="20"/>
          <w:szCs w:val="20"/>
          <w:u w:val="none"/>
        </w:rPr>
        <w:t xml:space="preserve"> </w:t>
      </w:r>
    </w:p>
    <w:p w14:paraId="0EE9F765" w14:textId="77777777" w:rsidR="00205784" w:rsidRPr="000961E2" w:rsidRDefault="00205784" w:rsidP="001C70A3">
      <w:pPr>
        <w:pStyle w:val="Nadpis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Podmienky účasti vo verejnom obstarávaní, týkajúce sa technickej alebo odbornej spôsobilosti</w:t>
      </w:r>
      <w:r w:rsidR="00DA4E87" w:rsidRPr="000961E2">
        <w:rPr>
          <w:rFonts w:asciiTheme="majorHAnsi" w:hAnsiTheme="majorHAnsi" w:cs="Arial"/>
          <w:b w:val="0"/>
          <w:bCs w:val="0"/>
          <w:sz w:val="20"/>
          <w:szCs w:val="20"/>
          <w:u w:val="none"/>
        </w:rPr>
        <w:t xml:space="preserve"> </w:t>
      </w:r>
    </w:p>
    <w:p w14:paraId="40C49B95" w14:textId="77777777" w:rsidR="00885FFD" w:rsidRPr="000961E2" w:rsidRDefault="0009796C" w:rsidP="001C70A3">
      <w:pPr>
        <w:pStyle w:val="Nadpis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 xml:space="preserve">Doplňujúce </w:t>
      </w:r>
      <w:r w:rsidR="00A94E7A" w:rsidRPr="000961E2">
        <w:rPr>
          <w:rFonts w:asciiTheme="majorHAnsi" w:hAnsiTheme="majorHAnsi" w:cs="Arial"/>
          <w:b w:val="0"/>
          <w:bCs w:val="0"/>
          <w:sz w:val="20"/>
          <w:szCs w:val="20"/>
          <w:u w:val="none"/>
        </w:rPr>
        <w:t>informácie</w:t>
      </w:r>
      <w:r w:rsidRPr="000961E2">
        <w:rPr>
          <w:rFonts w:asciiTheme="majorHAnsi" w:hAnsiTheme="majorHAnsi" w:cs="Arial"/>
          <w:b w:val="0"/>
          <w:bCs w:val="0"/>
          <w:sz w:val="20"/>
          <w:szCs w:val="20"/>
          <w:u w:val="none"/>
        </w:rPr>
        <w:t xml:space="preserve"> k podmienkam účasti</w:t>
      </w:r>
    </w:p>
    <w:p w14:paraId="51917E51" w14:textId="77777777" w:rsidR="00EB0F3A" w:rsidRPr="000961E2" w:rsidRDefault="00EB0F3A" w:rsidP="001C70A3">
      <w:pPr>
        <w:rPr>
          <w:rFonts w:asciiTheme="majorHAnsi" w:hAnsiTheme="majorHAnsi" w:cs="Arial"/>
          <w:sz w:val="20"/>
          <w:szCs w:val="20"/>
        </w:rPr>
      </w:pPr>
    </w:p>
    <w:p w14:paraId="55A7C570" w14:textId="77777777" w:rsidR="00EB0F3A" w:rsidRPr="000961E2" w:rsidRDefault="00044699" w:rsidP="001C70A3">
      <w:pPr>
        <w:ind w:left="851"/>
        <w:rPr>
          <w:rFonts w:asciiTheme="majorHAnsi" w:hAnsiTheme="majorHAnsi" w:cs="Arial"/>
          <w:sz w:val="20"/>
          <w:szCs w:val="20"/>
        </w:rPr>
      </w:pPr>
      <w:r w:rsidRPr="000961E2">
        <w:rPr>
          <w:rFonts w:asciiTheme="majorHAnsi" w:hAnsiTheme="majorHAnsi" w:cs="Arial"/>
          <w:sz w:val="20"/>
          <w:szCs w:val="20"/>
        </w:rPr>
        <w:t>Prílohy</w:t>
      </w:r>
      <w:r w:rsidR="00EB0F3A" w:rsidRPr="000961E2">
        <w:rPr>
          <w:rFonts w:asciiTheme="majorHAnsi" w:hAnsiTheme="majorHAnsi" w:cs="Arial"/>
          <w:sz w:val="20"/>
          <w:szCs w:val="20"/>
        </w:rPr>
        <w:t xml:space="preserve"> k časti A.2 PODMIENKY ÚČAST</w:t>
      </w:r>
      <w:r w:rsidR="00477C49" w:rsidRPr="000961E2">
        <w:rPr>
          <w:rFonts w:asciiTheme="majorHAnsi" w:hAnsiTheme="majorHAnsi" w:cs="Arial"/>
          <w:sz w:val="20"/>
          <w:szCs w:val="20"/>
        </w:rPr>
        <w:t>I</w:t>
      </w:r>
      <w:r w:rsidR="00EB0F3A" w:rsidRPr="000961E2">
        <w:rPr>
          <w:rFonts w:asciiTheme="majorHAnsi" w:hAnsiTheme="majorHAnsi" w:cs="Arial"/>
          <w:sz w:val="20"/>
          <w:szCs w:val="20"/>
        </w:rPr>
        <w:t xml:space="preserve"> UCHÁDZAČOV</w:t>
      </w:r>
    </w:p>
    <w:p w14:paraId="29B653DB" w14:textId="28C0888C" w:rsidR="009D4100" w:rsidRPr="00973282" w:rsidRDefault="00423ACA" w:rsidP="001C70A3">
      <w:pPr>
        <w:ind w:left="851"/>
        <w:rPr>
          <w:rFonts w:asciiTheme="majorHAnsi" w:hAnsiTheme="majorHAnsi" w:cs="Arial"/>
          <w:sz w:val="20"/>
          <w:szCs w:val="20"/>
        </w:rPr>
      </w:pPr>
      <w:r w:rsidRPr="00973282">
        <w:rPr>
          <w:rFonts w:asciiTheme="majorHAnsi" w:hAnsiTheme="majorHAnsi" w:cs="Arial"/>
          <w:sz w:val="20"/>
          <w:szCs w:val="20"/>
        </w:rPr>
        <w:t xml:space="preserve">Príloha č. 1 – Doplňujúce údaje k zoznamu </w:t>
      </w:r>
      <w:r w:rsidR="00250F80">
        <w:rPr>
          <w:rFonts w:asciiTheme="majorHAnsi" w:hAnsiTheme="majorHAnsi" w:cs="Arial"/>
          <w:sz w:val="20"/>
          <w:szCs w:val="20"/>
        </w:rPr>
        <w:t>dodávok tovaru</w:t>
      </w:r>
      <w:r w:rsidR="00165D9D" w:rsidRPr="00973282">
        <w:rPr>
          <w:rFonts w:asciiTheme="majorHAnsi" w:hAnsiTheme="majorHAnsi" w:cs="Arial"/>
          <w:sz w:val="20"/>
          <w:szCs w:val="20"/>
        </w:rPr>
        <w:t xml:space="preserve"> </w:t>
      </w:r>
      <w:r w:rsidR="009D4100">
        <w:rPr>
          <w:rFonts w:asciiTheme="majorHAnsi" w:hAnsiTheme="majorHAnsi" w:cs="Arial"/>
          <w:sz w:val="20"/>
          <w:szCs w:val="20"/>
        </w:rPr>
        <w:t>–</w:t>
      </w:r>
      <w:r w:rsidRPr="00973282">
        <w:rPr>
          <w:rFonts w:asciiTheme="majorHAnsi" w:hAnsiTheme="majorHAnsi" w:cs="Arial"/>
          <w:sz w:val="20"/>
          <w:szCs w:val="20"/>
        </w:rPr>
        <w:t xml:space="preserve"> vzor</w:t>
      </w:r>
    </w:p>
    <w:p w14:paraId="13B241D0" w14:textId="77777777" w:rsidR="00714232" w:rsidRPr="000961E2" w:rsidRDefault="00714232" w:rsidP="001C70A3">
      <w:pPr>
        <w:tabs>
          <w:tab w:val="left" w:pos="426"/>
          <w:tab w:val="left" w:pos="567"/>
          <w:tab w:val="left" w:pos="1080"/>
        </w:tabs>
        <w:jc w:val="both"/>
        <w:rPr>
          <w:rFonts w:asciiTheme="majorHAnsi" w:hAnsiTheme="majorHAnsi" w:cs="Arial"/>
          <w:sz w:val="20"/>
          <w:szCs w:val="20"/>
        </w:rPr>
      </w:pPr>
    </w:p>
    <w:p w14:paraId="0CE21F1E" w14:textId="64C4D0E1" w:rsidR="00770977" w:rsidRPr="000961E2" w:rsidRDefault="00125914" w:rsidP="001C70A3">
      <w:pPr>
        <w:tabs>
          <w:tab w:val="left" w:pos="851"/>
        </w:tabs>
        <w:spacing w:after="100"/>
        <w:ind w:left="851" w:hanging="851"/>
        <w:rPr>
          <w:rFonts w:asciiTheme="majorHAnsi" w:hAnsiTheme="majorHAnsi" w:cs="Arial"/>
          <w:b/>
          <w:bCs/>
          <w:sz w:val="20"/>
          <w:szCs w:val="20"/>
        </w:rPr>
      </w:pPr>
      <w:r w:rsidRPr="000961E2">
        <w:rPr>
          <w:rFonts w:asciiTheme="majorHAnsi" w:hAnsiTheme="majorHAnsi" w:cs="Arial"/>
          <w:b/>
          <w:bCs/>
          <w:sz w:val="20"/>
          <w:szCs w:val="20"/>
        </w:rPr>
        <w:t>A.3</w:t>
      </w:r>
      <w:r w:rsidRPr="000961E2">
        <w:rPr>
          <w:rFonts w:asciiTheme="majorHAnsi" w:hAnsiTheme="majorHAnsi" w:cs="Arial"/>
          <w:b/>
          <w:bCs/>
          <w:sz w:val="20"/>
          <w:szCs w:val="20"/>
        </w:rPr>
        <w:tab/>
      </w:r>
      <w:r w:rsidR="00FD074B" w:rsidRPr="000961E2">
        <w:rPr>
          <w:rFonts w:asciiTheme="majorHAnsi" w:hAnsiTheme="majorHAnsi" w:cs="Arial"/>
          <w:b/>
          <w:bCs/>
          <w:smallCaps/>
          <w:sz w:val="20"/>
          <w:szCs w:val="20"/>
        </w:rPr>
        <w:t>K</w:t>
      </w:r>
      <w:r w:rsidRPr="000961E2">
        <w:rPr>
          <w:rFonts w:asciiTheme="majorHAnsi" w:hAnsiTheme="majorHAnsi" w:cs="Arial"/>
          <w:b/>
          <w:bCs/>
          <w:smallCaps/>
          <w:sz w:val="20"/>
          <w:szCs w:val="20"/>
        </w:rPr>
        <w:t>ritériá na vyhodnotenie ponúk a pravidlá ich uplatnenia</w:t>
      </w:r>
    </w:p>
    <w:p w14:paraId="59D08841" w14:textId="77777777" w:rsidR="00706D10" w:rsidRPr="000961E2" w:rsidRDefault="000E290B" w:rsidP="001C70A3">
      <w:pPr>
        <w:pStyle w:val="Nadpis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Kritérium</w:t>
      </w:r>
      <w:r w:rsidR="00621817" w:rsidRPr="000961E2">
        <w:rPr>
          <w:rFonts w:asciiTheme="majorHAnsi" w:hAnsiTheme="majorHAnsi" w:cs="Arial"/>
          <w:b w:val="0"/>
          <w:bCs w:val="0"/>
          <w:sz w:val="20"/>
          <w:szCs w:val="20"/>
          <w:u w:val="none"/>
        </w:rPr>
        <w:t xml:space="preserve"> na v</w:t>
      </w:r>
      <w:r w:rsidR="00125914" w:rsidRPr="000961E2">
        <w:rPr>
          <w:rFonts w:asciiTheme="majorHAnsi" w:hAnsiTheme="majorHAnsi" w:cs="Arial"/>
          <w:b w:val="0"/>
          <w:bCs w:val="0"/>
          <w:sz w:val="20"/>
          <w:szCs w:val="20"/>
          <w:u w:val="none"/>
        </w:rPr>
        <w:t>yhodnotenie ponúk</w:t>
      </w:r>
    </w:p>
    <w:p w14:paraId="300814F5" w14:textId="77777777" w:rsidR="004E7161" w:rsidRPr="000961E2" w:rsidRDefault="004E7161" w:rsidP="001C70A3">
      <w:pPr>
        <w:tabs>
          <w:tab w:val="left" w:pos="426"/>
          <w:tab w:val="left" w:pos="851"/>
        </w:tabs>
        <w:rPr>
          <w:rFonts w:asciiTheme="majorHAnsi" w:hAnsiTheme="majorHAnsi" w:cs="Arial"/>
          <w:sz w:val="20"/>
          <w:szCs w:val="20"/>
        </w:rPr>
      </w:pPr>
    </w:p>
    <w:p w14:paraId="4118D1B2" w14:textId="77777777" w:rsidR="00464BE3" w:rsidRPr="000961E2" w:rsidRDefault="00044699" w:rsidP="001C70A3">
      <w:pPr>
        <w:tabs>
          <w:tab w:val="left" w:pos="851"/>
        </w:tabs>
        <w:ind w:left="851"/>
        <w:rPr>
          <w:rFonts w:asciiTheme="majorHAnsi" w:hAnsiTheme="majorHAnsi" w:cs="Arial"/>
          <w:sz w:val="20"/>
          <w:szCs w:val="20"/>
        </w:rPr>
      </w:pPr>
      <w:r w:rsidRPr="000961E2">
        <w:rPr>
          <w:rFonts w:asciiTheme="majorHAnsi" w:hAnsiTheme="majorHAnsi" w:cs="Arial"/>
          <w:sz w:val="20"/>
          <w:szCs w:val="20"/>
        </w:rPr>
        <w:t>Prílohy</w:t>
      </w:r>
      <w:r w:rsidR="00FE293C" w:rsidRPr="000961E2">
        <w:rPr>
          <w:rFonts w:asciiTheme="majorHAnsi" w:hAnsiTheme="majorHAnsi" w:cs="Arial"/>
          <w:sz w:val="20"/>
          <w:szCs w:val="20"/>
        </w:rPr>
        <w:t xml:space="preserve"> </w:t>
      </w:r>
      <w:r w:rsidR="00464BE3" w:rsidRPr="000961E2">
        <w:rPr>
          <w:rFonts w:asciiTheme="majorHAnsi" w:hAnsiTheme="majorHAnsi" w:cs="Arial"/>
          <w:sz w:val="20"/>
          <w:szCs w:val="20"/>
        </w:rPr>
        <w:t xml:space="preserve">k </w:t>
      </w:r>
      <w:r w:rsidR="00FE293C" w:rsidRPr="000961E2">
        <w:rPr>
          <w:rFonts w:asciiTheme="majorHAnsi" w:hAnsiTheme="majorHAnsi" w:cs="Arial"/>
          <w:sz w:val="20"/>
          <w:szCs w:val="20"/>
        </w:rPr>
        <w:t>časti A.3 KRITÉRIÁ NA VYHODNOTENIE PONÚK A PRAVIDLÁ ICH UPLATNENIA</w:t>
      </w:r>
    </w:p>
    <w:p w14:paraId="70317992" w14:textId="4FBB4F99" w:rsidR="00885FFD" w:rsidRDefault="00F600EF" w:rsidP="001C70A3">
      <w:pPr>
        <w:tabs>
          <w:tab w:val="left" w:pos="851"/>
        </w:tabs>
        <w:ind w:left="851"/>
        <w:rPr>
          <w:rFonts w:asciiTheme="majorHAnsi" w:hAnsiTheme="majorHAnsi" w:cs="Arial"/>
          <w:sz w:val="20"/>
          <w:szCs w:val="20"/>
        </w:rPr>
      </w:pPr>
      <w:r w:rsidRPr="000961E2">
        <w:rPr>
          <w:rFonts w:asciiTheme="majorHAnsi" w:hAnsiTheme="majorHAnsi" w:cs="Arial"/>
          <w:sz w:val="20"/>
          <w:szCs w:val="20"/>
        </w:rPr>
        <w:t xml:space="preserve">Príloha </w:t>
      </w:r>
      <w:r w:rsidR="00423ACA" w:rsidRPr="000961E2">
        <w:rPr>
          <w:rFonts w:asciiTheme="majorHAnsi" w:hAnsiTheme="majorHAnsi" w:cs="Arial"/>
          <w:sz w:val="20"/>
          <w:szCs w:val="20"/>
        </w:rPr>
        <w:t>č. 1 – Návrh na plnenie kritérií na vyhodnotenie ponúk</w:t>
      </w:r>
    </w:p>
    <w:p w14:paraId="0574FB62" w14:textId="77777777" w:rsidR="00464BE3" w:rsidRPr="000961E2" w:rsidRDefault="00464BE3" w:rsidP="001C70A3">
      <w:pPr>
        <w:tabs>
          <w:tab w:val="left" w:pos="426"/>
          <w:tab w:val="left" w:pos="851"/>
        </w:tabs>
        <w:rPr>
          <w:rFonts w:asciiTheme="majorHAnsi" w:hAnsiTheme="majorHAnsi" w:cs="Arial"/>
          <w:sz w:val="20"/>
          <w:szCs w:val="20"/>
        </w:rPr>
      </w:pPr>
    </w:p>
    <w:p w14:paraId="73DC8569" w14:textId="77777777" w:rsidR="00125914" w:rsidRPr="000961E2" w:rsidRDefault="00125914" w:rsidP="001C70A3">
      <w:pPr>
        <w:tabs>
          <w:tab w:val="left" w:pos="851"/>
        </w:tabs>
        <w:spacing w:after="100"/>
        <w:ind w:left="851" w:hanging="851"/>
        <w:rPr>
          <w:rFonts w:asciiTheme="majorHAnsi" w:hAnsiTheme="majorHAnsi" w:cs="Arial"/>
          <w:b/>
          <w:bCs/>
          <w:smallCaps/>
          <w:sz w:val="20"/>
          <w:szCs w:val="20"/>
        </w:rPr>
      </w:pPr>
      <w:r w:rsidRPr="000961E2">
        <w:rPr>
          <w:rFonts w:asciiTheme="majorHAnsi" w:hAnsiTheme="majorHAnsi" w:cs="Arial"/>
          <w:b/>
          <w:bCs/>
          <w:sz w:val="20"/>
          <w:szCs w:val="20"/>
        </w:rPr>
        <w:t>B</w:t>
      </w:r>
      <w:r w:rsidR="00944DA5" w:rsidRPr="000961E2">
        <w:rPr>
          <w:rFonts w:asciiTheme="majorHAnsi" w:hAnsiTheme="majorHAnsi" w:cs="Arial"/>
          <w:b/>
          <w:bCs/>
          <w:sz w:val="20"/>
          <w:szCs w:val="20"/>
        </w:rPr>
        <w:t>.</w:t>
      </w:r>
      <w:r w:rsidRPr="000961E2">
        <w:rPr>
          <w:rFonts w:asciiTheme="majorHAnsi" w:hAnsiTheme="majorHAnsi" w:cs="Arial"/>
          <w:b/>
          <w:bCs/>
          <w:sz w:val="20"/>
          <w:szCs w:val="20"/>
        </w:rPr>
        <w:tab/>
      </w:r>
      <w:r w:rsidR="00FD074B" w:rsidRPr="000961E2">
        <w:rPr>
          <w:rFonts w:asciiTheme="majorHAnsi" w:hAnsiTheme="majorHAnsi" w:cs="Arial"/>
          <w:b/>
          <w:bCs/>
          <w:smallCaps/>
          <w:sz w:val="20"/>
          <w:szCs w:val="20"/>
        </w:rPr>
        <w:t>O</w:t>
      </w:r>
      <w:r w:rsidRPr="000961E2">
        <w:rPr>
          <w:rFonts w:asciiTheme="majorHAnsi" w:hAnsiTheme="majorHAnsi" w:cs="Arial"/>
          <w:b/>
          <w:bCs/>
          <w:smallCaps/>
          <w:sz w:val="20"/>
          <w:szCs w:val="20"/>
        </w:rPr>
        <w:t>pis predmetu zákazky</w:t>
      </w:r>
    </w:p>
    <w:p w14:paraId="6DF710CB" w14:textId="36A8D8BB" w:rsidR="006F5EDC" w:rsidRPr="003B2215" w:rsidRDefault="006F5EDC" w:rsidP="009532C3">
      <w:pPr>
        <w:pStyle w:val="Nadpis9"/>
        <w:numPr>
          <w:ilvl w:val="0"/>
          <w:numId w:val="1"/>
        </w:numPr>
        <w:tabs>
          <w:tab w:val="clear" w:pos="360"/>
          <w:tab w:val="left" w:pos="1276"/>
        </w:tabs>
        <w:ind w:left="851" w:firstLine="0"/>
        <w:jc w:val="both"/>
        <w:rPr>
          <w:rFonts w:asciiTheme="majorHAnsi" w:hAnsiTheme="majorHAnsi" w:cs="Arial"/>
          <w:b w:val="0"/>
          <w:sz w:val="20"/>
          <w:szCs w:val="20"/>
          <w:u w:val="none"/>
        </w:rPr>
      </w:pPr>
      <w:r w:rsidRPr="003B2215">
        <w:rPr>
          <w:rFonts w:asciiTheme="majorHAnsi" w:hAnsiTheme="majorHAnsi" w:cs="Arial"/>
          <w:b w:val="0"/>
          <w:bCs w:val="0"/>
          <w:sz w:val="20"/>
          <w:szCs w:val="20"/>
          <w:u w:val="none"/>
        </w:rPr>
        <w:t>Vymedzenie</w:t>
      </w:r>
      <w:r w:rsidRPr="003B2215">
        <w:rPr>
          <w:rFonts w:asciiTheme="majorHAnsi" w:hAnsiTheme="majorHAnsi" w:cs="Arial"/>
          <w:b w:val="0"/>
          <w:sz w:val="20"/>
          <w:szCs w:val="20"/>
          <w:u w:val="none"/>
        </w:rPr>
        <w:t xml:space="preserve"> predmetu zákazky</w:t>
      </w:r>
    </w:p>
    <w:p w14:paraId="30C8B96E" w14:textId="66415B2A" w:rsidR="00775E1F" w:rsidRDefault="009532C3" w:rsidP="00D6536B">
      <w:pPr>
        <w:pStyle w:val="Odsekzoznamu"/>
        <w:numPr>
          <w:ilvl w:val="0"/>
          <w:numId w:val="1"/>
        </w:numPr>
        <w:tabs>
          <w:tab w:val="left" w:pos="993"/>
          <w:tab w:val="left" w:pos="1276"/>
        </w:tabs>
        <w:spacing w:after="0"/>
        <w:ind w:left="851" w:firstLine="0"/>
        <w:rPr>
          <w:rFonts w:asciiTheme="majorHAnsi" w:hAnsiTheme="majorHAnsi"/>
          <w:sz w:val="20"/>
          <w:szCs w:val="20"/>
        </w:rPr>
      </w:pPr>
      <w:r w:rsidRPr="003B2215">
        <w:rPr>
          <w:rFonts w:asciiTheme="majorHAnsi" w:hAnsiTheme="majorHAnsi"/>
          <w:sz w:val="20"/>
          <w:szCs w:val="20"/>
        </w:rPr>
        <w:t xml:space="preserve">Špecifikácia požiadaviek </w:t>
      </w:r>
      <w:r w:rsidR="00F83BFB" w:rsidRPr="003B2215">
        <w:rPr>
          <w:rFonts w:asciiTheme="majorHAnsi" w:hAnsiTheme="majorHAnsi"/>
          <w:sz w:val="20"/>
          <w:szCs w:val="20"/>
        </w:rPr>
        <w:t xml:space="preserve">verejného obstarávateľa </w:t>
      </w:r>
      <w:r w:rsidRPr="003B2215">
        <w:rPr>
          <w:rFonts w:asciiTheme="majorHAnsi" w:hAnsiTheme="majorHAnsi"/>
          <w:sz w:val="20"/>
          <w:szCs w:val="20"/>
        </w:rPr>
        <w:t>na predmet zákazky</w:t>
      </w:r>
    </w:p>
    <w:p w14:paraId="3855A57F" w14:textId="0CFB7A6B" w:rsidR="00D6536B" w:rsidRDefault="00D6536B" w:rsidP="00D6536B">
      <w:pPr>
        <w:pStyle w:val="Nadpis9"/>
        <w:numPr>
          <w:ilvl w:val="0"/>
          <w:numId w:val="1"/>
        </w:numPr>
        <w:tabs>
          <w:tab w:val="clear" w:pos="360"/>
          <w:tab w:val="left" w:pos="1276"/>
        </w:tabs>
        <w:ind w:left="851" w:firstLine="0"/>
        <w:jc w:val="both"/>
        <w:rPr>
          <w:rFonts w:asciiTheme="majorHAnsi" w:hAnsiTheme="majorHAnsi" w:cs="Arial"/>
          <w:b w:val="0"/>
          <w:bCs w:val="0"/>
          <w:sz w:val="20"/>
          <w:szCs w:val="20"/>
          <w:u w:val="none"/>
        </w:rPr>
      </w:pPr>
      <w:r>
        <w:rPr>
          <w:rFonts w:asciiTheme="majorHAnsi" w:hAnsiTheme="majorHAnsi" w:cs="Arial"/>
          <w:b w:val="0"/>
          <w:bCs w:val="0"/>
          <w:sz w:val="20"/>
          <w:szCs w:val="20"/>
          <w:u w:val="none"/>
        </w:rPr>
        <w:t>Technická špecifikácia interiérového zari</w:t>
      </w:r>
      <w:r w:rsidR="00006592">
        <w:rPr>
          <w:rFonts w:asciiTheme="majorHAnsi" w:hAnsiTheme="majorHAnsi" w:cs="Arial"/>
          <w:b w:val="0"/>
          <w:bCs w:val="0"/>
          <w:sz w:val="20"/>
          <w:szCs w:val="20"/>
          <w:u w:val="none"/>
        </w:rPr>
        <w:t>a</w:t>
      </w:r>
      <w:r>
        <w:rPr>
          <w:rFonts w:asciiTheme="majorHAnsi" w:hAnsiTheme="majorHAnsi" w:cs="Arial"/>
          <w:b w:val="0"/>
          <w:bCs w:val="0"/>
          <w:sz w:val="20"/>
          <w:szCs w:val="20"/>
          <w:u w:val="none"/>
        </w:rPr>
        <w:t>d</w:t>
      </w:r>
      <w:r w:rsidR="00006592">
        <w:rPr>
          <w:rFonts w:asciiTheme="majorHAnsi" w:hAnsiTheme="majorHAnsi" w:cs="Arial"/>
          <w:b w:val="0"/>
          <w:bCs w:val="0"/>
          <w:sz w:val="20"/>
          <w:szCs w:val="20"/>
          <w:u w:val="none"/>
        </w:rPr>
        <w:t>e</w:t>
      </w:r>
      <w:r>
        <w:rPr>
          <w:rFonts w:asciiTheme="majorHAnsi" w:hAnsiTheme="majorHAnsi" w:cs="Arial"/>
          <w:b w:val="0"/>
          <w:bCs w:val="0"/>
          <w:sz w:val="20"/>
          <w:szCs w:val="20"/>
          <w:u w:val="none"/>
        </w:rPr>
        <w:t>nia</w:t>
      </w:r>
    </w:p>
    <w:p w14:paraId="74533CEF" w14:textId="77777777" w:rsidR="00D6536B" w:rsidRPr="00D6536B" w:rsidRDefault="00D6536B" w:rsidP="00D6536B">
      <w:pPr>
        <w:tabs>
          <w:tab w:val="left" w:pos="993"/>
          <w:tab w:val="left" w:pos="1276"/>
        </w:tabs>
        <w:ind w:left="851"/>
        <w:rPr>
          <w:rFonts w:asciiTheme="majorHAnsi" w:hAnsiTheme="majorHAnsi"/>
          <w:sz w:val="20"/>
          <w:szCs w:val="20"/>
        </w:rPr>
      </w:pPr>
    </w:p>
    <w:p w14:paraId="50ABD9AB" w14:textId="11FE1F7E" w:rsidR="006F5EDC" w:rsidRPr="00D6536B" w:rsidRDefault="00125914" w:rsidP="00D6536B">
      <w:pPr>
        <w:tabs>
          <w:tab w:val="left" w:pos="851"/>
        </w:tabs>
        <w:spacing w:after="100"/>
        <w:ind w:left="851" w:hanging="851"/>
        <w:rPr>
          <w:rFonts w:asciiTheme="majorHAnsi" w:hAnsiTheme="majorHAnsi" w:cs="Arial"/>
          <w:b/>
          <w:bCs/>
          <w:smallCaps/>
          <w:sz w:val="20"/>
          <w:szCs w:val="20"/>
        </w:rPr>
      </w:pPr>
      <w:r w:rsidRPr="000961E2">
        <w:rPr>
          <w:rFonts w:asciiTheme="majorHAnsi" w:hAnsiTheme="majorHAnsi" w:cs="Arial"/>
          <w:b/>
          <w:bCs/>
          <w:sz w:val="20"/>
          <w:szCs w:val="20"/>
        </w:rPr>
        <w:t>C</w:t>
      </w:r>
      <w:r w:rsidR="00944DA5" w:rsidRPr="000961E2">
        <w:rPr>
          <w:rFonts w:asciiTheme="majorHAnsi" w:hAnsiTheme="majorHAnsi" w:cs="Arial"/>
          <w:b/>
          <w:bCs/>
          <w:sz w:val="20"/>
          <w:szCs w:val="20"/>
        </w:rPr>
        <w:t>.</w:t>
      </w:r>
      <w:r w:rsidRPr="000961E2">
        <w:rPr>
          <w:rFonts w:asciiTheme="majorHAnsi" w:hAnsiTheme="majorHAnsi" w:cs="Arial"/>
          <w:b/>
          <w:bCs/>
          <w:sz w:val="20"/>
          <w:szCs w:val="20"/>
        </w:rPr>
        <w:tab/>
      </w:r>
      <w:r w:rsidR="00FD074B" w:rsidRPr="000961E2">
        <w:rPr>
          <w:rFonts w:asciiTheme="majorHAnsi" w:hAnsiTheme="majorHAnsi" w:cs="Arial"/>
          <w:b/>
          <w:bCs/>
          <w:smallCaps/>
          <w:sz w:val="20"/>
          <w:szCs w:val="20"/>
        </w:rPr>
        <w:t>O</w:t>
      </w:r>
      <w:r w:rsidRPr="000961E2">
        <w:rPr>
          <w:rFonts w:asciiTheme="majorHAnsi" w:hAnsiTheme="majorHAnsi" w:cs="Arial"/>
          <w:b/>
          <w:bCs/>
          <w:smallCaps/>
          <w:sz w:val="20"/>
          <w:szCs w:val="20"/>
        </w:rPr>
        <w:t xml:space="preserve">bchodné </w:t>
      </w:r>
      <w:r w:rsidRPr="00872443">
        <w:rPr>
          <w:rFonts w:asciiTheme="majorHAnsi" w:hAnsiTheme="majorHAnsi" w:cs="Arial"/>
          <w:b/>
          <w:bCs/>
          <w:smallCaps/>
          <w:sz w:val="20"/>
          <w:szCs w:val="20"/>
        </w:rPr>
        <w:t xml:space="preserve">podmienky </w:t>
      </w:r>
      <w:r w:rsidR="0036552A">
        <w:rPr>
          <w:rFonts w:asciiTheme="majorHAnsi" w:hAnsiTheme="majorHAnsi" w:cs="Arial"/>
          <w:b/>
          <w:bCs/>
          <w:smallCaps/>
          <w:sz w:val="20"/>
          <w:szCs w:val="20"/>
        </w:rPr>
        <w:t>dodania</w:t>
      </w:r>
      <w:r w:rsidR="003B2568" w:rsidRPr="000961E2">
        <w:rPr>
          <w:rFonts w:asciiTheme="majorHAnsi" w:hAnsiTheme="majorHAnsi" w:cs="Arial"/>
          <w:b/>
          <w:bCs/>
          <w:smallCaps/>
          <w:color w:val="FF0000"/>
          <w:sz w:val="20"/>
          <w:szCs w:val="20"/>
        </w:rPr>
        <w:t xml:space="preserve"> </w:t>
      </w:r>
      <w:r w:rsidRPr="000961E2">
        <w:rPr>
          <w:rFonts w:asciiTheme="majorHAnsi" w:hAnsiTheme="majorHAnsi" w:cs="Arial"/>
          <w:b/>
          <w:bCs/>
          <w:smallCaps/>
          <w:sz w:val="20"/>
          <w:szCs w:val="20"/>
        </w:rPr>
        <w:t>predmetu zákazky</w:t>
      </w:r>
    </w:p>
    <w:p w14:paraId="7FF78D39" w14:textId="4F7793AA" w:rsidR="00DF7C6E" w:rsidRPr="00DF7C6E" w:rsidRDefault="00DF7C6E" w:rsidP="00DF7C6E">
      <w:pPr>
        <w:pStyle w:val="Nadpis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Pokyny pre vypracovanie záväzných zmluvných podmienok</w:t>
      </w:r>
    </w:p>
    <w:p w14:paraId="6BCA4751" w14:textId="2381DF30" w:rsidR="00F600EF" w:rsidRDefault="006F5EDC" w:rsidP="00DF7C6E">
      <w:pPr>
        <w:pStyle w:val="Nadpis9"/>
        <w:numPr>
          <w:ilvl w:val="0"/>
          <w:numId w:val="1"/>
        </w:numPr>
        <w:tabs>
          <w:tab w:val="clear" w:pos="360"/>
          <w:tab w:val="left" w:pos="1276"/>
        </w:tabs>
        <w:ind w:left="2127" w:hanging="1276"/>
        <w:jc w:val="both"/>
        <w:rPr>
          <w:rFonts w:asciiTheme="majorHAnsi" w:hAnsiTheme="majorHAnsi" w:cs="Arial"/>
          <w:b w:val="0"/>
          <w:bCs w:val="0"/>
          <w:sz w:val="20"/>
          <w:szCs w:val="20"/>
          <w:u w:val="none"/>
        </w:rPr>
      </w:pPr>
      <w:r w:rsidRPr="00973282">
        <w:rPr>
          <w:rFonts w:asciiTheme="majorHAnsi" w:hAnsiTheme="majorHAnsi" w:cs="Arial"/>
          <w:b w:val="0"/>
          <w:bCs w:val="0"/>
          <w:sz w:val="20"/>
          <w:szCs w:val="20"/>
          <w:u w:val="none"/>
        </w:rPr>
        <w:t xml:space="preserve">Návrh </w:t>
      </w:r>
      <w:r w:rsidR="009D20C2">
        <w:rPr>
          <w:rFonts w:asciiTheme="majorHAnsi" w:hAnsiTheme="majorHAnsi" w:cs="Arial"/>
          <w:b w:val="0"/>
          <w:bCs w:val="0"/>
          <w:sz w:val="20"/>
          <w:szCs w:val="20"/>
          <w:u w:val="none"/>
        </w:rPr>
        <w:t>Z</w:t>
      </w:r>
      <w:r w:rsidRPr="00973282">
        <w:rPr>
          <w:rFonts w:asciiTheme="majorHAnsi" w:hAnsiTheme="majorHAnsi" w:cs="Arial"/>
          <w:b w:val="0"/>
          <w:bCs w:val="0"/>
          <w:sz w:val="20"/>
          <w:szCs w:val="20"/>
          <w:u w:val="none"/>
        </w:rPr>
        <w:t>ml</w:t>
      </w:r>
      <w:r w:rsidR="00ED77BB">
        <w:rPr>
          <w:rFonts w:asciiTheme="majorHAnsi" w:hAnsiTheme="majorHAnsi" w:cs="Arial"/>
          <w:b w:val="0"/>
          <w:bCs w:val="0"/>
          <w:sz w:val="20"/>
          <w:szCs w:val="20"/>
          <w:u w:val="none"/>
        </w:rPr>
        <w:t>uvy</w:t>
      </w:r>
      <w:r w:rsidR="009D20C2">
        <w:rPr>
          <w:rFonts w:asciiTheme="majorHAnsi" w:hAnsiTheme="majorHAnsi" w:cs="Arial"/>
          <w:b w:val="0"/>
          <w:bCs w:val="0"/>
          <w:sz w:val="20"/>
          <w:szCs w:val="20"/>
          <w:u w:val="none"/>
        </w:rPr>
        <w:t xml:space="preserve"> o dielo</w:t>
      </w:r>
    </w:p>
    <w:p w14:paraId="4A1ED23B" w14:textId="77777777" w:rsidR="00F600EF" w:rsidRPr="00973282" w:rsidRDefault="00F600EF" w:rsidP="001C70A3">
      <w:pPr>
        <w:tabs>
          <w:tab w:val="left" w:pos="426"/>
          <w:tab w:val="left" w:pos="851"/>
        </w:tabs>
        <w:rPr>
          <w:rFonts w:asciiTheme="majorHAnsi" w:hAnsiTheme="majorHAnsi" w:cs="Arial"/>
          <w:sz w:val="20"/>
          <w:szCs w:val="20"/>
        </w:rPr>
      </w:pPr>
    </w:p>
    <w:p w14:paraId="6E31C839" w14:textId="7011418F" w:rsidR="003731DE" w:rsidRPr="002F3ED2" w:rsidRDefault="00423ACA" w:rsidP="002F3ED2">
      <w:pPr>
        <w:tabs>
          <w:tab w:val="left" w:pos="0"/>
        </w:tabs>
        <w:spacing w:after="100"/>
        <w:ind w:left="851" w:hanging="851"/>
        <w:rPr>
          <w:rFonts w:asciiTheme="majorHAnsi" w:hAnsiTheme="majorHAnsi" w:cs="Arial"/>
          <w:b/>
          <w:bCs/>
          <w:smallCaps/>
          <w:sz w:val="20"/>
          <w:szCs w:val="20"/>
        </w:rPr>
      </w:pPr>
      <w:r w:rsidRPr="00973282">
        <w:rPr>
          <w:rFonts w:asciiTheme="majorHAnsi" w:hAnsiTheme="majorHAnsi" w:cs="Arial"/>
          <w:b/>
          <w:bCs/>
          <w:smallCaps/>
          <w:sz w:val="20"/>
          <w:szCs w:val="20"/>
        </w:rPr>
        <w:t>D.</w:t>
      </w:r>
      <w:r w:rsidRPr="00973282">
        <w:rPr>
          <w:rFonts w:asciiTheme="majorHAnsi" w:hAnsiTheme="majorHAnsi" w:cs="Arial"/>
          <w:b/>
          <w:bCs/>
          <w:smallCaps/>
          <w:sz w:val="20"/>
          <w:szCs w:val="20"/>
        </w:rPr>
        <w:tab/>
        <w:t>Samostatné prílohy</w:t>
      </w:r>
    </w:p>
    <w:p w14:paraId="5DB75905" w14:textId="45B1EC08" w:rsidR="00FD5002" w:rsidRPr="000100CF" w:rsidRDefault="002F3ED2" w:rsidP="00EE4894">
      <w:pPr>
        <w:ind w:left="142" w:firstLine="709"/>
        <w:jc w:val="both"/>
        <w:rPr>
          <w:rFonts w:asciiTheme="majorHAnsi" w:hAnsiTheme="majorHAnsi" w:cs="Arial"/>
          <w:sz w:val="20"/>
          <w:szCs w:val="20"/>
        </w:rPr>
      </w:pPr>
      <w:r w:rsidRPr="00006592">
        <w:rPr>
          <w:rFonts w:asciiTheme="majorHAnsi" w:hAnsiTheme="majorHAnsi" w:cs="Arial"/>
          <w:sz w:val="20"/>
          <w:szCs w:val="20"/>
        </w:rPr>
        <w:t xml:space="preserve">Príloha č. 1 – </w:t>
      </w:r>
      <w:r w:rsidR="009D20C2" w:rsidRPr="00006592">
        <w:rPr>
          <w:rFonts w:asciiTheme="majorHAnsi" w:hAnsiTheme="majorHAnsi" w:cs="Arial"/>
          <w:sz w:val="20"/>
          <w:szCs w:val="20"/>
        </w:rPr>
        <w:t>Zmluva o dielo</w:t>
      </w:r>
      <w:r w:rsidRPr="00006592">
        <w:rPr>
          <w:rFonts w:asciiTheme="majorHAnsi" w:hAnsiTheme="majorHAnsi" w:cs="Arial"/>
          <w:sz w:val="20"/>
          <w:szCs w:val="20"/>
        </w:rPr>
        <w:t xml:space="preserve"> </w:t>
      </w:r>
      <w:r w:rsidRPr="00006592">
        <w:rPr>
          <w:rFonts w:ascii="Cambria" w:hAnsi="Cambria"/>
          <w:sz w:val="20"/>
          <w:szCs w:val="20"/>
        </w:rPr>
        <w:t>č. C-NBS1-000-</w:t>
      </w:r>
      <w:r w:rsidR="00006592" w:rsidRPr="00006592">
        <w:rPr>
          <w:rFonts w:ascii="Cambria" w:hAnsi="Cambria"/>
          <w:sz w:val="20"/>
          <w:szCs w:val="20"/>
        </w:rPr>
        <w:t>092-268</w:t>
      </w:r>
    </w:p>
    <w:bookmarkEnd w:id="10"/>
    <w:p w14:paraId="0FFFB54B" w14:textId="315D8DD2" w:rsidR="00CB177C" w:rsidRPr="000961E2" w:rsidRDefault="006B074A">
      <w:pPr>
        <w:rPr>
          <w:rFonts w:asciiTheme="majorHAnsi" w:hAnsiTheme="majorHAnsi" w:cs="Arial"/>
          <w:b/>
          <w:sz w:val="20"/>
          <w:szCs w:val="20"/>
        </w:rPr>
      </w:pPr>
      <w:r>
        <w:rPr>
          <w:rFonts w:asciiTheme="majorHAnsi" w:hAnsiTheme="majorHAnsi" w:cs="Arial"/>
          <w:b/>
          <w:sz w:val="20"/>
          <w:szCs w:val="20"/>
        </w:rPr>
        <w:br w:type="page"/>
      </w:r>
    </w:p>
    <w:p w14:paraId="736884C2" w14:textId="54E6AD8C" w:rsidR="006B06AC" w:rsidRPr="000961E2" w:rsidRDefault="00125914" w:rsidP="00026E84">
      <w:pPr>
        <w:tabs>
          <w:tab w:val="num" w:pos="0"/>
          <w:tab w:val="left" w:pos="4500"/>
        </w:tabs>
        <w:spacing w:line="276" w:lineRule="auto"/>
        <w:jc w:val="right"/>
        <w:rPr>
          <w:rFonts w:asciiTheme="majorHAnsi" w:hAnsiTheme="majorHAnsi" w:cs="Arial"/>
          <w:b/>
          <w:bCs/>
          <w:sz w:val="20"/>
          <w:szCs w:val="20"/>
        </w:rPr>
      </w:pPr>
      <w:r w:rsidRPr="000961E2">
        <w:rPr>
          <w:rFonts w:asciiTheme="majorHAnsi" w:hAnsiTheme="majorHAnsi" w:cs="Arial"/>
          <w:b/>
          <w:sz w:val="20"/>
          <w:szCs w:val="20"/>
        </w:rPr>
        <w:lastRenderedPageBreak/>
        <w:t>A.1</w:t>
      </w:r>
      <w:r w:rsidR="006277B4" w:rsidRPr="000961E2">
        <w:rPr>
          <w:rFonts w:asciiTheme="majorHAnsi" w:hAnsiTheme="majorHAnsi" w:cs="Arial"/>
          <w:b/>
          <w:bCs/>
          <w:sz w:val="20"/>
          <w:szCs w:val="20"/>
        </w:rPr>
        <w:t xml:space="preserve"> </w:t>
      </w:r>
      <w:r w:rsidRPr="000961E2">
        <w:rPr>
          <w:rFonts w:asciiTheme="majorHAnsi" w:hAnsiTheme="majorHAnsi" w:cs="Arial"/>
          <w:b/>
          <w:bCs/>
          <w:i/>
          <w:sz w:val="20"/>
          <w:szCs w:val="20"/>
        </w:rPr>
        <w:t xml:space="preserve">POKYNY </w:t>
      </w:r>
      <w:r w:rsidR="004E7161" w:rsidRPr="000961E2">
        <w:rPr>
          <w:rFonts w:asciiTheme="majorHAnsi" w:hAnsiTheme="majorHAnsi" w:cs="Arial"/>
          <w:b/>
          <w:bCs/>
          <w:i/>
          <w:sz w:val="20"/>
          <w:szCs w:val="20"/>
        </w:rPr>
        <w:t>NA VYPRACOVANIE PONUKY</w:t>
      </w:r>
    </w:p>
    <w:p w14:paraId="0BB9F29A" w14:textId="056761B6" w:rsidR="006B06AC" w:rsidRPr="000961E2" w:rsidRDefault="006277B4" w:rsidP="006B06AC">
      <w:pPr>
        <w:spacing w:line="276" w:lineRule="auto"/>
        <w:jc w:val="center"/>
        <w:rPr>
          <w:rFonts w:asciiTheme="majorHAnsi" w:hAnsiTheme="majorHAnsi" w:cs="Arial"/>
          <w:b/>
          <w:bCs/>
          <w:sz w:val="20"/>
          <w:szCs w:val="20"/>
        </w:rPr>
      </w:pPr>
      <w:r w:rsidRPr="000961E2">
        <w:rPr>
          <w:rFonts w:asciiTheme="majorHAnsi" w:hAnsiTheme="majorHAnsi" w:cs="Arial"/>
          <w:b/>
          <w:bCs/>
          <w:sz w:val="20"/>
          <w:szCs w:val="20"/>
        </w:rPr>
        <w:t>Časť I.</w:t>
      </w:r>
    </w:p>
    <w:p w14:paraId="779CB59D" w14:textId="77777777" w:rsidR="00125914" w:rsidRPr="000961E2" w:rsidRDefault="00125914" w:rsidP="006B06AC">
      <w:pPr>
        <w:spacing w:line="276" w:lineRule="auto"/>
        <w:jc w:val="center"/>
        <w:rPr>
          <w:rFonts w:asciiTheme="majorHAnsi" w:hAnsiTheme="majorHAnsi" w:cs="Arial"/>
          <w:b/>
          <w:sz w:val="20"/>
          <w:szCs w:val="20"/>
        </w:rPr>
      </w:pPr>
      <w:r w:rsidRPr="000961E2">
        <w:rPr>
          <w:rFonts w:asciiTheme="majorHAnsi" w:hAnsiTheme="majorHAnsi" w:cs="Arial"/>
          <w:b/>
          <w:sz w:val="20"/>
          <w:szCs w:val="20"/>
        </w:rPr>
        <w:t>Všeobecné informácie</w:t>
      </w:r>
    </w:p>
    <w:p w14:paraId="51F046AA" w14:textId="77777777" w:rsidR="006B06AC" w:rsidRPr="000961E2" w:rsidRDefault="006B06AC" w:rsidP="006B06AC">
      <w:pPr>
        <w:spacing w:line="276" w:lineRule="auto"/>
        <w:jc w:val="center"/>
        <w:rPr>
          <w:rFonts w:asciiTheme="majorHAnsi" w:hAnsiTheme="majorHAnsi" w:cs="Arial"/>
          <w:sz w:val="20"/>
          <w:szCs w:val="20"/>
        </w:rPr>
      </w:pPr>
    </w:p>
    <w:p w14:paraId="09D3C0B4" w14:textId="77777777" w:rsidR="00125914" w:rsidRPr="000961E2" w:rsidRDefault="00125914" w:rsidP="002F3E3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Identifikácia verejného obstarávateľa</w:t>
      </w:r>
    </w:p>
    <w:p w14:paraId="25DF8C51" w14:textId="7FF1D13C" w:rsidR="00125914" w:rsidRPr="000961E2" w:rsidRDefault="00125914" w:rsidP="006277B4">
      <w:pPr>
        <w:tabs>
          <w:tab w:val="left" w:pos="3544"/>
        </w:tabs>
        <w:ind w:left="3544" w:hanging="2977"/>
        <w:jc w:val="both"/>
        <w:rPr>
          <w:rFonts w:asciiTheme="majorHAnsi" w:hAnsiTheme="majorHAnsi" w:cs="Arial"/>
          <w:sz w:val="20"/>
          <w:szCs w:val="20"/>
        </w:rPr>
      </w:pPr>
      <w:r w:rsidRPr="000961E2">
        <w:rPr>
          <w:rFonts w:asciiTheme="majorHAnsi" w:hAnsiTheme="majorHAnsi" w:cs="Arial"/>
          <w:sz w:val="20"/>
          <w:szCs w:val="20"/>
        </w:rPr>
        <w:t>Názov:</w:t>
      </w:r>
      <w:r w:rsidRPr="000961E2">
        <w:rPr>
          <w:rFonts w:asciiTheme="majorHAnsi" w:hAnsiTheme="majorHAnsi" w:cs="Arial"/>
          <w:sz w:val="20"/>
          <w:szCs w:val="20"/>
        </w:rPr>
        <w:tab/>
      </w:r>
      <w:r w:rsidR="006B06AC" w:rsidRPr="000961E2">
        <w:rPr>
          <w:rFonts w:asciiTheme="majorHAnsi" w:hAnsiTheme="majorHAnsi" w:cs="Arial"/>
          <w:sz w:val="20"/>
          <w:szCs w:val="20"/>
        </w:rPr>
        <w:tab/>
      </w:r>
      <w:r w:rsidR="006B06AC" w:rsidRPr="000961E2">
        <w:rPr>
          <w:rFonts w:asciiTheme="majorHAnsi" w:hAnsiTheme="majorHAnsi" w:cs="Arial"/>
          <w:sz w:val="20"/>
          <w:szCs w:val="20"/>
        </w:rPr>
        <w:tab/>
      </w:r>
      <w:r w:rsidR="006277B4" w:rsidRPr="000961E2">
        <w:rPr>
          <w:rFonts w:asciiTheme="majorHAnsi" w:hAnsiTheme="majorHAnsi" w:cs="Arial"/>
          <w:sz w:val="20"/>
          <w:szCs w:val="20"/>
        </w:rPr>
        <w:t>Národná banka Slovenska</w:t>
      </w:r>
    </w:p>
    <w:p w14:paraId="0C16C929" w14:textId="41DC700E" w:rsidR="00125914" w:rsidRPr="000961E2" w:rsidRDefault="006277B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Sídlo</w:t>
      </w:r>
      <w:r w:rsidR="00125914" w:rsidRPr="000961E2">
        <w:rPr>
          <w:rFonts w:asciiTheme="majorHAnsi" w:hAnsiTheme="majorHAnsi" w:cs="Arial"/>
          <w:sz w:val="20"/>
          <w:szCs w:val="20"/>
        </w:rPr>
        <w:t>:</w:t>
      </w:r>
      <w:r w:rsidR="00125914" w:rsidRPr="000961E2">
        <w:rPr>
          <w:rFonts w:asciiTheme="majorHAnsi" w:hAnsiTheme="majorHAnsi" w:cs="Arial"/>
          <w:sz w:val="20"/>
          <w:szCs w:val="20"/>
        </w:rPr>
        <w:tab/>
      </w:r>
      <w:r w:rsidR="006B06AC" w:rsidRPr="000961E2">
        <w:rPr>
          <w:rFonts w:asciiTheme="majorHAnsi" w:hAnsiTheme="majorHAnsi" w:cs="Arial"/>
          <w:sz w:val="20"/>
          <w:szCs w:val="20"/>
        </w:rPr>
        <w:tab/>
      </w:r>
      <w:r w:rsidR="006B06AC" w:rsidRPr="000961E2">
        <w:rPr>
          <w:rFonts w:asciiTheme="majorHAnsi" w:hAnsiTheme="majorHAnsi" w:cs="Arial"/>
          <w:sz w:val="20"/>
          <w:szCs w:val="20"/>
        </w:rPr>
        <w:tab/>
      </w:r>
      <w:r w:rsidR="00125914" w:rsidRPr="000961E2">
        <w:rPr>
          <w:rFonts w:asciiTheme="majorHAnsi" w:hAnsiTheme="majorHAnsi" w:cs="Arial"/>
          <w:sz w:val="20"/>
          <w:szCs w:val="20"/>
        </w:rPr>
        <w:t>I. Karvaša 1, 813 25 Bratislava, Slovensk</w:t>
      </w:r>
      <w:r w:rsidR="007D6F43" w:rsidRPr="000961E2">
        <w:rPr>
          <w:rFonts w:asciiTheme="majorHAnsi" w:hAnsiTheme="majorHAnsi" w:cs="Arial"/>
          <w:sz w:val="20"/>
          <w:szCs w:val="20"/>
        </w:rPr>
        <w:t>á republika</w:t>
      </w:r>
    </w:p>
    <w:p w14:paraId="612FD32E" w14:textId="77777777" w:rsidR="00125914" w:rsidRPr="000961E2" w:rsidRDefault="0012591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IČO:</w:t>
      </w:r>
      <w:r w:rsidRPr="000961E2">
        <w:rPr>
          <w:rFonts w:asciiTheme="majorHAnsi" w:hAnsiTheme="majorHAnsi" w:cs="Arial"/>
          <w:sz w:val="20"/>
          <w:szCs w:val="20"/>
        </w:rPr>
        <w:tab/>
      </w:r>
      <w:r w:rsidR="00790A2B" w:rsidRPr="000961E2">
        <w:rPr>
          <w:rFonts w:asciiTheme="majorHAnsi" w:hAnsiTheme="majorHAnsi" w:cs="Arial"/>
          <w:sz w:val="20"/>
          <w:szCs w:val="20"/>
        </w:rPr>
        <w:tab/>
      </w:r>
      <w:r w:rsidR="00790A2B" w:rsidRPr="000961E2">
        <w:rPr>
          <w:rFonts w:asciiTheme="majorHAnsi" w:hAnsiTheme="majorHAnsi" w:cs="Arial"/>
          <w:sz w:val="20"/>
          <w:szCs w:val="20"/>
        </w:rPr>
        <w:tab/>
      </w:r>
      <w:r w:rsidRPr="000961E2">
        <w:rPr>
          <w:rFonts w:asciiTheme="majorHAnsi" w:hAnsiTheme="majorHAnsi" w:cs="Arial"/>
          <w:sz w:val="20"/>
          <w:szCs w:val="20"/>
        </w:rPr>
        <w:t>30844789</w:t>
      </w:r>
    </w:p>
    <w:p w14:paraId="02C568C7" w14:textId="5AEE35A9" w:rsidR="00125914" w:rsidRPr="000961E2" w:rsidRDefault="0012591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Internetová adresa (URL):</w:t>
      </w:r>
      <w:r w:rsidR="00CB177C" w:rsidRPr="000961E2">
        <w:rPr>
          <w:rFonts w:asciiTheme="majorHAnsi" w:hAnsiTheme="majorHAnsi" w:cs="Arial"/>
          <w:sz w:val="20"/>
          <w:szCs w:val="20"/>
        </w:rPr>
        <w:tab/>
      </w:r>
      <w:r w:rsidR="00BB7A84" w:rsidRPr="000961E2">
        <w:rPr>
          <w:rFonts w:asciiTheme="majorHAnsi" w:hAnsiTheme="majorHAnsi" w:cs="Arial"/>
          <w:sz w:val="20"/>
          <w:szCs w:val="20"/>
        </w:rPr>
        <w:tab/>
      </w:r>
      <w:r w:rsidR="00BB7A84" w:rsidRPr="000961E2">
        <w:rPr>
          <w:rFonts w:asciiTheme="majorHAnsi" w:hAnsiTheme="majorHAnsi" w:cs="Arial"/>
          <w:sz w:val="20"/>
          <w:szCs w:val="20"/>
        </w:rPr>
        <w:tab/>
      </w:r>
      <w:hyperlink r:id="rId9" w:history="1">
        <w:r w:rsidR="00361F5D" w:rsidRPr="003C0579">
          <w:rPr>
            <w:rStyle w:val="Hypertextovprepojenie"/>
            <w:rFonts w:asciiTheme="majorHAnsi" w:hAnsiTheme="majorHAnsi" w:cs="Arial"/>
            <w:sz w:val="20"/>
            <w:szCs w:val="20"/>
          </w:rPr>
          <w:t>www.nbs.sk</w:t>
        </w:r>
      </w:hyperlink>
    </w:p>
    <w:p w14:paraId="6A513E55" w14:textId="0D66A0F1" w:rsidR="00125914" w:rsidRPr="000961E2" w:rsidRDefault="0012591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 xml:space="preserve">Kontaktná osoba: </w:t>
      </w:r>
      <w:r w:rsidRPr="000961E2">
        <w:rPr>
          <w:rFonts w:asciiTheme="majorHAnsi" w:hAnsiTheme="majorHAnsi" w:cs="Arial"/>
          <w:sz w:val="20"/>
          <w:szCs w:val="20"/>
        </w:rPr>
        <w:tab/>
      </w:r>
      <w:r w:rsidRPr="000961E2">
        <w:rPr>
          <w:rFonts w:asciiTheme="majorHAnsi" w:hAnsiTheme="majorHAnsi" w:cs="Arial"/>
          <w:sz w:val="20"/>
          <w:szCs w:val="20"/>
        </w:rPr>
        <w:tab/>
      </w:r>
      <w:r w:rsidR="00CA6484" w:rsidRPr="000961E2">
        <w:rPr>
          <w:rFonts w:asciiTheme="majorHAnsi" w:hAnsiTheme="majorHAnsi" w:cs="Arial"/>
          <w:sz w:val="20"/>
          <w:szCs w:val="20"/>
        </w:rPr>
        <w:tab/>
      </w:r>
      <w:r w:rsidR="0029271D">
        <w:rPr>
          <w:rFonts w:asciiTheme="majorHAnsi" w:hAnsiTheme="majorHAnsi" w:cs="Arial"/>
          <w:sz w:val="20"/>
          <w:szCs w:val="20"/>
        </w:rPr>
        <w:t xml:space="preserve">Ing. </w:t>
      </w:r>
      <w:r w:rsidR="00C24D9E">
        <w:rPr>
          <w:rFonts w:asciiTheme="majorHAnsi" w:hAnsiTheme="majorHAnsi" w:cs="Arial"/>
          <w:sz w:val="20"/>
          <w:szCs w:val="20"/>
        </w:rPr>
        <w:t>Katarína Ftáčniková</w:t>
      </w:r>
    </w:p>
    <w:p w14:paraId="49D12AE2" w14:textId="77777777" w:rsidR="00125914" w:rsidRPr="000961E2" w:rsidRDefault="006B06AC" w:rsidP="00026CCE">
      <w:pPr>
        <w:tabs>
          <w:tab w:val="left" w:pos="3544"/>
        </w:tabs>
        <w:ind w:left="567" w:hanging="567"/>
        <w:jc w:val="both"/>
        <w:rPr>
          <w:rFonts w:asciiTheme="majorHAnsi" w:hAnsiTheme="majorHAnsi" w:cs="Arial"/>
          <w:sz w:val="20"/>
          <w:szCs w:val="20"/>
        </w:rPr>
      </w:pPr>
      <w:r w:rsidRPr="000961E2">
        <w:rPr>
          <w:rFonts w:asciiTheme="majorHAnsi" w:hAnsiTheme="majorHAnsi" w:cs="Arial"/>
          <w:sz w:val="20"/>
          <w:szCs w:val="20"/>
        </w:rPr>
        <w:tab/>
      </w:r>
      <w:r w:rsidR="00125914" w:rsidRPr="000961E2">
        <w:rPr>
          <w:rFonts w:asciiTheme="majorHAnsi" w:hAnsiTheme="majorHAnsi" w:cs="Arial"/>
          <w:sz w:val="20"/>
          <w:szCs w:val="20"/>
        </w:rPr>
        <w:t>Kontaktná adresa:</w:t>
      </w:r>
      <w:r w:rsidR="00125914"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00125914" w:rsidRPr="000961E2">
        <w:rPr>
          <w:rFonts w:asciiTheme="majorHAnsi" w:hAnsiTheme="majorHAnsi" w:cs="Arial"/>
          <w:sz w:val="20"/>
          <w:szCs w:val="20"/>
        </w:rPr>
        <w:t xml:space="preserve">I. Karvaša 1, 813 25 Bratislava, </w:t>
      </w:r>
      <w:r w:rsidR="007D6F43" w:rsidRPr="000961E2">
        <w:rPr>
          <w:rFonts w:asciiTheme="majorHAnsi" w:hAnsiTheme="majorHAnsi" w:cs="Arial"/>
          <w:sz w:val="20"/>
          <w:szCs w:val="20"/>
        </w:rPr>
        <w:t>Slovenská republika</w:t>
      </w:r>
    </w:p>
    <w:p w14:paraId="7866EF13" w14:textId="7BC6C9E1" w:rsidR="00125914" w:rsidRPr="000961E2" w:rsidRDefault="006B06AC" w:rsidP="00026CCE">
      <w:pPr>
        <w:tabs>
          <w:tab w:val="left" w:pos="3544"/>
        </w:tabs>
        <w:ind w:left="567" w:hanging="567"/>
        <w:jc w:val="both"/>
        <w:rPr>
          <w:rFonts w:asciiTheme="majorHAnsi" w:hAnsiTheme="majorHAnsi" w:cs="Arial"/>
          <w:sz w:val="20"/>
          <w:szCs w:val="20"/>
        </w:rPr>
      </w:pPr>
      <w:r w:rsidRPr="000961E2">
        <w:rPr>
          <w:rFonts w:asciiTheme="majorHAnsi" w:hAnsiTheme="majorHAnsi" w:cs="Arial"/>
          <w:sz w:val="20"/>
          <w:szCs w:val="20"/>
        </w:rPr>
        <w:tab/>
      </w:r>
      <w:r w:rsidR="00125914" w:rsidRPr="000961E2">
        <w:rPr>
          <w:rFonts w:asciiTheme="majorHAnsi" w:hAnsiTheme="majorHAnsi" w:cs="Arial"/>
          <w:sz w:val="20"/>
          <w:szCs w:val="20"/>
        </w:rPr>
        <w:t>Telefón:</w:t>
      </w:r>
      <w:r w:rsidR="00125914" w:rsidRPr="000961E2">
        <w:rPr>
          <w:rFonts w:asciiTheme="majorHAnsi" w:hAnsiTheme="majorHAnsi" w:cs="Arial"/>
          <w:sz w:val="20"/>
          <w:szCs w:val="20"/>
        </w:rPr>
        <w:tab/>
      </w:r>
      <w:r w:rsidR="00125914" w:rsidRPr="000961E2">
        <w:rPr>
          <w:rFonts w:asciiTheme="majorHAnsi" w:hAnsiTheme="majorHAnsi" w:cs="Arial"/>
          <w:sz w:val="20"/>
          <w:szCs w:val="20"/>
        </w:rPr>
        <w:tab/>
      </w:r>
      <w:r w:rsidRPr="000961E2">
        <w:rPr>
          <w:rFonts w:asciiTheme="majorHAnsi" w:hAnsiTheme="majorHAnsi" w:cs="Arial"/>
          <w:sz w:val="20"/>
          <w:szCs w:val="20"/>
        </w:rPr>
        <w:tab/>
      </w:r>
      <w:r w:rsidR="003C2693">
        <w:rPr>
          <w:rFonts w:asciiTheme="majorHAnsi" w:hAnsiTheme="majorHAnsi" w:cs="Arial"/>
          <w:sz w:val="20"/>
          <w:szCs w:val="20"/>
        </w:rPr>
        <w:t xml:space="preserve">+421 2 5787 </w:t>
      </w:r>
      <w:r w:rsidR="006D0A1A">
        <w:rPr>
          <w:rFonts w:asciiTheme="majorHAnsi" w:hAnsiTheme="majorHAnsi" w:cs="Arial"/>
          <w:sz w:val="20"/>
          <w:szCs w:val="20"/>
        </w:rPr>
        <w:t>12</w:t>
      </w:r>
      <w:r w:rsidR="00C24D9E">
        <w:rPr>
          <w:rFonts w:asciiTheme="majorHAnsi" w:hAnsiTheme="majorHAnsi" w:cs="Arial"/>
          <w:sz w:val="20"/>
          <w:szCs w:val="20"/>
        </w:rPr>
        <w:t>26</w:t>
      </w:r>
      <w:r w:rsidR="00FB7044">
        <w:rPr>
          <w:rFonts w:asciiTheme="majorHAnsi" w:hAnsiTheme="majorHAnsi" w:cs="Arial"/>
          <w:sz w:val="20"/>
          <w:szCs w:val="20"/>
        </w:rPr>
        <w:t>, +421 9</w:t>
      </w:r>
      <w:r w:rsidR="00C24D9E">
        <w:rPr>
          <w:rFonts w:asciiTheme="majorHAnsi" w:hAnsiTheme="majorHAnsi" w:cs="Arial"/>
          <w:sz w:val="20"/>
          <w:szCs w:val="20"/>
        </w:rPr>
        <w:t>45</w:t>
      </w:r>
      <w:r w:rsidR="00FB7044">
        <w:rPr>
          <w:rFonts w:asciiTheme="majorHAnsi" w:hAnsiTheme="majorHAnsi" w:cs="Arial"/>
          <w:sz w:val="20"/>
          <w:szCs w:val="20"/>
        </w:rPr>
        <w:t xml:space="preserve"> 720 </w:t>
      </w:r>
      <w:r w:rsidR="00C24D9E">
        <w:rPr>
          <w:rFonts w:asciiTheme="majorHAnsi" w:hAnsiTheme="majorHAnsi" w:cs="Arial"/>
          <w:sz w:val="20"/>
          <w:szCs w:val="20"/>
        </w:rPr>
        <w:t>204</w:t>
      </w:r>
    </w:p>
    <w:p w14:paraId="1FEE96FA" w14:textId="58F3702A" w:rsidR="00125914" w:rsidRPr="000961E2" w:rsidRDefault="001E41E2" w:rsidP="00026CCE">
      <w:pPr>
        <w:tabs>
          <w:tab w:val="left" w:pos="3544"/>
        </w:tabs>
        <w:ind w:left="567" w:hanging="567"/>
        <w:jc w:val="both"/>
        <w:rPr>
          <w:rFonts w:asciiTheme="majorHAnsi" w:hAnsiTheme="majorHAnsi" w:cs="Arial"/>
          <w:sz w:val="20"/>
          <w:szCs w:val="20"/>
        </w:rPr>
      </w:pPr>
      <w:r w:rsidRPr="000961E2">
        <w:rPr>
          <w:rFonts w:asciiTheme="majorHAnsi" w:hAnsiTheme="majorHAnsi" w:cs="Arial"/>
          <w:sz w:val="20"/>
          <w:szCs w:val="20"/>
        </w:rPr>
        <w:tab/>
      </w:r>
      <w:r w:rsidR="00125914" w:rsidRPr="000961E2">
        <w:rPr>
          <w:rFonts w:asciiTheme="majorHAnsi" w:hAnsiTheme="majorHAnsi" w:cs="Arial"/>
          <w:sz w:val="20"/>
          <w:szCs w:val="20"/>
        </w:rPr>
        <w:t>E-mail:</w:t>
      </w:r>
      <w:r w:rsidR="00125914" w:rsidRPr="000961E2">
        <w:rPr>
          <w:rFonts w:asciiTheme="majorHAnsi" w:hAnsiTheme="majorHAnsi" w:cs="Arial"/>
          <w:sz w:val="20"/>
          <w:szCs w:val="20"/>
        </w:rPr>
        <w:tab/>
      </w:r>
      <w:r w:rsidR="006B06AC" w:rsidRPr="000961E2">
        <w:rPr>
          <w:rFonts w:asciiTheme="majorHAnsi" w:hAnsiTheme="majorHAnsi" w:cs="Arial"/>
          <w:sz w:val="20"/>
          <w:szCs w:val="20"/>
        </w:rPr>
        <w:tab/>
      </w:r>
      <w:r w:rsidR="00425210" w:rsidRPr="000961E2">
        <w:rPr>
          <w:rFonts w:asciiTheme="majorHAnsi" w:hAnsiTheme="majorHAnsi" w:cs="Arial"/>
          <w:sz w:val="20"/>
          <w:szCs w:val="20"/>
        </w:rPr>
        <w:tab/>
      </w:r>
      <w:hyperlink r:id="rId10" w:history="1">
        <w:r w:rsidR="0021357C" w:rsidRPr="00F366A8">
          <w:rPr>
            <w:rStyle w:val="Hypertextovprepojenie"/>
            <w:rFonts w:asciiTheme="majorHAnsi" w:hAnsiTheme="majorHAnsi" w:cs="Arial"/>
            <w:sz w:val="20"/>
            <w:szCs w:val="20"/>
          </w:rPr>
          <w:t>katarina.ftacnikova@nbs.sk</w:t>
        </w:r>
      </w:hyperlink>
      <w:r w:rsidR="00FB7044">
        <w:rPr>
          <w:rFonts w:asciiTheme="majorHAnsi" w:hAnsiTheme="majorHAnsi" w:cs="Arial"/>
          <w:sz w:val="20"/>
          <w:szCs w:val="20"/>
        </w:rPr>
        <w:t xml:space="preserve"> </w:t>
      </w:r>
    </w:p>
    <w:p w14:paraId="1F22BE07" w14:textId="65F89903" w:rsidR="00125914" w:rsidRPr="000961E2" w:rsidRDefault="006B06AC" w:rsidP="00026CCE">
      <w:pPr>
        <w:tabs>
          <w:tab w:val="left" w:pos="3544"/>
        </w:tabs>
        <w:ind w:left="567" w:hanging="567"/>
        <w:jc w:val="both"/>
        <w:rPr>
          <w:rFonts w:asciiTheme="majorHAnsi" w:hAnsiTheme="majorHAnsi" w:cs="Arial"/>
          <w:sz w:val="20"/>
          <w:szCs w:val="20"/>
        </w:rPr>
      </w:pPr>
      <w:r w:rsidRPr="000961E2">
        <w:rPr>
          <w:rFonts w:asciiTheme="majorHAnsi" w:hAnsiTheme="majorHAnsi" w:cs="Arial"/>
          <w:sz w:val="20"/>
          <w:szCs w:val="20"/>
        </w:rPr>
        <w:tab/>
      </w:r>
      <w:r w:rsidR="00125914" w:rsidRPr="000961E2">
        <w:rPr>
          <w:rFonts w:asciiTheme="majorHAnsi" w:hAnsiTheme="majorHAnsi" w:cs="Arial"/>
          <w:sz w:val="20"/>
          <w:szCs w:val="20"/>
        </w:rPr>
        <w:t>Profil verejného obstarávateľa:</w:t>
      </w:r>
      <w:r w:rsidR="00125914" w:rsidRPr="000961E2">
        <w:rPr>
          <w:rFonts w:asciiTheme="majorHAnsi" w:hAnsiTheme="majorHAnsi" w:cs="Arial"/>
          <w:sz w:val="20"/>
          <w:szCs w:val="20"/>
        </w:rPr>
        <w:tab/>
      </w:r>
      <w:r w:rsidR="00CB177C" w:rsidRPr="000961E2">
        <w:rPr>
          <w:rFonts w:asciiTheme="majorHAnsi" w:hAnsiTheme="majorHAnsi" w:cs="Arial"/>
          <w:sz w:val="20"/>
          <w:szCs w:val="20"/>
        </w:rPr>
        <w:tab/>
      </w:r>
      <w:r w:rsidR="00CB177C" w:rsidRPr="000961E2">
        <w:rPr>
          <w:rFonts w:asciiTheme="majorHAnsi" w:hAnsiTheme="majorHAnsi" w:cs="Arial"/>
          <w:sz w:val="20"/>
          <w:szCs w:val="20"/>
        </w:rPr>
        <w:tab/>
      </w:r>
      <w:hyperlink r:id="rId11" w:history="1">
        <w:r w:rsidR="002A7591" w:rsidRPr="000961E2">
          <w:rPr>
            <w:rStyle w:val="Hypertextovprepojenie"/>
            <w:rFonts w:asciiTheme="majorHAnsi" w:hAnsiTheme="majorHAnsi" w:cs="Arial"/>
            <w:sz w:val="20"/>
            <w:szCs w:val="20"/>
          </w:rPr>
          <w:t>https://www.uvo.gov.sk/profily/-/profil/pdetail/8643</w:t>
        </w:r>
      </w:hyperlink>
    </w:p>
    <w:p w14:paraId="12E0D7C8" w14:textId="77777777" w:rsidR="006B06AC" w:rsidRPr="000961E2" w:rsidRDefault="006B06AC" w:rsidP="006B06AC">
      <w:pPr>
        <w:tabs>
          <w:tab w:val="left" w:pos="3544"/>
        </w:tabs>
        <w:spacing w:line="276" w:lineRule="auto"/>
        <w:ind w:left="567" w:hanging="567"/>
        <w:jc w:val="both"/>
        <w:rPr>
          <w:rFonts w:asciiTheme="majorHAnsi" w:hAnsiTheme="majorHAnsi" w:cs="Arial"/>
          <w:sz w:val="20"/>
          <w:szCs w:val="20"/>
        </w:rPr>
      </w:pPr>
    </w:p>
    <w:p w14:paraId="56C2C0D6" w14:textId="77777777" w:rsidR="00125914" w:rsidRPr="000961E2" w:rsidRDefault="00125914" w:rsidP="002F3E3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Predmet zákazky</w:t>
      </w:r>
    </w:p>
    <w:p w14:paraId="086CBFE4" w14:textId="575A7727" w:rsidR="00322105" w:rsidRPr="00666AFE" w:rsidRDefault="001768E3" w:rsidP="006B5E3F">
      <w:pPr>
        <w:pStyle w:val="Zarkazkladnhotextu2"/>
        <w:numPr>
          <w:ilvl w:val="1"/>
          <w:numId w:val="2"/>
        </w:numPr>
        <w:tabs>
          <w:tab w:val="clear" w:pos="576"/>
          <w:tab w:val="right" w:leader="dot" w:pos="10080"/>
        </w:tabs>
        <w:ind w:left="567" w:hanging="567"/>
        <w:rPr>
          <w:rFonts w:asciiTheme="majorHAnsi" w:hAnsiTheme="majorHAnsi" w:cs="Arial"/>
          <w:b/>
          <w:sz w:val="20"/>
          <w:szCs w:val="20"/>
        </w:rPr>
      </w:pPr>
      <w:r w:rsidRPr="000961E2">
        <w:rPr>
          <w:rFonts w:asciiTheme="majorHAnsi" w:hAnsiTheme="majorHAnsi" w:cs="Arial"/>
          <w:sz w:val="20"/>
          <w:szCs w:val="20"/>
        </w:rPr>
        <w:t>Názov predmetu zákazky</w:t>
      </w:r>
      <w:r w:rsidRPr="00DC3EF8">
        <w:rPr>
          <w:rFonts w:asciiTheme="majorHAnsi" w:hAnsiTheme="majorHAnsi" w:cs="Arial"/>
          <w:sz w:val="20"/>
          <w:szCs w:val="20"/>
        </w:rPr>
        <w:t xml:space="preserve">: </w:t>
      </w:r>
      <w:r w:rsidR="005E1C27">
        <w:rPr>
          <w:rFonts w:ascii="Cambria" w:hAnsi="Cambria"/>
          <w:b/>
          <w:bCs/>
          <w:color w:val="000000"/>
          <w:sz w:val="20"/>
          <w:szCs w:val="20"/>
        </w:rPr>
        <w:t>Obstaranie kancelárskeho nábytku</w:t>
      </w:r>
      <w:r w:rsidR="00FF21AF" w:rsidRPr="00666AFE">
        <w:rPr>
          <w:rFonts w:ascii="Cambria" w:hAnsi="Cambria"/>
          <w:b/>
          <w:sz w:val="20"/>
          <w:szCs w:val="20"/>
        </w:rPr>
        <w:t>.</w:t>
      </w:r>
    </w:p>
    <w:p w14:paraId="4F0A41C1" w14:textId="5E05DD5F" w:rsidR="00B5035A" w:rsidRDefault="00B5035A" w:rsidP="006B5E3F">
      <w:pPr>
        <w:pStyle w:val="Zarkazkladnhotextu2"/>
        <w:numPr>
          <w:ilvl w:val="1"/>
          <w:numId w:val="2"/>
        </w:numPr>
        <w:tabs>
          <w:tab w:val="clear" w:pos="576"/>
          <w:tab w:val="right" w:leader="dot" w:pos="10080"/>
        </w:tabs>
        <w:ind w:left="567" w:hanging="567"/>
        <w:rPr>
          <w:rFonts w:asciiTheme="majorHAnsi" w:hAnsiTheme="majorHAnsi" w:cs="Arial"/>
          <w:sz w:val="20"/>
          <w:szCs w:val="20"/>
        </w:rPr>
      </w:pPr>
      <w:r w:rsidRPr="00DD09B7">
        <w:rPr>
          <w:rFonts w:asciiTheme="majorHAnsi" w:hAnsiTheme="majorHAnsi" w:cs="Arial"/>
          <w:sz w:val="20"/>
          <w:szCs w:val="20"/>
        </w:rPr>
        <w:t xml:space="preserve">Stručný opis </w:t>
      </w:r>
      <w:r w:rsidR="00AA2EF8" w:rsidRPr="00DD09B7">
        <w:rPr>
          <w:rFonts w:asciiTheme="majorHAnsi" w:hAnsiTheme="majorHAnsi" w:cs="Arial"/>
          <w:sz w:val="20"/>
          <w:szCs w:val="20"/>
        </w:rPr>
        <w:t xml:space="preserve">predmetu </w:t>
      </w:r>
      <w:r w:rsidRPr="00DD09B7">
        <w:rPr>
          <w:rFonts w:asciiTheme="majorHAnsi" w:hAnsiTheme="majorHAnsi" w:cs="Arial"/>
          <w:sz w:val="20"/>
          <w:szCs w:val="20"/>
        </w:rPr>
        <w:t>zákazky:</w:t>
      </w:r>
    </w:p>
    <w:p w14:paraId="7C61A79D" w14:textId="5B488A85" w:rsidR="00E060C5" w:rsidRDefault="005637A9" w:rsidP="00E060C5">
      <w:pPr>
        <w:pStyle w:val="Zarkazkladnhotextu"/>
        <w:spacing w:after="0"/>
        <w:ind w:left="567"/>
        <w:jc w:val="both"/>
      </w:pPr>
      <w:bookmarkStart w:id="12" w:name="_Hlk130993996"/>
      <w:r w:rsidRPr="0021357C">
        <w:rPr>
          <w:rFonts w:asciiTheme="majorHAnsi" w:hAnsiTheme="majorHAnsi" w:cs="Arial"/>
        </w:rPr>
        <w:t>Predmetom zákazky</w:t>
      </w:r>
      <w:r w:rsidR="00666AFE" w:rsidRPr="0021357C">
        <w:rPr>
          <w:rFonts w:asciiTheme="majorHAnsi" w:hAnsiTheme="majorHAnsi" w:cs="Arial"/>
        </w:rPr>
        <w:t xml:space="preserve"> je</w:t>
      </w:r>
      <w:r w:rsidRPr="0021357C">
        <w:rPr>
          <w:rFonts w:asciiTheme="majorHAnsi" w:hAnsiTheme="majorHAnsi" w:cs="Arial"/>
        </w:rPr>
        <w:t xml:space="preserve"> </w:t>
      </w:r>
      <w:bookmarkEnd w:id="12"/>
      <w:r w:rsidR="0092160D">
        <w:rPr>
          <w:rFonts w:ascii="Cambria" w:hAnsi="Cambria"/>
        </w:rPr>
        <w:t>výroba a</w:t>
      </w:r>
      <w:r w:rsidR="0021357C" w:rsidRPr="0021357C">
        <w:rPr>
          <w:rFonts w:ascii="Cambria" w:hAnsi="Cambria"/>
        </w:rPr>
        <w:t xml:space="preserve"> dodanie nového kancelárskeho nábytku v členení na pracovné stoly, prídavné komunikačné elementy a paravány k stolom, rokovacie stoly, mobilné kontajnery, rôzne typy skriniek a skríň v celkovom počte 505 kusov</w:t>
      </w:r>
      <w:r w:rsidR="0021357C">
        <w:rPr>
          <w:rFonts w:ascii="Cambria" w:hAnsi="Cambria"/>
        </w:rPr>
        <w:t>,</w:t>
      </w:r>
      <w:r w:rsidR="0021357C" w:rsidRPr="0021357C">
        <w:rPr>
          <w:rFonts w:ascii="Cambria" w:hAnsi="Cambria"/>
        </w:rPr>
        <w:t xml:space="preserve"> vrátane montáže, inštalácie </w:t>
      </w:r>
      <w:r w:rsidR="00F36F17">
        <w:t>podľa požiadaviek na vybavenie kancelárskych priestorov v administratívnej budove</w:t>
      </w:r>
      <w:r w:rsidR="00F36F17" w:rsidRPr="0021357C">
        <w:rPr>
          <w:rFonts w:ascii="Cambria" w:hAnsi="Cambria"/>
        </w:rPr>
        <w:t xml:space="preserve"> </w:t>
      </w:r>
      <w:r w:rsidR="00F36F17">
        <w:rPr>
          <w:rFonts w:ascii="Cambria" w:hAnsi="Cambria"/>
        </w:rPr>
        <w:t xml:space="preserve">v správe </w:t>
      </w:r>
      <w:r w:rsidR="00F36F17" w:rsidRPr="0021357C">
        <w:rPr>
          <w:rFonts w:ascii="Cambria" w:hAnsi="Cambria"/>
        </w:rPr>
        <w:t xml:space="preserve">Národnej banky Slovenska, </w:t>
      </w:r>
      <w:proofErr w:type="spellStart"/>
      <w:r w:rsidR="00F36F17" w:rsidRPr="0021357C">
        <w:rPr>
          <w:rFonts w:ascii="Cambria" w:hAnsi="Cambria"/>
        </w:rPr>
        <w:t>Vazovova</w:t>
      </w:r>
      <w:proofErr w:type="spellEnd"/>
      <w:r w:rsidR="00F36F17" w:rsidRPr="0021357C">
        <w:rPr>
          <w:rFonts w:ascii="Cambria" w:hAnsi="Cambria"/>
        </w:rPr>
        <w:t xml:space="preserve"> 2, 813</w:t>
      </w:r>
      <w:r w:rsidR="00224F97">
        <w:rPr>
          <w:rFonts w:ascii="Cambria" w:hAnsi="Cambria"/>
        </w:rPr>
        <w:t> </w:t>
      </w:r>
      <w:r w:rsidR="00F36F17" w:rsidRPr="0021357C">
        <w:rPr>
          <w:rFonts w:ascii="Cambria" w:hAnsi="Cambria"/>
        </w:rPr>
        <w:t>25 Bratislava</w:t>
      </w:r>
      <w:r w:rsidR="00F36F17">
        <w:rPr>
          <w:rFonts w:ascii="Cambria" w:hAnsi="Cambria"/>
        </w:rPr>
        <w:t xml:space="preserve"> </w:t>
      </w:r>
      <w:r w:rsidR="00E060C5">
        <w:rPr>
          <w:rFonts w:ascii="Cambria" w:hAnsi="Cambria"/>
        </w:rPr>
        <w:t>(ďalej len „budova NBS“)</w:t>
      </w:r>
      <w:r w:rsidR="00F36F17">
        <w:rPr>
          <w:rFonts w:ascii="Cambria" w:hAnsi="Cambria"/>
        </w:rPr>
        <w:t xml:space="preserve">. </w:t>
      </w:r>
      <w:r w:rsidR="00F36F17">
        <w:t>Súčasťou dodania</w:t>
      </w:r>
      <w:r w:rsidR="00F92303">
        <w:t xml:space="preserve"> tovaru </w:t>
      </w:r>
      <w:r w:rsidR="00F36F17">
        <w:t xml:space="preserve">je doprava, </w:t>
      </w:r>
      <w:r w:rsidR="00F92303">
        <w:t xml:space="preserve">vykládka, vynesenie, </w:t>
      </w:r>
      <w:r w:rsidR="00F36F17">
        <w:t xml:space="preserve">montáž </w:t>
      </w:r>
      <w:r w:rsidR="00F92303">
        <w:t xml:space="preserve">tovaru </w:t>
      </w:r>
      <w:r w:rsidR="00F36F17">
        <w:t>dodávateľom a umiestnenie vo vopred určených kancelárskych priestoroch v</w:t>
      </w:r>
      <w:r w:rsidR="00E060C5">
        <w:t> budove NBS</w:t>
      </w:r>
      <w:r w:rsidR="00F36F17">
        <w:t xml:space="preserve">. Súčasťou predmetu zákazky je odvoz transportných a obalových materiálov z budovy </w:t>
      </w:r>
      <w:r w:rsidR="00E060C5">
        <w:t>NBS</w:t>
      </w:r>
      <w:r w:rsidR="00F36F17">
        <w:t xml:space="preserve"> a ich ekologická likvidácia.</w:t>
      </w:r>
      <w:r w:rsidR="00E060C5">
        <w:t xml:space="preserve"> </w:t>
      </w:r>
    </w:p>
    <w:p w14:paraId="753943BA" w14:textId="5224F3D2" w:rsidR="000A65EE" w:rsidRPr="000961E2" w:rsidRDefault="00667106" w:rsidP="000B4E10">
      <w:pPr>
        <w:pStyle w:val="Zarkazkladnhotextu2"/>
        <w:numPr>
          <w:ilvl w:val="1"/>
          <w:numId w:val="2"/>
        </w:numPr>
        <w:tabs>
          <w:tab w:val="right" w:leader="dot" w:pos="10080"/>
        </w:tabs>
        <w:rPr>
          <w:rFonts w:asciiTheme="majorHAnsi" w:hAnsiTheme="majorHAnsi" w:cs="Arial"/>
          <w:sz w:val="20"/>
          <w:szCs w:val="20"/>
        </w:rPr>
      </w:pPr>
      <w:r w:rsidRPr="000961E2">
        <w:rPr>
          <w:rFonts w:asciiTheme="majorHAnsi" w:hAnsiTheme="majorHAnsi" w:cs="Arial"/>
          <w:sz w:val="20"/>
          <w:szCs w:val="20"/>
        </w:rPr>
        <w:t>P</w:t>
      </w:r>
      <w:r w:rsidR="006B06AC" w:rsidRPr="000961E2">
        <w:rPr>
          <w:rFonts w:asciiTheme="majorHAnsi" w:hAnsiTheme="majorHAnsi" w:cs="Arial"/>
          <w:sz w:val="20"/>
          <w:szCs w:val="20"/>
        </w:rPr>
        <w:t xml:space="preserve">odrobné </w:t>
      </w:r>
      <w:r w:rsidR="009650C6" w:rsidRPr="000961E2">
        <w:rPr>
          <w:rFonts w:asciiTheme="majorHAnsi" w:hAnsiTheme="majorHAnsi" w:cs="Arial"/>
          <w:sz w:val="20"/>
          <w:szCs w:val="20"/>
        </w:rPr>
        <w:t xml:space="preserve">vymedzenie predmetu zákazky </w:t>
      </w:r>
      <w:r w:rsidR="00B5035A" w:rsidRPr="000961E2">
        <w:rPr>
          <w:rFonts w:asciiTheme="majorHAnsi" w:hAnsiTheme="majorHAnsi" w:cs="Arial"/>
          <w:sz w:val="20"/>
          <w:szCs w:val="20"/>
        </w:rPr>
        <w:t>vrá</w:t>
      </w:r>
      <w:r w:rsidR="00AA2EF8" w:rsidRPr="000961E2">
        <w:rPr>
          <w:rFonts w:asciiTheme="majorHAnsi" w:hAnsiTheme="majorHAnsi" w:cs="Arial"/>
          <w:sz w:val="20"/>
          <w:szCs w:val="20"/>
        </w:rPr>
        <w:t>tane požiadaviek</w:t>
      </w:r>
      <w:r w:rsidR="003A4FBE" w:rsidRPr="000961E2">
        <w:rPr>
          <w:rFonts w:asciiTheme="majorHAnsi" w:hAnsiTheme="majorHAnsi" w:cs="Arial"/>
          <w:sz w:val="20"/>
          <w:szCs w:val="20"/>
        </w:rPr>
        <w:t xml:space="preserve"> na predmet zákazky</w:t>
      </w:r>
      <w:r w:rsidR="00AA2EF8" w:rsidRPr="000961E2">
        <w:rPr>
          <w:rFonts w:asciiTheme="majorHAnsi" w:hAnsiTheme="majorHAnsi" w:cs="Arial"/>
          <w:sz w:val="20"/>
          <w:szCs w:val="20"/>
        </w:rPr>
        <w:t>, množstva a</w:t>
      </w:r>
      <w:r w:rsidR="003A4FBE" w:rsidRPr="000961E2">
        <w:rPr>
          <w:rFonts w:asciiTheme="majorHAnsi" w:hAnsiTheme="majorHAnsi" w:cs="Arial"/>
          <w:sz w:val="20"/>
          <w:szCs w:val="20"/>
        </w:rPr>
        <w:t> </w:t>
      </w:r>
      <w:r w:rsidR="009650C6" w:rsidRPr="000961E2">
        <w:rPr>
          <w:rFonts w:asciiTheme="majorHAnsi" w:hAnsiTheme="majorHAnsi" w:cs="Arial"/>
          <w:sz w:val="20"/>
          <w:szCs w:val="20"/>
        </w:rPr>
        <w:t>špecifikácií</w:t>
      </w:r>
      <w:r w:rsidR="003A4FBE" w:rsidRPr="000961E2">
        <w:rPr>
          <w:rFonts w:asciiTheme="majorHAnsi" w:hAnsiTheme="majorHAnsi" w:cs="Arial"/>
          <w:sz w:val="20"/>
          <w:szCs w:val="20"/>
        </w:rPr>
        <w:t>,</w:t>
      </w:r>
      <w:r w:rsidR="009650C6" w:rsidRPr="000961E2">
        <w:rPr>
          <w:rFonts w:asciiTheme="majorHAnsi" w:hAnsiTheme="majorHAnsi" w:cs="Arial"/>
          <w:sz w:val="20"/>
          <w:szCs w:val="20"/>
        </w:rPr>
        <w:t xml:space="preserve"> je uvedené v časti</w:t>
      </w:r>
      <w:r w:rsidR="00AA2EF8" w:rsidRPr="000961E2">
        <w:rPr>
          <w:rFonts w:asciiTheme="majorHAnsi" w:hAnsiTheme="majorHAnsi" w:cs="Arial"/>
          <w:sz w:val="20"/>
          <w:szCs w:val="20"/>
        </w:rPr>
        <w:t xml:space="preserve"> </w:t>
      </w:r>
      <w:r w:rsidR="00B5035A" w:rsidRPr="000961E2">
        <w:rPr>
          <w:rFonts w:asciiTheme="majorHAnsi" w:hAnsiTheme="majorHAnsi" w:cs="Arial"/>
          <w:sz w:val="20"/>
          <w:szCs w:val="20"/>
        </w:rPr>
        <w:t>B</w:t>
      </w:r>
      <w:r w:rsidR="00FC3DD8" w:rsidRPr="000961E2">
        <w:rPr>
          <w:rFonts w:asciiTheme="majorHAnsi" w:hAnsiTheme="majorHAnsi" w:cs="Arial"/>
          <w:sz w:val="20"/>
          <w:szCs w:val="20"/>
        </w:rPr>
        <w:t>.</w:t>
      </w:r>
      <w:r w:rsidR="00B5035A" w:rsidRPr="000961E2">
        <w:rPr>
          <w:rFonts w:asciiTheme="majorHAnsi" w:hAnsiTheme="majorHAnsi" w:cs="Arial"/>
          <w:sz w:val="20"/>
          <w:szCs w:val="20"/>
        </w:rPr>
        <w:t xml:space="preserve"> </w:t>
      </w:r>
      <w:r w:rsidR="003A4FBE" w:rsidRPr="000961E2">
        <w:rPr>
          <w:rFonts w:asciiTheme="majorHAnsi" w:hAnsiTheme="majorHAnsi" w:cs="Arial"/>
          <w:i/>
          <w:sz w:val="20"/>
          <w:szCs w:val="20"/>
        </w:rPr>
        <w:t xml:space="preserve">OPIS PREDMETU </w:t>
      </w:r>
      <w:r w:rsidR="003A4FBE" w:rsidRPr="003C2693">
        <w:rPr>
          <w:rFonts w:asciiTheme="majorHAnsi" w:hAnsiTheme="majorHAnsi" w:cs="Arial"/>
          <w:sz w:val="20"/>
          <w:szCs w:val="20"/>
        </w:rPr>
        <w:t>ZÁKAZKY týchto súťažných podkladov</w:t>
      </w:r>
      <w:r w:rsidR="00B5035A" w:rsidRPr="000961E2">
        <w:rPr>
          <w:rFonts w:asciiTheme="majorHAnsi" w:hAnsiTheme="majorHAnsi" w:cs="Arial"/>
          <w:sz w:val="20"/>
          <w:szCs w:val="20"/>
        </w:rPr>
        <w:t>.</w:t>
      </w:r>
    </w:p>
    <w:p w14:paraId="30E829A9" w14:textId="22B32399" w:rsidR="003156D1" w:rsidRDefault="00A759DF" w:rsidP="006B5E3F">
      <w:pPr>
        <w:pStyle w:val="Zarkazkladnhotextu2"/>
        <w:numPr>
          <w:ilvl w:val="1"/>
          <w:numId w:val="2"/>
        </w:numPr>
        <w:tabs>
          <w:tab w:val="right" w:leader="dot" w:pos="10080"/>
        </w:tabs>
        <w:ind w:left="567" w:hanging="567"/>
        <w:rPr>
          <w:rFonts w:asciiTheme="majorHAnsi" w:hAnsiTheme="majorHAnsi" w:cs="Arial"/>
          <w:sz w:val="20"/>
          <w:szCs w:val="20"/>
        </w:rPr>
      </w:pPr>
      <w:r w:rsidRPr="006B5E3F">
        <w:rPr>
          <w:rFonts w:asciiTheme="majorHAnsi" w:hAnsiTheme="majorHAnsi" w:cs="Arial"/>
          <w:sz w:val="20"/>
          <w:szCs w:val="20"/>
        </w:rPr>
        <w:t xml:space="preserve">Predpokladaná hodnota zákazky: </w:t>
      </w:r>
      <w:r w:rsidR="00D05D87">
        <w:rPr>
          <w:rFonts w:asciiTheme="majorHAnsi" w:hAnsiTheme="majorHAnsi" w:cs="Arial"/>
          <w:sz w:val="20"/>
          <w:szCs w:val="20"/>
        </w:rPr>
        <w:t>23</w:t>
      </w:r>
      <w:r w:rsidR="006D5D24">
        <w:rPr>
          <w:rFonts w:asciiTheme="majorHAnsi" w:hAnsiTheme="majorHAnsi" w:cs="Arial"/>
          <w:sz w:val="20"/>
          <w:szCs w:val="20"/>
        </w:rPr>
        <w:t>0</w:t>
      </w:r>
      <w:r w:rsidR="000B4E10">
        <w:rPr>
          <w:rFonts w:asciiTheme="majorHAnsi" w:hAnsiTheme="majorHAnsi" w:cs="Arial"/>
          <w:sz w:val="20"/>
          <w:szCs w:val="20"/>
        </w:rPr>
        <w:t xml:space="preserve"> 000</w:t>
      </w:r>
      <w:r w:rsidR="006C35E5" w:rsidRPr="008F2A11">
        <w:rPr>
          <w:rFonts w:asciiTheme="majorHAnsi" w:hAnsiTheme="majorHAnsi" w:cs="Arial"/>
          <w:sz w:val="20"/>
          <w:szCs w:val="20"/>
        </w:rPr>
        <w:t>,</w:t>
      </w:r>
      <w:r w:rsidR="00DD09B7" w:rsidRPr="008F2A11">
        <w:rPr>
          <w:rFonts w:asciiTheme="majorHAnsi" w:hAnsiTheme="majorHAnsi" w:cs="Arial"/>
          <w:sz w:val="20"/>
          <w:szCs w:val="20"/>
        </w:rPr>
        <w:t>-</w:t>
      </w:r>
      <w:r w:rsidR="003A4FBE" w:rsidRPr="006B5E3F">
        <w:rPr>
          <w:rFonts w:asciiTheme="majorHAnsi" w:hAnsiTheme="majorHAnsi" w:cs="Arial"/>
          <w:sz w:val="20"/>
          <w:szCs w:val="20"/>
        </w:rPr>
        <w:t xml:space="preserve"> </w:t>
      </w:r>
      <w:r w:rsidR="003938F6" w:rsidRPr="006B5E3F">
        <w:rPr>
          <w:rFonts w:asciiTheme="majorHAnsi" w:hAnsiTheme="majorHAnsi" w:cs="Arial"/>
          <w:sz w:val="20"/>
          <w:szCs w:val="20"/>
        </w:rPr>
        <w:t>eur bez DPH</w:t>
      </w:r>
      <w:r w:rsidR="003166A3" w:rsidRPr="006B5E3F">
        <w:rPr>
          <w:rFonts w:asciiTheme="majorHAnsi" w:hAnsiTheme="majorHAnsi" w:cs="Arial"/>
          <w:sz w:val="20"/>
          <w:szCs w:val="20"/>
        </w:rPr>
        <w:t>.</w:t>
      </w:r>
    </w:p>
    <w:p w14:paraId="3FBF76C6" w14:textId="77777777" w:rsidR="00DC1FB6" w:rsidRPr="006B5E3F" w:rsidRDefault="00B5035A" w:rsidP="006B5E3F">
      <w:pPr>
        <w:pStyle w:val="Zarkazkladnhotextu2"/>
        <w:numPr>
          <w:ilvl w:val="1"/>
          <w:numId w:val="2"/>
        </w:numPr>
        <w:tabs>
          <w:tab w:val="right" w:leader="dot" w:pos="10080"/>
        </w:tabs>
        <w:ind w:left="567" w:hanging="567"/>
        <w:rPr>
          <w:rFonts w:asciiTheme="majorHAnsi" w:hAnsiTheme="majorHAnsi" w:cs="Arial"/>
          <w:sz w:val="20"/>
          <w:szCs w:val="20"/>
        </w:rPr>
      </w:pPr>
      <w:r w:rsidRPr="006B5E3F">
        <w:rPr>
          <w:rFonts w:asciiTheme="majorHAnsi" w:hAnsiTheme="majorHAnsi" w:cs="Arial"/>
          <w:sz w:val="20"/>
          <w:szCs w:val="20"/>
        </w:rPr>
        <w:t>Spolo</w:t>
      </w:r>
      <w:r w:rsidR="00631250" w:rsidRPr="006B5E3F">
        <w:rPr>
          <w:rFonts w:asciiTheme="majorHAnsi" w:hAnsiTheme="majorHAnsi" w:cs="Arial"/>
          <w:sz w:val="20"/>
          <w:szCs w:val="20"/>
        </w:rPr>
        <w:t>čný slovník obstarávania (CPV):</w:t>
      </w:r>
    </w:p>
    <w:p w14:paraId="6CA9C9B5" w14:textId="77777777" w:rsidR="003A4FBE" w:rsidRPr="006B5E3F" w:rsidRDefault="003A4FBE" w:rsidP="006B5E3F">
      <w:pPr>
        <w:pStyle w:val="Zarkazkladnhotextu2"/>
        <w:tabs>
          <w:tab w:val="left" w:pos="3261"/>
          <w:tab w:val="left" w:pos="4253"/>
        </w:tabs>
        <w:ind w:left="567"/>
        <w:rPr>
          <w:rFonts w:asciiTheme="majorHAnsi" w:hAnsiTheme="majorHAnsi" w:cs="Arial"/>
          <w:sz w:val="20"/>
          <w:szCs w:val="20"/>
        </w:rPr>
      </w:pPr>
      <w:r w:rsidRPr="006B5E3F">
        <w:rPr>
          <w:rFonts w:asciiTheme="majorHAnsi" w:hAnsiTheme="majorHAnsi" w:cs="Arial"/>
          <w:sz w:val="20"/>
          <w:szCs w:val="20"/>
        </w:rPr>
        <w:t>Hlavný predmet:</w:t>
      </w:r>
    </w:p>
    <w:p w14:paraId="7DEB93AB" w14:textId="77777777" w:rsidR="00D05D87" w:rsidRPr="00D05D87" w:rsidRDefault="00D05D87" w:rsidP="00D05D87">
      <w:pPr>
        <w:autoSpaceDE w:val="0"/>
        <w:autoSpaceDN w:val="0"/>
        <w:adjustRightInd w:val="0"/>
        <w:spacing w:before="40"/>
        <w:ind w:firstLine="567"/>
        <w:jc w:val="both"/>
        <w:rPr>
          <w:rFonts w:ascii="Cambria" w:hAnsi="Cambria"/>
          <w:color w:val="000000"/>
          <w:sz w:val="20"/>
          <w:szCs w:val="20"/>
        </w:rPr>
      </w:pPr>
      <w:r w:rsidRPr="00D05D87">
        <w:rPr>
          <w:rFonts w:ascii="Cambria" w:hAnsi="Cambria"/>
          <w:color w:val="000000"/>
          <w:sz w:val="20"/>
          <w:szCs w:val="20"/>
        </w:rPr>
        <w:t>39130000-2 Kancelársky nábytok</w:t>
      </w:r>
    </w:p>
    <w:p w14:paraId="10456F0D" w14:textId="57DF2EB2" w:rsidR="001B2EE4" w:rsidRPr="00D05D87" w:rsidRDefault="00D05D87" w:rsidP="00D05D87">
      <w:pPr>
        <w:autoSpaceDE w:val="0"/>
        <w:autoSpaceDN w:val="0"/>
        <w:adjustRightInd w:val="0"/>
        <w:spacing w:before="40"/>
        <w:ind w:firstLine="567"/>
        <w:jc w:val="both"/>
        <w:rPr>
          <w:rFonts w:ascii="Cambria" w:hAnsi="Cambria"/>
          <w:iCs/>
          <w:color w:val="000000"/>
          <w:sz w:val="20"/>
          <w:szCs w:val="20"/>
        </w:rPr>
      </w:pPr>
      <w:r w:rsidRPr="00D05D87">
        <w:rPr>
          <w:rFonts w:ascii="Cambria" w:hAnsi="Cambria"/>
          <w:color w:val="000000"/>
          <w:sz w:val="20"/>
          <w:szCs w:val="20"/>
        </w:rPr>
        <w:t>39134000-0 Nábytok k počítačom</w:t>
      </w:r>
    </w:p>
    <w:p w14:paraId="52C1F959" w14:textId="6CF539D7" w:rsidR="001B2EE4" w:rsidRDefault="001B2EE4" w:rsidP="001B2EE4">
      <w:pPr>
        <w:pStyle w:val="Zarkazkladnhotextu2"/>
        <w:tabs>
          <w:tab w:val="left" w:pos="3261"/>
          <w:tab w:val="left" w:pos="4253"/>
        </w:tabs>
        <w:ind w:left="567"/>
        <w:rPr>
          <w:rFonts w:asciiTheme="majorHAnsi" w:hAnsiTheme="majorHAnsi" w:cs="Arial"/>
          <w:sz w:val="20"/>
          <w:szCs w:val="20"/>
        </w:rPr>
      </w:pPr>
      <w:r w:rsidRPr="00D05D87">
        <w:rPr>
          <w:rFonts w:asciiTheme="majorHAnsi" w:hAnsiTheme="majorHAnsi" w:cs="Arial"/>
          <w:sz w:val="20"/>
          <w:szCs w:val="20"/>
        </w:rPr>
        <w:t>Doplňujúci predmet:</w:t>
      </w:r>
    </w:p>
    <w:p w14:paraId="16B8D290" w14:textId="7A16B98F" w:rsidR="003D0B84" w:rsidRPr="003D0B84" w:rsidRDefault="003D0B84" w:rsidP="001B2EE4">
      <w:pPr>
        <w:pStyle w:val="Zarkazkladnhotextu2"/>
        <w:tabs>
          <w:tab w:val="left" w:pos="3261"/>
          <w:tab w:val="left" w:pos="4253"/>
        </w:tabs>
        <w:ind w:left="567"/>
        <w:rPr>
          <w:rFonts w:asciiTheme="majorHAnsi" w:hAnsiTheme="majorHAnsi" w:cs="Arial"/>
          <w:sz w:val="20"/>
          <w:szCs w:val="20"/>
        </w:rPr>
      </w:pPr>
      <w:r w:rsidRPr="003D0B84">
        <w:rPr>
          <w:rFonts w:asciiTheme="majorHAnsi" w:hAnsiTheme="majorHAnsi"/>
          <w:sz w:val="20"/>
          <w:szCs w:val="20"/>
        </w:rPr>
        <w:t>45421153-1 Montáž vstavaného nábytku</w:t>
      </w:r>
    </w:p>
    <w:p w14:paraId="7687AAF0" w14:textId="42237A16" w:rsidR="001B2EE4" w:rsidRPr="003D0B84" w:rsidRDefault="003D0B84" w:rsidP="001B2EE4">
      <w:pPr>
        <w:pStyle w:val="Zarkazkladnhotextu2"/>
        <w:tabs>
          <w:tab w:val="left" w:pos="3261"/>
          <w:tab w:val="left" w:pos="4253"/>
        </w:tabs>
        <w:ind w:left="567"/>
        <w:rPr>
          <w:rFonts w:ascii="Cambria" w:hAnsi="Cambria" w:cs="Arial"/>
          <w:sz w:val="20"/>
          <w:szCs w:val="20"/>
        </w:rPr>
      </w:pPr>
      <w:r w:rsidRPr="003D0B84">
        <w:rPr>
          <w:rFonts w:ascii="Cambria" w:hAnsi="Cambria"/>
          <w:sz w:val="20"/>
          <w:szCs w:val="20"/>
        </w:rPr>
        <w:t>60000000-8 Dopravné služby (bez prepravy odpadu)</w:t>
      </w:r>
    </w:p>
    <w:p w14:paraId="658D5448" w14:textId="23389085" w:rsidR="00D94247" w:rsidRPr="003D0B84" w:rsidRDefault="003D0B84" w:rsidP="006D5D24">
      <w:pPr>
        <w:pStyle w:val="Zarkazkladnhotextu2"/>
        <w:tabs>
          <w:tab w:val="left" w:pos="3261"/>
          <w:tab w:val="left" w:pos="4253"/>
        </w:tabs>
        <w:ind w:left="567"/>
        <w:rPr>
          <w:rFonts w:ascii="Cambria" w:hAnsi="Cambria"/>
          <w:sz w:val="20"/>
          <w:szCs w:val="20"/>
        </w:rPr>
      </w:pPr>
      <w:r w:rsidRPr="003D0B84">
        <w:rPr>
          <w:rFonts w:ascii="Cambria" w:hAnsi="Cambria"/>
          <w:sz w:val="20"/>
          <w:szCs w:val="20"/>
        </w:rPr>
        <w:t>90510000-5 Likvidácia a spracovanie odpadu</w:t>
      </w:r>
    </w:p>
    <w:p w14:paraId="661C7C2E" w14:textId="763E3C22" w:rsidR="00E5564F" w:rsidRPr="000961E2" w:rsidRDefault="00E5564F" w:rsidP="0066457C">
      <w:pPr>
        <w:pStyle w:val="Zarkazkladnhotextu2"/>
        <w:numPr>
          <w:ilvl w:val="1"/>
          <w:numId w:val="2"/>
        </w:numPr>
        <w:tabs>
          <w:tab w:val="right" w:leader="dot" w:pos="10080"/>
        </w:tabs>
        <w:ind w:left="567" w:hanging="567"/>
        <w:rPr>
          <w:rFonts w:asciiTheme="majorHAnsi" w:hAnsiTheme="majorHAnsi" w:cs="Arial"/>
          <w:sz w:val="20"/>
          <w:szCs w:val="20"/>
        </w:rPr>
      </w:pPr>
      <w:r w:rsidRPr="006B5E3F">
        <w:rPr>
          <w:rFonts w:asciiTheme="majorHAnsi" w:hAnsiTheme="majorHAnsi" w:cs="Arial"/>
          <w:sz w:val="20"/>
          <w:szCs w:val="20"/>
        </w:rPr>
        <w:t>Ponuka predložená uchádzačom musí byť vypracovaná v súlade s podmienkami uvedenými v oznámení o vyhlásení verejného obstarávania a v týchto súťažných</w:t>
      </w:r>
      <w:r w:rsidRPr="000961E2">
        <w:rPr>
          <w:rFonts w:asciiTheme="majorHAnsi" w:hAnsiTheme="majorHAnsi" w:cs="Arial"/>
          <w:sz w:val="20"/>
          <w:szCs w:val="20"/>
        </w:rPr>
        <w:t xml:space="preserve"> podkladoch a nesmie obsahovať žiadne výhrady týkajúce sa podmienok verejného obstarávania.</w:t>
      </w:r>
    </w:p>
    <w:p w14:paraId="70F943D3" w14:textId="77777777" w:rsidR="00E5564F" w:rsidRPr="000961E2" w:rsidRDefault="00E5564F" w:rsidP="003E4EBF">
      <w:pPr>
        <w:pStyle w:val="Zarkazkladnhotextu2"/>
        <w:tabs>
          <w:tab w:val="right" w:leader="dot" w:pos="10080"/>
        </w:tabs>
        <w:ind w:left="0"/>
        <w:rPr>
          <w:rFonts w:asciiTheme="majorHAnsi" w:hAnsiTheme="majorHAnsi" w:cs="Arial"/>
          <w:sz w:val="20"/>
          <w:szCs w:val="20"/>
        </w:rPr>
      </w:pPr>
    </w:p>
    <w:p w14:paraId="1AF473C9" w14:textId="77777777" w:rsidR="00125914" w:rsidRPr="00804219"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804219">
        <w:rPr>
          <w:rFonts w:asciiTheme="majorHAnsi" w:hAnsiTheme="majorHAnsi" w:cs="Arial"/>
          <w:b/>
          <w:bCs/>
          <w:smallCaps/>
          <w:sz w:val="20"/>
          <w:szCs w:val="20"/>
        </w:rPr>
        <w:t xml:space="preserve">Rozdelenie predmetu zákazky </w:t>
      </w:r>
    </w:p>
    <w:p w14:paraId="700F37A3" w14:textId="46A4D1F6" w:rsidR="00394FE0" w:rsidRPr="00394FE0" w:rsidRDefault="00394FE0">
      <w:pPr>
        <w:pStyle w:val="Zarkazkladnhotextu2"/>
        <w:numPr>
          <w:ilvl w:val="1"/>
          <w:numId w:val="46"/>
        </w:numPr>
        <w:tabs>
          <w:tab w:val="left" w:pos="3261"/>
          <w:tab w:val="left" w:pos="4253"/>
        </w:tabs>
        <w:ind w:left="567" w:hanging="567"/>
        <w:rPr>
          <w:rFonts w:asciiTheme="majorHAnsi" w:hAnsiTheme="majorHAnsi" w:cs="Arial"/>
          <w:i/>
          <w:iCs/>
          <w:sz w:val="20"/>
          <w:szCs w:val="20"/>
        </w:rPr>
      </w:pPr>
      <w:bookmarkStart w:id="13" w:name="_Hlk130994275"/>
      <w:r w:rsidRPr="00394FE0">
        <w:rPr>
          <w:rFonts w:asciiTheme="majorHAnsi" w:hAnsiTheme="majorHAnsi" w:cs="Arial"/>
          <w:sz w:val="20"/>
          <w:szCs w:val="20"/>
        </w:rPr>
        <w:t>Predmet zákazky nie je rozdelený na časti. Uchádzači sú povinní predložiť ponuku na celý predmet zákazky.</w:t>
      </w:r>
      <w:r w:rsidRPr="00394FE0">
        <w:rPr>
          <w:rFonts w:asciiTheme="majorHAnsi" w:hAnsiTheme="majorHAnsi" w:cs="Cambria"/>
          <w:noProof w:val="0"/>
          <w:color w:val="000000"/>
          <w:sz w:val="20"/>
          <w:szCs w:val="20"/>
        </w:rPr>
        <w:t xml:space="preserve"> Podľa § 28 ods. 2 zákona o verejnom obstarávaní: „Ak verejný obstarávateľ nerozdelí zákazku na časti, odôvodnenie uvedie v oznámení o vyhlásení verejného obstarávania alebo v súťažných podkladoch; táto povinnosť sa nevzťahuje na zadávanie koncesie.“</w:t>
      </w:r>
    </w:p>
    <w:p w14:paraId="09E34F4E" w14:textId="50F6885D" w:rsidR="000B4E10" w:rsidRPr="00394FE0" w:rsidRDefault="00394FE0">
      <w:pPr>
        <w:pStyle w:val="Zarkazkladnhotextu2"/>
        <w:numPr>
          <w:ilvl w:val="1"/>
          <w:numId w:val="46"/>
        </w:numPr>
        <w:tabs>
          <w:tab w:val="left" w:pos="3261"/>
          <w:tab w:val="left" w:pos="4253"/>
        </w:tabs>
        <w:ind w:left="567" w:hanging="567"/>
        <w:rPr>
          <w:rFonts w:asciiTheme="majorHAnsi" w:hAnsiTheme="majorHAnsi" w:cs="Arial"/>
          <w:i/>
          <w:iCs/>
          <w:sz w:val="20"/>
          <w:szCs w:val="20"/>
        </w:rPr>
      </w:pPr>
      <w:r w:rsidRPr="00394FE0">
        <w:rPr>
          <w:rFonts w:asciiTheme="majorHAnsi" w:hAnsiTheme="majorHAnsi"/>
          <w:sz w:val="20"/>
          <w:szCs w:val="20"/>
        </w:rPr>
        <w:t>Predmetnú zákazku nie je možné rozdeliť vzhľadom na charakter predmetu zákazky. Jedná sa o dodávku nábytkových zariadení určených pre kancelárske priestory</w:t>
      </w:r>
      <w:r>
        <w:rPr>
          <w:rFonts w:asciiTheme="majorHAnsi" w:hAnsiTheme="majorHAnsi"/>
          <w:sz w:val="20"/>
          <w:szCs w:val="20"/>
        </w:rPr>
        <w:t xml:space="preserve"> NBS</w:t>
      </w:r>
      <w:r w:rsidRPr="00394FE0">
        <w:rPr>
          <w:rFonts w:asciiTheme="majorHAnsi" w:hAnsiTheme="majorHAnsi"/>
          <w:sz w:val="20"/>
          <w:szCs w:val="20"/>
        </w:rPr>
        <w:t xml:space="preserve"> ako logický celok. Vzhľadom k charakteru a technickej špecifikácii nábytkového zariadenia, zákazku nie je vhodné deliť na časti.</w:t>
      </w:r>
    </w:p>
    <w:p w14:paraId="07B59632" w14:textId="7D9BBBF9" w:rsidR="00394FE0" w:rsidRPr="00394FE0" w:rsidRDefault="00394FE0">
      <w:pPr>
        <w:pStyle w:val="Zarkazkladnhotextu2"/>
        <w:numPr>
          <w:ilvl w:val="1"/>
          <w:numId w:val="46"/>
        </w:numPr>
        <w:tabs>
          <w:tab w:val="left" w:pos="3261"/>
          <w:tab w:val="left" w:pos="4253"/>
        </w:tabs>
        <w:ind w:left="567" w:hanging="567"/>
        <w:rPr>
          <w:rFonts w:asciiTheme="majorHAnsi" w:hAnsiTheme="majorHAnsi" w:cs="Arial"/>
          <w:i/>
          <w:iCs/>
          <w:sz w:val="20"/>
          <w:szCs w:val="20"/>
        </w:rPr>
      </w:pPr>
      <w:r w:rsidRPr="00394FE0">
        <w:rPr>
          <w:rFonts w:asciiTheme="majorHAnsi" w:hAnsiTheme="majorHAnsi" w:cs="Cambria"/>
          <w:noProof w:val="0"/>
          <w:color w:val="000000"/>
          <w:sz w:val="20"/>
          <w:szCs w:val="20"/>
        </w:rPr>
        <w:t xml:space="preserve">Z vykonaného prieskumu trhu zároveň vyplýva, že na trhu je viacero subjektov, ktoré dokážu </w:t>
      </w:r>
      <w:r>
        <w:rPr>
          <w:rFonts w:asciiTheme="majorHAnsi" w:hAnsiTheme="majorHAnsi" w:cs="Cambria"/>
          <w:noProof w:val="0"/>
          <w:color w:val="000000"/>
          <w:sz w:val="20"/>
          <w:szCs w:val="20"/>
        </w:rPr>
        <w:t>dodať</w:t>
      </w:r>
      <w:r w:rsidRPr="00394FE0">
        <w:rPr>
          <w:rFonts w:asciiTheme="majorHAnsi" w:hAnsiTheme="majorHAnsi" w:cs="Cambria"/>
          <w:noProof w:val="0"/>
          <w:color w:val="000000"/>
          <w:sz w:val="20"/>
          <w:szCs w:val="20"/>
        </w:rPr>
        <w:t xml:space="preserve"> celý predmet zákazky, a ktoré disponujú dostatočnými odbornými </w:t>
      </w:r>
      <w:r>
        <w:rPr>
          <w:rFonts w:asciiTheme="majorHAnsi" w:hAnsiTheme="majorHAnsi" w:cs="Cambria"/>
          <w:noProof w:val="0"/>
          <w:color w:val="000000"/>
          <w:sz w:val="20"/>
          <w:szCs w:val="20"/>
        </w:rPr>
        <w:t xml:space="preserve">a technickými </w:t>
      </w:r>
      <w:r w:rsidRPr="00394FE0">
        <w:rPr>
          <w:rFonts w:asciiTheme="majorHAnsi" w:hAnsiTheme="majorHAnsi" w:cs="Cambria"/>
          <w:noProof w:val="0"/>
          <w:color w:val="000000"/>
          <w:sz w:val="20"/>
          <w:szCs w:val="20"/>
        </w:rPr>
        <w:t>kapacitami na úspešné zrealizovanie celého predmetu zákazky, na základe čoho je možné zabezpečiť dostatočnú hospodársku súťaž.</w:t>
      </w:r>
    </w:p>
    <w:bookmarkEnd w:id="13"/>
    <w:p w14:paraId="300FD2A5" w14:textId="77777777" w:rsidR="005230EC" w:rsidRPr="000B4E10" w:rsidRDefault="005230EC" w:rsidP="005230EC">
      <w:pPr>
        <w:pStyle w:val="Zarkazkladnhotextu2"/>
        <w:tabs>
          <w:tab w:val="left" w:pos="3261"/>
          <w:tab w:val="left" w:pos="4253"/>
        </w:tabs>
        <w:ind w:left="567"/>
        <w:rPr>
          <w:rFonts w:asciiTheme="majorHAnsi" w:hAnsiTheme="majorHAnsi" w:cs="Arial"/>
          <w:i/>
          <w:iCs/>
          <w:sz w:val="20"/>
          <w:szCs w:val="20"/>
        </w:rPr>
      </w:pPr>
    </w:p>
    <w:p w14:paraId="6DD6E3B2" w14:textId="77777777" w:rsidR="00125914" w:rsidRPr="000961E2" w:rsidRDefault="00125914" w:rsidP="008E1DA1">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Variantné riešenie</w:t>
      </w:r>
    </w:p>
    <w:p w14:paraId="67EA1BB2" w14:textId="6FC527B7" w:rsidR="001C604E" w:rsidRPr="000961E2" w:rsidRDefault="00125914" w:rsidP="00005C77">
      <w:pPr>
        <w:jc w:val="both"/>
        <w:rPr>
          <w:rFonts w:asciiTheme="majorHAnsi" w:hAnsiTheme="majorHAnsi" w:cs="Arial"/>
          <w:sz w:val="20"/>
          <w:szCs w:val="20"/>
        </w:rPr>
      </w:pPr>
      <w:r w:rsidRPr="000961E2">
        <w:rPr>
          <w:rFonts w:asciiTheme="majorHAnsi" w:hAnsiTheme="majorHAnsi" w:cs="Arial"/>
          <w:sz w:val="20"/>
          <w:szCs w:val="20"/>
        </w:rPr>
        <w:t>Uchádzačom sa nepovoľuje predložiť variantné riešenie</w:t>
      </w:r>
      <w:r w:rsidR="00016B73">
        <w:rPr>
          <w:rFonts w:asciiTheme="majorHAnsi" w:hAnsiTheme="majorHAnsi" w:cs="Arial"/>
          <w:sz w:val="20"/>
          <w:szCs w:val="20"/>
        </w:rPr>
        <w:t xml:space="preserve"> vo vzťahu k požadovanému predmetu zákazky</w:t>
      </w:r>
      <w:r w:rsidRPr="000961E2">
        <w:rPr>
          <w:rFonts w:asciiTheme="majorHAnsi" w:hAnsiTheme="majorHAnsi" w:cs="Arial"/>
          <w:sz w:val="20"/>
          <w:szCs w:val="20"/>
        </w:rPr>
        <w:t xml:space="preserve">. </w:t>
      </w:r>
      <w:r w:rsidR="001B3224" w:rsidRPr="000961E2">
        <w:rPr>
          <w:rFonts w:asciiTheme="majorHAnsi" w:hAnsiTheme="majorHAnsi" w:cs="Arial"/>
          <w:sz w:val="20"/>
          <w:szCs w:val="20"/>
        </w:rPr>
        <w:t xml:space="preserve">Ak uchádzač v rámci ponuky predloží aj variantné riešenie, </w:t>
      </w:r>
      <w:r w:rsidR="000E0CE0">
        <w:rPr>
          <w:rFonts w:asciiTheme="majorHAnsi" w:hAnsiTheme="majorHAnsi" w:cs="Arial"/>
          <w:sz w:val="20"/>
          <w:szCs w:val="20"/>
        </w:rPr>
        <w:t>na</w:t>
      </w:r>
      <w:r w:rsidR="000E0CE0" w:rsidRPr="000961E2">
        <w:rPr>
          <w:rFonts w:asciiTheme="majorHAnsi" w:hAnsiTheme="majorHAnsi" w:cs="Arial"/>
          <w:sz w:val="20"/>
          <w:szCs w:val="20"/>
        </w:rPr>
        <w:t xml:space="preserve"> </w:t>
      </w:r>
      <w:r w:rsidR="001B3224" w:rsidRPr="000961E2">
        <w:rPr>
          <w:rFonts w:asciiTheme="majorHAnsi" w:hAnsiTheme="majorHAnsi" w:cs="Arial"/>
          <w:sz w:val="20"/>
          <w:szCs w:val="20"/>
        </w:rPr>
        <w:t xml:space="preserve">takéto variantné riešenie </w:t>
      </w:r>
      <w:r w:rsidR="000E0CE0">
        <w:rPr>
          <w:rFonts w:asciiTheme="majorHAnsi" w:hAnsiTheme="majorHAnsi" w:cs="Arial"/>
          <w:sz w:val="20"/>
          <w:szCs w:val="20"/>
        </w:rPr>
        <w:t>sa neprihliada</w:t>
      </w:r>
      <w:r w:rsidR="001B3224" w:rsidRPr="000961E2">
        <w:rPr>
          <w:rFonts w:asciiTheme="majorHAnsi" w:hAnsiTheme="majorHAnsi" w:cs="Arial"/>
          <w:sz w:val="20"/>
          <w:szCs w:val="20"/>
        </w:rPr>
        <w:t>.</w:t>
      </w:r>
      <w:r w:rsidR="00526F90" w:rsidRPr="000961E2">
        <w:rPr>
          <w:rFonts w:asciiTheme="majorHAnsi" w:hAnsiTheme="majorHAnsi" w:cs="Arial"/>
          <w:sz w:val="20"/>
          <w:szCs w:val="20"/>
        </w:rPr>
        <w:t xml:space="preserve"> </w:t>
      </w:r>
    </w:p>
    <w:p w14:paraId="1B357B92" w14:textId="77777777" w:rsidR="00733BED" w:rsidRPr="000961E2" w:rsidRDefault="00733BED" w:rsidP="00195536">
      <w:pPr>
        <w:jc w:val="both"/>
        <w:rPr>
          <w:rFonts w:asciiTheme="majorHAnsi" w:hAnsiTheme="majorHAnsi" w:cs="Arial"/>
          <w:sz w:val="20"/>
          <w:szCs w:val="20"/>
        </w:rPr>
      </w:pPr>
    </w:p>
    <w:p w14:paraId="6DD245D6" w14:textId="39AA69EA" w:rsidR="00125914" w:rsidRPr="000961E2"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Miesto a </w:t>
      </w:r>
      <w:r w:rsidRPr="00E12D7D">
        <w:rPr>
          <w:rFonts w:asciiTheme="majorHAnsi" w:hAnsiTheme="majorHAnsi" w:cs="Arial"/>
          <w:b/>
          <w:bCs/>
          <w:smallCaps/>
          <w:sz w:val="20"/>
          <w:szCs w:val="20"/>
        </w:rPr>
        <w:t xml:space="preserve">termín </w:t>
      </w:r>
      <w:r w:rsidR="00C604BF">
        <w:rPr>
          <w:rFonts w:asciiTheme="majorHAnsi" w:hAnsiTheme="majorHAnsi" w:cs="Arial"/>
          <w:b/>
          <w:bCs/>
          <w:smallCaps/>
          <w:sz w:val="20"/>
          <w:szCs w:val="20"/>
        </w:rPr>
        <w:t>dodania</w:t>
      </w:r>
      <w:r w:rsidR="0040042E" w:rsidRPr="00E12D7D">
        <w:rPr>
          <w:rFonts w:asciiTheme="majorHAnsi" w:hAnsiTheme="majorHAnsi" w:cs="Arial"/>
          <w:b/>
          <w:bCs/>
          <w:smallCaps/>
          <w:sz w:val="20"/>
          <w:szCs w:val="20"/>
        </w:rPr>
        <w:t xml:space="preserve"> a spôsob</w:t>
      </w:r>
      <w:r w:rsidR="0040042E" w:rsidRPr="000961E2">
        <w:rPr>
          <w:rFonts w:asciiTheme="majorHAnsi" w:hAnsiTheme="majorHAnsi" w:cs="Arial"/>
          <w:b/>
          <w:bCs/>
          <w:smallCaps/>
          <w:sz w:val="20"/>
          <w:szCs w:val="20"/>
        </w:rPr>
        <w:t xml:space="preserve"> plnenia </w:t>
      </w:r>
      <w:r w:rsidRPr="000961E2">
        <w:rPr>
          <w:rFonts w:asciiTheme="majorHAnsi" w:hAnsiTheme="majorHAnsi" w:cs="Arial"/>
          <w:b/>
          <w:bCs/>
          <w:smallCaps/>
          <w:sz w:val="20"/>
          <w:szCs w:val="20"/>
        </w:rPr>
        <w:t>predmetu zákazky</w:t>
      </w:r>
    </w:p>
    <w:p w14:paraId="40BFD1E2" w14:textId="62DCE487" w:rsidR="00526370" w:rsidRPr="0012423D" w:rsidRDefault="00FA446C" w:rsidP="00DE487B">
      <w:pPr>
        <w:pStyle w:val="Odsekzoznamu"/>
        <w:numPr>
          <w:ilvl w:val="1"/>
          <w:numId w:val="15"/>
        </w:numPr>
        <w:tabs>
          <w:tab w:val="right" w:leader="dot" w:pos="9000"/>
          <w:tab w:val="left" w:leader="dot" w:pos="10034"/>
        </w:tabs>
        <w:spacing w:after="0" w:line="240" w:lineRule="auto"/>
        <w:ind w:left="567" w:hanging="567"/>
        <w:jc w:val="both"/>
        <w:rPr>
          <w:rFonts w:ascii="Cambria" w:hAnsi="Cambria"/>
          <w:sz w:val="20"/>
          <w:szCs w:val="20"/>
        </w:rPr>
      </w:pPr>
      <w:r w:rsidRPr="0012423D">
        <w:rPr>
          <w:rFonts w:asciiTheme="majorHAnsi" w:hAnsiTheme="majorHAnsi" w:cs="Arial"/>
          <w:sz w:val="20"/>
          <w:szCs w:val="20"/>
        </w:rPr>
        <w:t>Miest</w:t>
      </w:r>
      <w:r w:rsidR="00114915" w:rsidRPr="0012423D">
        <w:rPr>
          <w:rFonts w:asciiTheme="majorHAnsi" w:hAnsiTheme="majorHAnsi" w:cs="Arial"/>
          <w:sz w:val="20"/>
          <w:szCs w:val="20"/>
        </w:rPr>
        <w:t>om</w:t>
      </w:r>
      <w:r w:rsidR="00266AD2" w:rsidRPr="0012423D">
        <w:rPr>
          <w:rFonts w:asciiTheme="majorHAnsi" w:hAnsiTheme="majorHAnsi" w:cs="Arial"/>
          <w:sz w:val="20"/>
          <w:szCs w:val="20"/>
        </w:rPr>
        <w:t xml:space="preserve"> </w:t>
      </w:r>
      <w:r w:rsidRPr="0012423D">
        <w:rPr>
          <w:rFonts w:asciiTheme="majorHAnsi" w:hAnsiTheme="majorHAnsi" w:cs="Arial"/>
          <w:sz w:val="20"/>
          <w:szCs w:val="20"/>
        </w:rPr>
        <w:t>plnenia predmetu zákazky</w:t>
      </w:r>
      <w:r w:rsidR="00266AD2" w:rsidRPr="0012423D">
        <w:rPr>
          <w:rFonts w:asciiTheme="majorHAnsi" w:hAnsiTheme="majorHAnsi" w:cs="Arial"/>
          <w:sz w:val="20"/>
          <w:szCs w:val="20"/>
        </w:rPr>
        <w:t xml:space="preserve"> </w:t>
      </w:r>
      <w:r w:rsidR="00114915" w:rsidRPr="0012423D">
        <w:rPr>
          <w:rFonts w:asciiTheme="majorHAnsi" w:hAnsiTheme="majorHAnsi" w:cs="Arial"/>
          <w:sz w:val="20"/>
          <w:szCs w:val="20"/>
        </w:rPr>
        <w:t>je</w:t>
      </w:r>
      <w:bookmarkStart w:id="14" w:name="_Hlk9855839"/>
      <w:r w:rsidR="00EC5259" w:rsidRPr="0012423D">
        <w:rPr>
          <w:rFonts w:asciiTheme="majorHAnsi" w:hAnsiTheme="majorHAnsi" w:cs="Arial"/>
          <w:sz w:val="20"/>
          <w:szCs w:val="20"/>
        </w:rPr>
        <w:t xml:space="preserve"> </w:t>
      </w:r>
      <w:r w:rsidR="00224F97" w:rsidRPr="0012423D">
        <w:rPr>
          <w:rFonts w:ascii="Cambria" w:hAnsi="Cambria"/>
          <w:sz w:val="20"/>
          <w:szCs w:val="20"/>
        </w:rPr>
        <w:t>administratívna budova</w:t>
      </w:r>
      <w:r w:rsidR="00EC5259" w:rsidRPr="0012423D">
        <w:rPr>
          <w:rFonts w:ascii="Cambria" w:hAnsi="Cambria"/>
          <w:sz w:val="20"/>
          <w:szCs w:val="20"/>
        </w:rPr>
        <w:t xml:space="preserve"> </w:t>
      </w:r>
      <w:r w:rsidR="0012423D" w:rsidRPr="0012423D">
        <w:rPr>
          <w:rFonts w:ascii="Cambria" w:hAnsi="Cambria"/>
          <w:sz w:val="20"/>
          <w:szCs w:val="20"/>
        </w:rPr>
        <w:t xml:space="preserve">v správe </w:t>
      </w:r>
      <w:r w:rsidR="00EC5259" w:rsidRPr="0012423D">
        <w:rPr>
          <w:rFonts w:ascii="Cambria" w:hAnsi="Cambria"/>
          <w:sz w:val="20"/>
          <w:szCs w:val="20"/>
        </w:rPr>
        <w:t>verejného obstarávateľa</w:t>
      </w:r>
      <w:r w:rsidR="0012423D" w:rsidRPr="0012423D">
        <w:rPr>
          <w:rFonts w:ascii="Cambria" w:hAnsi="Cambria"/>
          <w:sz w:val="20"/>
          <w:szCs w:val="20"/>
        </w:rPr>
        <w:t xml:space="preserve"> - </w:t>
      </w:r>
      <w:r w:rsidR="00526370" w:rsidRPr="0012423D">
        <w:rPr>
          <w:rFonts w:ascii="Cambria" w:hAnsi="Cambria"/>
          <w:sz w:val="20"/>
          <w:szCs w:val="20"/>
        </w:rPr>
        <w:t>Národn</w:t>
      </w:r>
      <w:r w:rsidR="0012423D">
        <w:rPr>
          <w:rFonts w:ascii="Cambria" w:hAnsi="Cambria"/>
          <w:sz w:val="20"/>
          <w:szCs w:val="20"/>
        </w:rPr>
        <w:t>ej</w:t>
      </w:r>
      <w:r w:rsidR="00526370" w:rsidRPr="0012423D">
        <w:rPr>
          <w:rFonts w:ascii="Cambria" w:hAnsi="Cambria"/>
          <w:sz w:val="20"/>
          <w:szCs w:val="20"/>
        </w:rPr>
        <w:t xml:space="preserve"> bank</w:t>
      </w:r>
      <w:r w:rsidR="0012423D">
        <w:rPr>
          <w:rFonts w:ascii="Cambria" w:hAnsi="Cambria"/>
          <w:sz w:val="20"/>
          <w:szCs w:val="20"/>
        </w:rPr>
        <w:t>y</w:t>
      </w:r>
      <w:r w:rsidR="00526370" w:rsidRPr="0012423D">
        <w:rPr>
          <w:rFonts w:ascii="Cambria" w:hAnsi="Cambria"/>
          <w:sz w:val="20"/>
          <w:szCs w:val="20"/>
        </w:rPr>
        <w:t xml:space="preserve"> Slovenska, </w:t>
      </w:r>
      <w:proofErr w:type="spellStart"/>
      <w:r w:rsidR="00224F97" w:rsidRPr="0012423D">
        <w:rPr>
          <w:rFonts w:ascii="Cambria" w:hAnsi="Cambria"/>
          <w:sz w:val="20"/>
          <w:szCs w:val="20"/>
        </w:rPr>
        <w:t>Vazovova</w:t>
      </w:r>
      <w:proofErr w:type="spellEnd"/>
      <w:r w:rsidR="00224F97" w:rsidRPr="0012423D">
        <w:rPr>
          <w:rFonts w:ascii="Cambria" w:hAnsi="Cambria"/>
          <w:sz w:val="20"/>
          <w:szCs w:val="20"/>
        </w:rPr>
        <w:t xml:space="preserve"> 2, 813 25 Bratislava</w:t>
      </w:r>
      <w:r w:rsidR="00EB70C9" w:rsidRPr="0012423D">
        <w:rPr>
          <w:rFonts w:ascii="Cambria" w:hAnsi="Cambria"/>
          <w:sz w:val="20"/>
          <w:szCs w:val="20"/>
        </w:rPr>
        <w:t>.</w:t>
      </w:r>
    </w:p>
    <w:bookmarkEnd w:id="14"/>
    <w:p w14:paraId="44B52007" w14:textId="70A78A1D" w:rsidR="00FA446C" w:rsidRPr="00D1750B" w:rsidRDefault="00FA446C" w:rsidP="00D1750B">
      <w:pPr>
        <w:pStyle w:val="Odsekzoznamu"/>
        <w:numPr>
          <w:ilvl w:val="1"/>
          <w:numId w:val="15"/>
        </w:numPr>
        <w:tabs>
          <w:tab w:val="right" w:leader="dot" w:pos="9000"/>
          <w:tab w:val="left" w:leader="dot" w:pos="10034"/>
        </w:tabs>
        <w:spacing w:after="0" w:line="240" w:lineRule="auto"/>
        <w:ind w:left="567" w:hanging="567"/>
        <w:jc w:val="both"/>
        <w:rPr>
          <w:rFonts w:asciiTheme="majorHAnsi" w:hAnsiTheme="majorHAnsi" w:cs="Arial"/>
          <w:sz w:val="20"/>
          <w:szCs w:val="20"/>
        </w:rPr>
      </w:pPr>
      <w:r w:rsidRPr="00114915">
        <w:rPr>
          <w:rFonts w:asciiTheme="majorHAnsi" w:hAnsiTheme="majorHAnsi" w:cs="Arial"/>
          <w:sz w:val="20"/>
          <w:szCs w:val="20"/>
        </w:rPr>
        <w:t xml:space="preserve">Predmet zákazky </w:t>
      </w:r>
      <w:r w:rsidR="00D1750B" w:rsidRPr="00C02099">
        <w:rPr>
          <w:rFonts w:asciiTheme="majorHAnsi" w:hAnsiTheme="majorHAnsi" w:cs="Arial"/>
          <w:sz w:val="20"/>
          <w:szCs w:val="20"/>
        </w:rPr>
        <w:t xml:space="preserve">bude dodaný v termínoch a spôsobom podľa obchodných podmienok uvedených </w:t>
      </w:r>
      <w:r w:rsidR="00D1750B" w:rsidRPr="00C423B5">
        <w:rPr>
          <w:rFonts w:asciiTheme="majorHAnsi" w:hAnsiTheme="majorHAnsi" w:cs="Arial"/>
          <w:sz w:val="20"/>
          <w:szCs w:val="20"/>
        </w:rPr>
        <w:t xml:space="preserve">v bode </w:t>
      </w:r>
      <w:r w:rsidR="00D1750B" w:rsidRPr="00022AC6">
        <w:rPr>
          <w:rFonts w:asciiTheme="majorHAnsi" w:hAnsiTheme="majorHAnsi" w:cs="Arial"/>
          <w:sz w:val="20"/>
          <w:szCs w:val="20"/>
        </w:rPr>
        <w:t>41.</w:t>
      </w:r>
      <w:r w:rsidR="00D1750B" w:rsidRPr="00C02099">
        <w:rPr>
          <w:rFonts w:asciiTheme="majorHAnsi" w:hAnsiTheme="majorHAnsi" w:cs="Arial"/>
          <w:sz w:val="20"/>
          <w:szCs w:val="20"/>
        </w:rPr>
        <w:t xml:space="preserve"> Návrh kúpn</w:t>
      </w:r>
      <w:r w:rsidR="00ED77BB">
        <w:rPr>
          <w:rFonts w:asciiTheme="majorHAnsi" w:hAnsiTheme="majorHAnsi" w:cs="Arial"/>
          <w:sz w:val="20"/>
          <w:szCs w:val="20"/>
        </w:rPr>
        <w:t>ej</w:t>
      </w:r>
      <w:r w:rsidR="00D1750B" w:rsidRPr="00C02099">
        <w:rPr>
          <w:rFonts w:asciiTheme="majorHAnsi" w:hAnsiTheme="majorHAnsi" w:cs="Arial"/>
          <w:sz w:val="20"/>
          <w:szCs w:val="20"/>
        </w:rPr>
        <w:t xml:space="preserve"> zml</w:t>
      </w:r>
      <w:r w:rsidR="00ED77BB">
        <w:rPr>
          <w:rFonts w:asciiTheme="majorHAnsi" w:hAnsiTheme="majorHAnsi" w:cs="Arial"/>
          <w:sz w:val="20"/>
          <w:szCs w:val="20"/>
        </w:rPr>
        <w:t>uvy</w:t>
      </w:r>
      <w:r w:rsidR="00D1750B" w:rsidRPr="00C02099">
        <w:rPr>
          <w:rFonts w:asciiTheme="majorHAnsi" w:hAnsiTheme="majorHAnsi" w:cs="Arial"/>
          <w:sz w:val="20"/>
          <w:szCs w:val="20"/>
        </w:rPr>
        <w:t xml:space="preserve"> časti C. </w:t>
      </w:r>
      <w:r w:rsidR="00D1750B" w:rsidRPr="00C02099">
        <w:rPr>
          <w:rFonts w:asciiTheme="majorHAnsi" w:hAnsiTheme="majorHAnsi" w:cs="Arial"/>
          <w:i/>
          <w:sz w:val="20"/>
          <w:szCs w:val="20"/>
        </w:rPr>
        <w:t>OBCHODNÉ PODMIENKY DODANIA PREDMETU ZÁKAZKY</w:t>
      </w:r>
      <w:r w:rsidR="00D1750B" w:rsidRPr="00C02099">
        <w:rPr>
          <w:rFonts w:asciiTheme="majorHAnsi" w:hAnsiTheme="majorHAnsi" w:cs="Arial"/>
          <w:sz w:val="20"/>
          <w:szCs w:val="20"/>
        </w:rPr>
        <w:t xml:space="preserve"> týchto súťažných podkladov.</w:t>
      </w:r>
    </w:p>
    <w:p w14:paraId="21FFD096" w14:textId="77777777" w:rsidR="00B825E5" w:rsidRPr="00114915" w:rsidRDefault="00B825E5" w:rsidP="00FA446C">
      <w:pPr>
        <w:tabs>
          <w:tab w:val="right" w:leader="dot" w:pos="9000"/>
          <w:tab w:val="left" w:leader="dot" w:pos="10034"/>
        </w:tabs>
        <w:jc w:val="both"/>
        <w:rPr>
          <w:rFonts w:asciiTheme="majorHAnsi" w:hAnsiTheme="majorHAnsi" w:cs="Arial"/>
          <w:sz w:val="20"/>
          <w:szCs w:val="20"/>
        </w:rPr>
      </w:pPr>
    </w:p>
    <w:p w14:paraId="6DF1DC29" w14:textId="77777777" w:rsidR="00125914" w:rsidRPr="000961E2"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Zdroj finančných prostriedkov</w:t>
      </w:r>
    </w:p>
    <w:p w14:paraId="729810A5" w14:textId="77777777" w:rsidR="00B12B0E" w:rsidRPr="000961E2" w:rsidRDefault="00125914" w:rsidP="008168E2">
      <w:pPr>
        <w:tabs>
          <w:tab w:val="right" w:leader="dot" w:pos="9000"/>
          <w:tab w:val="left" w:leader="dot" w:pos="10034"/>
        </w:tabs>
        <w:jc w:val="both"/>
        <w:rPr>
          <w:rFonts w:asciiTheme="majorHAnsi" w:hAnsiTheme="majorHAnsi" w:cs="Arial"/>
          <w:sz w:val="20"/>
          <w:szCs w:val="20"/>
        </w:rPr>
      </w:pPr>
      <w:r w:rsidRPr="000961E2">
        <w:rPr>
          <w:rFonts w:asciiTheme="majorHAnsi" w:hAnsiTheme="majorHAnsi" w:cs="Arial"/>
          <w:sz w:val="20"/>
          <w:szCs w:val="20"/>
        </w:rPr>
        <w:t xml:space="preserve">Financovanie predmetu zákazky sa zabezpečí </w:t>
      </w:r>
      <w:r w:rsidR="00D027E8" w:rsidRPr="000961E2">
        <w:rPr>
          <w:rFonts w:asciiTheme="majorHAnsi" w:hAnsiTheme="majorHAnsi" w:cs="Arial"/>
          <w:sz w:val="20"/>
          <w:szCs w:val="20"/>
        </w:rPr>
        <w:t>z rozpočtových prostriedkov verejného obstarávateľa</w:t>
      </w:r>
      <w:r w:rsidR="00857D8E" w:rsidRPr="000961E2">
        <w:rPr>
          <w:rFonts w:asciiTheme="majorHAnsi" w:hAnsiTheme="majorHAnsi" w:cs="Arial"/>
          <w:sz w:val="20"/>
          <w:szCs w:val="20"/>
        </w:rPr>
        <w:t>.</w:t>
      </w:r>
    </w:p>
    <w:p w14:paraId="50E2D186" w14:textId="77777777" w:rsidR="00FA446C" w:rsidRPr="000961E2" w:rsidRDefault="00FA446C" w:rsidP="00FA446C">
      <w:pPr>
        <w:tabs>
          <w:tab w:val="right" w:leader="dot" w:pos="9000"/>
          <w:tab w:val="left" w:leader="dot" w:pos="10034"/>
        </w:tabs>
        <w:jc w:val="both"/>
        <w:rPr>
          <w:rFonts w:asciiTheme="majorHAnsi" w:hAnsiTheme="majorHAnsi" w:cs="Arial"/>
          <w:sz w:val="20"/>
          <w:szCs w:val="20"/>
        </w:rPr>
      </w:pPr>
    </w:p>
    <w:p w14:paraId="7E9B81A1" w14:textId="77777777" w:rsidR="00125914" w:rsidRPr="000961E2" w:rsidRDefault="00FD074B"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Z</w:t>
      </w:r>
      <w:r w:rsidR="00125914" w:rsidRPr="000961E2">
        <w:rPr>
          <w:rFonts w:asciiTheme="majorHAnsi" w:hAnsiTheme="majorHAnsi" w:cs="Arial"/>
          <w:b/>
          <w:bCs/>
          <w:smallCaps/>
          <w:sz w:val="20"/>
          <w:szCs w:val="20"/>
        </w:rPr>
        <w:t xml:space="preserve">ákazka </w:t>
      </w:r>
    </w:p>
    <w:p w14:paraId="2EC900FD" w14:textId="53B8033C" w:rsidR="00415275" w:rsidRPr="000961E2" w:rsidRDefault="00871E29" w:rsidP="00AA6ED9">
      <w:pPr>
        <w:numPr>
          <w:ilvl w:val="1"/>
          <w:numId w:val="8"/>
        </w:numPr>
        <w:tabs>
          <w:tab w:val="clear" w:pos="1143"/>
          <w:tab w:val="num" w:pos="567"/>
        </w:tabs>
        <w:ind w:left="567" w:hanging="567"/>
        <w:jc w:val="both"/>
        <w:rPr>
          <w:rFonts w:asciiTheme="majorHAnsi" w:hAnsiTheme="majorHAnsi" w:cs="Arial"/>
          <w:noProof w:val="0"/>
          <w:color w:val="000000"/>
          <w:sz w:val="20"/>
          <w:szCs w:val="20"/>
        </w:rPr>
      </w:pPr>
      <w:r w:rsidRPr="000961E2">
        <w:rPr>
          <w:rFonts w:asciiTheme="majorHAnsi" w:hAnsiTheme="majorHAnsi" w:cs="Arial"/>
          <w:noProof w:val="0"/>
          <w:sz w:val="20"/>
          <w:szCs w:val="20"/>
        </w:rPr>
        <w:t>Nadlimitná</w:t>
      </w:r>
      <w:r w:rsidR="002C6FC0" w:rsidRPr="000961E2">
        <w:rPr>
          <w:rFonts w:asciiTheme="majorHAnsi" w:hAnsiTheme="majorHAnsi" w:cs="Arial"/>
          <w:noProof w:val="0"/>
          <w:color w:val="000000"/>
          <w:sz w:val="20"/>
          <w:szCs w:val="20"/>
        </w:rPr>
        <w:t xml:space="preserve"> </w:t>
      </w:r>
      <w:r w:rsidR="002C6FC0" w:rsidRPr="003E1D42">
        <w:rPr>
          <w:rFonts w:asciiTheme="majorHAnsi" w:hAnsiTheme="majorHAnsi" w:cs="Arial"/>
          <w:noProof w:val="0"/>
          <w:color w:val="000000"/>
          <w:sz w:val="20"/>
          <w:szCs w:val="20"/>
        </w:rPr>
        <w:t xml:space="preserve">zákazka </w:t>
      </w:r>
      <w:r w:rsidR="000A71C3" w:rsidRPr="003E1D42">
        <w:rPr>
          <w:rFonts w:asciiTheme="majorHAnsi" w:hAnsiTheme="majorHAnsi" w:cs="Arial"/>
          <w:noProof w:val="0"/>
          <w:color w:val="000000"/>
          <w:sz w:val="20"/>
          <w:szCs w:val="20"/>
        </w:rPr>
        <w:t xml:space="preserve">na </w:t>
      </w:r>
      <w:r w:rsidR="004F59F3">
        <w:rPr>
          <w:rFonts w:asciiTheme="majorHAnsi" w:hAnsiTheme="majorHAnsi" w:cs="Arial"/>
          <w:noProof w:val="0"/>
          <w:color w:val="000000"/>
          <w:sz w:val="20"/>
          <w:szCs w:val="20"/>
        </w:rPr>
        <w:t>dodanie tovaru</w:t>
      </w:r>
      <w:r w:rsidR="001C00F9" w:rsidRPr="003E1D42">
        <w:rPr>
          <w:rFonts w:asciiTheme="majorHAnsi" w:hAnsiTheme="majorHAnsi" w:cs="Arial"/>
          <w:noProof w:val="0"/>
          <w:color w:val="000000"/>
          <w:sz w:val="20"/>
          <w:szCs w:val="20"/>
        </w:rPr>
        <w:t>.</w:t>
      </w:r>
    </w:p>
    <w:p w14:paraId="7037BB5B" w14:textId="3D122528" w:rsidR="00CD4D00" w:rsidRPr="003E1D42" w:rsidRDefault="00CD4D00" w:rsidP="00AA6ED9">
      <w:pPr>
        <w:numPr>
          <w:ilvl w:val="1"/>
          <w:numId w:val="8"/>
        </w:numPr>
        <w:ind w:left="567" w:hanging="567"/>
        <w:jc w:val="both"/>
        <w:rPr>
          <w:rFonts w:asciiTheme="majorHAnsi" w:hAnsiTheme="majorHAnsi" w:cs="Arial"/>
          <w:noProof w:val="0"/>
          <w:color w:val="000000"/>
          <w:sz w:val="20"/>
          <w:szCs w:val="20"/>
        </w:rPr>
      </w:pPr>
      <w:r w:rsidRPr="003E1D42">
        <w:rPr>
          <w:rFonts w:asciiTheme="majorHAnsi" w:hAnsiTheme="majorHAnsi" w:cs="Arial"/>
          <w:noProof w:val="0"/>
          <w:color w:val="000000"/>
          <w:sz w:val="20"/>
          <w:szCs w:val="20"/>
        </w:rPr>
        <w:t xml:space="preserve">Druh zákazky: </w:t>
      </w:r>
      <w:r w:rsidR="00C611D4" w:rsidRPr="003E1D42">
        <w:rPr>
          <w:rFonts w:asciiTheme="majorHAnsi" w:hAnsiTheme="majorHAnsi" w:cs="Arial"/>
          <w:noProof w:val="0"/>
          <w:color w:val="000000"/>
          <w:sz w:val="20"/>
          <w:szCs w:val="20"/>
        </w:rPr>
        <w:t xml:space="preserve">Zákazka </w:t>
      </w:r>
      <w:r w:rsidR="004F59F3" w:rsidRPr="00D16639">
        <w:rPr>
          <w:rFonts w:asciiTheme="majorHAnsi" w:hAnsiTheme="majorHAnsi" w:cs="Arial"/>
          <w:noProof w:val="0"/>
          <w:sz w:val="20"/>
          <w:szCs w:val="20"/>
        </w:rPr>
        <w:t xml:space="preserve">sa považuje za zákazku na dodanie tovaru podľa § 3 ods. 2 </w:t>
      </w:r>
      <w:r w:rsidR="004F59F3" w:rsidRPr="00D16639">
        <w:rPr>
          <w:rFonts w:asciiTheme="majorHAnsi" w:hAnsiTheme="majorHAnsi" w:cs="Arial"/>
          <w:sz w:val="20"/>
          <w:szCs w:val="20"/>
        </w:rPr>
        <w:t>zákona o verejnom obstarávaní.</w:t>
      </w:r>
    </w:p>
    <w:p w14:paraId="5D110939" w14:textId="3062B9E9" w:rsidR="004F59F3" w:rsidRPr="00C604BF" w:rsidRDefault="001A4A8B" w:rsidP="00C604BF">
      <w:pPr>
        <w:numPr>
          <w:ilvl w:val="1"/>
          <w:numId w:val="8"/>
        </w:numPr>
        <w:tabs>
          <w:tab w:val="clear" w:pos="1143"/>
          <w:tab w:val="num" w:pos="567"/>
        </w:tabs>
        <w:ind w:left="567" w:hanging="567"/>
        <w:jc w:val="both"/>
        <w:rPr>
          <w:rFonts w:asciiTheme="majorHAnsi" w:hAnsiTheme="majorHAnsi" w:cs="Arial"/>
          <w:sz w:val="20"/>
          <w:szCs w:val="20"/>
        </w:rPr>
      </w:pPr>
      <w:r w:rsidRPr="000961E2">
        <w:rPr>
          <w:rFonts w:asciiTheme="majorHAnsi" w:hAnsiTheme="majorHAnsi" w:cs="Arial"/>
          <w:noProof w:val="0"/>
          <w:color w:val="000000"/>
          <w:sz w:val="20"/>
          <w:szCs w:val="20"/>
        </w:rPr>
        <w:t xml:space="preserve">Vzhľadom na to, že verejný obstarávateľ nepoužije elektronickú aukciu, pri vyhodnocovaní ponúk bude postupovať podľa § </w:t>
      </w:r>
      <w:r w:rsidR="00471603" w:rsidRPr="000961E2">
        <w:rPr>
          <w:rFonts w:asciiTheme="majorHAnsi" w:hAnsiTheme="majorHAnsi" w:cs="Arial"/>
          <w:noProof w:val="0"/>
          <w:color w:val="000000"/>
          <w:sz w:val="20"/>
          <w:szCs w:val="20"/>
        </w:rPr>
        <w:t>66 ods. 7</w:t>
      </w:r>
      <w:r w:rsidRPr="000961E2">
        <w:rPr>
          <w:rFonts w:asciiTheme="majorHAnsi" w:hAnsiTheme="majorHAnsi" w:cs="Arial"/>
          <w:noProof w:val="0"/>
          <w:color w:val="000000"/>
          <w:sz w:val="20"/>
          <w:szCs w:val="20"/>
        </w:rPr>
        <w:t xml:space="preserve"> </w:t>
      </w:r>
      <w:r w:rsidR="002A1F8A">
        <w:rPr>
          <w:rFonts w:asciiTheme="majorHAnsi" w:hAnsiTheme="majorHAnsi" w:cs="Arial"/>
          <w:noProof w:val="0"/>
          <w:color w:val="000000"/>
          <w:sz w:val="20"/>
          <w:szCs w:val="20"/>
        </w:rPr>
        <w:t xml:space="preserve">písm. b) </w:t>
      </w:r>
      <w:r w:rsidRPr="000961E2">
        <w:rPr>
          <w:rFonts w:asciiTheme="majorHAnsi" w:hAnsiTheme="majorHAnsi" w:cs="Arial"/>
          <w:noProof w:val="0"/>
          <w:color w:val="000000"/>
          <w:sz w:val="20"/>
          <w:szCs w:val="20"/>
        </w:rPr>
        <w:t xml:space="preserve">zákona o verejnom obstarávaní, t. j. verejný obstarávateľ uskutoční vyhodnotenie ponúk z hľadiska splnenia požiadaviek na predmet </w:t>
      </w:r>
      <w:r w:rsidR="002020E5">
        <w:rPr>
          <w:rFonts w:asciiTheme="majorHAnsi" w:hAnsiTheme="majorHAnsi" w:cs="Arial"/>
          <w:noProof w:val="0"/>
          <w:color w:val="000000"/>
          <w:sz w:val="20"/>
          <w:szCs w:val="20"/>
        </w:rPr>
        <w:t xml:space="preserve">zákazky </w:t>
      </w:r>
      <w:r w:rsidR="00D9555A">
        <w:rPr>
          <w:rFonts w:asciiTheme="majorHAnsi" w:hAnsiTheme="majorHAnsi" w:cs="Arial"/>
          <w:noProof w:val="0"/>
          <w:color w:val="000000"/>
          <w:sz w:val="20"/>
          <w:szCs w:val="20"/>
        </w:rPr>
        <w:t xml:space="preserve">a vyhodnotenie </w:t>
      </w:r>
      <w:r w:rsidR="00D9555A" w:rsidRPr="000961E2">
        <w:rPr>
          <w:rFonts w:asciiTheme="majorHAnsi" w:hAnsiTheme="majorHAnsi" w:cs="Arial"/>
          <w:noProof w:val="0"/>
          <w:color w:val="000000"/>
          <w:sz w:val="20"/>
          <w:szCs w:val="20"/>
        </w:rPr>
        <w:t xml:space="preserve">splnenia podmienok účasti </w:t>
      </w:r>
      <w:r w:rsidRPr="000961E2">
        <w:rPr>
          <w:rFonts w:asciiTheme="majorHAnsi" w:hAnsiTheme="majorHAnsi" w:cs="Arial"/>
          <w:noProof w:val="0"/>
          <w:color w:val="000000"/>
          <w:sz w:val="20"/>
          <w:szCs w:val="20"/>
        </w:rPr>
        <w:t>po vyhodnotení ponúk na základe kritérií na vyhodnotenie ponúk</w:t>
      </w:r>
      <w:r w:rsidR="00104DE2">
        <w:rPr>
          <w:rFonts w:asciiTheme="majorHAnsi" w:hAnsiTheme="majorHAnsi" w:cs="Arial"/>
          <w:noProof w:val="0"/>
          <w:color w:val="000000"/>
          <w:sz w:val="20"/>
          <w:szCs w:val="20"/>
        </w:rPr>
        <w:t xml:space="preserve"> (super</w:t>
      </w:r>
      <w:r w:rsidR="007C0721">
        <w:rPr>
          <w:rFonts w:asciiTheme="majorHAnsi" w:hAnsiTheme="majorHAnsi" w:cs="Arial"/>
          <w:noProof w:val="0"/>
          <w:color w:val="000000"/>
          <w:sz w:val="20"/>
          <w:szCs w:val="20"/>
        </w:rPr>
        <w:t xml:space="preserve"> </w:t>
      </w:r>
      <w:r w:rsidR="00104DE2">
        <w:rPr>
          <w:rFonts w:asciiTheme="majorHAnsi" w:hAnsiTheme="majorHAnsi" w:cs="Arial"/>
          <w:noProof w:val="0"/>
          <w:color w:val="000000"/>
          <w:sz w:val="20"/>
          <w:szCs w:val="20"/>
        </w:rPr>
        <w:t>reverzný postup)</w:t>
      </w:r>
      <w:r w:rsidRPr="000961E2">
        <w:rPr>
          <w:rFonts w:asciiTheme="majorHAnsi" w:hAnsiTheme="majorHAnsi" w:cs="Arial"/>
          <w:noProof w:val="0"/>
          <w:color w:val="000000"/>
          <w:sz w:val="20"/>
          <w:szCs w:val="20"/>
        </w:rPr>
        <w:t>.</w:t>
      </w:r>
    </w:p>
    <w:p w14:paraId="77B99E99" w14:textId="49446BAC" w:rsidR="008D65A6" w:rsidRPr="00ED77BB" w:rsidRDefault="006864BA" w:rsidP="00ED77BB">
      <w:pPr>
        <w:numPr>
          <w:ilvl w:val="1"/>
          <w:numId w:val="8"/>
        </w:numPr>
        <w:tabs>
          <w:tab w:val="clear" w:pos="1143"/>
          <w:tab w:val="num" w:pos="567"/>
        </w:tabs>
        <w:ind w:left="567" w:hanging="567"/>
        <w:jc w:val="both"/>
        <w:rPr>
          <w:rFonts w:asciiTheme="majorHAnsi" w:hAnsiTheme="majorHAnsi" w:cs="Arial"/>
          <w:color w:val="FF0000"/>
          <w:sz w:val="20"/>
          <w:szCs w:val="20"/>
        </w:rPr>
      </w:pPr>
      <w:r>
        <w:rPr>
          <w:rFonts w:asciiTheme="majorHAnsi" w:hAnsiTheme="majorHAnsi" w:cs="Arial"/>
          <w:noProof w:val="0"/>
          <w:color w:val="000000"/>
          <w:sz w:val="20"/>
          <w:szCs w:val="20"/>
        </w:rPr>
        <w:t xml:space="preserve">Výsledkom </w:t>
      </w:r>
      <w:r w:rsidRPr="000961E2">
        <w:rPr>
          <w:rFonts w:asciiTheme="majorHAnsi" w:hAnsiTheme="majorHAnsi" w:cs="Arial"/>
          <w:sz w:val="20"/>
          <w:szCs w:val="20"/>
        </w:rPr>
        <w:t xml:space="preserve">verejného </w:t>
      </w:r>
      <w:r w:rsidRPr="00161DB0">
        <w:rPr>
          <w:rFonts w:asciiTheme="majorHAnsi" w:hAnsiTheme="majorHAnsi" w:cs="Arial"/>
          <w:sz w:val="20"/>
          <w:szCs w:val="20"/>
        </w:rPr>
        <w:t xml:space="preserve">obstarávania </w:t>
      </w:r>
      <w:r w:rsidRPr="00847658">
        <w:rPr>
          <w:rFonts w:asciiTheme="majorHAnsi" w:hAnsiTheme="majorHAnsi" w:cs="Arial"/>
          <w:sz w:val="20"/>
          <w:szCs w:val="20"/>
        </w:rPr>
        <w:t>bude uzavretie</w:t>
      </w:r>
      <w:r w:rsidR="005F5047">
        <w:rPr>
          <w:rFonts w:asciiTheme="majorHAnsi" w:hAnsiTheme="majorHAnsi" w:cs="Arial"/>
          <w:sz w:val="20"/>
          <w:szCs w:val="20"/>
        </w:rPr>
        <w:t>:</w:t>
      </w:r>
    </w:p>
    <w:p w14:paraId="74F8C0FC" w14:textId="0AFDA528" w:rsidR="004972F2" w:rsidRPr="00F7145B" w:rsidRDefault="00373323" w:rsidP="00F7145B">
      <w:pPr>
        <w:ind w:left="567"/>
        <w:jc w:val="both"/>
        <w:rPr>
          <w:rFonts w:asciiTheme="majorHAnsi" w:hAnsiTheme="majorHAnsi" w:cs="Arial"/>
          <w:color w:val="FF0000"/>
          <w:sz w:val="20"/>
          <w:szCs w:val="20"/>
        </w:rPr>
      </w:pPr>
      <w:bookmarkStart w:id="15" w:name="_Hlk130994192"/>
      <w:r w:rsidRPr="00F7145B">
        <w:rPr>
          <w:rFonts w:asciiTheme="majorHAnsi" w:hAnsiTheme="majorHAnsi" w:cs="Arial"/>
          <w:sz w:val="20"/>
          <w:szCs w:val="20"/>
        </w:rPr>
        <w:t>Zmluvy o dielo</w:t>
      </w:r>
      <w:r w:rsidR="004F59F3" w:rsidRPr="00F7145B">
        <w:rPr>
          <w:rFonts w:asciiTheme="majorHAnsi" w:hAnsiTheme="majorHAnsi" w:cs="Arial"/>
          <w:sz w:val="20"/>
          <w:szCs w:val="20"/>
        </w:rPr>
        <w:t xml:space="preserve"> </w:t>
      </w:r>
      <w:r w:rsidR="000554F4" w:rsidRPr="00F7145B">
        <w:rPr>
          <w:rFonts w:ascii="Cambria" w:hAnsi="Cambria"/>
          <w:sz w:val="20"/>
          <w:szCs w:val="20"/>
        </w:rPr>
        <w:t>č. C-NBS1-000-</w:t>
      </w:r>
      <w:r w:rsidR="0012423D" w:rsidRPr="00F7145B">
        <w:rPr>
          <w:rFonts w:ascii="Cambria" w:hAnsi="Cambria"/>
          <w:sz w:val="20"/>
          <w:szCs w:val="20"/>
        </w:rPr>
        <w:t>092</w:t>
      </w:r>
      <w:r w:rsidR="000554F4" w:rsidRPr="00F7145B">
        <w:rPr>
          <w:rFonts w:ascii="Cambria" w:hAnsi="Cambria"/>
          <w:sz w:val="20"/>
          <w:szCs w:val="20"/>
        </w:rPr>
        <w:t>-</w:t>
      </w:r>
      <w:bookmarkEnd w:id="15"/>
      <w:r w:rsidR="00F7145B" w:rsidRPr="00F7145B">
        <w:rPr>
          <w:rFonts w:ascii="Cambria" w:hAnsi="Cambria"/>
          <w:sz w:val="20"/>
          <w:szCs w:val="20"/>
        </w:rPr>
        <w:t xml:space="preserve">268 </w:t>
      </w:r>
      <w:r w:rsidR="004972F2" w:rsidRPr="00F7145B">
        <w:rPr>
          <w:rFonts w:asciiTheme="majorHAnsi" w:hAnsiTheme="majorHAnsi" w:cs="Arial"/>
          <w:sz w:val="20"/>
          <w:szCs w:val="20"/>
        </w:rPr>
        <w:t>na</w:t>
      </w:r>
      <w:r w:rsidRPr="00F7145B">
        <w:rPr>
          <w:rFonts w:asciiTheme="majorHAnsi" w:hAnsiTheme="majorHAnsi" w:cs="Arial"/>
          <w:sz w:val="20"/>
          <w:szCs w:val="20"/>
        </w:rPr>
        <w:t xml:space="preserve"> výrobu, </w:t>
      </w:r>
      <w:r w:rsidR="004972F2" w:rsidRPr="00F7145B">
        <w:rPr>
          <w:rFonts w:asciiTheme="majorHAnsi" w:hAnsiTheme="majorHAnsi" w:cs="Arial"/>
          <w:sz w:val="20"/>
          <w:szCs w:val="20"/>
        </w:rPr>
        <w:t>dodanie</w:t>
      </w:r>
      <w:r w:rsidRPr="00F7145B">
        <w:rPr>
          <w:rFonts w:asciiTheme="majorHAnsi" w:hAnsiTheme="majorHAnsi" w:cs="Arial"/>
          <w:sz w:val="20"/>
          <w:szCs w:val="20"/>
        </w:rPr>
        <w:t xml:space="preserve"> a montáž kancelárskeho nábytku</w:t>
      </w:r>
      <w:r w:rsidR="00ED77BB" w:rsidRPr="00F7145B">
        <w:rPr>
          <w:rFonts w:asciiTheme="majorHAnsi" w:hAnsiTheme="majorHAnsi" w:cs="Arial"/>
          <w:sz w:val="20"/>
          <w:szCs w:val="20"/>
        </w:rPr>
        <w:t xml:space="preserve"> </w:t>
      </w:r>
      <w:r w:rsidR="004972F2" w:rsidRPr="00F7145B">
        <w:rPr>
          <w:rFonts w:asciiTheme="majorHAnsi" w:hAnsiTheme="majorHAnsi" w:cs="Arial"/>
          <w:sz w:val="20"/>
          <w:szCs w:val="20"/>
        </w:rPr>
        <w:t>(ďalej len „</w:t>
      </w:r>
      <w:r w:rsidRPr="00F7145B">
        <w:rPr>
          <w:rFonts w:asciiTheme="majorHAnsi" w:hAnsiTheme="majorHAnsi" w:cs="Arial"/>
          <w:sz w:val="20"/>
          <w:szCs w:val="20"/>
        </w:rPr>
        <w:t>Zmluva o dielo</w:t>
      </w:r>
      <w:r w:rsidR="004972F2" w:rsidRPr="00F7145B">
        <w:rPr>
          <w:rFonts w:asciiTheme="majorHAnsi" w:hAnsiTheme="majorHAnsi" w:cs="Arial"/>
          <w:sz w:val="20"/>
          <w:szCs w:val="20"/>
        </w:rPr>
        <w:t>“).</w:t>
      </w:r>
    </w:p>
    <w:p w14:paraId="7E14B761" w14:textId="611681E4" w:rsidR="00CD4D00" w:rsidRPr="00C167C0" w:rsidRDefault="00CD4D00">
      <w:pPr>
        <w:numPr>
          <w:ilvl w:val="1"/>
          <w:numId w:val="47"/>
        </w:numPr>
        <w:ind w:left="567" w:hanging="567"/>
        <w:jc w:val="both"/>
        <w:rPr>
          <w:rFonts w:asciiTheme="majorHAnsi" w:hAnsiTheme="majorHAnsi" w:cs="Arial"/>
          <w:sz w:val="20"/>
          <w:szCs w:val="20"/>
        </w:rPr>
      </w:pPr>
      <w:r w:rsidRPr="001844CA">
        <w:rPr>
          <w:rFonts w:asciiTheme="majorHAnsi" w:hAnsiTheme="majorHAnsi" w:cs="Arial"/>
          <w:noProof w:val="0"/>
          <w:sz w:val="20"/>
          <w:szCs w:val="20"/>
        </w:rPr>
        <w:t>Podrobné</w:t>
      </w:r>
      <w:r w:rsidRPr="001844CA">
        <w:rPr>
          <w:rFonts w:asciiTheme="majorHAnsi" w:hAnsiTheme="majorHAnsi" w:cs="Arial"/>
          <w:sz w:val="20"/>
          <w:szCs w:val="20"/>
        </w:rPr>
        <w:t xml:space="preserve"> vymedzenie</w:t>
      </w:r>
      <w:r w:rsidRPr="000961E2">
        <w:rPr>
          <w:rFonts w:asciiTheme="majorHAnsi" w:hAnsiTheme="majorHAnsi" w:cs="Arial"/>
          <w:sz w:val="20"/>
          <w:szCs w:val="20"/>
        </w:rPr>
        <w:t xml:space="preserve"> </w:t>
      </w:r>
      <w:r w:rsidR="00774695" w:rsidRPr="000961E2">
        <w:rPr>
          <w:rFonts w:asciiTheme="majorHAnsi" w:hAnsiTheme="majorHAnsi" w:cs="Arial"/>
          <w:sz w:val="20"/>
          <w:szCs w:val="20"/>
        </w:rPr>
        <w:t xml:space="preserve">záväzných </w:t>
      </w:r>
      <w:r w:rsidR="00402D7C" w:rsidRPr="000961E2">
        <w:rPr>
          <w:rFonts w:asciiTheme="majorHAnsi" w:hAnsiTheme="majorHAnsi" w:cs="Arial"/>
          <w:sz w:val="20"/>
          <w:szCs w:val="20"/>
        </w:rPr>
        <w:t xml:space="preserve">zmluvných podmienok a povinných obchodných podmienok tvorí časť </w:t>
      </w:r>
      <w:r w:rsidRPr="000961E2">
        <w:rPr>
          <w:rFonts w:asciiTheme="majorHAnsi" w:hAnsiTheme="majorHAnsi" w:cs="Arial"/>
          <w:sz w:val="20"/>
          <w:szCs w:val="20"/>
        </w:rPr>
        <w:t>C</w:t>
      </w:r>
      <w:r w:rsidR="00FC3DD8" w:rsidRPr="000961E2">
        <w:rPr>
          <w:rFonts w:asciiTheme="majorHAnsi" w:hAnsiTheme="majorHAnsi" w:cs="Arial"/>
          <w:sz w:val="20"/>
          <w:szCs w:val="20"/>
        </w:rPr>
        <w:t>.</w:t>
      </w:r>
      <w:r w:rsidR="00311D79">
        <w:rPr>
          <w:rFonts w:asciiTheme="majorHAnsi" w:hAnsiTheme="majorHAnsi" w:cs="Arial"/>
          <w:sz w:val="20"/>
          <w:szCs w:val="20"/>
        </w:rPr>
        <w:t> </w:t>
      </w:r>
      <w:r w:rsidR="00471603" w:rsidRPr="000961E2">
        <w:rPr>
          <w:rFonts w:asciiTheme="majorHAnsi" w:hAnsiTheme="majorHAnsi" w:cs="Arial"/>
          <w:i/>
          <w:iCs/>
          <w:sz w:val="20"/>
          <w:szCs w:val="20"/>
        </w:rPr>
        <w:t xml:space="preserve">OBCHODNÉ PODMIENKY </w:t>
      </w:r>
      <w:r w:rsidR="004972F2">
        <w:rPr>
          <w:rFonts w:asciiTheme="majorHAnsi" w:hAnsiTheme="majorHAnsi" w:cs="Arial"/>
          <w:i/>
          <w:iCs/>
          <w:sz w:val="20"/>
          <w:szCs w:val="20"/>
        </w:rPr>
        <w:t>DODANIA</w:t>
      </w:r>
      <w:r w:rsidR="00471603" w:rsidRPr="00C167C0">
        <w:rPr>
          <w:rFonts w:asciiTheme="majorHAnsi" w:hAnsiTheme="majorHAnsi" w:cs="Arial"/>
          <w:i/>
          <w:iCs/>
          <w:sz w:val="20"/>
          <w:szCs w:val="20"/>
        </w:rPr>
        <w:t xml:space="preserve"> PREDMETU ZÁKAZKY</w:t>
      </w:r>
      <w:r w:rsidR="00471603" w:rsidRPr="00C167C0">
        <w:rPr>
          <w:rFonts w:asciiTheme="majorHAnsi" w:hAnsiTheme="majorHAnsi" w:cs="Arial"/>
          <w:sz w:val="20"/>
          <w:szCs w:val="20"/>
        </w:rPr>
        <w:t xml:space="preserve"> </w:t>
      </w:r>
      <w:r w:rsidR="00986622" w:rsidRPr="00C167C0">
        <w:rPr>
          <w:rFonts w:asciiTheme="majorHAnsi" w:hAnsiTheme="majorHAnsi" w:cs="Arial"/>
          <w:sz w:val="20"/>
          <w:szCs w:val="20"/>
        </w:rPr>
        <w:t xml:space="preserve">súťažných podkladov </w:t>
      </w:r>
      <w:r w:rsidRPr="00C167C0">
        <w:rPr>
          <w:rFonts w:asciiTheme="majorHAnsi" w:hAnsiTheme="majorHAnsi" w:cs="Arial"/>
          <w:sz w:val="20"/>
          <w:szCs w:val="20"/>
        </w:rPr>
        <w:t xml:space="preserve">vrátane časti </w:t>
      </w:r>
      <w:r w:rsidRPr="00C167C0">
        <w:rPr>
          <w:rFonts w:asciiTheme="majorHAnsi" w:hAnsiTheme="majorHAnsi" w:cs="Arial"/>
          <w:iCs/>
          <w:sz w:val="20"/>
          <w:szCs w:val="20"/>
        </w:rPr>
        <w:t>B</w:t>
      </w:r>
      <w:r w:rsidR="00FC3DD8" w:rsidRPr="00C167C0">
        <w:rPr>
          <w:rFonts w:asciiTheme="majorHAnsi" w:hAnsiTheme="majorHAnsi" w:cs="Arial"/>
          <w:iCs/>
          <w:sz w:val="20"/>
          <w:szCs w:val="20"/>
        </w:rPr>
        <w:t>.</w:t>
      </w:r>
      <w:r w:rsidR="00662E68" w:rsidRPr="00C167C0">
        <w:rPr>
          <w:rFonts w:asciiTheme="majorHAnsi" w:hAnsiTheme="majorHAnsi" w:cs="Arial"/>
          <w:iCs/>
          <w:sz w:val="20"/>
          <w:szCs w:val="20"/>
        </w:rPr>
        <w:t xml:space="preserve"> </w:t>
      </w:r>
      <w:r w:rsidR="00662E68" w:rsidRPr="00C167C0">
        <w:rPr>
          <w:rFonts w:asciiTheme="majorHAnsi" w:hAnsiTheme="majorHAnsi" w:cs="Arial"/>
          <w:i/>
          <w:iCs/>
          <w:sz w:val="20"/>
          <w:szCs w:val="20"/>
        </w:rPr>
        <w:t>OPIS PREDMETU ZÁKAZKY</w:t>
      </w:r>
      <w:r w:rsidR="00FC3DD8" w:rsidRPr="00C167C0">
        <w:rPr>
          <w:rFonts w:asciiTheme="majorHAnsi" w:hAnsiTheme="majorHAnsi" w:cs="Arial"/>
          <w:iCs/>
          <w:sz w:val="20"/>
          <w:szCs w:val="20"/>
        </w:rPr>
        <w:t xml:space="preserve"> </w:t>
      </w:r>
      <w:r w:rsidR="004972F2">
        <w:rPr>
          <w:rFonts w:asciiTheme="majorHAnsi" w:hAnsiTheme="majorHAnsi" w:cs="Arial"/>
          <w:iCs/>
          <w:sz w:val="20"/>
          <w:szCs w:val="20"/>
        </w:rPr>
        <w:t xml:space="preserve">týchto </w:t>
      </w:r>
      <w:r w:rsidR="00FC3DD8" w:rsidRPr="00C167C0">
        <w:rPr>
          <w:rFonts w:asciiTheme="majorHAnsi" w:hAnsiTheme="majorHAnsi" w:cs="Arial"/>
          <w:noProof w:val="0"/>
          <w:sz w:val="20"/>
          <w:szCs w:val="20"/>
        </w:rPr>
        <w:t>súťažných</w:t>
      </w:r>
      <w:r w:rsidR="00FC3DD8" w:rsidRPr="00C167C0">
        <w:rPr>
          <w:rFonts w:asciiTheme="majorHAnsi" w:hAnsiTheme="majorHAnsi" w:cs="Arial"/>
          <w:sz w:val="20"/>
          <w:szCs w:val="20"/>
        </w:rPr>
        <w:t xml:space="preserve"> podkladov</w:t>
      </w:r>
      <w:r w:rsidRPr="00C167C0">
        <w:rPr>
          <w:rFonts w:asciiTheme="majorHAnsi" w:hAnsiTheme="majorHAnsi" w:cs="Arial"/>
          <w:iCs/>
          <w:sz w:val="20"/>
          <w:szCs w:val="20"/>
        </w:rPr>
        <w:t>.</w:t>
      </w:r>
    </w:p>
    <w:p w14:paraId="7BCBF8E6" w14:textId="77777777" w:rsidR="00B12B0E" w:rsidRPr="000961E2" w:rsidRDefault="00B12B0E" w:rsidP="00662E68">
      <w:pPr>
        <w:jc w:val="both"/>
        <w:rPr>
          <w:rFonts w:asciiTheme="majorHAnsi" w:hAnsiTheme="majorHAnsi" w:cs="Arial"/>
          <w:sz w:val="20"/>
          <w:szCs w:val="20"/>
        </w:rPr>
      </w:pPr>
    </w:p>
    <w:p w14:paraId="5B1888B6" w14:textId="77777777" w:rsidR="00784D50" w:rsidRPr="000961E2"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Lehota viazanosti ponuky</w:t>
      </w:r>
    </w:p>
    <w:p w14:paraId="5741A361" w14:textId="0720AD70" w:rsidR="00B825E5" w:rsidRPr="000961E2" w:rsidRDefault="000720FB" w:rsidP="00026CCE">
      <w:pPr>
        <w:pStyle w:val="normalL2"/>
        <w:rPr>
          <w:rFonts w:asciiTheme="majorHAnsi" w:hAnsiTheme="majorHAnsi"/>
        </w:rPr>
      </w:pPr>
      <w:r w:rsidRPr="000961E2">
        <w:rPr>
          <w:rFonts w:asciiTheme="majorHAnsi" w:hAnsiTheme="majorHAnsi"/>
        </w:rPr>
        <w:t>8.1</w:t>
      </w:r>
      <w:r w:rsidR="00073AC8" w:rsidRPr="000961E2">
        <w:rPr>
          <w:rFonts w:asciiTheme="majorHAnsi" w:hAnsiTheme="majorHAnsi"/>
        </w:rPr>
        <w:tab/>
      </w:r>
      <w:r w:rsidR="001533C4" w:rsidRPr="000961E2">
        <w:rPr>
          <w:rFonts w:asciiTheme="majorHAnsi" w:hAnsiTheme="majorHAnsi"/>
        </w:rPr>
        <w:t>Uchádzač je svojou ponukou viazaný počas lehoty viazanosti ponúk. Lehota viazanosti ponúk plynie od uplynutia lehoty na predkladanie ponúk do uplynutia lehoty viazanosti ponúk stanovenej verejným obstarávateľom.</w:t>
      </w:r>
    </w:p>
    <w:p w14:paraId="0C25A459" w14:textId="468BA540" w:rsidR="00B825E5" w:rsidRPr="000961E2" w:rsidRDefault="00073AC8" w:rsidP="00026CCE">
      <w:pPr>
        <w:pStyle w:val="normalL2"/>
        <w:rPr>
          <w:rFonts w:asciiTheme="majorHAnsi" w:hAnsiTheme="majorHAnsi"/>
        </w:rPr>
      </w:pPr>
      <w:r w:rsidRPr="000961E2">
        <w:rPr>
          <w:rFonts w:asciiTheme="majorHAnsi" w:hAnsiTheme="majorHAnsi"/>
        </w:rPr>
        <w:t>8.2</w:t>
      </w:r>
      <w:r w:rsidRPr="000961E2">
        <w:rPr>
          <w:rFonts w:asciiTheme="majorHAnsi" w:hAnsiTheme="majorHAnsi"/>
        </w:rPr>
        <w:tab/>
      </w:r>
      <w:r w:rsidR="00774695" w:rsidRPr="000961E2">
        <w:rPr>
          <w:rFonts w:asciiTheme="majorHAnsi" w:hAnsiTheme="majorHAnsi"/>
        </w:rPr>
        <w:t>Lehota viazanosti pon</w:t>
      </w:r>
      <w:r w:rsidR="00D127A0" w:rsidRPr="000961E2">
        <w:rPr>
          <w:rFonts w:asciiTheme="majorHAnsi" w:hAnsiTheme="majorHAnsi"/>
        </w:rPr>
        <w:t xml:space="preserve">úk je </w:t>
      </w:r>
      <w:r w:rsidR="00791716" w:rsidRPr="000961E2">
        <w:rPr>
          <w:rFonts w:asciiTheme="majorHAnsi" w:hAnsiTheme="majorHAnsi"/>
        </w:rPr>
        <w:t xml:space="preserve">stanovená </w:t>
      </w:r>
      <w:r w:rsidR="00CF6EE8" w:rsidRPr="000961E2">
        <w:rPr>
          <w:rFonts w:asciiTheme="majorHAnsi" w:hAnsiTheme="majorHAnsi"/>
          <w:b/>
        </w:rPr>
        <w:t xml:space="preserve">do </w:t>
      </w:r>
      <w:r w:rsidR="00041BF2">
        <w:rPr>
          <w:rFonts w:asciiTheme="majorHAnsi" w:hAnsiTheme="majorHAnsi"/>
          <w:b/>
        </w:rPr>
        <w:t>3</w:t>
      </w:r>
      <w:r w:rsidR="00F7145B">
        <w:rPr>
          <w:rFonts w:asciiTheme="majorHAnsi" w:hAnsiTheme="majorHAnsi"/>
          <w:b/>
        </w:rPr>
        <w:t>0</w:t>
      </w:r>
      <w:r w:rsidR="00747042">
        <w:rPr>
          <w:rFonts w:asciiTheme="majorHAnsi" w:hAnsiTheme="majorHAnsi"/>
          <w:b/>
        </w:rPr>
        <w:t>.</w:t>
      </w:r>
      <w:r w:rsidR="00F73400">
        <w:rPr>
          <w:rFonts w:asciiTheme="majorHAnsi" w:hAnsiTheme="majorHAnsi"/>
          <w:b/>
        </w:rPr>
        <w:t>0</w:t>
      </w:r>
      <w:r w:rsidR="00F7145B">
        <w:rPr>
          <w:rFonts w:asciiTheme="majorHAnsi" w:hAnsiTheme="majorHAnsi"/>
          <w:b/>
        </w:rPr>
        <w:t>6</w:t>
      </w:r>
      <w:r w:rsidR="00747042">
        <w:rPr>
          <w:rFonts w:asciiTheme="majorHAnsi" w:hAnsiTheme="majorHAnsi"/>
          <w:b/>
        </w:rPr>
        <w:t>.202</w:t>
      </w:r>
      <w:r w:rsidR="00F73400">
        <w:rPr>
          <w:rFonts w:asciiTheme="majorHAnsi" w:hAnsiTheme="majorHAnsi"/>
          <w:b/>
        </w:rPr>
        <w:t>4</w:t>
      </w:r>
      <w:r w:rsidR="00CF6EE8" w:rsidRPr="000961E2">
        <w:rPr>
          <w:rFonts w:asciiTheme="majorHAnsi" w:hAnsiTheme="majorHAnsi"/>
        </w:rPr>
        <w:t xml:space="preserve"> </w:t>
      </w:r>
      <w:r w:rsidR="00D127A0" w:rsidRPr="000961E2">
        <w:rPr>
          <w:rFonts w:asciiTheme="majorHAnsi" w:hAnsiTheme="majorHAnsi"/>
        </w:rPr>
        <w:t xml:space="preserve">a </w:t>
      </w:r>
      <w:r w:rsidR="00774695" w:rsidRPr="000961E2">
        <w:rPr>
          <w:rFonts w:asciiTheme="majorHAnsi" w:hAnsiTheme="majorHAnsi"/>
        </w:rPr>
        <w:t>je uvedená v</w:t>
      </w:r>
      <w:r w:rsidR="00D127A0" w:rsidRPr="000961E2">
        <w:rPr>
          <w:rFonts w:asciiTheme="majorHAnsi" w:hAnsiTheme="majorHAnsi"/>
        </w:rPr>
        <w:t> oznámení o vy</w:t>
      </w:r>
      <w:r w:rsidR="00CF6EE8" w:rsidRPr="000961E2">
        <w:rPr>
          <w:rFonts w:asciiTheme="majorHAnsi" w:hAnsiTheme="majorHAnsi"/>
        </w:rPr>
        <w:t>hlásení verejného obstarávania.</w:t>
      </w:r>
    </w:p>
    <w:p w14:paraId="213CE382" w14:textId="6F464B14" w:rsidR="00CF6EE8" w:rsidRPr="000961E2" w:rsidRDefault="00073AC8" w:rsidP="00CF6EE8">
      <w:pPr>
        <w:pStyle w:val="normalL2"/>
        <w:rPr>
          <w:rFonts w:asciiTheme="majorHAnsi" w:hAnsiTheme="majorHAnsi"/>
        </w:rPr>
      </w:pPr>
      <w:r w:rsidRPr="000961E2">
        <w:rPr>
          <w:rFonts w:asciiTheme="majorHAnsi" w:hAnsiTheme="majorHAnsi"/>
        </w:rPr>
        <w:t>8.3</w:t>
      </w:r>
      <w:r w:rsidRPr="000961E2">
        <w:rPr>
          <w:rFonts w:asciiTheme="majorHAnsi" w:hAnsiTheme="majorHAnsi"/>
        </w:rPr>
        <w:tab/>
      </w:r>
      <w:r w:rsidR="006409A2" w:rsidRPr="000961E2">
        <w:rPr>
          <w:rFonts w:asciiTheme="majorHAnsi" w:hAnsiTheme="majorHAnsi"/>
        </w:rPr>
        <w:t>V prípade potreby, vyplývajúcej najmä z aplikácie revíznych po</w:t>
      </w:r>
      <w:r w:rsidR="00DF385D" w:rsidRPr="000961E2">
        <w:rPr>
          <w:rFonts w:asciiTheme="majorHAnsi" w:hAnsiTheme="majorHAnsi"/>
        </w:rPr>
        <w:t xml:space="preserve">stupov, si verejný obstarávateľ </w:t>
      </w:r>
      <w:r w:rsidR="006409A2" w:rsidRPr="000961E2">
        <w:rPr>
          <w:rFonts w:asciiTheme="majorHAnsi" w:hAnsiTheme="majorHAnsi"/>
        </w:rPr>
        <w:t>vyhradzuje právo primerane predĺžiť lehotu viazanosti ponúk</w:t>
      </w:r>
      <w:r w:rsidR="003E2D40" w:rsidRPr="000961E2">
        <w:rPr>
          <w:rFonts w:asciiTheme="majorHAnsi" w:hAnsiTheme="majorHAnsi"/>
        </w:rPr>
        <w:t>, maximálne na 12 mesiacov od uplynutia lehoty na predkladanie ponúk</w:t>
      </w:r>
      <w:r w:rsidR="006409A2" w:rsidRPr="000961E2">
        <w:rPr>
          <w:rFonts w:asciiTheme="majorHAnsi" w:hAnsiTheme="majorHAnsi"/>
        </w:rPr>
        <w:t xml:space="preserve">. </w:t>
      </w:r>
      <w:r w:rsidR="00D127A0" w:rsidRPr="000961E2">
        <w:rPr>
          <w:rFonts w:asciiTheme="majorHAnsi" w:hAnsiTheme="majorHAnsi"/>
        </w:rPr>
        <w:t>Verejný obstarávateľ v takomto</w:t>
      </w:r>
      <w:r w:rsidR="002E32CF" w:rsidRPr="000961E2">
        <w:rPr>
          <w:rFonts w:asciiTheme="majorHAnsi" w:hAnsiTheme="majorHAnsi"/>
        </w:rPr>
        <w:t xml:space="preserve"> prípade upovedomí uchádzačov o</w:t>
      </w:r>
      <w:r w:rsidR="00D127A0" w:rsidRPr="000961E2">
        <w:rPr>
          <w:rFonts w:asciiTheme="majorHAnsi" w:hAnsiTheme="majorHAnsi"/>
        </w:rPr>
        <w:t xml:space="preserve"> pre</w:t>
      </w:r>
      <w:r w:rsidR="002E32CF" w:rsidRPr="000961E2">
        <w:rPr>
          <w:rFonts w:asciiTheme="majorHAnsi" w:hAnsiTheme="majorHAnsi"/>
        </w:rPr>
        <w:t>dĺžení lehoty viazanosti ponúk.</w:t>
      </w:r>
    </w:p>
    <w:p w14:paraId="7EB5F598" w14:textId="034C6B6F" w:rsidR="00443C99" w:rsidRPr="000961E2" w:rsidRDefault="00CF6EE8" w:rsidP="00CF6EE8">
      <w:pPr>
        <w:pStyle w:val="normalL2"/>
        <w:rPr>
          <w:rFonts w:asciiTheme="majorHAnsi" w:hAnsiTheme="majorHAnsi"/>
        </w:rPr>
      </w:pPr>
      <w:r w:rsidRPr="000961E2">
        <w:rPr>
          <w:rFonts w:asciiTheme="majorHAnsi" w:hAnsiTheme="majorHAnsi"/>
        </w:rPr>
        <w:t>8.4</w:t>
      </w:r>
      <w:r w:rsidRPr="000961E2">
        <w:rPr>
          <w:rFonts w:asciiTheme="majorHAnsi" w:hAnsiTheme="majorHAnsi"/>
        </w:rPr>
        <w:tab/>
        <w:t>Uchádzači sú svojou ponukou viazaní do uplynutia verejným obstarávateľom oznámenej, primerane predĺženej lehoty viazanosti ponúk podľa bodu 8.3 týchto súťažných podkladov.</w:t>
      </w:r>
    </w:p>
    <w:p w14:paraId="25C22FB5" w14:textId="77777777" w:rsidR="002A1912" w:rsidRPr="000961E2" w:rsidRDefault="002A1912" w:rsidP="00CF6EE8">
      <w:pPr>
        <w:pStyle w:val="normalL2"/>
        <w:rPr>
          <w:rFonts w:asciiTheme="majorHAnsi" w:hAnsiTheme="majorHAnsi"/>
        </w:rPr>
      </w:pPr>
    </w:p>
    <w:p w14:paraId="45142C4C" w14:textId="77777777" w:rsidR="002A1912" w:rsidRPr="000961E2" w:rsidRDefault="002A1912" w:rsidP="002A1912">
      <w:pPr>
        <w:keepNext/>
        <w:numPr>
          <w:ilvl w:val="0"/>
          <w:numId w:val="2"/>
        </w:numPr>
        <w:shd w:val="clear" w:color="auto" w:fill="D9D9D9"/>
        <w:tabs>
          <w:tab w:val="clear" w:pos="574"/>
          <w:tab w:val="num" w:pos="-2268"/>
        </w:tabs>
        <w:spacing w:after="4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Spracúvanie osobných údajov </w:t>
      </w:r>
    </w:p>
    <w:p w14:paraId="31F446C9" w14:textId="3A54F2A0" w:rsidR="002A1912" w:rsidRPr="000961E2" w:rsidRDefault="002A1912" w:rsidP="002A1912">
      <w:pPr>
        <w:jc w:val="both"/>
        <w:rPr>
          <w:rFonts w:asciiTheme="majorHAnsi" w:hAnsiTheme="majorHAnsi" w:cs="Arial"/>
          <w:noProof w:val="0"/>
          <w:color w:val="000000"/>
          <w:sz w:val="20"/>
          <w:szCs w:val="20"/>
        </w:rPr>
      </w:pPr>
      <w:r w:rsidRPr="000961E2">
        <w:rPr>
          <w:rFonts w:asciiTheme="majorHAnsi" w:hAnsiTheme="majorHAnsi" w:cs="Arial"/>
          <w:noProof w:val="0"/>
          <w:color w:val="000000"/>
          <w:sz w:val="20"/>
          <w:szCs w:val="20"/>
        </w:rPr>
        <w:t xml:space="preserve">Verejný obstarávateľ pri spracúvaní osobných údajov poskytnutých uchádzačom v procese verejného obstarávania postupuje v súlade so zákonom č. 18/2018 Z. z. o ochrane osobných údajov a o zmene a doplnení niektorých zákonov </w:t>
      </w:r>
      <w:r w:rsidR="004E091C">
        <w:rPr>
          <w:rFonts w:asciiTheme="majorHAnsi" w:hAnsiTheme="majorHAnsi" w:cs="Arial"/>
          <w:noProof w:val="0"/>
          <w:color w:val="000000"/>
          <w:sz w:val="20"/>
          <w:szCs w:val="20"/>
        </w:rPr>
        <w:t xml:space="preserve">v znení neskorších predpisov </w:t>
      </w:r>
      <w:r w:rsidRPr="000961E2">
        <w:rPr>
          <w:rFonts w:asciiTheme="majorHAnsi" w:hAnsiTheme="majorHAnsi" w:cs="Arial"/>
          <w:noProof w:val="0"/>
          <w:color w:val="000000"/>
          <w:sz w:val="20"/>
          <w:szCs w:val="20"/>
        </w:rPr>
        <w:t xml:space="preserve">a nariadenia Európskeho parlamentu a Rady (EÚ) č. 2016/679 z 27. apríla 2016 o ochrane fyzických osôb pri spracúvaní osobných údajov a o voľnom pohybe takýchto údajov, ktorým sa zrušuje smernica 95/46/ES. Informácia o podmienkach spracúvania osobných údajov dotknutých osôb je zverejnená na webovom sídle verejného obstarávateľa: </w:t>
      </w:r>
      <w:hyperlink r:id="rId12" w:history="1">
        <w:r w:rsidR="003B39C0" w:rsidRPr="00D07DE9">
          <w:rPr>
            <w:rStyle w:val="Hypertextovprepojenie"/>
            <w:rFonts w:asciiTheme="majorHAnsi" w:hAnsiTheme="majorHAnsi"/>
            <w:sz w:val="20"/>
            <w:szCs w:val="20"/>
          </w:rPr>
          <w:t>https://nbs.sk/o-narodnej-banke/verejne-obstaravanie/profil-verejneho-obstaravatela/info-osobne-udaje-2/</w:t>
        </w:r>
      </w:hyperlink>
      <w:r w:rsidR="003B39C0">
        <w:rPr>
          <w:rFonts w:asciiTheme="majorHAnsi" w:hAnsiTheme="majorHAnsi"/>
          <w:sz w:val="20"/>
          <w:szCs w:val="20"/>
        </w:rPr>
        <w:t>.</w:t>
      </w:r>
      <w:r w:rsidR="003B39C0">
        <w:t xml:space="preserve"> </w:t>
      </w:r>
    </w:p>
    <w:p w14:paraId="5483BD17" w14:textId="77777777" w:rsidR="000720FB" w:rsidRPr="000961E2" w:rsidRDefault="000720FB" w:rsidP="00CF6EE8">
      <w:pPr>
        <w:pStyle w:val="normalL2"/>
        <w:rPr>
          <w:rFonts w:asciiTheme="majorHAnsi" w:hAnsiTheme="majorHAnsi"/>
        </w:rPr>
      </w:pPr>
    </w:p>
    <w:p w14:paraId="259BC9C6" w14:textId="77777777" w:rsidR="00B12B0E" w:rsidRPr="000961E2" w:rsidRDefault="00415275" w:rsidP="00005C77">
      <w:pPr>
        <w:keepNext/>
        <w:ind w:left="567" w:hanging="567"/>
        <w:jc w:val="center"/>
        <w:rPr>
          <w:rFonts w:asciiTheme="majorHAnsi" w:hAnsiTheme="majorHAnsi" w:cs="Arial"/>
          <w:b/>
          <w:bCs/>
          <w:sz w:val="20"/>
          <w:szCs w:val="20"/>
        </w:rPr>
      </w:pPr>
      <w:r w:rsidRPr="000961E2">
        <w:rPr>
          <w:rFonts w:asciiTheme="majorHAnsi" w:hAnsiTheme="majorHAnsi" w:cs="Arial"/>
          <w:b/>
          <w:bCs/>
          <w:sz w:val="20"/>
          <w:szCs w:val="20"/>
        </w:rPr>
        <w:t xml:space="preserve">Časť II. </w:t>
      </w:r>
    </w:p>
    <w:p w14:paraId="649866A7" w14:textId="77777777" w:rsidR="00415275" w:rsidRPr="000961E2" w:rsidRDefault="001E7995" w:rsidP="00005C77">
      <w:pPr>
        <w:keepNext/>
        <w:ind w:left="567" w:hanging="567"/>
        <w:jc w:val="center"/>
        <w:rPr>
          <w:rFonts w:asciiTheme="majorHAnsi" w:hAnsiTheme="majorHAnsi" w:cs="Arial"/>
          <w:b/>
          <w:sz w:val="20"/>
          <w:szCs w:val="20"/>
        </w:rPr>
      </w:pPr>
      <w:r w:rsidRPr="000961E2">
        <w:rPr>
          <w:rFonts w:asciiTheme="majorHAnsi" w:hAnsiTheme="majorHAnsi" w:cs="Arial"/>
          <w:b/>
          <w:sz w:val="20"/>
          <w:szCs w:val="20"/>
        </w:rPr>
        <w:t xml:space="preserve">Komunikácia </w:t>
      </w:r>
      <w:r w:rsidR="00415275" w:rsidRPr="000961E2">
        <w:rPr>
          <w:rFonts w:asciiTheme="majorHAnsi" w:hAnsiTheme="majorHAnsi" w:cs="Arial"/>
          <w:b/>
          <w:sz w:val="20"/>
          <w:szCs w:val="20"/>
        </w:rPr>
        <w:t>a</w:t>
      </w:r>
      <w:r w:rsidR="00B12B0E" w:rsidRPr="000961E2">
        <w:rPr>
          <w:rFonts w:asciiTheme="majorHAnsi" w:hAnsiTheme="majorHAnsi" w:cs="Arial"/>
          <w:b/>
          <w:sz w:val="20"/>
          <w:szCs w:val="20"/>
        </w:rPr>
        <w:t> </w:t>
      </w:r>
      <w:r w:rsidR="00415275" w:rsidRPr="000961E2">
        <w:rPr>
          <w:rFonts w:asciiTheme="majorHAnsi" w:hAnsiTheme="majorHAnsi" w:cs="Arial"/>
          <w:b/>
          <w:sz w:val="20"/>
          <w:szCs w:val="20"/>
        </w:rPr>
        <w:t>vysvetľovanie</w:t>
      </w:r>
    </w:p>
    <w:p w14:paraId="45A6F793" w14:textId="77777777" w:rsidR="00B12B0E" w:rsidRPr="000961E2" w:rsidRDefault="00B12B0E" w:rsidP="002A1912">
      <w:pPr>
        <w:keepNext/>
        <w:ind w:left="567" w:hanging="567"/>
        <w:rPr>
          <w:rFonts w:asciiTheme="majorHAnsi" w:hAnsiTheme="majorHAnsi" w:cs="Arial"/>
          <w:b/>
          <w:sz w:val="20"/>
          <w:szCs w:val="20"/>
        </w:rPr>
      </w:pPr>
    </w:p>
    <w:p w14:paraId="31749340" w14:textId="7491D671" w:rsidR="003714B7" w:rsidRPr="000961E2" w:rsidRDefault="001E799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Komunikácia </w:t>
      </w:r>
      <w:r w:rsidR="00415275" w:rsidRPr="000961E2">
        <w:rPr>
          <w:rFonts w:asciiTheme="majorHAnsi" w:hAnsiTheme="majorHAnsi" w:cs="Arial"/>
          <w:b/>
          <w:bCs/>
          <w:smallCaps/>
          <w:sz w:val="20"/>
          <w:szCs w:val="20"/>
        </w:rPr>
        <w:t xml:space="preserve">medzi </w:t>
      </w:r>
      <w:r w:rsidR="00986622" w:rsidRPr="000961E2">
        <w:rPr>
          <w:rFonts w:asciiTheme="majorHAnsi" w:hAnsiTheme="majorHAnsi" w:cs="Arial"/>
          <w:b/>
          <w:bCs/>
          <w:smallCaps/>
          <w:sz w:val="20"/>
          <w:szCs w:val="20"/>
        </w:rPr>
        <w:t>v</w:t>
      </w:r>
      <w:r w:rsidR="00415275" w:rsidRPr="000961E2">
        <w:rPr>
          <w:rFonts w:asciiTheme="majorHAnsi" w:hAnsiTheme="majorHAnsi" w:cs="Arial"/>
          <w:b/>
          <w:bCs/>
          <w:smallCaps/>
          <w:sz w:val="20"/>
          <w:szCs w:val="20"/>
        </w:rPr>
        <w:t>erejným obstarávateľom a záujemcami alebo uchádzačmi</w:t>
      </w:r>
    </w:p>
    <w:p w14:paraId="39BCDA2E" w14:textId="43A0B4BB" w:rsidR="00006F07" w:rsidRPr="000961E2" w:rsidRDefault="00C1079F">
      <w:pPr>
        <w:pStyle w:val="Odsekzoznamu"/>
        <w:numPr>
          <w:ilvl w:val="1"/>
          <w:numId w:val="16"/>
        </w:numPr>
        <w:spacing w:after="0" w:line="240" w:lineRule="auto"/>
        <w:ind w:left="567" w:hanging="567"/>
        <w:jc w:val="both"/>
        <w:rPr>
          <w:rFonts w:asciiTheme="majorHAnsi" w:hAnsiTheme="majorHAnsi" w:cs="Arial"/>
          <w:sz w:val="20"/>
          <w:szCs w:val="20"/>
        </w:rPr>
      </w:pPr>
      <w:bookmarkStart w:id="16" w:name="_Toc209947081"/>
      <w:bookmarkStart w:id="17" w:name="_Toc210520983"/>
      <w:bookmarkStart w:id="18" w:name="_Toc234044135"/>
      <w:r w:rsidRPr="000961E2">
        <w:rPr>
          <w:rFonts w:asciiTheme="majorHAnsi" w:hAnsiTheme="majorHAnsi" w:cs="Arial"/>
          <w:sz w:val="20"/>
          <w:szCs w:val="20"/>
        </w:rPr>
        <w:t xml:space="preserve">Poskytovanie vysvetlení, odovzdávanie podkladov a komunikácia (ďalej len </w:t>
      </w:r>
      <w:r w:rsidR="00266AD2">
        <w:rPr>
          <w:rFonts w:asciiTheme="majorHAnsi" w:hAnsiTheme="majorHAnsi" w:cs="Arial"/>
          <w:sz w:val="20"/>
          <w:szCs w:val="20"/>
        </w:rPr>
        <w:t>„</w:t>
      </w:r>
      <w:r w:rsidRPr="000961E2">
        <w:rPr>
          <w:rFonts w:asciiTheme="majorHAnsi" w:hAnsiTheme="majorHAnsi" w:cs="Arial"/>
          <w:sz w:val="20"/>
          <w:szCs w:val="20"/>
        </w:rPr>
        <w:t xml:space="preserve">komunikácia“) medzi verejným obstarávateľom a záujemcami </w:t>
      </w:r>
      <w:r w:rsidR="0023578A">
        <w:rPr>
          <w:rFonts w:asciiTheme="majorHAnsi" w:hAnsiTheme="majorHAnsi" w:cs="Arial"/>
          <w:sz w:val="20"/>
          <w:szCs w:val="20"/>
        </w:rPr>
        <w:t>resp.</w:t>
      </w:r>
      <w:r w:rsidR="0023578A" w:rsidRPr="000961E2">
        <w:rPr>
          <w:rFonts w:asciiTheme="majorHAnsi" w:hAnsiTheme="majorHAnsi" w:cs="Arial"/>
          <w:sz w:val="20"/>
          <w:szCs w:val="20"/>
        </w:rPr>
        <w:t xml:space="preserve"> </w:t>
      </w:r>
      <w:r w:rsidRPr="000961E2">
        <w:rPr>
          <w:rFonts w:asciiTheme="majorHAnsi" w:hAnsiTheme="majorHAnsi" w:cs="Arial"/>
          <w:sz w:val="20"/>
          <w:szCs w:val="20"/>
        </w:rPr>
        <w:t>uchádzačmi sa bude uskutočňovať v štátnom (slovenskom) jazyku a spôsobom, ktorý zabezpečí úplnosť a obsah týchto údajov uvedených v ponuke, podmienkach účasti a zaručí ochranu dôverných a osobných údajov uvedených v týchto dokumentoch</w:t>
      </w:r>
      <w:bookmarkEnd w:id="16"/>
      <w:bookmarkEnd w:id="17"/>
      <w:bookmarkEnd w:id="18"/>
      <w:r w:rsidR="00012631" w:rsidRPr="000961E2">
        <w:rPr>
          <w:rFonts w:asciiTheme="majorHAnsi" w:hAnsiTheme="majorHAnsi" w:cs="Arial"/>
          <w:sz w:val="20"/>
          <w:szCs w:val="20"/>
        </w:rPr>
        <w:t>.</w:t>
      </w:r>
    </w:p>
    <w:p w14:paraId="1395A246" w14:textId="2BFFA377" w:rsidR="00006F07" w:rsidRPr="000961E2" w:rsidRDefault="00012631">
      <w:pPr>
        <w:pStyle w:val="Odsekzoznamu"/>
        <w:numPr>
          <w:ilvl w:val="1"/>
          <w:numId w:val="16"/>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lastRenderedPageBreak/>
        <w:t>Verejný obstarávateľ bude pri komunikácií so záujemcami</w:t>
      </w:r>
      <w:r w:rsidR="00750D62" w:rsidRPr="00750D62">
        <w:rPr>
          <w:rFonts w:asciiTheme="majorHAnsi" w:hAnsiTheme="majorHAnsi" w:cs="Arial"/>
          <w:sz w:val="20"/>
          <w:szCs w:val="20"/>
        </w:rPr>
        <w:t xml:space="preserve"> </w:t>
      </w:r>
      <w:r w:rsidR="00750D62">
        <w:rPr>
          <w:rFonts w:asciiTheme="majorHAnsi" w:hAnsiTheme="majorHAnsi" w:cs="Arial"/>
          <w:sz w:val="20"/>
          <w:szCs w:val="20"/>
        </w:rPr>
        <w:t>resp</w:t>
      </w:r>
      <w:r w:rsidR="009443CC">
        <w:rPr>
          <w:rFonts w:asciiTheme="majorHAnsi" w:hAnsiTheme="majorHAnsi" w:cs="Arial"/>
          <w:sz w:val="20"/>
          <w:szCs w:val="20"/>
        </w:rPr>
        <w:t>.</w:t>
      </w:r>
      <w:r w:rsidRPr="000961E2">
        <w:rPr>
          <w:rFonts w:asciiTheme="majorHAnsi" w:hAnsiTheme="majorHAnsi" w:cs="Arial"/>
          <w:sz w:val="20"/>
          <w:szCs w:val="20"/>
        </w:rPr>
        <w:t xml:space="preserve"> uchádzačmi postupovať v </w:t>
      </w:r>
      <w:r w:rsidR="00986622" w:rsidRPr="000961E2">
        <w:rPr>
          <w:rFonts w:asciiTheme="majorHAnsi" w:hAnsiTheme="majorHAnsi" w:cs="Arial"/>
          <w:sz w:val="20"/>
          <w:szCs w:val="20"/>
        </w:rPr>
        <w:t xml:space="preserve">súlade s </w:t>
      </w:r>
      <w:r w:rsidRPr="000961E2">
        <w:rPr>
          <w:rFonts w:asciiTheme="majorHAnsi" w:hAnsiTheme="majorHAnsi" w:cs="Arial"/>
          <w:sz w:val="20"/>
          <w:szCs w:val="20"/>
        </w:rPr>
        <w:t>§</w:t>
      </w:r>
      <w:r w:rsidR="00005C77" w:rsidRPr="000961E2">
        <w:rPr>
          <w:rFonts w:asciiTheme="majorHAnsi" w:hAnsiTheme="majorHAnsi" w:cs="Arial"/>
          <w:sz w:val="20"/>
          <w:szCs w:val="20"/>
        </w:rPr>
        <w:t> </w:t>
      </w:r>
      <w:r w:rsidRPr="000961E2">
        <w:rPr>
          <w:rFonts w:asciiTheme="majorHAnsi" w:hAnsiTheme="majorHAnsi" w:cs="Arial"/>
          <w:sz w:val="20"/>
          <w:szCs w:val="20"/>
        </w:rPr>
        <w:t>20 zákona o verejnom obstarávaní prostredníctvom komunikačného rozhrania systému JOSEPHINE. Tento spôsob komunikácie sa týka akejkoľvek komunikácie a podaní medzi verejným obstarávateľom a</w:t>
      </w:r>
      <w:r w:rsidR="00750D62">
        <w:rPr>
          <w:rFonts w:asciiTheme="majorHAnsi" w:hAnsiTheme="majorHAnsi" w:cs="Arial"/>
          <w:sz w:val="20"/>
          <w:szCs w:val="20"/>
        </w:rPr>
        <w:t> </w:t>
      </w:r>
      <w:r w:rsidRPr="000961E2">
        <w:rPr>
          <w:rFonts w:asciiTheme="majorHAnsi" w:hAnsiTheme="majorHAnsi" w:cs="Arial"/>
          <w:sz w:val="20"/>
          <w:szCs w:val="20"/>
        </w:rPr>
        <w:t>záujemcami</w:t>
      </w:r>
      <w:r w:rsidR="00750D62">
        <w:rPr>
          <w:rFonts w:asciiTheme="majorHAnsi" w:hAnsiTheme="majorHAnsi" w:cs="Arial"/>
          <w:sz w:val="20"/>
          <w:szCs w:val="20"/>
        </w:rPr>
        <w:t xml:space="preserve"> resp</w:t>
      </w:r>
      <w:r w:rsidR="009443CC">
        <w:rPr>
          <w:rFonts w:asciiTheme="majorHAnsi" w:hAnsiTheme="majorHAnsi" w:cs="Arial"/>
          <w:sz w:val="20"/>
          <w:szCs w:val="20"/>
        </w:rPr>
        <w:t>.</w:t>
      </w:r>
      <w:r w:rsidRPr="000961E2">
        <w:rPr>
          <w:rFonts w:asciiTheme="majorHAnsi" w:hAnsiTheme="majorHAnsi" w:cs="Arial"/>
          <w:sz w:val="20"/>
          <w:szCs w:val="20"/>
        </w:rPr>
        <w:t xml:space="preserve"> uchádzačmi.</w:t>
      </w:r>
    </w:p>
    <w:p w14:paraId="7F22DE5F" w14:textId="257F9EE6" w:rsidR="00006F07" w:rsidRPr="0023578A" w:rsidRDefault="0023578A">
      <w:pPr>
        <w:pStyle w:val="Odsekzoznamu"/>
        <w:numPr>
          <w:ilvl w:val="1"/>
          <w:numId w:val="16"/>
        </w:numPr>
        <w:spacing w:after="0" w:line="240" w:lineRule="auto"/>
        <w:ind w:left="567" w:hanging="567"/>
        <w:jc w:val="both"/>
        <w:rPr>
          <w:rFonts w:asciiTheme="majorHAnsi" w:hAnsiTheme="majorHAnsi" w:cs="Arial"/>
          <w:sz w:val="20"/>
          <w:szCs w:val="20"/>
        </w:rPr>
      </w:pPr>
      <w:r w:rsidRPr="0023578A">
        <w:rPr>
          <w:rFonts w:asciiTheme="majorHAnsi" w:hAnsiTheme="majorHAnsi" w:cs="Arial"/>
          <w:sz w:val="20"/>
          <w:szCs w:val="20"/>
        </w:rPr>
        <w:t xml:space="preserve">JOSEPHINE je na účely tohto verejného obstarávania softvér na elektronizáciu zadávania verejných zákaziek. JOSEPHINE je webová aplikácia na doméne </w:t>
      </w:r>
      <w:hyperlink r:id="rId13" w:history="1">
        <w:r w:rsidRPr="0023578A">
          <w:rPr>
            <w:rStyle w:val="Hypertextovprepojenie"/>
            <w:rFonts w:asciiTheme="majorHAnsi" w:hAnsiTheme="majorHAnsi" w:cs="Arial"/>
            <w:sz w:val="20"/>
            <w:szCs w:val="20"/>
          </w:rPr>
          <w:t>https://josephine.proebiz.com</w:t>
        </w:r>
      </w:hyperlink>
      <w:r w:rsidR="00012631" w:rsidRPr="0023578A">
        <w:rPr>
          <w:rFonts w:asciiTheme="majorHAnsi" w:hAnsiTheme="majorHAnsi" w:cs="Arial"/>
          <w:sz w:val="20"/>
          <w:szCs w:val="20"/>
        </w:rPr>
        <w:t>.</w:t>
      </w:r>
    </w:p>
    <w:p w14:paraId="7307E6DF" w14:textId="324E4110" w:rsidR="00012631" w:rsidRPr="000961E2" w:rsidRDefault="00012631">
      <w:pPr>
        <w:pStyle w:val="Odsekzoznamu"/>
        <w:numPr>
          <w:ilvl w:val="1"/>
          <w:numId w:val="16"/>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Na bezproblémové používanie systému JOSEPHINE je potrebné používať jeden z podporovaných internetových prehliadačov:</w:t>
      </w:r>
    </w:p>
    <w:p w14:paraId="1D9C32E7" w14:textId="20556777" w:rsidR="00012631" w:rsidRPr="000961E2" w:rsidRDefault="00012631">
      <w:pPr>
        <w:pStyle w:val="Odsekzoznamu"/>
        <w:numPr>
          <w:ilvl w:val="0"/>
          <w:numId w:val="13"/>
        </w:numPr>
        <w:spacing w:after="0" w:line="240" w:lineRule="auto"/>
        <w:ind w:left="1134" w:hanging="567"/>
        <w:jc w:val="both"/>
        <w:rPr>
          <w:rFonts w:asciiTheme="majorHAnsi" w:hAnsiTheme="majorHAnsi" w:cs="Arial"/>
          <w:sz w:val="20"/>
          <w:szCs w:val="20"/>
        </w:rPr>
      </w:pPr>
      <w:proofErr w:type="spellStart"/>
      <w:r w:rsidRPr="000961E2">
        <w:rPr>
          <w:rFonts w:asciiTheme="majorHAnsi" w:hAnsiTheme="majorHAnsi" w:cs="Arial"/>
          <w:color w:val="000000"/>
          <w:sz w:val="20"/>
          <w:szCs w:val="20"/>
        </w:rPr>
        <w:t>Mozilla</w:t>
      </w:r>
      <w:proofErr w:type="spellEnd"/>
      <w:r w:rsidRPr="000961E2">
        <w:rPr>
          <w:rFonts w:asciiTheme="majorHAnsi" w:hAnsiTheme="majorHAnsi" w:cs="Arial"/>
          <w:color w:val="000000"/>
          <w:sz w:val="20"/>
          <w:szCs w:val="20"/>
        </w:rPr>
        <w:t xml:space="preserve"> Firefox verzia 13.0 a vyššia </w:t>
      </w:r>
      <w:r w:rsidR="00C1079F" w:rsidRPr="000961E2">
        <w:rPr>
          <w:rFonts w:asciiTheme="majorHAnsi" w:hAnsiTheme="majorHAnsi" w:cs="Arial"/>
          <w:color w:val="000000"/>
          <w:sz w:val="20"/>
          <w:szCs w:val="20"/>
        </w:rPr>
        <w:t>verzia,</w:t>
      </w:r>
    </w:p>
    <w:p w14:paraId="12E243FB" w14:textId="77777777" w:rsidR="00C1079F" w:rsidRPr="000961E2" w:rsidRDefault="00012631">
      <w:pPr>
        <w:pStyle w:val="Odsekzoznamu"/>
        <w:numPr>
          <w:ilvl w:val="0"/>
          <w:numId w:val="13"/>
        </w:numPr>
        <w:spacing w:after="0" w:line="240" w:lineRule="auto"/>
        <w:ind w:left="1134" w:hanging="567"/>
        <w:jc w:val="both"/>
        <w:rPr>
          <w:rFonts w:asciiTheme="majorHAnsi" w:hAnsiTheme="majorHAnsi" w:cs="Arial"/>
          <w:sz w:val="20"/>
          <w:szCs w:val="20"/>
        </w:rPr>
      </w:pPr>
      <w:r w:rsidRPr="000961E2">
        <w:rPr>
          <w:rFonts w:asciiTheme="majorHAnsi" w:hAnsiTheme="majorHAnsi" w:cs="Arial"/>
          <w:color w:val="000000"/>
          <w:sz w:val="20"/>
          <w:szCs w:val="20"/>
        </w:rPr>
        <w:t>Google Chrome</w:t>
      </w:r>
      <w:r w:rsidR="00C1079F" w:rsidRPr="000961E2">
        <w:rPr>
          <w:rFonts w:asciiTheme="majorHAnsi" w:hAnsiTheme="majorHAnsi" w:cs="Arial"/>
          <w:color w:val="000000"/>
          <w:sz w:val="20"/>
          <w:szCs w:val="20"/>
        </w:rPr>
        <w:t xml:space="preserve"> v aktuálnej verzii alebo</w:t>
      </w:r>
    </w:p>
    <w:p w14:paraId="0C597DB8" w14:textId="1981F304" w:rsidR="00012631" w:rsidRPr="000961E2" w:rsidRDefault="00C1079F">
      <w:pPr>
        <w:pStyle w:val="Odsekzoznamu"/>
        <w:numPr>
          <w:ilvl w:val="0"/>
          <w:numId w:val="13"/>
        </w:numPr>
        <w:spacing w:after="0" w:line="240" w:lineRule="auto"/>
        <w:ind w:left="1134" w:hanging="567"/>
        <w:jc w:val="both"/>
        <w:rPr>
          <w:rFonts w:asciiTheme="majorHAnsi" w:hAnsiTheme="majorHAnsi" w:cs="Arial"/>
          <w:sz w:val="20"/>
          <w:szCs w:val="20"/>
        </w:rPr>
      </w:pPr>
      <w:r w:rsidRPr="000961E2">
        <w:rPr>
          <w:rFonts w:asciiTheme="majorHAnsi" w:hAnsiTheme="majorHAnsi" w:cs="Arial"/>
          <w:color w:val="000000"/>
          <w:sz w:val="20"/>
          <w:szCs w:val="20"/>
        </w:rPr>
        <w:t xml:space="preserve">Microsoft </w:t>
      </w:r>
      <w:proofErr w:type="spellStart"/>
      <w:r w:rsidRPr="000961E2">
        <w:rPr>
          <w:rFonts w:asciiTheme="majorHAnsi" w:hAnsiTheme="majorHAnsi" w:cs="Arial"/>
          <w:color w:val="000000"/>
          <w:sz w:val="20"/>
          <w:szCs w:val="20"/>
        </w:rPr>
        <w:t>Edge</w:t>
      </w:r>
      <w:proofErr w:type="spellEnd"/>
      <w:r w:rsidRPr="000961E2">
        <w:rPr>
          <w:rFonts w:asciiTheme="majorHAnsi" w:hAnsiTheme="majorHAnsi" w:cs="Arial"/>
          <w:color w:val="000000"/>
          <w:sz w:val="20"/>
          <w:szCs w:val="20"/>
        </w:rPr>
        <w:t xml:space="preserve"> v aktuálnej verzii</w:t>
      </w:r>
      <w:r w:rsidR="00012631" w:rsidRPr="000961E2">
        <w:rPr>
          <w:rFonts w:asciiTheme="majorHAnsi" w:hAnsiTheme="majorHAnsi" w:cs="Arial"/>
          <w:color w:val="000000"/>
          <w:sz w:val="20"/>
          <w:szCs w:val="20"/>
        </w:rPr>
        <w:t>.</w:t>
      </w:r>
    </w:p>
    <w:p w14:paraId="2B8C6C6E" w14:textId="752B6478" w:rsidR="00006F07" w:rsidRPr="000961E2" w:rsidRDefault="00012631">
      <w:pPr>
        <w:pStyle w:val="Odsekzoznamu"/>
        <w:numPr>
          <w:ilvl w:val="1"/>
          <w:numId w:val="16"/>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Pravidlá pre doručovanie: zásielka sa považuje za doručenú záujemcovi </w:t>
      </w:r>
      <w:r w:rsidR="0023578A">
        <w:rPr>
          <w:rFonts w:asciiTheme="majorHAnsi" w:hAnsiTheme="majorHAnsi" w:cs="Arial"/>
          <w:sz w:val="20"/>
          <w:szCs w:val="20"/>
        </w:rPr>
        <w:t>resp.</w:t>
      </w:r>
      <w:r w:rsidR="0023578A" w:rsidRPr="000961E2">
        <w:rPr>
          <w:rFonts w:asciiTheme="majorHAnsi" w:hAnsiTheme="majorHAnsi" w:cs="Arial"/>
          <w:sz w:val="20"/>
          <w:szCs w:val="20"/>
        </w:rPr>
        <w:t xml:space="preserve"> </w:t>
      </w:r>
      <w:r w:rsidRPr="000961E2">
        <w:rPr>
          <w:rFonts w:asciiTheme="majorHAnsi" w:hAnsiTheme="majorHAnsi" w:cs="Arial"/>
          <w:sz w:val="20"/>
          <w:szCs w:val="20"/>
        </w:rPr>
        <w:t>uchádzačovi ak jej adresát bude mať objektívnu možnosť oboznámiť sa s jej obsahom, to znamená ihneď ako sa dostane zásielka do sféry jeho dispozície. Za okamih doručenia sa v systéme JOSEPHINE považuje okamih jej odoslania v systéme JOSEPHINE a to v súlade s funkcionalitou systému.</w:t>
      </w:r>
    </w:p>
    <w:p w14:paraId="2FFC2B0A" w14:textId="0C7CDCED" w:rsidR="00006F07" w:rsidRPr="000961E2" w:rsidRDefault="00012631">
      <w:pPr>
        <w:pStyle w:val="Odsekzoznamu"/>
        <w:numPr>
          <w:ilvl w:val="1"/>
          <w:numId w:val="16"/>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 xml:space="preserve">Ak je odosielateľom zásielky verejný obstarávateľ, tak záujemcovi </w:t>
      </w:r>
      <w:r w:rsidR="00CA1EFC">
        <w:rPr>
          <w:rFonts w:asciiTheme="majorHAnsi" w:hAnsiTheme="majorHAnsi" w:cs="Arial"/>
          <w:color w:val="000000"/>
          <w:sz w:val="20"/>
          <w:szCs w:val="20"/>
        </w:rPr>
        <w:t>resp.</w:t>
      </w:r>
      <w:r w:rsidR="00CA1EFC"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uchádzačovi bude na nim určený kontaktný e-mail</w:t>
      </w:r>
      <w:r w:rsidR="00DD7EB1" w:rsidRPr="000961E2">
        <w:rPr>
          <w:rFonts w:asciiTheme="majorHAnsi" w:hAnsiTheme="majorHAnsi" w:cs="Arial"/>
          <w:color w:val="000000"/>
          <w:sz w:val="20"/>
          <w:szCs w:val="20"/>
        </w:rPr>
        <w:t>/e-maily</w:t>
      </w:r>
      <w:r w:rsidRPr="000961E2">
        <w:rPr>
          <w:rFonts w:asciiTheme="majorHAnsi" w:hAnsiTheme="majorHAnsi" w:cs="Arial"/>
          <w:color w:val="000000"/>
          <w:sz w:val="20"/>
          <w:szCs w:val="20"/>
        </w:rPr>
        <w:t xml:space="preserve"> bezodkladne odoslaná informácia o tom, že k predmetnej zákazke existuje nová zásielka/správa. Záujemca </w:t>
      </w:r>
      <w:r w:rsidR="00CA1EFC">
        <w:rPr>
          <w:rFonts w:asciiTheme="majorHAnsi" w:hAnsiTheme="majorHAnsi" w:cs="Arial"/>
          <w:color w:val="000000"/>
          <w:sz w:val="20"/>
          <w:szCs w:val="20"/>
        </w:rPr>
        <w:t>resp.</w:t>
      </w:r>
      <w:r w:rsidR="00CA1EFC"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 xml:space="preserve">uchádzač sa prihlási do systému a v komunikačnom rozhraní zákazky bude mať zobrazený obsah komunikácie – zásielky, správy. Záujemca </w:t>
      </w:r>
      <w:r w:rsidR="00CA1EFC">
        <w:rPr>
          <w:rFonts w:asciiTheme="majorHAnsi" w:hAnsiTheme="majorHAnsi" w:cs="Arial"/>
          <w:color w:val="000000"/>
          <w:sz w:val="20"/>
          <w:szCs w:val="20"/>
        </w:rPr>
        <w:t>resp.</w:t>
      </w:r>
      <w:r w:rsidR="00CA1EFC"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uchádzač si môže v komunikačnom rozhraní zobraziť celú históriu o svojej komuniká</w:t>
      </w:r>
      <w:r w:rsidR="00006F07" w:rsidRPr="000961E2">
        <w:rPr>
          <w:rFonts w:asciiTheme="majorHAnsi" w:hAnsiTheme="majorHAnsi" w:cs="Arial"/>
          <w:color w:val="000000"/>
          <w:sz w:val="20"/>
          <w:szCs w:val="20"/>
        </w:rPr>
        <w:t>cií s verejným obstarávateľom.</w:t>
      </w:r>
    </w:p>
    <w:p w14:paraId="4FC73B79" w14:textId="2D3439E7" w:rsidR="00006F07" w:rsidRPr="000961E2" w:rsidRDefault="00012631">
      <w:pPr>
        <w:pStyle w:val="Odsekzoznamu"/>
        <w:numPr>
          <w:ilvl w:val="1"/>
          <w:numId w:val="16"/>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 xml:space="preserve">Ak je odosielateľom zásielky záujemca </w:t>
      </w:r>
      <w:r w:rsidR="00CA1EFC">
        <w:rPr>
          <w:rFonts w:asciiTheme="majorHAnsi" w:hAnsiTheme="majorHAnsi" w:cs="Arial"/>
          <w:color w:val="000000"/>
          <w:sz w:val="20"/>
          <w:szCs w:val="20"/>
        </w:rPr>
        <w:t>resp.</w:t>
      </w:r>
      <w:r w:rsidR="00CA1EFC"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w:t>
      </w:r>
      <w:r w:rsidR="001A2D8D" w:rsidRPr="000961E2">
        <w:rPr>
          <w:rFonts w:asciiTheme="majorHAnsi" w:hAnsiTheme="majorHAnsi" w:cs="Arial"/>
          <w:color w:val="000000"/>
          <w:sz w:val="20"/>
          <w:szCs w:val="20"/>
        </w:rPr>
        <w:t>úlade s funkcionalitou systému.</w:t>
      </w:r>
    </w:p>
    <w:p w14:paraId="78E524B0" w14:textId="4F2BAE8E" w:rsidR="00006F07" w:rsidRPr="000961E2" w:rsidRDefault="00012631">
      <w:pPr>
        <w:pStyle w:val="Odsekzoznamu"/>
        <w:numPr>
          <w:ilvl w:val="1"/>
          <w:numId w:val="16"/>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odporúča záujemcom, ktorí chcú byť informovaní o prípadných aktualizáciách týkajúcich sa konkrétneho obstarávania prostredníctvom notifikačných e-mailov, aby v danom obstarávaní zaklikli tlačidlo „ZAUJÍMA MA TO“ (v pravej hornej časti obrazovky).</w:t>
      </w:r>
      <w:r w:rsidR="00DD7EB1" w:rsidRPr="000961E2">
        <w:rPr>
          <w:rFonts w:asciiTheme="majorHAnsi" w:hAnsiTheme="majorHAnsi" w:cs="Arial"/>
          <w:sz w:val="20"/>
          <w:szCs w:val="20"/>
        </w:rPr>
        <w:t xml:space="preserve"> Notifikačné e-maily sú taktiež doručované záujemcom, ktorí sú evidovaní na elektronickom liste záujemcov pri danej zákazke.</w:t>
      </w:r>
    </w:p>
    <w:p w14:paraId="54379FAD" w14:textId="2236366E" w:rsidR="00452617" w:rsidRPr="000961E2" w:rsidRDefault="00012631">
      <w:pPr>
        <w:pStyle w:val="Odsekzoznamu"/>
        <w:numPr>
          <w:ilvl w:val="1"/>
          <w:numId w:val="16"/>
        </w:numPr>
        <w:spacing w:after="0" w:line="240" w:lineRule="auto"/>
        <w:ind w:left="567" w:hanging="567"/>
        <w:jc w:val="both"/>
        <w:rPr>
          <w:rStyle w:val="Hypertextovprepojenie"/>
          <w:rFonts w:asciiTheme="majorHAnsi" w:hAnsiTheme="majorHAnsi" w:cs="Arial"/>
          <w:color w:val="auto"/>
          <w:sz w:val="20"/>
          <w:szCs w:val="20"/>
          <w:u w:val="none"/>
        </w:rPr>
      </w:pPr>
      <w:r w:rsidRPr="000961E2">
        <w:rPr>
          <w:rFonts w:asciiTheme="majorHAnsi" w:hAnsiTheme="majorHAnsi" w:cs="Arial"/>
          <w:color w:val="000000"/>
          <w:sz w:val="20"/>
          <w:szCs w:val="20"/>
        </w:rPr>
        <w:t>Verejný</w:t>
      </w:r>
      <w:r w:rsidRPr="000961E2">
        <w:rPr>
          <w:rFonts w:asciiTheme="majorHAnsi" w:hAnsiTheme="majorHAnsi" w:cs="Arial"/>
          <w:sz w:val="20"/>
          <w:szCs w:val="20"/>
        </w:rPr>
        <w:t xml:space="preserve">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 oznámení o vyhlásení verejného obstarávania, podmienok účasti vo verejnom obstarávaní, informatívneho dokumentu alebo inej sprievodnej dokumentácie budú verejným obstarávateľom zverejnené ako elektronické dokumenty v profile verejného obstarávateľa zriadenom na webovej stránke úradu pre verejné obstarávanie v záložkách „Verejný obstarávateľ/Obstarávateľ - Vestník verejného obstarávania – Profily VO/O – Vyhľadávanie v profiloch VO/O – Vyhľadávanie profilov“ na webovej adrese: v profile verejného obstarávateľa</w:t>
      </w:r>
      <w:r w:rsidR="00C95860" w:rsidRPr="000961E2">
        <w:rPr>
          <w:rFonts w:asciiTheme="majorHAnsi" w:hAnsiTheme="majorHAnsi" w:cs="Arial"/>
          <w:sz w:val="20"/>
          <w:szCs w:val="20"/>
        </w:rPr>
        <w:t xml:space="preserve"> </w:t>
      </w:r>
      <w:hyperlink r:id="rId14" w:history="1">
        <w:r w:rsidR="00C95860" w:rsidRPr="000961E2">
          <w:rPr>
            <w:rStyle w:val="Hypertextovprepojenie"/>
            <w:rFonts w:asciiTheme="majorHAnsi" w:hAnsiTheme="majorHAnsi" w:cs="Arial"/>
            <w:sz w:val="20"/>
            <w:szCs w:val="20"/>
          </w:rPr>
          <w:t>https://www.uvo.gov.sk/profily/-/profil/pdetail/8643</w:t>
        </w:r>
      </w:hyperlink>
      <w:r w:rsidRPr="000961E2">
        <w:rPr>
          <w:rStyle w:val="Hypertextovprepojenie"/>
          <w:rFonts w:asciiTheme="majorHAnsi" w:hAnsiTheme="majorHAnsi" w:cs="Arial"/>
          <w:sz w:val="20"/>
          <w:szCs w:val="20"/>
        </w:rPr>
        <w:t xml:space="preserve"> </w:t>
      </w:r>
      <w:r w:rsidRPr="000961E2">
        <w:rPr>
          <w:rStyle w:val="Hypertextovprepojenie"/>
          <w:rFonts w:asciiTheme="majorHAnsi" w:hAnsiTheme="majorHAnsi" w:cs="Arial"/>
          <w:color w:val="auto"/>
          <w:sz w:val="20"/>
          <w:szCs w:val="20"/>
          <w:u w:val="none"/>
        </w:rPr>
        <w:t>formou odkazu na systém JOSEPHINE.</w:t>
      </w:r>
    </w:p>
    <w:p w14:paraId="4DC7FC6F" w14:textId="479E2989" w:rsidR="00DD7EB1" w:rsidRPr="000961E2" w:rsidRDefault="00DD7EB1">
      <w:pPr>
        <w:pStyle w:val="Odsekzoznamu"/>
        <w:numPr>
          <w:ilvl w:val="1"/>
          <w:numId w:val="16"/>
        </w:numPr>
        <w:shd w:val="clear" w:color="auto" w:fill="FFFFFF" w:themeFill="background1"/>
        <w:spacing w:after="0" w:line="240" w:lineRule="auto"/>
        <w:ind w:left="567" w:hanging="567"/>
        <w:jc w:val="both"/>
        <w:rPr>
          <w:rStyle w:val="Hypertextovprepojenie"/>
          <w:rFonts w:asciiTheme="majorHAnsi" w:hAnsiTheme="majorHAnsi" w:cs="Arial"/>
          <w:color w:val="auto"/>
          <w:sz w:val="20"/>
          <w:szCs w:val="20"/>
          <w:u w:val="none"/>
        </w:rPr>
      </w:pPr>
      <w:r w:rsidRPr="000961E2">
        <w:rPr>
          <w:rFonts w:asciiTheme="majorHAnsi" w:hAnsiTheme="majorHAnsi" w:cs="Arial"/>
          <w:sz w:val="20"/>
          <w:szCs w:val="20"/>
        </w:rPr>
        <w:t xml:space="preserve">Podania a dokumenty súvisiace s uplatnením revíznych postupov sú medzi verejným obstarávateľom a záujemcami </w:t>
      </w:r>
      <w:r w:rsidR="004F22C4">
        <w:rPr>
          <w:rFonts w:asciiTheme="majorHAnsi" w:hAnsiTheme="majorHAnsi" w:cs="Arial"/>
          <w:sz w:val="20"/>
          <w:szCs w:val="20"/>
        </w:rPr>
        <w:t>resp.</w:t>
      </w:r>
      <w:r w:rsidR="004F22C4" w:rsidRPr="000961E2">
        <w:rPr>
          <w:rFonts w:asciiTheme="majorHAnsi" w:hAnsiTheme="majorHAnsi" w:cs="Arial"/>
          <w:sz w:val="20"/>
          <w:szCs w:val="20"/>
        </w:rPr>
        <w:t xml:space="preserve"> </w:t>
      </w:r>
      <w:r w:rsidRPr="000961E2">
        <w:rPr>
          <w:rFonts w:asciiTheme="majorHAnsi" w:hAnsiTheme="majorHAnsi" w:cs="Arial"/>
          <w:sz w:val="20"/>
          <w:szCs w:val="20"/>
        </w:rPr>
        <w:t xml:space="preserve">uchádzačmi doručené </w:t>
      </w:r>
      <w:r w:rsidR="001826CB">
        <w:rPr>
          <w:rFonts w:asciiTheme="majorHAnsi" w:hAnsiTheme="majorHAnsi" w:cs="Arial"/>
          <w:sz w:val="20"/>
          <w:szCs w:val="20"/>
        </w:rPr>
        <w:t xml:space="preserve">elektronicky prostredníctvom komunikačného rozhrania systému JOSEPHINE a </w:t>
      </w:r>
      <w:r w:rsidRPr="000961E2">
        <w:rPr>
          <w:rFonts w:asciiTheme="majorHAnsi" w:hAnsiTheme="majorHAnsi" w:cs="Arial"/>
          <w:sz w:val="20"/>
          <w:szCs w:val="20"/>
        </w:rPr>
        <w:t>v súlade s</w:t>
      </w:r>
      <w:r w:rsidR="001826CB">
        <w:rPr>
          <w:rFonts w:asciiTheme="majorHAnsi" w:hAnsiTheme="majorHAnsi" w:cs="Arial"/>
          <w:sz w:val="20"/>
          <w:szCs w:val="20"/>
        </w:rPr>
        <w:t>o zákonom o verejnom obstarávaní</w:t>
      </w:r>
      <w:r w:rsidRPr="000961E2">
        <w:rPr>
          <w:rFonts w:asciiTheme="majorHAnsi" w:hAnsiTheme="majorHAnsi" w:cs="Arial"/>
          <w:sz w:val="20"/>
          <w:szCs w:val="20"/>
        </w:rPr>
        <w:t>.</w:t>
      </w:r>
    </w:p>
    <w:p w14:paraId="3A101246" w14:textId="77777777" w:rsidR="00BB1C2D" w:rsidRPr="000961E2" w:rsidRDefault="00BB1C2D" w:rsidP="006117C1">
      <w:pPr>
        <w:jc w:val="both"/>
        <w:rPr>
          <w:rFonts w:asciiTheme="majorHAnsi" w:hAnsiTheme="majorHAnsi" w:cs="Arial"/>
          <w:sz w:val="20"/>
          <w:szCs w:val="20"/>
        </w:rPr>
      </w:pPr>
    </w:p>
    <w:p w14:paraId="74F595E6" w14:textId="77777777" w:rsidR="00415275" w:rsidRPr="000961E2"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Vysvetľovanie a </w:t>
      </w:r>
      <w:r w:rsidR="00883DFC" w:rsidRPr="000961E2">
        <w:rPr>
          <w:rFonts w:asciiTheme="majorHAnsi" w:hAnsiTheme="majorHAnsi" w:cs="Arial"/>
          <w:b/>
          <w:bCs/>
          <w:smallCaps/>
          <w:sz w:val="20"/>
          <w:szCs w:val="20"/>
        </w:rPr>
        <w:t xml:space="preserve">zmeny </w:t>
      </w:r>
      <w:r w:rsidRPr="000961E2">
        <w:rPr>
          <w:rFonts w:asciiTheme="majorHAnsi" w:hAnsiTheme="majorHAnsi" w:cs="Arial"/>
          <w:b/>
          <w:bCs/>
          <w:smallCaps/>
          <w:sz w:val="20"/>
          <w:szCs w:val="20"/>
        </w:rPr>
        <w:t>súťažných podkladov</w:t>
      </w:r>
    </w:p>
    <w:p w14:paraId="2738579A" w14:textId="4065FBC5" w:rsidR="00450E6C" w:rsidRPr="000961E2" w:rsidRDefault="00A25701">
      <w:pPr>
        <w:pStyle w:val="Odsekzoznamu"/>
        <w:numPr>
          <w:ilvl w:val="1"/>
          <w:numId w:val="17"/>
        </w:numPr>
        <w:spacing w:after="0" w:line="240" w:lineRule="auto"/>
        <w:ind w:left="567" w:hanging="567"/>
        <w:jc w:val="both"/>
        <w:rPr>
          <w:rFonts w:asciiTheme="majorHAnsi" w:hAnsiTheme="majorHAnsi" w:cs="Arial"/>
          <w:sz w:val="20"/>
          <w:szCs w:val="20"/>
        </w:rPr>
      </w:pPr>
      <w:bookmarkStart w:id="19" w:name="_Ref137016636"/>
      <w:r w:rsidRPr="000961E2">
        <w:rPr>
          <w:rFonts w:asciiTheme="majorHAnsi" w:hAnsiTheme="majorHAnsi" w:cs="Arial"/>
          <w:sz w:val="20"/>
          <w:szCs w:val="20"/>
        </w:rPr>
        <w:t xml:space="preserve">Záujemca </w:t>
      </w:r>
      <w:bookmarkEnd w:id="19"/>
      <w:r w:rsidR="000A09EE" w:rsidRPr="000961E2">
        <w:rPr>
          <w:rFonts w:asciiTheme="majorHAnsi" w:hAnsiTheme="majorHAnsi" w:cs="Arial"/>
          <w:sz w:val="20"/>
          <w:szCs w:val="20"/>
        </w:rPr>
        <w:t xml:space="preserve">alebo uchádzač môže požiadať </w:t>
      </w:r>
      <w:r w:rsidR="00DD65F8" w:rsidRPr="000961E2">
        <w:rPr>
          <w:rFonts w:asciiTheme="majorHAnsi" w:hAnsiTheme="majorHAnsi" w:cs="Arial"/>
          <w:sz w:val="20"/>
          <w:szCs w:val="20"/>
        </w:rPr>
        <w:t>verejného obstarávateľa</w:t>
      </w:r>
      <w:r w:rsidR="000A09EE" w:rsidRPr="000961E2">
        <w:rPr>
          <w:rFonts w:asciiTheme="majorHAnsi" w:hAnsiTheme="majorHAnsi" w:cs="Arial"/>
          <w:sz w:val="20"/>
          <w:szCs w:val="20"/>
        </w:rPr>
        <w:t xml:space="preserve"> o vysvetlenie informácií potrebných</w:t>
      </w:r>
      <w:r w:rsidR="00CF2E6C" w:rsidRPr="000961E2">
        <w:rPr>
          <w:rFonts w:asciiTheme="majorHAnsi" w:hAnsiTheme="majorHAnsi" w:cs="Arial"/>
          <w:sz w:val="20"/>
          <w:szCs w:val="20"/>
        </w:rPr>
        <w:t xml:space="preserve"> na vypracovanie ponuky</w:t>
      </w:r>
      <w:r w:rsidR="000A09EE" w:rsidRPr="000961E2">
        <w:rPr>
          <w:rFonts w:asciiTheme="majorHAnsi" w:hAnsiTheme="majorHAnsi" w:cs="Arial"/>
          <w:sz w:val="20"/>
          <w:szCs w:val="20"/>
        </w:rPr>
        <w:t xml:space="preserve"> uvedených v oznámení o vyhlásení verejného obstarávania, v súťažných podkladoch alebo v inej sprievodnej dokumen</w:t>
      </w:r>
      <w:r w:rsidR="0035376B" w:rsidRPr="000961E2">
        <w:rPr>
          <w:rFonts w:asciiTheme="majorHAnsi" w:hAnsiTheme="majorHAnsi" w:cs="Arial"/>
          <w:sz w:val="20"/>
          <w:szCs w:val="20"/>
        </w:rPr>
        <w:t>tácií spôsobom uvedeným v bode 10</w:t>
      </w:r>
      <w:r w:rsidR="000A09EE" w:rsidRPr="000961E2">
        <w:rPr>
          <w:rFonts w:asciiTheme="majorHAnsi" w:hAnsiTheme="majorHAnsi" w:cs="Arial"/>
          <w:sz w:val="20"/>
          <w:szCs w:val="20"/>
        </w:rPr>
        <w:t>. týchto súťažných podkladoch.</w:t>
      </w:r>
    </w:p>
    <w:p w14:paraId="0DBC67FF" w14:textId="7EDA2F69" w:rsidR="00450E6C" w:rsidRPr="000961E2" w:rsidRDefault="000A09EE">
      <w:pPr>
        <w:pStyle w:val="Odsekzoznamu"/>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bezodkladne poskytne vysvetlenie informácií </w:t>
      </w:r>
      <w:r w:rsidR="00426897" w:rsidRPr="000961E2">
        <w:rPr>
          <w:rFonts w:asciiTheme="majorHAnsi" w:hAnsiTheme="majorHAnsi" w:cs="Arial"/>
          <w:sz w:val="20"/>
          <w:szCs w:val="20"/>
        </w:rPr>
        <w:t>potrebných n</w:t>
      </w:r>
      <w:r w:rsidR="007F49CD" w:rsidRPr="000961E2">
        <w:rPr>
          <w:rFonts w:asciiTheme="majorHAnsi" w:hAnsiTheme="majorHAnsi" w:cs="Arial"/>
          <w:sz w:val="20"/>
          <w:szCs w:val="20"/>
        </w:rPr>
        <w:t>a</w:t>
      </w:r>
      <w:r w:rsidR="00426897" w:rsidRPr="000961E2">
        <w:rPr>
          <w:rFonts w:asciiTheme="majorHAnsi" w:hAnsiTheme="majorHAnsi" w:cs="Arial"/>
          <w:sz w:val="20"/>
          <w:szCs w:val="20"/>
        </w:rPr>
        <w:t xml:space="preserve"> vypracovanie ponuky, návrhu a na preukázanie splnenia podmienok účasti </w:t>
      </w:r>
      <w:r w:rsidRPr="000961E2">
        <w:rPr>
          <w:rFonts w:asciiTheme="majorHAnsi" w:hAnsiTheme="majorHAnsi" w:cs="Arial"/>
          <w:sz w:val="20"/>
          <w:szCs w:val="20"/>
        </w:rPr>
        <w:t>všetkým záujemcom, ktorí sú mu známi, najneskôr však šesť dní pred uplynutím lehoty na predkladanie ponúk za predpokladu, že o vysvetlenie záujemca požia</w:t>
      </w:r>
      <w:r w:rsidR="00CF2E6C" w:rsidRPr="000961E2">
        <w:rPr>
          <w:rFonts w:asciiTheme="majorHAnsi" w:hAnsiTheme="majorHAnsi" w:cs="Arial"/>
          <w:sz w:val="20"/>
          <w:szCs w:val="20"/>
        </w:rPr>
        <w:t>da dostatočne vopred v súlade s</w:t>
      </w:r>
      <w:r w:rsidRPr="000961E2">
        <w:rPr>
          <w:rFonts w:asciiTheme="majorHAnsi" w:hAnsiTheme="majorHAnsi" w:cs="Arial"/>
          <w:sz w:val="20"/>
          <w:szCs w:val="20"/>
        </w:rPr>
        <w:t xml:space="preserve"> § 48 zákona o verejnom obstarávaní prostredníctvom komunikačného rozhrania systému JOSEPHINE.</w:t>
      </w:r>
    </w:p>
    <w:p w14:paraId="4F682DD6" w14:textId="704E7A72" w:rsidR="000A09EE" w:rsidRPr="000961E2" w:rsidRDefault="000A09EE">
      <w:pPr>
        <w:pStyle w:val="Odsekzoznamu"/>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primerane predĺži lehotu na predkladanie ponúk, ak </w:t>
      </w:r>
    </w:p>
    <w:p w14:paraId="0E4C153D" w14:textId="76100364" w:rsidR="00D6445F" w:rsidRPr="000961E2" w:rsidRDefault="00D6445F" w:rsidP="004066BD">
      <w:pPr>
        <w:ind w:left="851" w:hanging="284"/>
        <w:jc w:val="both"/>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r>
      <w:r w:rsidR="000A09EE" w:rsidRPr="000961E2">
        <w:rPr>
          <w:rFonts w:asciiTheme="majorHAnsi" w:hAnsiTheme="majorHAnsi" w:cs="Arial"/>
          <w:sz w:val="20"/>
          <w:szCs w:val="20"/>
        </w:rPr>
        <w:t>vysvetlenie informácií potrebných na vypracovanie ponuky alebo na preukázanie splnenia podmienok účasti nie je p</w:t>
      </w:r>
      <w:r w:rsidR="005B6548" w:rsidRPr="000961E2">
        <w:rPr>
          <w:rFonts w:asciiTheme="majorHAnsi" w:hAnsiTheme="majorHAnsi" w:cs="Arial"/>
          <w:sz w:val="20"/>
          <w:szCs w:val="20"/>
        </w:rPr>
        <w:t>oskytnuté v lehote podľa bodu 11</w:t>
      </w:r>
      <w:r w:rsidR="000A09EE" w:rsidRPr="000961E2">
        <w:rPr>
          <w:rFonts w:asciiTheme="majorHAnsi" w:hAnsiTheme="majorHAnsi" w:cs="Arial"/>
          <w:sz w:val="20"/>
          <w:szCs w:val="20"/>
        </w:rPr>
        <w:t>.2 aj napriek tomu, že bolo vy</w:t>
      </w:r>
      <w:r w:rsidRPr="000961E2">
        <w:rPr>
          <w:rFonts w:asciiTheme="majorHAnsi" w:hAnsiTheme="majorHAnsi" w:cs="Arial"/>
          <w:sz w:val="20"/>
          <w:szCs w:val="20"/>
        </w:rPr>
        <w:t>žiadané dostatočne vopred alebo</w:t>
      </w:r>
    </w:p>
    <w:p w14:paraId="40CDD858" w14:textId="4152AA58" w:rsidR="00D6445F" w:rsidRPr="000961E2" w:rsidRDefault="00D6445F" w:rsidP="004066BD">
      <w:pPr>
        <w:ind w:left="851" w:hanging="284"/>
        <w:jc w:val="both"/>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r>
      <w:r w:rsidR="000A09EE" w:rsidRPr="000961E2">
        <w:rPr>
          <w:rFonts w:asciiTheme="majorHAnsi" w:hAnsiTheme="majorHAnsi" w:cs="Arial"/>
          <w:sz w:val="20"/>
          <w:szCs w:val="20"/>
        </w:rPr>
        <w:t xml:space="preserve">v dokumentoch potrebných na vypracovanie ponuky alebo na preukázanie splnenia podmienok účasti vykoná podstatnú zmenu. </w:t>
      </w:r>
    </w:p>
    <w:p w14:paraId="721EC1C2" w14:textId="77777777" w:rsidR="00D6445F" w:rsidRPr="000961E2" w:rsidRDefault="000A09EE">
      <w:pPr>
        <w:pStyle w:val="Odsekzoznamu"/>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lastRenderedPageBreak/>
        <w:t>Ak si vysvetlenie informácií potrebných na vypracovanie ponuky, alebo na preukázanie splnenia podmienok účasti uchádzač nevyžiadal dostatočne vopred alebo jeho význam je z hľadiska prípravy ponuky nepodstatný, verejný obstarávateľ nie je povinný predĺžiť lehotu na predkladanie ponúk.</w:t>
      </w:r>
    </w:p>
    <w:p w14:paraId="79901AF3" w14:textId="3893F4EC" w:rsidR="000A09EE" w:rsidRPr="000961E2" w:rsidRDefault="000A09EE">
      <w:pPr>
        <w:pStyle w:val="Odsekzoznamu"/>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súčasne zverejní vysvetlenie informácií potrebných na vypracovanie ponuky alebo na preukázanie splnenia podmienok účasti v </w:t>
      </w:r>
      <w:r w:rsidR="001B4F86" w:rsidRPr="000961E2">
        <w:rPr>
          <w:rFonts w:asciiTheme="majorHAnsi" w:hAnsiTheme="majorHAnsi" w:cs="Arial"/>
          <w:sz w:val="20"/>
          <w:szCs w:val="20"/>
        </w:rPr>
        <w:t>p</w:t>
      </w:r>
      <w:r w:rsidRPr="000961E2">
        <w:rPr>
          <w:rFonts w:asciiTheme="majorHAnsi" w:hAnsiTheme="majorHAnsi" w:cs="Arial"/>
          <w:sz w:val="20"/>
          <w:szCs w:val="20"/>
        </w:rPr>
        <w:t xml:space="preserve">rofile verejného obstarávateľa </w:t>
      </w:r>
      <w:hyperlink r:id="rId15" w:history="1">
        <w:r w:rsidR="00C95860" w:rsidRPr="000961E2">
          <w:rPr>
            <w:rStyle w:val="Hypertextovprepojenie"/>
            <w:rFonts w:asciiTheme="majorHAnsi" w:hAnsiTheme="majorHAnsi" w:cs="Arial"/>
            <w:sz w:val="20"/>
            <w:szCs w:val="20"/>
          </w:rPr>
          <w:t>https://www.uvo.gov.sk/profily/-/profil/pdetail/8643</w:t>
        </w:r>
      </w:hyperlink>
      <w:r w:rsidRPr="000961E2">
        <w:rPr>
          <w:rFonts w:asciiTheme="majorHAnsi" w:hAnsiTheme="majorHAnsi" w:cs="Arial"/>
          <w:sz w:val="20"/>
          <w:szCs w:val="20"/>
        </w:rPr>
        <w:t xml:space="preserve"> formou odkazu na systém JOSEPHINE. </w:t>
      </w:r>
    </w:p>
    <w:p w14:paraId="550DED50" w14:textId="5A99A51C" w:rsidR="00F61C58" w:rsidRPr="000961E2" w:rsidRDefault="00F61C58" w:rsidP="00D6445F">
      <w:pPr>
        <w:jc w:val="both"/>
        <w:rPr>
          <w:rFonts w:asciiTheme="majorHAnsi" w:hAnsiTheme="majorHAnsi" w:cs="Arial"/>
          <w:sz w:val="20"/>
          <w:szCs w:val="20"/>
        </w:rPr>
      </w:pPr>
    </w:p>
    <w:p w14:paraId="1255EE08" w14:textId="4F52A0C9" w:rsidR="00415275" w:rsidRPr="000961E2"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Obhliadka </w:t>
      </w:r>
      <w:r w:rsidRPr="001A6E42">
        <w:rPr>
          <w:rFonts w:asciiTheme="majorHAnsi" w:hAnsiTheme="majorHAnsi" w:cs="Arial"/>
          <w:b/>
          <w:bCs/>
          <w:smallCaps/>
          <w:sz w:val="20"/>
          <w:szCs w:val="20"/>
        </w:rPr>
        <w:t>miesta</w:t>
      </w:r>
      <w:r w:rsidR="005A6595">
        <w:rPr>
          <w:rFonts w:asciiTheme="majorHAnsi" w:hAnsiTheme="majorHAnsi" w:cs="Arial"/>
          <w:b/>
          <w:bCs/>
          <w:smallCaps/>
          <w:sz w:val="20"/>
          <w:szCs w:val="20"/>
        </w:rPr>
        <w:t xml:space="preserve"> dodania </w:t>
      </w:r>
      <w:r w:rsidRPr="001A6E42">
        <w:rPr>
          <w:rFonts w:asciiTheme="majorHAnsi" w:hAnsiTheme="majorHAnsi" w:cs="Arial"/>
          <w:b/>
          <w:bCs/>
          <w:smallCaps/>
          <w:sz w:val="20"/>
          <w:szCs w:val="20"/>
        </w:rPr>
        <w:t>predmetu</w:t>
      </w:r>
      <w:r w:rsidRPr="000961E2">
        <w:rPr>
          <w:rFonts w:asciiTheme="majorHAnsi" w:hAnsiTheme="majorHAnsi" w:cs="Arial"/>
          <w:b/>
          <w:bCs/>
          <w:smallCaps/>
          <w:sz w:val="20"/>
          <w:szCs w:val="20"/>
        </w:rPr>
        <w:t xml:space="preserve"> zákazky </w:t>
      </w:r>
    </w:p>
    <w:p w14:paraId="571C59F6" w14:textId="0B16A52C" w:rsidR="007774EC" w:rsidRPr="00A3787C" w:rsidRDefault="009C57F3" w:rsidP="00005C77">
      <w:pPr>
        <w:pStyle w:val="Odsekzoznamu"/>
        <w:spacing w:after="0" w:line="240" w:lineRule="auto"/>
        <w:ind w:left="0"/>
        <w:jc w:val="both"/>
        <w:rPr>
          <w:rFonts w:asciiTheme="majorHAnsi" w:hAnsiTheme="majorHAnsi" w:cs="Arial"/>
          <w:sz w:val="20"/>
          <w:szCs w:val="20"/>
        </w:rPr>
      </w:pPr>
      <w:r w:rsidRPr="000961E2">
        <w:rPr>
          <w:rFonts w:asciiTheme="majorHAnsi" w:hAnsiTheme="majorHAnsi" w:cs="Arial"/>
          <w:sz w:val="20"/>
          <w:szCs w:val="20"/>
        </w:rPr>
        <w:t xml:space="preserve">Obhliadka </w:t>
      </w:r>
      <w:r w:rsidRPr="001A6E42">
        <w:rPr>
          <w:rFonts w:asciiTheme="majorHAnsi" w:hAnsiTheme="majorHAnsi" w:cs="Arial"/>
          <w:sz w:val="20"/>
          <w:szCs w:val="20"/>
        </w:rPr>
        <w:t xml:space="preserve">miesta </w:t>
      </w:r>
      <w:r w:rsidR="007774EC">
        <w:rPr>
          <w:rFonts w:asciiTheme="majorHAnsi" w:hAnsiTheme="majorHAnsi" w:cs="Arial"/>
          <w:sz w:val="20"/>
          <w:szCs w:val="20"/>
        </w:rPr>
        <w:t>dodania</w:t>
      </w:r>
      <w:r w:rsidRPr="001A6E42">
        <w:rPr>
          <w:rFonts w:asciiTheme="majorHAnsi" w:hAnsiTheme="majorHAnsi" w:cs="Arial"/>
          <w:sz w:val="20"/>
          <w:szCs w:val="20"/>
        </w:rPr>
        <w:t xml:space="preserve"> predmetu</w:t>
      </w:r>
      <w:r w:rsidRPr="000961E2">
        <w:rPr>
          <w:rFonts w:asciiTheme="majorHAnsi" w:hAnsiTheme="majorHAnsi" w:cs="Arial"/>
          <w:sz w:val="20"/>
          <w:szCs w:val="20"/>
        </w:rPr>
        <w:t xml:space="preserve"> zákazky nie je potrebná.</w:t>
      </w:r>
    </w:p>
    <w:p w14:paraId="02F7941B" w14:textId="77777777" w:rsidR="00ED77BB" w:rsidRPr="000961E2" w:rsidRDefault="00ED77BB" w:rsidP="009C57F3">
      <w:pPr>
        <w:jc w:val="both"/>
        <w:rPr>
          <w:rFonts w:asciiTheme="majorHAnsi" w:hAnsiTheme="majorHAnsi" w:cs="Arial"/>
          <w:sz w:val="20"/>
          <w:szCs w:val="20"/>
        </w:rPr>
      </w:pPr>
    </w:p>
    <w:p w14:paraId="12388E0C" w14:textId="77777777" w:rsidR="00DD7192" w:rsidRPr="000961E2" w:rsidRDefault="00415275" w:rsidP="00026CCE">
      <w:pPr>
        <w:ind w:left="567" w:hanging="567"/>
        <w:jc w:val="center"/>
        <w:rPr>
          <w:rFonts w:asciiTheme="majorHAnsi" w:hAnsiTheme="majorHAnsi" w:cs="Arial"/>
          <w:b/>
          <w:bCs/>
          <w:sz w:val="20"/>
          <w:szCs w:val="20"/>
        </w:rPr>
      </w:pPr>
      <w:r w:rsidRPr="000961E2">
        <w:rPr>
          <w:rFonts w:asciiTheme="majorHAnsi" w:hAnsiTheme="majorHAnsi" w:cs="Arial"/>
          <w:b/>
          <w:bCs/>
          <w:sz w:val="20"/>
          <w:szCs w:val="20"/>
        </w:rPr>
        <w:t xml:space="preserve">Časť III. </w:t>
      </w:r>
    </w:p>
    <w:p w14:paraId="1EAE1311" w14:textId="77777777" w:rsidR="00415275" w:rsidRPr="000961E2" w:rsidRDefault="00415275" w:rsidP="00026CCE">
      <w:pPr>
        <w:ind w:left="567" w:hanging="567"/>
        <w:jc w:val="center"/>
        <w:rPr>
          <w:rFonts w:asciiTheme="majorHAnsi" w:hAnsiTheme="majorHAnsi" w:cs="Arial"/>
          <w:b/>
          <w:sz w:val="20"/>
          <w:szCs w:val="20"/>
        </w:rPr>
      </w:pPr>
      <w:r w:rsidRPr="000961E2">
        <w:rPr>
          <w:rFonts w:asciiTheme="majorHAnsi" w:hAnsiTheme="majorHAnsi" w:cs="Arial"/>
          <w:b/>
          <w:sz w:val="20"/>
          <w:szCs w:val="20"/>
        </w:rPr>
        <w:t>Príprava ponuky</w:t>
      </w:r>
    </w:p>
    <w:p w14:paraId="171E2934" w14:textId="77777777" w:rsidR="00DD7192" w:rsidRPr="000961E2" w:rsidRDefault="00DD7192" w:rsidP="00D6445F">
      <w:pPr>
        <w:ind w:left="567" w:hanging="567"/>
        <w:rPr>
          <w:rFonts w:asciiTheme="majorHAnsi" w:hAnsiTheme="majorHAnsi" w:cs="Arial"/>
          <w:b/>
          <w:sz w:val="20"/>
          <w:szCs w:val="20"/>
        </w:rPr>
      </w:pPr>
    </w:p>
    <w:p w14:paraId="7B1F61F0" w14:textId="77777777" w:rsidR="00415275" w:rsidRPr="000961E2"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Vyhotovenie ponuky</w:t>
      </w:r>
    </w:p>
    <w:p w14:paraId="6070C1B9" w14:textId="6013EBDF" w:rsidR="00AA6ED9" w:rsidRPr="001E70B3" w:rsidRDefault="00415275">
      <w:pPr>
        <w:pStyle w:val="Odsekzoznamu"/>
        <w:numPr>
          <w:ilvl w:val="1"/>
          <w:numId w:val="18"/>
        </w:numPr>
        <w:spacing w:after="0" w:line="240" w:lineRule="auto"/>
        <w:ind w:left="567" w:hanging="567"/>
        <w:jc w:val="both"/>
        <w:rPr>
          <w:rFonts w:asciiTheme="majorHAnsi" w:hAnsiTheme="majorHAnsi" w:cs="Arial"/>
          <w:sz w:val="20"/>
          <w:szCs w:val="20"/>
        </w:rPr>
      </w:pPr>
      <w:r w:rsidRPr="001E70B3">
        <w:rPr>
          <w:rFonts w:asciiTheme="majorHAnsi" w:hAnsiTheme="majorHAnsi" w:cs="Arial"/>
          <w:sz w:val="20"/>
          <w:szCs w:val="20"/>
        </w:rPr>
        <w:t xml:space="preserve">Ponuka </w:t>
      </w:r>
      <w:r w:rsidR="005D001A" w:rsidRPr="001E70B3">
        <w:rPr>
          <w:rFonts w:asciiTheme="majorHAnsi" w:hAnsiTheme="majorHAnsi" w:cs="Arial"/>
          <w:sz w:val="20"/>
          <w:szCs w:val="20"/>
        </w:rPr>
        <w:t xml:space="preserve">musí byť predložená v elektronickej podobe </w:t>
      </w:r>
      <w:r w:rsidR="000A09EE" w:rsidRPr="001E70B3">
        <w:rPr>
          <w:rFonts w:asciiTheme="majorHAnsi" w:hAnsiTheme="majorHAnsi" w:cs="Arial"/>
          <w:sz w:val="20"/>
          <w:szCs w:val="20"/>
        </w:rPr>
        <w:t xml:space="preserve">v zmysle § 49 ods. 1 písm. a) zákona o verejnom </w:t>
      </w:r>
      <w:r w:rsidR="009D4650" w:rsidRPr="001E70B3">
        <w:rPr>
          <w:rFonts w:asciiTheme="majorHAnsi" w:hAnsiTheme="majorHAnsi" w:cs="Arial"/>
          <w:sz w:val="20"/>
          <w:szCs w:val="20"/>
        </w:rPr>
        <w:t>obstarávaní</w:t>
      </w:r>
      <w:r w:rsidR="000A09EE" w:rsidRPr="001E70B3">
        <w:rPr>
          <w:rFonts w:asciiTheme="majorHAnsi" w:hAnsiTheme="majorHAnsi" w:cs="Arial"/>
          <w:sz w:val="20"/>
          <w:szCs w:val="20"/>
        </w:rPr>
        <w:t xml:space="preserve"> a vložená do systému JOSEPHINE umiestnenom na webovej adrese </w:t>
      </w:r>
      <w:hyperlink r:id="rId16" w:history="1">
        <w:r w:rsidR="00007D73" w:rsidRPr="001E70B3">
          <w:rPr>
            <w:rStyle w:val="Hypertextovprepojenie"/>
            <w:rFonts w:asciiTheme="majorHAnsi" w:hAnsiTheme="majorHAnsi" w:cs="Arial"/>
            <w:sz w:val="20"/>
            <w:szCs w:val="20"/>
          </w:rPr>
          <w:t>https://josephine.proebiz.com</w:t>
        </w:r>
      </w:hyperlink>
      <w:r w:rsidR="000A09EE" w:rsidRPr="001E70B3">
        <w:rPr>
          <w:rFonts w:asciiTheme="majorHAnsi" w:hAnsiTheme="majorHAnsi" w:cs="Arial"/>
          <w:sz w:val="20"/>
          <w:szCs w:val="20"/>
        </w:rPr>
        <w:t>.</w:t>
      </w:r>
    </w:p>
    <w:p w14:paraId="689834C7" w14:textId="4D1E31CC" w:rsidR="00AA6ED9" w:rsidRPr="009F56CF" w:rsidRDefault="00B8678D">
      <w:pPr>
        <w:pStyle w:val="Odsekzoznamu"/>
        <w:numPr>
          <w:ilvl w:val="1"/>
          <w:numId w:val="18"/>
        </w:numPr>
        <w:spacing w:after="0" w:line="240" w:lineRule="auto"/>
        <w:ind w:left="567" w:hanging="567"/>
        <w:jc w:val="both"/>
        <w:rPr>
          <w:rFonts w:asciiTheme="majorHAnsi" w:hAnsiTheme="majorHAnsi" w:cs="Arial"/>
          <w:sz w:val="20"/>
          <w:szCs w:val="20"/>
        </w:rPr>
      </w:pPr>
      <w:r w:rsidRPr="001E70B3">
        <w:rPr>
          <w:rFonts w:asciiTheme="majorHAnsi" w:hAnsiTheme="majorHAnsi" w:cs="Arial"/>
          <w:sz w:val="20"/>
          <w:szCs w:val="20"/>
        </w:rPr>
        <w:t xml:space="preserve">Pokiaľ v týchto súťažných podkladoch nie je určené inak, potvrdenia, doklady a iné dokumenty tvoriace ponuku musia byť v ponuke predložené ako </w:t>
      </w:r>
      <w:proofErr w:type="spellStart"/>
      <w:r w:rsidR="005D001A" w:rsidRPr="001E70B3">
        <w:rPr>
          <w:rFonts w:asciiTheme="majorHAnsi" w:hAnsiTheme="majorHAnsi" w:cs="Arial"/>
          <w:sz w:val="20"/>
          <w:szCs w:val="20"/>
        </w:rPr>
        <w:t>z</w:t>
      </w:r>
      <w:r w:rsidRPr="001E70B3">
        <w:rPr>
          <w:rFonts w:asciiTheme="majorHAnsi" w:hAnsiTheme="majorHAnsi" w:cs="Arial"/>
          <w:sz w:val="20"/>
          <w:szCs w:val="20"/>
        </w:rPr>
        <w:t>oskenované</w:t>
      </w:r>
      <w:proofErr w:type="spellEnd"/>
      <w:r w:rsidRPr="001E70B3">
        <w:rPr>
          <w:rFonts w:asciiTheme="majorHAnsi" w:hAnsiTheme="majorHAnsi" w:cs="Arial"/>
          <w:sz w:val="20"/>
          <w:szCs w:val="20"/>
        </w:rPr>
        <w:t xml:space="preserve"> prvopisy/originály </w:t>
      </w:r>
      <w:r w:rsidRPr="009F56CF">
        <w:rPr>
          <w:rFonts w:asciiTheme="majorHAnsi" w:hAnsiTheme="majorHAnsi" w:cs="Arial"/>
          <w:sz w:val="20"/>
          <w:szCs w:val="20"/>
        </w:rPr>
        <w:t>a musia byť k termínu predloženia ponuky platné</w:t>
      </w:r>
      <w:r w:rsidRPr="001E70B3">
        <w:rPr>
          <w:rFonts w:asciiTheme="majorHAnsi" w:hAnsiTheme="majorHAnsi" w:cs="Arial"/>
          <w:sz w:val="20"/>
          <w:szCs w:val="20"/>
        </w:rPr>
        <w:t>. Odporúčaný formát PDF s možnosťou vyhľadávania („</w:t>
      </w:r>
      <w:proofErr w:type="spellStart"/>
      <w:r w:rsidRPr="001E70B3">
        <w:rPr>
          <w:rFonts w:asciiTheme="majorHAnsi" w:hAnsiTheme="majorHAnsi" w:cs="Arial"/>
          <w:sz w:val="20"/>
          <w:szCs w:val="20"/>
        </w:rPr>
        <w:t>Document</w:t>
      </w:r>
      <w:proofErr w:type="spellEnd"/>
      <w:r w:rsidRPr="001E70B3">
        <w:rPr>
          <w:rFonts w:asciiTheme="majorHAnsi" w:hAnsiTheme="majorHAnsi" w:cs="Arial"/>
          <w:sz w:val="20"/>
          <w:szCs w:val="20"/>
        </w:rPr>
        <w:t xml:space="preserve"> to </w:t>
      </w:r>
      <w:proofErr w:type="spellStart"/>
      <w:r w:rsidRPr="001E70B3">
        <w:rPr>
          <w:rFonts w:asciiTheme="majorHAnsi" w:hAnsiTheme="majorHAnsi" w:cs="Arial"/>
          <w:sz w:val="20"/>
          <w:szCs w:val="20"/>
        </w:rPr>
        <w:t>Searchable</w:t>
      </w:r>
      <w:proofErr w:type="spellEnd"/>
      <w:r w:rsidRPr="001E70B3">
        <w:rPr>
          <w:rFonts w:asciiTheme="majorHAnsi" w:hAnsiTheme="majorHAnsi" w:cs="Arial"/>
          <w:sz w:val="20"/>
          <w:szCs w:val="20"/>
        </w:rPr>
        <w:t xml:space="preserve"> PDF </w:t>
      </w:r>
      <w:proofErr w:type="spellStart"/>
      <w:r w:rsidRPr="001E70B3">
        <w:rPr>
          <w:rFonts w:asciiTheme="majorHAnsi" w:hAnsiTheme="majorHAnsi" w:cs="Arial"/>
          <w:sz w:val="20"/>
          <w:szCs w:val="20"/>
        </w:rPr>
        <w:t>File</w:t>
      </w:r>
      <w:proofErr w:type="spellEnd"/>
      <w:r w:rsidRPr="001E70B3">
        <w:rPr>
          <w:rFonts w:asciiTheme="majorHAnsi" w:hAnsiTheme="majorHAnsi" w:cs="Arial"/>
          <w:sz w:val="20"/>
          <w:szCs w:val="20"/>
        </w:rPr>
        <w:t>“).</w:t>
      </w:r>
    </w:p>
    <w:p w14:paraId="42B15F6C" w14:textId="3E2D17A5" w:rsidR="003F15E4" w:rsidRPr="009F56CF" w:rsidRDefault="003F15E4">
      <w:pPr>
        <w:pStyle w:val="Odsekzoznamu"/>
        <w:numPr>
          <w:ilvl w:val="1"/>
          <w:numId w:val="18"/>
        </w:numPr>
        <w:spacing w:after="0" w:line="240" w:lineRule="auto"/>
        <w:ind w:left="567" w:hanging="567"/>
        <w:jc w:val="both"/>
        <w:rPr>
          <w:rFonts w:asciiTheme="majorHAnsi" w:hAnsiTheme="majorHAnsi" w:cs="Arial"/>
          <w:sz w:val="20"/>
          <w:szCs w:val="20"/>
        </w:rPr>
      </w:pPr>
      <w:r w:rsidRPr="009F56CF">
        <w:rPr>
          <w:rFonts w:asciiTheme="majorHAnsi" w:hAnsiTheme="majorHAnsi" w:cs="Arial"/>
          <w:sz w:val="20"/>
          <w:szCs w:val="20"/>
        </w:rPr>
        <w:t>Verejný obstarávateľ alebo obstarávateľ môže kedykoľvek počas priebehu verejného obstarávania požiadať uchádzača o predloženie originálu príslušného dokumentu, úradne</w:t>
      </w:r>
      <w:r w:rsidR="002D784B" w:rsidRPr="009F56CF">
        <w:rPr>
          <w:rFonts w:asciiTheme="majorHAnsi" w:hAnsiTheme="majorHAnsi" w:cs="Arial"/>
          <w:sz w:val="20"/>
          <w:szCs w:val="20"/>
        </w:rPr>
        <w:t>, notársky</w:t>
      </w:r>
      <w:r w:rsidRPr="009F56CF">
        <w:rPr>
          <w:rFonts w:asciiTheme="majorHAnsi" w:hAnsiTheme="majorHAnsi" w:cs="Arial"/>
          <w:sz w:val="20"/>
          <w:szCs w:val="20"/>
        </w:rPr>
        <w:t xml:space="preserve"> osvedčenej kópie</w:t>
      </w:r>
      <w:r w:rsidRPr="001E70B3">
        <w:rPr>
          <w:rFonts w:asciiTheme="majorHAnsi" w:hAnsiTheme="majorHAnsi" w:cs="Arial"/>
          <w:sz w:val="20"/>
          <w:szCs w:val="20"/>
        </w:rPr>
        <w:t xml:space="preserve"> </w:t>
      </w:r>
      <w:r w:rsidRPr="009F56CF">
        <w:rPr>
          <w:rFonts w:asciiTheme="majorHAnsi" w:hAnsiTheme="majorHAnsi" w:cs="Arial"/>
          <w:sz w:val="20"/>
          <w:szCs w:val="20"/>
        </w:rPr>
        <w:t>originálu príslušného dokumentu alebo zaručenej konverzie, ak má pochybnosti o pravosti predloženého dokumentu alebo ak je to potrebné na zabezpečenie riadneho priebehu verejného obstarávania</w:t>
      </w:r>
    </w:p>
    <w:p w14:paraId="41845ED0" w14:textId="00B2B8CF" w:rsidR="00DD7192" w:rsidRPr="000961E2" w:rsidRDefault="00DD7192" w:rsidP="0044081B">
      <w:pPr>
        <w:jc w:val="both"/>
        <w:rPr>
          <w:rFonts w:asciiTheme="majorHAnsi" w:hAnsiTheme="majorHAnsi" w:cs="Arial"/>
          <w:sz w:val="20"/>
          <w:szCs w:val="20"/>
        </w:rPr>
      </w:pPr>
    </w:p>
    <w:p w14:paraId="0E362C87" w14:textId="77777777" w:rsidR="00415275" w:rsidRPr="000961E2"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Jazyk ponuky</w:t>
      </w:r>
    </w:p>
    <w:p w14:paraId="098A5A95" w14:textId="0DFEE005" w:rsidR="00BB1C2D" w:rsidRPr="000961E2" w:rsidRDefault="001F6466" w:rsidP="00005C77">
      <w:pPr>
        <w:jc w:val="both"/>
        <w:rPr>
          <w:rFonts w:asciiTheme="majorHAnsi" w:hAnsiTheme="majorHAnsi" w:cs="Arial"/>
          <w:sz w:val="20"/>
          <w:szCs w:val="20"/>
        </w:rPr>
      </w:pPr>
      <w:r w:rsidRPr="000961E2">
        <w:rPr>
          <w:rFonts w:asciiTheme="majorHAnsi" w:hAnsiTheme="majorHAnsi" w:cs="Arial"/>
          <w:sz w:val="20"/>
          <w:szCs w:val="20"/>
        </w:rPr>
        <w:t>P</w:t>
      </w:r>
      <w:r w:rsidR="00415275" w:rsidRPr="000961E2">
        <w:rPr>
          <w:rFonts w:asciiTheme="majorHAnsi" w:hAnsiTheme="majorHAnsi" w:cs="Arial"/>
          <w:sz w:val="20"/>
          <w:szCs w:val="20"/>
        </w:rPr>
        <w:t>onuka a ďalšie doklady</w:t>
      </w:r>
      <w:r w:rsidRPr="000961E2">
        <w:rPr>
          <w:rFonts w:asciiTheme="majorHAnsi" w:hAnsiTheme="majorHAnsi" w:cs="Arial"/>
          <w:sz w:val="20"/>
          <w:szCs w:val="20"/>
        </w:rPr>
        <w:t xml:space="preserve"> a dokumenty </w:t>
      </w:r>
      <w:r w:rsidR="00415275" w:rsidRPr="000961E2">
        <w:rPr>
          <w:rFonts w:asciiTheme="majorHAnsi" w:hAnsiTheme="majorHAnsi" w:cs="Arial"/>
          <w:sz w:val="20"/>
          <w:szCs w:val="20"/>
        </w:rPr>
        <w:t xml:space="preserve">v nej predložené musia byť </w:t>
      </w:r>
      <w:r w:rsidR="00CA05D4" w:rsidRPr="000961E2">
        <w:rPr>
          <w:rFonts w:asciiTheme="majorHAnsi" w:hAnsiTheme="majorHAnsi" w:cs="Arial"/>
          <w:sz w:val="20"/>
          <w:szCs w:val="20"/>
        </w:rPr>
        <w:t xml:space="preserve">uchádzačom </w:t>
      </w:r>
      <w:r w:rsidR="00415275" w:rsidRPr="000961E2">
        <w:rPr>
          <w:rFonts w:asciiTheme="majorHAnsi" w:hAnsiTheme="majorHAnsi" w:cs="Arial"/>
          <w:sz w:val="20"/>
          <w:szCs w:val="20"/>
        </w:rPr>
        <w:t>vyhotovené v</w:t>
      </w:r>
      <w:r w:rsidR="00CA05D4" w:rsidRPr="000961E2">
        <w:rPr>
          <w:rFonts w:asciiTheme="majorHAnsi" w:hAnsiTheme="majorHAnsi" w:cs="Arial"/>
          <w:sz w:val="20"/>
          <w:szCs w:val="20"/>
        </w:rPr>
        <w:t> </w:t>
      </w:r>
      <w:r w:rsidR="00901BCE" w:rsidRPr="000961E2">
        <w:rPr>
          <w:rFonts w:asciiTheme="majorHAnsi" w:hAnsiTheme="majorHAnsi" w:cs="Arial"/>
          <w:sz w:val="20"/>
          <w:szCs w:val="20"/>
        </w:rPr>
        <w:t>štátnom</w:t>
      </w:r>
      <w:r w:rsidR="00CA05D4" w:rsidRPr="000961E2">
        <w:rPr>
          <w:rFonts w:asciiTheme="majorHAnsi" w:hAnsiTheme="majorHAnsi" w:cs="Arial"/>
          <w:sz w:val="20"/>
          <w:szCs w:val="20"/>
        </w:rPr>
        <w:t xml:space="preserve"> (</w:t>
      </w:r>
      <w:r w:rsidR="00415275" w:rsidRPr="000961E2">
        <w:rPr>
          <w:rFonts w:asciiTheme="majorHAnsi" w:hAnsiTheme="majorHAnsi" w:cs="Arial"/>
          <w:sz w:val="20"/>
          <w:szCs w:val="20"/>
        </w:rPr>
        <w:t>slovenskom</w:t>
      </w:r>
      <w:r w:rsidR="00CA05D4" w:rsidRPr="000961E2">
        <w:rPr>
          <w:rFonts w:asciiTheme="majorHAnsi" w:hAnsiTheme="majorHAnsi" w:cs="Arial"/>
          <w:sz w:val="20"/>
          <w:szCs w:val="20"/>
        </w:rPr>
        <w:t>)</w:t>
      </w:r>
      <w:r w:rsidR="00415275" w:rsidRPr="000961E2">
        <w:rPr>
          <w:rFonts w:asciiTheme="majorHAnsi" w:hAnsiTheme="majorHAnsi" w:cs="Arial"/>
          <w:sz w:val="20"/>
          <w:szCs w:val="20"/>
        </w:rPr>
        <w:t xml:space="preserve"> jazyku, pokiaľ v týchto súťažných podkladoch nie je stanovené inak.</w:t>
      </w:r>
      <w:r w:rsidR="001A4183" w:rsidRPr="000961E2">
        <w:rPr>
          <w:rFonts w:asciiTheme="majorHAnsi" w:hAnsiTheme="majorHAnsi" w:cs="Arial"/>
          <w:sz w:val="20"/>
          <w:szCs w:val="20"/>
        </w:rPr>
        <w:t xml:space="preserve"> Ak je doklad alebo dokument vyhotovený v cudzom jazyku, predkladá sa spolu s jeho úradným prekladom do štátneho (slovenského) jazyka</w:t>
      </w:r>
      <w:r w:rsidR="00CA05D4" w:rsidRPr="000961E2">
        <w:rPr>
          <w:rFonts w:asciiTheme="majorHAnsi" w:hAnsiTheme="majorHAnsi" w:cs="Arial"/>
          <w:sz w:val="20"/>
          <w:szCs w:val="20"/>
        </w:rPr>
        <w:t xml:space="preserve">; to neplatí pre </w:t>
      </w:r>
      <w:r w:rsidR="00415275" w:rsidRPr="000961E2">
        <w:rPr>
          <w:rFonts w:asciiTheme="majorHAnsi" w:hAnsiTheme="majorHAnsi" w:cs="Arial"/>
          <w:sz w:val="20"/>
          <w:szCs w:val="20"/>
        </w:rPr>
        <w:t>doklad</w:t>
      </w:r>
      <w:r w:rsidR="00CA05D4" w:rsidRPr="000961E2">
        <w:rPr>
          <w:rFonts w:asciiTheme="majorHAnsi" w:hAnsiTheme="majorHAnsi" w:cs="Arial"/>
          <w:sz w:val="20"/>
          <w:szCs w:val="20"/>
        </w:rPr>
        <w:t>y</w:t>
      </w:r>
      <w:r w:rsidR="00415275" w:rsidRPr="000961E2">
        <w:rPr>
          <w:rFonts w:asciiTheme="majorHAnsi" w:hAnsiTheme="majorHAnsi" w:cs="Arial"/>
          <w:sz w:val="20"/>
          <w:szCs w:val="20"/>
        </w:rPr>
        <w:t xml:space="preserve"> predložen</w:t>
      </w:r>
      <w:r w:rsidR="00CA05D4" w:rsidRPr="000961E2">
        <w:rPr>
          <w:rFonts w:asciiTheme="majorHAnsi" w:hAnsiTheme="majorHAnsi" w:cs="Arial"/>
          <w:sz w:val="20"/>
          <w:szCs w:val="20"/>
        </w:rPr>
        <w:t>é</w:t>
      </w:r>
      <w:r w:rsidR="00415275" w:rsidRPr="000961E2">
        <w:rPr>
          <w:rFonts w:asciiTheme="majorHAnsi" w:hAnsiTheme="majorHAnsi" w:cs="Arial"/>
          <w:sz w:val="20"/>
          <w:szCs w:val="20"/>
        </w:rPr>
        <w:t xml:space="preserve"> v českom jazyku. V prípade zistenia rozdielov v obsahu predložených dokladov je rozhodujúci úradný preklad v </w:t>
      </w:r>
      <w:r w:rsidR="000A76D1" w:rsidRPr="000961E2">
        <w:rPr>
          <w:rFonts w:asciiTheme="majorHAnsi" w:hAnsiTheme="majorHAnsi" w:cs="Arial"/>
          <w:sz w:val="20"/>
          <w:szCs w:val="20"/>
        </w:rPr>
        <w:t>štátnom (slovenskom)</w:t>
      </w:r>
      <w:r w:rsidR="00415275" w:rsidRPr="000961E2">
        <w:rPr>
          <w:rFonts w:asciiTheme="majorHAnsi" w:hAnsiTheme="majorHAnsi" w:cs="Arial"/>
          <w:sz w:val="20"/>
          <w:szCs w:val="20"/>
        </w:rPr>
        <w:t xml:space="preserve"> jazyku.</w:t>
      </w:r>
    </w:p>
    <w:p w14:paraId="5760E01B" w14:textId="77777777" w:rsidR="0085026C" w:rsidRPr="000961E2" w:rsidRDefault="0085026C" w:rsidP="00784907">
      <w:pPr>
        <w:jc w:val="both"/>
        <w:rPr>
          <w:rFonts w:asciiTheme="majorHAnsi" w:hAnsiTheme="majorHAnsi" w:cs="Arial"/>
          <w:sz w:val="20"/>
          <w:szCs w:val="20"/>
        </w:rPr>
      </w:pPr>
    </w:p>
    <w:p w14:paraId="3A823FA7" w14:textId="77777777" w:rsidR="00415275" w:rsidRPr="00773726" w:rsidRDefault="00415275" w:rsidP="00715E7D">
      <w:pPr>
        <w:keepNext/>
        <w:numPr>
          <w:ilvl w:val="0"/>
          <w:numId w:val="2"/>
        </w:numPr>
        <w:shd w:val="clear" w:color="auto" w:fill="D9D9D9"/>
        <w:tabs>
          <w:tab w:val="clear" w:pos="574"/>
          <w:tab w:val="num" w:pos="0"/>
        </w:tabs>
        <w:spacing w:after="60"/>
        <w:ind w:left="567" w:hanging="567"/>
        <w:jc w:val="both"/>
        <w:rPr>
          <w:rFonts w:asciiTheme="majorHAnsi" w:hAnsiTheme="majorHAnsi" w:cs="Arial"/>
          <w:b/>
          <w:bCs/>
          <w:smallCaps/>
          <w:sz w:val="20"/>
          <w:szCs w:val="20"/>
        </w:rPr>
      </w:pPr>
      <w:r w:rsidRPr="00773726">
        <w:rPr>
          <w:rFonts w:asciiTheme="majorHAnsi" w:hAnsiTheme="majorHAnsi" w:cs="Arial"/>
          <w:b/>
          <w:bCs/>
          <w:smallCaps/>
          <w:sz w:val="20"/>
          <w:szCs w:val="20"/>
        </w:rPr>
        <w:t>Mena a ceny uvádzané v ponuke</w:t>
      </w:r>
    </w:p>
    <w:p w14:paraId="39518335" w14:textId="60F9CB51" w:rsidR="00784907" w:rsidRPr="000961E2" w:rsidRDefault="00C5250B">
      <w:pPr>
        <w:pStyle w:val="Odsekzoznamu"/>
        <w:numPr>
          <w:ilvl w:val="1"/>
          <w:numId w:val="1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Uchádzačom navrhované ceny za požadovaný predmet zákazky musia byť vyjadrené v eurách zaokrúhlené podľa matematických pravidiel maximálne na dve desatinné miesta a stanovené podľa § 3 zákona NR SR č. 18/1996 Z. z. o cenách v znení neskorších predpisov a vyhlášky MF SR č. 87/1996 Z. z., ktorou sa vykonáva zákon NR SR 18/1996 Z. z. o cenách. Ceny uvádzané v ponuke nesmú byť viazané na inú menu alebo iný parameter.</w:t>
      </w:r>
    </w:p>
    <w:p w14:paraId="5BB6CED6" w14:textId="77777777" w:rsidR="00A337BA" w:rsidRPr="000961E2" w:rsidRDefault="00C5250B">
      <w:pPr>
        <w:pStyle w:val="Odsekzoznamu"/>
        <w:numPr>
          <w:ilvl w:val="1"/>
          <w:numId w:val="1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Všetky ceny uvádzané v ponuke uchádzača musia byť vypr</w:t>
      </w:r>
      <w:r w:rsidR="00784907" w:rsidRPr="000961E2">
        <w:rPr>
          <w:rFonts w:asciiTheme="majorHAnsi" w:hAnsiTheme="majorHAnsi" w:cs="Arial"/>
          <w:sz w:val="20"/>
          <w:szCs w:val="20"/>
        </w:rPr>
        <w:t xml:space="preserve">acované presne podľa časti A.3 </w:t>
      </w:r>
      <w:r w:rsidR="00784907" w:rsidRPr="000961E2">
        <w:rPr>
          <w:rFonts w:asciiTheme="majorHAnsi" w:hAnsiTheme="majorHAnsi" w:cs="Arial"/>
          <w:i/>
          <w:sz w:val="20"/>
          <w:szCs w:val="20"/>
        </w:rPr>
        <w:t>KRITÉRIÁ NA VYHODNOTENIE PONÚK A PRAVIDLÁ ICH UPLATNENIA</w:t>
      </w:r>
      <w:r w:rsidRPr="000961E2">
        <w:rPr>
          <w:rFonts w:asciiTheme="majorHAnsi" w:hAnsiTheme="majorHAnsi" w:cs="Arial"/>
          <w:sz w:val="20"/>
          <w:szCs w:val="20"/>
        </w:rPr>
        <w:t xml:space="preserve"> týchto súťažných podkladov. Uchádzač musí vyplniť</w:t>
      </w:r>
      <w:r w:rsidR="00197322" w:rsidRPr="000961E2">
        <w:rPr>
          <w:rFonts w:asciiTheme="majorHAnsi" w:hAnsiTheme="majorHAnsi" w:cs="Arial"/>
          <w:sz w:val="20"/>
          <w:szCs w:val="20"/>
        </w:rPr>
        <w:t xml:space="preserve"> príslušné tabuľky v časti A.3 </w:t>
      </w:r>
      <w:r w:rsidR="00197322" w:rsidRPr="000961E2">
        <w:rPr>
          <w:rFonts w:asciiTheme="majorHAnsi" w:hAnsiTheme="majorHAnsi" w:cs="Arial"/>
          <w:i/>
          <w:sz w:val="20"/>
          <w:szCs w:val="20"/>
        </w:rPr>
        <w:t>KRITÉRIÁ NA VYHODNOTENIE PONÚK A PRAVIDLÁ ICH UPLATNENIA</w:t>
      </w:r>
      <w:r w:rsidR="00197322" w:rsidRPr="000961E2">
        <w:rPr>
          <w:rFonts w:asciiTheme="majorHAnsi" w:hAnsiTheme="majorHAnsi" w:cs="Arial"/>
          <w:sz w:val="20"/>
          <w:szCs w:val="20"/>
        </w:rPr>
        <w:t xml:space="preserve"> </w:t>
      </w:r>
      <w:r w:rsidRPr="000961E2">
        <w:rPr>
          <w:rFonts w:asciiTheme="majorHAnsi" w:hAnsiTheme="majorHAnsi" w:cs="Arial"/>
          <w:sz w:val="20"/>
          <w:szCs w:val="20"/>
        </w:rPr>
        <w:t>týchto súťažných podkladov tak, aby každá požadovaná cenová položka mala u</w:t>
      </w:r>
      <w:r w:rsidR="00197322" w:rsidRPr="000961E2">
        <w:rPr>
          <w:rFonts w:asciiTheme="majorHAnsi" w:hAnsiTheme="majorHAnsi" w:cs="Arial"/>
          <w:sz w:val="20"/>
          <w:szCs w:val="20"/>
        </w:rPr>
        <w:t xml:space="preserve">vedenú kladnú číselnú hodnotu, ktorá </w:t>
      </w:r>
      <w:r w:rsidRPr="000961E2">
        <w:rPr>
          <w:rFonts w:asciiTheme="majorHAnsi" w:hAnsiTheme="majorHAnsi" w:cs="Arial"/>
          <w:sz w:val="20"/>
          <w:szCs w:val="20"/>
        </w:rPr>
        <w:t>nesmie byť vyjadrená číslom „0“.</w:t>
      </w:r>
    </w:p>
    <w:p w14:paraId="734CA4F7" w14:textId="77777777" w:rsidR="00A337BA" w:rsidRPr="000961E2" w:rsidRDefault="00C5250B">
      <w:pPr>
        <w:pStyle w:val="Odsekzoznamu"/>
        <w:numPr>
          <w:ilvl w:val="1"/>
          <w:numId w:val="1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Ak je uchádzač platiteľom dane z pridanej hodnoty (ďalej len „DPH“), v ponuke uvedie navrhované ceny bez DPH.</w:t>
      </w:r>
    </w:p>
    <w:p w14:paraId="6645152C" w14:textId="77777777" w:rsidR="00A337BA" w:rsidRPr="000961E2" w:rsidRDefault="00C5250B">
      <w:pPr>
        <w:pStyle w:val="Odsekzoznamu"/>
        <w:numPr>
          <w:ilvl w:val="1"/>
          <w:numId w:val="1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Ak uchádzač nie je platiteľom DPH, uvedie navrhované ceny celkom. Na skutočnosť, že nie je platiteľom DPH upozorní v ponuk</w:t>
      </w:r>
      <w:r w:rsidR="00A337BA" w:rsidRPr="000961E2">
        <w:rPr>
          <w:rFonts w:asciiTheme="majorHAnsi" w:hAnsiTheme="majorHAnsi" w:cs="Arial"/>
          <w:sz w:val="20"/>
          <w:szCs w:val="20"/>
        </w:rPr>
        <w:t>e a v návrhu na plnenie kritérií</w:t>
      </w:r>
      <w:r w:rsidRPr="000961E2">
        <w:rPr>
          <w:rFonts w:asciiTheme="majorHAnsi" w:hAnsiTheme="majorHAnsi" w:cs="Arial"/>
          <w:sz w:val="20"/>
          <w:szCs w:val="20"/>
        </w:rPr>
        <w:t xml:space="preserve"> na hodnotenie ponúk</w:t>
      </w:r>
      <w:r w:rsidR="00A337BA" w:rsidRPr="000961E2">
        <w:rPr>
          <w:rFonts w:asciiTheme="majorHAnsi" w:hAnsiTheme="majorHAnsi" w:cs="Arial"/>
          <w:sz w:val="20"/>
          <w:szCs w:val="20"/>
        </w:rPr>
        <w:t xml:space="preserve"> (príloha č. 1 k časti A.3 </w:t>
      </w:r>
      <w:r w:rsidR="00A337BA" w:rsidRPr="000961E2">
        <w:rPr>
          <w:rFonts w:asciiTheme="majorHAnsi" w:hAnsiTheme="majorHAnsi" w:cs="Arial"/>
          <w:i/>
          <w:sz w:val="20"/>
          <w:szCs w:val="20"/>
        </w:rPr>
        <w:t xml:space="preserve">KRITÉRIA NA VYHODNOTENIE PONÚK A PRAVIDLÁ ICH UPLATNENIA </w:t>
      </w:r>
      <w:r w:rsidR="00A337BA" w:rsidRPr="000961E2">
        <w:rPr>
          <w:rFonts w:asciiTheme="majorHAnsi" w:hAnsiTheme="majorHAnsi" w:cs="Arial"/>
          <w:sz w:val="20"/>
          <w:szCs w:val="20"/>
        </w:rPr>
        <w:t>súťažných podkladov).</w:t>
      </w:r>
    </w:p>
    <w:p w14:paraId="0FA23CE8" w14:textId="1CEE56AF" w:rsidR="00A337BA" w:rsidRDefault="00C5250B">
      <w:pPr>
        <w:pStyle w:val="Odsekzoznamu"/>
        <w:numPr>
          <w:ilvl w:val="1"/>
          <w:numId w:val="1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Uchádzačom navrhované ceny za požadovaný predmet zákazky sú ceny pevne stanovené a musia zahŕňať všetky náklady spojené s reali</w:t>
      </w:r>
      <w:r w:rsidR="00A337BA" w:rsidRPr="000961E2">
        <w:rPr>
          <w:rFonts w:asciiTheme="majorHAnsi" w:hAnsiTheme="majorHAnsi" w:cs="Arial"/>
          <w:sz w:val="20"/>
          <w:szCs w:val="20"/>
        </w:rPr>
        <w:t xml:space="preserve">záciou predmetu zákazky, t. j. </w:t>
      </w:r>
      <w:r w:rsidRPr="000961E2">
        <w:rPr>
          <w:rFonts w:asciiTheme="majorHAnsi" w:hAnsiTheme="majorHAnsi" w:cs="Arial"/>
          <w:sz w:val="20"/>
          <w:szCs w:val="20"/>
        </w:rPr>
        <w:t xml:space="preserve">uchádzač stanoví ceny za obstarávaný predmet zákazky na základe vlastných výpočtov, činností, výdavkov a príjmov podľa platných právnych predpisov. Uchádzač je pred predložením svojej ponuky povinný vziať do úvahy všetko, čo je nevyhnutné na úplné a riadne </w:t>
      </w:r>
      <w:r w:rsidRPr="008719CA">
        <w:rPr>
          <w:rFonts w:asciiTheme="majorHAnsi" w:hAnsiTheme="majorHAnsi" w:cs="Arial"/>
          <w:sz w:val="20"/>
          <w:szCs w:val="20"/>
        </w:rPr>
        <w:t>plnenie zmluvy a do</w:t>
      </w:r>
      <w:r w:rsidRPr="000961E2">
        <w:rPr>
          <w:rFonts w:asciiTheme="majorHAnsi" w:hAnsiTheme="majorHAnsi" w:cs="Arial"/>
          <w:sz w:val="20"/>
          <w:szCs w:val="20"/>
        </w:rPr>
        <w:t xml:space="preserve"> cien zahrnie všetky náklady spojené s plnením tohto predmetu zákazky.</w:t>
      </w:r>
    </w:p>
    <w:p w14:paraId="15EC16EB" w14:textId="016B622E" w:rsidR="00C5250B" w:rsidRPr="000961E2" w:rsidRDefault="00C5250B">
      <w:pPr>
        <w:pStyle w:val="Odsekzoznamu"/>
        <w:numPr>
          <w:ilvl w:val="1"/>
          <w:numId w:val="19"/>
        </w:numPr>
        <w:spacing w:after="0"/>
        <w:ind w:left="567" w:hanging="567"/>
        <w:jc w:val="both"/>
        <w:rPr>
          <w:rFonts w:asciiTheme="majorHAnsi" w:hAnsiTheme="majorHAnsi" w:cs="Arial"/>
          <w:sz w:val="20"/>
          <w:szCs w:val="20"/>
        </w:rPr>
      </w:pPr>
      <w:r w:rsidRPr="000961E2">
        <w:rPr>
          <w:rFonts w:asciiTheme="majorHAnsi" w:hAnsiTheme="majorHAnsi" w:cs="Arial"/>
          <w:sz w:val="20"/>
          <w:szCs w:val="20"/>
        </w:rPr>
        <w:t>Všetky ceny uvádzané v ponuke sú navrhovanými zmluvnými cenami.</w:t>
      </w:r>
    </w:p>
    <w:p w14:paraId="4E38142D" w14:textId="501961D8" w:rsidR="006F5E37" w:rsidRPr="000961E2" w:rsidRDefault="006F5E37" w:rsidP="00DC3FB4">
      <w:pPr>
        <w:jc w:val="both"/>
        <w:rPr>
          <w:rFonts w:asciiTheme="majorHAnsi" w:hAnsiTheme="majorHAnsi" w:cs="Arial"/>
          <w:sz w:val="20"/>
          <w:szCs w:val="20"/>
        </w:rPr>
      </w:pPr>
    </w:p>
    <w:p w14:paraId="586AD1FF" w14:textId="5660966D" w:rsidR="00415275" w:rsidRPr="000961E2" w:rsidRDefault="00A337BA" w:rsidP="00177C69">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lastRenderedPageBreak/>
        <w:t>Zábezpeka</w:t>
      </w:r>
    </w:p>
    <w:p w14:paraId="65EA69F1" w14:textId="6E676CAF" w:rsidR="006C0A50" w:rsidRPr="000961E2" w:rsidRDefault="003F44EC">
      <w:pPr>
        <w:pStyle w:val="Odsekzoznamu"/>
        <w:numPr>
          <w:ilvl w:val="1"/>
          <w:numId w:val="51"/>
        </w:numPr>
        <w:spacing w:after="0" w:line="240" w:lineRule="auto"/>
        <w:ind w:left="567" w:hanging="567"/>
        <w:jc w:val="both"/>
        <w:rPr>
          <w:rFonts w:asciiTheme="majorHAnsi" w:hAnsiTheme="majorHAnsi" w:cs="Arial"/>
          <w:sz w:val="20"/>
          <w:szCs w:val="20"/>
        </w:rPr>
      </w:pPr>
      <w:r>
        <w:rPr>
          <w:rFonts w:asciiTheme="majorHAnsi" w:hAnsiTheme="majorHAnsi" w:cs="Arial"/>
          <w:sz w:val="20"/>
          <w:szCs w:val="20"/>
        </w:rPr>
        <w:t xml:space="preserve">Verejný obstarávateľ </w:t>
      </w:r>
      <w:r w:rsidR="006C0A50" w:rsidRPr="000961E2">
        <w:rPr>
          <w:rFonts w:asciiTheme="majorHAnsi" w:hAnsiTheme="majorHAnsi" w:cs="Arial"/>
          <w:sz w:val="20"/>
          <w:szCs w:val="20"/>
        </w:rPr>
        <w:t>v zmysle § 46 zákona o verejnom obstarávaní požaduje od uchádzačov zabezpečenie viazanosti ich ponuky zábezpekou.</w:t>
      </w:r>
    </w:p>
    <w:p w14:paraId="6CEF31F7" w14:textId="59C42634" w:rsidR="006C0A50" w:rsidRPr="000961E2" w:rsidRDefault="006C0A50" w:rsidP="006C0A50">
      <w:pPr>
        <w:ind w:left="567"/>
        <w:jc w:val="both"/>
        <w:rPr>
          <w:rFonts w:asciiTheme="majorHAnsi" w:hAnsiTheme="majorHAnsi" w:cs="Arial"/>
          <w:b/>
          <w:sz w:val="20"/>
          <w:szCs w:val="20"/>
          <w:highlight w:val="yellow"/>
        </w:rPr>
      </w:pPr>
      <w:r w:rsidRPr="000961E2">
        <w:rPr>
          <w:rFonts w:asciiTheme="majorHAnsi" w:hAnsiTheme="majorHAnsi" w:cs="Arial"/>
          <w:b/>
          <w:sz w:val="20"/>
          <w:szCs w:val="20"/>
        </w:rPr>
        <w:t>Verejný obstarávateľ vyžaduje</w:t>
      </w:r>
      <w:r w:rsidRPr="000961E2">
        <w:rPr>
          <w:rFonts w:asciiTheme="majorHAnsi" w:hAnsiTheme="majorHAnsi" w:cs="Arial"/>
          <w:sz w:val="20"/>
          <w:szCs w:val="20"/>
        </w:rPr>
        <w:t xml:space="preserve"> </w:t>
      </w:r>
      <w:r w:rsidRPr="000961E2">
        <w:rPr>
          <w:rFonts w:asciiTheme="majorHAnsi" w:hAnsiTheme="majorHAnsi" w:cs="Arial"/>
          <w:b/>
          <w:sz w:val="20"/>
          <w:szCs w:val="20"/>
        </w:rPr>
        <w:t xml:space="preserve">zloženie zábezpeky vo výške </w:t>
      </w:r>
      <w:r>
        <w:rPr>
          <w:rFonts w:asciiTheme="majorHAnsi" w:hAnsiTheme="majorHAnsi" w:cs="Arial"/>
          <w:b/>
          <w:sz w:val="20"/>
          <w:szCs w:val="20"/>
        </w:rPr>
        <w:t>10 000,00</w:t>
      </w:r>
      <w:r w:rsidRPr="000961E2">
        <w:rPr>
          <w:rFonts w:asciiTheme="majorHAnsi" w:hAnsiTheme="majorHAnsi" w:cs="Arial"/>
          <w:b/>
          <w:sz w:val="20"/>
          <w:szCs w:val="20"/>
        </w:rPr>
        <w:t xml:space="preserve"> eur (slovom: </w:t>
      </w:r>
      <w:r w:rsidR="003F44EC">
        <w:rPr>
          <w:rFonts w:asciiTheme="majorHAnsi" w:hAnsiTheme="majorHAnsi" w:cs="Arial"/>
          <w:b/>
          <w:sz w:val="20"/>
          <w:szCs w:val="20"/>
        </w:rPr>
        <w:t>desať</w:t>
      </w:r>
      <w:r>
        <w:rPr>
          <w:rFonts w:asciiTheme="majorHAnsi" w:hAnsiTheme="majorHAnsi" w:cs="Arial"/>
          <w:b/>
          <w:sz w:val="20"/>
          <w:szCs w:val="20"/>
        </w:rPr>
        <w:t>tisíc</w:t>
      </w:r>
      <w:r w:rsidRPr="000961E2">
        <w:rPr>
          <w:rFonts w:asciiTheme="majorHAnsi" w:hAnsiTheme="majorHAnsi" w:cs="Arial"/>
          <w:b/>
          <w:sz w:val="20"/>
          <w:szCs w:val="20"/>
        </w:rPr>
        <w:t xml:space="preserve"> eur).</w:t>
      </w:r>
    </w:p>
    <w:p w14:paraId="2F5CD4C1" w14:textId="77777777" w:rsidR="006C0A50" w:rsidRPr="000961E2" w:rsidRDefault="006C0A50" w:rsidP="006C0A50">
      <w:pPr>
        <w:pStyle w:val="Odsekzoznamu"/>
        <w:spacing w:after="0" w:line="240" w:lineRule="auto"/>
        <w:ind w:left="567"/>
        <w:jc w:val="both"/>
        <w:rPr>
          <w:rFonts w:asciiTheme="majorHAnsi" w:hAnsiTheme="majorHAnsi" w:cs="Arial"/>
          <w:sz w:val="20"/>
          <w:szCs w:val="20"/>
        </w:rPr>
      </w:pPr>
      <w:r w:rsidRPr="000961E2">
        <w:rPr>
          <w:rFonts w:asciiTheme="majorHAnsi" w:hAnsiTheme="majorHAnsi" w:cs="Arial"/>
          <w:sz w:val="20"/>
          <w:szCs w:val="20"/>
        </w:rPr>
        <w:t>Všetky náklady súvisiace so spôsobom zloženia a vrátenia zábezpeky znáša uchádzač.</w:t>
      </w:r>
    </w:p>
    <w:p w14:paraId="175ACC0E" w14:textId="77777777" w:rsidR="006C0A50" w:rsidRPr="000961E2" w:rsidRDefault="006C0A50">
      <w:pPr>
        <w:pStyle w:val="Odsekzoznamu"/>
        <w:numPr>
          <w:ilvl w:val="1"/>
          <w:numId w:val="5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Spôsob zloženia zábezpeky</w:t>
      </w:r>
    </w:p>
    <w:p w14:paraId="1152E3B2" w14:textId="77777777" w:rsidR="006C0A50" w:rsidRPr="000961E2" w:rsidRDefault="006C0A50">
      <w:pPr>
        <w:pStyle w:val="Odsekzoznamu"/>
        <w:numPr>
          <w:ilvl w:val="2"/>
          <w:numId w:val="5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poskytnutím bankovej záruky,</w:t>
      </w:r>
    </w:p>
    <w:p w14:paraId="33F5D664" w14:textId="77777777" w:rsidR="006C0A50" w:rsidRPr="000961E2" w:rsidRDefault="006C0A50">
      <w:pPr>
        <w:pStyle w:val="Odsekzoznamu"/>
        <w:numPr>
          <w:ilvl w:val="2"/>
          <w:numId w:val="5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poistením záruky,</w:t>
      </w:r>
    </w:p>
    <w:p w14:paraId="792E930A" w14:textId="77777777" w:rsidR="006C0A50" w:rsidRPr="000961E2" w:rsidRDefault="006C0A50">
      <w:pPr>
        <w:pStyle w:val="Odsekzoznamu"/>
        <w:numPr>
          <w:ilvl w:val="2"/>
          <w:numId w:val="5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zložením finančných prostriedkov na účet verejného obstarávateľa v banke alebo v pobočke zahraničnej banky.</w:t>
      </w:r>
    </w:p>
    <w:p w14:paraId="0ACBE93D" w14:textId="77777777" w:rsidR="006C0A50" w:rsidRPr="000961E2" w:rsidRDefault="006C0A50">
      <w:pPr>
        <w:pStyle w:val="Odsekzoznamu"/>
        <w:numPr>
          <w:ilvl w:val="1"/>
          <w:numId w:val="5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Spôsob zloženia zábezpeky si vyberie uchádzač.</w:t>
      </w:r>
    </w:p>
    <w:p w14:paraId="4BBF6D5A" w14:textId="77777777" w:rsidR="006C0A50" w:rsidRPr="000961E2" w:rsidRDefault="006C0A50">
      <w:pPr>
        <w:pStyle w:val="Odsekzoznamu"/>
        <w:numPr>
          <w:ilvl w:val="1"/>
          <w:numId w:val="5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Podmienky zloženia zábezpeky</w:t>
      </w:r>
    </w:p>
    <w:p w14:paraId="09D2E546" w14:textId="77777777" w:rsidR="006C0A50" w:rsidRPr="000961E2" w:rsidRDefault="006C0A50">
      <w:pPr>
        <w:pStyle w:val="Odsekzoznamu"/>
        <w:numPr>
          <w:ilvl w:val="2"/>
          <w:numId w:val="51"/>
        </w:numPr>
        <w:spacing w:after="0" w:line="240" w:lineRule="auto"/>
        <w:ind w:left="1276" w:hanging="709"/>
        <w:jc w:val="both"/>
        <w:rPr>
          <w:rFonts w:asciiTheme="majorHAnsi" w:hAnsiTheme="majorHAnsi" w:cs="Arial"/>
          <w:sz w:val="20"/>
          <w:szCs w:val="20"/>
        </w:rPr>
      </w:pPr>
      <w:r w:rsidRPr="000961E2">
        <w:rPr>
          <w:rFonts w:asciiTheme="majorHAnsi" w:hAnsiTheme="majorHAnsi" w:cs="Arial"/>
          <w:b/>
          <w:sz w:val="20"/>
          <w:szCs w:val="20"/>
        </w:rPr>
        <w:t>Banková záruka.</w:t>
      </w:r>
    </w:p>
    <w:p w14:paraId="7AB25E28" w14:textId="77777777" w:rsidR="006C0A50" w:rsidRPr="000961E2" w:rsidRDefault="006C0A50" w:rsidP="006C0A50">
      <w:pPr>
        <w:pStyle w:val="Odsekzoznamu"/>
        <w:spacing w:after="0" w:line="240" w:lineRule="auto"/>
        <w:ind w:left="1276"/>
        <w:jc w:val="both"/>
        <w:rPr>
          <w:rFonts w:asciiTheme="majorHAnsi" w:hAnsiTheme="majorHAnsi" w:cs="Arial"/>
          <w:sz w:val="20"/>
          <w:szCs w:val="20"/>
        </w:rPr>
      </w:pPr>
      <w:r w:rsidRPr="00C72679">
        <w:rPr>
          <w:rFonts w:asciiTheme="majorHAnsi" w:hAnsiTheme="majorHAnsi" w:cs="Arial"/>
          <w:sz w:val="20"/>
          <w:szCs w:val="20"/>
        </w:rPr>
        <w:t xml:space="preserve">Záručná listina môže byť vystavená bankou so sídlom v Slovenskej republike, pobočkou zahraničnej banky v Slovenskej republike alebo zahraničnou bankou (ďalej len „banka“). Záručná listina vyhotovená </w:t>
      </w:r>
      <w:r>
        <w:rPr>
          <w:rFonts w:asciiTheme="majorHAnsi" w:hAnsiTheme="majorHAnsi" w:cs="Arial"/>
          <w:sz w:val="20"/>
          <w:szCs w:val="20"/>
        </w:rPr>
        <w:t>v cudzom jazyku</w:t>
      </w:r>
      <w:r w:rsidRPr="00445E5E">
        <w:rPr>
          <w:rFonts w:asciiTheme="majorHAnsi" w:hAnsiTheme="majorHAnsi" w:cs="Arial"/>
          <w:sz w:val="20"/>
          <w:szCs w:val="20"/>
        </w:rPr>
        <w:t xml:space="preserve"> </w:t>
      </w:r>
      <w:r w:rsidRPr="00C72679">
        <w:rPr>
          <w:rFonts w:asciiTheme="majorHAnsi" w:hAnsiTheme="majorHAnsi" w:cs="Arial"/>
          <w:sz w:val="20"/>
          <w:szCs w:val="20"/>
        </w:rPr>
        <w:t>musí byť predložená v pôvodnom jazyku a súčasne úradne preložená do slovenského jazyka.</w:t>
      </w:r>
      <w:r w:rsidRPr="000961E2">
        <w:rPr>
          <w:rFonts w:asciiTheme="majorHAnsi" w:hAnsiTheme="majorHAnsi" w:cs="Arial"/>
          <w:sz w:val="20"/>
          <w:szCs w:val="20"/>
        </w:rPr>
        <w:t xml:space="preserve"> Zo záručnej listiny vystavenej bankou musí vyplývať, že je nepodmienená a že banka na prvé písomné požiadanie verejného obstarávateľa uspokojí verejného obstarávateľa za uchádzača v prípade prepadnutia zábezpeky ponuky uchádzača v prospech verejného obstarávateľa. Banková záruka sa použije na úhradu zábezpeky ponuky vo výške podľa bodu 16.1 týchto súťažných podkladov. Banka sa zaväzuje zaplatiť vzniknutú pohľadávku do 3 </w:t>
      </w:r>
      <w:r w:rsidRPr="003F44EC">
        <w:rPr>
          <w:rFonts w:asciiTheme="majorHAnsi" w:hAnsiTheme="majorHAnsi" w:cs="Arial"/>
          <w:sz w:val="20"/>
          <w:szCs w:val="20"/>
        </w:rPr>
        <w:t>pracovných</w:t>
      </w:r>
      <w:r>
        <w:rPr>
          <w:rFonts w:asciiTheme="majorHAnsi" w:hAnsiTheme="majorHAnsi" w:cs="Arial"/>
          <w:sz w:val="20"/>
          <w:szCs w:val="20"/>
        </w:rPr>
        <w:t xml:space="preserve"> </w:t>
      </w:r>
      <w:r w:rsidRPr="000961E2">
        <w:rPr>
          <w:rFonts w:asciiTheme="majorHAnsi" w:hAnsiTheme="majorHAnsi" w:cs="Arial"/>
          <w:sz w:val="20"/>
          <w:szCs w:val="20"/>
        </w:rPr>
        <w:t>dní po doručení výzvy verejného obstarávateľa na zaplatenie, na účet verejného obstarávateľa. Banková záruka vzniká písomným vyhlásením banky v záručnej listine</w:t>
      </w:r>
      <w:r w:rsidRPr="00FA359B">
        <w:rPr>
          <w:rFonts w:asciiTheme="majorHAnsi" w:hAnsiTheme="majorHAnsi" w:cs="Arial"/>
          <w:sz w:val="20"/>
          <w:szCs w:val="20"/>
        </w:rPr>
        <w:t>. Platnosť bankovej záruky končí uplynutím lehoty viazanosti ponúk, resp. predĺženej lehoty viazanosti ponúk, pokiaľ verejný obstarávateľ do uplynutia doby platnosti bankovej záruky uchádzačovi písomne oznámi takéto predĺženie lehoty viazanosti ponúk. V prípade predĺženia lehoty viazanosti ponúk</w:t>
      </w:r>
      <w:r w:rsidRPr="000961E2">
        <w:rPr>
          <w:rFonts w:asciiTheme="majorHAnsi" w:hAnsiTheme="majorHAnsi" w:cs="Arial"/>
          <w:sz w:val="20"/>
          <w:szCs w:val="20"/>
        </w:rPr>
        <w:t xml:space="preserve"> doručí uchádzač predĺženú bankovú záruku verejnému obstarávateľovi do piatich dní od prijatia písomného oznámenia verejného obstarávateľa o predĺžení lehoty viazanosti ponúk.</w:t>
      </w:r>
    </w:p>
    <w:p w14:paraId="27D3196C" w14:textId="77777777" w:rsidR="006C0A50" w:rsidRPr="000961E2" w:rsidRDefault="006C0A50">
      <w:pPr>
        <w:pStyle w:val="Odsekzoznamu"/>
        <w:numPr>
          <w:ilvl w:val="2"/>
          <w:numId w:val="5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Banková záruka zanikne</w:t>
      </w:r>
    </w:p>
    <w:p w14:paraId="6883057F" w14:textId="77777777" w:rsidR="006C0A50" w:rsidRPr="000961E2" w:rsidRDefault="006C0A50" w:rsidP="006C0A50">
      <w:pPr>
        <w:pStyle w:val="Odsekzoznamu"/>
        <w:numPr>
          <w:ilvl w:val="3"/>
          <w:numId w:val="2"/>
        </w:numPr>
        <w:tabs>
          <w:tab w:val="clear" w:pos="864"/>
        </w:tabs>
        <w:spacing w:after="0" w:line="240" w:lineRule="auto"/>
        <w:ind w:left="2127" w:hanging="851"/>
        <w:jc w:val="both"/>
        <w:rPr>
          <w:rFonts w:asciiTheme="majorHAnsi" w:hAnsiTheme="majorHAnsi" w:cs="Arial"/>
          <w:sz w:val="20"/>
          <w:szCs w:val="20"/>
        </w:rPr>
      </w:pPr>
      <w:r w:rsidRPr="000961E2">
        <w:rPr>
          <w:rFonts w:asciiTheme="majorHAnsi" w:hAnsiTheme="majorHAnsi" w:cs="Arial"/>
          <w:sz w:val="20"/>
          <w:szCs w:val="20"/>
        </w:rPr>
        <w:t xml:space="preserve">plnením banky v rozsahu, v akom banka za uchádzača poskytla plnenie v prospech verejného obstarávateľa, </w:t>
      </w:r>
    </w:p>
    <w:p w14:paraId="0576BAFF" w14:textId="77777777" w:rsidR="006C0A50" w:rsidRPr="000961E2" w:rsidRDefault="006C0A50" w:rsidP="006C0A50">
      <w:pPr>
        <w:pStyle w:val="Odsekzoznamu"/>
        <w:numPr>
          <w:ilvl w:val="3"/>
          <w:numId w:val="2"/>
        </w:numPr>
        <w:tabs>
          <w:tab w:val="clear" w:pos="864"/>
        </w:tabs>
        <w:spacing w:after="0" w:line="240" w:lineRule="auto"/>
        <w:ind w:left="2127" w:hanging="851"/>
        <w:jc w:val="both"/>
        <w:rPr>
          <w:rFonts w:asciiTheme="majorHAnsi" w:hAnsiTheme="majorHAnsi" w:cs="Arial"/>
          <w:sz w:val="20"/>
          <w:szCs w:val="20"/>
        </w:rPr>
      </w:pPr>
      <w:r w:rsidRPr="000961E2">
        <w:rPr>
          <w:rFonts w:asciiTheme="majorHAnsi" w:hAnsiTheme="majorHAnsi" w:cs="Arial"/>
          <w:sz w:val="20"/>
          <w:szCs w:val="20"/>
        </w:rPr>
        <w:t>odvolaním bankovej záruky na základe písomnej žiadosti verejného obstarávateľa,</w:t>
      </w:r>
    </w:p>
    <w:p w14:paraId="36F084A8" w14:textId="77777777" w:rsidR="006C0A50" w:rsidRPr="000961E2" w:rsidRDefault="006C0A50" w:rsidP="006C0A50">
      <w:pPr>
        <w:pStyle w:val="Odsekzoznamu"/>
        <w:numPr>
          <w:ilvl w:val="3"/>
          <w:numId w:val="2"/>
        </w:numPr>
        <w:tabs>
          <w:tab w:val="clear" w:pos="864"/>
        </w:tabs>
        <w:spacing w:after="0" w:line="240" w:lineRule="auto"/>
        <w:ind w:left="2127" w:hanging="851"/>
        <w:jc w:val="both"/>
        <w:rPr>
          <w:rFonts w:asciiTheme="majorHAnsi" w:hAnsiTheme="majorHAnsi" w:cs="Arial"/>
          <w:sz w:val="20"/>
          <w:szCs w:val="20"/>
        </w:rPr>
      </w:pPr>
      <w:r w:rsidRPr="000961E2">
        <w:rPr>
          <w:rFonts w:asciiTheme="majorHAnsi" w:hAnsiTheme="majorHAnsi" w:cs="Arial"/>
          <w:sz w:val="20"/>
          <w:szCs w:val="20"/>
        </w:rPr>
        <w:t>uplynutím doby platnosti, ak si verejný obstarávateľ do uplynutia doby platnosti neuplatnil svoje nároky voči banke vyplývajúce z vystavenej záručnej listiny, alebo v dobe platnosti bankovej záruky nepožiadal o predĺženie doby platnosti bankovej záruky.</w:t>
      </w:r>
    </w:p>
    <w:p w14:paraId="441DE777" w14:textId="77777777" w:rsidR="006C0A50" w:rsidRPr="000961E2" w:rsidRDefault="006C0A50">
      <w:pPr>
        <w:pStyle w:val="Odsekzoznamu"/>
        <w:keepNext/>
        <w:numPr>
          <w:ilvl w:val="2"/>
          <w:numId w:val="5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Poistenie záruky</w:t>
      </w:r>
    </w:p>
    <w:p w14:paraId="4A45902E" w14:textId="16FF4960" w:rsidR="006C0A50" w:rsidRPr="000961E2" w:rsidRDefault="006C0A50" w:rsidP="006C0A50">
      <w:pPr>
        <w:pStyle w:val="Odsekzoznamu"/>
        <w:spacing w:after="0" w:line="240" w:lineRule="auto"/>
        <w:ind w:left="1276"/>
        <w:jc w:val="both"/>
        <w:rPr>
          <w:rFonts w:asciiTheme="majorHAnsi" w:hAnsiTheme="majorHAnsi"/>
        </w:rPr>
      </w:pPr>
      <w:r w:rsidRPr="000961E2">
        <w:rPr>
          <w:rFonts w:asciiTheme="majorHAnsi" w:hAnsiTheme="majorHAnsi" w:cs="Arial"/>
          <w:sz w:val="20"/>
          <w:szCs w:val="20"/>
        </w:rPr>
        <w:t xml:space="preserve">Uchádzač predloží verejnému obstarávateľovi poistný certifikát vystavený poisťovňou, ktorý predstavuje doklad o poistení záruky, t. j. poistnú zmluvu (ďalej iba „poistná zmluva“) uzavretú medzi poistníkom (uchádzačom) a poisťovateľom (poisťovňou), z ktorého vyplýva, že uchádzač je poistník, verejný obstarávateľ je oprávnenou osobou, ktorá má právo na poistné plnenie. </w:t>
      </w:r>
      <w:r w:rsidRPr="00445E5E">
        <w:rPr>
          <w:rFonts w:asciiTheme="majorHAnsi" w:hAnsiTheme="majorHAnsi" w:cs="Arial"/>
          <w:sz w:val="20"/>
          <w:szCs w:val="20"/>
        </w:rPr>
        <w:t xml:space="preserve">Poistná zmluva vyhotovená </w:t>
      </w:r>
      <w:r>
        <w:rPr>
          <w:rFonts w:asciiTheme="majorHAnsi" w:hAnsiTheme="majorHAnsi" w:cs="Arial"/>
          <w:sz w:val="20"/>
          <w:szCs w:val="20"/>
        </w:rPr>
        <w:t>v cudzom jazyku</w:t>
      </w:r>
      <w:r w:rsidRPr="00445E5E">
        <w:rPr>
          <w:rFonts w:asciiTheme="majorHAnsi" w:hAnsiTheme="majorHAnsi" w:cs="Arial"/>
          <w:sz w:val="20"/>
          <w:szCs w:val="20"/>
        </w:rPr>
        <w:t xml:space="preserve"> musí byť predložená v pôvodnom jazyku a súčasne úradne preložená do slovenského jazyka.</w:t>
      </w:r>
      <w:r>
        <w:rPr>
          <w:rFonts w:asciiTheme="majorHAnsi" w:hAnsiTheme="majorHAnsi" w:cs="Arial"/>
          <w:sz w:val="20"/>
          <w:szCs w:val="20"/>
        </w:rPr>
        <w:t xml:space="preserve"> </w:t>
      </w:r>
      <w:r w:rsidRPr="000961E2">
        <w:rPr>
          <w:rFonts w:asciiTheme="majorHAnsi" w:hAnsiTheme="majorHAnsi" w:cs="Arial"/>
          <w:sz w:val="20"/>
          <w:szCs w:val="20"/>
        </w:rPr>
        <w:t xml:space="preserve">Predmetom poistného plnenia je záruka ponuky na predmet zákazky s názvom </w:t>
      </w:r>
      <w:r w:rsidR="003F44EC">
        <w:rPr>
          <w:rFonts w:asciiTheme="majorHAnsi" w:hAnsiTheme="majorHAnsi" w:cs="Arial"/>
          <w:b/>
          <w:bCs/>
          <w:sz w:val="20"/>
          <w:szCs w:val="20"/>
        </w:rPr>
        <w:t>Obstaranie kancelárskeho nábytku</w:t>
      </w:r>
      <w:r w:rsidRPr="000961E2">
        <w:rPr>
          <w:rFonts w:asciiTheme="majorHAnsi" w:hAnsiTheme="majorHAnsi" w:cs="Arial"/>
          <w:sz w:val="20"/>
          <w:szCs w:val="20"/>
        </w:rPr>
        <w:t xml:space="preserve"> s minimálnou výškou poistného plnenia podľa bodu 16.1 týchto súťažných podkladov.</w:t>
      </w:r>
    </w:p>
    <w:p w14:paraId="69B90748" w14:textId="77777777" w:rsidR="006C0A50" w:rsidRPr="000961E2" w:rsidRDefault="006C0A50" w:rsidP="006C0A50">
      <w:pPr>
        <w:pStyle w:val="Odsekzoznamu"/>
        <w:spacing w:after="0" w:line="240" w:lineRule="auto"/>
        <w:ind w:left="1276"/>
        <w:jc w:val="both"/>
        <w:rPr>
          <w:rFonts w:asciiTheme="majorHAnsi" w:hAnsiTheme="majorHAnsi" w:cs="Arial"/>
          <w:sz w:val="20"/>
          <w:szCs w:val="20"/>
        </w:rPr>
      </w:pPr>
      <w:r w:rsidRPr="000961E2">
        <w:rPr>
          <w:rFonts w:asciiTheme="majorHAnsi" w:hAnsiTheme="majorHAnsi" w:cs="Arial"/>
          <w:sz w:val="20"/>
          <w:szCs w:val="20"/>
        </w:rPr>
        <w:t>Z poistného certifikátu musí vyplývať, že</w:t>
      </w:r>
    </w:p>
    <w:p w14:paraId="7A593570" w14:textId="77777777" w:rsidR="006C0A50" w:rsidRPr="000961E2" w:rsidRDefault="006C0A50">
      <w:pPr>
        <w:pStyle w:val="Odsekzoznamu"/>
        <w:numPr>
          <w:ilvl w:val="0"/>
          <w:numId w:val="49"/>
        </w:numPr>
        <w:suppressAutoHyphens/>
        <w:autoSpaceDN w:val="0"/>
        <w:spacing w:after="0" w:line="240" w:lineRule="auto"/>
        <w:jc w:val="both"/>
        <w:textAlignment w:val="baseline"/>
        <w:rPr>
          <w:rFonts w:asciiTheme="majorHAnsi" w:hAnsiTheme="majorHAnsi" w:cs="Arial"/>
          <w:sz w:val="20"/>
          <w:szCs w:val="20"/>
        </w:rPr>
      </w:pPr>
      <w:r w:rsidRPr="000961E2">
        <w:rPr>
          <w:rFonts w:asciiTheme="majorHAnsi" w:hAnsiTheme="majorHAnsi" w:cs="Arial"/>
          <w:sz w:val="20"/>
          <w:szCs w:val="20"/>
        </w:rPr>
        <w:t>poistné plnenie v dôsledku poistnej udalosti bude minimálne vo výške zábezpeky určenej v bode 16.1 týchto súťažných podkladov,</w:t>
      </w:r>
    </w:p>
    <w:p w14:paraId="4B63F330" w14:textId="77777777" w:rsidR="006C0A50" w:rsidRPr="000961E2" w:rsidRDefault="006C0A50">
      <w:pPr>
        <w:pStyle w:val="Odsekzoznamu"/>
        <w:numPr>
          <w:ilvl w:val="0"/>
          <w:numId w:val="49"/>
        </w:numPr>
        <w:suppressAutoHyphens/>
        <w:autoSpaceDN w:val="0"/>
        <w:spacing w:after="0" w:line="240" w:lineRule="auto"/>
        <w:jc w:val="both"/>
        <w:textAlignment w:val="baseline"/>
        <w:rPr>
          <w:rFonts w:asciiTheme="majorHAnsi" w:hAnsiTheme="majorHAnsi" w:cs="Arial"/>
          <w:sz w:val="20"/>
          <w:szCs w:val="20"/>
        </w:rPr>
      </w:pPr>
      <w:r w:rsidRPr="000961E2">
        <w:rPr>
          <w:rFonts w:asciiTheme="majorHAnsi" w:hAnsiTheme="majorHAnsi" w:cs="Arial"/>
          <w:sz w:val="20"/>
          <w:szCs w:val="20"/>
        </w:rPr>
        <w:t>poistenie vznikne najneskôr posledným dňom lehoty na predkladanie ponúk,</w:t>
      </w:r>
    </w:p>
    <w:p w14:paraId="547548AF" w14:textId="77777777" w:rsidR="006C0A50" w:rsidRPr="000961E2" w:rsidRDefault="006C0A50">
      <w:pPr>
        <w:pStyle w:val="Odsekzoznamu"/>
        <w:numPr>
          <w:ilvl w:val="0"/>
          <w:numId w:val="49"/>
        </w:numPr>
        <w:suppressAutoHyphens/>
        <w:autoSpaceDN w:val="0"/>
        <w:spacing w:after="0" w:line="240" w:lineRule="auto"/>
        <w:jc w:val="both"/>
        <w:textAlignment w:val="baseline"/>
        <w:rPr>
          <w:rFonts w:asciiTheme="majorHAnsi" w:hAnsiTheme="majorHAnsi" w:cs="Arial"/>
          <w:sz w:val="20"/>
          <w:szCs w:val="20"/>
        </w:rPr>
      </w:pPr>
      <w:r w:rsidRPr="000961E2">
        <w:rPr>
          <w:rFonts w:asciiTheme="majorHAnsi" w:hAnsiTheme="majorHAnsi" w:cs="Arial"/>
          <w:sz w:val="20"/>
          <w:szCs w:val="20"/>
        </w:rPr>
        <w:t>nárok na poistné plnenie vznikne verejnému obstarávateľovi, ak nastane jedna zo skutočností podľa bodu 16.6 týchto súťažných podkladov,</w:t>
      </w:r>
    </w:p>
    <w:p w14:paraId="32725005" w14:textId="77777777" w:rsidR="006C0A50" w:rsidRPr="000961E2" w:rsidRDefault="006C0A50">
      <w:pPr>
        <w:pStyle w:val="Odsekzoznamu"/>
        <w:numPr>
          <w:ilvl w:val="0"/>
          <w:numId w:val="49"/>
        </w:numPr>
        <w:suppressAutoHyphens/>
        <w:autoSpaceDN w:val="0"/>
        <w:spacing w:after="0" w:line="240" w:lineRule="auto"/>
        <w:jc w:val="both"/>
        <w:textAlignment w:val="baseline"/>
        <w:rPr>
          <w:rFonts w:asciiTheme="majorHAnsi" w:hAnsiTheme="majorHAnsi" w:cs="Arial"/>
          <w:sz w:val="20"/>
          <w:szCs w:val="20"/>
        </w:rPr>
      </w:pPr>
      <w:r w:rsidRPr="000961E2">
        <w:rPr>
          <w:rFonts w:asciiTheme="majorHAnsi" w:hAnsiTheme="majorHAnsi" w:cs="Arial"/>
          <w:sz w:val="20"/>
          <w:szCs w:val="20"/>
        </w:rPr>
        <w:t>poisťovňa sa zaväzuje zaplatiť vzniknutú pohľadávku do 3 dní po doručení výzvy verejného obstarávateľa na zaplatenie, na účet verejného obstarávateľa,</w:t>
      </w:r>
    </w:p>
    <w:p w14:paraId="66749F9D" w14:textId="77777777" w:rsidR="006C0A50" w:rsidRDefault="006C0A50">
      <w:pPr>
        <w:pStyle w:val="Odsekzoznamu"/>
        <w:numPr>
          <w:ilvl w:val="0"/>
          <w:numId w:val="49"/>
        </w:numPr>
        <w:suppressAutoHyphens/>
        <w:autoSpaceDN w:val="0"/>
        <w:spacing w:after="0" w:line="240" w:lineRule="auto"/>
        <w:jc w:val="both"/>
        <w:textAlignment w:val="baseline"/>
        <w:rPr>
          <w:rFonts w:asciiTheme="majorHAnsi" w:hAnsiTheme="majorHAnsi" w:cs="Arial"/>
          <w:sz w:val="20"/>
          <w:szCs w:val="20"/>
        </w:rPr>
      </w:pPr>
      <w:r w:rsidRPr="000961E2">
        <w:rPr>
          <w:rFonts w:asciiTheme="majorHAnsi" w:hAnsiTheme="majorHAnsi" w:cs="Arial"/>
          <w:sz w:val="20"/>
          <w:szCs w:val="20"/>
        </w:rPr>
        <w:t>platnosť poistenia záruky, t. j. poistná doba končí uplynutím lehoty viazanosti ponúk, resp. predĺženej lehoty viazanosti ponúk, pokiaľ verejný obstarávateľ do uplynutia doby platnosti poistenia záruky uchádzačovi písomne oznámi takéto predĺženie lehoty viazanosti ponúk.</w:t>
      </w:r>
    </w:p>
    <w:p w14:paraId="231C3509" w14:textId="77777777" w:rsidR="006C0A50" w:rsidRPr="000961E2" w:rsidRDefault="006C0A50" w:rsidP="006C0A50">
      <w:pPr>
        <w:pStyle w:val="Odsekzoznamu"/>
        <w:spacing w:after="0" w:line="240" w:lineRule="auto"/>
        <w:ind w:left="1276"/>
        <w:jc w:val="both"/>
        <w:rPr>
          <w:rFonts w:asciiTheme="majorHAnsi" w:hAnsiTheme="majorHAnsi" w:cs="Arial"/>
          <w:sz w:val="20"/>
          <w:szCs w:val="20"/>
        </w:rPr>
      </w:pPr>
      <w:r w:rsidRPr="000961E2">
        <w:rPr>
          <w:rFonts w:asciiTheme="majorHAnsi" w:hAnsiTheme="majorHAnsi" w:cs="Arial"/>
          <w:sz w:val="20"/>
          <w:szCs w:val="20"/>
        </w:rPr>
        <w:lastRenderedPageBreak/>
        <w:t>V prípade predĺženia lehoty viazanosti ponúk doručí uchádzač predĺženú poistnú záruku verejnému obstarávateľovi do piatich dní od prijatia písomného oznámenia verejného obstarávateľa o predĺžení lehoty viazanosti ponúk.</w:t>
      </w:r>
    </w:p>
    <w:p w14:paraId="0C2B5C6F" w14:textId="77777777" w:rsidR="006C0A50" w:rsidRDefault="006C0A50">
      <w:pPr>
        <w:pStyle w:val="Odsekzoznamu"/>
        <w:numPr>
          <w:ilvl w:val="2"/>
          <w:numId w:val="51"/>
        </w:numPr>
        <w:spacing w:after="0" w:line="240" w:lineRule="auto"/>
        <w:ind w:left="1276" w:hanging="709"/>
        <w:jc w:val="both"/>
        <w:rPr>
          <w:rFonts w:asciiTheme="majorHAnsi" w:hAnsiTheme="majorHAnsi" w:cs="Arial"/>
          <w:b/>
          <w:sz w:val="20"/>
          <w:szCs w:val="20"/>
        </w:rPr>
      </w:pPr>
      <w:r w:rsidRPr="000961E2">
        <w:rPr>
          <w:rFonts w:asciiTheme="majorHAnsi" w:hAnsiTheme="majorHAnsi" w:cs="Arial"/>
          <w:sz w:val="20"/>
          <w:szCs w:val="20"/>
        </w:rPr>
        <w:t>Doklad o bankovej záruke alebo o poistení záruky musí byť predložen</w:t>
      </w:r>
      <w:r>
        <w:rPr>
          <w:rFonts w:asciiTheme="majorHAnsi" w:hAnsiTheme="majorHAnsi" w:cs="Arial"/>
          <w:sz w:val="20"/>
          <w:szCs w:val="20"/>
        </w:rPr>
        <w:t>ý</w:t>
      </w:r>
      <w:r w:rsidRPr="000961E2">
        <w:rPr>
          <w:rFonts w:asciiTheme="majorHAnsi" w:hAnsiTheme="majorHAnsi" w:cs="Arial"/>
          <w:sz w:val="20"/>
          <w:szCs w:val="20"/>
        </w:rPr>
        <w:t xml:space="preserve"> v ponuke uchádzača.</w:t>
      </w:r>
    </w:p>
    <w:p w14:paraId="7685D0B5" w14:textId="43EA5A48" w:rsidR="006C0A50" w:rsidRPr="00FD6CA6" w:rsidRDefault="006C0A50" w:rsidP="006C0A50">
      <w:pPr>
        <w:pStyle w:val="Odsekzoznamu"/>
        <w:spacing w:after="0" w:line="240" w:lineRule="auto"/>
        <w:ind w:left="1276"/>
        <w:jc w:val="both"/>
        <w:rPr>
          <w:rFonts w:ascii="Cambria" w:hAnsi="Cambria"/>
          <w:sz w:val="20"/>
          <w:szCs w:val="20"/>
        </w:rPr>
      </w:pPr>
      <w:r w:rsidRPr="003852B8">
        <w:rPr>
          <w:rFonts w:ascii="Cambria" w:hAnsi="Cambria"/>
          <w:sz w:val="20"/>
          <w:szCs w:val="20"/>
        </w:rPr>
        <w:t xml:space="preserve">Uchádzač predkladá originál dokladu o bankovej záruke alebo originál dokladu o poistení záruky. V prípade, ak je originál dokladu bankovej záruky alebo dokladu o poistení záruky v listinnej podobe, tak okrem </w:t>
      </w:r>
      <w:proofErr w:type="spellStart"/>
      <w:r w:rsidRPr="003852B8">
        <w:rPr>
          <w:rFonts w:ascii="Cambria" w:hAnsi="Cambria"/>
          <w:sz w:val="20"/>
          <w:szCs w:val="20"/>
        </w:rPr>
        <w:t>skenu</w:t>
      </w:r>
      <w:proofErr w:type="spellEnd"/>
      <w:r w:rsidRPr="003852B8">
        <w:rPr>
          <w:rFonts w:ascii="Cambria" w:hAnsi="Cambria"/>
          <w:sz w:val="20"/>
          <w:szCs w:val="20"/>
        </w:rPr>
        <w:t xml:space="preserve"> dokladu doručeného v odporúčacom komunikačnom formáte „PDF“ v systéme JOSEPHINE uchádzač doručí originál dokladu v listinnej podobe prostredníctvom pošty alebo iného doručovateľa v lehote na predkladanie ponúk na</w:t>
      </w:r>
      <w:r w:rsidRPr="003852B8">
        <w:rPr>
          <w:rFonts w:ascii="Cambria" w:hAnsi="Cambria"/>
          <w:spacing w:val="-14"/>
          <w:sz w:val="20"/>
          <w:szCs w:val="20"/>
        </w:rPr>
        <w:t xml:space="preserve"> </w:t>
      </w:r>
      <w:r w:rsidRPr="003852B8">
        <w:rPr>
          <w:rFonts w:ascii="Cambria" w:hAnsi="Cambria"/>
          <w:sz w:val="20"/>
          <w:szCs w:val="20"/>
        </w:rPr>
        <w:t>adresu</w:t>
      </w:r>
      <w:r w:rsidRPr="003852B8">
        <w:rPr>
          <w:rFonts w:ascii="Cambria" w:hAnsi="Cambria"/>
          <w:spacing w:val="-14"/>
          <w:sz w:val="20"/>
          <w:szCs w:val="20"/>
        </w:rPr>
        <w:t xml:space="preserve"> </w:t>
      </w:r>
      <w:r w:rsidRPr="003852B8">
        <w:rPr>
          <w:rFonts w:ascii="Cambria" w:hAnsi="Cambria"/>
          <w:sz w:val="20"/>
          <w:szCs w:val="20"/>
        </w:rPr>
        <w:t>verejného</w:t>
      </w:r>
      <w:r w:rsidRPr="003852B8">
        <w:rPr>
          <w:rFonts w:ascii="Cambria" w:hAnsi="Cambria"/>
          <w:spacing w:val="-13"/>
          <w:sz w:val="20"/>
          <w:szCs w:val="20"/>
        </w:rPr>
        <w:t xml:space="preserve"> </w:t>
      </w:r>
      <w:r w:rsidRPr="003852B8">
        <w:rPr>
          <w:rFonts w:ascii="Cambria" w:hAnsi="Cambria"/>
          <w:sz w:val="20"/>
          <w:szCs w:val="20"/>
        </w:rPr>
        <w:t>obstarávateľa.</w:t>
      </w:r>
      <w:r>
        <w:rPr>
          <w:rFonts w:ascii="Cambria" w:hAnsi="Cambria"/>
          <w:sz w:val="20"/>
          <w:szCs w:val="20"/>
        </w:rPr>
        <w:t xml:space="preserve"> </w:t>
      </w:r>
      <w:r w:rsidRPr="003852B8">
        <w:rPr>
          <w:rFonts w:ascii="Cambria" w:hAnsi="Cambria"/>
          <w:sz w:val="20"/>
          <w:szCs w:val="20"/>
        </w:rPr>
        <w:t>Uchádzač</w:t>
      </w:r>
      <w:r w:rsidRPr="003852B8">
        <w:rPr>
          <w:rFonts w:ascii="Cambria" w:hAnsi="Cambria"/>
          <w:spacing w:val="-14"/>
          <w:sz w:val="20"/>
          <w:szCs w:val="20"/>
        </w:rPr>
        <w:t xml:space="preserve"> </w:t>
      </w:r>
      <w:r w:rsidRPr="003852B8">
        <w:rPr>
          <w:rFonts w:ascii="Cambria" w:hAnsi="Cambria"/>
          <w:sz w:val="20"/>
          <w:szCs w:val="20"/>
        </w:rPr>
        <w:t>vloží</w:t>
      </w:r>
      <w:r w:rsidRPr="003852B8">
        <w:rPr>
          <w:rFonts w:ascii="Cambria" w:hAnsi="Cambria"/>
          <w:spacing w:val="-15"/>
          <w:sz w:val="20"/>
          <w:szCs w:val="20"/>
        </w:rPr>
        <w:t xml:space="preserve"> </w:t>
      </w:r>
      <w:r w:rsidRPr="003852B8">
        <w:rPr>
          <w:rFonts w:ascii="Cambria" w:hAnsi="Cambria"/>
          <w:sz w:val="20"/>
          <w:szCs w:val="20"/>
        </w:rPr>
        <w:t>originál</w:t>
      </w:r>
      <w:r w:rsidRPr="003852B8">
        <w:rPr>
          <w:rFonts w:ascii="Cambria" w:hAnsi="Cambria"/>
          <w:spacing w:val="-14"/>
          <w:sz w:val="20"/>
          <w:szCs w:val="20"/>
        </w:rPr>
        <w:t xml:space="preserve"> </w:t>
      </w:r>
      <w:r w:rsidRPr="003852B8">
        <w:rPr>
          <w:rFonts w:ascii="Cambria" w:hAnsi="Cambria"/>
          <w:sz w:val="20"/>
          <w:szCs w:val="20"/>
        </w:rPr>
        <w:t>bankovej</w:t>
      </w:r>
      <w:r w:rsidRPr="003852B8">
        <w:rPr>
          <w:rFonts w:ascii="Cambria" w:hAnsi="Cambria"/>
          <w:spacing w:val="-14"/>
          <w:sz w:val="20"/>
          <w:szCs w:val="20"/>
        </w:rPr>
        <w:t xml:space="preserve"> </w:t>
      </w:r>
      <w:r w:rsidRPr="003852B8">
        <w:rPr>
          <w:rFonts w:ascii="Cambria" w:hAnsi="Cambria"/>
          <w:sz w:val="20"/>
          <w:szCs w:val="20"/>
        </w:rPr>
        <w:t>záruky</w:t>
      </w:r>
      <w:r w:rsidRPr="003852B8">
        <w:rPr>
          <w:rFonts w:ascii="Cambria" w:hAnsi="Cambria"/>
          <w:spacing w:val="-13"/>
          <w:sz w:val="20"/>
          <w:szCs w:val="20"/>
        </w:rPr>
        <w:t xml:space="preserve"> </w:t>
      </w:r>
      <w:r w:rsidRPr="003852B8">
        <w:rPr>
          <w:rFonts w:ascii="Cambria" w:hAnsi="Cambria"/>
          <w:sz w:val="20"/>
          <w:szCs w:val="20"/>
        </w:rPr>
        <w:t>alebo</w:t>
      </w:r>
      <w:r w:rsidRPr="003852B8">
        <w:rPr>
          <w:rFonts w:ascii="Cambria" w:hAnsi="Cambria"/>
          <w:spacing w:val="-16"/>
          <w:sz w:val="20"/>
          <w:szCs w:val="20"/>
        </w:rPr>
        <w:t xml:space="preserve"> </w:t>
      </w:r>
      <w:r w:rsidRPr="003852B8">
        <w:rPr>
          <w:rFonts w:ascii="Cambria" w:hAnsi="Cambria"/>
          <w:sz w:val="20"/>
          <w:szCs w:val="20"/>
        </w:rPr>
        <w:t>poistenia záruky</w:t>
      </w:r>
      <w:r w:rsidRPr="003852B8">
        <w:rPr>
          <w:rFonts w:ascii="Cambria" w:hAnsi="Cambria"/>
          <w:spacing w:val="-10"/>
          <w:sz w:val="20"/>
          <w:szCs w:val="20"/>
        </w:rPr>
        <w:t xml:space="preserve"> </w:t>
      </w:r>
      <w:r w:rsidRPr="003852B8">
        <w:rPr>
          <w:rFonts w:ascii="Cambria" w:hAnsi="Cambria"/>
          <w:sz w:val="20"/>
          <w:szCs w:val="20"/>
        </w:rPr>
        <w:t>do</w:t>
      </w:r>
      <w:r w:rsidRPr="003852B8">
        <w:rPr>
          <w:rFonts w:ascii="Cambria" w:hAnsi="Cambria"/>
          <w:spacing w:val="-12"/>
          <w:sz w:val="20"/>
          <w:szCs w:val="20"/>
        </w:rPr>
        <w:t xml:space="preserve"> </w:t>
      </w:r>
      <w:r w:rsidRPr="003852B8">
        <w:rPr>
          <w:rFonts w:ascii="Cambria" w:hAnsi="Cambria"/>
          <w:sz w:val="20"/>
          <w:szCs w:val="20"/>
        </w:rPr>
        <w:t>samostatnej</w:t>
      </w:r>
      <w:r w:rsidRPr="003852B8">
        <w:rPr>
          <w:rFonts w:ascii="Cambria" w:hAnsi="Cambria"/>
          <w:spacing w:val="-12"/>
          <w:sz w:val="20"/>
          <w:szCs w:val="20"/>
        </w:rPr>
        <w:t xml:space="preserve"> </w:t>
      </w:r>
      <w:r w:rsidRPr="003852B8">
        <w:rPr>
          <w:rFonts w:ascii="Cambria" w:hAnsi="Cambria"/>
          <w:sz w:val="20"/>
          <w:szCs w:val="20"/>
        </w:rPr>
        <w:t>nepriehľadnej</w:t>
      </w:r>
      <w:r w:rsidRPr="003852B8">
        <w:rPr>
          <w:rFonts w:ascii="Cambria" w:hAnsi="Cambria"/>
          <w:spacing w:val="-10"/>
          <w:sz w:val="20"/>
          <w:szCs w:val="20"/>
        </w:rPr>
        <w:t xml:space="preserve"> </w:t>
      </w:r>
      <w:r w:rsidRPr="003852B8">
        <w:rPr>
          <w:rFonts w:ascii="Cambria" w:hAnsi="Cambria"/>
          <w:sz w:val="20"/>
          <w:szCs w:val="20"/>
        </w:rPr>
        <w:t>obálky,</w:t>
      </w:r>
      <w:r w:rsidRPr="003852B8">
        <w:rPr>
          <w:rFonts w:ascii="Cambria" w:hAnsi="Cambria"/>
          <w:spacing w:val="-10"/>
          <w:sz w:val="20"/>
          <w:szCs w:val="20"/>
        </w:rPr>
        <w:t xml:space="preserve"> </w:t>
      </w:r>
      <w:r w:rsidRPr="003852B8">
        <w:rPr>
          <w:rFonts w:ascii="Cambria" w:hAnsi="Cambria"/>
          <w:sz w:val="20"/>
          <w:szCs w:val="20"/>
        </w:rPr>
        <w:t>ktorá</w:t>
      </w:r>
      <w:r w:rsidRPr="003852B8">
        <w:rPr>
          <w:rFonts w:ascii="Cambria" w:hAnsi="Cambria"/>
          <w:spacing w:val="-12"/>
          <w:sz w:val="20"/>
          <w:szCs w:val="20"/>
        </w:rPr>
        <w:t xml:space="preserve"> </w:t>
      </w:r>
      <w:r w:rsidRPr="003852B8">
        <w:rPr>
          <w:rFonts w:ascii="Cambria" w:hAnsi="Cambria"/>
          <w:sz w:val="20"/>
          <w:szCs w:val="20"/>
        </w:rPr>
        <w:t>musí</w:t>
      </w:r>
      <w:r w:rsidRPr="003852B8">
        <w:rPr>
          <w:rFonts w:ascii="Cambria" w:hAnsi="Cambria"/>
          <w:spacing w:val="-12"/>
          <w:sz w:val="20"/>
          <w:szCs w:val="20"/>
        </w:rPr>
        <w:t xml:space="preserve"> </w:t>
      </w:r>
      <w:r w:rsidRPr="003852B8">
        <w:rPr>
          <w:rFonts w:ascii="Cambria" w:hAnsi="Cambria"/>
          <w:sz w:val="20"/>
          <w:szCs w:val="20"/>
        </w:rPr>
        <w:t>byť</w:t>
      </w:r>
      <w:r w:rsidRPr="003852B8">
        <w:rPr>
          <w:rFonts w:ascii="Cambria" w:hAnsi="Cambria"/>
          <w:spacing w:val="-10"/>
          <w:sz w:val="20"/>
          <w:szCs w:val="20"/>
        </w:rPr>
        <w:t xml:space="preserve"> </w:t>
      </w:r>
      <w:r w:rsidRPr="003852B8">
        <w:rPr>
          <w:rFonts w:ascii="Cambria" w:hAnsi="Cambria"/>
          <w:sz w:val="20"/>
          <w:szCs w:val="20"/>
        </w:rPr>
        <w:t>uzatvorená</w:t>
      </w:r>
      <w:r w:rsidRPr="003852B8">
        <w:rPr>
          <w:rFonts w:ascii="Cambria" w:hAnsi="Cambria"/>
          <w:spacing w:val="-10"/>
          <w:sz w:val="20"/>
          <w:szCs w:val="20"/>
        </w:rPr>
        <w:t xml:space="preserve"> </w:t>
      </w:r>
      <w:r w:rsidRPr="003852B8">
        <w:rPr>
          <w:rFonts w:ascii="Cambria" w:hAnsi="Cambria"/>
          <w:sz w:val="20"/>
          <w:szCs w:val="20"/>
        </w:rPr>
        <w:t>a</w:t>
      </w:r>
      <w:r w:rsidRPr="003852B8">
        <w:rPr>
          <w:rFonts w:ascii="Cambria" w:hAnsi="Cambria"/>
          <w:spacing w:val="-13"/>
          <w:sz w:val="20"/>
          <w:szCs w:val="20"/>
        </w:rPr>
        <w:t xml:space="preserve"> </w:t>
      </w:r>
      <w:r w:rsidRPr="003852B8">
        <w:rPr>
          <w:rFonts w:ascii="Cambria" w:hAnsi="Cambria"/>
          <w:sz w:val="20"/>
          <w:szCs w:val="20"/>
        </w:rPr>
        <w:t>označená</w:t>
      </w:r>
      <w:r w:rsidRPr="003852B8">
        <w:rPr>
          <w:rFonts w:ascii="Cambria" w:hAnsi="Cambria"/>
          <w:spacing w:val="-12"/>
          <w:sz w:val="20"/>
          <w:szCs w:val="20"/>
        </w:rPr>
        <w:t xml:space="preserve"> </w:t>
      </w:r>
      <w:r w:rsidRPr="003852B8">
        <w:rPr>
          <w:rFonts w:ascii="Cambria" w:hAnsi="Cambria"/>
          <w:sz w:val="20"/>
          <w:szCs w:val="20"/>
        </w:rPr>
        <w:t xml:space="preserve">heslom súťaže </w:t>
      </w:r>
      <w:r w:rsidRPr="00E10C09">
        <w:rPr>
          <w:rFonts w:ascii="Cambria" w:hAnsi="Cambria"/>
          <w:b/>
          <w:bCs/>
          <w:sz w:val="20"/>
          <w:szCs w:val="20"/>
        </w:rPr>
        <w:t>„</w:t>
      </w:r>
      <w:r w:rsidR="00E53895">
        <w:rPr>
          <w:rFonts w:asciiTheme="majorHAnsi" w:hAnsiTheme="majorHAnsi" w:cs="Arial"/>
          <w:b/>
          <w:bCs/>
          <w:sz w:val="20"/>
          <w:szCs w:val="20"/>
        </w:rPr>
        <w:t>Obstaranie kancelárskeho nábytku</w:t>
      </w:r>
      <w:r w:rsidRPr="00E10C09">
        <w:rPr>
          <w:rFonts w:ascii="Cambria" w:hAnsi="Cambria"/>
          <w:b/>
          <w:bCs/>
          <w:sz w:val="20"/>
          <w:szCs w:val="20"/>
        </w:rPr>
        <w:t>“ a s poznámkou „NEOTVÁRAŤ“</w:t>
      </w:r>
      <w:r w:rsidRPr="003852B8">
        <w:rPr>
          <w:rFonts w:ascii="Cambria" w:hAnsi="Cambria"/>
          <w:sz w:val="20"/>
          <w:szCs w:val="20"/>
        </w:rPr>
        <w:t xml:space="preserve">. </w:t>
      </w:r>
      <w:r w:rsidRPr="00FD6CA6">
        <w:rPr>
          <w:rFonts w:ascii="Cambria" w:hAnsi="Cambria"/>
          <w:sz w:val="20"/>
          <w:szCs w:val="20"/>
        </w:rPr>
        <w:t>V prípade, ak je originál dokladu bankovej záruky alebo dokladu o poistení záruky v elektronickej podobe, tak musí byť súčasťou elektronickej verzie ponuky a nie je potrebné doklad</w:t>
      </w:r>
      <w:r w:rsidRPr="00FD6CA6">
        <w:rPr>
          <w:rFonts w:ascii="Cambria" w:hAnsi="Cambria"/>
          <w:spacing w:val="-14"/>
          <w:sz w:val="20"/>
          <w:szCs w:val="20"/>
        </w:rPr>
        <w:t xml:space="preserve"> </w:t>
      </w:r>
      <w:r w:rsidRPr="00FD6CA6">
        <w:rPr>
          <w:rFonts w:ascii="Cambria" w:hAnsi="Cambria"/>
          <w:sz w:val="20"/>
          <w:szCs w:val="20"/>
        </w:rPr>
        <w:t>o</w:t>
      </w:r>
      <w:r w:rsidRPr="00FD6CA6">
        <w:rPr>
          <w:rFonts w:ascii="Cambria" w:hAnsi="Cambria"/>
          <w:spacing w:val="-14"/>
          <w:sz w:val="20"/>
          <w:szCs w:val="20"/>
        </w:rPr>
        <w:t xml:space="preserve"> </w:t>
      </w:r>
      <w:r w:rsidRPr="00FD6CA6">
        <w:rPr>
          <w:rFonts w:ascii="Cambria" w:hAnsi="Cambria"/>
          <w:sz w:val="20"/>
          <w:szCs w:val="20"/>
        </w:rPr>
        <w:t>bankovej</w:t>
      </w:r>
      <w:r w:rsidRPr="00FD6CA6">
        <w:rPr>
          <w:rFonts w:ascii="Cambria" w:hAnsi="Cambria"/>
          <w:spacing w:val="-13"/>
          <w:sz w:val="20"/>
          <w:szCs w:val="20"/>
        </w:rPr>
        <w:t xml:space="preserve"> </w:t>
      </w:r>
      <w:r w:rsidRPr="00FD6CA6">
        <w:rPr>
          <w:rFonts w:ascii="Cambria" w:hAnsi="Cambria"/>
          <w:sz w:val="20"/>
          <w:szCs w:val="20"/>
        </w:rPr>
        <w:t>záruke</w:t>
      </w:r>
      <w:r w:rsidRPr="00FD6CA6">
        <w:rPr>
          <w:rFonts w:ascii="Cambria" w:hAnsi="Cambria"/>
          <w:spacing w:val="-13"/>
          <w:sz w:val="20"/>
          <w:szCs w:val="20"/>
        </w:rPr>
        <w:t xml:space="preserve"> </w:t>
      </w:r>
      <w:r w:rsidRPr="00FD6CA6">
        <w:rPr>
          <w:rFonts w:ascii="Cambria" w:hAnsi="Cambria"/>
          <w:sz w:val="20"/>
          <w:szCs w:val="20"/>
        </w:rPr>
        <w:t>alebo</w:t>
      </w:r>
      <w:r w:rsidRPr="00FD6CA6">
        <w:rPr>
          <w:rFonts w:ascii="Cambria" w:hAnsi="Cambria"/>
          <w:spacing w:val="-14"/>
          <w:sz w:val="20"/>
          <w:szCs w:val="20"/>
        </w:rPr>
        <w:t xml:space="preserve"> </w:t>
      </w:r>
      <w:r w:rsidRPr="00FD6CA6">
        <w:rPr>
          <w:rFonts w:ascii="Cambria" w:hAnsi="Cambria"/>
          <w:sz w:val="20"/>
          <w:szCs w:val="20"/>
        </w:rPr>
        <w:t>o</w:t>
      </w:r>
      <w:r w:rsidRPr="00FD6CA6">
        <w:rPr>
          <w:rFonts w:ascii="Cambria" w:hAnsi="Cambria"/>
          <w:spacing w:val="-11"/>
          <w:sz w:val="20"/>
          <w:szCs w:val="20"/>
        </w:rPr>
        <w:t xml:space="preserve"> </w:t>
      </w:r>
      <w:r w:rsidRPr="00FD6CA6">
        <w:rPr>
          <w:rFonts w:ascii="Cambria" w:hAnsi="Cambria"/>
          <w:sz w:val="20"/>
          <w:szCs w:val="20"/>
        </w:rPr>
        <w:t>poistení</w:t>
      </w:r>
      <w:r w:rsidRPr="00FD6CA6">
        <w:rPr>
          <w:rFonts w:ascii="Cambria" w:hAnsi="Cambria"/>
          <w:spacing w:val="-12"/>
          <w:sz w:val="20"/>
          <w:szCs w:val="20"/>
        </w:rPr>
        <w:t xml:space="preserve"> </w:t>
      </w:r>
      <w:r w:rsidRPr="00FD6CA6">
        <w:rPr>
          <w:rFonts w:ascii="Cambria" w:hAnsi="Cambria"/>
          <w:sz w:val="20"/>
          <w:szCs w:val="20"/>
        </w:rPr>
        <w:t>záruky</w:t>
      </w:r>
      <w:r w:rsidRPr="00FD6CA6">
        <w:rPr>
          <w:rFonts w:ascii="Cambria" w:hAnsi="Cambria"/>
          <w:spacing w:val="-13"/>
          <w:sz w:val="20"/>
          <w:szCs w:val="20"/>
        </w:rPr>
        <w:t xml:space="preserve"> </w:t>
      </w:r>
      <w:r w:rsidRPr="00FD6CA6">
        <w:rPr>
          <w:rFonts w:ascii="Cambria" w:hAnsi="Cambria"/>
          <w:sz w:val="20"/>
          <w:szCs w:val="20"/>
        </w:rPr>
        <w:t>v</w:t>
      </w:r>
      <w:r w:rsidRPr="00FD6CA6">
        <w:rPr>
          <w:rFonts w:ascii="Cambria" w:hAnsi="Cambria"/>
          <w:spacing w:val="-13"/>
          <w:sz w:val="20"/>
          <w:szCs w:val="20"/>
        </w:rPr>
        <w:t xml:space="preserve"> </w:t>
      </w:r>
      <w:r w:rsidRPr="00FD6CA6">
        <w:rPr>
          <w:rFonts w:ascii="Cambria" w:hAnsi="Cambria"/>
          <w:sz w:val="20"/>
          <w:szCs w:val="20"/>
        </w:rPr>
        <w:t>listinnej</w:t>
      </w:r>
      <w:r w:rsidRPr="00FD6CA6">
        <w:rPr>
          <w:rFonts w:ascii="Cambria" w:hAnsi="Cambria"/>
          <w:spacing w:val="-13"/>
          <w:sz w:val="20"/>
          <w:szCs w:val="20"/>
        </w:rPr>
        <w:t xml:space="preserve"> </w:t>
      </w:r>
      <w:r w:rsidRPr="00FD6CA6">
        <w:rPr>
          <w:rFonts w:ascii="Cambria" w:hAnsi="Cambria"/>
          <w:sz w:val="20"/>
          <w:szCs w:val="20"/>
        </w:rPr>
        <w:t>podobe</w:t>
      </w:r>
      <w:r w:rsidRPr="00FD6CA6">
        <w:rPr>
          <w:rFonts w:ascii="Cambria" w:hAnsi="Cambria"/>
          <w:spacing w:val="-13"/>
          <w:sz w:val="20"/>
          <w:szCs w:val="20"/>
        </w:rPr>
        <w:t xml:space="preserve"> </w:t>
      </w:r>
      <w:r w:rsidRPr="00FD6CA6">
        <w:rPr>
          <w:rFonts w:ascii="Cambria" w:hAnsi="Cambria"/>
          <w:sz w:val="20"/>
          <w:szCs w:val="20"/>
        </w:rPr>
        <w:t>doručovať</w:t>
      </w:r>
      <w:r w:rsidRPr="00FD6CA6">
        <w:rPr>
          <w:rFonts w:ascii="Cambria" w:hAnsi="Cambria"/>
          <w:spacing w:val="-15"/>
          <w:sz w:val="20"/>
          <w:szCs w:val="20"/>
        </w:rPr>
        <w:t xml:space="preserve"> </w:t>
      </w:r>
      <w:r w:rsidRPr="00FD6CA6">
        <w:rPr>
          <w:rFonts w:ascii="Cambria" w:hAnsi="Cambria"/>
          <w:sz w:val="20"/>
          <w:szCs w:val="20"/>
        </w:rPr>
        <w:t>na</w:t>
      </w:r>
      <w:r w:rsidRPr="00FD6CA6">
        <w:rPr>
          <w:rFonts w:ascii="Cambria" w:hAnsi="Cambria"/>
          <w:spacing w:val="-12"/>
          <w:sz w:val="20"/>
          <w:szCs w:val="20"/>
        </w:rPr>
        <w:t xml:space="preserve"> </w:t>
      </w:r>
      <w:r w:rsidRPr="00FD6CA6">
        <w:rPr>
          <w:rFonts w:ascii="Cambria" w:hAnsi="Cambria"/>
          <w:sz w:val="20"/>
          <w:szCs w:val="20"/>
        </w:rPr>
        <w:t>adresu</w:t>
      </w:r>
      <w:r w:rsidRPr="00FD6CA6">
        <w:rPr>
          <w:rFonts w:ascii="Cambria" w:hAnsi="Cambria"/>
          <w:spacing w:val="-14"/>
          <w:sz w:val="20"/>
          <w:szCs w:val="20"/>
        </w:rPr>
        <w:t xml:space="preserve"> </w:t>
      </w:r>
      <w:r w:rsidRPr="00FD6CA6">
        <w:rPr>
          <w:rFonts w:ascii="Cambria" w:hAnsi="Cambria"/>
          <w:sz w:val="20"/>
          <w:szCs w:val="20"/>
        </w:rPr>
        <w:t>verejného obstarávateľa.</w:t>
      </w:r>
    </w:p>
    <w:p w14:paraId="06A4AD6A" w14:textId="77777777" w:rsidR="006C0A50" w:rsidRPr="000961E2" w:rsidRDefault="006C0A50">
      <w:pPr>
        <w:pStyle w:val="Odsekzoznamu"/>
        <w:numPr>
          <w:ilvl w:val="2"/>
          <w:numId w:val="51"/>
        </w:numPr>
        <w:spacing w:after="0" w:line="240" w:lineRule="auto"/>
        <w:ind w:left="1276" w:hanging="709"/>
        <w:jc w:val="both"/>
        <w:rPr>
          <w:rFonts w:asciiTheme="majorHAnsi" w:hAnsiTheme="majorHAnsi" w:cs="Arial"/>
          <w:b/>
          <w:sz w:val="20"/>
          <w:szCs w:val="20"/>
        </w:rPr>
      </w:pPr>
      <w:r w:rsidRPr="000961E2">
        <w:rPr>
          <w:rFonts w:asciiTheme="majorHAnsi" w:hAnsiTheme="majorHAnsi" w:cs="Arial"/>
          <w:b/>
          <w:sz w:val="20"/>
          <w:szCs w:val="20"/>
        </w:rPr>
        <w:t>Zloženie finančných prostriedkov na bezúročný bankový účet verejného obstarávateľa</w:t>
      </w:r>
    </w:p>
    <w:p w14:paraId="769D6025" w14:textId="77777777" w:rsidR="006C0A50" w:rsidRPr="000961E2" w:rsidRDefault="006C0A50">
      <w:pPr>
        <w:pStyle w:val="Odsekzoznamu"/>
        <w:numPr>
          <w:ilvl w:val="3"/>
          <w:numId w:val="51"/>
        </w:numPr>
        <w:spacing w:after="0" w:line="240" w:lineRule="auto"/>
        <w:ind w:left="2268" w:hanging="993"/>
        <w:jc w:val="both"/>
        <w:rPr>
          <w:rFonts w:asciiTheme="majorHAnsi" w:hAnsiTheme="majorHAnsi" w:cs="Arial"/>
          <w:noProof/>
          <w:sz w:val="20"/>
          <w:szCs w:val="20"/>
        </w:rPr>
      </w:pPr>
      <w:r w:rsidRPr="000961E2">
        <w:rPr>
          <w:rFonts w:asciiTheme="majorHAnsi" w:hAnsiTheme="majorHAnsi" w:cs="Arial"/>
          <w:b/>
          <w:noProof/>
          <w:sz w:val="20"/>
          <w:szCs w:val="20"/>
        </w:rPr>
        <w:t>finančné prostriedky v eurách zo Slovenskej republiky</w:t>
      </w:r>
      <w:r w:rsidRPr="000961E2">
        <w:rPr>
          <w:rFonts w:asciiTheme="majorHAnsi" w:hAnsiTheme="majorHAnsi" w:cs="Arial"/>
          <w:noProof/>
          <w:sz w:val="20"/>
          <w:szCs w:val="20"/>
        </w:rPr>
        <w:t xml:space="preserve"> musia byť zložené na bezúročný účet verejného obstarávateľa vedený v Národnej banke Slovenska (účet nie je úročený):</w:t>
      </w:r>
    </w:p>
    <w:p w14:paraId="0E7E64D4" w14:textId="77777777" w:rsidR="006C0A50" w:rsidRPr="000961E2" w:rsidRDefault="006C0A50" w:rsidP="006C0A50">
      <w:pPr>
        <w:pStyle w:val="Odsekzoznamu"/>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IBAN:</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t>SK07 0720 0000 0000 0000 1919</w:t>
      </w:r>
    </w:p>
    <w:p w14:paraId="21EED662" w14:textId="77777777" w:rsidR="006C0A50" w:rsidRPr="000961E2" w:rsidRDefault="006C0A50" w:rsidP="006C0A50">
      <w:pPr>
        <w:pStyle w:val="Odsekzoznamu"/>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BIC:</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t>NBSBSKBX</w:t>
      </w:r>
    </w:p>
    <w:p w14:paraId="62A33E5F" w14:textId="77777777" w:rsidR="006C0A50" w:rsidRPr="000961E2" w:rsidRDefault="006C0A50" w:rsidP="006C0A50">
      <w:pPr>
        <w:pStyle w:val="Odsekzoznamu"/>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Variabilný symbol:</w:t>
      </w:r>
      <w:r w:rsidRPr="000961E2">
        <w:rPr>
          <w:rFonts w:asciiTheme="majorHAnsi" w:hAnsiTheme="majorHAnsi" w:cs="Arial"/>
          <w:noProof/>
          <w:sz w:val="20"/>
          <w:szCs w:val="20"/>
          <w:lang w:eastAsia="sk-SK"/>
        </w:rPr>
        <w:tab/>
        <w:t>IČO uchádzača</w:t>
      </w:r>
    </w:p>
    <w:p w14:paraId="2B9CBB5F" w14:textId="542E497B" w:rsidR="006C0A50" w:rsidRPr="000961E2" w:rsidRDefault="006C0A50" w:rsidP="006C0A50">
      <w:pPr>
        <w:pStyle w:val="Odsekzoznamu"/>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Účel platby:</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4F3E59">
        <w:rPr>
          <w:rFonts w:asciiTheme="majorHAnsi" w:hAnsiTheme="majorHAnsi" w:cs="Arial"/>
          <w:noProof/>
          <w:sz w:val="20"/>
          <w:szCs w:val="20"/>
          <w:lang w:eastAsia="sk-SK"/>
        </w:rPr>
        <w:t>NBS1-000-</w:t>
      </w:r>
      <w:r w:rsidR="00F7145B" w:rsidRPr="00F7145B">
        <w:rPr>
          <w:rFonts w:asciiTheme="majorHAnsi" w:hAnsiTheme="majorHAnsi" w:cs="Arial"/>
          <w:noProof/>
          <w:sz w:val="20"/>
          <w:szCs w:val="20"/>
          <w:lang w:eastAsia="sk-SK"/>
        </w:rPr>
        <w:t>092</w:t>
      </w:r>
      <w:r w:rsidRPr="00F7145B">
        <w:rPr>
          <w:rFonts w:asciiTheme="majorHAnsi" w:hAnsiTheme="majorHAnsi" w:cs="Arial"/>
          <w:noProof/>
          <w:sz w:val="20"/>
          <w:szCs w:val="20"/>
          <w:lang w:eastAsia="sk-SK"/>
        </w:rPr>
        <w:t>-</w:t>
      </w:r>
      <w:r w:rsidR="00F7145B" w:rsidRPr="00F7145B">
        <w:rPr>
          <w:rFonts w:asciiTheme="majorHAnsi" w:hAnsiTheme="majorHAnsi" w:cs="Arial"/>
          <w:noProof/>
          <w:sz w:val="20"/>
          <w:szCs w:val="20"/>
          <w:lang w:eastAsia="sk-SK"/>
        </w:rPr>
        <w:t>268</w:t>
      </w:r>
      <w:r w:rsidRPr="004F3E59">
        <w:rPr>
          <w:rFonts w:asciiTheme="majorHAnsi" w:hAnsiTheme="majorHAnsi" w:cs="Arial"/>
          <w:noProof/>
          <w:sz w:val="20"/>
          <w:szCs w:val="20"/>
          <w:lang w:eastAsia="sk-SK"/>
        </w:rPr>
        <w:tab/>
      </w:r>
    </w:p>
    <w:p w14:paraId="36CD04D4" w14:textId="77777777" w:rsidR="006C0A50" w:rsidRPr="000961E2" w:rsidRDefault="006C0A50">
      <w:pPr>
        <w:pStyle w:val="Odsekzoznamu"/>
        <w:numPr>
          <w:ilvl w:val="3"/>
          <w:numId w:val="51"/>
        </w:numPr>
        <w:spacing w:after="0" w:line="240" w:lineRule="auto"/>
        <w:ind w:left="2268" w:hanging="993"/>
        <w:jc w:val="both"/>
        <w:rPr>
          <w:rFonts w:asciiTheme="majorHAnsi" w:hAnsiTheme="majorHAnsi" w:cs="Arial"/>
          <w:noProof/>
          <w:sz w:val="20"/>
          <w:szCs w:val="20"/>
          <w:lang w:eastAsia="sk-SK"/>
        </w:rPr>
      </w:pPr>
      <w:r w:rsidRPr="000961E2">
        <w:rPr>
          <w:rFonts w:asciiTheme="majorHAnsi" w:hAnsiTheme="majorHAnsi" w:cs="Arial"/>
          <w:b/>
          <w:noProof/>
          <w:sz w:val="20"/>
          <w:szCs w:val="20"/>
        </w:rPr>
        <w:t>finančné</w:t>
      </w:r>
      <w:r w:rsidRPr="000961E2">
        <w:rPr>
          <w:rFonts w:asciiTheme="majorHAnsi" w:hAnsiTheme="majorHAnsi" w:cs="Arial"/>
          <w:b/>
          <w:noProof/>
          <w:sz w:val="20"/>
          <w:szCs w:val="20"/>
          <w:lang w:eastAsia="sk-SK"/>
        </w:rPr>
        <w:t xml:space="preserve"> prostriedky v eurách zo zahraničia</w:t>
      </w:r>
      <w:r w:rsidRPr="000961E2">
        <w:rPr>
          <w:rFonts w:asciiTheme="majorHAnsi" w:hAnsiTheme="majorHAnsi" w:cs="Arial"/>
          <w:noProof/>
          <w:sz w:val="20"/>
          <w:szCs w:val="20"/>
          <w:lang w:eastAsia="sk-SK"/>
        </w:rPr>
        <w:t xml:space="preserve"> musia byť zložené na </w:t>
      </w:r>
      <w:r w:rsidRPr="000961E2">
        <w:rPr>
          <w:rFonts w:asciiTheme="majorHAnsi" w:hAnsiTheme="majorHAnsi" w:cs="Arial"/>
          <w:sz w:val="20"/>
          <w:szCs w:val="20"/>
        </w:rPr>
        <w:t xml:space="preserve">bezúročný </w:t>
      </w:r>
      <w:r w:rsidRPr="000961E2">
        <w:rPr>
          <w:rFonts w:asciiTheme="majorHAnsi" w:hAnsiTheme="majorHAnsi" w:cs="Arial"/>
          <w:noProof/>
          <w:sz w:val="20"/>
          <w:szCs w:val="20"/>
          <w:lang w:eastAsia="sk-SK"/>
        </w:rPr>
        <w:t>účet verejného obstarávateľa vedený v Národnej banke Slovenska (účet nie je úročený):</w:t>
      </w:r>
    </w:p>
    <w:p w14:paraId="723F0045" w14:textId="77777777" w:rsidR="006C0A50" w:rsidRPr="000961E2" w:rsidRDefault="006C0A50" w:rsidP="006C0A50">
      <w:pPr>
        <w:pStyle w:val="Odsekzoznamu"/>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IBAN:</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t>SK60 0720 0000 0000 0000 2129</w:t>
      </w:r>
    </w:p>
    <w:p w14:paraId="75FA4D4D" w14:textId="77777777" w:rsidR="006C0A50" w:rsidRPr="000961E2" w:rsidRDefault="006C0A50" w:rsidP="006C0A50">
      <w:pPr>
        <w:pStyle w:val="Odsekzoznamu"/>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BIC:</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t>NBSBSKBX</w:t>
      </w:r>
    </w:p>
    <w:p w14:paraId="1E747517" w14:textId="77777777" w:rsidR="006C0A50" w:rsidRPr="000961E2" w:rsidRDefault="006C0A50" w:rsidP="006C0A50">
      <w:pPr>
        <w:pStyle w:val="Odsekzoznamu"/>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Variabilný symbol:</w:t>
      </w:r>
      <w:r w:rsidRPr="000961E2">
        <w:rPr>
          <w:rFonts w:asciiTheme="majorHAnsi" w:hAnsiTheme="majorHAnsi" w:cs="Arial"/>
          <w:noProof/>
          <w:sz w:val="20"/>
          <w:szCs w:val="20"/>
          <w:lang w:eastAsia="sk-SK"/>
        </w:rPr>
        <w:tab/>
        <w:t>IČO uchádzača</w:t>
      </w:r>
    </w:p>
    <w:p w14:paraId="74BCBF68" w14:textId="789C12C9" w:rsidR="006C0A50" w:rsidRPr="000961E2" w:rsidRDefault="006C0A50" w:rsidP="006C0A50">
      <w:pPr>
        <w:pStyle w:val="Odsekzoznamu"/>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Účel platby:</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4F3E59">
        <w:rPr>
          <w:rFonts w:asciiTheme="majorHAnsi" w:hAnsiTheme="majorHAnsi" w:cs="Arial"/>
          <w:noProof/>
          <w:sz w:val="20"/>
          <w:szCs w:val="20"/>
          <w:lang w:eastAsia="sk-SK"/>
        </w:rPr>
        <w:t>NBS1-000-</w:t>
      </w:r>
      <w:r w:rsidR="00F7145B">
        <w:rPr>
          <w:rFonts w:asciiTheme="majorHAnsi" w:hAnsiTheme="majorHAnsi" w:cs="Arial"/>
          <w:noProof/>
          <w:sz w:val="20"/>
          <w:szCs w:val="20"/>
          <w:lang w:eastAsia="sk-SK"/>
        </w:rPr>
        <w:t>092-268</w:t>
      </w:r>
      <w:r w:rsidRPr="004F3E59">
        <w:rPr>
          <w:rFonts w:asciiTheme="majorHAnsi" w:hAnsiTheme="majorHAnsi" w:cs="Arial"/>
          <w:noProof/>
          <w:sz w:val="20"/>
          <w:szCs w:val="20"/>
          <w:lang w:eastAsia="sk-SK"/>
        </w:rPr>
        <w:tab/>
      </w:r>
    </w:p>
    <w:p w14:paraId="0807E0A3" w14:textId="77777777" w:rsidR="006C0A50" w:rsidRPr="000961E2" w:rsidRDefault="006C0A50">
      <w:pPr>
        <w:pStyle w:val="Odsekzoznamu"/>
        <w:numPr>
          <w:ilvl w:val="3"/>
          <w:numId w:val="51"/>
        </w:numPr>
        <w:spacing w:after="0" w:line="240" w:lineRule="auto"/>
        <w:ind w:left="2268" w:hanging="993"/>
        <w:jc w:val="both"/>
        <w:rPr>
          <w:rFonts w:asciiTheme="majorHAnsi" w:hAnsiTheme="majorHAnsi" w:cs="Arial"/>
          <w:noProof/>
          <w:sz w:val="20"/>
          <w:szCs w:val="20"/>
          <w:lang w:eastAsia="sk-SK"/>
        </w:rPr>
      </w:pPr>
      <w:r w:rsidRPr="00183135">
        <w:rPr>
          <w:rFonts w:asciiTheme="majorHAnsi" w:hAnsiTheme="majorHAnsi" w:cs="Arial"/>
          <w:noProof/>
          <w:sz w:val="20"/>
          <w:szCs w:val="20"/>
          <w:lang w:eastAsia="sk-SK"/>
        </w:rPr>
        <w:t>V</w:t>
      </w:r>
      <w:r w:rsidRPr="00183135">
        <w:rPr>
          <w:rFonts w:asciiTheme="majorHAnsi" w:hAnsiTheme="majorHAnsi" w:cs="Arial"/>
          <w:sz w:val="20"/>
          <w:szCs w:val="20"/>
        </w:rPr>
        <w:t> </w:t>
      </w:r>
      <w:r w:rsidRPr="00183135">
        <w:rPr>
          <w:rFonts w:asciiTheme="majorHAnsi" w:hAnsiTheme="majorHAnsi" w:cs="Arial"/>
          <w:noProof/>
          <w:sz w:val="20"/>
          <w:szCs w:val="20"/>
        </w:rPr>
        <w:t>prípade</w:t>
      </w:r>
      <w:r w:rsidRPr="000961E2">
        <w:rPr>
          <w:rFonts w:asciiTheme="majorHAnsi" w:hAnsiTheme="majorHAnsi" w:cs="Arial"/>
          <w:sz w:val="20"/>
          <w:szCs w:val="20"/>
        </w:rPr>
        <w:t xml:space="preserve"> využitia tohto inštitútu zábezpeky, finančné prostriedky musia byť pripísané na účet verejného obstarávateľa najneskôr v deň uplynutia lehoty na predkladanie ponúk.</w:t>
      </w:r>
    </w:p>
    <w:p w14:paraId="31417767" w14:textId="77777777" w:rsidR="006C0A50" w:rsidRPr="000961E2" w:rsidRDefault="006C0A50">
      <w:pPr>
        <w:pStyle w:val="Odsekzoznamu"/>
        <w:numPr>
          <w:ilvl w:val="1"/>
          <w:numId w:val="51"/>
        </w:numPr>
        <w:spacing w:after="0" w:line="240" w:lineRule="auto"/>
        <w:ind w:left="567" w:hanging="567"/>
        <w:jc w:val="both"/>
        <w:rPr>
          <w:rFonts w:asciiTheme="majorHAnsi" w:hAnsiTheme="majorHAnsi" w:cs="Arial"/>
          <w:b/>
          <w:sz w:val="20"/>
          <w:szCs w:val="20"/>
        </w:rPr>
      </w:pPr>
      <w:bookmarkStart w:id="20" w:name="_Hlk527701792"/>
      <w:r w:rsidRPr="000961E2">
        <w:rPr>
          <w:rFonts w:asciiTheme="majorHAnsi" w:hAnsiTheme="majorHAnsi" w:cs="Arial"/>
          <w:sz w:val="20"/>
          <w:szCs w:val="20"/>
        </w:rPr>
        <w:t>V prípade nezloženia zábezpeky podľa určených podmienok verejného obstarávateľa bude uchádzač z procesu tohto verejného obstarávania v zmysle § 53 ods. 5 písm. a) zákona o verejnom obstarávaní vylúčený.</w:t>
      </w:r>
      <w:bookmarkEnd w:id="20"/>
    </w:p>
    <w:p w14:paraId="378E6803" w14:textId="77777777" w:rsidR="006C0A50" w:rsidRPr="000961E2" w:rsidRDefault="006C0A50">
      <w:pPr>
        <w:pStyle w:val="Odsekzoznamu"/>
        <w:numPr>
          <w:ilvl w:val="1"/>
          <w:numId w:val="5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Zábezpeka prepadne v prospech verejného obstarávateľa, ak uchádzač v lehote viazanosti ponúk</w:t>
      </w:r>
    </w:p>
    <w:p w14:paraId="6D38FA67" w14:textId="77777777" w:rsidR="006C0A50" w:rsidRPr="000961E2" w:rsidRDefault="006C0A50">
      <w:pPr>
        <w:pStyle w:val="Odsekzoznamu"/>
        <w:numPr>
          <w:ilvl w:val="2"/>
          <w:numId w:val="5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odstúpi od svojej ponuky v lehote viazanosti ponúk alebo </w:t>
      </w:r>
    </w:p>
    <w:p w14:paraId="3DEB2DEA" w14:textId="77777777" w:rsidR="006C0A50" w:rsidRPr="000961E2" w:rsidRDefault="006C0A50">
      <w:pPr>
        <w:pStyle w:val="Odsekzoznamu"/>
        <w:numPr>
          <w:ilvl w:val="2"/>
          <w:numId w:val="5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neposkytne súčinnosť alebo odmietne </w:t>
      </w:r>
      <w:r w:rsidRPr="005F0ECB">
        <w:rPr>
          <w:rFonts w:asciiTheme="majorHAnsi" w:hAnsiTheme="majorHAnsi" w:cs="Arial"/>
          <w:sz w:val="20"/>
          <w:szCs w:val="20"/>
        </w:rPr>
        <w:t>uzavrieť zmluvu</w:t>
      </w:r>
      <w:r w:rsidRPr="000961E2">
        <w:rPr>
          <w:rFonts w:asciiTheme="majorHAnsi" w:hAnsiTheme="majorHAnsi" w:cs="Arial"/>
          <w:sz w:val="20"/>
          <w:szCs w:val="20"/>
        </w:rPr>
        <w:t xml:space="preserve"> podľa § 56 ods. 8 až </w:t>
      </w:r>
      <w:r>
        <w:rPr>
          <w:rFonts w:asciiTheme="majorHAnsi" w:hAnsiTheme="majorHAnsi" w:cs="Arial"/>
          <w:sz w:val="20"/>
          <w:szCs w:val="20"/>
        </w:rPr>
        <w:t>12</w:t>
      </w:r>
      <w:r w:rsidRPr="000961E2">
        <w:rPr>
          <w:rFonts w:asciiTheme="majorHAnsi" w:hAnsiTheme="majorHAnsi" w:cs="Arial"/>
          <w:sz w:val="20"/>
          <w:szCs w:val="20"/>
        </w:rPr>
        <w:t xml:space="preserve"> zákona o verejnom obstarávaní. </w:t>
      </w:r>
    </w:p>
    <w:p w14:paraId="024D4473" w14:textId="77777777" w:rsidR="006C0A50" w:rsidRPr="000961E2" w:rsidRDefault="006C0A50">
      <w:pPr>
        <w:pStyle w:val="Odsekzoznamu"/>
        <w:numPr>
          <w:ilvl w:val="1"/>
          <w:numId w:val="5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uvoľní alebo vráti uchádzačovi zábezpeku do siedmich dní odo dňa </w:t>
      </w:r>
    </w:p>
    <w:p w14:paraId="6947AC78" w14:textId="77777777" w:rsidR="006C0A50" w:rsidRPr="000961E2" w:rsidRDefault="006C0A50">
      <w:pPr>
        <w:pStyle w:val="Odsekzoznamu"/>
        <w:numPr>
          <w:ilvl w:val="2"/>
          <w:numId w:val="5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uplynutia lehoty viazanosti ponúk,</w:t>
      </w:r>
    </w:p>
    <w:p w14:paraId="7DB05660" w14:textId="77777777" w:rsidR="006C0A50" w:rsidRPr="000961E2" w:rsidRDefault="006C0A50">
      <w:pPr>
        <w:pStyle w:val="Odsekzoznamu"/>
        <w:numPr>
          <w:ilvl w:val="2"/>
          <w:numId w:val="5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márneho uplynutia lehoty na doručenie námietky, ak ho verejný obstarávateľ vylúčil z verejného obstarávania alebo ak verejný obstarávateľ zruší použitý postup zadávania zákazky, alebo</w:t>
      </w:r>
    </w:p>
    <w:p w14:paraId="2FAE65DE" w14:textId="669A7868" w:rsidR="00AB133C" w:rsidRPr="003F44EC" w:rsidRDefault="006C0A50">
      <w:pPr>
        <w:pStyle w:val="Odsekzoznamu"/>
        <w:numPr>
          <w:ilvl w:val="2"/>
          <w:numId w:val="51"/>
        </w:numPr>
        <w:spacing w:after="0" w:line="240" w:lineRule="auto"/>
        <w:ind w:left="1276" w:hanging="709"/>
        <w:jc w:val="both"/>
        <w:rPr>
          <w:rFonts w:asciiTheme="majorHAnsi" w:hAnsiTheme="majorHAnsi" w:cs="Arial"/>
          <w:sz w:val="20"/>
          <w:szCs w:val="20"/>
        </w:rPr>
      </w:pPr>
      <w:r w:rsidRPr="00AF3894">
        <w:rPr>
          <w:rFonts w:asciiTheme="majorHAnsi" w:hAnsiTheme="majorHAnsi" w:cs="Arial"/>
          <w:sz w:val="20"/>
          <w:szCs w:val="20"/>
        </w:rPr>
        <w:t>uzavretia zmluvy.</w:t>
      </w:r>
    </w:p>
    <w:p w14:paraId="62984C38" w14:textId="20C212EA" w:rsidR="00B837C8" w:rsidRPr="000961E2" w:rsidRDefault="00B837C8" w:rsidP="008D2836">
      <w:pPr>
        <w:jc w:val="both"/>
        <w:rPr>
          <w:rFonts w:asciiTheme="majorHAnsi" w:hAnsiTheme="majorHAnsi"/>
        </w:rPr>
      </w:pPr>
    </w:p>
    <w:p w14:paraId="07B0F1CA" w14:textId="77777777" w:rsidR="00B82008" w:rsidRPr="00FB36D8" w:rsidRDefault="00B82008"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FB36D8">
        <w:rPr>
          <w:rFonts w:asciiTheme="majorHAnsi" w:hAnsiTheme="majorHAnsi" w:cs="Arial"/>
          <w:b/>
          <w:bCs/>
          <w:smallCaps/>
          <w:sz w:val="20"/>
          <w:szCs w:val="20"/>
        </w:rPr>
        <w:t>Obsah ponuk</w:t>
      </w:r>
      <w:r w:rsidR="005D17CE" w:rsidRPr="00FB36D8">
        <w:rPr>
          <w:rFonts w:asciiTheme="majorHAnsi" w:hAnsiTheme="majorHAnsi" w:cs="Arial"/>
          <w:b/>
          <w:bCs/>
          <w:smallCaps/>
          <w:sz w:val="20"/>
          <w:szCs w:val="20"/>
        </w:rPr>
        <w:t>y</w:t>
      </w:r>
    </w:p>
    <w:p w14:paraId="768019BB" w14:textId="616BECEC" w:rsidR="002A2996" w:rsidRPr="000961E2" w:rsidRDefault="00EA04B5">
      <w:pPr>
        <w:pStyle w:val="Odsekzoznamu"/>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Uchádzač môže predložiť </w:t>
      </w:r>
      <w:r w:rsidR="00C26507">
        <w:rPr>
          <w:rFonts w:asciiTheme="majorHAnsi" w:hAnsiTheme="majorHAnsi" w:cs="Arial"/>
          <w:sz w:val="20"/>
          <w:szCs w:val="20"/>
        </w:rPr>
        <w:t>len</w:t>
      </w:r>
      <w:r w:rsidRPr="000961E2">
        <w:rPr>
          <w:rFonts w:asciiTheme="majorHAnsi" w:hAnsiTheme="majorHAnsi" w:cs="Arial"/>
          <w:sz w:val="20"/>
          <w:szCs w:val="20"/>
        </w:rPr>
        <w:t xml:space="preserve"> jednu</w:t>
      </w:r>
      <w:r w:rsidR="005D17CE" w:rsidRPr="000961E2">
        <w:rPr>
          <w:rFonts w:asciiTheme="majorHAnsi" w:hAnsiTheme="majorHAnsi" w:cs="Arial"/>
          <w:sz w:val="20"/>
          <w:szCs w:val="20"/>
        </w:rPr>
        <w:t xml:space="preserve"> ponuku vyhotovenú podľa </w:t>
      </w:r>
      <w:r w:rsidR="002A2996" w:rsidRPr="000961E2">
        <w:rPr>
          <w:rFonts w:asciiTheme="majorHAnsi" w:hAnsiTheme="majorHAnsi" w:cs="Arial"/>
          <w:sz w:val="20"/>
          <w:szCs w:val="20"/>
        </w:rPr>
        <w:t>týchto súťažných podkladov.</w:t>
      </w:r>
    </w:p>
    <w:p w14:paraId="5579DA56" w14:textId="0CF65B30" w:rsidR="00686B0A" w:rsidRPr="000961E2" w:rsidRDefault="00E46E76">
      <w:pPr>
        <w:pStyle w:val="Odsekzoznamu"/>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Ponuka</w:t>
      </w:r>
      <w:r w:rsidR="003A1490" w:rsidRPr="000961E2">
        <w:rPr>
          <w:rFonts w:asciiTheme="majorHAnsi" w:hAnsiTheme="majorHAnsi" w:cs="Arial"/>
          <w:sz w:val="20"/>
          <w:szCs w:val="20"/>
        </w:rPr>
        <w:t xml:space="preserve"> </w:t>
      </w:r>
      <w:r w:rsidR="00686B0A" w:rsidRPr="000961E2">
        <w:rPr>
          <w:rFonts w:asciiTheme="majorHAnsi" w:hAnsiTheme="majorHAnsi" w:cs="Arial"/>
          <w:sz w:val="20"/>
          <w:szCs w:val="20"/>
        </w:rPr>
        <w:t>musí obsahovať tieto doklady a dokumenty:</w:t>
      </w:r>
      <w:r w:rsidR="003E7041" w:rsidRPr="000961E2">
        <w:rPr>
          <w:rFonts w:asciiTheme="majorHAnsi" w:hAnsiTheme="majorHAnsi" w:cs="Arial"/>
          <w:sz w:val="20"/>
          <w:szCs w:val="20"/>
        </w:rPr>
        <w:t xml:space="preserve"> </w:t>
      </w:r>
    </w:p>
    <w:p w14:paraId="3A4FDFBE" w14:textId="5C956A4F" w:rsidR="00835CAC" w:rsidRPr="000961E2" w:rsidRDefault="00EA04B5">
      <w:pPr>
        <w:pStyle w:val="Odsekzoznamu"/>
        <w:numPr>
          <w:ilvl w:val="2"/>
          <w:numId w:val="20"/>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Úvodn</w:t>
      </w:r>
      <w:r w:rsidR="003C10F3">
        <w:rPr>
          <w:rFonts w:asciiTheme="majorHAnsi" w:hAnsiTheme="majorHAnsi" w:cs="Arial"/>
          <w:sz w:val="20"/>
          <w:szCs w:val="20"/>
        </w:rPr>
        <w:t>á</w:t>
      </w:r>
      <w:r w:rsidRPr="000961E2">
        <w:rPr>
          <w:rFonts w:asciiTheme="majorHAnsi" w:hAnsiTheme="majorHAnsi" w:cs="Arial"/>
          <w:sz w:val="20"/>
          <w:szCs w:val="20"/>
        </w:rPr>
        <w:t xml:space="preserve"> </w:t>
      </w:r>
      <w:r w:rsidR="00835CAC" w:rsidRPr="000961E2">
        <w:rPr>
          <w:rFonts w:asciiTheme="majorHAnsi" w:hAnsiTheme="majorHAnsi" w:cs="Arial"/>
          <w:sz w:val="20"/>
          <w:szCs w:val="20"/>
        </w:rPr>
        <w:t>strana ponuky musí obsahovať minimálne: obchodné meno/názov uchádzača a adresu sídla/ miesta podnikania uchádzača (v prípade skupiny dodávateľov za každého člena skupiny dodávateľov zvlášť), názov predmetu zákazky, dátum vyhotovenia ponuky, stanovenie či ponuka obsahuje dôverné informácie v zmysle § 22 zákona o verejnom obstarávaní, podpis uchádzača, t. j. jeho štatutárneho orgánu resp. ním poverenej/splnomocnenej osoby. Ak ponuka obsahuje dôverné informácie, uchádzač ich v ponuke viditeľne označí.</w:t>
      </w:r>
    </w:p>
    <w:p w14:paraId="7CC8594D" w14:textId="6511305E" w:rsidR="00EA04B5" w:rsidRPr="000961E2" w:rsidRDefault="00686B0A">
      <w:pPr>
        <w:pStyle w:val="Odsekzoznamu"/>
        <w:numPr>
          <w:ilvl w:val="2"/>
          <w:numId w:val="20"/>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Obsah ponuky (index – </w:t>
      </w:r>
      <w:proofErr w:type="spellStart"/>
      <w:r w:rsidRPr="000961E2">
        <w:rPr>
          <w:rFonts w:asciiTheme="majorHAnsi" w:hAnsiTheme="majorHAnsi" w:cs="Arial"/>
          <w:sz w:val="20"/>
          <w:szCs w:val="20"/>
        </w:rPr>
        <w:t>položkový</w:t>
      </w:r>
      <w:proofErr w:type="spellEnd"/>
      <w:r w:rsidRPr="000961E2">
        <w:rPr>
          <w:rFonts w:asciiTheme="majorHAnsi" w:hAnsiTheme="majorHAnsi" w:cs="Arial"/>
          <w:sz w:val="20"/>
          <w:szCs w:val="20"/>
        </w:rPr>
        <w:t xml:space="preserve"> zoznam</w:t>
      </w:r>
      <w:r w:rsidR="005A50E2" w:rsidRPr="000961E2">
        <w:rPr>
          <w:rFonts w:asciiTheme="majorHAnsi" w:hAnsiTheme="majorHAnsi" w:cs="Arial"/>
          <w:sz w:val="20"/>
          <w:szCs w:val="20"/>
        </w:rPr>
        <w:t>)</w:t>
      </w:r>
      <w:r w:rsidR="00A35E4F" w:rsidRPr="000961E2">
        <w:rPr>
          <w:rFonts w:asciiTheme="majorHAnsi" w:hAnsiTheme="majorHAnsi" w:cs="Arial"/>
          <w:sz w:val="20"/>
          <w:szCs w:val="20"/>
        </w:rPr>
        <w:t>.</w:t>
      </w:r>
    </w:p>
    <w:p w14:paraId="2D16CA0C" w14:textId="4C152714" w:rsidR="00EA04B5" w:rsidRPr="000961E2" w:rsidRDefault="005D17CE">
      <w:pPr>
        <w:pStyle w:val="Odsekzoznamu"/>
        <w:numPr>
          <w:ilvl w:val="2"/>
          <w:numId w:val="20"/>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Identifikačné </w:t>
      </w:r>
      <w:r w:rsidR="00EA04B5" w:rsidRPr="000961E2">
        <w:rPr>
          <w:rFonts w:asciiTheme="majorHAnsi" w:hAnsiTheme="majorHAnsi" w:cs="Arial"/>
          <w:sz w:val="20"/>
          <w:szCs w:val="20"/>
        </w:rPr>
        <w:t xml:space="preserve">údaje o uchádzačovi </w:t>
      </w:r>
      <w:r w:rsidR="001F322A" w:rsidRPr="000961E2">
        <w:rPr>
          <w:rFonts w:asciiTheme="majorHAnsi" w:hAnsiTheme="majorHAnsi" w:cs="Arial"/>
          <w:sz w:val="20"/>
          <w:szCs w:val="20"/>
        </w:rPr>
        <w:t xml:space="preserve">(v prípade skupiny dodávateľov za každého člena skupiny dodávateľov) </w:t>
      </w:r>
      <w:r w:rsidR="00C9176A" w:rsidRPr="000961E2">
        <w:rPr>
          <w:rFonts w:asciiTheme="majorHAnsi" w:hAnsiTheme="majorHAnsi" w:cs="Arial"/>
          <w:sz w:val="20"/>
          <w:szCs w:val="20"/>
        </w:rPr>
        <w:t>–</w:t>
      </w:r>
      <w:r w:rsidR="00EA04B5" w:rsidRPr="000961E2">
        <w:rPr>
          <w:rFonts w:asciiTheme="majorHAnsi" w:hAnsiTheme="majorHAnsi" w:cs="Arial"/>
          <w:sz w:val="20"/>
          <w:szCs w:val="20"/>
        </w:rPr>
        <w:t xml:space="preserve"> </w:t>
      </w:r>
      <w:r w:rsidR="00C9176A" w:rsidRPr="000961E2">
        <w:rPr>
          <w:rFonts w:asciiTheme="majorHAnsi" w:hAnsiTheme="majorHAnsi" w:cs="Arial"/>
          <w:sz w:val="20"/>
          <w:szCs w:val="20"/>
        </w:rPr>
        <w:t>obchodné meno/názov, sídlo/</w:t>
      </w:r>
      <w:r w:rsidR="001F322A" w:rsidRPr="000961E2">
        <w:rPr>
          <w:rFonts w:asciiTheme="majorHAnsi" w:hAnsiTheme="majorHAnsi" w:cs="Arial"/>
          <w:sz w:val="20"/>
          <w:szCs w:val="20"/>
        </w:rPr>
        <w:t>miesto podnikania</w:t>
      </w:r>
      <w:r w:rsidR="00380EBF" w:rsidRPr="000961E2">
        <w:rPr>
          <w:rFonts w:asciiTheme="majorHAnsi" w:hAnsiTheme="majorHAnsi" w:cs="Arial"/>
          <w:sz w:val="20"/>
          <w:szCs w:val="20"/>
        </w:rPr>
        <w:t xml:space="preserve">, </w:t>
      </w:r>
      <w:r w:rsidR="00EA04B5" w:rsidRPr="000961E2">
        <w:rPr>
          <w:rFonts w:asciiTheme="majorHAnsi" w:hAnsiTheme="majorHAnsi" w:cs="Arial"/>
          <w:sz w:val="20"/>
          <w:szCs w:val="20"/>
        </w:rPr>
        <w:t xml:space="preserve">IČO, DIČ, </w:t>
      </w:r>
      <w:r w:rsidR="001F322A" w:rsidRPr="000961E2">
        <w:rPr>
          <w:rFonts w:asciiTheme="majorHAnsi" w:hAnsiTheme="majorHAnsi" w:cs="Arial"/>
          <w:sz w:val="20"/>
          <w:szCs w:val="20"/>
        </w:rPr>
        <w:t xml:space="preserve">IČ DPH, </w:t>
      </w:r>
      <w:r w:rsidR="00EA04B5" w:rsidRPr="000961E2">
        <w:rPr>
          <w:rFonts w:asciiTheme="majorHAnsi" w:hAnsiTheme="majorHAnsi" w:cs="Arial"/>
          <w:sz w:val="20"/>
          <w:szCs w:val="20"/>
        </w:rPr>
        <w:t xml:space="preserve">meno a </w:t>
      </w:r>
      <w:r w:rsidR="00EA04B5" w:rsidRPr="000961E2">
        <w:rPr>
          <w:rFonts w:asciiTheme="majorHAnsi" w:hAnsiTheme="majorHAnsi" w:cs="Arial"/>
          <w:sz w:val="20"/>
          <w:szCs w:val="20"/>
        </w:rPr>
        <w:lastRenderedPageBreak/>
        <w:t xml:space="preserve">funkcia štatutárneho zástupcu (zástupcov) uchádzača, </w:t>
      </w:r>
      <w:r w:rsidR="008F1A1A" w:rsidRPr="000961E2">
        <w:rPr>
          <w:rFonts w:asciiTheme="majorHAnsi" w:hAnsiTheme="majorHAnsi" w:cs="Arial"/>
          <w:sz w:val="20"/>
          <w:szCs w:val="20"/>
        </w:rPr>
        <w:t>kontaktnú osobu na doručovanie</w:t>
      </w:r>
      <w:r w:rsidR="00B964D6" w:rsidRPr="000961E2">
        <w:rPr>
          <w:rFonts w:asciiTheme="majorHAnsi" w:hAnsiTheme="majorHAnsi" w:cs="Arial"/>
          <w:sz w:val="20"/>
          <w:szCs w:val="20"/>
        </w:rPr>
        <w:t xml:space="preserve"> </w:t>
      </w:r>
      <w:r w:rsidR="007E746C" w:rsidRPr="000961E2">
        <w:rPr>
          <w:rFonts w:asciiTheme="majorHAnsi" w:hAnsiTheme="majorHAnsi" w:cs="Arial"/>
          <w:sz w:val="20"/>
          <w:szCs w:val="20"/>
        </w:rPr>
        <w:t>(meno a priezvisko, telefónne číslo, e-mail)</w:t>
      </w:r>
      <w:r w:rsidR="008F1A1A" w:rsidRPr="000961E2">
        <w:rPr>
          <w:rFonts w:asciiTheme="majorHAnsi" w:hAnsiTheme="majorHAnsi" w:cs="Arial"/>
          <w:sz w:val="20"/>
          <w:szCs w:val="20"/>
        </w:rPr>
        <w:t xml:space="preserve">, </w:t>
      </w:r>
      <w:r w:rsidR="001F322A" w:rsidRPr="000961E2">
        <w:rPr>
          <w:rFonts w:asciiTheme="majorHAnsi" w:hAnsiTheme="majorHAnsi" w:cs="Arial"/>
          <w:sz w:val="20"/>
          <w:szCs w:val="20"/>
        </w:rPr>
        <w:t>bankové spojenie, číslo bankového účtu v tvare IBAN</w:t>
      </w:r>
      <w:r w:rsidR="007C6C23" w:rsidRPr="000961E2">
        <w:rPr>
          <w:rFonts w:asciiTheme="majorHAnsi" w:hAnsiTheme="majorHAnsi" w:cs="Arial"/>
          <w:sz w:val="20"/>
          <w:szCs w:val="20"/>
        </w:rPr>
        <w:t>,</w:t>
      </w:r>
      <w:r w:rsidR="001F322A" w:rsidRPr="000961E2">
        <w:rPr>
          <w:rFonts w:asciiTheme="majorHAnsi" w:hAnsiTheme="majorHAnsi" w:cs="Arial"/>
          <w:sz w:val="20"/>
          <w:szCs w:val="20"/>
        </w:rPr>
        <w:t xml:space="preserve"> SWIFT, </w:t>
      </w:r>
      <w:r w:rsidR="00EA04B5" w:rsidRPr="000961E2">
        <w:rPr>
          <w:rFonts w:asciiTheme="majorHAnsi" w:hAnsiTheme="majorHAnsi" w:cs="Arial"/>
          <w:sz w:val="20"/>
          <w:szCs w:val="20"/>
        </w:rPr>
        <w:t xml:space="preserve">adresa hlavnej internetovej stránky (URL), </w:t>
      </w:r>
      <w:r w:rsidR="00686B0A" w:rsidRPr="000961E2">
        <w:rPr>
          <w:rFonts w:asciiTheme="majorHAnsi" w:hAnsiTheme="majorHAnsi" w:cs="Arial"/>
          <w:sz w:val="20"/>
          <w:szCs w:val="20"/>
        </w:rPr>
        <w:t>informáciu o tom, či je uchádzač platiteľom DPH</w:t>
      </w:r>
      <w:r w:rsidR="006C7F30" w:rsidRPr="000961E2">
        <w:rPr>
          <w:rFonts w:asciiTheme="majorHAnsi" w:hAnsiTheme="majorHAnsi" w:cs="Arial"/>
          <w:sz w:val="20"/>
          <w:szCs w:val="20"/>
        </w:rPr>
        <w:t xml:space="preserve"> a uvedie</w:t>
      </w:r>
      <w:r w:rsidR="00EE2D1B" w:rsidRPr="000961E2">
        <w:rPr>
          <w:rFonts w:asciiTheme="majorHAnsi" w:hAnsiTheme="majorHAnsi" w:cs="Arial"/>
          <w:sz w:val="20"/>
          <w:szCs w:val="20"/>
        </w:rPr>
        <w:t xml:space="preserve"> či uchádzač </w:t>
      </w:r>
      <w:r w:rsidR="00A54841" w:rsidRPr="000961E2">
        <w:rPr>
          <w:rFonts w:asciiTheme="majorHAnsi" w:hAnsiTheme="majorHAnsi" w:cs="Arial"/>
          <w:sz w:val="20"/>
          <w:szCs w:val="20"/>
        </w:rPr>
        <w:t xml:space="preserve">je </w:t>
      </w:r>
      <w:proofErr w:type="spellStart"/>
      <w:r w:rsidR="00A176C5" w:rsidRPr="000961E2">
        <w:rPr>
          <w:rFonts w:asciiTheme="majorHAnsi" w:hAnsiTheme="majorHAnsi" w:cs="Arial"/>
          <w:sz w:val="20"/>
          <w:szCs w:val="20"/>
        </w:rPr>
        <w:t>mikropodnik</w:t>
      </w:r>
      <w:proofErr w:type="spellEnd"/>
      <w:r w:rsidR="00A176C5" w:rsidRPr="000961E2">
        <w:rPr>
          <w:rFonts w:asciiTheme="majorHAnsi" w:hAnsiTheme="majorHAnsi" w:cs="Arial"/>
          <w:sz w:val="20"/>
          <w:szCs w:val="20"/>
        </w:rPr>
        <w:t xml:space="preserve">, malý alebo stredný podnik </w:t>
      </w:r>
      <w:r w:rsidR="00A176C5" w:rsidRPr="000961E2">
        <w:rPr>
          <w:rFonts w:asciiTheme="majorHAnsi" w:hAnsiTheme="majorHAnsi" w:cs="Arial"/>
          <w:i/>
          <w:iCs/>
          <w:sz w:val="20"/>
          <w:szCs w:val="20"/>
        </w:rPr>
        <w:t>(táto informácia sa vyžaduje len na štatistické účely;</w:t>
      </w:r>
      <w:r w:rsidR="00A176C5" w:rsidRPr="000961E2">
        <w:rPr>
          <w:rFonts w:asciiTheme="majorHAnsi" w:hAnsiTheme="majorHAnsi" w:cs="Arial"/>
          <w:sz w:val="20"/>
          <w:szCs w:val="20"/>
        </w:rPr>
        <w:t xml:space="preserve"> </w:t>
      </w:r>
      <w:proofErr w:type="spellStart"/>
      <w:r w:rsidR="00A176C5" w:rsidRPr="000961E2">
        <w:rPr>
          <w:rFonts w:asciiTheme="majorHAnsi" w:hAnsiTheme="majorHAnsi" w:cs="Arial"/>
          <w:i/>
          <w:iCs/>
          <w:sz w:val="20"/>
          <w:szCs w:val="20"/>
        </w:rPr>
        <w:t>mikropodniky</w:t>
      </w:r>
      <w:proofErr w:type="spellEnd"/>
      <w:r w:rsidR="00A176C5" w:rsidRPr="000961E2">
        <w:rPr>
          <w:rFonts w:asciiTheme="majorHAnsi" w:hAnsiTheme="majorHAnsi" w:cs="Arial"/>
          <w:i/>
          <w:iCs/>
          <w:sz w:val="20"/>
          <w:szCs w:val="20"/>
        </w:rPr>
        <w:t>: podniky, ktoré zamestnávajú menej než 10 osôb a ktorých ročný obrat a/alebo celková</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ročná súvaha neprekračuje 2 milióny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 malé podniky: podniky, ktoré zamestnávajú menej ako 50 osôb</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a ktorých ročný obrat a/alebo celková ročná súvaha neprekračuje 10 miliónov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 stredné podniky:</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podniky, ktoré nie sú </w:t>
      </w:r>
      <w:proofErr w:type="spellStart"/>
      <w:r w:rsidR="00A176C5" w:rsidRPr="000961E2">
        <w:rPr>
          <w:rFonts w:asciiTheme="majorHAnsi" w:hAnsiTheme="majorHAnsi" w:cs="Arial"/>
          <w:i/>
          <w:iCs/>
          <w:sz w:val="20"/>
          <w:szCs w:val="20"/>
        </w:rPr>
        <w:t>mikropodnikmi</w:t>
      </w:r>
      <w:proofErr w:type="spellEnd"/>
      <w:r w:rsidR="00A176C5" w:rsidRPr="000961E2">
        <w:rPr>
          <w:rFonts w:asciiTheme="majorHAnsi" w:hAnsiTheme="majorHAnsi" w:cs="Arial"/>
          <w:i/>
          <w:iCs/>
          <w:sz w:val="20"/>
          <w:szCs w:val="20"/>
        </w:rPr>
        <w:t xml:space="preserve"> ani malými podnikmi a ktoré zamestnávajú menej ako 250 osôb</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a ktorých ročný obrat nepresahuje 50 miliónov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 xml:space="preserve"> a/alebo celková ročná súvaha nepresahuje 43</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miliónov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w:t>
      </w:r>
      <w:r w:rsidR="00EA04B5" w:rsidRPr="000961E2">
        <w:rPr>
          <w:rFonts w:asciiTheme="majorHAnsi" w:hAnsiTheme="majorHAnsi" w:cs="Arial"/>
          <w:sz w:val="20"/>
          <w:szCs w:val="20"/>
        </w:rPr>
        <w:t>.</w:t>
      </w:r>
    </w:p>
    <w:p w14:paraId="61D35AF5" w14:textId="798F387B" w:rsidR="001419DC" w:rsidRPr="000961E2" w:rsidRDefault="001419DC">
      <w:pPr>
        <w:pStyle w:val="Odsekzoznamu"/>
        <w:numPr>
          <w:ilvl w:val="2"/>
          <w:numId w:val="20"/>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Ak uchádzač nevypracoval ponuku sám, uvedie v ponuke osobu, ktorej služby alebo podklady pri jej vypracovaní využil, a to v rozsahu meno a priezvisko, obchodné meno alebo názov, adresa pobytu, sídlo alebo miesto podnikania a identifikačné číslo, ak bolo pridelené.</w:t>
      </w:r>
    </w:p>
    <w:p w14:paraId="5E51F790" w14:textId="314926DA" w:rsidR="00EA04B5" w:rsidRPr="000961E2" w:rsidRDefault="001419DC">
      <w:pPr>
        <w:pStyle w:val="Odsekzoznamu"/>
        <w:numPr>
          <w:ilvl w:val="2"/>
          <w:numId w:val="20"/>
        </w:numPr>
        <w:spacing w:after="0" w:line="240" w:lineRule="auto"/>
        <w:ind w:left="1276" w:hanging="709"/>
        <w:jc w:val="both"/>
        <w:rPr>
          <w:rFonts w:asciiTheme="majorHAnsi" w:hAnsiTheme="majorHAnsi" w:cs="Arial"/>
          <w:sz w:val="20"/>
          <w:szCs w:val="20"/>
        </w:rPr>
      </w:pPr>
      <w:bookmarkStart w:id="21" w:name="_Hlk121122280"/>
      <w:r w:rsidRPr="000961E2">
        <w:rPr>
          <w:rFonts w:asciiTheme="majorHAnsi" w:hAnsiTheme="majorHAnsi" w:cs="Arial"/>
          <w:sz w:val="20"/>
          <w:szCs w:val="20"/>
        </w:rPr>
        <w:t xml:space="preserve">Vyplnené a podpísané </w:t>
      </w:r>
      <w:bookmarkEnd w:id="21"/>
      <w:r w:rsidRPr="000961E2">
        <w:rPr>
          <w:rFonts w:asciiTheme="majorHAnsi" w:hAnsiTheme="majorHAnsi" w:cs="Arial"/>
          <w:sz w:val="20"/>
          <w:szCs w:val="20"/>
        </w:rPr>
        <w:t>v</w:t>
      </w:r>
      <w:r w:rsidR="003A1DFB" w:rsidRPr="000961E2">
        <w:rPr>
          <w:rFonts w:asciiTheme="majorHAnsi" w:hAnsiTheme="majorHAnsi" w:cs="Arial"/>
          <w:sz w:val="20"/>
          <w:szCs w:val="20"/>
        </w:rPr>
        <w:t xml:space="preserve">yhlásenie uchádzača o tom, že súhlasí s podmienkami </w:t>
      </w:r>
      <w:r w:rsidR="00875838" w:rsidRPr="000961E2">
        <w:rPr>
          <w:rFonts w:asciiTheme="majorHAnsi" w:hAnsiTheme="majorHAnsi" w:cs="Arial"/>
          <w:sz w:val="20"/>
          <w:szCs w:val="20"/>
        </w:rPr>
        <w:t xml:space="preserve">nadlimitnej </w:t>
      </w:r>
      <w:r w:rsidR="003A1DFB" w:rsidRPr="000961E2">
        <w:rPr>
          <w:rFonts w:asciiTheme="majorHAnsi" w:hAnsiTheme="majorHAnsi" w:cs="Arial"/>
          <w:sz w:val="20"/>
          <w:szCs w:val="20"/>
        </w:rPr>
        <w:t>zákazky určenými verejným obstarávateľom v</w:t>
      </w:r>
      <w:r w:rsidR="00836ECE" w:rsidRPr="000961E2">
        <w:rPr>
          <w:rFonts w:asciiTheme="majorHAnsi" w:hAnsiTheme="majorHAnsi" w:cs="Arial"/>
          <w:sz w:val="20"/>
          <w:szCs w:val="20"/>
        </w:rPr>
        <w:t> oznámení o vyhlásení verejného obstarávania</w:t>
      </w:r>
      <w:r w:rsidR="008B6361" w:rsidRPr="000961E2">
        <w:rPr>
          <w:rFonts w:asciiTheme="majorHAnsi" w:hAnsiTheme="majorHAnsi" w:cs="Arial"/>
          <w:sz w:val="20"/>
          <w:szCs w:val="20"/>
        </w:rPr>
        <w:t>,</w:t>
      </w:r>
      <w:r w:rsidR="00836ECE" w:rsidRPr="000961E2">
        <w:rPr>
          <w:rFonts w:asciiTheme="majorHAnsi" w:hAnsiTheme="majorHAnsi" w:cs="Arial"/>
          <w:sz w:val="20"/>
          <w:szCs w:val="20"/>
        </w:rPr>
        <w:t xml:space="preserve"> v </w:t>
      </w:r>
      <w:r w:rsidR="003A1DFB" w:rsidRPr="000961E2">
        <w:rPr>
          <w:rFonts w:asciiTheme="majorHAnsi" w:hAnsiTheme="majorHAnsi" w:cs="Arial"/>
          <w:sz w:val="20"/>
          <w:szCs w:val="20"/>
        </w:rPr>
        <w:t>súťažných podkladoch</w:t>
      </w:r>
      <w:r w:rsidR="008B6361" w:rsidRPr="000961E2">
        <w:rPr>
          <w:rFonts w:asciiTheme="majorHAnsi" w:hAnsiTheme="majorHAnsi" w:cs="Arial"/>
          <w:sz w:val="20"/>
          <w:szCs w:val="20"/>
        </w:rPr>
        <w:t xml:space="preserve"> a v iných dokumentoch poskytnutých verejným obstarávateľom v lehote na predkladanie ponúk</w:t>
      </w:r>
      <w:r w:rsidR="003A1DFB" w:rsidRPr="000961E2">
        <w:rPr>
          <w:rFonts w:asciiTheme="majorHAnsi" w:hAnsiTheme="majorHAnsi" w:cs="Arial"/>
          <w:sz w:val="20"/>
          <w:szCs w:val="20"/>
        </w:rPr>
        <w:t xml:space="preserve">, </w:t>
      </w:r>
      <w:r w:rsidR="00071D10">
        <w:rPr>
          <w:rFonts w:asciiTheme="majorHAnsi" w:hAnsiTheme="majorHAnsi" w:cs="Arial"/>
          <w:sz w:val="20"/>
          <w:szCs w:val="20"/>
        </w:rPr>
        <w:t xml:space="preserve">že </w:t>
      </w:r>
      <w:r w:rsidR="00071D10" w:rsidRPr="000961E2">
        <w:rPr>
          <w:rFonts w:asciiTheme="majorHAnsi" w:hAnsiTheme="majorHAnsi" w:cs="Arial"/>
          <w:sz w:val="20"/>
          <w:szCs w:val="20"/>
        </w:rPr>
        <w:t xml:space="preserve">je dôkladne oboznámený s celým obsahom súťažných podkladov, </w:t>
      </w:r>
      <w:r w:rsidR="00071D10" w:rsidRPr="00121CF4">
        <w:rPr>
          <w:rFonts w:asciiTheme="majorHAnsi" w:hAnsiTheme="majorHAnsi" w:cs="Arial"/>
          <w:sz w:val="20"/>
          <w:szCs w:val="20"/>
        </w:rPr>
        <w:t>návrhom zmluvy</w:t>
      </w:r>
      <w:r w:rsidR="00071D10" w:rsidRPr="000961E2">
        <w:rPr>
          <w:rFonts w:asciiTheme="majorHAnsi" w:hAnsiTheme="majorHAnsi" w:cs="Arial"/>
          <w:sz w:val="20"/>
          <w:szCs w:val="20"/>
        </w:rPr>
        <w:t xml:space="preserve">, vrátane všetkých </w:t>
      </w:r>
      <w:r w:rsidR="00071D10">
        <w:rPr>
          <w:rFonts w:asciiTheme="majorHAnsi" w:hAnsiTheme="majorHAnsi" w:cs="Arial"/>
          <w:sz w:val="20"/>
          <w:szCs w:val="20"/>
        </w:rPr>
        <w:t>jej</w:t>
      </w:r>
      <w:r w:rsidR="00071D10" w:rsidRPr="000961E2">
        <w:rPr>
          <w:rFonts w:asciiTheme="majorHAnsi" w:hAnsiTheme="majorHAnsi" w:cs="Arial"/>
          <w:sz w:val="20"/>
          <w:szCs w:val="20"/>
        </w:rPr>
        <w:t xml:space="preserve"> príloh</w:t>
      </w:r>
      <w:r w:rsidR="00071D10">
        <w:rPr>
          <w:rFonts w:asciiTheme="majorHAnsi" w:hAnsiTheme="majorHAnsi" w:cs="Arial"/>
          <w:sz w:val="20"/>
          <w:szCs w:val="20"/>
        </w:rPr>
        <w:t>,</w:t>
      </w:r>
      <w:r w:rsidR="00071D10" w:rsidRPr="000961E2">
        <w:rPr>
          <w:rFonts w:asciiTheme="majorHAnsi" w:hAnsiTheme="majorHAnsi" w:cs="Arial"/>
          <w:sz w:val="20"/>
          <w:szCs w:val="20"/>
        </w:rPr>
        <w:t xml:space="preserve"> </w:t>
      </w:r>
      <w:r w:rsidR="003A1DFB" w:rsidRPr="000961E2">
        <w:rPr>
          <w:rFonts w:asciiTheme="majorHAnsi" w:hAnsiTheme="majorHAnsi" w:cs="Arial"/>
          <w:sz w:val="20"/>
          <w:szCs w:val="20"/>
        </w:rPr>
        <w:t xml:space="preserve">že všetky </w:t>
      </w:r>
      <w:r w:rsidR="00836ECE" w:rsidRPr="000961E2">
        <w:rPr>
          <w:rFonts w:asciiTheme="majorHAnsi" w:hAnsiTheme="majorHAnsi" w:cs="Arial"/>
          <w:sz w:val="20"/>
          <w:szCs w:val="20"/>
        </w:rPr>
        <w:t xml:space="preserve">predložené </w:t>
      </w:r>
      <w:r w:rsidR="003A1DFB" w:rsidRPr="000961E2">
        <w:rPr>
          <w:rFonts w:asciiTheme="majorHAnsi" w:hAnsiTheme="majorHAnsi" w:cs="Arial"/>
          <w:sz w:val="20"/>
          <w:szCs w:val="20"/>
        </w:rPr>
        <w:t xml:space="preserve">doklady a údaje uvedené v ponuke sú pravdivé a úplné, že predkladá </w:t>
      </w:r>
      <w:r w:rsidR="00C26507">
        <w:rPr>
          <w:rFonts w:asciiTheme="majorHAnsi" w:hAnsiTheme="majorHAnsi" w:cs="Arial"/>
          <w:sz w:val="20"/>
          <w:szCs w:val="20"/>
        </w:rPr>
        <w:t>len</w:t>
      </w:r>
      <w:r w:rsidR="00C26507" w:rsidRPr="000961E2">
        <w:rPr>
          <w:rFonts w:asciiTheme="majorHAnsi" w:hAnsiTheme="majorHAnsi" w:cs="Arial"/>
          <w:sz w:val="20"/>
          <w:szCs w:val="20"/>
        </w:rPr>
        <w:t xml:space="preserve"> </w:t>
      </w:r>
      <w:r w:rsidR="003A1DFB" w:rsidRPr="000961E2">
        <w:rPr>
          <w:rFonts w:asciiTheme="majorHAnsi" w:hAnsiTheme="majorHAnsi" w:cs="Arial"/>
          <w:sz w:val="20"/>
          <w:szCs w:val="20"/>
        </w:rPr>
        <w:t>jednu ponuku. Vyhláseni</w:t>
      </w:r>
      <w:r w:rsidR="008271F5" w:rsidRPr="000961E2">
        <w:rPr>
          <w:rFonts w:asciiTheme="majorHAnsi" w:hAnsiTheme="majorHAnsi" w:cs="Arial"/>
          <w:sz w:val="20"/>
          <w:szCs w:val="20"/>
        </w:rPr>
        <w:t>e</w:t>
      </w:r>
      <w:r w:rsidR="00836ECE" w:rsidRPr="000961E2">
        <w:rPr>
          <w:rFonts w:asciiTheme="majorHAnsi" w:hAnsiTheme="majorHAnsi" w:cs="Arial"/>
          <w:sz w:val="20"/>
          <w:szCs w:val="20"/>
        </w:rPr>
        <w:t xml:space="preserve"> tvorí p</w:t>
      </w:r>
      <w:r w:rsidR="00984D14" w:rsidRPr="000961E2">
        <w:rPr>
          <w:rFonts w:asciiTheme="majorHAnsi" w:hAnsiTheme="majorHAnsi" w:cs="Arial"/>
          <w:sz w:val="20"/>
          <w:szCs w:val="20"/>
        </w:rPr>
        <w:t>ríloh</w:t>
      </w:r>
      <w:r w:rsidR="000A76D1" w:rsidRPr="000961E2">
        <w:rPr>
          <w:rFonts w:asciiTheme="majorHAnsi" w:hAnsiTheme="majorHAnsi" w:cs="Arial"/>
          <w:sz w:val="20"/>
          <w:szCs w:val="20"/>
        </w:rPr>
        <w:t xml:space="preserve">u č. 1 k časti A.1 </w:t>
      </w:r>
      <w:r w:rsidR="00952D75" w:rsidRPr="000961E2">
        <w:rPr>
          <w:rFonts w:asciiTheme="majorHAnsi" w:hAnsiTheme="majorHAnsi" w:cs="Arial"/>
          <w:i/>
          <w:sz w:val="20"/>
          <w:szCs w:val="20"/>
        </w:rPr>
        <w:t>POKYNY NA VYPRACOVANIE PONUKY</w:t>
      </w:r>
      <w:r w:rsidR="009A321B" w:rsidRPr="000961E2">
        <w:rPr>
          <w:rFonts w:asciiTheme="majorHAnsi" w:hAnsiTheme="majorHAnsi" w:cs="Arial"/>
          <w:sz w:val="20"/>
          <w:szCs w:val="20"/>
        </w:rPr>
        <w:t xml:space="preserve"> </w:t>
      </w:r>
      <w:r w:rsidR="00984D14" w:rsidRPr="000961E2">
        <w:rPr>
          <w:rFonts w:asciiTheme="majorHAnsi" w:hAnsiTheme="majorHAnsi" w:cs="Arial"/>
          <w:sz w:val="20"/>
          <w:szCs w:val="20"/>
        </w:rPr>
        <w:t>týchto súťažných podkladov</w:t>
      </w:r>
      <w:r w:rsidR="00EA04B5" w:rsidRPr="000961E2">
        <w:rPr>
          <w:rFonts w:asciiTheme="majorHAnsi" w:hAnsiTheme="majorHAnsi" w:cs="Arial"/>
          <w:sz w:val="20"/>
          <w:szCs w:val="20"/>
        </w:rPr>
        <w:t>.</w:t>
      </w:r>
    </w:p>
    <w:p w14:paraId="311E3B8F" w14:textId="77777777" w:rsidR="00B964D6" w:rsidRPr="000961E2" w:rsidRDefault="00B964D6">
      <w:pPr>
        <w:pStyle w:val="Odsekzoznamu"/>
        <w:numPr>
          <w:ilvl w:val="2"/>
          <w:numId w:val="20"/>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V prípade skupiny dodávateľov čestné vyhlásenie skupiny dodávateľov, podpísané všetkými členmi skupiny alebo osobou/osobami oprávnenými konať v danej veci za každého člena skupiny, v ktorom vyhlásia, že v prípade prijatia ich ponuky vytvoria všetci členovia skupiny dodávateľov požadované právne vzťahy. Vzor vyhlásenia tvorí prílohu č. 2 k časti A.1 </w:t>
      </w:r>
      <w:r w:rsidRPr="000961E2">
        <w:rPr>
          <w:rFonts w:asciiTheme="majorHAnsi" w:hAnsiTheme="majorHAnsi" w:cs="Arial"/>
          <w:i/>
          <w:sz w:val="20"/>
          <w:szCs w:val="20"/>
        </w:rPr>
        <w:t>POKYNY NA VYPRACOVANIE PONUKY</w:t>
      </w:r>
      <w:r w:rsidRPr="000961E2">
        <w:rPr>
          <w:rFonts w:asciiTheme="majorHAnsi" w:hAnsiTheme="majorHAnsi" w:cs="Arial"/>
          <w:sz w:val="20"/>
          <w:szCs w:val="20"/>
        </w:rPr>
        <w:t xml:space="preserve"> týchto súťažných podkladov</w:t>
      </w:r>
    </w:p>
    <w:p w14:paraId="0E0AAF96" w14:textId="18230FCE" w:rsidR="00AC210D" w:rsidRPr="005F5047" w:rsidRDefault="00B964D6">
      <w:pPr>
        <w:pStyle w:val="Odsekzoznamu"/>
        <w:numPr>
          <w:ilvl w:val="2"/>
          <w:numId w:val="20"/>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V prípade skupiny dodávateľov vystavenú plnú moc pre jedného z členov skupiny, ktorý bude oprávnený prijímať pokyny za všetkých a konať v mene všetkých členov skupiny, podpísanú oprávnenými osobami všetkých členov skupiny alebo osobou/osobami oprávnenými konať v danej veci za každého člena skupiny. Vzor vyhlásenia tvorí prílohu č. 3 k časti A.1 </w:t>
      </w:r>
      <w:r w:rsidRPr="000961E2">
        <w:rPr>
          <w:rFonts w:asciiTheme="majorHAnsi" w:hAnsiTheme="majorHAnsi" w:cs="Arial"/>
          <w:i/>
          <w:sz w:val="20"/>
          <w:szCs w:val="20"/>
        </w:rPr>
        <w:t>POKYNY NA VYPRACOVANIE PONUKY</w:t>
      </w:r>
      <w:r w:rsidRPr="000961E2">
        <w:rPr>
          <w:rFonts w:asciiTheme="majorHAnsi" w:hAnsiTheme="majorHAnsi" w:cs="Arial"/>
          <w:sz w:val="20"/>
          <w:szCs w:val="20"/>
        </w:rPr>
        <w:t xml:space="preserve"> týchto súťažných podkladov.</w:t>
      </w:r>
    </w:p>
    <w:p w14:paraId="0F8C76B9" w14:textId="03938849" w:rsidR="00271495" w:rsidRPr="005A7B01" w:rsidRDefault="00EA04B5">
      <w:pPr>
        <w:pStyle w:val="Odsekzoznamu"/>
        <w:numPr>
          <w:ilvl w:val="2"/>
          <w:numId w:val="20"/>
        </w:numPr>
        <w:spacing w:after="0" w:line="240" w:lineRule="auto"/>
        <w:ind w:left="1276" w:hanging="709"/>
        <w:jc w:val="both"/>
        <w:rPr>
          <w:rFonts w:asciiTheme="majorHAnsi" w:hAnsiTheme="majorHAnsi" w:cs="Arial"/>
          <w:color w:val="000000"/>
          <w:sz w:val="20"/>
          <w:szCs w:val="20"/>
        </w:rPr>
      </w:pPr>
      <w:r w:rsidRPr="000961E2">
        <w:rPr>
          <w:rFonts w:asciiTheme="majorHAnsi" w:hAnsiTheme="majorHAnsi" w:cs="Arial"/>
          <w:sz w:val="20"/>
          <w:szCs w:val="20"/>
        </w:rPr>
        <w:t>Doklady a</w:t>
      </w:r>
      <w:r w:rsidR="000C555B" w:rsidRPr="000961E2">
        <w:rPr>
          <w:rFonts w:asciiTheme="majorHAnsi" w:hAnsiTheme="majorHAnsi" w:cs="Arial"/>
          <w:sz w:val="20"/>
          <w:szCs w:val="20"/>
        </w:rPr>
        <w:t> </w:t>
      </w:r>
      <w:r w:rsidRPr="000961E2">
        <w:rPr>
          <w:rFonts w:asciiTheme="majorHAnsi" w:hAnsiTheme="majorHAnsi" w:cs="Arial"/>
          <w:sz w:val="20"/>
          <w:szCs w:val="20"/>
        </w:rPr>
        <w:t>dokumenty</w:t>
      </w:r>
      <w:r w:rsidR="000C555B" w:rsidRPr="000961E2">
        <w:rPr>
          <w:rFonts w:asciiTheme="majorHAnsi" w:hAnsiTheme="majorHAnsi" w:cs="Arial"/>
          <w:sz w:val="20"/>
          <w:szCs w:val="20"/>
        </w:rPr>
        <w:t>,</w:t>
      </w:r>
      <w:r w:rsidR="00A35E4F" w:rsidRPr="000961E2">
        <w:rPr>
          <w:rFonts w:asciiTheme="majorHAnsi" w:hAnsiTheme="majorHAnsi" w:cs="Arial"/>
          <w:sz w:val="20"/>
          <w:szCs w:val="20"/>
        </w:rPr>
        <w:t xml:space="preserve"> prostredníctvom ktorých uchádzač preukazuje splnenie podmienok účasti vo verejnej súťaži </w:t>
      </w:r>
      <w:r w:rsidRPr="000961E2">
        <w:rPr>
          <w:rFonts w:asciiTheme="majorHAnsi" w:hAnsiTheme="majorHAnsi" w:cs="Arial"/>
          <w:sz w:val="20"/>
          <w:szCs w:val="20"/>
        </w:rPr>
        <w:t>požadované v</w:t>
      </w:r>
      <w:r w:rsidR="00A35E4F" w:rsidRPr="000961E2">
        <w:rPr>
          <w:rFonts w:asciiTheme="majorHAnsi" w:hAnsiTheme="majorHAnsi" w:cs="Arial"/>
          <w:sz w:val="20"/>
          <w:szCs w:val="20"/>
        </w:rPr>
        <w:t xml:space="preserve"> oznámení o vyhlásení verejného obstarávania a v </w:t>
      </w:r>
      <w:r w:rsidR="00D7515D" w:rsidRPr="000961E2">
        <w:rPr>
          <w:rFonts w:asciiTheme="majorHAnsi" w:hAnsiTheme="majorHAnsi" w:cs="Arial"/>
          <w:sz w:val="20"/>
          <w:szCs w:val="20"/>
        </w:rPr>
        <w:t xml:space="preserve">bode </w:t>
      </w:r>
      <w:r w:rsidR="00D7515D" w:rsidRPr="007638F6">
        <w:rPr>
          <w:rFonts w:asciiTheme="majorHAnsi" w:hAnsiTheme="majorHAnsi" w:cs="Arial"/>
          <w:sz w:val="20"/>
          <w:szCs w:val="20"/>
        </w:rPr>
        <w:t>3</w:t>
      </w:r>
      <w:r w:rsidR="0045450F" w:rsidRPr="007638F6">
        <w:rPr>
          <w:rFonts w:asciiTheme="majorHAnsi" w:hAnsiTheme="majorHAnsi" w:cs="Arial"/>
          <w:sz w:val="20"/>
          <w:szCs w:val="20"/>
        </w:rPr>
        <w:t>4 a 35</w:t>
      </w:r>
      <w:r w:rsidR="00D7515D" w:rsidRPr="007638F6">
        <w:rPr>
          <w:rFonts w:asciiTheme="majorHAnsi" w:hAnsiTheme="majorHAnsi" w:cs="Arial"/>
          <w:sz w:val="20"/>
          <w:szCs w:val="20"/>
        </w:rPr>
        <w:t xml:space="preserve"> </w:t>
      </w:r>
      <w:r w:rsidR="000A76D1" w:rsidRPr="007638F6">
        <w:rPr>
          <w:rFonts w:asciiTheme="majorHAnsi" w:hAnsiTheme="majorHAnsi" w:cs="Arial"/>
          <w:sz w:val="20"/>
          <w:szCs w:val="20"/>
        </w:rPr>
        <w:t>časti A.2</w:t>
      </w:r>
      <w:r w:rsidRPr="007638F6">
        <w:rPr>
          <w:rFonts w:asciiTheme="majorHAnsi" w:hAnsiTheme="majorHAnsi" w:cs="Arial"/>
          <w:sz w:val="20"/>
          <w:szCs w:val="20"/>
        </w:rPr>
        <w:t xml:space="preserve"> </w:t>
      </w:r>
      <w:r w:rsidR="000C555B" w:rsidRPr="007638F6">
        <w:rPr>
          <w:rFonts w:asciiTheme="majorHAnsi" w:hAnsiTheme="majorHAnsi" w:cs="Arial"/>
          <w:i/>
          <w:sz w:val="20"/>
          <w:szCs w:val="20"/>
        </w:rPr>
        <w:t>PODMIENKY ÚČASTI UCHÁDZAČOV</w:t>
      </w:r>
      <w:r w:rsidR="00A35E4F" w:rsidRPr="007638F6">
        <w:rPr>
          <w:rFonts w:asciiTheme="majorHAnsi" w:hAnsiTheme="majorHAnsi" w:cs="Arial"/>
          <w:sz w:val="20"/>
          <w:szCs w:val="20"/>
        </w:rPr>
        <w:t xml:space="preserve"> </w:t>
      </w:r>
      <w:r w:rsidRPr="007638F6">
        <w:rPr>
          <w:rFonts w:asciiTheme="majorHAnsi" w:hAnsiTheme="majorHAnsi" w:cs="Arial"/>
          <w:sz w:val="20"/>
          <w:szCs w:val="20"/>
        </w:rPr>
        <w:t>týchto súťažných podkladov.</w:t>
      </w:r>
    </w:p>
    <w:p w14:paraId="01FDADBB" w14:textId="6B1C2DF7" w:rsidR="00D51FF1" w:rsidRPr="003A63AE" w:rsidRDefault="005A7B01" w:rsidP="00D51FF1">
      <w:pPr>
        <w:pStyle w:val="Odsekzoznamu"/>
        <w:numPr>
          <w:ilvl w:val="2"/>
          <w:numId w:val="20"/>
        </w:numPr>
        <w:shd w:val="clear" w:color="auto" w:fill="FFFFFF" w:themeFill="background1"/>
        <w:spacing w:after="0" w:line="240" w:lineRule="auto"/>
        <w:ind w:left="1276" w:hanging="709"/>
        <w:jc w:val="both"/>
        <w:rPr>
          <w:rFonts w:asciiTheme="majorHAnsi" w:hAnsiTheme="majorHAnsi" w:cs="Arial"/>
          <w:color w:val="000000"/>
          <w:sz w:val="20"/>
          <w:szCs w:val="20"/>
        </w:rPr>
      </w:pPr>
      <w:r w:rsidRPr="008B21F7">
        <w:rPr>
          <w:rFonts w:asciiTheme="majorHAnsi" w:hAnsiTheme="majorHAnsi" w:cs="Arial"/>
          <w:sz w:val="20"/>
          <w:szCs w:val="20"/>
        </w:rPr>
        <w:t>Doklady</w:t>
      </w:r>
      <w:r w:rsidR="0080215A">
        <w:rPr>
          <w:rFonts w:asciiTheme="majorHAnsi" w:hAnsiTheme="majorHAnsi" w:cs="Arial"/>
          <w:sz w:val="20"/>
          <w:szCs w:val="20"/>
        </w:rPr>
        <w:t>,</w:t>
      </w:r>
      <w:r w:rsidRPr="008B21F7">
        <w:rPr>
          <w:rFonts w:asciiTheme="majorHAnsi" w:hAnsiTheme="majorHAnsi" w:cs="Arial"/>
          <w:sz w:val="20"/>
          <w:szCs w:val="20"/>
        </w:rPr>
        <w:t xml:space="preserve"> dokumenty</w:t>
      </w:r>
      <w:r w:rsidR="0080215A">
        <w:rPr>
          <w:rFonts w:asciiTheme="majorHAnsi" w:hAnsiTheme="majorHAnsi" w:cs="Arial"/>
          <w:sz w:val="20"/>
          <w:szCs w:val="20"/>
        </w:rPr>
        <w:t xml:space="preserve"> a</w:t>
      </w:r>
      <w:r w:rsidRPr="008B21F7">
        <w:rPr>
          <w:rFonts w:asciiTheme="majorHAnsi" w:hAnsiTheme="majorHAnsi" w:cs="Arial"/>
          <w:sz w:val="20"/>
          <w:szCs w:val="20"/>
        </w:rPr>
        <w:t xml:space="preserve"> iné písomnosti</w:t>
      </w:r>
      <w:r w:rsidR="0080215A">
        <w:rPr>
          <w:rFonts w:asciiTheme="majorHAnsi" w:hAnsiTheme="majorHAnsi" w:cs="Arial"/>
          <w:sz w:val="20"/>
          <w:szCs w:val="20"/>
        </w:rPr>
        <w:t>,</w:t>
      </w:r>
      <w:r w:rsidRPr="008B21F7">
        <w:rPr>
          <w:rFonts w:asciiTheme="majorHAnsi" w:hAnsiTheme="majorHAnsi" w:cs="Arial"/>
          <w:sz w:val="20"/>
          <w:szCs w:val="20"/>
        </w:rPr>
        <w:t xml:space="preserve"> prostredníctvom ktorých uchádzač preukazuje splnenie požiadaviek verejného obstarávateľa na predmet zákazky uvedených</w:t>
      </w:r>
      <w:r w:rsidR="009532C3">
        <w:rPr>
          <w:rFonts w:asciiTheme="majorHAnsi" w:hAnsiTheme="majorHAnsi" w:cs="Arial"/>
          <w:sz w:val="20"/>
          <w:szCs w:val="20"/>
        </w:rPr>
        <w:t xml:space="preserve"> v bode 39. </w:t>
      </w:r>
      <w:r w:rsidR="009532C3" w:rsidRPr="001055B7">
        <w:rPr>
          <w:rFonts w:asciiTheme="majorHAnsi" w:hAnsiTheme="majorHAnsi" w:cs="Arial"/>
          <w:i/>
          <w:iCs/>
          <w:sz w:val="20"/>
          <w:szCs w:val="20"/>
        </w:rPr>
        <w:t>Špecifikácia požiadaviek</w:t>
      </w:r>
      <w:r w:rsidR="000E63FB">
        <w:rPr>
          <w:rFonts w:asciiTheme="majorHAnsi" w:hAnsiTheme="majorHAnsi" w:cs="Arial"/>
          <w:i/>
          <w:iCs/>
          <w:sz w:val="20"/>
          <w:szCs w:val="20"/>
        </w:rPr>
        <w:t xml:space="preserve"> verejného obstarávateľa</w:t>
      </w:r>
      <w:r w:rsidR="009532C3" w:rsidRPr="001055B7">
        <w:rPr>
          <w:rFonts w:asciiTheme="majorHAnsi" w:hAnsiTheme="majorHAnsi" w:cs="Arial"/>
          <w:i/>
          <w:iCs/>
          <w:sz w:val="20"/>
          <w:szCs w:val="20"/>
        </w:rPr>
        <w:t xml:space="preserve"> na predmet zákazky</w:t>
      </w:r>
      <w:r w:rsidRPr="008B21F7">
        <w:rPr>
          <w:rFonts w:asciiTheme="majorHAnsi" w:hAnsiTheme="majorHAnsi" w:cs="Arial"/>
          <w:sz w:val="20"/>
          <w:szCs w:val="20"/>
        </w:rPr>
        <w:t xml:space="preserve"> v časti B. </w:t>
      </w:r>
      <w:r w:rsidRPr="008B21F7">
        <w:rPr>
          <w:rFonts w:asciiTheme="majorHAnsi" w:hAnsiTheme="majorHAnsi" w:cs="Arial"/>
          <w:i/>
          <w:sz w:val="20"/>
          <w:szCs w:val="20"/>
        </w:rPr>
        <w:t xml:space="preserve">OPIS PREDMETU ZÁKAZKY </w:t>
      </w:r>
      <w:r w:rsidRPr="008B21F7">
        <w:rPr>
          <w:rFonts w:asciiTheme="majorHAnsi" w:hAnsiTheme="majorHAnsi" w:cs="Arial"/>
          <w:sz w:val="20"/>
          <w:szCs w:val="20"/>
        </w:rPr>
        <w:t>týchto súťažných podkladov.</w:t>
      </w:r>
      <w:r w:rsidR="00D51FF1">
        <w:rPr>
          <w:rFonts w:asciiTheme="majorHAnsi" w:hAnsiTheme="majorHAnsi" w:cs="Arial"/>
          <w:sz w:val="20"/>
          <w:szCs w:val="20"/>
        </w:rPr>
        <w:t xml:space="preserve"> </w:t>
      </w:r>
      <w:r w:rsidR="00D51FF1" w:rsidRPr="00977092">
        <w:rPr>
          <w:rFonts w:asciiTheme="majorHAnsi" w:hAnsiTheme="majorHAnsi" w:cs="Arial"/>
          <w:color w:val="000000" w:themeColor="text1"/>
          <w:sz w:val="20"/>
          <w:szCs w:val="20"/>
        </w:rPr>
        <w:t xml:space="preserve">Uchádzač </w:t>
      </w:r>
      <w:r w:rsidR="004F1471" w:rsidRPr="00977092">
        <w:rPr>
          <w:rFonts w:asciiTheme="majorHAnsi" w:hAnsiTheme="majorHAnsi" w:cs="Arial"/>
          <w:color w:val="000000" w:themeColor="text1"/>
          <w:sz w:val="20"/>
          <w:szCs w:val="20"/>
        </w:rPr>
        <w:t>môže</w:t>
      </w:r>
      <w:r w:rsidR="00D51FF1" w:rsidRPr="00977092">
        <w:rPr>
          <w:rFonts w:asciiTheme="majorHAnsi" w:hAnsiTheme="majorHAnsi" w:cs="Arial"/>
          <w:color w:val="000000" w:themeColor="text1"/>
          <w:sz w:val="20"/>
          <w:szCs w:val="20"/>
        </w:rPr>
        <w:t xml:space="preserve"> </w:t>
      </w:r>
      <w:r w:rsidR="00832FAF" w:rsidRPr="00977092">
        <w:rPr>
          <w:rFonts w:asciiTheme="majorHAnsi" w:hAnsiTheme="majorHAnsi" w:cs="Arial"/>
          <w:color w:val="000000" w:themeColor="text1"/>
          <w:sz w:val="20"/>
          <w:szCs w:val="20"/>
        </w:rPr>
        <w:t xml:space="preserve">tieto doklady a dokumenty </w:t>
      </w:r>
      <w:r w:rsidR="004F1471" w:rsidRPr="00977092">
        <w:rPr>
          <w:rFonts w:asciiTheme="majorHAnsi" w:hAnsiTheme="majorHAnsi" w:cs="Arial"/>
          <w:color w:val="000000" w:themeColor="text1"/>
          <w:sz w:val="20"/>
          <w:szCs w:val="20"/>
        </w:rPr>
        <w:t xml:space="preserve">predbežne </w:t>
      </w:r>
      <w:r w:rsidR="00832FAF" w:rsidRPr="00977092">
        <w:rPr>
          <w:rFonts w:asciiTheme="majorHAnsi" w:hAnsiTheme="majorHAnsi" w:cs="Arial"/>
          <w:color w:val="000000" w:themeColor="text1"/>
          <w:sz w:val="20"/>
          <w:szCs w:val="20"/>
        </w:rPr>
        <w:t>nahradiť</w:t>
      </w:r>
      <w:r w:rsidR="00D51FF1" w:rsidRPr="00977092">
        <w:rPr>
          <w:rFonts w:asciiTheme="majorHAnsi" w:hAnsiTheme="majorHAnsi" w:cs="Arial"/>
          <w:color w:val="000000" w:themeColor="text1"/>
          <w:sz w:val="20"/>
          <w:szCs w:val="20"/>
        </w:rPr>
        <w:t xml:space="preserve"> </w:t>
      </w:r>
      <w:r w:rsidR="004F1471" w:rsidRPr="00977092">
        <w:rPr>
          <w:rFonts w:asciiTheme="majorHAnsi" w:hAnsiTheme="majorHAnsi" w:cs="Arial"/>
          <w:color w:val="000000" w:themeColor="text1"/>
          <w:sz w:val="20"/>
          <w:szCs w:val="20"/>
        </w:rPr>
        <w:t>čestn</w:t>
      </w:r>
      <w:r w:rsidR="00832FAF" w:rsidRPr="00977092">
        <w:rPr>
          <w:rFonts w:asciiTheme="majorHAnsi" w:hAnsiTheme="majorHAnsi" w:cs="Arial"/>
          <w:color w:val="000000" w:themeColor="text1"/>
          <w:sz w:val="20"/>
          <w:szCs w:val="20"/>
        </w:rPr>
        <w:t>ým</w:t>
      </w:r>
      <w:r w:rsidR="004F1471" w:rsidRPr="00977092">
        <w:rPr>
          <w:rFonts w:asciiTheme="majorHAnsi" w:hAnsiTheme="majorHAnsi" w:cs="Arial"/>
          <w:color w:val="000000" w:themeColor="text1"/>
          <w:sz w:val="20"/>
          <w:szCs w:val="20"/>
        </w:rPr>
        <w:t xml:space="preserve"> vyhlásen</w:t>
      </w:r>
      <w:r w:rsidR="00832FAF" w:rsidRPr="00977092">
        <w:rPr>
          <w:rFonts w:asciiTheme="majorHAnsi" w:hAnsiTheme="majorHAnsi" w:cs="Arial"/>
          <w:color w:val="000000" w:themeColor="text1"/>
          <w:sz w:val="20"/>
          <w:szCs w:val="20"/>
        </w:rPr>
        <w:t>ím</w:t>
      </w:r>
      <w:r w:rsidR="00584F1D" w:rsidRPr="00977092">
        <w:rPr>
          <w:rFonts w:asciiTheme="majorHAnsi" w:hAnsiTheme="majorHAnsi" w:cs="Arial"/>
          <w:color w:val="000000" w:themeColor="text1"/>
          <w:sz w:val="20"/>
          <w:szCs w:val="20"/>
        </w:rPr>
        <w:t>. Č</w:t>
      </w:r>
      <w:r w:rsidR="00832FAF" w:rsidRPr="00977092">
        <w:rPr>
          <w:rFonts w:asciiTheme="majorHAnsi" w:hAnsiTheme="majorHAnsi" w:cs="Arial"/>
          <w:color w:val="000000" w:themeColor="text1"/>
          <w:sz w:val="20"/>
          <w:szCs w:val="20"/>
        </w:rPr>
        <w:t xml:space="preserve">estné vyhlásenie </w:t>
      </w:r>
      <w:r w:rsidR="00584F1D" w:rsidRPr="00977092">
        <w:rPr>
          <w:rFonts w:asciiTheme="majorHAnsi" w:hAnsiTheme="majorHAnsi" w:cs="Arial"/>
          <w:color w:val="000000" w:themeColor="text1"/>
          <w:sz w:val="20"/>
          <w:szCs w:val="20"/>
        </w:rPr>
        <w:t xml:space="preserve">musí </w:t>
      </w:r>
      <w:r w:rsidR="00832FAF" w:rsidRPr="00977092">
        <w:rPr>
          <w:rFonts w:asciiTheme="majorHAnsi" w:hAnsiTheme="majorHAnsi" w:cs="Arial"/>
          <w:color w:val="000000" w:themeColor="text1"/>
          <w:sz w:val="20"/>
          <w:szCs w:val="20"/>
        </w:rPr>
        <w:t>obsahovať všetky informácie</w:t>
      </w:r>
      <w:r w:rsidR="00584F1D" w:rsidRPr="00977092">
        <w:rPr>
          <w:rFonts w:asciiTheme="majorHAnsi" w:hAnsiTheme="majorHAnsi" w:cs="Arial"/>
          <w:color w:val="000000" w:themeColor="text1"/>
          <w:sz w:val="20"/>
          <w:szCs w:val="20"/>
        </w:rPr>
        <w:t xml:space="preserve"> o dokladoch a dokumentoch</w:t>
      </w:r>
      <w:r w:rsidR="00832FAF" w:rsidRPr="00977092">
        <w:rPr>
          <w:rFonts w:asciiTheme="majorHAnsi" w:hAnsiTheme="majorHAnsi" w:cs="Arial"/>
          <w:color w:val="000000" w:themeColor="text1"/>
          <w:sz w:val="20"/>
          <w:szCs w:val="20"/>
        </w:rPr>
        <w:t xml:space="preserve">, </w:t>
      </w:r>
      <w:r w:rsidR="00862373" w:rsidRPr="00977092">
        <w:rPr>
          <w:rFonts w:asciiTheme="majorHAnsi" w:hAnsiTheme="majorHAnsi" w:cs="Arial"/>
          <w:color w:val="000000" w:themeColor="text1"/>
          <w:sz w:val="20"/>
          <w:szCs w:val="20"/>
        </w:rPr>
        <w:t xml:space="preserve">na základe </w:t>
      </w:r>
      <w:r w:rsidR="00832FAF" w:rsidRPr="00977092">
        <w:rPr>
          <w:rFonts w:asciiTheme="majorHAnsi" w:hAnsiTheme="majorHAnsi" w:cs="Arial"/>
          <w:color w:val="000000" w:themeColor="text1"/>
          <w:sz w:val="20"/>
          <w:szCs w:val="20"/>
        </w:rPr>
        <w:t>ktor</w:t>
      </w:r>
      <w:r w:rsidR="00862373" w:rsidRPr="00977092">
        <w:rPr>
          <w:rFonts w:asciiTheme="majorHAnsi" w:hAnsiTheme="majorHAnsi" w:cs="Arial"/>
          <w:color w:val="000000" w:themeColor="text1"/>
          <w:sz w:val="20"/>
          <w:szCs w:val="20"/>
        </w:rPr>
        <w:t>ých</w:t>
      </w:r>
      <w:r w:rsidR="00832FAF" w:rsidRPr="00977092">
        <w:rPr>
          <w:rFonts w:asciiTheme="majorHAnsi" w:hAnsiTheme="majorHAnsi" w:cs="Arial"/>
          <w:color w:val="000000" w:themeColor="text1"/>
          <w:sz w:val="20"/>
          <w:szCs w:val="20"/>
        </w:rPr>
        <w:t xml:space="preserve"> uchádzač</w:t>
      </w:r>
      <w:r w:rsidR="009868F0" w:rsidRPr="00977092">
        <w:rPr>
          <w:rFonts w:asciiTheme="majorHAnsi" w:hAnsiTheme="majorHAnsi" w:cs="Arial"/>
          <w:color w:val="000000" w:themeColor="text1"/>
          <w:sz w:val="20"/>
          <w:szCs w:val="20"/>
        </w:rPr>
        <w:t>, ktorý bude úspešný</w:t>
      </w:r>
      <w:r w:rsidR="00862373" w:rsidRPr="00977092">
        <w:rPr>
          <w:rFonts w:asciiTheme="majorHAnsi" w:hAnsiTheme="majorHAnsi" w:cs="Arial"/>
          <w:color w:val="000000" w:themeColor="text1"/>
          <w:sz w:val="20"/>
          <w:szCs w:val="20"/>
        </w:rPr>
        <w:t xml:space="preserve"> preukáže splnenie požiadaviek verejného obstarávateľa na predmet zákazky  podľa bodov 39.1 až 39.5 týchto súťažných podkladov</w:t>
      </w:r>
      <w:r w:rsidR="00832FAF" w:rsidRPr="00977092">
        <w:rPr>
          <w:rFonts w:asciiTheme="majorHAnsi" w:hAnsiTheme="majorHAnsi" w:cs="Arial"/>
          <w:color w:val="000000" w:themeColor="text1"/>
          <w:sz w:val="20"/>
          <w:szCs w:val="20"/>
        </w:rPr>
        <w:t xml:space="preserve">, keď </w:t>
      </w:r>
      <w:r w:rsidR="00862373" w:rsidRPr="00977092">
        <w:rPr>
          <w:rFonts w:asciiTheme="majorHAnsi" w:hAnsiTheme="majorHAnsi" w:cs="Arial"/>
          <w:color w:val="000000" w:themeColor="text1"/>
          <w:sz w:val="20"/>
          <w:szCs w:val="20"/>
        </w:rPr>
        <w:t xml:space="preserve">na to </w:t>
      </w:r>
      <w:r w:rsidR="00832FAF" w:rsidRPr="00977092">
        <w:rPr>
          <w:rFonts w:asciiTheme="majorHAnsi" w:hAnsiTheme="majorHAnsi" w:cs="Arial"/>
          <w:color w:val="000000" w:themeColor="text1"/>
          <w:sz w:val="20"/>
          <w:szCs w:val="20"/>
        </w:rPr>
        <w:t>bude vyzvaný</w:t>
      </w:r>
      <w:r w:rsidR="00584F1D" w:rsidRPr="00977092">
        <w:rPr>
          <w:rFonts w:asciiTheme="majorHAnsi" w:hAnsiTheme="majorHAnsi" w:cs="Arial"/>
          <w:color w:val="000000" w:themeColor="text1"/>
          <w:sz w:val="20"/>
          <w:szCs w:val="20"/>
        </w:rPr>
        <w:t xml:space="preserve"> v rámci poskytnutia riadnej súčinnosti </w:t>
      </w:r>
      <w:r w:rsidR="00862373" w:rsidRPr="00977092">
        <w:rPr>
          <w:rFonts w:ascii="Cambria" w:hAnsi="Cambria"/>
          <w:color w:val="000000" w:themeColor="text1"/>
          <w:sz w:val="20"/>
          <w:szCs w:val="20"/>
        </w:rPr>
        <w:t xml:space="preserve">potrebnej na uzavretie </w:t>
      </w:r>
      <w:r w:rsidR="00793A66" w:rsidRPr="00977092">
        <w:rPr>
          <w:rFonts w:ascii="Cambria" w:hAnsi="Cambria"/>
          <w:color w:val="000000" w:themeColor="text1"/>
          <w:sz w:val="20"/>
          <w:szCs w:val="20"/>
        </w:rPr>
        <w:t>z</w:t>
      </w:r>
      <w:r w:rsidR="00862373" w:rsidRPr="00977092">
        <w:rPr>
          <w:rFonts w:ascii="Cambria" w:hAnsi="Cambria"/>
          <w:color w:val="000000" w:themeColor="text1"/>
          <w:sz w:val="20"/>
          <w:szCs w:val="20"/>
        </w:rPr>
        <w:t xml:space="preserve">mluvy </w:t>
      </w:r>
      <w:r w:rsidR="00584F1D" w:rsidRPr="00977092">
        <w:rPr>
          <w:rFonts w:asciiTheme="majorHAnsi" w:hAnsiTheme="majorHAnsi" w:cs="Arial"/>
          <w:color w:val="000000" w:themeColor="text1"/>
          <w:sz w:val="20"/>
          <w:szCs w:val="20"/>
        </w:rPr>
        <w:t>podľa § 56 ods. 8 zákona o verejnom obstarávaní.</w:t>
      </w:r>
    </w:p>
    <w:p w14:paraId="69FA5C1E" w14:textId="2D509C33" w:rsidR="00996BB1" w:rsidRDefault="0071370B">
      <w:pPr>
        <w:pStyle w:val="Odsekzoznamu"/>
        <w:numPr>
          <w:ilvl w:val="2"/>
          <w:numId w:val="20"/>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Vyplnený a podpísaný n</w:t>
      </w:r>
      <w:r w:rsidR="000C555B" w:rsidRPr="000961E2">
        <w:rPr>
          <w:rFonts w:asciiTheme="majorHAnsi" w:hAnsiTheme="majorHAnsi" w:cs="Arial"/>
          <w:sz w:val="20"/>
          <w:szCs w:val="20"/>
        </w:rPr>
        <w:t>ávrh na plnenie kritérií na vyhodnotenie ponúk</w:t>
      </w:r>
      <w:r w:rsidR="000863D0">
        <w:rPr>
          <w:rFonts w:asciiTheme="majorHAnsi" w:hAnsiTheme="majorHAnsi" w:cs="Arial"/>
          <w:sz w:val="20"/>
          <w:szCs w:val="20"/>
        </w:rPr>
        <w:t xml:space="preserve"> uvedený</w:t>
      </w:r>
      <w:r w:rsidR="00996BB1" w:rsidRPr="000961E2">
        <w:rPr>
          <w:rFonts w:asciiTheme="majorHAnsi" w:hAnsiTheme="majorHAnsi" w:cs="Arial"/>
          <w:sz w:val="20"/>
          <w:szCs w:val="20"/>
        </w:rPr>
        <w:t xml:space="preserve"> v</w:t>
      </w:r>
      <w:r w:rsidR="003663FA">
        <w:rPr>
          <w:rFonts w:asciiTheme="majorHAnsi" w:hAnsiTheme="majorHAnsi" w:cs="Arial"/>
          <w:sz w:val="20"/>
          <w:szCs w:val="20"/>
        </w:rPr>
        <w:t> </w:t>
      </w:r>
      <w:r w:rsidR="00EA06EE" w:rsidRPr="000961E2">
        <w:rPr>
          <w:rFonts w:asciiTheme="majorHAnsi" w:hAnsiTheme="majorHAnsi" w:cs="Arial"/>
          <w:sz w:val="20"/>
          <w:szCs w:val="20"/>
        </w:rPr>
        <w:t>prílo</w:t>
      </w:r>
      <w:r w:rsidR="002161E4" w:rsidRPr="000961E2">
        <w:rPr>
          <w:rFonts w:asciiTheme="majorHAnsi" w:hAnsiTheme="majorHAnsi" w:cs="Arial"/>
          <w:sz w:val="20"/>
          <w:szCs w:val="20"/>
        </w:rPr>
        <w:t>he</w:t>
      </w:r>
      <w:r w:rsidR="003663FA">
        <w:rPr>
          <w:rFonts w:asciiTheme="majorHAnsi" w:hAnsiTheme="majorHAnsi" w:cs="Arial"/>
          <w:sz w:val="20"/>
          <w:szCs w:val="20"/>
        </w:rPr>
        <w:t xml:space="preserve"> č. 1</w:t>
      </w:r>
      <w:r w:rsidR="00A02D5A" w:rsidRPr="000961E2">
        <w:rPr>
          <w:rFonts w:asciiTheme="majorHAnsi" w:hAnsiTheme="majorHAnsi" w:cs="Arial"/>
          <w:sz w:val="20"/>
          <w:szCs w:val="20"/>
        </w:rPr>
        <w:t xml:space="preserve"> k</w:t>
      </w:r>
      <w:r w:rsidR="00996BB1" w:rsidRPr="000961E2">
        <w:rPr>
          <w:rFonts w:asciiTheme="majorHAnsi" w:hAnsiTheme="majorHAnsi" w:cs="Arial"/>
          <w:sz w:val="20"/>
          <w:szCs w:val="20"/>
        </w:rPr>
        <w:t xml:space="preserve"> časti A.3 </w:t>
      </w:r>
      <w:r w:rsidR="000C555B" w:rsidRPr="000961E2">
        <w:rPr>
          <w:rFonts w:asciiTheme="majorHAnsi" w:hAnsiTheme="majorHAnsi" w:cs="Arial"/>
          <w:i/>
          <w:sz w:val="20"/>
          <w:szCs w:val="20"/>
        </w:rPr>
        <w:t>KRITÉRIÁ NA VYHODNOTENIE PONÚK A PRAVIDLÁ ICH UPLATNENIA</w:t>
      </w:r>
      <w:r w:rsidR="00A02D5A" w:rsidRPr="000961E2">
        <w:rPr>
          <w:rFonts w:asciiTheme="majorHAnsi" w:hAnsiTheme="majorHAnsi" w:cs="Arial"/>
          <w:i/>
          <w:sz w:val="20"/>
          <w:szCs w:val="20"/>
        </w:rPr>
        <w:t xml:space="preserve"> </w:t>
      </w:r>
      <w:r w:rsidR="00A02D5A" w:rsidRPr="000961E2">
        <w:rPr>
          <w:rFonts w:asciiTheme="majorHAnsi" w:hAnsiTheme="majorHAnsi" w:cs="Arial"/>
          <w:sz w:val="20"/>
          <w:szCs w:val="20"/>
        </w:rPr>
        <w:t>týchto</w:t>
      </w:r>
      <w:r w:rsidR="00FC3DD8" w:rsidRPr="000961E2">
        <w:rPr>
          <w:rFonts w:asciiTheme="majorHAnsi" w:hAnsiTheme="majorHAnsi" w:cs="Arial"/>
          <w:i/>
          <w:sz w:val="20"/>
          <w:szCs w:val="20"/>
        </w:rPr>
        <w:t xml:space="preserve"> </w:t>
      </w:r>
      <w:r w:rsidR="00FC3DD8" w:rsidRPr="000961E2">
        <w:rPr>
          <w:rFonts w:asciiTheme="majorHAnsi" w:hAnsiTheme="majorHAnsi" w:cs="Arial"/>
          <w:sz w:val="20"/>
          <w:szCs w:val="20"/>
        </w:rPr>
        <w:t>súťažných podkladov</w:t>
      </w:r>
      <w:r w:rsidR="003663FA" w:rsidRPr="000961E2">
        <w:rPr>
          <w:rFonts w:asciiTheme="majorHAnsi" w:hAnsiTheme="majorHAnsi" w:cs="Arial"/>
          <w:sz w:val="20"/>
          <w:szCs w:val="20"/>
        </w:rPr>
        <w:t>.</w:t>
      </w:r>
    </w:p>
    <w:p w14:paraId="62CB460B" w14:textId="3BFF03E3" w:rsidR="00603FBB" w:rsidRDefault="00F174FC" w:rsidP="00603FBB">
      <w:pPr>
        <w:pStyle w:val="Odsekzoznamu"/>
        <w:numPr>
          <w:ilvl w:val="2"/>
          <w:numId w:val="20"/>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Doplnené a podpísané obchodné podmienky </w:t>
      </w:r>
      <w:r w:rsidR="00ED6400" w:rsidRPr="000961E2">
        <w:rPr>
          <w:rFonts w:asciiTheme="majorHAnsi" w:hAnsiTheme="majorHAnsi" w:cs="Arial"/>
          <w:sz w:val="20"/>
          <w:szCs w:val="20"/>
        </w:rPr>
        <w:t>s prílohami</w:t>
      </w:r>
      <w:r w:rsidRPr="000961E2">
        <w:rPr>
          <w:rFonts w:asciiTheme="majorHAnsi" w:hAnsiTheme="majorHAnsi" w:cs="Arial"/>
          <w:sz w:val="20"/>
          <w:szCs w:val="20"/>
        </w:rPr>
        <w:t xml:space="preserve"> </w:t>
      </w:r>
      <w:r w:rsidR="002E1378" w:rsidRPr="000961E2">
        <w:rPr>
          <w:rFonts w:asciiTheme="majorHAnsi" w:hAnsiTheme="majorHAnsi" w:cs="Arial"/>
          <w:sz w:val="20"/>
          <w:szCs w:val="20"/>
        </w:rPr>
        <w:t>–</w:t>
      </w:r>
      <w:r w:rsidR="00603FBB">
        <w:rPr>
          <w:rFonts w:asciiTheme="majorHAnsi" w:hAnsiTheme="majorHAnsi" w:cs="Arial"/>
          <w:sz w:val="20"/>
          <w:szCs w:val="20"/>
        </w:rPr>
        <w:t xml:space="preserve"> návrh </w:t>
      </w:r>
      <w:r w:rsidR="00EF0FA4">
        <w:rPr>
          <w:rFonts w:asciiTheme="majorHAnsi" w:hAnsiTheme="majorHAnsi" w:cs="Arial"/>
          <w:sz w:val="20"/>
          <w:szCs w:val="20"/>
        </w:rPr>
        <w:t>Z</w:t>
      </w:r>
      <w:r w:rsidR="00603FBB" w:rsidRPr="00603FBB">
        <w:rPr>
          <w:rFonts w:asciiTheme="majorHAnsi" w:hAnsiTheme="majorHAnsi" w:cs="Arial"/>
          <w:sz w:val="20"/>
          <w:szCs w:val="20"/>
        </w:rPr>
        <w:t>mluv</w:t>
      </w:r>
      <w:r w:rsidR="00603FBB">
        <w:rPr>
          <w:rFonts w:asciiTheme="majorHAnsi" w:hAnsiTheme="majorHAnsi" w:cs="Arial"/>
          <w:sz w:val="20"/>
          <w:szCs w:val="20"/>
        </w:rPr>
        <w:t>y</w:t>
      </w:r>
      <w:r w:rsidR="00603FBB" w:rsidRPr="00603FBB">
        <w:rPr>
          <w:rFonts w:asciiTheme="majorHAnsi" w:hAnsiTheme="majorHAnsi" w:cs="Arial"/>
          <w:sz w:val="20"/>
          <w:szCs w:val="20"/>
        </w:rPr>
        <w:t xml:space="preserve"> </w:t>
      </w:r>
      <w:r w:rsidR="00EF0FA4">
        <w:rPr>
          <w:rFonts w:asciiTheme="majorHAnsi" w:hAnsiTheme="majorHAnsi" w:cs="Arial"/>
          <w:sz w:val="20"/>
          <w:szCs w:val="20"/>
        </w:rPr>
        <w:t xml:space="preserve">o dielo </w:t>
      </w:r>
      <w:r w:rsidR="00603FBB" w:rsidRPr="00603FBB">
        <w:rPr>
          <w:rFonts w:ascii="Cambria" w:hAnsi="Cambria"/>
          <w:sz w:val="20"/>
          <w:szCs w:val="20"/>
        </w:rPr>
        <w:t>č. C-NBS1-000-</w:t>
      </w:r>
      <w:r w:rsidR="00F7145B" w:rsidRPr="00F7145B">
        <w:rPr>
          <w:rFonts w:asciiTheme="majorHAnsi" w:hAnsiTheme="majorHAnsi" w:cs="Arial"/>
          <w:noProof/>
          <w:sz w:val="20"/>
          <w:szCs w:val="20"/>
          <w:lang w:eastAsia="sk-SK"/>
        </w:rPr>
        <w:t>092-268</w:t>
      </w:r>
      <w:r w:rsidR="00603FBB" w:rsidRPr="00603FBB">
        <w:rPr>
          <w:rFonts w:ascii="Cambria" w:hAnsi="Cambria"/>
          <w:sz w:val="20"/>
          <w:szCs w:val="20"/>
        </w:rPr>
        <w:t xml:space="preserve"> </w:t>
      </w:r>
      <w:r w:rsidR="00603FBB">
        <w:rPr>
          <w:rFonts w:asciiTheme="majorHAnsi" w:hAnsiTheme="majorHAnsi" w:cs="Arial"/>
          <w:sz w:val="20"/>
          <w:szCs w:val="20"/>
        </w:rPr>
        <w:t>predmetu zákazky</w:t>
      </w:r>
      <w:r w:rsidR="00603FBB" w:rsidRPr="000961E2">
        <w:rPr>
          <w:rFonts w:asciiTheme="majorHAnsi" w:hAnsiTheme="majorHAnsi" w:cs="Arial"/>
          <w:sz w:val="20"/>
          <w:szCs w:val="20"/>
        </w:rPr>
        <w:t xml:space="preserve"> </w:t>
      </w:r>
      <w:r w:rsidRPr="000961E2">
        <w:rPr>
          <w:rFonts w:asciiTheme="majorHAnsi" w:hAnsiTheme="majorHAnsi" w:cs="Arial"/>
          <w:sz w:val="20"/>
          <w:szCs w:val="20"/>
        </w:rPr>
        <w:t>podľa časti C</w:t>
      </w:r>
      <w:r w:rsidR="00FC3DD8" w:rsidRPr="000961E2">
        <w:rPr>
          <w:rFonts w:asciiTheme="majorHAnsi" w:hAnsiTheme="majorHAnsi" w:cs="Arial"/>
          <w:sz w:val="20"/>
          <w:szCs w:val="20"/>
        </w:rPr>
        <w:t>.</w:t>
      </w:r>
      <w:r w:rsidR="002F1D29">
        <w:rPr>
          <w:rFonts w:asciiTheme="majorHAnsi" w:hAnsiTheme="majorHAnsi" w:cs="Arial"/>
          <w:sz w:val="20"/>
          <w:szCs w:val="20"/>
        </w:rPr>
        <w:t> </w:t>
      </w:r>
      <w:r w:rsidR="002E1378" w:rsidRPr="000961E2">
        <w:rPr>
          <w:rFonts w:asciiTheme="majorHAnsi" w:hAnsiTheme="majorHAnsi" w:cs="Arial"/>
          <w:i/>
          <w:sz w:val="20"/>
          <w:szCs w:val="20"/>
        </w:rPr>
        <w:t>OBCHODNÉ PODMIENKY</w:t>
      </w:r>
      <w:r w:rsidR="00C97770">
        <w:rPr>
          <w:rFonts w:asciiTheme="majorHAnsi" w:hAnsiTheme="majorHAnsi" w:cs="Arial"/>
          <w:i/>
          <w:sz w:val="20"/>
          <w:szCs w:val="20"/>
        </w:rPr>
        <w:t xml:space="preserve"> </w:t>
      </w:r>
      <w:r w:rsidR="00BA662E">
        <w:rPr>
          <w:rFonts w:asciiTheme="majorHAnsi" w:hAnsiTheme="majorHAnsi" w:cs="Arial"/>
          <w:i/>
          <w:sz w:val="20"/>
          <w:szCs w:val="20"/>
        </w:rPr>
        <w:t>DODANI</w:t>
      </w:r>
      <w:r w:rsidR="00603FBB">
        <w:rPr>
          <w:rFonts w:asciiTheme="majorHAnsi" w:hAnsiTheme="majorHAnsi" w:cs="Arial"/>
          <w:i/>
          <w:sz w:val="20"/>
          <w:szCs w:val="20"/>
        </w:rPr>
        <w:t>A</w:t>
      </w:r>
      <w:r w:rsidR="002E1378" w:rsidRPr="000961E2">
        <w:rPr>
          <w:rFonts w:asciiTheme="majorHAnsi" w:hAnsiTheme="majorHAnsi" w:cs="Arial"/>
          <w:i/>
          <w:sz w:val="20"/>
          <w:szCs w:val="20"/>
        </w:rPr>
        <w:t xml:space="preserve"> PREDMETU ZÁKAZKY</w:t>
      </w:r>
      <w:r w:rsidRPr="000961E2">
        <w:rPr>
          <w:rFonts w:asciiTheme="majorHAnsi" w:hAnsiTheme="majorHAnsi" w:cs="Arial"/>
          <w:i/>
          <w:sz w:val="20"/>
          <w:szCs w:val="20"/>
        </w:rPr>
        <w:t xml:space="preserve"> </w:t>
      </w:r>
      <w:r w:rsidR="00444DD8" w:rsidRPr="000961E2">
        <w:rPr>
          <w:rFonts w:asciiTheme="majorHAnsi" w:hAnsiTheme="majorHAnsi" w:cs="Arial"/>
          <w:sz w:val="20"/>
          <w:szCs w:val="20"/>
        </w:rPr>
        <w:t>týchto súťažných</w:t>
      </w:r>
      <w:r w:rsidR="00FC3DD8" w:rsidRPr="000961E2">
        <w:rPr>
          <w:rFonts w:asciiTheme="majorHAnsi" w:hAnsiTheme="majorHAnsi" w:cs="Arial"/>
          <w:sz w:val="20"/>
          <w:szCs w:val="20"/>
        </w:rPr>
        <w:t xml:space="preserve"> podkladov</w:t>
      </w:r>
      <w:r w:rsidR="00502792" w:rsidRPr="000961E2">
        <w:rPr>
          <w:rFonts w:asciiTheme="majorHAnsi" w:hAnsiTheme="majorHAnsi" w:cs="Arial"/>
          <w:sz w:val="20"/>
          <w:szCs w:val="20"/>
        </w:rPr>
        <w:t>.</w:t>
      </w:r>
    </w:p>
    <w:p w14:paraId="5F495682" w14:textId="3D4FA510" w:rsidR="00A05292" w:rsidRPr="00603FBB" w:rsidRDefault="00A05292" w:rsidP="00A05292">
      <w:pPr>
        <w:pStyle w:val="Odsekzoznamu"/>
        <w:numPr>
          <w:ilvl w:val="2"/>
          <w:numId w:val="20"/>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Doplnené obchodné podmienky s prílohami –</w:t>
      </w:r>
      <w:r>
        <w:rPr>
          <w:rFonts w:asciiTheme="majorHAnsi" w:hAnsiTheme="majorHAnsi" w:cs="Arial"/>
          <w:sz w:val="20"/>
          <w:szCs w:val="20"/>
        </w:rPr>
        <w:t xml:space="preserve"> návrh </w:t>
      </w:r>
      <w:r w:rsidR="00EF0FA4">
        <w:rPr>
          <w:rFonts w:asciiTheme="majorHAnsi" w:hAnsiTheme="majorHAnsi" w:cs="Arial"/>
          <w:sz w:val="20"/>
          <w:szCs w:val="20"/>
        </w:rPr>
        <w:t>Z</w:t>
      </w:r>
      <w:r w:rsidRPr="00603FBB">
        <w:rPr>
          <w:rFonts w:asciiTheme="majorHAnsi" w:hAnsiTheme="majorHAnsi" w:cs="Arial"/>
          <w:sz w:val="20"/>
          <w:szCs w:val="20"/>
        </w:rPr>
        <w:t>mluv</w:t>
      </w:r>
      <w:r>
        <w:rPr>
          <w:rFonts w:asciiTheme="majorHAnsi" w:hAnsiTheme="majorHAnsi" w:cs="Arial"/>
          <w:sz w:val="20"/>
          <w:szCs w:val="20"/>
        </w:rPr>
        <w:t>y</w:t>
      </w:r>
      <w:r w:rsidR="00EF0FA4">
        <w:rPr>
          <w:rFonts w:asciiTheme="majorHAnsi" w:hAnsiTheme="majorHAnsi" w:cs="Arial"/>
          <w:sz w:val="20"/>
          <w:szCs w:val="20"/>
        </w:rPr>
        <w:t xml:space="preserve"> o dielo</w:t>
      </w:r>
      <w:r w:rsidRPr="00603FBB">
        <w:rPr>
          <w:rFonts w:asciiTheme="majorHAnsi" w:hAnsiTheme="majorHAnsi" w:cs="Arial"/>
          <w:sz w:val="20"/>
          <w:szCs w:val="20"/>
        </w:rPr>
        <w:t xml:space="preserve"> </w:t>
      </w:r>
      <w:r w:rsidRPr="00603FBB">
        <w:rPr>
          <w:rFonts w:ascii="Cambria" w:hAnsi="Cambria"/>
          <w:sz w:val="20"/>
          <w:szCs w:val="20"/>
        </w:rPr>
        <w:t>č. C-NBS1-000-</w:t>
      </w:r>
      <w:r w:rsidR="00F7145B" w:rsidRPr="00F7145B">
        <w:rPr>
          <w:rFonts w:asciiTheme="majorHAnsi" w:hAnsiTheme="majorHAnsi" w:cs="Arial"/>
          <w:noProof/>
          <w:sz w:val="20"/>
          <w:szCs w:val="20"/>
          <w:lang w:eastAsia="sk-SK"/>
        </w:rPr>
        <w:t>092-268</w:t>
      </w:r>
      <w:r w:rsidR="00F7145B">
        <w:rPr>
          <w:rFonts w:asciiTheme="majorHAnsi" w:hAnsiTheme="majorHAnsi" w:cs="Arial"/>
          <w:noProof/>
          <w:sz w:val="20"/>
          <w:szCs w:val="20"/>
          <w:lang w:eastAsia="sk-SK"/>
        </w:rPr>
        <w:t xml:space="preserve"> </w:t>
      </w:r>
      <w:r>
        <w:rPr>
          <w:rFonts w:asciiTheme="majorHAnsi" w:hAnsiTheme="majorHAnsi" w:cs="Arial"/>
          <w:sz w:val="20"/>
          <w:szCs w:val="20"/>
        </w:rPr>
        <w:t>predmetu zákazky</w:t>
      </w:r>
      <w:r w:rsidRPr="000961E2">
        <w:rPr>
          <w:rFonts w:asciiTheme="majorHAnsi" w:hAnsiTheme="majorHAnsi" w:cs="Arial"/>
          <w:sz w:val="20"/>
          <w:szCs w:val="20"/>
        </w:rPr>
        <w:t xml:space="preserve"> podľa časti C.</w:t>
      </w:r>
      <w:r>
        <w:rPr>
          <w:rFonts w:asciiTheme="majorHAnsi" w:hAnsiTheme="majorHAnsi" w:cs="Arial"/>
          <w:sz w:val="20"/>
          <w:szCs w:val="20"/>
        </w:rPr>
        <w:t> </w:t>
      </w:r>
      <w:r w:rsidRPr="000961E2">
        <w:rPr>
          <w:rFonts w:asciiTheme="majorHAnsi" w:hAnsiTheme="majorHAnsi" w:cs="Arial"/>
          <w:i/>
          <w:sz w:val="20"/>
          <w:szCs w:val="20"/>
        </w:rPr>
        <w:t>OBCHODNÉ PODMIENKY</w:t>
      </w:r>
      <w:r>
        <w:rPr>
          <w:rFonts w:asciiTheme="majorHAnsi" w:hAnsiTheme="majorHAnsi" w:cs="Arial"/>
          <w:i/>
          <w:sz w:val="20"/>
          <w:szCs w:val="20"/>
        </w:rPr>
        <w:t xml:space="preserve"> DODANIA</w:t>
      </w:r>
      <w:r w:rsidRPr="000961E2">
        <w:rPr>
          <w:rFonts w:asciiTheme="majorHAnsi" w:hAnsiTheme="majorHAnsi" w:cs="Arial"/>
          <w:i/>
          <w:sz w:val="20"/>
          <w:szCs w:val="20"/>
        </w:rPr>
        <w:t xml:space="preserve"> PREDMETU ZÁKAZKY </w:t>
      </w:r>
      <w:r w:rsidRPr="000961E2">
        <w:rPr>
          <w:rFonts w:asciiTheme="majorHAnsi" w:hAnsiTheme="majorHAnsi" w:cs="Arial"/>
          <w:sz w:val="20"/>
          <w:szCs w:val="20"/>
        </w:rPr>
        <w:t>týchto súťažných podkladov</w:t>
      </w:r>
      <w:r>
        <w:rPr>
          <w:rFonts w:asciiTheme="majorHAnsi" w:hAnsiTheme="majorHAnsi" w:cs="Arial"/>
          <w:sz w:val="20"/>
          <w:szCs w:val="20"/>
        </w:rPr>
        <w:t xml:space="preserve"> v editovateľnom formáte </w:t>
      </w:r>
      <w:proofErr w:type="spellStart"/>
      <w:r>
        <w:rPr>
          <w:rFonts w:asciiTheme="majorHAnsi" w:hAnsiTheme="majorHAnsi" w:cs="Arial"/>
          <w:sz w:val="20"/>
          <w:szCs w:val="20"/>
        </w:rPr>
        <w:t>xls</w:t>
      </w:r>
      <w:proofErr w:type="spellEnd"/>
      <w:r>
        <w:rPr>
          <w:rFonts w:asciiTheme="majorHAnsi" w:hAnsiTheme="majorHAnsi" w:cs="Arial"/>
          <w:sz w:val="20"/>
          <w:szCs w:val="20"/>
        </w:rPr>
        <w:t xml:space="preserve">, </w:t>
      </w:r>
      <w:proofErr w:type="spellStart"/>
      <w:r>
        <w:rPr>
          <w:rFonts w:asciiTheme="majorHAnsi" w:hAnsiTheme="majorHAnsi" w:cs="Arial"/>
          <w:sz w:val="20"/>
          <w:szCs w:val="20"/>
        </w:rPr>
        <w:t>xlsx</w:t>
      </w:r>
      <w:proofErr w:type="spellEnd"/>
      <w:r>
        <w:rPr>
          <w:rFonts w:asciiTheme="majorHAnsi" w:hAnsiTheme="majorHAnsi" w:cs="Arial"/>
          <w:sz w:val="20"/>
          <w:szCs w:val="20"/>
        </w:rPr>
        <w:t xml:space="preserve">, </w:t>
      </w:r>
      <w:proofErr w:type="spellStart"/>
      <w:r>
        <w:rPr>
          <w:rFonts w:asciiTheme="majorHAnsi" w:hAnsiTheme="majorHAnsi" w:cs="Arial"/>
          <w:sz w:val="20"/>
          <w:szCs w:val="20"/>
        </w:rPr>
        <w:t>doc</w:t>
      </w:r>
      <w:proofErr w:type="spellEnd"/>
      <w:r>
        <w:rPr>
          <w:rFonts w:asciiTheme="majorHAnsi" w:hAnsiTheme="majorHAnsi" w:cs="Arial"/>
          <w:sz w:val="20"/>
          <w:szCs w:val="20"/>
        </w:rPr>
        <w:t xml:space="preserve">, </w:t>
      </w:r>
      <w:proofErr w:type="spellStart"/>
      <w:r>
        <w:rPr>
          <w:rFonts w:asciiTheme="majorHAnsi" w:hAnsiTheme="majorHAnsi" w:cs="Arial"/>
          <w:sz w:val="20"/>
          <w:szCs w:val="20"/>
        </w:rPr>
        <w:t>docx</w:t>
      </w:r>
      <w:proofErr w:type="spellEnd"/>
      <w:r>
        <w:rPr>
          <w:rFonts w:asciiTheme="majorHAnsi" w:hAnsiTheme="majorHAnsi" w:cs="Arial"/>
          <w:sz w:val="20"/>
          <w:szCs w:val="20"/>
        </w:rPr>
        <w:t>.</w:t>
      </w:r>
    </w:p>
    <w:p w14:paraId="21E18A36" w14:textId="5CBA4889" w:rsidR="00036195" w:rsidRPr="00036195" w:rsidRDefault="00036195">
      <w:pPr>
        <w:pStyle w:val="Odsekzoznamu"/>
        <w:numPr>
          <w:ilvl w:val="2"/>
          <w:numId w:val="20"/>
        </w:numPr>
        <w:spacing w:after="0" w:line="240" w:lineRule="auto"/>
        <w:ind w:left="1276" w:hanging="709"/>
        <w:jc w:val="both"/>
        <w:rPr>
          <w:rFonts w:asciiTheme="majorHAnsi" w:hAnsiTheme="majorHAnsi" w:cs="Arial"/>
          <w:sz w:val="20"/>
          <w:szCs w:val="20"/>
        </w:rPr>
      </w:pPr>
      <w:r w:rsidRPr="00036195">
        <w:rPr>
          <w:rFonts w:asciiTheme="majorHAnsi" w:hAnsiTheme="majorHAnsi" w:cs="Arial"/>
          <w:sz w:val="20"/>
          <w:szCs w:val="20"/>
        </w:rPr>
        <w:t>Vyplnené a</w:t>
      </w:r>
      <w:r>
        <w:rPr>
          <w:rFonts w:asciiTheme="majorHAnsi" w:hAnsiTheme="majorHAnsi" w:cs="Arial"/>
          <w:sz w:val="20"/>
          <w:szCs w:val="20"/>
        </w:rPr>
        <w:t> </w:t>
      </w:r>
      <w:r w:rsidRPr="00036195">
        <w:rPr>
          <w:rFonts w:asciiTheme="majorHAnsi" w:hAnsiTheme="majorHAnsi" w:cs="Arial"/>
          <w:sz w:val="20"/>
          <w:szCs w:val="20"/>
        </w:rPr>
        <w:t>podpísané</w:t>
      </w:r>
      <w:r>
        <w:rPr>
          <w:rFonts w:asciiTheme="majorHAnsi" w:hAnsiTheme="majorHAnsi" w:cs="Arial"/>
          <w:sz w:val="20"/>
          <w:szCs w:val="20"/>
        </w:rPr>
        <w:t xml:space="preserve"> </w:t>
      </w:r>
      <w:r w:rsidRPr="00036195">
        <w:rPr>
          <w:rFonts w:asciiTheme="majorHAnsi" w:hAnsiTheme="majorHAnsi" w:cs="Arial"/>
          <w:sz w:val="20"/>
          <w:szCs w:val="20"/>
        </w:rPr>
        <w:t>ČESTNÉ VYHLÁSENIE K OBMEDZENIAM VO VEREJNOM OBSTARÁVANÍ V</w:t>
      </w:r>
      <w:r>
        <w:rPr>
          <w:rFonts w:asciiTheme="majorHAnsi" w:hAnsiTheme="majorHAnsi" w:cs="Arial"/>
          <w:sz w:val="20"/>
          <w:szCs w:val="20"/>
        </w:rPr>
        <w:t> </w:t>
      </w:r>
      <w:r w:rsidRPr="00036195">
        <w:rPr>
          <w:rFonts w:asciiTheme="majorHAnsi" w:hAnsiTheme="majorHAnsi" w:cs="Arial"/>
          <w:sz w:val="20"/>
          <w:szCs w:val="20"/>
        </w:rPr>
        <w:t>SÚVISLOSTI</w:t>
      </w:r>
      <w:r>
        <w:rPr>
          <w:rFonts w:asciiTheme="majorHAnsi" w:hAnsiTheme="majorHAnsi" w:cs="Arial"/>
          <w:sz w:val="20"/>
          <w:szCs w:val="20"/>
        </w:rPr>
        <w:t xml:space="preserve"> </w:t>
      </w:r>
      <w:r w:rsidRPr="00036195">
        <w:rPr>
          <w:rFonts w:asciiTheme="majorHAnsi" w:hAnsiTheme="majorHAnsi" w:cs="Arial"/>
          <w:sz w:val="20"/>
          <w:szCs w:val="20"/>
        </w:rPr>
        <w:t>S VOJNOVÝM KONFLIKTOM NA UKRAJINE – SANKCIE VOČI RUSKU</w:t>
      </w:r>
      <w:r w:rsidR="00C63438">
        <w:rPr>
          <w:rFonts w:asciiTheme="majorHAnsi" w:hAnsiTheme="majorHAnsi" w:cs="Arial"/>
          <w:sz w:val="20"/>
          <w:szCs w:val="20"/>
        </w:rPr>
        <w:t xml:space="preserve">, ktoré tvorí prílohu č. 4 </w:t>
      </w:r>
      <w:r w:rsidR="00C63438" w:rsidRPr="000961E2">
        <w:rPr>
          <w:rFonts w:asciiTheme="majorHAnsi" w:hAnsiTheme="majorHAnsi" w:cs="Arial"/>
          <w:sz w:val="20"/>
          <w:szCs w:val="20"/>
        </w:rPr>
        <w:t xml:space="preserve">k časti A.1 </w:t>
      </w:r>
      <w:r w:rsidR="00C63438" w:rsidRPr="000961E2">
        <w:rPr>
          <w:rFonts w:asciiTheme="majorHAnsi" w:hAnsiTheme="majorHAnsi" w:cs="Arial"/>
          <w:i/>
          <w:sz w:val="20"/>
          <w:szCs w:val="20"/>
        </w:rPr>
        <w:t>POKYNY NA VYPRACOVANIE PONUKY</w:t>
      </w:r>
      <w:r w:rsidR="00C63438" w:rsidRPr="000961E2">
        <w:rPr>
          <w:rFonts w:asciiTheme="majorHAnsi" w:hAnsiTheme="majorHAnsi" w:cs="Arial"/>
          <w:sz w:val="20"/>
          <w:szCs w:val="20"/>
        </w:rPr>
        <w:t xml:space="preserve"> týchto súťažných podkladov.</w:t>
      </w:r>
    </w:p>
    <w:p w14:paraId="0D731AF7" w14:textId="77777777" w:rsidR="00AE2A82" w:rsidRPr="000961E2" w:rsidRDefault="00AE2A82">
      <w:pPr>
        <w:pStyle w:val="Odsekzoznamu"/>
        <w:numPr>
          <w:ilvl w:val="2"/>
          <w:numId w:val="20"/>
        </w:numPr>
        <w:shd w:val="clear" w:color="auto" w:fill="FFFFFF" w:themeFill="background1"/>
        <w:spacing w:after="0" w:line="240" w:lineRule="auto"/>
        <w:ind w:left="1276"/>
        <w:jc w:val="both"/>
        <w:rPr>
          <w:rFonts w:asciiTheme="majorHAnsi" w:hAnsiTheme="majorHAnsi" w:cs="Arial"/>
          <w:sz w:val="20"/>
          <w:szCs w:val="20"/>
        </w:rPr>
      </w:pPr>
      <w:r w:rsidRPr="000961E2">
        <w:rPr>
          <w:rFonts w:asciiTheme="majorHAnsi" w:hAnsiTheme="majorHAnsi" w:cs="Arial"/>
          <w:sz w:val="20"/>
          <w:szCs w:val="20"/>
        </w:rPr>
        <w:t xml:space="preserve">Ak štatutárny orgán poverí svojho zamestnanca konať navonok v jeho mene pri podpise ponuky alebo </w:t>
      </w:r>
      <w:r w:rsidRPr="007638F6">
        <w:rPr>
          <w:rFonts w:asciiTheme="majorHAnsi" w:hAnsiTheme="majorHAnsi" w:cs="Arial"/>
          <w:sz w:val="20"/>
          <w:szCs w:val="20"/>
        </w:rPr>
        <w:t>zmluvy,</w:t>
      </w:r>
      <w:r w:rsidRPr="000961E2">
        <w:rPr>
          <w:rFonts w:asciiTheme="majorHAnsi" w:hAnsiTheme="majorHAnsi" w:cs="Arial"/>
          <w:sz w:val="20"/>
          <w:szCs w:val="20"/>
        </w:rPr>
        <w:t xml:space="preserve"> musí byť súčasťou ponuky aj plná moc (poverenie), jednoznačne identifikujúci právny úkon v tomto prípade.</w:t>
      </w:r>
    </w:p>
    <w:p w14:paraId="2ADFF123" w14:textId="58BDC8F3" w:rsidR="008B079A" w:rsidRPr="000961E2" w:rsidRDefault="008B079A">
      <w:pPr>
        <w:pStyle w:val="Odsekzoznamu"/>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lastRenderedPageBreak/>
        <w:t>Uchádzač</w:t>
      </w:r>
      <w:r w:rsidRPr="000961E2">
        <w:rPr>
          <w:rFonts w:asciiTheme="majorHAnsi" w:eastAsia="Cambria" w:hAnsiTheme="majorHAnsi" w:cs="Arial"/>
          <w:color w:val="FF0000"/>
          <w:sz w:val="20"/>
          <w:szCs w:val="20"/>
        </w:rPr>
        <w:t xml:space="preserve"> </w:t>
      </w:r>
      <w:r w:rsidRPr="000961E2">
        <w:rPr>
          <w:rFonts w:asciiTheme="majorHAnsi" w:eastAsia="Cambria" w:hAnsiTheme="majorHAnsi" w:cs="Arial"/>
          <w:sz w:val="20"/>
          <w:szCs w:val="20"/>
        </w:rPr>
        <w:t xml:space="preserve">nie je oprávnený meniť znenie dokumentov a </w:t>
      </w:r>
      <w:r w:rsidR="00D7761F" w:rsidRPr="000961E2">
        <w:rPr>
          <w:rFonts w:asciiTheme="majorHAnsi" w:eastAsia="Cambria" w:hAnsiTheme="majorHAnsi" w:cs="Arial"/>
          <w:sz w:val="20"/>
          <w:szCs w:val="20"/>
        </w:rPr>
        <w:t>vyhlásení, ktoré</w:t>
      </w:r>
      <w:r w:rsidRPr="000961E2">
        <w:rPr>
          <w:rFonts w:asciiTheme="majorHAnsi" w:eastAsia="Cambria" w:hAnsiTheme="majorHAnsi" w:cs="Arial"/>
          <w:sz w:val="20"/>
          <w:szCs w:val="20"/>
        </w:rPr>
        <w:t xml:space="preserve"> sú súčasťou týchto súťažných podkladov, je však oprávnený a povinný tieto správne a pravdivo vyplniť podľa požiadaviek verejného obstarávateľa uvedených v súťažných podkladoch.</w:t>
      </w:r>
    </w:p>
    <w:p w14:paraId="6C328EC6" w14:textId="79C7EFC5" w:rsidR="00EA04B5" w:rsidRPr="000961E2" w:rsidRDefault="00EA04B5">
      <w:pPr>
        <w:pStyle w:val="Odsekzoznamu"/>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 prípade, ak ponuka nebude obsahovať v</w:t>
      </w:r>
      <w:r w:rsidR="009156BE" w:rsidRPr="000961E2">
        <w:rPr>
          <w:rFonts w:asciiTheme="majorHAnsi" w:hAnsiTheme="majorHAnsi" w:cs="Arial"/>
          <w:sz w:val="20"/>
          <w:szCs w:val="20"/>
        </w:rPr>
        <w:t xml:space="preserve">šetky náležitosti podľa </w:t>
      </w:r>
      <w:r w:rsidR="008233E6" w:rsidRPr="000961E2">
        <w:rPr>
          <w:rFonts w:asciiTheme="majorHAnsi" w:hAnsiTheme="majorHAnsi" w:cs="Arial"/>
          <w:sz w:val="20"/>
          <w:szCs w:val="20"/>
        </w:rPr>
        <w:t xml:space="preserve">tejto časti </w:t>
      </w:r>
      <w:r w:rsidR="00D05967" w:rsidRPr="000961E2">
        <w:rPr>
          <w:rFonts w:asciiTheme="majorHAnsi" w:hAnsiTheme="majorHAnsi" w:cs="Arial"/>
          <w:sz w:val="20"/>
          <w:szCs w:val="20"/>
        </w:rPr>
        <w:t>súťažných podkladov</w:t>
      </w:r>
      <w:r w:rsidR="00A23111" w:rsidRPr="000961E2">
        <w:rPr>
          <w:rFonts w:asciiTheme="majorHAnsi" w:hAnsiTheme="majorHAnsi" w:cs="Arial"/>
          <w:sz w:val="20"/>
          <w:szCs w:val="20"/>
        </w:rPr>
        <w:t>,</w:t>
      </w:r>
      <w:r w:rsidR="00D05967" w:rsidRPr="000961E2">
        <w:rPr>
          <w:rFonts w:asciiTheme="majorHAnsi" w:hAnsiTheme="majorHAnsi" w:cs="Arial"/>
          <w:sz w:val="20"/>
          <w:szCs w:val="20"/>
        </w:rPr>
        <w:t xml:space="preserve"> bude považovaná za </w:t>
      </w:r>
      <w:r w:rsidRPr="000961E2">
        <w:rPr>
          <w:rFonts w:asciiTheme="majorHAnsi" w:hAnsiTheme="majorHAnsi" w:cs="Arial"/>
          <w:sz w:val="20"/>
          <w:szCs w:val="20"/>
        </w:rPr>
        <w:t>nedostatočnú a komisia bude postupovať pri jej posudzovaní v zmysle zákona o verejnom obstarávaní.</w:t>
      </w:r>
    </w:p>
    <w:p w14:paraId="2993BF09" w14:textId="77777777" w:rsidR="0071370B" w:rsidRPr="000961E2" w:rsidRDefault="0071370B">
      <w:pPr>
        <w:pStyle w:val="Odsekzoznamu"/>
        <w:numPr>
          <w:ilvl w:val="1"/>
          <w:numId w:val="20"/>
        </w:numPr>
        <w:shd w:val="clear" w:color="auto" w:fill="FFFFFF" w:themeFill="background1"/>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odporúča uchádzačom, aby ponuka obsahovala aj zoznam všetkých predložených dokumentov a dokladov.</w:t>
      </w:r>
    </w:p>
    <w:p w14:paraId="7CF77667" w14:textId="77777777" w:rsidR="00007D73" w:rsidRPr="000961E2" w:rsidRDefault="00EA04B5">
      <w:pPr>
        <w:pStyle w:val="Odsekzoznamu"/>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Ponuky uchádzačov sa po uplynutí lehoty viazanosti ponúk uchádzačom nevracajú a zostávajú ako súčasť dokumentácie o verejnom obstarávaní u verejného obstarávateľa.</w:t>
      </w:r>
    </w:p>
    <w:p w14:paraId="2948B9F2" w14:textId="6FE578BD" w:rsidR="0071370B" w:rsidRPr="000961E2" w:rsidRDefault="0071370B">
      <w:pPr>
        <w:pStyle w:val="Odsekzoznamu"/>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Dokumenty ponuky, ktorými uchádzač deklaruje splnenie požiadaviek verejného obstarávateľa na predmet </w:t>
      </w:r>
      <w:r w:rsidRPr="00AF3894">
        <w:rPr>
          <w:rFonts w:asciiTheme="majorHAnsi" w:hAnsiTheme="majorHAnsi" w:cs="Arial"/>
          <w:sz w:val="20"/>
          <w:szCs w:val="20"/>
        </w:rPr>
        <w:t>zákazky podľa bodu 17.2.</w:t>
      </w:r>
      <w:r w:rsidR="00542AE3">
        <w:rPr>
          <w:rFonts w:asciiTheme="majorHAnsi" w:hAnsiTheme="majorHAnsi" w:cs="Arial"/>
          <w:sz w:val="20"/>
          <w:szCs w:val="20"/>
        </w:rPr>
        <w:t>9</w:t>
      </w:r>
      <w:r w:rsidRPr="00AF3894">
        <w:rPr>
          <w:rFonts w:asciiTheme="majorHAnsi" w:hAnsiTheme="majorHAnsi" w:cs="Arial"/>
          <w:sz w:val="20"/>
          <w:szCs w:val="20"/>
        </w:rPr>
        <w:t xml:space="preserve"> súťažných</w:t>
      </w:r>
      <w:r w:rsidRPr="000961E2">
        <w:rPr>
          <w:rFonts w:asciiTheme="majorHAnsi" w:hAnsiTheme="majorHAnsi" w:cs="Arial"/>
          <w:sz w:val="20"/>
          <w:szCs w:val="20"/>
        </w:rPr>
        <w:t xml:space="preserve"> podkladov v odporúčanom formáte „PDF“ tak, aby bolo umožnené </w:t>
      </w:r>
      <w:r w:rsidRPr="000961E2">
        <w:rPr>
          <w:rFonts w:asciiTheme="majorHAnsi" w:hAnsiTheme="majorHAnsi" w:cs="Arial"/>
          <w:color w:val="000000"/>
          <w:sz w:val="20"/>
          <w:szCs w:val="20"/>
        </w:rPr>
        <w:t>vyhľadávanie v</w:t>
      </w:r>
      <w:r w:rsidR="00AF6366">
        <w:rPr>
          <w:rFonts w:asciiTheme="majorHAnsi" w:hAnsiTheme="majorHAnsi" w:cs="Arial"/>
          <w:color w:val="000000"/>
          <w:sz w:val="20"/>
          <w:szCs w:val="20"/>
        </w:rPr>
        <w:t> </w:t>
      </w:r>
      <w:r w:rsidRPr="000961E2">
        <w:rPr>
          <w:rFonts w:asciiTheme="majorHAnsi" w:hAnsiTheme="majorHAnsi" w:cs="Arial"/>
          <w:color w:val="000000"/>
          <w:sz w:val="20"/>
          <w:szCs w:val="20"/>
        </w:rPr>
        <w:t>texte</w:t>
      </w:r>
      <w:r w:rsidR="00AF6366">
        <w:rPr>
          <w:rFonts w:asciiTheme="majorHAnsi" w:hAnsiTheme="majorHAnsi" w:cs="Arial"/>
          <w:color w:val="000000"/>
          <w:sz w:val="20"/>
          <w:szCs w:val="20"/>
        </w:rPr>
        <w:t>.</w:t>
      </w:r>
      <w:r w:rsidRPr="000961E2">
        <w:rPr>
          <w:rFonts w:asciiTheme="majorHAnsi" w:hAnsiTheme="majorHAnsi" w:cs="Arial"/>
          <w:color w:val="000000"/>
          <w:sz w:val="20"/>
          <w:szCs w:val="20"/>
        </w:rPr>
        <w:t xml:space="preserve"> </w:t>
      </w:r>
    </w:p>
    <w:p w14:paraId="35F1E97A" w14:textId="77777777" w:rsidR="00DD7192" w:rsidRPr="000961E2" w:rsidRDefault="00DD7192" w:rsidP="00026CCE">
      <w:pPr>
        <w:ind w:left="540"/>
        <w:jc w:val="both"/>
        <w:rPr>
          <w:rFonts w:asciiTheme="majorHAnsi" w:hAnsiTheme="majorHAnsi" w:cs="Arial"/>
          <w:sz w:val="20"/>
          <w:szCs w:val="20"/>
        </w:rPr>
      </w:pPr>
    </w:p>
    <w:p w14:paraId="1C96AD3D" w14:textId="77777777" w:rsidR="005D17CE" w:rsidRPr="000961E2" w:rsidRDefault="005D17CE"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Náklady na ponuku</w:t>
      </w:r>
    </w:p>
    <w:p w14:paraId="5B80AE50" w14:textId="77777777" w:rsidR="00EA04B5" w:rsidRPr="000961E2" w:rsidRDefault="00193CA7" w:rsidP="00896D65">
      <w:pPr>
        <w:jc w:val="both"/>
        <w:rPr>
          <w:rFonts w:asciiTheme="majorHAnsi" w:hAnsiTheme="majorHAnsi" w:cs="Arial"/>
          <w:sz w:val="20"/>
          <w:szCs w:val="20"/>
        </w:rPr>
      </w:pPr>
      <w:r w:rsidRPr="000961E2">
        <w:rPr>
          <w:rFonts w:asciiTheme="majorHAnsi" w:hAnsiTheme="majorHAnsi" w:cs="Arial"/>
          <w:sz w:val="20"/>
          <w:szCs w:val="20"/>
        </w:rPr>
        <w:t xml:space="preserve">Všetky náklady a výdavky, ktoré vzniknú uchádzačovi v súvislosti s jeho účasťou v tejto verejnej súťaži znáša </w:t>
      </w:r>
      <w:r w:rsidR="006661A0" w:rsidRPr="000961E2">
        <w:rPr>
          <w:rFonts w:asciiTheme="majorHAnsi" w:hAnsiTheme="majorHAnsi" w:cs="Arial"/>
          <w:sz w:val="20"/>
          <w:szCs w:val="20"/>
        </w:rPr>
        <w:t>u</w:t>
      </w:r>
      <w:r w:rsidRPr="000961E2">
        <w:rPr>
          <w:rFonts w:asciiTheme="majorHAnsi" w:hAnsiTheme="majorHAnsi" w:cs="Arial"/>
          <w:sz w:val="20"/>
          <w:szCs w:val="20"/>
        </w:rPr>
        <w:t>chádzač na vlastnú ťarchu, bez akéhokoľvek finančného nároku voči verejnému obstarávateľovi bez ohľadu na výsledok verejného obstarávania.</w:t>
      </w:r>
    </w:p>
    <w:p w14:paraId="72AC12E5" w14:textId="77777777" w:rsidR="00A628DC" w:rsidRPr="000961E2" w:rsidRDefault="00A628DC" w:rsidP="00026CCE">
      <w:pPr>
        <w:rPr>
          <w:rFonts w:asciiTheme="majorHAnsi" w:hAnsiTheme="majorHAnsi" w:cs="Arial"/>
          <w:b/>
          <w:bCs/>
          <w:sz w:val="20"/>
          <w:szCs w:val="20"/>
        </w:rPr>
      </w:pPr>
    </w:p>
    <w:p w14:paraId="4E5DC13E" w14:textId="77777777" w:rsidR="00DD7192" w:rsidRPr="000961E2" w:rsidRDefault="004C7CA5" w:rsidP="00026CCE">
      <w:pPr>
        <w:keepNext/>
        <w:jc w:val="center"/>
        <w:rPr>
          <w:rFonts w:asciiTheme="majorHAnsi" w:hAnsiTheme="majorHAnsi" w:cs="Arial"/>
          <w:b/>
          <w:bCs/>
          <w:sz w:val="20"/>
          <w:szCs w:val="20"/>
        </w:rPr>
      </w:pPr>
      <w:r w:rsidRPr="000961E2">
        <w:rPr>
          <w:rFonts w:asciiTheme="majorHAnsi" w:hAnsiTheme="majorHAnsi" w:cs="Arial"/>
          <w:b/>
          <w:bCs/>
          <w:sz w:val="20"/>
          <w:szCs w:val="20"/>
        </w:rPr>
        <w:t xml:space="preserve">Časť IV. </w:t>
      </w:r>
    </w:p>
    <w:p w14:paraId="7DCB50A5" w14:textId="77777777" w:rsidR="004C7CA5" w:rsidRPr="000961E2" w:rsidRDefault="004C7CA5" w:rsidP="00026CCE">
      <w:pPr>
        <w:keepNext/>
        <w:jc w:val="center"/>
        <w:rPr>
          <w:rFonts w:asciiTheme="majorHAnsi" w:hAnsiTheme="majorHAnsi" w:cs="Arial"/>
          <w:b/>
          <w:sz w:val="20"/>
          <w:szCs w:val="20"/>
        </w:rPr>
      </w:pPr>
      <w:r w:rsidRPr="000961E2">
        <w:rPr>
          <w:rFonts w:asciiTheme="majorHAnsi" w:hAnsiTheme="majorHAnsi" w:cs="Arial"/>
          <w:b/>
          <w:sz w:val="20"/>
          <w:szCs w:val="20"/>
        </w:rPr>
        <w:t>Predkladanie ponuky</w:t>
      </w:r>
    </w:p>
    <w:p w14:paraId="7BE1C412" w14:textId="77777777" w:rsidR="00DD7192" w:rsidRPr="000961E2" w:rsidRDefault="00DD7192" w:rsidP="00922F7A">
      <w:pPr>
        <w:keepNext/>
        <w:rPr>
          <w:rFonts w:asciiTheme="majorHAnsi" w:hAnsiTheme="majorHAnsi" w:cs="Arial"/>
          <w:sz w:val="20"/>
          <w:szCs w:val="20"/>
        </w:rPr>
      </w:pPr>
    </w:p>
    <w:p w14:paraId="1F2BE9BE" w14:textId="77777777" w:rsidR="004C7CA5"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Uchádzač oprávnený predložiť ponuku</w:t>
      </w:r>
    </w:p>
    <w:p w14:paraId="7DF44835" w14:textId="2D6771EA" w:rsidR="00CA3E41" w:rsidRPr="000961E2" w:rsidRDefault="00D83762">
      <w:pPr>
        <w:pStyle w:val="Odsekzoznamu"/>
        <w:numPr>
          <w:ilvl w:val="1"/>
          <w:numId w:val="36"/>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môže predložiť</w:t>
      </w:r>
      <w:r w:rsidR="00E46E76" w:rsidRPr="000961E2">
        <w:rPr>
          <w:rFonts w:asciiTheme="majorHAnsi" w:hAnsiTheme="majorHAnsi" w:cs="Arial"/>
          <w:sz w:val="20"/>
          <w:szCs w:val="20"/>
        </w:rPr>
        <w:t xml:space="preserve"> </w:t>
      </w:r>
      <w:r w:rsidR="00C26507">
        <w:rPr>
          <w:rFonts w:asciiTheme="majorHAnsi" w:hAnsiTheme="majorHAnsi" w:cs="Arial"/>
          <w:sz w:val="20"/>
          <w:szCs w:val="20"/>
        </w:rPr>
        <w:t>len</w:t>
      </w:r>
      <w:r w:rsidR="004C7CA5" w:rsidRPr="000961E2">
        <w:rPr>
          <w:rFonts w:asciiTheme="majorHAnsi" w:hAnsiTheme="majorHAnsi" w:cs="Arial"/>
          <w:sz w:val="20"/>
          <w:szCs w:val="20"/>
        </w:rPr>
        <w:t xml:space="preserve"> jednu ponuku. </w:t>
      </w:r>
      <w:r w:rsidR="00C26507" w:rsidRPr="00C26507">
        <w:rPr>
          <w:rFonts w:asciiTheme="majorHAnsi" w:hAnsiTheme="majorHAnsi" w:cs="Arial"/>
          <w:sz w:val="20"/>
          <w:szCs w:val="20"/>
        </w:rPr>
        <w:t xml:space="preserve"> </w:t>
      </w:r>
      <w:r w:rsidR="00C26507" w:rsidRPr="00997EF7">
        <w:rPr>
          <w:rFonts w:asciiTheme="majorHAnsi" w:hAnsiTheme="majorHAnsi" w:cs="Segoe UI"/>
          <w:sz w:val="20"/>
          <w:szCs w:val="20"/>
          <w:shd w:val="clear" w:color="auto" w:fill="FFFFFF"/>
        </w:rPr>
        <w:t>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2252BA3C" w14:textId="77777777" w:rsidR="00CA3E41" w:rsidRPr="000961E2" w:rsidRDefault="004C7CA5">
      <w:pPr>
        <w:pStyle w:val="Odsekzoznamu"/>
        <w:numPr>
          <w:ilvl w:val="1"/>
          <w:numId w:val="36"/>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Uchádzačom môže byť fyzická osoba alebo právnická osoba vystupujúca voči verejnému obstarávateľovi samostatne alebo skupina fyzických osôb/právnických osôb vystupujúcich voči vere</w:t>
      </w:r>
      <w:r w:rsidR="00AD03B6" w:rsidRPr="000961E2">
        <w:rPr>
          <w:rFonts w:asciiTheme="majorHAnsi" w:hAnsiTheme="majorHAnsi" w:cs="Arial"/>
          <w:sz w:val="20"/>
          <w:szCs w:val="20"/>
        </w:rPr>
        <w:t>jnému obstarávateľovi spoločne.</w:t>
      </w:r>
    </w:p>
    <w:p w14:paraId="0A48FFA5" w14:textId="64CC1220" w:rsidR="00CA3E41" w:rsidRPr="000961E2" w:rsidRDefault="004C7CA5">
      <w:pPr>
        <w:pStyle w:val="Odsekzoznamu"/>
        <w:numPr>
          <w:ilvl w:val="1"/>
          <w:numId w:val="36"/>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Skupina dodávateľov nemusí vytvoriť určitú právnu formu do predloženia ponuky, musí však stanoviť zástupcu skupiny, ktorý bude oprávnený konať v mene všetkých členov skupiny dodávateľov a prijímať pokyny v tomto verejnom obstarávaní.</w:t>
      </w:r>
      <w:r w:rsidR="00D471A7" w:rsidRPr="000961E2">
        <w:rPr>
          <w:rFonts w:asciiTheme="majorHAnsi" w:hAnsiTheme="majorHAnsi" w:cs="Arial"/>
          <w:sz w:val="20"/>
          <w:szCs w:val="20"/>
        </w:rPr>
        <w:t xml:space="preserve"> Ponuka predložená skupinou dodávateľov musí byť podpísaná takým spôsobom, ktorý bude právne zaväzovať všetkých členov sk</w:t>
      </w:r>
      <w:r w:rsidR="00D83762" w:rsidRPr="000961E2">
        <w:rPr>
          <w:rFonts w:asciiTheme="majorHAnsi" w:hAnsiTheme="majorHAnsi" w:cs="Arial"/>
          <w:sz w:val="20"/>
          <w:szCs w:val="20"/>
        </w:rPr>
        <w:t xml:space="preserve">upiny. Menovanie vedúceho člena skupiny </w:t>
      </w:r>
      <w:r w:rsidR="00D471A7" w:rsidRPr="000961E2">
        <w:rPr>
          <w:rFonts w:asciiTheme="majorHAnsi" w:hAnsiTheme="majorHAnsi" w:cs="Arial"/>
          <w:sz w:val="20"/>
          <w:szCs w:val="20"/>
        </w:rPr>
        <w:t>musí byť uskutočnené formou splnomocnenia/splnomocnení, podpísaného/podpísaných oprávnenými osobami jednotlivých členov.</w:t>
      </w:r>
    </w:p>
    <w:p w14:paraId="78F40B69" w14:textId="368B4A89" w:rsidR="00CA3E41" w:rsidRPr="000961E2" w:rsidRDefault="004C7CA5">
      <w:pPr>
        <w:pStyle w:val="Odsekzoznamu"/>
        <w:numPr>
          <w:ilvl w:val="1"/>
          <w:numId w:val="36"/>
        </w:numPr>
        <w:spacing w:after="0" w:line="240" w:lineRule="auto"/>
        <w:ind w:left="567" w:hanging="567"/>
        <w:jc w:val="both"/>
        <w:rPr>
          <w:rFonts w:asciiTheme="majorHAnsi" w:hAnsiTheme="majorHAnsi" w:cs="Arial"/>
          <w:sz w:val="20"/>
          <w:szCs w:val="20"/>
        </w:rPr>
      </w:pPr>
      <w:r w:rsidRPr="007638F6">
        <w:rPr>
          <w:rFonts w:asciiTheme="majorHAnsi" w:hAnsiTheme="majorHAnsi" w:cs="Arial"/>
          <w:sz w:val="20"/>
          <w:szCs w:val="20"/>
        </w:rPr>
        <w:t xml:space="preserve">Od skupiny </w:t>
      </w:r>
      <w:r w:rsidR="00CA3E41" w:rsidRPr="007638F6">
        <w:rPr>
          <w:rFonts w:asciiTheme="majorHAnsi" w:hAnsiTheme="majorHAnsi" w:cs="Arial"/>
          <w:sz w:val="20"/>
          <w:szCs w:val="20"/>
        </w:rPr>
        <w:t>dodávateľov</w:t>
      </w:r>
      <w:r w:rsidRPr="007638F6">
        <w:rPr>
          <w:rFonts w:asciiTheme="majorHAnsi" w:hAnsiTheme="majorHAnsi" w:cs="Arial"/>
          <w:sz w:val="20"/>
          <w:szCs w:val="20"/>
        </w:rPr>
        <w:t xml:space="preserve"> </w:t>
      </w:r>
      <w:r w:rsidR="0079253C" w:rsidRPr="007638F6">
        <w:rPr>
          <w:rFonts w:asciiTheme="majorHAnsi" w:hAnsiTheme="majorHAnsi" w:cs="Arial"/>
          <w:sz w:val="20"/>
          <w:szCs w:val="20"/>
        </w:rPr>
        <w:t xml:space="preserve">sa </w:t>
      </w:r>
      <w:r w:rsidRPr="007638F6">
        <w:rPr>
          <w:rFonts w:asciiTheme="majorHAnsi" w:hAnsiTheme="majorHAnsi" w:cs="Arial"/>
          <w:sz w:val="20"/>
          <w:szCs w:val="20"/>
        </w:rPr>
        <w:t>v prípade prijatia ich ponuky, podpisu zmluvy a</w:t>
      </w:r>
      <w:r w:rsidR="00D471A7" w:rsidRPr="007638F6">
        <w:rPr>
          <w:rFonts w:asciiTheme="majorHAnsi" w:hAnsiTheme="majorHAnsi" w:cs="Arial"/>
          <w:sz w:val="20"/>
          <w:szCs w:val="20"/>
        </w:rPr>
        <w:t> </w:t>
      </w:r>
      <w:r w:rsidRPr="007638F6">
        <w:rPr>
          <w:rFonts w:asciiTheme="majorHAnsi" w:hAnsiTheme="majorHAnsi" w:cs="Arial"/>
          <w:sz w:val="20"/>
          <w:szCs w:val="20"/>
        </w:rPr>
        <w:t>komunikácie</w:t>
      </w:r>
      <w:r w:rsidR="00D471A7" w:rsidRPr="007638F6">
        <w:rPr>
          <w:rFonts w:asciiTheme="majorHAnsi" w:hAnsiTheme="majorHAnsi" w:cs="Arial"/>
          <w:sz w:val="20"/>
          <w:szCs w:val="20"/>
        </w:rPr>
        <w:t>,</w:t>
      </w:r>
      <w:r w:rsidRPr="007638F6">
        <w:rPr>
          <w:rFonts w:asciiTheme="majorHAnsi" w:hAnsiTheme="majorHAnsi" w:cs="Arial"/>
          <w:sz w:val="20"/>
          <w:szCs w:val="20"/>
        </w:rPr>
        <w:t xml:space="preserve"> t.</w:t>
      </w:r>
      <w:r w:rsidR="00D83762" w:rsidRPr="007638F6">
        <w:rPr>
          <w:rFonts w:asciiTheme="majorHAnsi" w:hAnsiTheme="majorHAnsi" w:cs="Arial"/>
          <w:sz w:val="20"/>
          <w:szCs w:val="20"/>
        </w:rPr>
        <w:t xml:space="preserve"> </w:t>
      </w:r>
      <w:r w:rsidRPr="007638F6">
        <w:rPr>
          <w:rFonts w:asciiTheme="majorHAnsi" w:hAnsiTheme="majorHAnsi" w:cs="Arial"/>
          <w:sz w:val="20"/>
          <w:szCs w:val="20"/>
        </w:rPr>
        <w:t>j. zodpovednosti v procese plnenia zmluvy vyžaduje vytvorenie určitej právnej formy</w:t>
      </w:r>
      <w:r w:rsidR="00D471A7" w:rsidRPr="007638F6">
        <w:rPr>
          <w:rFonts w:asciiTheme="majorHAnsi" w:hAnsiTheme="majorHAnsi" w:cs="Arial"/>
          <w:sz w:val="20"/>
          <w:szCs w:val="20"/>
        </w:rPr>
        <w:t>,</w:t>
      </w:r>
      <w:r w:rsidRPr="007638F6">
        <w:rPr>
          <w:rFonts w:asciiTheme="majorHAnsi" w:hAnsiTheme="majorHAnsi" w:cs="Arial"/>
          <w:sz w:val="20"/>
          <w:szCs w:val="20"/>
        </w:rPr>
        <w:t xml:space="preserve"> t.</w:t>
      </w:r>
      <w:r w:rsidR="00D83762" w:rsidRPr="007638F6">
        <w:rPr>
          <w:rFonts w:asciiTheme="majorHAnsi" w:hAnsiTheme="majorHAnsi" w:cs="Arial"/>
          <w:sz w:val="20"/>
          <w:szCs w:val="20"/>
        </w:rPr>
        <w:t xml:space="preserve"> </w:t>
      </w:r>
      <w:r w:rsidRPr="007638F6">
        <w:rPr>
          <w:rFonts w:asciiTheme="majorHAnsi" w:hAnsiTheme="majorHAnsi" w:cs="Arial"/>
          <w:sz w:val="20"/>
          <w:szCs w:val="20"/>
        </w:rPr>
        <w:t xml:space="preserve">j., aby skupina dodávateľov z dôvodu riadneho plnenia zmluvy uzatvorila a predložila verejnému obstarávateľovi napr. zmluvu v súlade s platnými predpismi Slovenskej republiky a </w:t>
      </w:r>
      <w:proofErr w:type="spellStart"/>
      <w:r w:rsidRPr="007638F6">
        <w:rPr>
          <w:rFonts w:asciiTheme="majorHAnsi" w:hAnsiTheme="majorHAnsi" w:cs="Arial"/>
          <w:sz w:val="20"/>
          <w:szCs w:val="20"/>
        </w:rPr>
        <w:t>acquis</w:t>
      </w:r>
      <w:proofErr w:type="spellEnd"/>
      <w:r w:rsidRPr="007638F6">
        <w:rPr>
          <w:rFonts w:asciiTheme="majorHAnsi" w:hAnsiTheme="majorHAnsi" w:cs="Arial"/>
          <w:sz w:val="20"/>
          <w:szCs w:val="20"/>
        </w:rPr>
        <w:t xml:space="preserve"> </w:t>
      </w:r>
      <w:proofErr w:type="spellStart"/>
      <w:r w:rsidRPr="007638F6">
        <w:rPr>
          <w:rFonts w:asciiTheme="majorHAnsi" w:hAnsiTheme="majorHAnsi" w:cs="Arial"/>
          <w:sz w:val="20"/>
          <w:szCs w:val="20"/>
        </w:rPr>
        <w:t>communautaire</w:t>
      </w:r>
      <w:proofErr w:type="spellEnd"/>
      <w:r w:rsidRPr="007638F6">
        <w:rPr>
          <w:rFonts w:asciiTheme="majorHAnsi" w:hAnsiTheme="majorHAnsi" w:cs="Arial"/>
          <w:sz w:val="20"/>
          <w:szCs w:val="20"/>
        </w:rPr>
        <w:t xml:space="preserve"> (napr. podľa</w:t>
      </w:r>
      <w:r w:rsidR="00D471A7" w:rsidRPr="007638F6">
        <w:rPr>
          <w:rFonts w:asciiTheme="majorHAnsi" w:hAnsiTheme="majorHAnsi" w:cs="Arial"/>
          <w:sz w:val="20"/>
          <w:szCs w:val="20"/>
        </w:rPr>
        <w:t xml:space="preserve"> </w:t>
      </w:r>
      <w:r w:rsidRPr="007638F6">
        <w:rPr>
          <w:rFonts w:asciiTheme="majorHAnsi" w:hAnsiTheme="majorHAnsi" w:cs="Arial"/>
          <w:sz w:val="20"/>
          <w:szCs w:val="20"/>
        </w:rPr>
        <w:t>§</w:t>
      </w:r>
      <w:r w:rsidR="00D83762" w:rsidRPr="007638F6">
        <w:rPr>
          <w:rFonts w:asciiTheme="majorHAnsi" w:hAnsiTheme="majorHAnsi" w:cs="Arial"/>
          <w:sz w:val="20"/>
          <w:szCs w:val="20"/>
        </w:rPr>
        <w:t> </w:t>
      </w:r>
      <w:r w:rsidRPr="007638F6">
        <w:rPr>
          <w:rFonts w:asciiTheme="majorHAnsi" w:hAnsiTheme="majorHAnsi" w:cs="Arial"/>
          <w:sz w:val="20"/>
          <w:szCs w:val="20"/>
        </w:rPr>
        <w:t>829 zák. č. 40/1964 Zb. Občiansky zákonník v znení neskorší</w:t>
      </w:r>
      <w:r w:rsidR="00D83762" w:rsidRPr="007638F6">
        <w:rPr>
          <w:rFonts w:asciiTheme="majorHAnsi" w:hAnsiTheme="majorHAnsi" w:cs="Arial"/>
          <w:sz w:val="20"/>
          <w:szCs w:val="20"/>
        </w:rPr>
        <w:t xml:space="preserve">ch predpisov, podľa zákona č. </w:t>
      </w:r>
      <w:r w:rsidRPr="007638F6">
        <w:rPr>
          <w:rFonts w:asciiTheme="majorHAnsi" w:hAnsiTheme="majorHAnsi" w:cs="Arial"/>
          <w:sz w:val="20"/>
          <w:szCs w:val="20"/>
        </w:rPr>
        <w:t>513/1991 Zb. Obchodný zákonník v znení neskorších predpisov), ktorá bude zaväzovať</w:t>
      </w:r>
      <w:r w:rsidR="00DE6565">
        <w:rPr>
          <w:rFonts w:asciiTheme="majorHAnsi" w:hAnsiTheme="majorHAnsi" w:cs="Arial"/>
          <w:sz w:val="20"/>
          <w:szCs w:val="20"/>
        </w:rPr>
        <w:t xml:space="preserve"> všetkých členov skupiny dodávateľov</w:t>
      </w:r>
      <w:r w:rsidRPr="007638F6">
        <w:rPr>
          <w:rFonts w:asciiTheme="majorHAnsi" w:hAnsiTheme="majorHAnsi" w:cs="Arial"/>
          <w:sz w:val="20"/>
          <w:szCs w:val="20"/>
        </w:rPr>
        <w:t xml:space="preserve">, aby </w:t>
      </w:r>
      <w:r w:rsidR="00DE6565">
        <w:rPr>
          <w:rFonts w:asciiTheme="majorHAnsi" w:hAnsiTheme="majorHAnsi" w:cs="Arial"/>
          <w:sz w:val="20"/>
          <w:szCs w:val="20"/>
        </w:rPr>
        <w:t>zodpovedali</w:t>
      </w:r>
      <w:r w:rsidRPr="007638F6">
        <w:rPr>
          <w:rFonts w:asciiTheme="majorHAnsi" w:hAnsiTheme="majorHAnsi" w:cs="Arial"/>
          <w:sz w:val="20"/>
          <w:szCs w:val="20"/>
        </w:rPr>
        <w:t xml:space="preserve"> spoločne a nerozdielne za záväzky voči verejnému obstarávateľovi vzniknuté pri realizácii predmetu zákazky.</w:t>
      </w:r>
      <w:r w:rsidR="0079253C" w:rsidRPr="007638F6">
        <w:rPr>
          <w:rFonts w:asciiTheme="majorHAnsi" w:hAnsiTheme="majorHAnsi" w:cs="Arial"/>
          <w:sz w:val="20"/>
          <w:szCs w:val="20"/>
        </w:rPr>
        <w:t xml:space="preserve"> Verejný obstarávateľ neuzavrie zmluvu</w:t>
      </w:r>
      <w:r w:rsidR="0079253C" w:rsidRPr="000961E2">
        <w:rPr>
          <w:rFonts w:asciiTheme="majorHAnsi" w:hAnsiTheme="majorHAnsi" w:cs="Arial"/>
          <w:sz w:val="20"/>
          <w:szCs w:val="20"/>
        </w:rPr>
        <w:t xml:space="preserve"> s úspešným uchádzačom, ktorým je skupina dodávateľov, v prípade nesplnenia povinnosti podľa predchádzajúcej vety.</w:t>
      </w:r>
    </w:p>
    <w:p w14:paraId="3589DA4B" w14:textId="77777777" w:rsidR="00DD7192" w:rsidRPr="000961E2" w:rsidRDefault="00DD7192" w:rsidP="00026CCE">
      <w:pPr>
        <w:jc w:val="both"/>
        <w:rPr>
          <w:rFonts w:asciiTheme="majorHAnsi" w:hAnsiTheme="majorHAnsi" w:cs="Arial"/>
          <w:sz w:val="20"/>
          <w:szCs w:val="20"/>
        </w:rPr>
      </w:pPr>
    </w:p>
    <w:p w14:paraId="048830D0" w14:textId="12EB6DEB" w:rsidR="004C7CA5"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Predloženie ponuky</w:t>
      </w:r>
      <w:r w:rsidR="00BB4361" w:rsidRPr="000961E2">
        <w:rPr>
          <w:rFonts w:asciiTheme="majorHAnsi" w:hAnsiTheme="majorHAnsi" w:cs="Arial"/>
          <w:b/>
          <w:bCs/>
          <w:smallCaps/>
          <w:sz w:val="20"/>
          <w:szCs w:val="20"/>
        </w:rPr>
        <w:t xml:space="preserve"> - registrácia</w:t>
      </w:r>
    </w:p>
    <w:p w14:paraId="4B2D9F27" w14:textId="6076E1F8" w:rsidR="00974DC8" w:rsidRPr="000961E2" w:rsidRDefault="00B122D5">
      <w:pPr>
        <w:pStyle w:val="Odsekzoznamu"/>
        <w:numPr>
          <w:ilvl w:val="1"/>
          <w:numId w:val="40"/>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BD4DE5">
        <w:rPr>
          <w:rFonts w:asciiTheme="majorHAnsi" w:hAnsiTheme="majorHAnsi" w:cs="Arial"/>
          <w:sz w:val="20"/>
          <w:szCs w:val="20"/>
        </w:rPr>
        <w:t xml:space="preserve">Uchádzač </w:t>
      </w:r>
      <w:r w:rsidR="00E20DB3" w:rsidRPr="00BD4DE5">
        <w:rPr>
          <w:rFonts w:asciiTheme="majorHAnsi" w:hAnsiTheme="majorHAnsi" w:cs="Arial"/>
          <w:sz w:val="20"/>
          <w:szCs w:val="20"/>
        </w:rPr>
        <w:t>predloží kompletnú ponuku elektronicky prostredníctvom systému JOSEPHINE</w:t>
      </w:r>
      <w:r w:rsidR="00E20DB3" w:rsidRPr="000961E2">
        <w:rPr>
          <w:rFonts w:asciiTheme="majorHAnsi" w:hAnsiTheme="majorHAnsi" w:cs="Arial"/>
          <w:sz w:val="20"/>
          <w:szCs w:val="20"/>
        </w:rPr>
        <w:t>.</w:t>
      </w:r>
      <w:r w:rsidR="00BB4361" w:rsidRPr="000961E2">
        <w:rPr>
          <w:rFonts w:asciiTheme="majorHAnsi" w:hAnsiTheme="majorHAnsi" w:cs="Arial"/>
          <w:sz w:val="20"/>
          <w:szCs w:val="20"/>
        </w:rPr>
        <w:t xml:space="preserve"> Uchádzač má možnosť sa registrovať do systému JOSEPHINE pomocou hesla alebo aj pomocou občianskeho preukaz</w:t>
      </w:r>
      <w:r w:rsidR="003C10F3">
        <w:rPr>
          <w:rFonts w:asciiTheme="majorHAnsi" w:hAnsiTheme="majorHAnsi" w:cs="Arial"/>
          <w:sz w:val="20"/>
          <w:szCs w:val="20"/>
        </w:rPr>
        <w:t>u</w:t>
      </w:r>
      <w:r w:rsidR="00BB4361" w:rsidRPr="000961E2">
        <w:rPr>
          <w:rFonts w:asciiTheme="majorHAnsi" w:hAnsiTheme="majorHAnsi" w:cs="Arial"/>
          <w:sz w:val="20"/>
          <w:szCs w:val="20"/>
        </w:rPr>
        <w:t xml:space="preserve"> s elektronickým čipom a bezpečnostným osobným kódom (</w:t>
      </w:r>
      <w:proofErr w:type="spellStart"/>
      <w:r w:rsidR="00BB4361" w:rsidRPr="000961E2">
        <w:rPr>
          <w:rFonts w:asciiTheme="majorHAnsi" w:hAnsiTheme="majorHAnsi" w:cs="Arial"/>
          <w:sz w:val="20"/>
          <w:szCs w:val="20"/>
        </w:rPr>
        <w:t>eID</w:t>
      </w:r>
      <w:proofErr w:type="spellEnd"/>
      <w:r w:rsidR="00BB4361" w:rsidRPr="000961E2">
        <w:rPr>
          <w:rFonts w:asciiTheme="majorHAnsi" w:hAnsiTheme="majorHAnsi" w:cs="Arial"/>
          <w:sz w:val="20"/>
          <w:szCs w:val="20"/>
        </w:rPr>
        <w:t>)</w:t>
      </w:r>
      <w:r w:rsidR="00765B4A" w:rsidRPr="000961E2">
        <w:rPr>
          <w:rFonts w:asciiTheme="majorHAnsi" w:hAnsiTheme="majorHAnsi" w:cs="Arial"/>
          <w:sz w:val="20"/>
          <w:szCs w:val="20"/>
        </w:rPr>
        <w:t>.</w:t>
      </w:r>
    </w:p>
    <w:p w14:paraId="410657E0" w14:textId="309CE25D" w:rsidR="00E20DB3" w:rsidRPr="00BD4DE5" w:rsidRDefault="00E20DB3">
      <w:pPr>
        <w:pStyle w:val="Odsekzoznamu"/>
        <w:numPr>
          <w:ilvl w:val="1"/>
          <w:numId w:val="40"/>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Predkladanie ponúk je umožnené iba autentifikovaným uchádzačom. Autentifikáciu je možné vykonať </w:t>
      </w:r>
      <w:r w:rsidR="004F4B9A">
        <w:rPr>
          <w:rFonts w:asciiTheme="majorHAnsi" w:hAnsiTheme="majorHAnsi" w:cs="Arial"/>
          <w:sz w:val="20"/>
          <w:szCs w:val="20"/>
        </w:rPr>
        <w:t>týmito</w:t>
      </w:r>
      <w:r w:rsidR="004F4B9A" w:rsidRPr="000961E2">
        <w:rPr>
          <w:rFonts w:asciiTheme="majorHAnsi" w:hAnsiTheme="majorHAnsi" w:cs="Arial"/>
          <w:sz w:val="20"/>
          <w:szCs w:val="20"/>
        </w:rPr>
        <w:t xml:space="preserve"> </w:t>
      </w:r>
      <w:r w:rsidRPr="00BD4DE5">
        <w:rPr>
          <w:rFonts w:asciiTheme="majorHAnsi" w:hAnsiTheme="majorHAnsi" w:cs="Arial"/>
          <w:sz w:val="20"/>
          <w:szCs w:val="20"/>
        </w:rPr>
        <w:t>spôsobmi:</w:t>
      </w:r>
    </w:p>
    <w:p w14:paraId="2CDE12C2" w14:textId="5340E99B" w:rsidR="00E20DB3" w:rsidRPr="00BD4DE5" w:rsidRDefault="00E20DB3">
      <w:pPr>
        <w:pStyle w:val="Odsekzoznamu"/>
        <w:numPr>
          <w:ilvl w:val="0"/>
          <w:numId w:val="41"/>
        </w:numPr>
        <w:spacing w:after="0" w:line="240" w:lineRule="auto"/>
        <w:jc w:val="both"/>
        <w:rPr>
          <w:rFonts w:asciiTheme="majorHAnsi" w:hAnsiTheme="majorHAnsi" w:cs="Arial"/>
          <w:sz w:val="20"/>
          <w:szCs w:val="20"/>
        </w:rPr>
      </w:pPr>
      <w:r w:rsidRPr="00BD4DE5">
        <w:rPr>
          <w:rFonts w:asciiTheme="majorHAnsi" w:hAnsiTheme="majorHAnsi" w:cs="Arial"/>
          <w:sz w:val="20"/>
          <w:szCs w:val="20"/>
        </w:rPr>
        <w:t>V systéme JOSEPHINE registráciou a prihlásení</w:t>
      </w:r>
      <w:r w:rsidR="00765B4A" w:rsidRPr="00BD4DE5">
        <w:rPr>
          <w:rFonts w:asciiTheme="majorHAnsi" w:hAnsiTheme="majorHAnsi" w:cs="Arial"/>
          <w:sz w:val="20"/>
          <w:szCs w:val="20"/>
        </w:rPr>
        <w:t xml:space="preserve">m pomocou občianskeho preukazu </w:t>
      </w:r>
      <w:r w:rsidRPr="00BD4DE5">
        <w:rPr>
          <w:rFonts w:asciiTheme="majorHAnsi" w:hAnsiTheme="majorHAnsi" w:cs="Arial"/>
          <w:sz w:val="20"/>
          <w:szCs w:val="20"/>
        </w:rPr>
        <w:t>s elektronickým č</w:t>
      </w:r>
      <w:r w:rsidR="00765B4A" w:rsidRPr="00BD4DE5">
        <w:rPr>
          <w:rFonts w:asciiTheme="majorHAnsi" w:hAnsiTheme="majorHAnsi" w:cs="Arial"/>
          <w:sz w:val="20"/>
          <w:szCs w:val="20"/>
        </w:rPr>
        <w:t>ipom a bezpečnostným osobným</w:t>
      </w:r>
      <w:r w:rsidRPr="00BD4DE5">
        <w:rPr>
          <w:rFonts w:asciiTheme="majorHAnsi" w:hAnsiTheme="majorHAnsi" w:cs="Arial"/>
          <w:sz w:val="20"/>
          <w:szCs w:val="20"/>
        </w:rPr>
        <w:t xml:space="preserve"> </w:t>
      </w:r>
      <w:r w:rsidR="008D6706" w:rsidRPr="00BD4DE5">
        <w:rPr>
          <w:rFonts w:asciiTheme="majorHAnsi" w:hAnsiTheme="majorHAnsi" w:cs="Arial"/>
          <w:sz w:val="20"/>
          <w:szCs w:val="20"/>
        </w:rPr>
        <w:t>kódom (</w:t>
      </w:r>
      <w:proofErr w:type="spellStart"/>
      <w:r w:rsidR="008D6706" w:rsidRPr="00BD4DE5">
        <w:rPr>
          <w:rFonts w:asciiTheme="majorHAnsi" w:hAnsiTheme="majorHAnsi" w:cs="Arial"/>
          <w:sz w:val="20"/>
          <w:szCs w:val="20"/>
        </w:rPr>
        <w:t>eID</w:t>
      </w:r>
      <w:proofErr w:type="spellEnd"/>
      <w:r w:rsidR="008D6706" w:rsidRPr="00BD4DE5">
        <w:rPr>
          <w:rFonts w:asciiTheme="majorHAnsi" w:hAnsiTheme="majorHAnsi" w:cs="Arial"/>
          <w:sz w:val="20"/>
          <w:szCs w:val="20"/>
        </w:rPr>
        <w:t xml:space="preserve">). V systéme je </w:t>
      </w:r>
      <w:r w:rsidRPr="00BD4DE5">
        <w:rPr>
          <w:rFonts w:asciiTheme="majorHAnsi" w:hAnsiTheme="majorHAnsi" w:cs="Arial"/>
          <w:sz w:val="20"/>
          <w:szCs w:val="20"/>
        </w:rPr>
        <w:t xml:space="preserve">autentifikovaná spoločnosť, ktorú pomocou </w:t>
      </w:r>
      <w:proofErr w:type="spellStart"/>
      <w:r w:rsidRPr="00BD4DE5">
        <w:rPr>
          <w:rFonts w:asciiTheme="majorHAnsi" w:hAnsiTheme="majorHAnsi" w:cs="Arial"/>
          <w:sz w:val="20"/>
          <w:szCs w:val="20"/>
        </w:rPr>
        <w:t>eID</w:t>
      </w:r>
      <w:proofErr w:type="spellEnd"/>
      <w:r w:rsidRPr="00BD4DE5">
        <w:rPr>
          <w:rFonts w:asciiTheme="majorHAnsi" w:hAnsiTheme="majorHAnsi" w:cs="Arial"/>
          <w:sz w:val="20"/>
          <w:szCs w:val="20"/>
        </w:rPr>
        <w:t xml:space="preserve"> registruje štatutár danej</w:t>
      </w:r>
      <w:r w:rsidR="008D6706" w:rsidRPr="00BD4DE5">
        <w:rPr>
          <w:rFonts w:asciiTheme="majorHAnsi" w:hAnsiTheme="majorHAnsi" w:cs="Arial"/>
          <w:sz w:val="20"/>
          <w:szCs w:val="20"/>
        </w:rPr>
        <w:t xml:space="preserve"> spoločnosti. Autentifikáciu</w:t>
      </w:r>
      <w:r w:rsidRPr="00BD4DE5">
        <w:rPr>
          <w:rFonts w:asciiTheme="majorHAnsi" w:hAnsiTheme="majorHAnsi" w:cs="Arial"/>
          <w:sz w:val="20"/>
          <w:szCs w:val="20"/>
        </w:rPr>
        <w:t xml:space="preserve"> vykonáva poskytovateľ systému JOSEPHINE a </w:t>
      </w:r>
      <w:r w:rsidR="008D6706" w:rsidRPr="00BD4DE5">
        <w:rPr>
          <w:rFonts w:asciiTheme="majorHAnsi" w:hAnsiTheme="majorHAnsi" w:cs="Arial"/>
          <w:sz w:val="20"/>
          <w:szCs w:val="20"/>
        </w:rPr>
        <w:t xml:space="preserve">to v pracovných dňoch v čase od 8.00 </w:t>
      </w:r>
      <w:r w:rsidR="00765B4A" w:rsidRPr="00BD4DE5">
        <w:rPr>
          <w:rFonts w:asciiTheme="majorHAnsi" w:hAnsiTheme="majorHAnsi" w:cs="Arial"/>
          <w:sz w:val="20"/>
          <w:szCs w:val="20"/>
        </w:rPr>
        <w:t>h do</w:t>
      </w:r>
      <w:r w:rsidR="008D6706" w:rsidRPr="00BD4DE5">
        <w:rPr>
          <w:rFonts w:asciiTheme="majorHAnsi" w:hAnsiTheme="majorHAnsi" w:cs="Arial"/>
          <w:sz w:val="20"/>
          <w:szCs w:val="20"/>
        </w:rPr>
        <w:t xml:space="preserve"> 1</w:t>
      </w:r>
      <w:r w:rsidR="00502792" w:rsidRPr="00BD4DE5">
        <w:rPr>
          <w:rFonts w:asciiTheme="majorHAnsi" w:hAnsiTheme="majorHAnsi" w:cs="Arial"/>
          <w:sz w:val="20"/>
          <w:szCs w:val="20"/>
        </w:rPr>
        <w:t>6</w:t>
      </w:r>
      <w:r w:rsidR="00C03110" w:rsidRPr="00BD4DE5">
        <w:rPr>
          <w:rFonts w:asciiTheme="majorHAnsi" w:hAnsiTheme="majorHAnsi" w:cs="Arial"/>
          <w:sz w:val="20"/>
          <w:szCs w:val="20"/>
        </w:rPr>
        <w:t>.00 h</w:t>
      </w:r>
      <w:r w:rsidR="004F4B9A" w:rsidRPr="00BD4DE5">
        <w:rPr>
          <w:rFonts w:asciiTheme="majorHAnsi" w:hAnsiTheme="majorHAnsi" w:cs="Arial"/>
          <w:sz w:val="20"/>
          <w:szCs w:val="20"/>
        </w:rPr>
        <w:t>.</w:t>
      </w:r>
      <w:r w:rsidR="004F4B9A" w:rsidRPr="00BD4DE5">
        <w:rPr>
          <w:rFonts w:asciiTheme="majorHAnsi" w:hAnsiTheme="majorHAnsi" w:cs="Calibri"/>
          <w:sz w:val="20"/>
          <w:szCs w:val="20"/>
        </w:rPr>
        <w:t xml:space="preserve"> O dokončení autentifikácie je uchádzač informovaný e-mailom.</w:t>
      </w:r>
      <w:r w:rsidR="00FD64B7">
        <w:rPr>
          <w:rFonts w:asciiTheme="majorHAnsi" w:hAnsiTheme="majorHAnsi" w:cs="Calibri"/>
          <w:sz w:val="20"/>
          <w:szCs w:val="20"/>
        </w:rPr>
        <w:t xml:space="preserve"> </w:t>
      </w:r>
    </w:p>
    <w:p w14:paraId="6067054B" w14:textId="76A39C2B" w:rsidR="00765B4A" w:rsidRPr="00BD4DE5" w:rsidRDefault="00765B4A">
      <w:pPr>
        <w:pStyle w:val="Odsekzoznamu"/>
        <w:numPr>
          <w:ilvl w:val="0"/>
          <w:numId w:val="41"/>
        </w:numPr>
        <w:tabs>
          <w:tab w:val="num" w:pos="993"/>
        </w:tabs>
        <w:spacing w:after="0" w:line="240" w:lineRule="auto"/>
        <w:jc w:val="both"/>
        <w:rPr>
          <w:rFonts w:asciiTheme="majorHAnsi" w:hAnsiTheme="majorHAnsi" w:cs="Arial"/>
          <w:sz w:val="20"/>
          <w:szCs w:val="20"/>
        </w:rPr>
      </w:pPr>
      <w:bookmarkStart w:id="22" w:name="_Hlk533675063"/>
      <w:r w:rsidRPr="00BD4DE5">
        <w:rPr>
          <w:rFonts w:asciiTheme="majorHAnsi" w:hAnsiTheme="majorHAnsi" w:cs="Arial"/>
          <w:sz w:val="20"/>
          <w:szCs w:val="20"/>
        </w:rPr>
        <w:lastRenderedPageBreak/>
        <w:t xml:space="preserve">nahraním kvalifikovaného elektronického podpisu (napríklad podpisu </w:t>
      </w:r>
      <w:proofErr w:type="spellStart"/>
      <w:r w:rsidRPr="00BD4DE5">
        <w:rPr>
          <w:rFonts w:asciiTheme="majorHAnsi" w:hAnsiTheme="majorHAnsi" w:cs="Arial"/>
          <w:sz w:val="20"/>
          <w:szCs w:val="20"/>
        </w:rPr>
        <w:t>eID</w:t>
      </w:r>
      <w:proofErr w:type="spellEnd"/>
      <w:r w:rsidRPr="00BD4DE5">
        <w:rPr>
          <w:rFonts w:asciiTheme="majorHAnsi" w:hAnsiTheme="majorHAnsi" w:cs="Arial"/>
          <w:sz w:val="20"/>
          <w:szCs w:val="20"/>
        </w:rPr>
        <w:t>) štatutára danej spoločnosti na kartu užívateľa po registrácii a prihlásení do systému JOSEPHINE. Autentifikáciu vykoná poskytovateľ systému JOSEPHINE a to v pracovných dňoch v čase od 8.00 h do 16.00 h</w:t>
      </w:r>
      <w:bookmarkEnd w:id="22"/>
      <w:r w:rsidR="004F4B9A" w:rsidRPr="00BD4DE5">
        <w:rPr>
          <w:rFonts w:asciiTheme="majorHAnsi" w:hAnsiTheme="majorHAnsi" w:cs="Arial"/>
          <w:sz w:val="20"/>
          <w:szCs w:val="20"/>
        </w:rPr>
        <w:t>.</w:t>
      </w:r>
      <w:r w:rsidR="004F4B9A" w:rsidRPr="00BD4DE5">
        <w:rPr>
          <w:rFonts w:asciiTheme="majorHAnsi" w:hAnsiTheme="majorHAnsi" w:cs="Calibri"/>
          <w:sz w:val="20"/>
          <w:szCs w:val="20"/>
        </w:rPr>
        <w:t xml:space="preserve"> O dokončení autentifikácie je uchádzač informovaný e-mailom.</w:t>
      </w:r>
    </w:p>
    <w:p w14:paraId="27BE33FE" w14:textId="7CC83123" w:rsidR="000C1C4B" w:rsidRPr="00BD4DE5" w:rsidRDefault="000C1C4B">
      <w:pPr>
        <w:pStyle w:val="Odsekzoznamu"/>
        <w:numPr>
          <w:ilvl w:val="0"/>
          <w:numId w:val="41"/>
        </w:numPr>
        <w:spacing w:after="0" w:line="240" w:lineRule="auto"/>
        <w:jc w:val="both"/>
        <w:rPr>
          <w:rFonts w:asciiTheme="majorHAnsi" w:hAnsiTheme="majorHAnsi" w:cs="Arial"/>
          <w:sz w:val="20"/>
          <w:szCs w:val="20"/>
        </w:rPr>
      </w:pPr>
      <w:bookmarkStart w:id="23" w:name="_Hlk533675093"/>
      <w:r w:rsidRPr="00BD4DE5">
        <w:rPr>
          <w:rFonts w:asciiTheme="majorHAnsi" w:hAnsiTheme="majorHAnsi" w:cs="Arial"/>
          <w:sz w:val="20"/>
          <w:szCs w:val="20"/>
        </w:rPr>
        <w:t xml:space="preserve">vložením dokumentu preukazujúceho osobu štatutára na kartu užívateľa po registrácii, ktorý je podpísaný elektronickým podpisom štatutára, alebo prešiel zaručenou konverziou. Autentifikáciu vykoná poskytovateľ systému JOSEPHINE a to v pracovných dňoch v čase </w:t>
      </w:r>
      <w:r w:rsidR="004F4B9A" w:rsidRPr="00BD4DE5">
        <w:rPr>
          <w:rFonts w:asciiTheme="majorHAnsi" w:hAnsiTheme="majorHAnsi" w:cs="Arial"/>
          <w:sz w:val="20"/>
          <w:szCs w:val="20"/>
        </w:rPr>
        <w:t xml:space="preserve">od </w:t>
      </w:r>
      <w:r w:rsidRPr="00BD4DE5">
        <w:rPr>
          <w:rFonts w:asciiTheme="majorHAnsi" w:hAnsiTheme="majorHAnsi" w:cs="Arial"/>
          <w:sz w:val="20"/>
          <w:szCs w:val="20"/>
        </w:rPr>
        <w:t>8.00</w:t>
      </w:r>
      <w:r w:rsidR="004F4B9A" w:rsidRPr="00BD4DE5">
        <w:rPr>
          <w:rFonts w:asciiTheme="majorHAnsi" w:hAnsiTheme="majorHAnsi" w:cs="Arial"/>
          <w:sz w:val="20"/>
          <w:szCs w:val="20"/>
        </w:rPr>
        <w:t xml:space="preserve"> h</w:t>
      </w:r>
      <w:r w:rsidRPr="00BD4DE5">
        <w:rPr>
          <w:rFonts w:asciiTheme="majorHAnsi" w:hAnsiTheme="majorHAnsi" w:cs="Arial"/>
          <w:sz w:val="20"/>
          <w:szCs w:val="20"/>
        </w:rPr>
        <w:t xml:space="preserve"> </w:t>
      </w:r>
      <w:r w:rsidR="004F4B9A" w:rsidRPr="00BD4DE5">
        <w:rPr>
          <w:rFonts w:asciiTheme="majorHAnsi" w:hAnsiTheme="majorHAnsi" w:cs="Arial"/>
          <w:sz w:val="20"/>
          <w:szCs w:val="20"/>
        </w:rPr>
        <w:t>do</w:t>
      </w:r>
      <w:r w:rsidRPr="00BD4DE5">
        <w:rPr>
          <w:rFonts w:asciiTheme="majorHAnsi" w:hAnsiTheme="majorHAnsi" w:cs="Arial"/>
          <w:sz w:val="20"/>
          <w:szCs w:val="20"/>
        </w:rPr>
        <w:t xml:space="preserve"> 16.00 h O dokončení autentifikácie je uchádzač informovaný e-mailom</w:t>
      </w:r>
      <w:r w:rsidR="004F4B9A" w:rsidRPr="00BD4DE5">
        <w:rPr>
          <w:rFonts w:asciiTheme="majorHAnsi" w:hAnsiTheme="majorHAnsi" w:cs="Arial"/>
          <w:sz w:val="20"/>
          <w:szCs w:val="20"/>
        </w:rPr>
        <w:t>.</w:t>
      </w:r>
    </w:p>
    <w:p w14:paraId="15E2AC71" w14:textId="373BEF40" w:rsidR="00C03110" w:rsidRPr="000D0DD8" w:rsidRDefault="00765B4A" w:rsidP="000D0DD8">
      <w:pPr>
        <w:pStyle w:val="Odsekzoznamu"/>
        <w:numPr>
          <w:ilvl w:val="0"/>
          <w:numId w:val="41"/>
        </w:numPr>
        <w:spacing w:after="0" w:line="240" w:lineRule="auto"/>
        <w:jc w:val="both"/>
        <w:rPr>
          <w:rFonts w:asciiTheme="majorHAnsi" w:hAnsiTheme="majorHAnsi" w:cs="Arial"/>
          <w:sz w:val="20"/>
          <w:szCs w:val="20"/>
        </w:rPr>
      </w:pPr>
      <w:r w:rsidRPr="00BD4DE5">
        <w:rPr>
          <w:rFonts w:asciiTheme="majorHAnsi" w:hAnsiTheme="majorHAnsi" w:cs="Arial"/>
          <w:noProof/>
          <w:sz w:val="20"/>
          <w:szCs w:val="20"/>
        </w:rPr>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od 8.00 </w:t>
      </w:r>
      <w:r w:rsidR="00220CFA" w:rsidRPr="00BD4DE5">
        <w:rPr>
          <w:rFonts w:asciiTheme="majorHAnsi" w:hAnsiTheme="majorHAnsi" w:cs="Arial"/>
          <w:noProof/>
          <w:sz w:val="20"/>
          <w:szCs w:val="20"/>
        </w:rPr>
        <w:t xml:space="preserve">h </w:t>
      </w:r>
      <w:r w:rsidRPr="00BD4DE5">
        <w:rPr>
          <w:rFonts w:asciiTheme="majorHAnsi" w:hAnsiTheme="majorHAnsi" w:cs="Arial"/>
          <w:noProof/>
          <w:sz w:val="20"/>
          <w:szCs w:val="20"/>
        </w:rPr>
        <w:t>do 16.00 h</w:t>
      </w:r>
      <w:bookmarkEnd w:id="23"/>
      <w:r w:rsidR="004F4B9A" w:rsidRPr="00BD4DE5">
        <w:rPr>
          <w:rFonts w:asciiTheme="majorHAnsi" w:hAnsiTheme="majorHAnsi" w:cs="Arial"/>
          <w:noProof/>
          <w:sz w:val="20"/>
          <w:szCs w:val="20"/>
        </w:rPr>
        <w:t xml:space="preserve">. </w:t>
      </w:r>
      <w:r w:rsidR="004F4B9A" w:rsidRPr="00BD4DE5">
        <w:rPr>
          <w:rFonts w:asciiTheme="majorHAnsi" w:hAnsiTheme="majorHAnsi" w:cs="Calibri"/>
          <w:sz w:val="20"/>
          <w:szCs w:val="20"/>
        </w:rPr>
        <w:t>O dokončení autentifikácie je uchádzač informovaný e-mailom.</w:t>
      </w:r>
    </w:p>
    <w:p w14:paraId="0D05E6AF" w14:textId="2E5EFFEF" w:rsidR="00E20DB3" w:rsidRPr="000961E2" w:rsidRDefault="00E20DB3">
      <w:pPr>
        <w:pStyle w:val="Odsekzoznamu"/>
        <w:numPr>
          <w:ilvl w:val="1"/>
          <w:numId w:val="40"/>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Autentifikovan</w:t>
      </w:r>
      <w:r w:rsidR="008D6706" w:rsidRPr="000961E2">
        <w:rPr>
          <w:rFonts w:asciiTheme="majorHAnsi" w:hAnsiTheme="majorHAnsi" w:cs="Arial"/>
          <w:sz w:val="20"/>
          <w:szCs w:val="20"/>
        </w:rPr>
        <w:t xml:space="preserve">ý uchádzač si po prihlásení do </w:t>
      </w:r>
      <w:r w:rsidRPr="000961E2">
        <w:rPr>
          <w:rFonts w:asciiTheme="majorHAnsi" w:hAnsiTheme="majorHAnsi" w:cs="Arial"/>
          <w:sz w:val="20"/>
          <w:szCs w:val="20"/>
        </w:rPr>
        <w:t>sys</w:t>
      </w:r>
      <w:r w:rsidR="00177C69" w:rsidRPr="000961E2">
        <w:rPr>
          <w:rFonts w:asciiTheme="majorHAnsi" w:hAnsiTheme="majorHAnsi" w:cs="Arial"/>
          <w:sz w:val="20"/>
          <w:szCs w:val="20"/>
        </w:rPr>
        <w:t>t</w:t>
      </w:r>
      <w:r w:rsidR="00364C50" w:rsidRPr="000961E2">
        <w:rPr>
          <w:rFonts w:asciiTheme="majorHAnsi" w:hAnsiTheme="majorHAnsi" w:cs="Arial"/>
          <w:sz w:val="20"/>
          <w:szCs w:val="20"/>
        </w:rPr>
        <w:t>ému JOSEPHINE v prehľade „Zoznam</w:t>
      </w:r>
      <w:r w:rsidRPr="000961E2">
        <w:rPr>
          <w:rFonts w:asciiTheme="majorHAnsi" w:hAnsiTheme="majorHAnsi" w:cs="Arial"/>
          <w:sz w:val="20"/>
          <w:szCs w:val="20"/>
        </w:rPr>
        <w:t xml:space="preserve"> obstarávaní</w:t>
      </w:r>
      <w:r w:rsidR="00364C50" w:rsidRPr="000961E2">
        <w:rPr>
          <w:rFonts w:asciiTheme="majorHAnsi" w:hAnsiTheme="majorHAnsi" w:cs="Arial"/>
          <w:sz w:val="20"/>
          <w:szCs w:val="20"/>
        </w:rPr>
        <w:t>“</w:t>
      </w:r>
      <w:r w:rsidRPr="000961E2">
        <w:rPr>
          <w:rFonts w:asciiTheme="majorHAnsi" w:hAnsiTheme="majorHAnsi" w:cs="Arial"/>
          <w:sz w:val="20"/>
          <w:szCs w:val="20"/>
        </w:rPr>
        <w:t xml:space="preserve"> </w:t>
      </w:r>
      <w:r w:rsidR="008D6706" w:rsidRPr="000961E2">
        <w:rPr>
          <w:rFonts w:asciiTheme="majorHAnsi" w:hAnsiTheme="majorHAnsi" w:cs="Arial"/>
          <w:sz w:val="20"/>
          <w:szCs w:val="20"/>
        </w:rPr>
        <w:t xml:space="preserve">vyberie predmetné obstarávanie </w:t>
      </w:r>
      <w:r w:rsidRPr="000961E2">
        <w:rPr>
          <w:rFonts w:asciiTheme="majorHAnsi" w:hAnsiTheme="majorHAnsi" w:cs="Arial"/>
          <w:sz w:val="20"/>
          <w:szCs w:val="20"/>
        </w:rPr>
        <w:t>a vloží svoju</w:t>
      </w:r>
      <w:r w:rsidR="00163476" w:rsidRPr="000961E2">
        <w:rPr>
          <w:rFonts w:asciiTheme="majorHAnsi" w:hAnsiTheme="majorHAnsi" w:cs="Arial"/>
          <w:sz w:val="20"/>
          <w:szCs w:val="20"/>
        </w:rPr>
        <w:t xml:space="preserve"> </w:t>
      </w:r>
      <w:r w:rsidRPr="000961E2">
        <w:rPr>
          <w:rFonts w:asciiTheme="majorHAnsi" w:hAnsiTheme="majorHAnsi" w:cs="Arial"/>
          <w:sz w:val="20"/>
          <w:szCs w:val="20"/>
        </w:rPr>
        <w:t>ponuku do určeného formulára na príjem ponúk, ktorý nájde v záložke „Ponuky</w:t>
      </w:r>
      <w:r w:rsidR="00364C50" w:rsidRPr="000961E2">
        <w:rPr>
          <w:rFonts w:asciiTheme="majorHAnsi" w:hAnsiTheme="majorHAnsi" w:cs="Arial"/>
          <w:sz w:val="20"/>
          <w:szCs w:val="20"/>
        </w:rPr>
        <w:t xml:space="preserve"> a žiadosti</w:t>
      </w:r>
      <w:r w:rsidRPr="000961E2">
        <w:rPr>
          <w:rFonts w:asciiTheme="majorHAnsi" w:hAnsiTheme="majorHAnsi" w:cs="Arial"/>
          <w:sz w:val="20"/>
          <w:szCs w:val="20"/>
        </w:rPr>
        <w:t>“.</w:t>
      </w:r>
    </w:p>
    <w:p w14:paraId="0A63427A" w14:textId="741E0D67" w:rsidR="00974DC8" w:rsidRPr="000961E2" w:rsidRDefault="00E20DB3">
      <w:pPr>
        <w:pStyle w:val="Odsekzoznamu"/>
        <w:numPr>
          <w:ilvl w:val="1"/>
          <w:numId w:val="40"/>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Elektronická ponuka sa vloží vyplnením ponukového formulára a vložením požadovaných dokladov a dokumentov v syst</w:t>
      </w:r>
      <w:r w:rsidR="00163476" w:rsidRPr="000961E2">
        <w:rPr>
          <w:rFonts w:asciiTheme="majorHAnsi" w:hAnsiTheme="majorHAnsi" w:cs="Arial"/>
          <w:sz w:val="20"/>
          <w:szCs w:val="20"/>
        </w:rPr>
        <w:t>éme JO</w:t>
      </w:r>
      <w:r w:rsidRPr="000961E2">
        <w:rPr>
          <w:rFonts w:asciiTheme="majorHAnsi" w:hAnsiTheme="majorHAnsi" w:cs="Arial"/>
          <w:sz w:val="20"/>
          <w:szCs w:val="20"/>
        </w:rPr>
        <w:t xml:space="preserve">SEPHINE umiestnenom na webovej adrese </w:t>
      </w:r>
      <w:hyperlink r:id="rId17" w:history="1">
        <w:r w:rsidR="00BD4DE5" w:rsidRPr="00AA6ED9">
          <w:rPr>
            <w:rStyle w:val="Hypertextovprepojenie"/>
            <w:rFonts w:asciiTheme="majorHAnsi" w:hAnsiTheme="majorHAnsi" w:cs="Calibri"/>
            <w:sz w:val="20"/>
            <w:szCs w:val="20"/>
          </w:rPr>
          <w:t>https://josephine.proebiz.com/</w:t>
        </w:r>
      </w:hyperlink>
      <w:r w:rsidRPr="000961E2">
        <w:rPr>
          <w:rFonts w:asciiTheme="majorHAnsi" w:hAnsiTheme="majorHAnsi" w:cs="Arial"/>
          <w:sz w:val="20"/>
          <w:szCs w:val="20"/>
        </w:rPr>
        <w:t>. Uchádzač predloží ponuku podľa týchto súťažných podkladov spolu s prílohami, ako aj všetky ostatné požadované doklady, dokumenty uvedené v oznámení o vyhlásení verejného obstarávania a v týchto súťažných podkladoch.</w:t>
      </w:r>
    </w:p>
    <w:p w14:paraId="63BCDD4F" w14:textId="772C89EB" w:rsidR="00974DC8" w:rsidRPr="000961E2" w:rsidRDefault="00E20DB3">
      <w:pPr>
        <w:pStyle w:val="Odsekzoznamu"/>
        <w:numPr>
          <w:ilvl w:val="1"/>
          <w:numId w:val="40"/>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 predloženej ponuke prostredníctvom systému JOSEPHINE musia byť pripojené požadované naskenované doklady </w:t>
      </w:r>
      <w:r w:rsidR="00364C50" w:rsidRPr="000961E2">
        <w:rPr>
          <w:rFonts w:asciiTheme="majorHAnsi" w:hAnsiTheme="majorHAnsi" w:cs="Arial"/>
          <w:sz w:val="20"/>
          <w:szCs w:val="20"/>
        </w:rPr>
        <w:t xml:space="preserve">a dokumenty </w:t>
      </w:r>
      <w:r w:rsidR="006D18FD" w:rsidRPr="000961E2">
        <w:rPr>
          <w:rFonts w:asciiTheme="majorHAnsi" w:hAnsiTheme="majorHAnsi" w:cs="Arial"/>
          <w:sz w:val="20"/>
          <w:szCs w:val="20"/>
        </w:rPr>
        <w:t>(</w:t>
      </w:r>
      <w:r w:rsidR="00882033" w:rsidRPr="000961E2">
        <w:rPr>
          <w:rFonts w:asciiTheme="majorHAnsi" w:hAnsiTheme="majorHAnsi" w:cs="Arial"/>
          <w:sz w:val="20"/>
          <w:szCs w:val="20"/>
        </w:rPr>
        <w:t>„</w:t>
      </w:r>
      <w:proofErr w:type="spellStart"/>
      <w:r w:rsidR="006D18FD" w:rsidRPr="000961E2">
        <w:rPr>
          <w:rFonts w:asciiTheme="majorHAnsi" w:hAnsiTheme="majorHAnsi" w:cs="Arial"/>
          <w:sz w:val="20"/>
          <w:szCs w:val="20"/>
        </w:rPr>
        <w:t>Document</w:t>
      </w:r>
      <w:proofErr w:type="spellEnd"/>
      <w:r w:rsidR="006D18FD" w:rsidRPr="000961E2">
        <w:rPr>
          <w:rFonts w:asciiTheme="majorHAnsi" w:hAnsiTheme="majorHAnsi" w:cs="Arial"/>
          <w:sz w:val="20"/>
          <w:szCs w:val="20"/>
        </w:rPr>
        <w:t xml:space="preserve"> to </w:t>
      </w:r>
      <w:proofErr w:type="spellStart"/>
      <w:r w:rsidR="006D18FD" w:rsidRPr="000961E2">
        <w:rPr>
          <w:rFonts w:asciiTheme="majorHAnsi" w:hAnsiTheme="majorHAnsi" w:cs="Arial"/>
          <w:sz w:val="20"/>
          <w:szCs w:val="20"/>
        </w:rPr>
        <w:t>s</w:t>
      </w:r>
      <w:r w:rsidR="00F8338A">
        <w:rPr>
          <w:rFonts w:asciiTheme="majorHAnsi" w:hAnsiTheme="majorHAnsi" w:cs="Arial"/>
          <w:sz w:val="20"/>
          <w:szCs w:val="20"/>
        </w:rPr>
        <w:t>e</w:t>
      </w:r>
      <w:r w:rsidR="006D18FD" w:rsidRPr="000961E2">
        <w:rPr>
          <w:rFonts w:asciiTheme="majorHAnsi" w:hAnsiTheme="majorHAnsi" w:cs="Arial"/>
          <w:sz w:val="20"/>
          <w:szCs w:val="20"/>
        </w:rPr>
        <w:t>archable</w:t>
      </w:r>
      <w:proofErr w:type="spellEnd"/>
      <w:r w:rsidR="006D18FD" w:rsidRPr="000961E2">
        <w:rPr>
          <w:rFonts w:asciiTheme="majorHAnsi" w:hAnsiTheme="majorHAnsi" w:cs="Arial"/>
          <w:sz w:val="20"/>
          <w:szCs w:val="20"/>
        </w:rPr>
        <w:t xml:space="preserve"> PDF </w:t>
      </w:r>
      <w:proofErr w:type="spellStart"/>
      <w:r w:rsidR="006D18FD" w:rsidRPr="000961E2">
        <w:rPr>
          <w:rFonts w:asciiTheme="majorHAnsi" w:hAnsiTheme="majorHAnsi" w:cs="Arial"/>
          <w:sz w:val="20"/>
          <w:szCs w:val="20"/>
        </w:rPr>
        <w:t>File</w:t>
      </w:r>
      <w:proofErr w:type="spellEnd"/>
      <w:r w:rsidR="00882033" w:rsidRPr="000961E2">
        <w:rPr>
          <w:rFonts w:asciiTheme="majorHAnsi" w:hAnsiTheme="majorHAnsi" w:cs="Arial"/>
          <w:sz w:val="20"/>
          <w:szCs w:val="20"/>
        </w:rPr>
        <w:t>“</w:t>
      </w:r>
      <w:r w:rsidR="006D18FD" w:rsidRPr="000961E2">
        <w:rPr>
          <w:rFonts w:asciiTheme="majorHAnsi" w:hAnsiTheme="majorHAnsi" w:cs="Arial"/>
          <w:sz w:val="20"/>
          <w:szCs w:val="20"/>
        </w:rPr>
        <w:t>)</w:t>
      </w:r>
      <w:r w:rsidRPr="000961E2">
        <w:rPr>
          <w:rFonts w:asciiTheme="majorHAnsi" w:hAnsiTheme="majorHAnsi" w:cs="Arial"/>
          <w:sz w:val="20"/>
          <w:szCs w:val="20"/>
        </w:rPr>
        <w:t xml:space="preserve"> tak, ako je uvedené v týchto súťažných podkladoch a vyplnenie </w:t>
      </w:r>
      <w:proofErr w:type="spellStart"/>
      <w:r w:rsidRPr="000961E2">
        <w:rPr>
          <w:rFonts w:asciiTheme="majorHAnsi" w:hAnsiTheme="majorHAnsi" w:cs="Arial"/>
          <w:sz w:val="20"/>
          <w:szCs w:val="20"/>
        </w:rPr>
        <w:t>položkového</w:t>
      </w:r>
      <w:proofErr w:type="spellEnd"/>
      <w:r w:rsidRPr="000961E2">
        <w:rPr>
          <w:rFonts w:asciiTheme="majorHAnsi" w:hAnsiTheme="majorHAnsi" w:cs="Arial"/>
          <w:sz w:val="20"/>
          <w:szCs w:val="20"/>
        </w:rPr>
        <w:t xml:space="preserve"> elektronického formulára, ktorý zodpovedá návrhu na plnenie kritérií podľa vzoru uvedeného v</w:t>
      </w:r>
      <w:r w:rsidR="00364C50" w:rsidRPr="000961E2">
        <w:rPr>
          <w:rFonts w:asciiTheme="majorHAnsi" w:hAnsiTheme="majorHAnsi" w:cs="Arial"/>
          <w:sz w:val="20"/>
          <w:szCs w:val="20"/>
        </w:rPr>
        <w:t> </w:t>
      </w:r>
      <w:r w:rsidRPr="000961E2">
        <w:rPr>
          <w:rFonts w:asciiTheme="majorHAnsi" w:hAnsiTheme="majorHAnsi" w:cs="Arial"/>
          <w:sz w:val="20"/>
          <w:szCs w:val="20"/>
        </w:rPr>
        <w:t>prílohe</w:t>
      </w:r>
      <w:r w:rsidR="00364C50" w:rsidRPr="000961E2">
        <w:rPr>
          <w:rFonts w:asciiTheme="majorHAnsi" w:hAnsiTheme="majorHAnsi" w:cs="Arial"/>
          <w:sz w:val="20"/>
          <w:szCs w:val="20"/>
        </w:rPr>
        <w:t xml:space="preserve"> č. 1</w:t>
      </w:r>
      <w:r w:rsidRPr="000961E2">
        <w:rPr>
          <w:rFonts w:asciiTheme="majorHAnsi" w:hAnsiTheme="majorHAnsi" w:cs="Arial"/>
          <w:sz w:val="20"/>
          <w:szCs w:val="20"/>
        </w:rPr>
        <w:t xml:space="preserve"> k časti A.3</w:t>
      </w:r>
      <w:r w:rsidR="00FD64B7">
        <w:rPr>
          <w:rFonts w:asciiTheme="majorHAnsi" w:hAnsiTheme="majorHAnsi" w:cs="Arial"/>
          <w:sz w:val="20"/>
          <w:szCs w:val="20"/>
        </w:rPr>
        <w:t xml:space="preserve"> </w:t>
      </w:r>
      <w:r w:rsidR="006D18FD" w:rsidRPr="000961E2">
        <w:rPr>
          <w:rFonts w:asciiTheme="majorHAnsi" w:hAnsiTheme="majorHAnsi" w:cs="Arial"/>
          <w:i/>
          <w:sz w:val="20"/>
          <w:szCs w:val="20"/>
        </w:rPr>
        <w:t>KRITÉRIÁ NA VYHODNOTENIE PONÚK A PRAVIDLÁ ICH UPLATNENIA</w:t>
      </w:r>
      <w:r w:rsidRPr="000961E2">
        <w:rPr>
          <w:rFonts w:asciiTheme="majorHAnsi" w:hAnsiTheme="majorHAnsi" w:cs="Arial"/>
          <w:sz w:val="20"/>
          <w:szCs w:val="20"/>
        </w:rPr>
        <w:t xml:space="preserve"> týchto súťažných podkladov.</w:t>
      </w:r>
      <w:r w:rsidR="00974DC8" w:rsidRPr="000961E2">
        <w:rPr>
          <w:rFonts w:asciiTheme="majorHAnsi" w:hAnsiTheme="majorHAnsi" w:cs="Arial"/>
          <w:sz w:val="20"/>
          <w:szCs w:val="20"/>
        </w:rPr>
        <w:t xml:space="preserve"> </w:t>
      </w:r>
    </w:p>
    <w:p w14:paraId="1E73676F" w14:textId="77777777" w:rsidR="00974DC8" w:rsidRPr="000961E2" w:rsidRDefault="00974DC8">
      <w:pPr>
        <w:pStyle w:val="Odsekzoznamu"/>
        <w:numPr>
          <w:ilvl w:val="1"/>
          <w:numId w:val="40"/>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Ak ponuka obsahuje dôverné informácie, uchádzač ich v ponuke viditeľne označí.</w:t>
      </w:r>
    </w:p>
    <w:p w14:paraId="04FC1FE4" w14:textId="2FC5E671" w:rsidR="00974DC8" w:rsidRPr="00674BDD" w:rsidRDefault="00974DC8">
      <w:pPr>
        <w:pStyle w:val="Odsekzoznamu"/>
        <w:numPr>
          <w:ilvl w:val="1"/>
          <w:numId w:val="40"/>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674BDD">
        <w:rPr>
          <w:rFonts w:asciiTheme="majorHAnsi" w:hAnsiTheme="majorHAnsi" w:cs="Arial"/>
          <w:sz w:val="20"/>
          <w:szCs w:val="20"/>
        </w:rPr>
        <w:t>Uchádzačom navrhovaná cena za dodanie požadovaného predmetu zákazky, uvedená v ponuke uchádzača, bude vyjadrená v</w:t>
      </w:r>
      <w:r w:rsidR="00317793">
        <w:rPr>
          <w:rFonts w:asciiTheme="majorHAnsi" w:hAnsiTheme="majorHAnsi" w:cs="Arial"/>
          <w:sz w:val="20"/>
          <w:szCs w:val="20"/>
        </w:rPr>
        <w:t> eurách (</w:t>
      </w:r>
      <w:r w:rsidRPr="00674BDD">
        <w:rPr>
          <w:rFonts w:asciiTheme="majorHAnsi" w:hAnsiTheme="majorHAnsi" w:cs="Arial"/>
          <w:sz w:val="20"/>
          <w:szCs w:val="20"/>
        </w:rPr>
        <w:t>EUR</w:t>
      </w:r>
      <w:r w:rsidR="00317793">
        <w:rPr>
          <w:rFonts w:asciiTheme="majorHAnsi" w:hAnsiTheme="majorHAnsi" w:cs="Arial"/>
          <w:sz w:val="20"/>
          <w:szCs w:val="20"/>
        </w:rPr>
        <w:t>)</w:t>
      </w:r>
      <w:r w:rsidRPr="00674BDD">
        <w:rPr>
          <w:rFonts w:asciiTheme="majorHAnsi" w:hAnsiTheme="majorHAnsi" w:cs="Arial"/>
          <w:sz w:val="20"/>
          <w:szCs w:val="20"/>
        </w:rPr>
        <w:t xml:space="preserve"> s presnosťou na </w:t>
      </w:r>
      <w:r w:rsidR="007F7CD1">
        <w:rPr>
          <w:rFonts w:asciiTheme="majorHAnsi" w:hAnsiTheme="majorHAnsi" w:cs="Arial"/>
          <w:sz w:val="20"/>
          <w:szCs w:val="20"/>
        </w:rPr>
        <w:t>dve</w:t>
      </w:r>
      <w:r w:rsidR="00FD64B7">
        <w:rPr>
          <w:rFonts w:asciiTheme="majorHAnsi" w:hAnsiTheme="majorHAnsi" w:cs="Arial"/>
          <w:sz w:val="20"/>
          <w:szCs w:val="20"/>
        </w:rPr>
        <w:t xml:space="preserve"> </w:t>
      </w:r>
      <w:r w:rsidRPr="00674BDD">
        <w:rPr>
          <w:rFonts w:asciiTheme="majorHAnsi" w:hAnsiTheme="majorHAnsi" w:cs="Arial"/>
          <w:sz w:val="20"/>
          <w:szCs w:val="20"/>
        </w:rPr>
        <w:t>desatinné miesta</w:t>
      </w:r>
      <w:r w:rsidR="00FD64B7">
        <w:rPr>
          <w:rFonts w:asciiTheme="majorHAnsi" w:hAnsiTheme="majorHAnsi" w:cs="Arial"/>
          <w:sz w:val="20"/>
          <w:szCs w:val="20"/>
        </w:rPr>
        <w:t xml:space="preserve"> </w:t>
      </w:r>
      <w:r w:rsidRPr="00674BDD">
        <w:rPr>
          <w:rFonts w:asciiTheme="majorHAnsi" w:hAnsiTheme="majorHAnsi" w:cs="Arial"/>
          <w:sz w:val="20"/>
          <w:szCs w:val="20"/>
        </w:rPr>
        <w:t xml:space="preserve">a vložená do systému JOSEPHINE </w:t>
      </w:r>
      <w:r w:rsidR="00CC471F">
        <w:rPr>
          <w:rFonts w:asciiTheme="majorHAnsi" w:hAnsiTheme="majorHAnsi" w:cs="Arial"/>
          <w:sz w:val="20"/>
          <w:szCs w:val="20"/>
        </w:rPr>
        <w:br/>
      </w:r>
      <w:r w:rsidRPr="00674BDD">
        <w:rPr>
          <w:rFonts w:asciiTheme="majorHAnsi" w:hAnsiTheme="majorHAnsi" w:cs="Arial"/>
          <w:sz w:val="20"/>
          <w:szCs w:val="20"/>
        </w:rPr>
        <w:t>v tejto štruktúre: cena bez DPH, sadzba DPH, cena s alebo bez</w:t>
      </w:r>
      <w:r w:rsidR="00FD64B7">
        <w:rPr>
          <w:rFonts w:asciiTheme="majorHAnsi" w:hAnsiTheme="majorHAnsi" w:cs="Arial"/>
          <w:sz w:val="20"/>
          <w:szCs w:val="20"/>
        </w:rPr>
        <w:t xml:space="preserve"> </w:t>
      </w:r>
      <w:r w:rsidRPr="00674BDD">
        <w:rPr>
          <w:rFonts w:asciiTheme="majorHAnsi" w:hAnsiTheme="majorHAnsi" w:cs="Arial"/>
          <w:sz w:val="20"/>
          <w:szCs w:val="20"/>
        </w:rPr>
        <w:t>DPH (pri vkladaní do systému JOSEPHINE označená ako „Jednotková cena (kritérium hodnotenia)“).</w:t>
      </w:r>
    </w:p>
    <w:p w14:paraId="62324306" w14:textId="021F473A" w:rsidR="00974DC8" w:rsidRPr="000961E2" w:rsidRDefault="00974DC8">
      <w:pPr>
        <w:pStyle w:val="Odsekzoznamu"/>
        <w:numPr>
          <w:ilvl w:val="1"/>
          <w:numId w:val="40"/>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 úspešnom nahraní ponuky do systému JOSEPHINE je uchádzačovi odoslaný notifikačný informatívny e-mail (a to na emailovú adresu užívateľa uchádzača, ktorý ponuku nahral).</w:t>
      </w:r>
    </w:p>
    <w:p w14:paraId="15FB298F" w14:textId="3FE11A11" w:rsidR="001768E3" w:rsidRPr="000961E2" w:rsidRDefault="001768E3" w:rsidP="00974DC8">
      <w:pPr>
        <w:jc w:val="both"/>
        <w:rPr>
          <w:rFonts w:asciiTheme="majorHAnsi" w:hAnsiTheme="majorHAnsi" w:cs="Arial"/>
          <w:sz w:val="20"/>
          <w:szCs w:val="20"/>
        </w:rPr>
      </w:pPr>
    </w:p>
    <w:p w14:paraId="5F76097F" w14:textId="77777777" w:rsidR="004C7CA5"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Označenie ponuky</w:t>
      </w:r>
    </w:p>
    <w:p w14:paraId="4FF87785" w14:textId="7E942C08" w:rsidR="005F771B" w:rsidRPr="005E1C27" w:rsidRDefault="005A059B" w:rsidP="00177C69">
      <w:pPr>
        <w:jc w:val="both"/>
        <w:rPr>
          <w:rFonts w:asciiTheme="majorHAnsi" w:hAnsiTheme="majorHAnsi" w:cs="Arial"/>
          <w:b/>
          <w:sz w:val="20"/>
          <w:szCs w:val="20"/>
        </w:rPr>
      </w:pPr>
      <w:r w:rsidRPr="000961E2">
        <w:rPr>
          <w:rFonts w:asciiTheme="majorHAnsi" w:hAnsiTheme="majorHAnsi" w:cs="Arial"/>
          <w:sz w:val="20"/>
          <w:szCs w:val="20"/>
        </w:rPr>
        <w:t xml:space="preserve">Uchádzač </w:t>
      </w:r>
      <w:r w:rsidR="00E20DB3" w:rsidRPr="000961E2">
        <w:rPr>
          <w:rFonts w:asciiTheme="majorHAnsi" w:hAnsiTheme="majorHAnsi" w:cs="Arial"/>
          <w:sz w:val="20"/>
          <w:szCs w:val="20"/>
        </w:rPr>
        <w:t xml:space="preserve">označí svoju ponuku názvom zákazky: </w:t>
      </w:r>
      <w:r w:rsidR="005E1C27" w:rsidRPr="005E1C27">
        <w:rPr>
          <w:rFonts w:ascii="Cambria" w:hAnsi="Cambria"/>
          <w:b/>
          <w:bCs/>
          <w:color w:val="000000"/>
          <w:sz w:val="20"/>
          <w:szCs w:val="20"/>
        </w:rPr>
        <w:t>Obstaranie kancelárskeho nábytku</w:t>
      </w:r>
      <w:r w:rsidR="00CB2935" w:rsidRPr="005E1C27">
        <w:rPr>
          <w:rFonts w:asciiTheme="majorHAnsi" w:hAnsiTheme="majorHAnsi" w:cs="Arial"/>
          <w:b/>
          <w:color w:val="000000"/>
          <w:sz w:val="20"/>
          <w:szCs w:val="20"/>
        </w:rPr>
        <w:t>.</w:t>
      </w:r>
    </w:p>
    <w:p w14:paraId="0A0E05A2" w14:textId="77777777" w:rsidR="00076DAF" w:rsidRPr="000961E2" w:rsidRDefault="00076DAF" w:rsidP="00026CCE">
      <w:pPr>
        <w:jc w:val="both"/>
        <w:rPr>
          <w:rFonts w:asciiTheme="majorHAnsi" w:hAnsiTheme="majorHAnsi" w:cs="Arial"/>
          <w:sz w:val="20"/>
          <w:szCs w:val="20"/>
        </w:rPr>
      </w:pPr>
    </w:p>
    <w:p w14:paraId="56FAC2EF" w14:textId="4F193F23" w:rsidR="004C7CA5" w:rsidRPr="000961E2" w:rsidRDefault="00E919B7"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L</w:t>
      </w:r>
      <w:r w:rsidR="004C7CA5" w:rsidRPr="000961E2">
        <w:rPr>
          <w:rFonts w:asciiTheme="majorHAnsi" w:hAnsiTheme="majorHAnsi" w:cs="Arial"/>
          <w:b/>
          <w:bCs/>
          <w:smallCaps/>
          <w:sz w:val="20"/>
          <w:szCs w:val="20"/>
        </w:rPr>
        <w:t>ehota na predkladanie ponuky</w:t>
      </w:r>
    </w:p>
    <w:p w14:paraId="10B24C8D" w14:textId="77777777" w:rsidR="00E77FBE" w:rsidRPr="000961E2" w:rsidRDefault="004C7CA5">
      <w:pPr>
        <w:pStyle w:val="Odsekzoznamu"/>
        <w:numPr>
          <w:ilvl w:val="1"/>
          <w:numId w:val="2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Ponuky </w:t>
      </w:r>
      <w:r w:rsidR="00E20DB3" w:rsidRPr="000961E2">
        <w:rPr>
          <w:rFonts w:asciiTheme="majorHAnsi" w:hAnsiTheme="majorHAnsi" w:cs="Arial"/>
          <w:sz w:val="20"/>
          <w:szCs w:val="20"/>
        </w:rPr>
        <w:t>sa predkladajú elektronicky prostredníctvom systému JOSEPHINE v lehote na predkladanie ponúk.</w:t>
      </w:r>
    </w:p>
    <w:p w14:paraId="11899A9B" w14:textId="3E850DB3" w:rsidR="00C8482F" w:rsidRPr="0065473B" w:rsidRDefault="00C00EAB">
      <w:pPr>
        <w:pStyle w:val="Odsekzoznamu"/>
        <w:numPr>
          <w:ilvl w:val="1"/>
          <w:numId w:val="21"/>
        </w:numPr>
        <w:spacing w:after="0" w:line="240" w:lineRule="auto"/>
        <w:ind w:left="567" w:hanging="567"/>
        <w:jc w:val="both"/>
        <w:rPr>
          <w:rFonts w:asciiTheme="majorHAnsi" w:hAnsiTheme="majorHAnsi" w:cs="Arial"/>
          <w:sz w:val="20"/>
          <w:szCs w:val="20"/>
          <w:highlight w:val="yellow"/>
        </w:rPr>
      </w:pPr>
      <w:r w:rsidRPr="0065473B">
        <w:rPr>
          <w:rFonts w:asciiTheme="majorHAnsi" w:hAnsiTheme="majorHAnsi" w:cs="Arial"/>
          <w:sz w:val="20"/>
          <w:szCs w:val="20"/>
          <w:highlight w:val="yellow"/>
        </w:rPr>
        <w:t xml:space="preserve">Lehota na predkladanie ponúk je </w:t>
      </w:r>
      <w:r w:rsidR="00D94283" w:rsidRPr="0065473B">
        <w:rPr>
          <w:rFonts w:asciiTheme="majorHAnsi" w:hAnsiTheme="majorHAnsi" w:cs="Arial"/>
          <w:sz w:val="20"/>
          <w:szCs w:val="20"/>
          <w:highlight w:val="yellow"/>
        </w:rPr>
        <w:t xml:space="preserve">stanovená </w:t>
      </w:r>
      <w:r w:rsidR="003F46DF" w:rsidRPr="0065473B">
        <w:rPr>
          <w:rFonts w:asciiTheme="majorHAnsi" w:hAnsiTheme="majorHAnsi" w:cs="Arial"/>
          <w:b/>
          <w:sz w:val="20"/>
          <w:szCs w:val="20"/>
          <w:highlight w:val="yellow"/>
        </w:rPr>
        <w:t>do</w:t>
      </w:r>
      <w:r w:rsidR="00E77FBE" w:rsidRPr="0065473B">
        <w:rPr>
          <w:rFonts w:asciiTheme="majorHAnsi" w:hAnsiTheme="majorHAnsi" w:cs="Arial"/>
          <w:b/>
          <w:sz w:val="20"/>
          <w:szCs w:val="20"/>
          <w:highlight w:val="yellow"/>
        </w:rPr>
        <w:t xml:space="preserve"> </w:t>
      </w:r>
      <w:r w:rsidR="00D879DE" w:rsidRPr="0065473B">
        <w:rPr>
          <w:rFonts w:asciiTheme="majorHAnsi" w:hAnsiTheme="majorHAnsi" w:cs="Arial"/>
          <w:b/>
          <w:sz w:val="20"/>
          <w:szCs w:val="20"/>
          <w:highlight w:val="yellow"/>
        </w:rPr>
        <w:t>0</w:t>
      </w:r>
      <w:r w:rsidR="00EC4725" w:rsidRPr="0065473B">
        <w:rPr>
          <w:rFonts w:asciiTheme="majorHAnsi" w:hAnsiTheme="majorHAnsi" w:cs="Arial"/>
          <w:b/>
          <w:sz w:val="20"/>
          <w:szCs w:val="20"/>
          <w:highlight w:val="yellow"/>
        </w:rPr>
        <w:t>9</w:t>
      </w:r>
      <w:r w:rsidR="007F44BE" w:rsidRPr="0065473B">
        <w:rPr>
          <w:rFonts w:asciiTheme="majorHAnsi" w:hAnsiTheme="majorHAnsi" w:cs="Arial"/>
          <w:b/>
          <w:sz w:val="20"/>
          <w:szCs w:val="20"/>
          <w:highlight w:val="yellow"/>
        </w:rPr>
        <w:t>.</w:t>
      </w:r>
      <w:r w:rsidR="005E1C27" w:rsidRPr="0065473B">
        <w:rPr>
          <w:rFonts w:asciiTheme="majorHAnsi" w:hAnsiTheme="majorHAnsi" w:cs="Arial"/>
          <w:b/>
          <w:sz w:val="20"/>
          <w:szCs w:val="20"/>
          <w:highlight w:val="yellow"/>
        </w:rPr>
        <w:t>0</w:t>
      </w:r>
      <w:r w:rsidR="002B4260" w:rsidRPr="0065473B">
        <w:rPr>
          <w:rFonts w:asciiTheme="majorHAnsi" w:hAnsiTheme="majorHAnsi" w:cs="Arial"/>
          <w:b/>
          <w:sz w:val="20"/>
          <w:szCs w:val="20"/>
          <w:highlight w:val="yellow"/>
        </w:rPr>
        <w:t>2</w:t>
      </w:r>
      <w:r w:rsidR="00E67E4D" w:rsidRPr="0065473B">
        <w:rPr>
          <w:rFonts w:asciiTheme="majorHAnsi" w:hAnsiTheme="majorHAnsi" w:cs="Arial"/>
          <w:b/>
          <w:sz w:val="20"/>
          <w:szCs w:val="20"/>
          <w:highlight w:val="yellow"/>
        </w:rPr>
        <w:t>.</w:t>
      </w:r>
      <w:r w:rsidR="007F0CB8" w:rsidRPr="0065473B">
        <w:rPr>
          <w:rFonts w:asciiTheme="majorHAnsi" w:hAnsiTheme="majorHAnsi" w:cs="Arial"/>
          <w:b/>
          <w:sz w:val="20"/>
          <w:szCs w:val="20"/>
          <w:highlight w:val="yellow"/>
        </w:rPr>
        <w:t>202</w:t>
      </w:r>
      <w:r w:rsidR="005E1C27" w:rsidRPr="0065473B">
        <w:rPr>
          <w:rFonts w:asciiTheme="majorHAnsi" w:hAnsiTheme="majorHAnsi" w:cs="Arial"/>
          <w:b/>
          <w:sz w:val="20"/>
          <w:szCs w:val="20"/>
          <w:highlight w:val="yellow"/>
        </w:rPr>
        <w:t>4</w:t>
      </w:r>
      <w:r w:rsidR="007F0CB8" w:rsidRPr="0065473B">
        <w:rPr>
          <w:rFonts w:asciiTheme="majorHAnsi" w:hAnsiTheme="majorHAnsi" w:cs="Arial"/>
          <w:b/>
          <w:sz w:val="20"/>
          <w:szCs w:val="20"/>
          <w:highlight w:val="yellow"/>
        </w:rPr>
        <w:t xml:space="preserve"> </w:t>
      </w:r>
      <w:r w:rsidR="0012527E" w:rsidRPr="0065473B">
        <w:rPr>
          <w:rFonts w:asciiTheme="majorHAnsi" w:hAnsiTheme="majorHAnsi" w:cs="Arial"/>
          <w:b/>
          <w:sz w:val="20"/>
          <w:szCs w:val="20"/>
          <w:highlight w:val="yellow"/>
        </w:rPr>
        <w:t xml:space="preserve">do </w:t>
      </w:r>
      <w:r w:rsidR="00967C7B" w:rsidRPr="0065473B">
        <w:rPr>
          <w:rFonts w:asciiTheme="majorHAnsi" w:hAnsiTheme="majorHAnsi" w:cs="Arial"/>
          <w:b/>
          <w:sz w:val="20"/>
          <w:szCs w:val="20"/>
          <w:highlight w:val="yellow"/>
        </w:rPr>
        <w:t>1</w:t>
      </w:r>
      <w:r w:rsidR="002B4260" w:rsidRPr="0065473B">
        <w:rPr>
          <w:rFonts w:asciiTheme="majorHAnsi" w:hAnsiTheme="majorHAnsi" w:cs="Arial"/>
          <w:b/>
          <w:sz w:val="20"/>
          <w:szCs w:val="20"/>
          <w:highlight w:val="yellow"/>
        </w:rPr>
        <w:t>2:</w:t>
      </w:r>
      <w:r w:rsidR="00967C7B" w:rsidRPr="0065473B">
        <w:rPr>
          <w:rFonts w:asciiTheme="majorHAnsi" w:hAnsiTheme="majorHAnsi" w:cs="Arial"/>
          <w:b/>
          <w:sz w:val="20"/>
          <w:szCs w:val="20"/>
          <w:highlight w:val="yellow"/>
        </w:rPr>
        <w:t>00</w:t>
      </w:r>
      <w:r w:rsidR="00D94283" w:rsidRPr="0065473B">
        <w:rPr>
          <w:rFonts w:asciiTheme="majorHAnsi" w:hAnsiTheme="majorHAnsi" w:cs="Arial"/>
          <w:b/>
          <w:sz w:val="20"/>
          <w:szCs w:val="20"/>
          <w:highlight w:val="yellow"/>
        </w:rPr>
        <w:t xml:space="preserve"> h</w:t>
      </w:r>
      <w:r w:rsidR="00D94283" w:rsidRPr="0065473B">
        <w:rPr>
          <w:rFonts w:asciiTheme="majorHAnsi" w:hAnsiTheme="majorHAnsi" w:cs="Arial"/>
          <w:sz w:val="20"/>
          <w:szCs w:val="20"/>
          <w:highlight w:val="yellow"/>
        </w:rPr>
        <w:t xml:space="preserve"> a je uvedená aj v oznámení o vyh</w:t>
      </w:r>
      <w:r w:rsidR="002161E4" w:rsidRPr="0065473B">
        <w:rPr>
          <w:rFonts w:asciiTheme="majorHAnsi" w:hAnsiTheme="majorHAnsi" w:cs="Arial"/>
          <w:sz w:val="20"/>
          <w:szCs w:val="20"/>
          <w:highlight w:val="yellow"/>
        </w:rPr>
        <w:t>lásení verejného obstarávania.</w:t>
      </w:r>
    </w:p>
    <w:p w14:paraId="597D0623" w14:textId="64970AE3" w:rsidR="004C7CA5" w:rsidRPr="000961E2" w:rsidRDefault="004C7CA5">
      <w:pPr>
        <w:pStyle w:val="Odsekzoznamu"/>
        <w:numPr>
          <w:ilvl w:val="1"/>
          <w:numId w:val="2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Ponuka uchádzača predložená po uplynutí lehoty na predk</w:t>
      </w:r>
      <w:r w:rsidR="003C06EA" w:rsidRPr="000961E2">
        <w:rPr>
          <w:rFonts w:asciiTheme="majorHAnsi" w:hAnsiTheme="majorHAnsi" w:cs="Arial"/>
          <w:sz w:val="20"/>
          <w:szCs w:val="20"/>
        </w:rPr>
        <w:t xml:space="preserve">ladanie ponúk </w:t>
      </w:r>
      <w:r w:rsidRPr="000961E2">
        <w:rPr>
          <w:rFonts w:asciiTheme="majorHAnsi" w:hAnsiTheme="majorHAnsi" w:cs="Arial"/>
          <w:sz w:val="20"/>
          <w:szCs w:val="20"/>
        </w:rPr>
        <w:t>sa</w:t>
      </w:r>
      <w:r w:rsidR="00E20DB3" w:rsidRPr="000961E2">
        <w:rPr>
          <w:rFonts w:asciiTheme="majorHAnsi" w:hAnsiTheme="majorHAnsi" w:cs="Arial"/>
          <w:sz w:val="20"/>
          <w:szCs w:val="20"/>
        </w:rPr>
        <w:t xml:space="preserve"> elektronicky neotvor</w:t>
      </w:r>
      <w:r w:rsidR="00290B88" w:rsidRPr="000961E2">
        <w:rPr>
          <w:rFonts w:asciiTheme="majorHAnsi" w:hAnsiTheme="majorHAnsi" w:cs="Arial"/>
          <w:sz w:val="20"/>
          <w:szCs w:val="20"/>
        </w:rPr>
        <w:t>í</w:t>
      </w:r>
      <w:r w:rsidRPr="000961E2">
        <w:rPr>
          <w:rFonts w:asciiTheme="majorHAnsi" w:hAnsiTheme="majorHAnsi" w:cs="Arial"/>
          <w:sz w:val="20"/>
          <w:szCs w:val="20"/>
        </w:rPr>
        <w:t>.</w:t>
      </w:r>
    </w:p>
    <w:p w14:paraId="2C61625B" w14:textId="77777777" w:rsidR="001768E3" w:rsidRPr="000961E2" w:rsidRDefault="001768E3" w:rsidP="00C8482F">
      <w:pPr>
        <w:jc w:val="both"/>
        <w:rPr>
          <w:rFonts w:asciiTheme="majorHAnsi" w:hAnsiTheme="majorHAnsi" w:cs="Arial"/>
          <w:sz w:val="20"/>
          <w:szCs w:val="20"/>
        </w:rPr>
      </w:pPr>
    </w:p>
    <w:p w14:paraId="2F06F747" w14:textId="77777777" w:rsidR="004C7CA5"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Doplnenie, zmena a odvolanie ponuky</w:t>
      </w:r>
    </w:p>
    <w:p w14:paraId="50CFFEB8" w14:textId="77777777" w:rsidR="00B533C1" w:rsidRPr="000961E2" w:rsidRDefault="00B6248C">
      <w:pPr>
        <w:pStyle w:val="Odsekzoznamu"/>
        <w:numPr>
          <w:ilvl w:val="1"/>
          <w:numId w:val="22"/>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Uchádzač </w:t>
      </w:r>
      <w:r w:rsidR="00E20DB3" w:rsidRPr="000961E2">
        <w:rPr>
          <w:rFonts w:asciiTheme="majorHAnsi" w:hAnsiTheme="majorHAnsi" w:cs="Arial"/>
          <w:sz w:val="20"/>
          <w:szCs w:val="20"/>
        </w:rPr>
        <w:t xml:space="preserve">môže predloženú ponuku dodatočne doplniť, zmeniť alebo vziať späť do uplynutia lehoty na </w:t>
      </w:r>
      <w:r w:rsidR="00B533C1" w:rsidRPr="000961E2">
        <w:rPr>
          <w:rFonts w:asciiTheme="majorHAnsi" w:hAnsiTheme="majorHAnsi" w:cs="Arial"/>
          <w:sz w:val="20"/>
          <w:szCs w:val="20"/>
        </w:rPr>
        <w:t>predkladanie ponúk podľa bodu 22</w:t>
      </w:r>
      <w:r w:rsidR="00E20DB3" w:rsidRPr="000961E2">
        <w:rPr>
          <w:rFonts w:asciiTheme="majorHAnsi" w:hAnsiTheme="majorHAnsi" w:cs="Arial"/>
          <w:sz w:val="20"/>
          <w:szCs w:val="20"/>
        </w:rPr>
        <w:t>.</w:t>
      </w:r>
      <w:r w:rsidR="00EF513E" w:rsidRPr="000961E2">
        <w:rPr>
          <w:rFonts w:asciiTheme="majorHAnsi" w:hAnsiTheme="majorHAnsi" w:cs="Arial"/>
          <w:sz w:val="20"/>
          <w:szCs w:val="20"/>
        </w:rPr>
        <w:t xml:space="preserve">2 </w:t>
      </w:r>
      <w:r w:rsidR="00E20DB3" w:rsidRPr="000961E2">
        <w:rPr>
          <w:rFonts w:asciiTheme="majorHAnsi" w:hAnsiTheme="majorHAnsi" w:cs="Arial"/>
          <w:sz w:val="20"/>
          <w:szCs w:val="20"/>
        </w:rPr>
        <w:t>tejto časti súťažných podkladov.</w:t>
      </w:r>
    </w:p>
    <w:p w14:paraId="3268095E" w14:textId="1FA58DA9" w:rsidR="00B533C1" w:rsidRPr="000961E2" w:rsidRDefault="00E20DB3">
      <w:pPr>
        <w:pStyle w:val="Odsekzoznamu"/>
        <w:numPr>
          <w:ilvl w:val="1"/>
          <w:numId w:val="22"/>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Doplnenie, zmenu alebo výmenu ponuky je možné vykonať </w:t>
      </w:r>
      <w:r w:rsidR="000C3FEE">
        <w:rPr>
          <w:rFonts w:asciiTheme="majorHAnsi" w:hAnsiTheme="majorHAnsi" w:cs="Arial"/>
          <w:sz w:val="20"/>
          <w:szCs w:val="20"/>
        </w:rPr>
        <w:t>spať vzatím</w:t>
      </w:r>
      <w:r w:rsidR="000C3FEE" w:rsidRPr="000961E2">
        <w:rPr>
          <w:rFonts w:asciiTheme="majorHAnsi" w:hAnsiTheme="majorHAnsi" w:cs="Arial"/>
          <w:sz w:val="20"/>
          <w:szCs w:val="20"/>
        </w:rPr>
        <w:t xml:space="preserve"> </w:t>
      </w:r>
      <w:r w:rsidRPr="000961E2">
        <w:rPr>
          <w:rFonts w:asciiTheme="majorHAnsi" w:hAnsiTheme="majorHAnsi" w:cs="Arial"/>
          <w:sz w:val="20"/>
          <w:szCs w:val="20"/>
        </w:rPr>
        <w:t xml:space="preserve">pôvodnej ponuky. Uchádzač pri </w:t>
      </w:r>
      <w:r w:rsidR="000C3FEE">
        <w:rPr>
          <w:rFonts w:asciiTheme="majorHAnsi" w:hAnsiTheme="majorHAnsi" w:cs="Arial"/>
          <w:sz w:val="20"/>
          <w:szCs w:val="20"/>
        </w:rPr>
        <w:t>spať vzatí</w:t>
      </w:r>
      <w:r w:rsidR="000C3FEE" w:rsidRPr="000961E2">
        <w:rPr>
          <w:rFonts w:asciiTheme="majorHAnsi" w:hAnsiTheme="majorHAnsi" w:cs="Arial"/>
          <w:sz w:val="20"/>
          <w:szCs w:val="20"/>
        </w:rPr>
        <w:t xml:space="preserve"> </w:t>
      </w:r>
      <w:r w:rsidRPr="000961E2">
        <w:rPr>
          <w:rFonts w:asciiTheme="majorHAnsi" w:hAnsiTheme="majorHAnsi" w:cs="Arial"/>
          <w:sz w:val="20"/>
          <w:szCs w:val="20"/>
        </w:rPr>
        <w:t>ponuky postupuje obdobne ako pri vložení pôvodnej ponuky (kliknutím</w:t>
      </w:r>
      <w:r w:rsidR="00BD627B" w:rsidRPr="000961E2">
        <w:rPr>
          <w:rFonts w:asciiTheme="majorHAnsi" w:hAnsiTheme="majorHAnsi" w:cs="Arial"/>
          <w:sz w:val="20"/>
          <w:szCs w:val="20"/>
        </w:rPr>
        <w:t xml:space="preserve"> </w:t>
      </w:r>
      <w:r w:rsidRPr="000961E2">
        <w:rPr>
          <w:rFonts w:asciiTheme="majorHAnsi" w:hAnsiTheme="majorHAnsi" w:cs="Arial"/>
          <w:sz w:val="20"/>
          <w:szCs w:val="20"/>
        </w:rPr>
        <w:t>na tlačidlo „Stiahnuť ponuku“ a predložením novej ponuky).</w:t>
      </w:r>
    </w:p>
    <w:p w14:paraId="1E356BD4" w14:textId="3A7629AA" w:rsidR="00E20DB3" w:rsidRPr="000961E2" w:rsidRDefault="00E20DB3">
      <w:pPr>
        <w:pStyle w:val="Odsekzoznamu"/>
        <w:numPr>
          <w:ilvl w:val="1"/>
          <w:numId w:val="22"/>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Doplnenú, zmenenú alebo inak upravenú ponuku je potrebné predložiť v lehote na predkladanie ponúk </w:t>
      </w:r>
      <w:r w:rsidR="00B533C1" w:rsidRPr="000961E2">
        <w:rPr>
          <w:rFonts w:asciiTheme="majorHAnsi" w:hAnsiTheme="majorHAnsi" w:cs="Arial"/>
          <w:sz w:val="20"/>
          <w:szCs w:val="20"/>
        </w:rPr>
        <w:t>spôsobom podľa bodu 20</w:t>
      </w:r>
      <w:r w:rsidRPr="000961E2">
        <w:rPr>
          <w:rFonts w:asciiTheme="majorHAnsi" w:hAnsiTheme="majorHAnsi" w:cs="Arial"/>
          <w:sz w:val="20"/>
          <w:szCs w:val="20"/>
        </w:rPr>
        <w:t>.</w:t>
      </w:r>
      <w:r w:rsidR="004D6E42" w:rsidRPr="000961E2">
        <w:rPr>
          <w:rFonts w:asciiTheme="majorHAnsi" w:hAnsiTheme="majorHAnsi" w:cs="Arial"/>
          <w:sz w:val="20"/>
          <w:szCs w:val="20"/>
        </w:rPr>
        <w:t>4</w:t>
      </w:r>
      <w:r w:rsidRPr="000961E2">
        <w:rPr>
          <w:rFonts w:asciiTheme="majorHAnsi" w:hAnsiTheme="majorHAnsi" w:cs="Arial"/>
          <w:sz w:val="20"/>
          <w:szCs w:val="20"/>
        </w:rPr>
        <w:t xml:space="preserve"> týchto súťažných podkladov.</w:t>
      </w:r>
    </w:p>
    <w:p w14:paraId="3EDD8F95" w14:textId="7759496F" w:rsidR="00A471EF" w:rsidRPr="000961E2" w:rsidRDefault="00A471EF" w:rsidP="004E421F">
      <w:pPr>
        <w:jc w:val="both"/>
        <w:rPr>
          <w:rFonts w:asciiTheme="majorHAnsi" w:hAnsiTheme="majorHAnsi" w:cs="Arial"/>
          <w:sz w:val="20"/>
          <w:szCs w:val="20"/>
        </w:rPr>
      </w:pPr>
    </w:p>
    <w:p w14:paraId="397EC56B" w14:textId="7CA232EB" w:rsidR="001768E3" w:rsidRPr="000961E2" w:rsidRDefault="004C7CA5" w:rsidP="00193512">
      <w:pPr>
        <w:keepNext/>
        <w:jc w:val="center"/>
        <w:rPr>
          <w:rFonts w:asciiTheme="majorHAnsi" w:hAnsiTheme="majorHAnsi" w:cs="Arial"/>
          <w:b/>
          <w:bCs/>
          <w:sz w:val="20"/>
          <w:szCs w:val="20"/>
        </w:rPr>
      </w:pPr>
      <w:r w:rsidRPr="000961E2">
        <w:rPr>
          <w:rFonts w:asciiTheme="majorHAnsi" w:hAnsiTheme="majorHAnsi" w:cs="Arial"/>
          <w:b/>
          <w:bCs/>
          <w:sz w:val="20"/>
          <w:szCs w:val="20"/>
        </w:rPr>
        <w:t>Časť V.</w:t>
      </w:r>
    </w:p>
    <w:p w14:paraId="4F687A87" w14:textId="77777777" w:rsidR="004C7CA5" w:rsidRPr="000961E2" w:rsidRDefault="004C7CA5" w:rsidP="00193512">
      <w:pPr>
        <w:keepNext/>
        <w:jc w:val="center"/>
        <w:rPr>
          <w:rFonts w:asciiTheme="majorHAnsi" w:hAnsiTheme="majorHAnsi" w:cs="Arial"/>
          <w:b/>
          <w:sz w:val="20"/>
          <w:szCs w:val="20"/>
        </w:rPr>
      </w:pPr>
      <w:r w:rsidRPr="000961E2">
        <w:rPr>
          <w:rFonts w:asciiTheme="majorHAnsi" w:hAnsiTheme="majorHAnsi" w:cs="Arial"/>
          <w:b/>
          <w:sz w:val="20"/>
          <w:szCs w:val="20"/>
        </w:rPr>
        <w:t>Otváranie a </w:t>
      </w:r>
      <w:r w:rsidR="008D268A" w:rsidRPr="000961E2">
        <w:rPr>
          <w:rFonts w:asciiTheme="majorHAnsi" w:hAnsiTheme="majorHAnsi" w:cs="Arial"/>
          <w:b/>
          <w:sz w:val="20"/>
          <w:szCs w:val="20"/>
        </w:rPr>
        <w:t xml:space="preserve">vyhodnocovanie </w:t>
      </w:r>
      <w:r w:rsidRPr="000961E2">
        <w:rPr>
          <w:rFonts w:asciiTheme="majorHAnsi" w:hAnsiTheme="majorHAnsi" w:cs="Arial"/>
          <w:b/>
          <w:sz w:val="20"/>
          <w:szCs w:val="20"/>
        </w:rPr>
        <w:t>ponúk</w:t>
      </w:r>
    </w:p>
    <w:p w14:paraId="76317304" w14:textId="77777777" w:rsidR="001768E3" w:rsidRPr="000961E2" w:rsidRDefault="001768E3" w:rsidP="00922F7A">
      <w:pPr>
        <w:keepNext/>
        <w:rPr>
          <w:rFonts w:asciiTheme="majorHAnsi" w:hAnsiTheme="majorHAnsi" w:cs="Arial"/>
          <w:b/>
          <w:sz w:val="20"/>
          <w:szCs w:val="20"/>
        </w:rPr>
      </w:pPr>
    </w:p>
    <w:p w14:paraId="621668D2" w14:textId="77777777" w:rsidR="001768E3"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Otváranie </w:t>
      </w:r>
      <w:r w:rsidR="005B0973" w:rsidRPr="000961E2">
        <w:rPr>
          <w:rFonts w:asciiTheme="majorHAnsi" w:hAnsiTheme="majorHAnsi" w:cs="Arial"/>
          <w:b/>
          <w:bCs/>
          <w:smallCaps/>
          <w:sz w:val="20"/>
          <w:szCs w:val="20"/>
        </w:rPr>
        <w:t>Ponúk</w:t>
      </w:r>
    </w:p>
    <w:p w14:paraId="57736A6F" w14:textId="77777777" w:rsidR="00876E8B" w:rsidRPr="000961E2" w:rsidRDefault="00876E8B">
      <w:pPr>
        <w:pStyle w:val="Odsekzoznamu"/>
        <w:numPr>
          <w:ilvl w:val="1"/>
          <w:numId w:val="2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zriadi na otváranie, preskúmanie a vyhodnocovanie ponúk komisiu.</w:t>
      </w:r>
    </w:p>
    <w:p w14:paraId="7721F845" w14:textId="00801CD6" w:rsidR="00876E8B" w:rsidRDefault="003C2DCC">
      <w:pPr>
        <w:pStyle w:val="Odsekzoznamu"/>
        <w:numPr>
          <w:ilvl w:val="1"/>
          <w:numId w:val="23"/>
        </w:numPr>
        <w:spacing w:after="0" w:line="240" w:lineRule="auto"/>
        <w:ind w:left="567" w:hanging="567"/>
        <w:jc w:val="both"/>
        <w:rPr>
          <w:rFonts w:asciiTheme="majorHAnsi" w:hAnsiTheme="majorHAnsi" w:cs="Arial"/>
          <w:sz w:val="20"/>
          <w:szCs w:val="20"/>
        </w:rPr>
      </w:pPr>
      <w:r w:rsidRPr="00AF46B0">
        <w:rPr>
          <w:rFonts w:ascii="Cambria" w:hAnsi="Cambria" w:cs="Calibri"/>
          <w:sz w:val="20"/>
          <w:szCs w:val="20"/>
        </w:rPr>
        <w:lastRenderedPageBreak/>
        <w:t>Otváranie ponúk sa uskutoční elektronicky.</w:t>
      </w:r>
      <w:r w:rsidR="009E4954">
        <w:rPr>
          <w:rFonts w:ascii="Cambria" w:hAnsi="Cambria" w:cs="Calibri"/>
          <w:sz w:val="20"/>
          <w:szCs w:val="20"/>
        </w:rPr>
        <w:t xml:space="preserve"> </w:t>
      </w:r>
      <w:r w:rsidR="00BF2657" w:rsidRPr="000961E2">
        <w:rPr>
          <w:rFonts w:asciiTheme="majorHAnsi" w:hAnsiTheme="majorHAnsi" w:cs="Arial"/>
          <w:sz w:val="20"/>
          <w:szCs w:val="20"/>
        </w:rPr>
        <w:t>Miesto a čas otvárania ponúk</w:t>
      </w:r>
      <w:r w:rsidR="00C00EAB" w:rsidRPr="000961E2">
        <w:rPr>
          <w:rFonts w:asciiTheme="majorHAnsi" w:hAnsiTheme="majorHAnsi" w:cs="Arial"/>
          <w:sz w:val="20"/>
          <w:szCs w:val="20"/>
        </w:rPr>
        <w:t xml:space="preserve"> </w:t>
      </w:r>
      <w:r w:rsidR="00D94283" w:rsidRPr="000961E2">
        <w:rPr>
          <w:rFonts w:asciiTheme="majorHAnsi" w:hAnsiTheme="majorHAnsi" w:cs="Arial"/>
          <w:sz w:val="20"/>
          <w:szCs w:val="20"/>
        </w:rPr>
        <w:t>je</w:t>
      </w:r>
      <w:r w:rsidR="00C00EAB" w:rsidRPr="000961E2">
        <w:rPr>
          <w:rFonts w:asciiTheme="majorHAnsi" w:hAnsiTheme="majorHAnsi" w:cs="Arial"/>
          <w:sz w:val="20"/>
          <w:szCs w:val="20"/>
        </w:rPr>
        <w:t xml:space="preserve"> uvedené v</w:t>
      </w:r>
      <w:r w:rsidR="00D94283" w:rsidRPr="000961E2">
        <w:rPr>
          <w:rFonts w:asciiTheme="majorHAnsi" w:hAnsiTheme="majorHAnsi" w:cs="Arial"/>
          <w:sz w:val="20"/>
          <w:szCs w:val="20"/>
        </w:rPr>
        <w:t> oznámení o vyhlásení verejného obstarávania</w:t>
      </w:r>
      <w:r w:rsidR="00B31852" w:rsidRPr="000961E2">
        <w:rPr>
          <w:rFonts w:asciiTheme="majorHAnsi" w:hAnsiTheme="majorHAnsi" w:cs="Arial"/>
          <w:sz w:val="20"/>
          <w:szCs w:val="20"/>
        </w:rPr>
        <w:t>.</w:t>
      </w:r>
    </w:p>
    <w:p w14:paraId="3BDF7C6E" w14:textId="3B66C716" w:rsidR="003C2DCC" w:rsidRPr="000961E2" w:rsidRDefault="003C2DCC">
      <w:pPr>
        <w:pStyle w:val="Odsekzoznamu"/>
        <w:numPr>
          <w:ilvl w:val="1"/>
          <w:numId w:val="23"/>
        </w:numPr>
        <w:spacing w:after="0" w:line="240" w:lineRule="auto"/>
        <w:ind w:left="567" w:hanging="567"/>
        <w:jc w:val="both"/>
        <w:rPr>
          <w:rFonts w:asciiTheme="majorHAnsi" w:hAnsiTheme="majorHAnsi" w:cs="Arial"/>
          <w:sz w:val="20"/>
          <w:szCs w:val="20"/>
        </w:rPr>
      </w:pPr>
      <w:r>
        <w:rPr>
          <w:rFonts w:asciiTheme="majorHAnsi" w:hAnsiTheme="majorHAnsi" w:cs="Arial"/>
          <w:sz w:val="20"/>
          <w:szCs w:val="20"/>
        </w:rPr>
        <w:t xml:space="preserve">Miestom „on-line“ sprístupnenia ponúk je webová adresa </w:t>
      </w:r>
      <w:hyperlink r:id="rId18" w:history="1">
        <w:r w:rsidRPr="000E6AB5">
          <w:rPr>
            <w:rStyle w:val="Hypertextovprepojenie"/>
            <w:rFonts w:asciiTheme="majorHAnsi" w:hAnsiTheme="majorHAnsi" w:cs="Arial"/>
            <w:sz w:val="20"/>
            <w:szCs w:val="20"/>
          </w:rPr>
          <w:t>https://josephine.proebiz.com</w:t>
        </w:r>
      </w:hyperlink>
      <w:r>
        <w:rPr>
          <w:rStyle w:val="Hypertextovprepojenie"/>
          <w:rFonts w:asciiTheme="majorHAnsi" w:hAnsiTheme="majorHAnsi" w:cs="Arial"/>
          <w:sz w:val="20"/>
          <w:szCs w:val="20"/>
        </w:rPr>
        <w:t xml:space="preserve"> </w:t>
      </w:r>
      <w:r w:rsidRPr="001952EA">
        <w:rPr>
          <w:rStyle w:val="Hypertextovprepojenie"/>
          <w:rFonts w:asciiTheme="majorHAnsi" w:hAnsiTheme="majorHAnsi" w:cs="Arial"/>
          <w:color w:val="auto"/>
          <w:sz w:val="20"/>
          <w:szCs w:val="20"/>
          <w:u w:val="none"/>
        </w:rPr>
        <w:t>a totožná záložka ako pri predkladaní ponúk.</w:t>
      </w:r>
    </w:p>
    <w:p w14:paraId="79A240FC" w14:textId="054B54CA" w:rsidR="00876E8B" w:rsidRPr="000961E2" w:rsidRDefault="00646DFF">
      <w:pPr>
        <w:pStyle w:val="Odsekzoznamu"/>
        <w:numPr>
          <w:ilvl w:val="1"/>
          <w:numId w:val="23"/>
        </w:numPr>
        <w:spacing w:after="0" w:line="240" w:lineRule="auto"/>
        <w:ind w:left="567" w:hanging="567"/>
        <w:jc w:val="both"/>
        <w:rPr>
          <w:rFonts w:asciiTheme="majorHAnsi" w:hAnsiTheme="majorHAnsi" w:cs="Arial"/>
          <w:sz w:val="20"/>
          <w:szCs w:val="20"/>
        </w:rPr>
      </w:pPr>
      <w:r w:rsidRPr="001952EA">
        <w:rPr>
          <w:rStyle w:val="Hypertextovprepojenie"/>
          <w:rFonts w:asciiTheme="majorHAnsi" w:hAnsiTheme="majorHAnsi" w:cs="Arial"/>
          <w:color w:val="auto"/>
          <w:sz w:val="20"/>
          <w:szCs w:val="20"/>
          <w:u w:val="none"/>
        </w:rPr>
        <w:t xml:space="preserve">On-line sprístupnenia ponúk </w:t>
      </w:r>
      <w:r>
        <w:rPr>
          <w:rStyle w:val="Hypertextovprepojenie"/>
          <w:rFonts w:asciiTheme="majorHAnsi" w:hAnsiTheme="majorHAnsi" w:cs="Arial"/>
          <w:color w:val="auto"/>
          <w:sz w:val="20"/>
          <w:szCs w:val="20"/>
          <w:u w:val="none"/>
        </w:rPr>
        <w:t xml:space="preserve">sa môže zúčastniť iba uchádzač, ktorého ponuka bola predložená v lehote na predkladanie ponúk. Pri on-line sprístupnení ponúk budú zverejnené informácie v zmysle § 52 </w:t>
      </w:r>
      <w:r w:rsidR="00A65084">
        <w:rPr>
          <w:rStyle w:val="Hypertextovprepojenie"/>
          <w:rFonts w:asciiTheme="majorHAnsi" w:hAnsiTheme="majorHAnsi" w:cs="Arial"/>
          <w:color w:val="auto"/>
          <w:sz w:val="20"/>
          <w:szCs w:val="20"/>
          <w:u w:val="none"/>
        </w:rPr>
        <w:t xml:space="preserve">ods. 2 </w:t>
      </w:r>
      <w:r>
        <w:rPr>
          <w:rStyle w:val="Hypertextovprepojenie"/>
          <w:rFonts w:asciiTheme="majorHAnsi" w:hAnsiTheme="majorHAnsi" w:cs="Arial"/>
          <w:color w:val="auto"/>
          <w:sz w:val="20"/>
          <w:szCs w:val="20"/>
          <w:u w:val="none"/>
        </w:rPr>
        <w:t>zákona o verejnom obstarávaní. Všetky prístupy do „on-line“ prostredia zo strany uchádzačov bude systém JOSEPHINE logovať a budú súčasťou protokolov v predmetnom verejnom obstarávaní.</w:t>
      </w:r>
    </w:p>
    <w:p w14:paraId="65CF3686" w14:textId="77777777" w:rsidR="00120BE2" w:rsidRPr="000961E2" w:rsidRDefault="00120BE2" w:rsidP="00120BE2">
      <w:pPr>
        <w:shd w:val="clear" w:color="auto" w:fill="FFFFFF" w:themeFill="background1"/>
        <w:jc w:val="both"/>
        <w:rPr>
          <w:rFonts w:asciiTheme="majorHAnsi" w:hAnsiTheme="majorHAnsi" w:cs="Arial"/>
          <w:sz w:val="20"/>
          <w:szCs w:val="20"/>
        </w:rPr>
      </w:pPr>
    </w:p>
    <w:p w14:paraId="596B9BCE" w14:textId="77777777" w:rsidR="00120BE2" w:rsidRPr="000961E2" w:rsidRDefault="00120BE2"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Vyhodnotenie ponúk</w:t>
      </w:r>
    </w:p>
    <w:p w14:paraId="1045019C" w14:textId="56A5DF33" w:rsidR="00120BE2" w:rsidRPr="000961E2" w:rsidRDefault="00ED59B2">
      <w:pPr>
        <w:pStyle w:val="Odsekzoznamu"/>
        <w:numPr>
          <w:ilvl w:val="1"/>
          <w:numId w:val="42"/>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w:t>
      </w:r>
      <w:r w:rsidR="00120BE2" w:rsidRPr="000961E2">
        <w:rPr>
          <w:rFonts w:asciiTheme="majorHAnsi" w:hAnsiTheme="majorHAnsi" w:cs="Arial"/>
          <w:sz w:val="20"/>
          <w:szCs w:val="20"/>
        </w:rPr>
        <w:t>yhodnotenie ponúk je neverejné a vykoná ho komisia zriadená verejným obstarávateľom.</w:t>
      </w:r>
    </w:p>
    <w:p w14:paraId="4701CAB8" w14:textId="15FB27A3" w:rsidR="00882033" w:rsidRPr="000961E2" w:rsidRDefault="00120BE2">
      <w:pPr>
        <w:pStyle w:val="Odsekzoznamu"/>
        <w:numPr>
          <w:ilvl w:val="1"/>
          <w:numId w:val="42"/>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pri vyhodnocovaní ponúk bude postupovať v zmysle § 66 ods. 7</w:t>
      </w:r>
      <w:r w:rsidR="00DF4248">
        <w:rPr>
          <w:rFonts w:asciiTheme="majorHAnsi" w:hAnsiTheme="majorHAnsi" w:cs="Arial"/>
          <w:sz w:val="20"/>
          <w:szCs w:val="20"/>
        </w:rPr>
        <w:t xml:space="preserve"> písm. b)</w:t>
      </w:r>
      <w:r w:rsidRPr="000961E2">
        <w:rPr>
          <w:rFonts w:asciiTheme="majorHAnsi" w:hAnsiTheme="majorHAnsi" w:cs="Arial"/>
          <w:sz w:val="20"/>
          <w:szCs w:val="20"/>
        </w:rPr>
        <w:t xml:space="preserve"> zákona o verejnom obstarávaní</w:t>
      </w:r>
      <w:r w:rsidR="00FB05E7">
        <w:rPr>
          <w:rFonts w:asciiTheme="majorHAnsi" w:hAnsiTheme="majorHAnsi" w:cs="Arial"/>
          <w:sz w:val="20"/>
          <w:szCs w:val="20"/>
        </w:rPr>
        <w:t xml:space="preserve"> a § 55 ods. 1 zákona o verejnom obstarávaní</w:t>
      </w:r>
      <w:r w:rsidR="002469C4" w:rsidRPr="000961E2">
        <w:rPr>
          <w:rFonts w:asciiTheme="majorHAnsi" w:hAnsiTheme="majorHAnsi" w:cs="Arial"/>
          <w:sz w:val="20"/>
          <w:szCs w:val="20"/>
        </w:rPr>
        <w:t>.</w:t>
      </w:r>
    </w:p>
    <w:p w14:paraId="497DCB90" w14:textId="27B02C60" w:rsidR="00120BE2" w:rsidRPr="00977092" w:rsidRDefault="00ED59B2">
      <w:pPr>
        <w:pStyle w:val="Odsekzoznamu"/>
        <w:numPr>
          <w:ilvl w:val="1"/>
          <w:numId w:val="42"/>
        </w:numPr>
        <w:tabs>
          <w:tab w:val="left" w:pos="567"/>
        </w:tabs>
        <w:spacing w:after="0" w:line="240" w:lineRule="auto"/>
        <w:ind w:left="567" w:hanging="567"/>
        <w:jc w:val="both"/>
        <w:rPr>
          <w:rFonts w:asciiTheme="majorHAnsi" w:hAnsiTheme="majorHAnsi" w:cs="Arial"/>
          <w:color w:val="000000" w:themeColor="text1"/>
          <w:sz w:val="20"/>
          <w:szCs w:val="20"/>
        </w:rPr>
      </w:pPr>
      <w:r w:rsidRPr="000961E2">
        <w:rPr>
          <w:rFonts w:asciiTheme="majorHAnsi" w:hAnsiTheme="majorHAnsi" w:cs="Arial"/>
          <w:sz w:val="20"/>
          <w:szCs w:val="20"/>
        </w:rPr>
        <w:t>K</w:t>
      </w:r>
      <w:r w:rsidR="00120BE2" w:rsidRPr="000961E2">
        <w:rPr>
          <w:rFonts w:asciiTheme="majorHAnsi" w:hAnsiTheme="majorHAnsi" w:cs="Arial"/>
          <w:sz w:val="20"/>
          <w:szCs w:val="20"/>
        </w:rPr>
        <w:t xml:space="preserve">omisia zriadená verejným obstarávateľom v zmysle § 51 zákona o verejnom obstarávaní </w:t>
      </w:r>
      <w:r w:rsidRPr="000961E2">
        <w:rPr>
          <w:rFonts w:asciiTheme="majorHAnsi" w:hAnsiTheme="majorHAnsi" w:cs="Arial"/>
          <w:sz w:val="20"/>
          <w:szCs w:val="20"/>
        </w:rPr>
        <w:t>vyhodnotí ponuky</w:t>
      </w:r>
      <w:r w:rsidR="00120BE2" w:rsidRPr="000961E2">
        <w:rPr>
          <w:rFonts w:asciiTheme="majorHAnsi" w:hAnsiTheme="majorHAnsi" w:cs="Arial"/>
          <w:sz w:val="20"/>
          <w:szCs w:val="20"/>
        </w:rPr>
        <w:t xml:space="preserve"> </w:t>
      </w:r>
      <w:r w:rsidRPr="000961E2">
        <w:rPr>
          <w:rFonts w:asciiTheme="majorHAnsi" w:hAnsiTheme="majorHAnsi" w:cs="Arial"/>
          <w:sz w:val="20"/>
          <w:szCs w:val="20"/>
        </w:rPr>
        <w:t xml:space="preserve">podľa § 53 zákona o verejnom obstarávaní </w:t>
      </w:r>
      <w:r w:rsidR="00120BE2" w:rsidRPr="000961E2">
        <w:rPr>
          <w:rFonts w:asciiTheme="majorHAnsi" w:hAnsiTheme="majorHAnsi" w:cs="Arial"/>
          <w:sz w:val="20"/>
          <w:szCs w:val="20"/>
        </w:rPr>
        <w:t xml:space="preserve">z hľadiska splnenia požiadaviek verejného </w:t>
      </w:r>
      <w:r w:rsidR="00120BE2" w:rsidRPr="00977092">
        <w:rPr>
          <w:rFonts w:asciiTheme="majorHAnsi" w:hAnsiTheme="majorHAnsi" w:cs="Arial"/>
          <w:color w:val="000000" w:themeColor="text1"/>
          <w:sz w:val="20"/>
          <w:szCs w:val="20"/>
        </w:rPr>
        <w:t xml:space="preserve">obstarávateľa na predmet zákazky </w:t>
      </w:r>
      <w:r w:rsidRPr="00977092">
        <w:rPr>
          <w:rFonts w:asciiTheme="majorHAnsi" w:hAnsiTheme="majorHAnsi" w:cs="Arial"/>
          <w:color w:val="000000" w:themeColor="text1"/>
          <w:sz w:val="20"/>
          <w:szCs w:val="20"/>
        </w:rPr>
        <w:t>a posúdi zloženie zábezpeky</w:t>
      </w:r>
      <w:r w:rsidR="00711004" w:rsidRPr="00977092">
        <w:rPr>
          <w:rFonts w:asciiTheme="majorHAnsi" w:hAnsiTheme="majorHAnsi" w:cs="Arial"/>
          <w:color w:val="000000" w:themeColor="text1"/>
          <w:sz w:val="20"/>
          <w:szCs w:val="20"/>
        </w:rPr>
        <w:t>.</w:t>
      </w:r>
    </w:p>
    <w:p w14:paraId="40F46406" w14:textId="77777777" w:rsidR="000A33FD" w:rsidRPr="00977092" w:rsidRDefault="00910C3D" w:rsidP="000A33FD">
      <w:pPr>
        <w:pStyle w:val="Odsekzoznamu"/>
        <w:numPr>
          <w:ilvl w:val="1"/>
          <w:numId w:val="42"/>
        </w:numPr>
        <w:tabs>
          <w:tab w:val="left" w:pos="567"/>
        </w:tabs>
        <w:spacing w:after="0" w:line="240" w:lineRule="auto"/>
        <w:ind w:left="567" w:hanging="567"/>
        <w:jc w:val="both"/>
        <w:rPr>
          <w:rFonts w:asciiTheme="majorHAnsi" w:hAnsiTheme="majorHAnsi" w:cs="Arial"/>
          <w:color w:val="000000" w:themeColor="text1"/>
          <w:sz w:val="20"/>
          <w:szCs w:val="20"/>
        </w:rPr>
      </w:pPr>
      <w:r w:rsidRPr="00977092">
        <w:rPr>
          <w:rFonts w:asciiTheme="majorHAnsi" w:hAnsiTheme="majorHAnsi" w:cs="Arial"/>
          <w:color w:val="000000" w:themeColor="text1"/>
          <w:sz w:val="20"/>
          <w:szCs w:val="20"/>
        </w:rPr>
        <w:t xml:space="preserve">Ak komisia identifikuje nezrovnalosti alebo nejasnosti v informáciách alebo dôkazoch, ktoré uchádzač poskytol, písomne - elektronickými prostriedkami prostredníctvom komunikačného rozhrania systému JOSEPHINE požiada o vysvetlenie ponuky a ak je to potrebné, aj o predloženie dôkazov. Vysvetlením ponuky nemôže dôjsť k jej zmene. Za zmenu ponuky sa nepovažuje odstránenie zrejmých chýb v písaní a počítaní. </w:t>
      </w:r>
    </w:p>
    <w:p w14:paraId="2CA31C18" w14:textId="7A6DAD5E" w:rsidR="00910C3D" w:rsidRPr="00977092" w:rsidRDefault="00910C3D" w:rsidP="000A33FD">
      <w:pPr>
        <w:pStyle w:val="Odsekzoznamu"/>
        <w:numPr>
          <w:ilvl w:val="1"/>
          <w:numId w:val="42"/>
        </w:numPr>
        <w:tabs>
          <w:tab w:val="left" w:pos="567"/>
        </w:tabs>
        <w:spacing w:after="0" w:line="240" w:lineRule="auto"/>
        <w:ind w:left="567" w:hanging="567"/>
        <w:jc w:val="both"/>
        <w:rPr>
          <w:rFonts w:asciiTheme="majorHAnsi" w:hAnsiTheme="majorHAnsi" w:cs="Arial"/>
          <w:color w:val="000000" w:themeColor="text1"/>
          <w:sz w:val="20"/>
          <w:szCs w:val="20"/>
        </w:rPr>
      </w:pPr>
      <w:r w:rsidRPr="00977092">
        <w:rPr>
          <w:rFonts w:asciiTheme="majorHAnsi" w:hAnsiTheme="majorHAnsi" w:cs="Arial"/>
          <w:color w:val="000000" w:themeColor="text1"/>
          <w:sz w:val="20"/>
          <w:szCs w:val="20"/>
        </w:rPr>
        <w:t xml:space="preserve">Ak sa pri zákazke javí ponuka ako mimoriadne nízka vo vzťahu k tovaru, prácam alebo službám, komisia písomne – prostredníctvom komunikačného rozhrania systému </w:t>
      </w:r>
      <w:r w:rsidR="000A33FD" w:rsidRPr="00977092">
        <w:rPr>
          <w:rFonts w:asciiTheme="majorHAnsi" w:hAnsiTheme="majorHAnsi" w:cs="Arial"/>
          <w:color w:val="000000" w:themeColor="text1"/>
          <w:sz w:val="20"/>
          <w:szCs w:val="20"/>
        </w:rPr>
        <w:t>JOSEPHINE</w:t>
      </w:r>
      <w:r w:rsidRPr="00977092">
        <w:rPr>
          <w:rFonts w:asciiTheme="majorHAnsi" w:hAnsiTheme="majorHAnsi" w:cs="Arial"/>
          <w:color w:val="000000" w:themeColor="text1"/>
          <w:sz w:val="20"/>
          <w:szCs w:val="20"/>
        </w:rPr>
        <w:t xml:space="preserve"> požiada uchádzača o vysvetlenie týkajúce sa tej časti ponuky, ktoré sú pre jej cenu podstatné</w:t>
      </w:r>
      <w:r w:rsidR="00E927B6" w:rsidRPr="00977092">
        <w:rPr>
          <w:rFonts w:asciiTheme="majorHAnsi" w:hAnsiTheme="majorHAnsi" w:cs="Arial"/>
          <w:color w:val="000000" w:themeColor="text1"/>
          <w:sz w:val="20"/>
          <w:szCs w:val="20"/>
        </w:rPr>
        <w:t>.</w:t>
      </w:r>
    </w:p>
    <w:p w14:paraId="0FF11D83" w14:textId="77777777" w:rsidR="00882033" w:rsidRPr="000961E2" w:rsidRDefault="00882033" w:rsidP="00882033">
      <w:pPr>
        <w:tabs>
          <w:tab w:val="left" w:pos="567"/>
        </w:tabs>
        <w:jc w:val="both"/>
        <w:rPr>
          <w:rFonts w:asciiTheme="majorHAnsi" w:hAnsiTheme="majorHAnsi" w:cs="Arial"/>
          <w:sz w:val="20"/>
          <w:szCs w:val="20"/>
        </w:rPr>
      </w:pPr>
    </w:p>
    <w:p w14:paraId="628367F5" w14:textId="77777777" w:rsidR="00882033" w:rsidRPr="000961E2" w:rsidRDefault="00882033"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Oprava chýb</w:t>
      </w:r>
    </w:p>
    <w:p w14:paraId="6637FB77" w14:textId="4999CD89" w:rsidR="00882033" w:rsidRPr="000961E2" w:rsidRDefault="00882033">
      <w:pPr>
        <w:pStyle w:val="Odsekzoznamu"/>
        <w:numPr>
          <w:ilvl w:val="1"/>
          <w:numId w:val="25"/>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Zrejmé</w:t>
      </w:r>
      <w:r w:rsidR="00DE6565">
        <w:rPr>
          <w:rFonts w:asciiTheme="majorHAnsi" w:hAnsiTheme="majorHAnsi" w:cs="Arial"/>
          <w:sz w:val="20"/>
          <w:szCs w:val="20"/>
        </w:rPr>
        <w:t xml:space="preserve"> </w:t>
      </w:r>
      <w:r w:rsidRPr="000961E2">
        <w:rPr>
          <w:rFonts w:asciiTheme="majorHAnsi" w:hAnsiTheme="majorHAnsi" w:cs="Arial"/>
          <w:sz w:val="20"/>
          <w:szCs w:val="20"/>
        </w:rPr>
        <w:t xml:space="preserve">chyby </w:t>
      </w:r>
      <w:r w:rsidR="00DE6565">
        <w:rPr>
          <w:rFonts w:asciiTheme="majorHAnsi" w:hAnsiTheme="majorHAnsi" w:cs="Arial"/>
          <w:sz w:val="20"/>
          <w:szCs w:val="20"/>
        </w:rPr>
        <w:t xml:space="preserve">v písaní a počítaní </w:t>
      </w:r>
      <w:r w:rsidRPr="000961E2">
        <w:rPr>
          <w:rFonts w:asciiTheme="majorHAnsi" w:hAnsiTheme="majorHAnsi" w:cs="Arial"/>
          <w:sz w:val="20"/>
          <w:szCs w:val="20"/>
        </w:rPr>
        <w:t>zistené pri skúmaní ponúk, budú opravené iba v prípade:</w:t>
      </w:r>
    </w:p>
    <w:p w14:paraId="0CB6FFCA" w14:textId="77777777" w:rsidR="00882033" w:rsidRPr="000961E2" w:rsidRDefault="00882033">
      <w:pPr>
        <w:pStyle w:val="Odsekzoznamu"/>
        <w:numPr>
          <w:ilvl w:val="2"/>
          <w:numId w:val="25"/>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rozdielu medzi sumou uvedenou číslom a sumou uvedenou slovom,</w:t>
      </w:r>
    </w:p>
    <w:p w14:paraId="637FB003" w14:textId="77777777" w:rsidR="00882033" w:rsidRPr="000961E2" w:rsidRDefault="00882033">
      <w:pPr>
        <w:pStyle w:val="Odsekzoznamu"/>
        <w:numPr>
          <w:ilvl w:val="2"/>
          <w:numId w:val="25"/>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rozdielu medzi jednotkovou cenou a celkovou cenou, ak uvedená chyba vznikla dôsledkom nesprávneho násobenia jednotkovej ceny množstvom, platiť bude jednotková cena,</w:t>
      </w:r>
    </w:p>
    <w:p w14:paraId="349055CE" w14:textId="77777777" w:rsidR="00882033" w:rsidRPr="000961E2" w:rsidRDefault="00882033">
      <w:pPr>
        <w:pStyle w:val="Odsekzoznamu"/>
        <w:numPr>
          <w:ilvl w:val="2"/>
          <w:numId w:val="25"/>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nesprávne spočítanej sumy vo vzájomnom súčte alebo v medzisúčte jednotlivých položiek; platiť bude správny súčet, resp. medzisúčet jednotlivých položiek a pod.,</w:t>
      </w:r>
    </w:p>
    <w:p w14:paraId="20389D33" w14:textId="77777777" w:rsidR="00882033" w:rsidRPr="000961E2" w:rsidRDefault="00882033">
      <w:pPr>
        <w:pStyle w:val="Odsekzoznamu"/>
        <w:numPr>
          <w:ilvl w:val="2"/>
          <w:numId w:val="25"/>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iných zrejmých chýb v písaní a počítaní.</w:t>
      </w:r>
    </w:p>
    <w:p w14:paraId="36F36D71" w14:textId="6F3EF621" w:rsidR="00882033" w:rsidRPr="000961E2" w:rsidRDefault="00882033">
      <w:pPr>
        <w:pStyle w:val="Odsekzoznamu"/>
        <w:numPr>
          <w:ilvl w:val="1"/>
          <w:numId w:val="25"/>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Komisia prostredníctvom </w:t>
      </w:r>
      <w:bookmarkStart w:id="24" w:name="_Hlk154613591"/>
      <w:r w:rsidRPr="000961E2">
        <w:rPr>
          <w:rFonts w:asciiTheme="majorHAnsi" w:hAnsiTheme="majorHAnsi" w:cs="Arial"/>
          <w:sz w:val="20"/>
          <w:szCs w:val="20"/>
        </w:rPr>
        <w:t xml:space="preserve">komunikačného rozhrania systému JOSEPHINE </w:t>
      </w:r>
      <w:bookmarkEnd w:id="24"/>
      <w:r w:rsidRPr="000961E2">
        <w:rPr>
          <w:rFonts w:asciiTheme="majorHAnsi" w:hAnsiTheme="majorHAnsi" w:cs="Arial"/>
          <w:sz w:val="20"/>
          <w:szCs w:val="20"/>
        </w:rPr>
        <w:t xml:space="preserve">požiada uchádzača o vysvetlenie ponuky s cieľom odstránenia zrejmých chýb </w:t>
      </w:r>
      <w:r w:rsidR="00DE6565">
        <w:rPr>
          <w:rFonts w:asciiTheme="majorHAnsi" w:hAnsiTheme="majorHAnsi" w:cs="Arial"/>
          <w:sz w:val="20"/>
          <w:szCs w:val="20"/>
        </w:rPr>
        <w:t xml:space="preserve">v písaní a počítaní </w:t>
      </w:r>
      <w:r w:rsidRPr="000961E2">
        <w:rPr>
          <w:rFonts w:asciiTheme="majorHAnsi" w:hAnsiTheme="majorHAnsi" w:cs="Arial"/>
          <w:sz w:val="20"/>
          <w:szCs w:val="20"/>
        </w:rPr>
        <w:t>v ponuke zistených pri jej vyhodnocovaní.</w:t>
      </w:r>
    </w:p>
    <w:p w14:paraId="48C94D56" w14:textId="77777777" w:rsidR="00C00EAB" w:rsidRPr="000961E2" w:rsidRDefault="00C00EAB" w:rsidP="00026CCE">
      <w:pPr>
        <w:jc w:val="both"/>
        <w:rPr>
          <w:rFonts w:asciiTheme="majorHAnsi" w:hAnsiTheme="majorHAnsi" w:cs="Arial"/>
          <w:sz w:val="20"/>
          <w:szCs w:val="20"/>
        </w:rPr>
      </w:pPr>
    </w:p>
    <w:p w14:paraId="6DA8C97C" w14:textId="77777777" w:rsidR="004C7CA5"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Vyhodnotenie splnenia podmienok účasti uchádzačov</w:t>
      </w:r>
    </w:p>
    <w:p w14:paraId="7F4693CD" w14:textId="39D3DCB7" w:rsidR="00C10A5D" w:rsidRPr="000961E2" w:rsidRDefault="00C10A5D">
      <w:pPr>
        <w:pStyle w:val="Odsekzoznamu"/>
        <w:numPr>
          <w:ilvl w:val="1"/>
          <w:numId w:val="24"/>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Vyhodnotenie splnenia podmienok účasti uchádzačov bude vykonané </w:t>
      </w:r>
      <w:r w:rsidR="00A61E07" w:rsidRPr="000961E2">
        <w:rPr>
          <w:rFonts w:asciiTheme="majorHAnsi" w:hAnsiTheme="majorHAnsi" w:cs="Arial"/>
          <w:sz w:val="20"/>
          <w:szCs w:val="20"/>
        </w:rPr>
        <w:t>v súlade s § 66 ods. 7</w:t>
      </w:r>
      <w:r w:rsidR="00DF4248">
        <w:rPr>
          <w:rFonts w:asciiTheme="majorHAnsi" w:hAnsiTheme="majorHAnsi" w:cs="Arial"/>
          <w:sz w:val="20"/>
          <w:szCs w:val="20"/>
        </w:rPr>
        <w:t xml:space="preserve"> písm. b)</w:t>
      </w:r>
      <w:r w:rsidR="00A61E07" w:rsidRPr="000961E2">
        <w:rPr>
          <w:rFonts w:asciiTheme="majorHAnsi" w:hAnsiTheme="majorHAnsi" w:cs="Arial"/>
          <w:sz w:val="20"/>
          <w:szCs w:val="20"/>
        </w:rPr>
        <w:t xml:space="preserve"> </w:t>
      </w:r>
      <w:r w:rsidR="002A70AF" w:rsidRPr="000961E2">
        <w:rPr>
          <w:rFonts w:asciiTheme="majorHAnsi" w:hAnsiTheme="majorHAnsi" w:cs="Arial"/>
          <w:sz w:val="20"/>
          <w:szCs w:val="20"/>
        </w:rPr>
        <w:t>a §</w:t>
      </w:r>
      <w:r w:rsidR="00CF711E">
        <w:rPr>
          <w:rFonts w:asciiTheme="majorHAnsi" w:hAnsiTheme="majorHAnsi" w:cs="Arial"/>
          <w:sz w:val="20"/>
          <w:szCs w:val="20"/>
        </w:rPr>
        <w:t> </w:t>
      </w:r>
      <w:r w:rsidR="002A70AF" w:rsidRPr="000961E2">
        <w:rPr>
          <w:rFonts w:asciiTheme="majorHAnsi" w:hAnsiTheme="majorHAnsi" w:cs="Arial"/>
          <w:sz w:val="20"/>
          <w:szCs w:val="20"/>
        </w:rPr>
        <w:t xml:space="preserve">40 zákona </w:t>
      </w:r>
      <w:r w:rsidR="00A61E07" w:rsidRPr="000961E2">
        <w:rPr>
          <w:rFonts w:asciiTheme="majorHAnsi" w:hAnsiTheme="majorHAnsi" w:cs="Arial"/>
          <w:sz w:val="20"/>
          <w:szCs w:val="20"/>
        </w:rPr>
        <w:t>o verejnom obstarávaní</w:t>
      </w:r>
      <w:r w:rsidR="00EE45D0" w:rsidRPr="000961E2">
        <w:rPr>
          <w:rFonts w:asciiTheme="majorHAnsi" w:hAnsiTheme="majorHAnsi" w:cs="Arial"/>
          <w:sz w:val="20"/>
          <w:szCs w:val="20"/>
        </w:rPr>
        <w:t>.</w:t>
      </w:r>
    </w:p>
    <w:p w14:paraId="63B3CCF6" w14:textId="03CAD36F" w:rsidR="00EE45D0" w:rsidRPr="000961E2" w:rsidRDefault="00EE45D0">
      <w:pPr>
        <w:pStyle w:val="Odsekzoznamu"/>
        <w:numPr>
          <w:ilvl w:val="1"/>
          <w:numId w:val="24"/>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Vyhodnotenie splnenia podmienok účasti uchádzačov bude založené na posúdení splnenia podmienok účasti uvedených v časti </w:t>
      </w:r>
      <w:r w:rsidRPr="000961E2">
        <w:rPr>
          <w:rFonts w:asciiTheme="majorHAnsi" w:hAnsiTheme="majorHAnsi" w:cs="Arial"/>
          <w:i/>
          <w:sz w:val="20"/>
          <w:szCs w:val="20"/>
        </w:rPr>
        <w:t>A2. PODMIENKY ÚČASTI UCHÁDZAČOV</w:t>
      </w:r>
      <w:r w:rsidRPr="000961E2">
        <w:rPr>
          <w:rFonts w:asciiTheme="majorHAnsi" w:hAnsiTheme="majorHAnsi" w:cs="Arial"/>
          <w:sz w:val="20"/>
          <w:szCs w:val="20"/>
        </w:rPr>
        <w:t xml:space="preserve"> týchto súťažných podkladov.</w:t>
      </w:r>
    </w:p>
    <w:p w14:paraId="51A1261E" w14:textId="676C6AC3" w:rsidR="00600008" w:rsidRPr="000961E2" w:rsidRDefault="00C10A5D">
      <w:pPr>
        <w:pStyle w:val="Odsekzoznamu"/>
        <w:numPr>
          <w:ilvl w:val="1"/>
          <w:numId w:val="24"/>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 zmysle § 152 ods. 5 zákona o verejnom obstarávaní, verejný obstarávateľ je bez ohľadu na § 152 ods.</w:t>
      </w:r>
      <w:r w:rsidR="00CF711E">
        <w:rPr>
          <w:rFonts w:asciiTheme="majorHAnsi" w:hAnsiTheme="majorHAnsi" w:cs="Arial"/>
          <w:sz w:val="20"/>
          <w:szCs w:val="20"/>
        </w:rPr>
        <w:t> </w:t>
      </w:r>
      <w:r w:rsidRPr="000961E2">
        <w:rPr>
          <w:rFonts w:asciiTheme="majorHAnsi" w:hAnsiTheme="majorHAnsi" w:cs="Arial"/>
          <w:sz w:val="20"/>
          <w:szCs w:val="20"/>
        </w:rPr>
        <w:t>4 zákona o verejnom obstarávaní oprávnený od uchádzača do</w:t>
      </w:r>
      <w:r w:rsidR="00552C09" w:rsidRPr="000961E2">
        <w:rPr>
          <w:rFonts w:asciiTheme="majorHAnsi" w:hAnsiTheme="majorHAnsi" w:cs="Arial"/>
          <w:sz w:val="20"/>
          <w:szCs w:val="20"/>
        </w:rPr>
        <w:t>datočne vyžiadať doklad podľa § </w:t>
      </w:r>
      <w:r w:rsidRPr="000961E2">
        <w:rPr>
          <w:rFonts w:asciiTheme="majorHAnsi" w:hAnsiTheme="majorHAnsi" w:cs="Arial"/>
          <w:sz w:val="20"/>
          <w:szCs w:val="20"/>
        </w:rPr>
        <w:t>32 ods. 2 písm. b) a c) zákona o verejnom obstarávaní.</w:t>
      </w:r>
    </w:p>
    <w:p w14:paraId="1097715C" w14:textId="7B89A07D" w:rsidR="000819DA" w:rsidRPr="000961E2" w:rsidRDefault="000819DA" w:rsidP="000819DA">
      <w:pPr>
        <w:tabs>
          <w:tab w:val="left" w:pos="567"/>
          <w:tab w:val="right" w:leader="dot" w:pos="10080"/>
        </w:tabs>
        <w:jc w:val="both"/>
        <w:rPr>
          <w:rFonts w:asciiTheme="majorHAnsi" w:hAnsiTheme="majorHAnsi" w:cs="Arial"/>
          <w:sz w:val="20"/>
          <w:szCs w:val="20"/>
        </w:rPr>
      </w:pPr>
    </w:p>
    <w:p w14:paraId="0DD8A1CE" w14:textId="77777777" w:rsidR="007D534C" w:rsidRPr="000961E2" w:rsidRDefault="007D534C" w:rsidP="00193512">
      <w:pPr>
        <w:keepNext/>
        <w:tabs>
          <w:tab w:val="right" w:leader="dot" w:pos="10080"/>
        </w:tabs>
        <w:jc w:val="center"/>
        <w:rPr>
          <w:rFonts w:asciiTheme="majorHAnsi" w:hAnsiTheme="majorHAnsi" w:cs="Arial"/>
          <w:b/>
          <w:sz w:val="20"/>
          <w:szCs w:val="20"/>
        </w:rPr>
      </w:pPr>
      <w:r w:rsidRPr="000961E2">
        <w:rPr>
          <w:rFonts w:asciiTheme="majorHAnsi" w:hAnsiTheme="majorHAnsi" w:cs="Arial"/>
          <w:b/>
          <w:sz w:val="20"/>
          <w:szCs w:val="20"/>
        </w:rPr>
        <w:t xml:space="preserve">Časť VI. </w:t>
      </w:r>
    </w:p>
    <w:p w14:paraId="4AC4196D" w14:textId="77777777" w:rsidR="007D534C" w:rsidRPr="000961E2" w:rsidRDefault="007D534C" w:rsidP="00193512">
      <w:pPr>
        <w:keepNext/>
        <w:tabs>
          <w:tab w:val="right" w:leader="dot" w:pos="10080"/>
        </w:tabs>
        <w:jc w:val="center"/>
        <w:rPr>
          <w:rFonts w:asciiTheme="majorHAnsi" w:hAnsiTheme="majorHAnsi" w:cs="Arial"/>
          <w:b/>
          <w:sz w:val="20"/>
          <w:szCs w:val="20"/>
        </w:rPr>
      </w:pPr>
      <w:r w:rsidRPr="000961E2">
        <w:rPr>
          <w:rFonts w:asciiTheme="majorHAnsi" w:hAnsiTheme="majorHAnsi" w:cs="Arial"/>
          <w:b/>
          <w:sz w:val="20"/>
          <w:szCs w:val="20"/>
        </w:rPr>
        <w:t>Elektronická aukcia</w:t>
      </w:r>
    </w:p>
    <w:p w14:paraId="60105046" w14:textId="77777777" w:rsidR="007D534C" w:rsidRPr="000961E2" w:rsidRDefault="007D534C" w:rsidP="00922F7A">
      <w:pPr>
        <w:keepNext/>
        <w:tabs>
          <w:tab w:val="right" w:leader="dot" w:pos="10080"/>
        </w:tabs>
        <w:rPr>
          <w:rFonts w:asciiTheme="majorHAnsi" w:hAnsiTheme="majorHAnsi" w:cs="Arial"/>
          <w:b/>
          <w:sz w:val="20"/>
          <w:szCs w:val="20"/>
        </w:rPr>
      </w:pPr>
    </w:p>
    <w:p w14:paraId="6CE479EC" w14:textId="77777777" w:rsidR="007D534C" w:rsidRPr="000961E2" w:rsidRDefault="00AC7C30"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E</w:t>
      </w:r>
      <w:r w:rsidR="007D534C" w:rsidRPr="000961E2">
        <w:rPr>
          <w:rFonts w:asciiTheme="majorHAnsi" w:hAnsiTheme="majorHAnsi" w:cs="Arial"/>
          <w:b/>
          <w:bCs/>
          <w:smallCaps/>
          <w:sz w:val="20"/>
          <w:szCs w:val="20"/>
        </w:rPr>
        <w:t xml:space="preserve">lektronická aukcia </w:t>
      </w:r>
    </w:p>
    <w:p w14:paraId="1426538A" w14:textId="77777777" w:rsidR="007D534C" w:rsidRPr="000961E2" w:rsidRDefault="007D534C" w:rsidP="008818E6">
      <w:pPr>
        <w:pStyle w:val="Odsekzoznamu"/>
        <w:spacing w:line="240" w:lineRule="auto"/>
        <w:ind w:left="0"/>
        <w:jc w:val="both"/>
        <w:rPr>
          <w:rFonts w:asciiTheme="majorHAnsi" w:hAnsiTheme="majorHAnsi" w:cs="Arial"/>
          <w:sz w:val="20"/>
          <w:szCs w:val="20"/>
        </w:rPr>
      </w:pPr>
      <w:r w:rsidRPr="000961E2">
        <w:rPr>
          <w:rFonts w:asciiTheme="majorHAnsi" w:hAnsiTheme="majorHAnsi" w:cs="Arial"/>
          <w:sz w:val="20"/>
          <w:szCs w:val="20"/>
        </w:rPr>
        <w:t xml:space="preserve">Verejný obstarávateľ </w:t>
      </w:r>
      <w:r w:rsidR="00AC7C30" w:rsidRPr="000961E2">
        <w:rPr>
          <w:rFonts w:asciiTheme="majorHAnsi" w:hAnsiTheme="majorHAnsi" w:cs="Arial"/>
          <w:sz w:val="20"/>
          <w:szCs w:val="20"/>
        </w:rPr>
        <w:t>ne</w:t>
      </w:r>
      <w:r w:rsidRPr="000961E2">
        <w:rPr>
          <w:rFonts w:asciiTheme="majorHAnsi" w:hAnsiTheme="majorHAnsi" w:cs="Arial"/>
          <w:sz w:val="20"/>
          <w:szCs w:val="20"/>
        </w:rPr>
        <w:t>použije elektronickú aukciu.</w:t>
      </w:r>
    </w:p>
    <w:p w14:paraId="1D5F91E7" w14:textId="77777777" w:rsidR="00600008" w:rsidRPr="000961E2" w:rsidRDefault="000F78C9" w:rsidP="00026CCE">
      <w:pPr>
        <w:keepNext/>
        <w:jc w:val="center"/>
        <w:rPr>
          <w:rFonts w:asciiTheme="majorHAnsi" w:hAnsiTheme="majorHAnsi" w:cs="Arial"/>
          <w:b/>
          <w:bCs/>
          <w:sz w:val="20"/>
          <w:szCs w:val="20"/>
        </w:rPr>
      </w:pPr>
      <w:r w:rsidRPr="000961E2">
        <w:rPr>
          <w:rFonts w:asciiTheme="majorHAnsi" w:hAnsiTheme="majorHAnsi" w:cs="Arial"/>
          <w:b/>
          <w:bCs/>
          <w:sz w:val="20"/>
          <w:szCs w:val="20"/>
        </w:rPr>
        <w:lastRenderedPageBreak/>
        <w:t>Časť VI</w:t>
      </w:r>
      <w:r w:rsidR="007D534C" w:rsidRPr="000961E2">
        <w:rPr>
          <w:rFonts w:asciiTheme="majorHAnsi" w:hAnsiTheme="majorHAnsi" w:cs="Arial"/>
          <w:b/>
          <w:bCs/>
          <w:sz w:val="20"/>
          <w:szCs w:val="20"/>
        </w:rPr>
        <w:t>I</w:t>
      </w:r>
      <w:r w:rsidR="004C7CA5" w:rsidRPr="000961E2">
        <w:rPr>
          <w:rFonts w:asciiTheme="majorHAnsi" w:hAnsiTheme="majorHAnsi" w:cs="Arial"/>
          <w:b/>
          <w:bCs/>
          <w:sz w:val="20"/>
          <w:szCs w:val="20"/>
        </w:rPr>
        <w:t>.</w:t>
      </w:r>
    </w:p>
    <w:p w14:paraId="766D0A4E" w14:textId="77777777" w:rsidR="004C7CA5" w:rsidRPr="000961E2" w:rsidRDefault="004C7CA5" w:rsidP="00026CCE">
      <w:pPr>
        <w:keepNext/>
        <w:jc w:val="center"/>
        <w:rPr>
          <w:rFonts w:asciiTheme="majorHAnsi" w:hAnsiTheme="majorHAnsi" w:cs="Arial"/>
          <w:b/>
          <w:sz w:val="20"/>
          <w:szCs w:val="20"/>
        </w:rPr>
      </w:pPr>
      <w:r w:rsidRPr="000961E2">
        <w:rPr>
          <w:rFonts w:asciiTheme="majorHAnsi" w:hAnsiTheme="majorHAnsi" w:cs="Arial"/>
          <w:b/>
          <w:sz w:val="20"/>
          <w:szCs w:val="20"/>
        </w:rPr>
        <w:t>Dôvernosť a</w:t>
      </w:r>
      <w:r w:rsidR="0091642F" w:rsidRPr="000961E2">
        <w:rPr>
          <w:rFonts w:asciiTheme="majorHAnsi" w:hAnsiTheme="majorHAnsi" w:cs="Arial"/>
          <w:b/>
          <w:sz w:val="20"/>
          <w:szCs w:val="20"/>
        </w:rPr>
        <w:t> revízne postupy</w:t>
      </w:r>
    </w:p>
    <w:p w14:paraId="503145CD" w14:textId="77777777" w:rsidR="00600008" w:rsidRPr="000961E2" w:rsidRDefault="00600008" w:rsidP="00922F7A">
      <w:pPr>
        <w:keepNext/>
        <w:rPr>
          <w:rFonts w:asciiTheme="majorHAnsi" w:hAnsiTheme="majorHAnsi" w:cs="Arial"/>
          <w:sz w:val="20"/>
          <w:szCs w:val="20"/>
        </w:rPr>
      </w:pPr>
    </w:p>
    <w:p w14:paraId="0D4F9FDE" w14:textId="77777777" w:rsidR="004C7CA5"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Dôvernosť procesu verejného obstarávania</w:t>
      </w:r>
    </w:p>
    <w:p w14:paraId="4A2095E0" w14:textId="1D49ED63" w:rsidR="00FC3FF6" w:rsidRPr="000961E2" w:rsidRDefault="00FC3FF6">
      <w:pPr>
        <w:pStyle w:val="Odsekzoznamu"/>
        <w:numPr>
          <w:ilvl w:val="1"/>
          <w:numId w:val="26"/>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Členovia komisie, ktorá vyhodnocuje ponuky, nesmú poskytovať počas vyhodnocovania ponúk informácie o obsahu ponúk. Na členov komisie, ktorá vyhodnocuje ponuky, sa vzťahujú ustanovenia podľa § 22 zákona o verejnom obstarávaní.</w:t>
      </w:r>
    </w:p>
    <w:p w14:paraId="0E2A43C4" w14:textId="77777777" w:rsidR="00FC3FF6" w:rsidRPr="000961E2" w:rsidRDefault="007C42C4">
      <w:pPr>
        <w:pStyle w:val="Odsekzoznamu"/>
        <w:numPr>
          <w:ilvl w:val="1"/>
          <w:numId w:val="26"/>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je povinný</w:t>
      </w:r>
      <w:r w:rsidR="0040576F" w:rsidRPr="000961E2">
        <w:rPr>
          <w:rFonts w:asciiTheme="majorHAnsi" w:hAnsiTheme="majorHAnsi" w:cs="Arial"/>
          <w:sz w:val="20"/>
          <w:szCs w:val="20"/>
        </w:rPr>
        <w:t xml:space="preserve"> zachovávať mlčanlivosť o informáciách označených ako dôverné, ktoré im uchádzač alebo záujemca poskytol; na tento účel uchádzač alebo záujemca označí, ktoré skutočnosti považuje za dôverné.</w:t>
      </w:r>
    </w:p>
    <w:p w14:paraId="139A63CB" w14:textId="77777777" w:rsidR="00FC3FF6" w:rsidRPr="000961E2" w:rsidRDefault="0040576F">
      <w:pPr>
        <w:pStyle w:val="Odsekzoznamu"/>
        <w:numPr>
          <w:ilvl w:val="1"/>
          <w:numId w:val="26"/>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Za dôverné informácie je možné označiť výhradne obchodné tajomstvo, technické riešenia a predlohy, návody, výkresy, projektové dokumentácie, modely, spôsob výpočtu jednotkových cien a ak sa neuvádzajú jednotkové ceny, ale len cena, tak aj spôsob výpočtu ceny a vzory.</w:t>
      </w:r>
    </w:p>
    <w:p w14:paraId="138B82D7" w14:textId="4DA02438" w:rsidR="00812AA8" w:rsidRPr="000961E2" w:rsidRDefault="0040576F">
      <w:pPr>
        <w:pStyle w:val="Odsekzoznamu"/>
        <w:numPr>
          <w:ilvl w:val="1"/>
          <w:numId w:val="26"/>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Ustanovením bodu 2</w:t>
      </w:r>
      <w:r w:rsidR="00FC3FF6" w:rsidRPr="000961E2">
        <w:rPr>
          <w:rFonts w:asciiTheme="majorHAnsi" w:hAnsiTheme="majorHAnsi" w:cs="Arial"/>
          <w:sz w:val="20"/>
          <w:szCs w:val="20"/>
        </w:rPr>
        <w:t>9</w:t>
      </w:r>
      <w:r w:rsidRPr="000961E2">
        <w:rPr>
          <w:rFonts w:asciiTheme="majorHAnsi" w:hAnsiTheme="majorHAnsi" w:cs="Arial"/>
          <w:sz w:val="20"/>
          <w:szCs w:val="20"/>
        </w:rPr>
        <w:t>.1 súťažných podkladov nie sú dotknuté ustanovenia zákona o verejnom obstarávaní, ukladajúce povinnosť verejného obstarávateľa oznamovať či zasielať úradu dokumenty a iné oznámenia, ako ani ustanovenia ukladajúce verejnému obstarávateľovi a úradu zverejňovať dokum</w:t>
      </w:r>
      <w:r w:rsidR="00552C09" w:rsidRPr="000961E2">
        <w:rPr>
          <w:rFonts w:asciiTheme="majorHAnsi" w:hAnsiTheme="majorHAnsi" w:cs="Arial"/>
          <w:sz w:val="20"/>
          <w:szCs w:val="20"/>
        </w:rPr>
        <w:t>enty a iné oznámenia podľa</w:t>
      </w:r>
      <w:r w:rsidRPr="000961E2">
        <w:rPr>
          <w:rFonts w:asciiTheme="majorHAnsi" w:hAnsiTheme="majorHAnsi" w:cs="Arial"/>
          <w:sz w:val="20"/>
          <w:szCs w:val="20"/>
        </w:rPr>
        <w:t xml:space="preserve"> zákona</w:t>
      </w:r>
      <w:r w:rsidR="002E5AD1" w:rsidRPr="000961E2">
        <w:rPr>
          <w:rFonts w:asciiTheme="majorHAnsi" w:hAnsiTheme="majorHAnsi" w:cs="Arial"/>
          <w:sz w:val="20"/>
          <w:szCs w:val="20"/>
        </w:rPr>
        <w:t xml:space="preserve"> o verejnom obstarávaní</w:t>
      </w:r>
      <w:r w:rsidRPr="000961E2">
        <w:rPr>
          <w:rFonts w:asciiTheme="majorHAnsi" w:hAnsiTheme="majorHAnsi" w:cs="Arial"/>
          <w:sz w:val="20"/>
          <w:szCs w:val="20"/>
        </w:rPr>
        <w:t xml:space="preserve"> a tiež povinnosti zverejňovania zmlúv podľa osobitného predpisu.</w:t>
      </w:r>
    </w:p>
    <w:p w14:paraId="6A272009" w14:textId="77777777" w:rsidR="00B5096C" w:rsidRPr="000961E2" w:rsidRDefault="00B5096C" w:rsidP="00FC3FF6">
      <w:pPr>
        <w:tabs>
          <w:tab w:val="left" w:pos="142"/>
          <w:tab w:val="left" w:pos="567"/>
        </w:tabs>
        <w:jc w:val="both"/>
        <w:rPr>
          <w:rFonts w:asciiTheme="majorHAnsi" w:hAnsiTheme="majorHAnsi" w:cs="Arial"/>
          <w:sz w:val="20"/>
          <w:szCs w:val="20"/>
        </w:rPr>
      </w:pPr>
    </w:p>
    <w:p w14:paraId="7A04E05E" w14:textId="77777777" w:rsidR="004C7CA5" w:rsidRPr="000961E2" w:rsidRDefault="00AC7C30"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R</w:t>
      </w:r>
      <w:r w:rsidR="004C7CA5" w:rsidRPr="000961E2">
        <w:rPr>
          <w:rFonts w:asciiTheme="majorHAnsi" w:hAnsiTheme="majorHAnsi" w:cs="Arial"/>
          <w:b/>
          <w:bCs/>
          <w:smallCaps/>
          <w:sz w:val="20"/>
          <w:szCs w:val="20"/>
        </w:rPr>
        <w:t>evízne postupy</w:t>
      </w:r>
    </w:p>
    <w:p w14:paraId="46091984" w14:textId="77777777" w:rsidR="00626A2F" w:rsidRPr="000961E2" w:rsidRDefault="00A95A2A">
      <w:pPr>
        <w:pStyle w:val="Odsekzoznamu"/>
        <w:numPr>
          <w:ilvl w:val="1"/>
          <w:numId w:val="27"/>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záujemca, účastník alebo osoba, ktorej práva alebo právom chránené záujmy boli alebo mohli byť dotknuté postupom verejného obstarávateľa, môže podať žiadosť o</w:t>
      </w:r>
      <w:r w:rsidR="004B1451" w:rsidRPr="000961E2">
        <w:rPr>
          <w:rFonts w:asciiTheme="majorHAnsi" w:hAnsiTheme="majorHAnsi" w:cs="Arial"/>
          <w:sz w:val="20"/>
          <w:szCs w:val="20"/>
        </w:rPr>
        <w:t> </w:t>
      </w:r>
      <w:r w:rsidRPr="000961E2">
        <w:rPr>
          <w:rFonts w:asciiTheme="majorHAnsi" w:hAnsiTheme="majorHAnsi" w:cs="Arial"/>
          <w:sz w:val="20"/>
          <w:szCs w:val="20"/>
        </w:rPr>
        <w:t>nápravu</w:t>
      </w:r>
      <w:r w:rsidR="00E84B20" w:rsidRPr="000961E2">
        <w:rPr>
          <w:rFonts w:asciiTheme="majorHAnsi" w:hAnsiTheme="majorHAnsi" w:cs="Arial"/>
          <w:sz w:val="20"/>
          <w:szCs w:val="20"/>
        </w:rPr>
        <w:t xml:space="preserve"> podľa</w:t>
      </w:r>
      <w:r w:rsidR="002B6836" w:rsidRPr="000961E2">
        <w:rPr>
          <w:rFonts w:asciiTheme="majorHAnsi" w:hAnsiTheme="majorHAnsi" w:cs="Arial"/>
          <w:sz w:val="20"/>
          <w:szCs w:val="20"/>
        </w:rPr>
        <w:t xml:space="preserve"> § 164</w:t>
      </w:r>
      <w:r w:rsidR="003F325F" w:rsidRPr="000961E2">
        <w:rPr>
          <w:rFonts w:asciiTheme="majorHAnsi" w:hAnsiTheme="majorHAnsi" w:cs="Arial"/>
          <w:sz w:val="20"/>
          <w:szCs w:val="20"/>
        </w:rPr>
        <w:t xml:space="preserve"> zákona o verejnom obstarávaní.</w:t>
      </w:r>
    </w:p>
    <w:p w14:paraId="1CD56EC3" w14:textId="4548A3BD" w:rsidR="003A4C1B" w:rsidRPr="000961E2" w:rsidRDefault="003A4C1B">
      <w:pPr>
        <w:pStyle w:val="Odsekzoznamu"/>
        <w:numPr>
          <w:ilvl w:val="1"/>
          <w:numId w:val="27"/>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Pri doručovaní žiadosti o nápravu sa postupuje podľa bodu 10.10 týchto súťažných podkladov. Žiadosť o nápravu doručovaná v elektronickej podobe funkcionalitou informačného systému JOSEPHINE sa považuje za doručenú dňom jej odoslania.</w:t>
      </w:r>
    </w:p>
    <w:p w14:paraId="000D3096" w14:textId="2D987F17" w:rsidR="008E5CCA" w:rsidRDefault="002030D0">
      <w:pPr>
        <w:pStyle w:val="Odsekzoznamu"/>
        <w:numPr>
          <w:ilvl w:val="1"/>
          <w:numId w:val="27"/>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záujemca</w:t>
      </w:r>
      <w:r w:rsidR="002B6836" w:rsidRPr="000961E2">
        <w:rPr>
          <w:rFonts w:asciiTheme="majorHAnsi" w:hAnsiTheme="majorHAnsi" w:cs="Arial"/>
          <w:sz w:val="20"/>
          <w:szCs w:val="20"/>
        </w:rPr>
        <w:t xml:space="preserve">, účastník, </w:t>
      </w:r>
      <w:r w:rsidRPr="000961E2">
        <w:rPr>
          <w:rFonts w:asciiTheme="majorHAnsi" w:hAnsiTheme="majorHAnsi" w:cs="Arial"/>
          <w:sz w:val="20"/>
          <w:szCs w:val="20"/>
        </w:rPr>
        <w:t>osoba, ktorej práva alebo právom chránené záujmy boli alebo mohli byť dotknuté postupom kontrolova</w:t>
      </w:r>
      <w:r w:rsidR="00552C09" w:rsidRPr="000961E2">
        <w:rPr>
          <w:rFonts w:asciiTheme="majorHAnsi" w:hAnsiTheme="majorHAnsi" w:cs="Arial"/>
          <w:sz w:val="20"/>
          <w:szCs w:val="20"/>
        </w:rPr>
        <w:t>ného alebo orgán štátnej správy</w:t>
      </w:r>
      <w:r w:rsidR="00820B67" w:rsidRPr="000961E2">
        <w:rPr>
          <w:rFonts w:asciiTheme="majorHAnsi" w:hAnsiTheme="majorHAnsi" w:cs="Arial"/>
          <w:sz w:val="20"/>
          <w:szCs w:val="20"/>
        </w:rPr>
        <w:t xml:space="preserve">, ktorý osvedčí právny záujem v danej veci, ak boli kontrolovanému poskytnuté finančné prostriedky na dodanie tovaru, uskutočnenie stavebných prác alebo poskytnutie služieb z Európskej únie </w:t>
      </w:r>
      <w:r w:rsidRPr="000961E2">
        <w:rPr>
          <w:rFonts w:asciiTheme="majorHAnsi" w:hAnsiTheme="majorHAnsi" w:cs="Arial"/>
          <w:sz w:val="20"/>
          <w:szCs w:val="20"/>
        </w:rPr>
        <w:t xml:space="preserve">môže podať námietky podľa § </w:t>
      </w:r>
      <w:r w:rsidR="002B6836" w:rsidRPr="000961E2">
        <w:rPr>
          <w:rFonts w:asciiTheme="majorHAnsi" w:hAnsiTheme="majorHAnsi" w:cs="Arial"/>
          <w:sz w:val="20"/>
          <w:szCs w:val="20"/>
        </w:rPr>
        <w:t xml:space="preserve">170 </w:t>
      </w:r>
      <w:r w:rsidRPr="000961E2">
        <w:rPr>
          <w:rFonts w:asciiTheme="majorHAnsi" w:hAnsiTheme="majorHAnsi" w:cs="Arial"/>
          <w:sz w:val="20"/>
          <w:szCs w:val="20"/>
        </w:rPr>
        <w:t xml:space="preserve">ods. </w:t>
      </w:r>
      <w:r w:rsidR="002B6836" w:rsidRPr="000961E2">
        <w:rPr>
          <w:rFonts w:asciiTheme="majorHAnsi" w:hAnsiTheme="majorHAnsi" w:cs="Arial"/>
          <w:sz w:val="20"/>
          <w:szCs w:val="20"/>
        </w:rPr>
        <w:t xml:space="preserve">3 </w:t>
      </w:r>
      <w:r w:rsidRPr="000961E2">
        <w:rPr>
          <w:rFonts w:asciiTheme="majorHAnsi" w:hAnsiTheme="majorHAnsi" w:cs="Arial"/>
          <w:sz w:val="20"/>
          <w:szCs w:val="20"/>
        </w:rPr>
        <w:t xml:space="preserve">písm. a) až g) zákona o verejnom obstarávaní. Podaniu námietok musí predchádzať doručenie žiadosti o nápravu verejnému obstarávateľovi. Táto povinnosť sa nevzťahuje na podanie námietok podľa </w:t>
      </w:r>
      <w:r w:rsidR="002B6836" w:rsidRPr="000961E2">
        <w:rPr>
          <w:rFonts w:asciiTheme="majorHAnsi" w:hAnsiTheme="majorHAnsi" w:cs="Arial"/>
          <w:sz w:val="20"/>
          <w:szCs w:val="20"/>
        </w:rPr>
        <w:t xml:space="preserve">§ 170 </w:t>
      </w:r>
      <w:r w:rsidRPr="000961E2">
        <w:rPr>
          <w:rFonts w:asciiTheme="majorHAnsi" w:hAnsiTheme="majorHAnsi" w:cs="Arial"/>
          <w:sz w:val="20"/>
          <w:szCs w:val="20"/>
        </w:rPr>
        <w:t xml:space="preserve">odseku </w:t>
      </w:r>
      <w:r w:rsidR="002B6836" w:rsidRPr="000961E2">
        <w:rPr>
          <w:rFonts w:asciiTheme="majorHAnsi" w:hAnsiTheme="majorHAnsi" w:cs="Arial"/>
          <w:sz w:val="20"/>
          <w:szCs w:val="20"/>
        </w:rPr>
        <w:t xml:space="preserve">3 </w:t>
      </w:r>
      <w:r w:rsidRPr="000961E2">
        <w:rPr>
          <w:rFonts w:asciiTheme="majorHAnsi" w:hAnsiTheme="majorHAnsi" w:cs="Arial"/>
          <w:sz w:val="20"/>
          <w:szCs w:val="20"/>
        </w:rPr>
        <w:t xml:space="preserve">písm. </w:t>
      </w:r>
      <w:r w:rsidR="002B6836" w:rsidRPr="000961E2">
        <w:rPr>
          <w:rFonts w:asciiTheme="majorHAnsi" w:hAnsiTheme="majorHAnsi" w:cs="Arial"/>
          <w:sz w:val="20"/>
          <w:szCs w:val="20"/>
        </w:rPr>
        <w:t>c</w:t>
      </w:r>
      <w:r w:rsidRPr="000961E2">
        <w:rPr>
          <w:rFonts w:asciiTheme="majorHAnsi" w:hAnsiTheme="majorHAnsi" w:cs="Arial"/>
          <w:sz w:val="20"/>
          <w:szCs w:val="20"/>
        </w:rPr>
        <w:t xml:space="preserve">) až g) a na podanie námietok orgánom štátnej správy podľa </w:t>
      </w:r>
      <w:r w:rsidR="002B6836" w:rsidRPr="000961E2">
        <w:rPr>
          <w:rFonts w:asciiTheme="majorHAnsi" w:hAnsiTheme="majorHAnsi" w:cs="Arial"/>
          <w:sz w:val="20"/>
          <w:szCs w:val="20"/>
        </w:rPr>
        <w:t xml:space="preserve">§ 170 </w:t>
      </w:r>
      <w:r w:rsidRPr="000961E2">
        <w:rPr>
          <w:rFonts w:asciiTheme="majorHAnsi" w:hAnsiTheme="majorHAnsi" w:cs="Arial"/>
          <w:sz w:val="20"/>
          <w:szCs w:val="20"/>
        </w:rPr>
        <w:t xml:space="preserve">ods. </w:t>
      </w:r>
      <w:r w:rsidR="002B6836" w:rsidRPr="000961E2">
        <w:rPr>
          <w:rFonts w:asciiTheme="majorHAnsi" w:hAnsiTheme="majorHAnsi" w:cs="Arial"/>
          <w:sz w:val="20"/>
          <w:szCs w:val="20"/>
        </w:rPr>
        <w:t xml:space="preserve">1 </w:t>
      </w:r>
      <w:r w:rsidRPr="000961E2">
        <w:rPr>
          <w:rFonts w:asciiTheme="majorHAnsi" w:hAnsiTheme="majorHAnsi" w:cs="Arial"/>
          <w:sz w:val="20"/>
          <w:szCs w:val="20"/>
        </w:rPr>
        <w:t xml:space="preserve">písm. </w:t>
      </w:r>
      <w:r w:rsidR="002B6836" w:rsidRPr="000961E2">
        <w:rPr>
          <w:rFonts w:asciiTheme="majorHAnsi" w:hAnsiTheme="majorHAnsi" w:cs="Arial"/>
          <w:sz w:val="20"/>
          <w:szCs w:val="20"/>
        </w:rPr>
        <w:t>e</w:t>
      </w:r>
      <w:r w:rsidRPr="000961E2">
        <w:rPr>
          <w:rFonts w:asciiTheme="majorHAnsi" w:hAnsiTheme="majorHAnsi" w:cs="Arial"/>
          <w:sz w:val="20"/>
          <w:szCs w:val="20"/>
        </w:rPr>
        <w:t>) zákona o verejnom obstarávaní</w:t>
      </w:r>
      <w:r w:rsidR="004C7CA5" w:rsidRPr="000961E2">
        <w:rPr>
          <w:rFonts w:asciiTheme="majorHAnsi" w:hAnsiTheme="majorHAnsi" w:cs="Arial"/>
          <w:sz w:val="20"/>
          <w:szCs w:val="20"/>
        </w:rPr>
        <w:t>.</w:t>
      </w:r>
    </w:p>
    <w:p w14:paraId="4E5052DF" w14:textId="50F80374" w:rsidR="00C5577A" w:rsidRDefault="00DE6BB8">
      <w:pPr>
        <w:pStyle w:val="Odsekzoznamu"/>
        <w:numPr>
          <w:ilvl w:val="1"/>
          <w:numId w:val="27"/>
        </w:numPr>
        <w:tabs>
          <w:tab w:val="left" w:pos="567"/>
        </w:tabs>
        <w:spacing w:after="0" w:line="240" w:lineRule="auto"/>
        <w:ind w:left="567" w:hanging="567"/>
        <w:jc w:val="both"/>
        <w:rPr>
          <w:rFonts w:asciiTheme="majorHAnsi" w:hAnsiTheme="majorHAnsi" w:cs="Arial"/>
          <w:sz w:val="20"/>
          <w:szCs w:val="20"/>
        </w:rPr>
      </w:pPr>
      <w:r>
        <w:rPr>
          <w:rFonts w:asciiTheme="majorHAnsi" w:hAnsiTheme="majorHAnsi" w:cs="Arial"/>
          <w:sz w:val="20"/>
          <w:szCs w:val="20"/>
        </w:rPr>
        <w:t>V zmysle § 170 ods. 8 zákona o verejnom obstarávaní sa z</w:t>
      </w:r>
      <w:r w:rsidR="00C5577A" w:rsidRPr="0005455D">
        <w:rPr>
          <w:rFonts w:asciiTheme="majorHAnsi" w:hAnsiTheme="majorHAnsi" w:cs="Arial"/>
          <w:sz w:val="20"/>
          <w:szCs w:val="20"/>
        </w:rPr>
        <w:t>akazuje podať zjavne nedôvodnú námietku. Námietka je zjavne nedôvodná, ak celkom zjavne slúži na zneužitie práva alebo na svojvoľné a bezúspešné uplatňovanie alebo bránenie práva, alebo vedie k nedôvodným prieťahom v konaní o preskúmanie úkonov kontrolovaného.</w:t>
      </w:r>
    </w:p>
    <w:p w14:paraId="150D8EE9" w14:textId="77777777" w:rsidR="000E1242" w:rsidRPr="000961E2" w:rsidRDefault="000E1242" w:rsidP="00026CCE">
      <w:pPr>
        <w:tabs>
          <w:tab w:val="left" w:pos="567"/>
        </w:tabs>
        <w:jc w:val="both"/>
        <w:rPr>
          <w:rFonts w:asciiTheme="majorHAnsi" w:hAnsiTheme="majorHAnsi" w:cs="Arial"/>
          <w:sz w:val="20"/>
          <w:szCs w:val="20"/>
        </w:rPr>
      </w:pPr>
    </w:p>
    <w:p w14:paraId="44303EC3" w14:textId="77777777" w:rsidR="00600008" w:rsidRPr="000961E2" w:rsidRDefault="000F78C9" w:rsidP="00026CCE">
      <w:pPr>
        <w:jc w:val="center"/>
        <w:rPr>
          <w:rFonts w:asciiTheme="majorHAnsi" w:hAnsiTheme="majorHAnsi" w:cs="Arial"/>
          <w:b/>
          <w:bCs/>
          <w:sz w:val="20"/>
          <w:szCs w:val="20"/>
        </w:rPr>
      </w:pPr>
      <w:r w:rsidRPr="000961E2">
        <w:rPr>
          <w:rFonts w:asciiTheme="majorHAnsi" w:hAnsiTheme="majorHAnsi" w:cs="Arial"/>
          <w:b/>
          <w:bCs/>
          <w:sz w:val="20"/>
          <w:szCs w:val="20"/>
        </w:rPr>
        <w:t>Časť VI</w:t>
      </w:r>
      <w:r w:rsidR="004C7CA5" w:rsidRPr="000961E2">
        <w:rPr>
          <w:rFonts w:asciiTheme="majorHAnsi" w:hAnsiTheme="majorHAnsi" w:cs="Arial"/>
          <w:b/>
          <w:bCs/>
          <w:sz w:val="20"/>
          <w:szCs w:val="20"/>
        </w:rPr>
        <w:t>I</w:t>
      </w:r>
      <w:r w:rsidR="007D534C" w:rsidRPr="000961E2">
        <w:rPr>
          <w:rFonts w:asciiTheme="majorHAnsi" w:hAnsiTheme="majorHAnsi" w:cs="Arial"/>
          <w:b/>
          <w:bCs/>
          <w:sz w:val="20"/>
          <w:szCs w:val="20"/>
        </w:rPr>
        <w:t>I</w:t>
      </w:r>
      <w:r w:rsidR="004C7CA5" w:rsidRPr="000961E2">
        <w:rPr>
          <w:rFonts w:asciiTheme="majorHAnsi" w:hAnsiTheme="majorHAnsi" w:cs="Arial"/>
          <w:b/>
          <w:bCs/>
          <w:sz w:val="20"/>
          <w:szCs w:val="20"/>
        </w:rPr>
        <w:t xml:space="preserve">. </w:t>
      </w:r>
    </w:p>
    <w:p w14:paraId="09E4963B" w14:textId="77777777" w:rsidR="004C7CA5" w:rsidRPr="000961E2" w:rsidRDefault="004C7CA5" w:rsidP="00026CCE">
      <w:pPr>
        <w:jc w:val="center"/>
        <w:rPr>
          <w:rFonts w:asciiTheme="majorHAnsi" w:hAnsiTheme="majorHAnsi" w:cs="Arial"/>
          <w:b/>
          <w:sz w:val="20"/>
          <w:szCs w:val="20"/>
        </w:rPr>
      </w:pPr>
      <w:r w:rsidRPr="000961E2">
        <w:rPr>
          <w:rFonts w:asciiTheme="majorHAnsi" w:hAnsiTheme="majorHAnsi" w:cs="Arial"/>
          <w:b/>
          <w:sz w:val="20"/>
          <w:szCs w:val="20"/>
        </w:rPr>
        <w:t>Prijatie ponuky</w:t>
      </w:r>
    </w:p>
    <w:p w14:paraId="2163F91A" w14:textId="77777777" w:rsidR="00600008" w:rsidRPr="000961E2" w:rsidRDefault="00600008" w:rsidP="00026CCE">
      <w:pPr>
        <w:rPr>
          <w:rFonts w:asciiTheme="majorHAnsi" w:hAnsiTheme="majorHAnsi" w:cs="Arial"/>
          <w:b/>
          <w:sz w:val="20"/>
          <w:szCs w:val="20"/>
        </w:rPr>
      </w:pPr>
    </w:p>
    <w:p w14:paraId="13581F9B" w14:textId="77777777" w:rsidR="00820B67"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Informácia o výsledku </w:t>
      </w:r>
      <w:r w:rsidR="005F4307" w:rsidRPr="000961E2">
        <w:rPr>
          <w:rFonts w:asciiTheme="majorHAnsi" w:hAnsiTheme="majorHAnsi" w:cs="Arial"/>
          <w:b/>
          <w:bCs/>
          <w:smallCaps/>
          <w:sz w:val="20"/>
          <w:szCs w:val="20"/>
        </w:rPr>
        <w:t>vyhodnotenia</w:t>
      </w:r>
      <w:r w:rsidRPr="000961E2">
        <w:rPr>
          <w:rFonts w:asciiTheme="majorHAnsi" w:hAnsiTheme="majorHAnsi" w:cs="Arial"/>
          <w:b/>
          <w:bCs/>
          <w:smallCaps/>
          <w:sz w:val="20"/>
          <w:szCs w:val="20"/>
        </w:rPr>
        <w:t xml:space="preserve"> ponúk</w:t>
      </w:r>
    </w:p>
    <w:p w14:paraId="08B43A78" w14:textId="31FC2386" w:rsidR="00245563" w:rsidRPr="000961E2" w:rsidRDefault="00DB164D">
      <w:pPr>
        <w:pStyle w:val="Odsekzoznamu"/>
        <w:numPr>
          <w:ilvl w:val="0"/>
          <w:numId w:val="37"/>
        </w:numPr>
        <w:tabs>
          <w:tab w:val="left" w:pos="142"/>
          <w:tab w:val="left" w:pos="567"/>
        </w:tabs>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 xml:space="preserve">Vyhodnotenie splnenia podmienok účasti a vyhodnotenie ponúk z hľadiska splnenia požiadaviek na predmet zákazky sa uskutoční po vyhodnotení ponúk na základe kritérií na vyhodnotenie ponúk. Verejný obstarávateľ vyhodnotí splnenie podmienok účasti a požiadaviek na predmet zákazky u uchádzača, ktorý sa umiestnil </w:t>
      </w:r>
      <w:r w:rsidRPr="008B21F7">
        <w:rPr>
          <w:rFonts w:asciiTheme="majorHAnsi" w:hAnsiTheme="majorHAnsi" w:cs="Arial"/>
          <w:sz w:val="20"/>
          <w:szCs w:val="20"/>
        </w:rPr>
        <w:t>na prvom mieste v</w:t>
      </w:r>
      <w:r w:rsidR="00104DE2">
        <w:rPr>
          <w:rFonts w:asciiTheme="majorHAnsi" w:hAnsiTheme="majorHAnsi" w:cs="Arial"/>
          <w:sz w:val="20"/>
          <w:szCs w:val="20"/>
        </w:rPr>
        <w:t> </w:t>
      </w:r>
      <w:r w:rsidRPr="008B21F7">
        <w:rPr>
          <w:rFonts w:asciiTheme="majorHAnsi" w:hAnsiTheme="majorHAnsi" w:cs="Arial"/>
          <w:sz w:val="20"/>
          <w:szCs w:val="20"/>
        </w:rPr>
        <w:t>poradí</w:t>
      </w:r>
      <w:r w:rsidR="00104DE2">
        <w:rPr>
          <w:rFonts w:asciiTheme="majorHAnsi" w:hAnsiTheme="majorHAnsi" w:cs="Arial"/>
          <w:sz w:val="20"/>
          <w:szCs w:val="20"/>
        </w:rPr>
        <w:t xml:space="preserve"> (super reverzný postup)</w:t>
      </w:r>
      <w:r w:rsidRPr="008B21F7">
        <w:rPr>
          <w:rFonts w:asciiTheme="majorHAnsi" w:hAnsiTheme="majorHAnsi" w:cs="Arial"/>
          <w:sz w:val="20"/>
          <w:szCs w:val="20"/>
        </w:rPr>
        <w:t>.</w:t>
      </w:r>
      <w:r w:rsidR="00245563" w:rsidRPr="004121C8">
        <w:rPr>
          <w:rFonts w:asciiTheme="majorHAnsi" w:hAnsiTheme="majorHAnsi" w:cs="Arial"/>
          <w:sz w:val="20"/>
          <w:szCs w:val="20"/>
        </w:rPr>
        <w:t xml:space="preserve"> </w:t>
      </w:r>
      <w:r w:rsidR="009D37A7" w:rsidRPr="000E6AB5">
        <w:rPr>
          <w:rFonts w:asciiTheme="majorHAnsi" w:hAnsiTheme="majorHAnsi" w:cs="Arial"/>
          <w:sz w:val="20"/>
          <w:szCs w:val="20"/>
        </w:rPr>
        <w:t xml:space="preserve">Ak dôjde k vylúčeniu uchádzača alebo jeho ponuky, vyhodnotí sa následne splnenie podmienok účasti a požiadaviek na predmet zákazky u ďalšieho uchádzača v poradí tak, </w:t>
      </w:r>
      <w:r w:rsidR="009D37A7" w:rsidRPr="008B21F7">
        <w:rPr>
          <w:rFonts w:asciiTheme="majorHAnsi" w:hAnsiTheme="majorHAnsi" w:cs="Arial"/>
          <w:sz w:val="20"/>
          <w:szCs w:val="20"/>
        </w:rPr>
        <w:t xml:space="preserve">aby uchádzač umiestnený na prvom mieste v novo zostavenom poradí spĺňal </w:t>
      </w:r>
      <w:r w:rsidR="009D37A7" w:rsidRPr="000E6AB5">
        <w:rPr>
          <w:rFonts w:asciiTheme="majorHAnsi" w:hAnsiTheme="majorHAnsi" w:cs="Arial"/>
          <w:sz w:val="20"/>
          <w:szCs w:val="20"/>
        </w:rPr>
        <w:t>podmienky účasti a požiadavky na predmet zákazky.</w:t>
      </w:r>
    </w:p>
    <w:p w14:paraId="0AD4EDF1" w14:textId="4BC7CBCC" w:rsidR="000F49E3" w:rsidRDefault="00820B67">
      <w:pPr>
        <w:pStyle w:val="Odsekzoznamu"/>
        <w:numPr>
          <w:ilvl w:val="0"/>
          <w:numId w:val="37"/>
        </w:numPr>
        <w:tabs>
          <w:tab w:val="left" w:pos="142"/>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po vyhodnotení ponúk</w:t>
      </w:r>
      <w:r w:rsidR="001826CB">
        <w:rPr>
          <w:rFonts w:asciiTheme="majorHAnsi" w:hAnsiTheme="majorHAnsi" w:cs="Arial"/>
          <w:sz w:val="20"/>
          <w:szCs w:val="20"/>
        </w:rPr>
        <w:t xml:space="preserve">, po skončení postupu podľa bodu 31.1 súťažných podkladov a </w:t>
      </w:r>
      <w:r w:rsidRPr="000961E2">
        <w:rPr>
          <w:rFonts w:asciiTheme="majorHAnsi" w:hAnsiTheme="majorHAnsi" w:cs="Arial"/>
          <w:sz w:val="20"/>
          <w:szCs w:val="20"/>
        </w:rPr>
        <w:t xml:space="preserve">po odoslaní všetkých oznámení o vylúčení uchádzača, </w:t>
      </w:r>
      <w:r w:rsidR="007563E7">
        <w:rPr>
          <w:rFonts w:asciiTheme="majorHAnsi" w:hAnsiTheme="majorHAnsi" w:cs="Arial"/>
          <w:sz w:val="20"/>
          <w:szCs w:val="20"/>
        </w:rPr>
        <w:t xml:space="preserve">záujemcu alebo účastníka </w:t>
      </w:r>
      <w:r w:rsidRPr="000961E2">
        <w:rPr>
          <w:rFonts w:asciiTheme="majorHAnsi" w:hAnsiTheme="majorHAnsi" w:cs="Arial"/>
          <w:sz w:val="20"/>
          <w:szCs w:val="20"/>
        </w:rPr>
        <w:t xml:space="preserve">bezodkladne písomne oznámi všetkým </w:t>
      </w:r>
      <w:r w:rsidR="00FE3229">
        <w:rPr>
          <w:rFonts w:asciiTheme="majorHAnsi" w:hAnsiTheme="majorHAnsi" w:cs="Arial"/>
          <w:sz w:val="20"/>
          <w:szCs w:val="20"/>
        </w:rPr>
        <w:t xml:space="preserve">dotknutým </w:t>
      </w:r>
      <w:r w:rsidRPr="000961E2">
        <w:rPr>
          <w:rFonts w:asciiTheme="majorHAnsi" w:hAnsiTheme="majorHAnsi" w:cs="Arial"/>
          <w:sz w:val="20"/>
          <w:szCs w:val="20"/>
        </w:rPr>
        <w:t>uchádzačom</w:t>
      </w:r>
      <w:r w:rsidR="007563E7">
        <w:rPr>
          <w:rFonts w:asciiTheme="majorHAnsi" w:hAnsiTheme="majorHAnsi" w:cs="Arial"/>
          <w:sz w:val="20"/>
          <w:szCs w:val="20"/>
        </w:rPr>
        <w:t xml:space="preserve"> </w:t>
      </w:r>
      <w:r w:rsidRPr="000961E2">
        <w:rPr>
          <w:rFonts w:asciiTheme="majorHAnsi" w:hAnsiTheme="majorHAnsi" w:cs="Arial"/>
          <w:sz w:val="20"/>
          <w:szCs w:val="20"/>
        </w:rPr>
        <w:t>výsledok vyhodnotenia ponúk, vrátane poradia uchádzačov a súčasne uverejní informáciu o výsledku vyhodnotenia ponúk a</w:t>
      </w:r>
      <w:r w:rsidR="0066181B" w:rsidRPr="000961E2">
        <w:rPr>
          <w:rFonts w:asciiTheme="majorHAnsi" w:hAnsiTheme="majorHAnsi" w:cs="Arial"/>
          <w:sz w:val="20"/>
          <w:szCs w:val="20"/>
        </w:rPr>
        <w:t> </w:t>
      </w:r>
      <w:r w:rsidRPr="000961E2">
        <w:rPr>
          <w:rFonts w:asciiTheme="majorHAnsi" w:hAnsiTheme="majorHAnsi" w:cs="Arial"/>
          <w:sz w:val="20"/>
          <w:szCs w:val="20"/>
        </w:rPr>
        <w:t xml:space="preserve">poradie uchádzačov v profile. </w:t>
      </w:r>
      <w:r w:rsidR="00FE3229" w:rsidRPr="007638F6">
        <w:rPr>
          <w:rFonts w:asciiTheme="majorHAnsi" w:hAnsiTheme="majorHAnsi" w:cs="Arial"/>
          <w:sz w:val="20"/>
          <w:szCs w:val="20"/>
        </w:rPr>
        <w:t>Dotknutým uchádzačom je uchádzač, ktorého ponuka sa vyhodnocovala, vylúčený uchádzač, ktorému plynie lehota na podanie námietok proti vylúčeniu, a uchádzač, ktorý podal námietky proti vylúčeniu, pričom úrad o námietkach zatiaľ právoplatne nerozhodol.</w:t>
      </w:r>
      <w:r w:rsidR="00FE3229">
        <w:rPr>
          <w:rFonts w:asciiTheme="majorHAnsi" w:hAnsiTheme="majorHAnsi" w:cs="Arial"/>
          <w:sz w:val="20"/>
          <w:szCs w:val="20"/>
        </w:rPr>
        <w:t xml:space="preserve"> </w:t>
      </w:r>
      <w:r w:rsidRPr="000961E2">
        <w:rPr>
          <w:rFonts w:asciiTheme="majorHAnsi" w:hAnsiTheme="majorHAnsi" w:cs="Arial"/>
          <w:sz w:val="20"/>
          <w:szCs w:val="20"/>
        </w:rPr>
        <w:t xml:space="preserve">Úspešnému uchádzačovi alebo uchádzačom oznámi, že jeho ponuku alebo ponuky prijíma. Neúspešnému uchádzačovi oznámi, že </w:t>
      </w:r>
      <w:r w:rsidRPr="000961E2">
        <w:rPr>
          <w:rFonts w:asciiTheme="majorHAnsi" w:hAnsiTheme="majorHAnsi" w:cs="Arial"/>
          <w:sz w:val="20"/>
          <w:szCs w:val="20"/>
        </w:rPr>
        <w:lastRenderedPageBreak/>
        <w:t xml:space="preserve">neuspel a dôvody neprijatia jeho ponuky. </w:t>
      </w:r>
      <w:r w:rsidR="000F49E3">
        <w:rPr>
          <w:rFonts w:asciiTheme="majorHAnsi" w:hAnsiTheme="majorHAnsi" w:cs="Arial"/>
          <w:sz w:val="20"/>
          <w:szCs w:val="20"/>
        </w:rPr>
        <w:t>Informácia o výsledku vyhodnotenia ponúk zasielaná dotknutým uchádzačom obsahuje najmä:</w:t>
      </w:r>
    </w:p>
    <w:p w14:paraId="1CF79E74" w14:textId="77777777" w:rsidR="000F49E3" w:rsidRDefault="00820B67">
      <w:pPr>
        <w:pStyle w:val="Odsekzoznamu"/>
        <w:numPr>
          <w:ilvl w:val="0"/>
          <w:numId w:val="43"/>
        </w:numPr>
        <w:tabs>
          <w:tab w:val="left" w:pos="142"/>
          <w:tab w:val="left" w:pos="567"/>
        </w:tabs>
        <w:spacing w:after="0" w:line="240" w:lineRule="auto"/>
        <w:jc w:val="both"/>
        <w:rPr>
          <w:rFonts w:asciiTheme="majorHAnsi" w:hAnsiTheme="majorHAnsi" w:cs="Arial"/>
          <w:sz w:val="20"/>
          <w:szCs w:val="20"/>
        </w:rPr>
      </w:pPr>
      <w:r w:rsidRPr="000961E2">
        <w:rPr>
          <w:rFonts w:asciiTheme="majorHAnsi" w:hAnsiTheme="majorHAnsi" w:cs="Arial"/>
          <w:sz w:val="20"/>
          <w:szCs w:val="20"/>
        </w:rPr>
        <w:t>identifikáciu úspešného uchádzača alebo uchádzačov,</w:t>
      </w:r>
    </w:p>
    <w:p w14:paraId="5BD9610F" w14:textId="0B92D0DB" w:rsidR="000F49E3" w:rsidRDefault="00820B67">
      <w:pPr>
        <w:pStyle w:val="Odsekzoznamu"/>
        <w:numPr>
          <w:ilvl w:val="0"/>
          <w:numId w:val="43"/>
        </w:numPr>
        <w:tabs>
          <w:tab w:val="left" w:pos="142"/>
          <w:tab w:val="left" w:pos="567"/>
        </w:tabs>
        <w:spacing w:after="0" w:line="240" w:lineRule="auto"/>
        <w:jc w:val="both"/>
        <w:rPr>
          <w:rFonts w:asciiTheme="majorHAnsi" w:hAnsiTheme="majorHAnsi" w:cs="Arial"/>
          <w:sz w:val="20"/>
          <w:szCs w:val="20"/>
        </w:rPr>
      </w:pPr>
      <w:r w:rsidRPr="000961E2">
        <w:rPr>
          <w:rFonts w:asciiTheme="majorHAnsi" w:hAnsiTheme="majorHAnsi" w:cs="Arial"/>
          <w:sz w:val="20"/>
          <w:szCs w:val="20"/>
        </w:rPr>
        <w:t>informáciu o charakteristikách a výhodách prijatej ponuky</w:t>
      </w:r>
      <w:r w:rsidR="00495629" w:rsidRPr="00495629">
        <w:rPr>
          <w:rFonts w:asciiTheme="majorHAnsi" w:hAnsiTheme="majorHAnsi" w:cs="Arial"/>
          <w:sz w:val="20"/>
          <w:szCs w:val="20"/>
        </w:rPr>
        <w:t xml:space="preserve"> </w:t>
      </w:r>
      <w:r w:rsidR="00495629" w:rsidRPr="000961E2">
        <w:rPr>
          <w:rFonts w:asciiTheme="majorHAnsi" w:hAnsiTheme="majorHAnsi" w:cs="Arial"/>
          <w:sz w:val="20"/>
          <w:szCs w:val="20"/>
        </w:rPr>
        <w:t>alebo ponúk</w:t>
      </w:r>
      <w:r w:rsidR="00495629">
        <w:rPr>
          <w:rFonts w:asciiTheme="majorHAnsi" w:hAnsiTheme="majorHAnsi" w:cs="Arial"/>
          <w:sz w:val="20"/>
          <w:szCs w:val="20"/>
        </w:rPr>
        <w:t>,</w:t>
      </w:r>
    </w:p>
    <w:p w14:paraId="5DC53C9C" w14:textId="7448E962" w:rsidR="000F49E3" w:rsidRDefault="00495629">
      <w:pPr>
        <w:pStyle w:val="Odsekzoznamu"/>
        <w:numPr>
          <w:ilvl w:val="0"/>
          <w:numId w:val="43"/>
        </w:numPr>
        <w:tabs>
          <w:tab w:val="left" w:pos="142"/>
          <w:tab w:val="left" w:pos="567"/>
        </w:tabs>
        <w:spacing w:after="0" w:line="240" w:lineRule="auto"/>
        <w:jc w:val="both"/>
        <w:rPr>
          <w:rFonts w:asciiTheme="majorHAnsi" w:hAnsiTheme="majorHAnsi" w:cs="Arial"/>
          <w:sz w:val="20"/>
          <w:szCs w:val="20"/>
        </w:rPr>
      </w:pPr>
      <w:r w:rsidRPr="007638F6">
        <w:rPr>
          <w:rFonts w:asciiTheme="majorHAnsi" w:hAnsiTheme="majorHAnsi" w:cs="Arial"/>
          <w:sz w:val="20"/>
          <w:szCs w:val="20"/>
        </w:rPr>
        <w:t>výsledok vyhodnotenia splnenia podmienok účasti u úspešného uchádzača, ktorý obsahuje informácie preukazujúce splnenie podmienok účasti týkajúcich sa finančného a ekonomického postavenia a technickej spôsobilosti alebo odbornej spôsobilosti vrátane identifikácie osoby poskytujúcej finančné zdroje podľa </w:t>
      </w:r>
      <w:hyperlink r:id="rId19" w:anchor="paragraf-33.odsek-2" w:tooltip="Odkaz na predpis alebo ustanovenie" w:history="1">
        <w:r w:rsidRPr="007638F6">
          <w:rPr>
            <w:rFonts w:asciiTheme="majorHAnsi" w:hAnsiTheme="majorHAnsi" w:cs="Arial"/>
            <w:sz w:val="20"/>
            <w:szCs w:val="20"/>
          </w:rPr>
          <w:t>§ 33 ods. 2</w:t>
        </w:r>
      </w:hyperlink>
      <w:r w:rsidRPr="007638F6">
        <w:rPr>
          <w:rFonts w:asciiTheme="majorHAnsi" w:hAnsiTheme="majorHAnsi" w:cs="Arial"/>
          <w:sz w:val="20"/>
          <w:szCs w:val="20"/>
        </w:rPr>
        <w:t> </w:t>
      </w:r>
      <w:r w:rsidR="00EC0651">
        <w:rPr>
          <w:rFonts w:asciiTheme="majorHAnsi" w:hAnsiTheme="majorHAnsi" w:cs="Arial"/>
          <w:sz w:val="20"/>
          <w:szCs w:val="20"/>
        </w:rPr>
        <w:t xml:space="preserve">zákona o verejnom obstarávaní </w:t>
      </w:r>
      <w:r w:rsidRPr="007638F6">
        <w:rPr>
          <w:rFonts w:asciiTheme="majorHAnsi" w:hAnsiTheme="majorHAnsi" w:cs="Arial"/>
          <w:sz w:val="20"/>
          <w:szCs w:val="20"/>
        </w:rPr>
        <w:t>a osoby poskytujúcej technické a odborné kapacity podľa </w:t>
      </w:r>
      <w:hyperlink r:id="rId20" w:anchor="paragraf-34.odsek-3" w:tooltip="Odkaz na predpis alebo ustanovenie" w:history="1">
        <w:r w:rsidRPr="007638F6">
          <w:rPr>
            <w:rFonts w:asciiTheme="majorHAnsi" w:hAnsiTheme="majorHAnsi" w:cs="Arial"/>
            <w:sz w:val="20"/>
            <w:szCs w:val="20"/>
          </w:rPr>
          <w:t>§ 34 ods. 3</w:t>
        </w:r>
      </w:hyperlink>
      <w:r w:rsidR="00EC0651">
        <w:rPr>
          <w:rFonts w:asciiTheme="majorHAnsi" w:hAnsiTheme="majorHAnsi" w:cs="Arial"/>
          <w:sz w:val="20"/>
          <w:szCs w:val="20"/>
        </w:rPr>
        <w:t xml:space="preserve"> zákona o verejnom obstarávaní</w:t>
      </w:r>
      <w:r w:rsidRPr="007638F6">
        <w:rPr>
          <w:rFonts w:asciiTheme="majorHAnsi" w:hAnsiTheme="majorHAnsi" w:cs="Arial"/>
          <w:sz w:val="20"/>
          <w:szCs w:val="20"/>
        </w:rPr>
        <w:t>,</w:t>
      </w:r>
      <w:r w:rsidR="00820B67" w:rsidRPr="000961E2">
        <w:rPr>
          <w:rFonts w:asciiTheme="majorHAnsi" w:hAnsiTheme="majorHAnsi" w:cs="Arial"/>
          <w:sz w:val="20"/>
          <w:szCs w:val="20"/>
        </w:rPr>
        <w:t xml:space="preserve"> </w:t>
      </w:r>
    </w:p>
    <w:p w14:paraId="36C149E3" w14:textId="431EB1AB" w:rsidR="00552C09" w:rsidRPr="000961E2" w:rsidRDefault="00820B67">
      <w:pPr>
        <w:pStyle w:val="Odsekzoznamu"/>
        <w:numPr>
          <w:ilvl w:val="0"/>
          <w:numId w:val="43"/>
        </w:numPr>
        <w:tabs>
          <w:tab w:val="left" w:pos="142"/>
          <w:tab w:val="left" w:pos="567"/>
        </w:tabs>
        <w:spacing w:after="0" w:line="240" w:lineRule="auto"/>
        <w:jc w:val="both"/>
        <w:rPr>
          <w:rFonts w:asciiTheme="majorHAnsi" w:hAnsiTheme="majorHAnsi" w:cs="Arial"/>
          <w:sz w:val="20"/>
          <w:szCs w:val="20"/>
        </w:rPr>
      </w:pPr>
      <w:r w:rsidRPr="000961E2">
        <w:rPr>
          <w:rFonts w:asciiTheme="majorHAnsi" w:hAnsiTheme="majorHAnsi" w:cs="Arial"/>
          <w:sz w:val="20"/>
          <w:szCs w:val="20"/>
        </w:rPr>
        <w:t>lehotu, v ktorej môže byť doručená námietka.</w:t>
      </w:r>
    </w:p>
    <w:p w14:paraId="303C555E" w14:textId="77777777" w:rsidR="00600008" w:rsidRPr="000961E2" w:rsidRDefault="00600008" w:rsidP="00882033">
      <w:pPr>
        <w:pStyle w:val="Odsekzoznamu"/>
        <w:tabs>
          <w:tab w:val="left" w:pos="142"/>
          <w:tab w:val="left" w:pos="567"/>
        </w:tabs>
        <w:spacing w:after="0" w:line="240" w:lineRule="auto"/>
        <w:ind w:left="567"/>
        <w:jc w:val="both"/>
        <w:rPr>
          <w:rFonts w:asciiTheme="majorHAnsi" w:hAnsiTheme="majorHAnsi"/>
        </w:rPr>
      </w:pPr>
    </w:p>
    <w:p w14:paraId="15A3D111" w14:textId="77777777" w:rsidR="00820B67"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Uzavretie zmluvy</w:t>
      </w:r>
    </w:p>
    <w:p w14:paraId="53B8C40D" w14:textId="4CB37766" w:rsidR="005F51C6" w:rsidRPr="004121C8" w:rsidRDefault="00B70B6C">
      <w:pPr>
        <w:pStyle w:val="Odsekzoznamu"/>
        <w:numPr>
          <w:ilvl w:val="1"/>
          <w:numId w:val="28"/>
        </w:numPr>
        <w:tabs>
          <w:tab w:val="left" w:pos="567"/>
        </w:tabs>
        <w:spacing w:after="0" w:line="240" w:lineRule="auto"/>
        <w:ind w:left="567" w:hanging="567"/>
        <w:jc w:val="both"/>
        <w:rPr>
          <w:rFonts w:asciiTheme="majorHAnsi" w:hAnsiTheme="majorHAnsi" w:cs="Arial"/>
          <w:sz w:val="20"/>
          <w:szCs w:val="20"/>
        </w:rPr>
      </w:pPr>
      <w:r w:rsidRPr="004121C8">
        <w:rPr>
          <w:rFonts w:asciiTheme="majorHAnsi" w:hAnsiTheme="majorHAnsi" w:cs="Arial"/>
          <w:sz w:val="20"/>
          <w:szCs w:val="20"/>
        </w:rPr>
        <w:t>Verejný obstarávateľ uzavrie zmluv</w:t>
      </w:r>
      <w:r w:rsidR="002F1D29">
        <w:rPr>
          <w:rFonts w:asciiTheme="majorHAnsi" w:hAnsiTheme="majorHAnsi" w:cs="Arial"/>
          <w:sz w:val="20"/>
          <w:szCs w:val="20"/>
        </w:rPr>
        <w:t>u</w:t>
      </w:r>
      <w:r w:rsidRPr="004121C8">
        <w:rPr>
          <w:rFonts w:asciiTheme="majorHAnsi" w:hAnsiTheme="majorHAnsi" w:cs="Arial"/>
          <w:sz w:val="20"/>
          <w:szCs w:val="20"/>
        </w:rPr>
        <w:t xml:space="preserve"> s úspešným uchádzačom v súla</w:t>
      </w:r>
      <w:r w:rsidR="006D2C74" w:rsidRPr="004121C8">
        <w:rPr>
          <w:rFonts w:asciiTheme="majorHAnsi" w:hAnsiTheme="majorHAnsi" w:cs="Arial"/>
          <w:sz w:val="20"/>
          <w:szCs w:val="20"/>
        </w:rPr>
        <w:t>de s</w:t>
      </w:r>
      <w:r w:rsidR="00820B67" w:rsidRPr="004121C8">
        <w:rPr>
          <w:rFonts w:asciiTheme="majorHAnsi" w:hAnsiTheme="majorHAnsi" w:cs="Arial"/>
          <w:sz w:val="20"/>
          <w:szCs w:val="20"/>
        </w:rPr>
        <w:t xml:space="preserve"> § 56 </w:t>
      </w:r>
      <w:r w:rsidR="00AD3811" w:rsidRPr="004121C8">
        <w:rPr>
          <w:rFonts w:asciiTheme="majorHAnsi" w:hAnsiTheme="majorHAnsi" w:cs="Arial"/>
          <w:sz w:val="20"/>
          <w:szCs w:val="20"/>
        </w:rPr>
        <w:t>zákona o verejnom obstarávaní.</w:t>
      </w:r>
    </w:p>
    <w:p w14:paraId="22429817" w14:textId="1CC93E95" w:rsidR="005F51C6" w:rsidRPr="002F1D29" w:rsidRDefault="00A61E07">
      <w:pPr>
        <w:pStyle w:val="Odsekzoznamu"/>
        <w:numPr>
          <w:ilvl w:val="1"/>
          <w:numId w:val="28"/>
        </w:numPr>
        <w:tabs>
          <w:tab w:val="left" w:pos="567"/>
        </w:tabs>
        <w:spacing w:after="0" w:line="240" w:lineRule="auto"/>
        <w:ind w:left="567" w:hanging="567"/>
        <w:jc w:val="both"/>
        <w:rPr>
          <w:rFonts w:asciiTheme="majorHAnsi" w:hAnsiTheme="majorHAnsi" w:cs="Arial"/>
          <w:sz w:val="20"/>
          <w:szCs w:val="20"/>
        </w:rPr>
      </w:pPr>
      <w:r w:rsidRPr="004121C8">
        <w:rPr>
          <w:rFonts w:asciiTheme="majorHAnsi" w:hAnsiTheme="majorHAnsi" w:cs="Arial"/>
          <w:sz w:val="20"/>
          <w:szCs w:val="20"/>
        </w:rPr>
        <w:t>Verejný obstarávateľ nesmie uzavrieť zmluv</w:t>
      </w:r>
      <w:r w:rsidR="002F1D29">
        <w:rPr>
          <w:rFonts w:asciiTheme="majorHAnsi" w:hAnsiTheme="majorHAnsi" w:cs="Arial"/>
          <w:sz w:val="20"/>
          <w:szCs w:val="20"/>
        </w:rPr>
        <w:t>u</w:t>
      </w:r>
      <w:r w:rsidRPr="004121C8">
        <w:rPr>
          <w:rFonts w:asciiTheme="majorHAnsi" w:hAnsiTheme="majorHAnsi" w:cs="Arial"/>
          <w:sz w:val="20"/>
          <w:szCs w:val="20"/>
        </w:rPr>
        <w:t xml:space="preserve"> s</w:t>
      </w:r>
      <w:r w:rsidRPr="000961E2">
        <w:rPr>
          <w:rFonts w:asciiTheme="majorHAnsi" w:hAnsiTheme="majorHAnsi" w:cs="Arial"/>
          <w:sz w:val="20"/>
          <w:szCs w:val="20"/>
        </w:rPr>
        <w:t xml:space="preserve"> uchádzačom, ktor</w:t>
      </w:r>
      <w:r w:rsidR="0003231E" w:rsidRPr="000961E2">
        <w:rPr>
          <w:rFonts w:asciiTheme="majorHAnsi" w:hAnsiTheme="majorHAnsi" w:cs="Arial"/>
          <w:sz w:val="20"/>
          <w:szCs w:val="20"/>
        </w:rPr>
        <w:t>ý</w:t>
      </w:r>
      <w:r w:rsidRPr="000961E2">
        <w:rPr>
          <w:rFonts w:asciiTheme="majorHAnsi" w:hAnsiTheme="majorHAnsi" w:cs="Arial"/>
          <w:sz w:val="20"/>
          <w:szCs w:val="20"/>
        </w:rPr>
        <w:t xml:space="preserve"> m</w:t>
      </w:r>
      <w:r w:rsidR="0003231E" w:rsidRPr="000961E2">
        <w:rPr>
          <w:rFonts w:asciiTheme="majorHAnsi" w:hAnsiTheme="majorHAnsi" w:cs="Arial"/>
          <w:sz w:val="20"/>
          <w:szCs w:val="20"/>
        </w:rPr>
        <w:t>á</w:t>
      </w:r>
      <w:r w:rsidRPr="000961E2">
        <w:rPr>
          <w:rFonts w:asciiTheme="majorHAnsi" w:hAnsiTheme="majorHAnsi" w:cs="Arial"/>
          <w:sz w:val="20"/>
          <w:szCs w:val="20"/>
        </w:rPr>
        <w:t xml:space="preserve"> povinnosť zapisovať sa do registra partnerov verejného sektora </w:t>
      </w:r>
      <w:r w:rsidR="00B324AE">
        <w:rPr>
          <w:rFonts w:asciiTheme="majorHAnsi" w:hAnsiTheme="majorHAnsi" w:cs="Arial"/>
          <w:sz w:val="20"/>
          <w:szCs w:val="20"/>
        </w:rPr>
        <w:t xml:space="preserve">(ďalej len „RPVS“) </w:t>
      </w:r>
      <w:r w:rsidRPr="000961E2">
        <w:rPr>
          <w:rFonts w:asciiTheme="majorHAnsi" w:hAnsiTheme="majorHAnsi" w:cs="Arial"/>
          <w:sz w:val="20"/>
          <w:szCs w:val="20"/>
        </w:rPr>
        <w:t xml:space="preserve">a nie </w:t>
      </w:r>
      <w:r w:rsidR="00E247FF" w:rsidRPr="000961E2">
        <w:rPr>
          <w:rFonts w:asciiTheme="majorHAnsi" w:hAnsiTheme="majorHAnsi" w:cs="Arial"/>
          <w:sz w:val="20"/>
          <w:szCs w:val="20"/>
        </w:rPr>
        <w:t xml:space="preserve">je </w:t>
      </w:r>
      <w:r w:rsidRPr="000961E2">
        <w:rPr>
          <w:rFonts w:asciiTheme="majorHAnsi" w:hAnsiTheme="majorHAnsi" w:cs="Arial"/>
          <w:sz w:val="20"/>
          <w:szCs w:val="20"/>
        </w:rPr>
        <w:t>zapísan</w:t>
      </w:r>
      <w:r w:rsidR="00E247FF" w:rsidRPr="000961E2">
        <w:rPr>
          <w:rFonts w:asciiTheme="majorHAnsi" w:hAnsiTheme="majorHAnsi" w:cs="Arial"/>
          <w:sz w:val="20"/>
          <w:szCs w:val="20"/>
        </w:rPr>
        <w:t>ý</w:t>
      </w:r>
      <w:r w:rsidRPr="000961E2">
        <w:rPr>
          <w:rFonts w:asciiTheme="majorHAnsi" w:hAnsiTheme="majorHAnsi" w:cs="Arial"/>
          <w:sz w:val="20"/>
          <w:szCs w:val="20"/>
        </w:rPr>
        <w:t xml:space="preserve"> v </w:t>
      </w:r>
      <w:r w:rsidR="00B324AE">
        <w:rPr>
          <w:rFonts w:asciiTheme="majorHAnsi" w:hAnsiTheme="majorHAnsi" w:cs="Arial"/>
          <w:sz w:val="20"/>
          <w:szCs w:val="20"/>
        </w:rPr>
        <w:t>RPVS</w:t>
      </w:r>
      <w:r w:rsidRPr="000961E2">
        <w:rPr>
          <w:rFonts w:asciiTheme="majorHAnsi" w:hAnsiTheme="majorHAnsi" w:cs="Arial"/>
          <w:sz w:val="20"/>
          <w:szCs w:val="20"/>
        </w:rPr>
        <w:t>, alebo ktor</w:t>
      </w:r>
      <w:r w:rsidR="00E247FF" w:rsidRPr="000961E2">
        <w:rPr>
          <w:rFonts w:asciiTheme="majorHAnsi" w:hAnsiTheme="majorHAnsi" w:cs="Arial"/>
          <w:sz w:val="20"/>
          <w:szCs w:val="20"/>
        </w:rPr>
        <w:t>ého</w:t>
      </w:r>
      <w:r w:rsidRPr="000961E2">
        <w:rPr>
          <w:rFonts w:asciiTheme="majorHAnsi" w:hAnsiTheme="majorHAnsi" w:cs="Arial"/>
          <w:sz w:val="20"/>
          <w:szCs w:val="20"/>
        </w:rPr>
        <w:t xml:space="preserve"> subdodávatelia alebo subdodávatelia podľa osobitného predpisu, ktorí majú povinnosť zapisovať sa do </w:t>
      </w:r>
      <w:r w:rsidR="00B324AE">
        <w:rPr>
          <w:rFonts w:asciiTheme="majorHAnsi" w:hAnsiTheme="majorHAnsi" w:cs="Arial"/>
          <w:sz w:val="20"/>
          <w:szCs w:val="20"/>
        </w:rPr>
        <w:t>RPVS</w:t>
      </w:r>
      <w:r w:rsidRPr="000961E2">
        <w:rPr>
          <w:rFonts w:asciiTheme="majorHAnsi" w:hAnsiTheme="majorHAnsi" w:cs="Arial"/>
          <w:sz w:val="20"/>
          <w:szCs w:val="20"/>
        </w:rPr>
        <w:t xml:space="preserve"> a nie sú zapísaní v</w:t>
      </w:r>
      <w:r w:rsidR="009B17FC">
        <w:rPr>
          <w:rFonts w:asciiTheme="majorHAnsi" w:hAnsiTheme="majorHAnsi" w:cs="Arial"/>
          <w:sz w:val="20"/>
          <w:szCs w:val="20"/>
        </w:rPr>
        <w:t> </w:t>
      </w:r>
      <w:r w:rsidR="00B324AE">
        <w:rPr>
          <w:rFonts w:asciiTheme="majorHAnsi" w:hAnsiTheme="majorHAnsi" w:cs="Arial"/>
          <w:sz w:val="20"/>
          <w:szCs w:val="20"/>
        </w:rPr>
        <w:t>RPVS</w:t>
      </w:r>
      <w:r w:rsidR="009B17FC">
        <w:rPr>
          <w:rFonts w:asciiTheme="majorHAnsi" w:hAnsiTheme="majorHAnsi" w:cs="Arial"/>
          <w:sz w:val="20"/>
          <w:szCs w:val="20"/>
        </w:rPr>
        <w:t xml:space="preserve"> </w:t>
      </w:r>
      <w:r w:rsidR="009B17FC" w:rsidRPr="000319C9">
        <w:rPr>
          <w:rFonts w:asciiTheme="majorHAnsi" w:hAnsiTheme="majorHAnsi" w:cs="Arial"/>
          <w:sz w:val="20"/>
          <w:szCs w:val="20"/>
        </w:rPr>
        <w:t>a uchádzačom, ktorý má povinnosť zapisovať sa do registra partnerov verejného sektora a ktorého konečným užívateľom výhod zapísaným v registri partnerov verejného sektora je osoba uvedená v § 11 ods. 1 písm. c) zákona o verejnom obstarávaní</w:t>
      </w:r>
      <w:r w:rsidR="009B17FC" w:rsidRPr="000961E2">
        <w:rPr>
          <w:rFonts w:asciiTheme="majorHAnsi" w:hAnsiTheme="majorHAnsi" w:cs="Arial"/>
          <w:sz w:val="20"/>
          <w:szCs w:val="20"/>
        </w:rPr>
        <w:t>.</w:t>
      </w:r>
    </w:p>
    <w:p w14:paraId="682DB568" w14:textId="36B6EA2D" w:rsidR="007B761E" w:rsidRPr="00161DB0" w:rsidRDefault="007B761E">
      <w:pPr>
        <w:pStyle w:val="Odsekzoznamu"/>
        <w:numPr>
          <w:ilvl w:val="1"/>
          <w:numId w:val="28"/>
        </w:numPr>
        <w:tabs>
          <w:tab w:val="left" w:pos="567"/>
        </w:tabs>
        <w:spacing w:after="0" w:line="240" w:lineRule="auto"/>
        <w:ind w:left="567" w:hanging="567"/>
        <w:jc w:val="both"/>
        <w:rPr>
          <w:rFonts w:asciiTheme="majorHAnsi" w:hAnsiTheme="majorHAnsi" w:cs="Arial"/>
          <w:sz w:val="20"/>
          <w:szCs w:val="20"/>
        </w:rPr>
      </w:pPr>
      <w:r w:rsidRPr="00161DB0">
        <w:rPr>
          <w:rFonts w:asciiTheme="majorHAnsi" w:hAnsiTheme="majorHAnsi" w:cs="Arial"/>
          <w:sz w:val="20"/>
          <w:szCs w:val="20"/>
        </w:rPr>
        <w:t>Využitie subdodávateľov:</w:t>
      </w:r>
    </w:p>
    <w:p w14:paraId="3C9551E4" w14:textId="1F108E44" w:rsidR="007B761E" w:rsidRPr="006D07F7" w:rsidRDefault="007B761E" w:rsidP="0038251A">
      <w:pPr>
        <w:ind w:left="567"/>
        <w:jc w:val="both"/>
        <w:rPr>
          <w:rFonts w:asciiTheme="majorHAnsi" w:hAnsiTheme="majorHAnsi" w:cs="Arial"/>
          <w:sz w:val="20"/>
          <w:szCs w:val="20"/>
        </w:rPr>
      </w:pPr>
      <w:r w:rsidRPr="00161DB0">
        <w:rPr>
          <w:rFonts w:asciiTheme="majorHAnsi" w:hAnsiTheme="majorHAnsi" w:cs="Arial"/>
          <w:sz w:val="20"/>
          <w:szCs w:val="20"/>
        </w:rPr>
        <w:t>Úspešný uchádzač v zmluve v </w:t>
      </w:r>
      <w:r w:rsidRPr="006D07F7">
        <w:rPr>
          <w:rFonts w:asciiTheme="majorHAnsi" w:hAnsiTheme="majorHAnsi" w:cs="Arial"/>
          <w:sz w:val="20"/>
          <w:szCs w:val="20"/>
        </w:rPr>
        <w:t xml:space="preserve">prílohe č. </w:t>
      </w:r>
      <w:r w:rsidR="00114AB7">
        <w:rPr>
          <w:rFonts w:asciiTheme="majorHAnsi" w:hAnsiTheme="majorHAnsi" w:cs="Arial"/>
          <w:sz w:val="20"/>
          <w:szCs w:val="20"/>
        </w:rPr>
        <w:t>3</w:t>
      </w:r>
      <w:r w:rsidR="007638F6" w:rsidRPr="006D07F7">
        <w:rPr>
          <w:rFonts w:asciiTheme="majorHAnsi" w:hAnsiTheme="majorHAnsi" w:cs="Arial"/>
          <w:sz w:val="20"/>
          <w:szCs w:val="20"/>
        </w:rPr>
        <w:t xml:space="preserve"> </w:t>
      </w:r>
      <w:r w:rsidRPr="006D07F7">
        <w:rPr>
          <w:rFonts w:asciiTheme="majorHAnsi" w:hAnsiTheme="majorHAnsi" w:cs="Arial"/>
          <w:sz w:val="20"/>
          <w:szCs w:val="20"/>
        </w:rPr>
        <w:t>zmluvy najneskôr v čase jej uzavretia uvedie údaje o všetkých známych subdodávateľoch v rozsahu obchodné meno, sídlo, IČO, zápis do príslušného obchodného registra a údaje o osobe oprávnenej konať za subdodávateľa v rozsahu meno a priezvisko, adresa pobytu, dátum narodenia</w:t>
      </w:r>
      <w:r w:rsidR="00852579">
        <w:rPr>
          <w:rFonts w:asciiTheme="majorHAnsi" w:hAnsiTheme="majorHAnsi" w:cs="Arial"/>
          <w:sz w:val="20"/>
          <w:szCs w:val="20"/>
        </w:rPr>
        <w:t>, ďalej uvedie predmet subdodávky a rozsah subdodávky v eur</w:t>
      </w:r>
      <w:r w:rsidRPr="006D07F7">
        <w:rPr>
          <w:rFonts w:asciiTheme="majorHAnsi" w:hAnsiTheme="majorHAnsi" w:cs="Arial"/>
          <w:sz w:val="20"/>
          <w:szCs w:val="20"/>
        </w:rPr>
        <w:t xml:space="preserve"> </w:t>
      </w:r>
      <w:r w:rsidR="00852579">
        <w:rPr>
          <w:rFonts w:asciiTheme="majorHAnsi" w:hAnsiTheme="majorHAnsi" w:cs="Arial"/>
          <w:sz w:val="20"/>
          <w:szCs w:val="20"/>
        </w:rPr>
        <w:t xml:space="preserve">bez DPH. </w:t>
      </w:r>
      <w:r w:rsidR="00DE6565">
        <w:rPr>
          <w:rFonts w:asciiTheme="majorHAnsi" w:hAnsiTheme="majorHAnsi" w:cs="Arial"/>
          <w:sz w:val="20"/>
          <w:szCs w:val="20"/>
        </w:rPr>
        <w:t>Úspešný uchádzač</w:t>
      </w:r>
      <w:r w:rsidRPr="006D07F7">
        <w:rPr>
          <w:rFonts w:asciiTheme="majorHAnsi" w:hAnsiTheme="majorHAnsi" w:cs="Arial"/>
          <w:sz w:val="20"/>
          <w:szCs w:val="20"/>
        </w:rPr>
        <w:t xml:space="preserve"> je povinný bezodkladne oznámiť </w:t>
      </w:r>
      <w:r w:rsidR="00DE6565">
        <w:rPr>
          <w:rFonts w:asciiTheme="majorHAnsi" w:hAnsiTheme="majorHAnsi" w:cs="Arial"/>
          <w:sz w:val="20"/>
          <w:szCs w:val="20"/>
        </w:rPr>
        <w:t>verejnému obstarávateľovi</w:t>
      </w:r>
      <w:r w:rsidRPr="006D07F7">
        <w:rPr>
          <w:rFonts w:asciiTheme="majorHAnsi" w:hAnsiTheme="majorHAnsi" w:cs="Arial"/>
          <w:sz w:val="20"/>
          <w:szCs w:val="20"/>
        </w:rPr>
        <w:t xml:space="preserve"> akúkoľvek zmenu údajov o subdodávateľoch uvedených v predchádzajúcej vete.</w:t>
      </w:r>
    </w:p>
    <w:p w14:paraId="50EDD1E8" w14:textId="7318A347" w:rsidR="005F51C6" w:rsidRDefault="007B761E">
      <w:pPr>
        <w:pStyle w:val="Odsekzoznamu"/>
        <w:numPr>
          <w:ilvl w:val="1"/>
          <w:numId w:val="28"/>
        </w:numPr>
        <w:tabs>
          <w:tab w:val="left" w:pos="567"/>
        </w:tabs>
        <w:spacing w:after="0" w:line="240" w:lineRule="auto"/>
        <w:ind w:left="567" w:hanging="567"/>
        <w:jc w:val="both"/>
        <w:rPr>
          <w:rFonts w:asciiTheme="majorHAnsi" w:hAnsiTheme="majorHAnsi" w:cs="Arial"/>
          <w:sz w:val="20"/>
          <w:szCs w:val="20"/>
        </w:rPr>
      </w:pPr>
      <w:r w:rsidRPr="006D07F7">
        <w:rPr>
          <w:rFonts w:asciiTheme="majorHAnsi" w:hAnsiTheme="majorHAnsi" w:cs="Arial"/>
          <w:sz w:val="20"/>
          <w:szCs w:val="20"/>
        </w:rPr>
        <w:t xml:space="preserve">Počas trvania zmluvy je úspešný uchádzač oprávnený zmeniť subdodávateľa uvedeného v prílohe č. </w:t>
      </w:r>
      <w:r w:rsidR="00F7145B">
        <w:rPr>
          <w:rFonts w:asciiTheme="majorHAnsi" w:hAnsiTheme="majorHAnsi" w:cs="Arial"/>
          <w:sz w:val="20"/>
          <w:szCs w:val="20"/>
        </w:rPr>
        <w:t>3</w:t>
      </w:r>
      <w:r w:rsidR="007638F6" w:rsidRPr="007638F6">
        <w:rPr>
          <w:rFonts w:asciiTheme="majorHAnsi" w:hAnsiTheme="majorHAnsi" w:cs="Arial"/>
          <w:sz w:val="20"/>
          <w:szCs w:val="20"/>
        </w:rPr>
        <w:t xml:space="preserve"> </w:t>
      </w:r>
      <w:r w:rsidRPr="007638F6">
        <w:rPr>
          <w:rFonts w:asciiTheme="majorHAnsi" w:hAnsiTheme="majorHAnsi" w:cs="Arial"/>
          <w:sz w:val="20"/>
          <w:szCs w:val="20"/>
        </w:rPr>
        <w:t>zmluvy v súlade s </w:t>
      </w:r>
      <w:r w:rsidR="004E5F87">
        <w:rPr>
          <w:rFonts w:asciiTheme="majorHAnsi" w:hAnsiTheme="majorHAnsi" w:cs="Arial"/>
          <w:sz w:val="20"/>
          <w:szCs w:val="20"/>
        </w:rPr>
        <w:t>pravidlami uvedenými v</w:t>
      </w:r>
      <w:r w:rsidR="004E5F87" w:rsidRPr="007638F6">
        <w:rPr>
          <w:rFonts w:asciiTheme="majorHAnsi" w:hAnsiTheme="majorHAnsi" w:cs="Arial"/>
          <w:sz w:val="20"/>
          <w:szCs w:val="20"/>
        </w:rPr>
        <w:t xml:space="preserve"> </w:t>
      </w:r>
      <w:r w:rsidRPr="007638F6">
        <w:rPr>
          <w:rFonts w:asciiTheme="majorHAnsi" w:hAnsiTheme="majorHAnsi" w:cs="Arial"/>
          <w:sz w:val="20"/>
          <w:szCs w:val="20"/>
        </w:rPr>
        <w:t>zmluv</w:t>
      </w:r>
      <w:r w:rsidR="004E5F87">
        <w:rPr>
          <w:rFonts w:asciiTheme="majorHAnsi" w:hAnsiTheme="majorHAnsi" w:cs="Arial"/>
          <w:sz w:val="20"/>
          <w:szCs w:val="20"/>
        </w:rPr>
        <w:t>e</w:t>
      </w:r>
      <w:r w:rsidR="005F51C6" w:rsidRPr="007638F6">
        <w:rPr>
          <w:rFonts w:asciiTheme="majorHAnsi" w:hAnsiTheme="majorHAnsi" w:cs="Arial"/>
          <w:sz w:val="20"/>
          <w:szCs w:val="20"/>
        </w:rPr>
        <w:t>.</w:t>
      </w:r>
    </w:p>
    <w:p w14:paraId="6578030C" w14:textId="71D20006" w:rsidR="00B82C81" w:rsidRPr="00977092" w:rsidRDefault="00B82C81" w:rsidP="00B82C81">
      <w:pPr>
        <w:pStyle w:val="Odsekzoznamu"/>
        <w:numPr>
          <w:ilvl w:val="1"/>
          <w:numId w:val="28"/>
        </w:numPr>
        <w:tabs>
          <w:tab w:val="left" w:pos="567"/>
        </w:tabs>
        <w:spacing w:after="0" w:line="240" w:lineRule="auto"/>
        <w:ind w:left="567" w:hanging="567"/>
        <w:jc w:val="both"/>
        <w:rPr>
          <w:rFonts w:asciiTheme="majorHAnsi" w:hAnsiTheme="majorHAnsi" w:cs="Arial"/>
          <w:noProof/>
          <w:color w:val="000000" w:themeColor="text1"/>
          <w:sz w:val="20"/>
          <w:szCs w:val="20"/>
          <w:lang w:eastAsia="sk-SK"/>
        </w:rPr>
      </w:pPr>
      <w:r w:rsidRPr="00977092">
        <w:rPr>
          <w:rFonts w:asciiTheme="majorHAnsi" w:hAnsiTheme="majorHAnsi" w:cs="Arial"/>
          <w:noProof/>
          <w:color w:val="000000" w:themeColor="text1"/>
          <w:sz w:val="20"/>
          <w:szCs w:val="20"/>
          <w:lang w:eastAsia="sk-SK"/>
        </w:rPr>
        <w:t xml:space="preserve">Úspešný uchádzač je povinný poskytnúť verejnému obstarávateľovi riadnu súčinnosť potrebnú na uzavretie </w:t>
      </w:r>
      <w:r w:rsidR="00793A66" w:rsidRPr="00977092">
        <w:rPr>
          <w:rFonts w:asciiTheme="majorHAnsi" w:hAnsiTheme="majorHAnsi" w:cs="Arial"/>
          <w:noProof/>
          <w:color w:val="000000" w:themeColor="text1"/>
          <w:sz w:val="20"/>
          <w:szCs w:val="20"/>
          <w:lang w:eastAsia="sk-SK"/>
        </w:rPr>
        <w:t>z</w:t>
      </w:r>
      <w:r w:rsidRPr="00977092">
        <w:rPr>
          <w:rFonts w:asciiTheme="majorHAnsi" w:hAnsiTheme="majorHAnsi" w:cs="Arial"/>
          <w:noProof/>
          <w:color w:val="000000" w:themeColor="text1"/>
          <w:sz w:val="20"/>
          <w:szCs w:val="20"/>
          <w:lang w:eastAsia="sk-SK"/>
        </w:rPr>
        <w:t>mluvy tak, aby mohla byť uzavretá do 10 pracovných dní odo dňa uplynutia lehoty podľa § 56 ods. 2 až 7 zákona, ak bol na jej uzavretie písomne - elektronicky, spôsobom určeným funkcionalitou systému JOSEPHINE vyzvaný.</w:t>
      </w:r>
      <w:r w:rsidR="005140CF" w:rsidRPr="00977092">
        <w:rPr>
          <w:rFonts w:asciiTheme="majorHAnsi" w:hAnsiTheme="majorHAnsi" w:cs="Arial"/>
          <w:noProof/>
          <w:color w:val="000000" w:themeColor="text1"/>
          <w:sz w:val="20"/>
          <w:szCs w:val="20"/>
          <w:lang w:eastAsia="sk-SK"/>
        </w:rPr>
        <w:t xml:space="preserve"> </w:t>
      </w:r>
    </w:p>
    <w:p w14:paraId="7737B306" w14:textId="289359CA" w:rsidR="00827618" w:rsidRPr="00977092" w:rsidRDefault="004B549A" w:rsidP="003A63AE">
      <w:pPr>
        <w:pStyle w:val="Odsekzoznamu"/>
        <w:numPr>
          <w:ilvl w:val="1"/>
          <w:numId w:val="28"/>
        </w:numPr>
        <w:tabs>
          <w:tab w:val="left" w:pos="567"/>
        </w:tabs>
        <w:spacing w:after="0" w:line="240" w:lineRule="auto"/>
        <w:ind w:left="567" w:hanging="567"/>
        <w:jc w:val="both"/>
        <w:rPr>
          <w:rFonts w:asciiTheme="majorHAnsi" w:hAnsiTheme="majorHAnsi" w:cs="Arial"/>
          <w:noProof/>
          <w:color w:val="000000" w:themeColor="text1"/>
          <w:sz w:val="20"/>
          <w:szCs w:val="20"/>
          <w:lang w:eastAsia="sk-SK"/>
        </w:rPr>
      </w:pPr>
      <w:r w:rsidRPr="00977092">
        <w:rPr>
          <w:rFonts w:asciiTheme="majorHAnsi" w:hAnsiTheme="majorHAnsi" w:cs="Arial"/>
          <w:noProof/>
          <w:color w:val="000000" w:themeColor="text1"/>
          <w:sz w:val="20"/>
          <w:szCs w:val="20"/>
          <w:lang w:eastAsia="sk-SK"/>
        </w:rPr>
        <w:t xml:space="preserve">Úspešný uchádzač je pred podpisom zmluvy, ktorá bude výsledkom tohto verejného obstarávania, povinný v rámci poskytnutia riadnej súčinnosti podľa § 56 ods. 8 zákona o verejnom obstarávaní predložiť doklady a dokumenty podľa bodov 39.1 až 39.5 týchto súťažných podkladov v prípade, že v ponuke ich nahradil čestným vyhlásením. </w:t>
      </w:r>
      <w:r w:rsidRPr="00977092">
        <w:rPr>
          <w:rFonts w:asciiTheme="majorHAnsi" w:hAnsiTheme="majorHAnsi" w:cs="Arial"/>
          <w:noProof/>
          <w:color w:val="000000" w:themeColor="text1"/>
          <w:sz w:val="20"/>
          <w:szCs w:val="20"/>
          <w:lang w:eastAsia="sk-SK" w:bidi="sk-SK"/>
        </w:rPr>
        <w:t>Verejný obstarávateľ určí primeranú lehotu na poskytnutie súčinnosti.</w:t>
      </w:r>
    </w:p>
    <w:p w14:paraId="10E88F9F" w14:textId="1BA8AF29" w:rsidR="00CF35AA" w:rsidRDefault="00750438" w:rsidP="005230EC">
      <w:pPr>
        <w:pStyle w:val="Odsekzoznamu"/>
        <w:numPr>
          <w:ilvl w:val="1"/>
          <w:numId w:val="28"/>
        </w:numPr>
        <w:tabs>
          <w:tab w:val="left" w:pos="567"/>
        </w:tabs>
        <w:spacing w:after="0" w:line="240" w:lineRule="auto"/>
        <w:ind w:left="567" w:hanging="567"/>
        <w:jc w:val="both"/>
        <w:rPr>
          <w:rFonts w:asciiTheme="majorHAnsi" w:hAnsiTheme="majorHAnsi" w:cs="Arial"/>
          <w:noProof/>
          <w:sz w:val="20"/>
          <w:szCs w:val="20"/>
          <w:lang w:eastAsia="sk-SK"/>
        </w:rPr>
      </w:pPr>
      <w:r w:rsidRPr="00750438">
        <w:rPr>
          <w:rFonts w:asciiTheme="majorHAnsi" w:hAnsiTheme="majorHAnsi" w:cs="Arial"/>
          <w:sz w:val="20"/>
          <w:szCs w:val="20"/>
        </w:rPr>
        <w:t>Zmluva s úspešným uchádzačom, ktorého ponuka bola prijatá, bude uzavretá v lehote viazanosti ponúk a to najskôr jedenásty deň odo dňa odoslania informácie o výsledku vyhodnocovania ponúk podľa § 55 zákona o verejnom obstarávaní, ak nebola podaná žiadosť o nápravu, ak žiadosť o nápravu bola doručená po uplynutí lehoty podľa § 164 ods.</w:t>
      </w:r>
      <w:r>
        <w:rPr>
          <w:rFonts w:asciiTheme="majorHAnsi" w:hAnsiTheme="majorHAnsi" w:cs="Arial"/>
          <w:sz w:val="20"/>
          <w:szCs w:val="20"/>
        </w:rPr>
        <w:t xml:space="preserve"> </w:t>
      </w:r>
      <w:r w:rsidRPr="00750438">
        <w:rPr>
          <w:rFonts w:asciiTheme="majorHAnsi" w:hAnsiTheme="majorHAnsi" w:cs="Arial"/>
          <w:sz w:val="20"/>
          <w:szCs w:val="20"/>
        </w:rPr>
        <w:t>5 alebo ods. 6 zákona o verejnom obstarávaní alebo ak neboli doručené námietky podľa § 170 zákona o verejnom obstarávaní.</w:t>
      </w:r>
    </w:p>
    <w:p w14:paraId="2D3B6EDA" w14:textId="77777777" w:rsidR="005230EC" w:rsidRPr="001B7A79" w:rsidRDefault="005230EC" w:rsidP="001B7A79">
      <w:pPr>
        <w:tabs>
          <w:tab w:val="left" w:pos="567"/>
        </w:tabs>
        <w:jc w:val="both"/>
        <w:rPr>
          <w:rFonts w:asciiTheme="majorHAnsi" w:hAnsiTheme="majorHAnsi" w:cs="Arial"/>
          <w:sz w:val="20"/>
          <w:szCs w:val="20"/>
        </w:rPr>
      </w:pPr>
    </w:p>
    <w:p w14:paraId="44DA7E22" w14:textId="77777777" w:rsidR="00600008" w:rsidRPr="000961E2" w:rsidRDefault="007D534C" w:rsidP="00026CCE">
      <w:pPr>
        <w:keepNext/>
        <w:jc w:val="center"/>
        <w:rPr>
          <w:rFonts w:asciiTheme="majorHAnsi" w:hAnsiTheme="majorHAnsi" w:cs="Arial"/>
          <w:b/>
          <w:bCs/>
          <w:sz w:val="20"/>
          <w:szCs w:val="20"/>
        </w:rPr>
      </w:pPr>
      <w:r w:rsidRPr="000961E2">
        <w:rPr>
          <w:rFonts w:asciiTheme="majorHAnsi" w:hAnsiTheme="majorHAnsi" w:cs="Arial"/>
          <w:b/>
          <w:bCs/>
          <w:sz w:val="20"/>
          <w:szCs w:val="20"/>
        </w:rPr>
        <w:t>Časť IX</w:t>
      </w:r>
      <w:r w:rsidR="004C7CA5" w:rsidRPr="000961E2">
        <w:rPr>
          <w:rFonts w:asciiTheme="majorHAnsi" w:hAnsiTheme="majorHAnsi" w:cs="Arial"/>
          <w:b/>
          <w:bCs/>
          <w:sz w:val="20"/>
          <w:szCs w:val="20"/>
        </w:rPr>
        <w:t xml:space="preserve">. </w:t>
      </w:r>
    </w:p>
    <w:p w14:paraId="0D25C11C" w14:textId="77777777" w:rsidR="00600008" w:rsidRPr="000961E2" w:rsidRDefault="004C7CA5" w:rsidP="00026CCE">
      <w:pPr>
        <w:jc w:val="center"/>
        <w:rPr>
          <w:rFonts w:asciiTheme="majorHAnsi" w:hAnsiTheme="majorHAnsi" w:cs="Arial"/>
          <w:b/>
          <w:sz w:val="20"/>
          <w:szCs w:val="20"/>
        </w:rPr>
      </w:pPr>
      <w:r w:rsidRPr="000961E2">
        <w:rPr>
          <w:rFonts w:asciiTheme="majorHAnsi" w:hAnsiTheme="majorHAnsi" w:cs="Arial"/>
          <w:b/>
          <w:sz w:val="20"/>
          <w:szCs w:val="20"/>
        </w:rPr>
        <w:t>Súhrn</w:t>
      </w:r>
      <w:r w:rsidR="005521B9" w:rsidRPr="000961E2">
        <w:rPr>
          <w:rFonts w:asciiTheme="majorHAnsi" w:hAnsiTheme="majorHAnsi" w:cs="Arial"/>
          <w:b/>
          <w:sz w:val="20"/>
          <w:szCs w:val="20"/>
        </w:rPr>
        <w:t xml:space="preserve"> vybratých charakteristík</w:t>
      </w:r>
      <w:r w:rsidR="000D44C2" w:rsidRPr="000961E2">
        <w:rPr>
          <w:rFonts w:asciiTheme="majorHAnsi" w:hAnsiTheme="majorHAnsi" w:cs="Arial"/>
          <w:b/>
          <w:sz w:val="20"/>
          <w:szCs w:val="20"/>
        </w:rPr>
        <w:t xml:space="preserve"> verejného obstarávania</w:t>
      </w:r>
    </w:p>
    <w:p w14:paraId="7C6E1214" w14:textId="77777777" w:rsidR="00026CCE" w:rsidRPr="000961E2" w:rsidRDefault="00026CCE" w:rsidP="00922F7A">
      <w:pPr>
        <w:rPr>
          <w:rFonts w:asciiTheme="majorHAnsi" w:hAnsiTheme="majorHAnsi" w:cs="Arial"/>
          <w:b/>
          <w:sz w:val="20"/>
          <w:szCs w:val="20"/>
        </w:rPr>
      </w:pPr>
    </w:p>
    <w:p w14:paraId="549F829C" w14:textId="1C0132A6" w:rsidR="004C7CA5" w:rsidRPr="000961E2" w:rsidRDefault="00AC7C30"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w:t>
      </w:r>
      <w:r w:rsidR="004C7CA5" w:rsidRPr="000961E2">
        <w:rPr>
          <w:rFonts w:asciiTheme="majorHAnsi" w:hAnsiTheme="majorHAnsi" w:cs="Arial"/>
          <w:b/>
          <w:bCs/>
          <w:smallCaps/>
          <w:sz w:val="20"/>
          <w:szCs w:val="20"/>
        </w:rPr>
        <w:t>šeobecné ustanovenia</w:t>
      </w:r>
    </w:p>
    <w:p w14:paraId="1FE93834" w14:textId="1CA43517" w:rsidR="00076113" w:rsidRDefault="00076113">
      <w:pPr>
        <w:pStyle w:val="Odsekzoznamu"/>
        <w:numPr>
          <w:ilvl w:val="1"/>
          <w:numId w:val="3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si vyhradzuje právo komunikovať iba v štátnom (slovenskom) jazyku.</w:t>
      </w:r>
    </w:p>
    <w:p w14:paraId="62956615" w14:textId="09D0A181" w:rsidR="00556CE8" w:rsidRDefault="00556CE8">
      <w:pPr>
        <w:pStyle w:val="Odsekzoznamu"/>
        <w:numPr>
          <w:ilvl w:val="1"/>
          <w:numId w:val="38"/>
        </w:numPr>
        <w:spacing w:after="0" w:line="240" w:lineRule="auto"/>
        <w:ind w:left="567" w:hanging="567"/>
        <w:jc w:val="both"/>
        <w:rPr>
          <w:rFonts w:asciiTheme="majorHAnsi" w:hAnsiTheme="majorHAnsi" w:cs="Arial"/>
          <w:sz w:val="20"/>
          <w:szCs w:val="20"/>
        </w:rPr>
      </w:pPr>
      <w:r w:rsidRPr="00556CE8">
        <w:rPr>
          <w:rFonts w:asciiTheme="majorHAnsi" w:hAnsiTheme="majorHAnsi" w:cs="Arial"/>
          <w:sz w:val="20"/>
          <w:szCs w:val="20"/>
        </w:rPr>
        <w:t>Verejný obstarávateľ uskutočnil prípr</w:t>
      </w:r>
      <w:r>
        <w:rPr>
          <w:rFonts w:asciiTheme="majorHAnsi" w:hAnsiTheme="majorHAnsi" w:cs="Arial"/>
          <w:sz w:val="20"/>
          <w:szCs w:val="20"/>
        </w:rPr>
        <w:t>a</w:t>
      </w:r>
      <w:r w:rsidRPr="00556CE8">
        <w:rPr>
          <w:rFonts w:asciiTheme="majorHAnsi" w:hAnsiTheme="majorHAnsi" w:cs="Arial"/>
          <w:sz w:val="20"/>
          <w:szCs w:val="20"/>
        </w:rPr>
        <w:t>vné trhové konzultácie (PTK) s cieľom získania informácií najmä pre stanovenie nediskriminačného opisu predmetu verejného obstarávania. Priebeh PTK je zdokumentovaný na webovom sídle verejného obstarávateľa:</w:t>
      </w:r>
    </w:p>
    <w:p w14:paraId="23D096B9" w14:textId="37D5980A" w:rsidR="00556CE8" w:rsidRPr="000961E2" w:rsidRDefault="008D638A" w:rsidP="00556CE8">
      <w:pPr>
        <w:pStyle w:val="Odsekzoznamu"/>
        <w:spacing w:after="0" w:line="240" w:lineRule="auto"/>
        <w:ind w:left="567"/>
        <w:jc w:val="both"/>
        <w:rPr>
          <w:rFonts w:asciiTheme="majorHAnsi" w:hAnsiTheme="majorHAnsi" w:cs="Arial"/>
          <w:sz w:val="20"/>
          <w:szCs w:val="20"/>
        </w:rPr>
      </w:pPr>
      <w:hyperlink r:id="rId21" w:history="1">
        <w:r w:rsidR="00556CE8" w:rsidRPr="0035485A">
          <w:rPr>
            <w:rStyle w:val="Hypertextovprepojenie"/>
            <w:rFonts w:asciiTheme="majorHAnsi" w:hAnsiTheme="majorHAnsi" w:cs="Arial"/>
            <w:sz w:val="20"/>
            <w:szCs w:val="20"/>
          </w:rPr>
          <w:t>https://nbs.sk/ptk-obstaranie-kancelarskeho-nabytku-objekt-vazovova/</w:t>
        </w:r>
      </w:hyperlink>
      <w:r w:rsidR="00556CE8">
        <w:rPr>
          <w:rFonts w:asciiTheme="majorHAnsi" w:hAnsiTheme="majorHAnsi" w:cs="Arial"/>
          <w:sz w:val="20"/>
          <w:szCs w:val="20"/>
        </w:rPr>
        <w:t xml:space="preserve"> </w:t>
      </w:r>
    </w:p>
    <w:p w14:paraId="6CCA58C1" w14:textId="61CA1089" w:rsidR="000F3EB2" w:rsidRPr="000961E2" w:rsidRDefault="004C7CA5">
      <w:pPr>
        <w:pStyle w:val="Odsekzoznamu"/>
        <w:numPr>
          <w:ilvl w:val="1"/>
          <w:numId w:val="3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si vyhradzuje právo postupovať priamym rok</w:t>
      </w:r>
      <w:r w:rsidR="007B7911" w:rsidRPr="000961E2">
        <w:rPr>
          <w:rFonts w:asciiTheme="majorHAnsi" w:hAnsiTheme="majorHAnsi" w:cs="Arial"/>
          <w:sz w:val="20"/>
          <w:szCs w:val="20"/>
        </w:rPr>
        <w:t xml:space="preserve">ovacím konaním </w:t>
      </w:r>
      <w:r w:rsidR="00866959" w:rsidRPr="000961E2">
        <w:rPr>
          <w:rFonts w:asciiTheme="majorHAnsi" w:hAnsiTheme="majorHAnsi" w:cs="Arial"/>
          <w:sz w:val="20"/>
          <w:szCs w:val="20"/>
        </w:rPr>
        <w:t xml:space="preserve">pri naplnení podmienky </w:t>
      </w:r>
      <w:r w:rsidR="007B7911" w:rsidRPr="000961E2">
        <w:rPr>
          <w:rFonts w:asciiTheme="majorHAnsi" w:hAnsiTheme="majorHAnsi" w:cs="Arial"/>
          <w:sz w:val="20"/>
          <w:szCs w:val="20"/>
        </w:rPr>
        <w:t xml:space="preserve">podľa </w:t>
      </w:r>
      <w:r w:rsidRPr="000961E2">
        <w:rPr>
          <w:rFonts w:asciiTheme="majorHAnsi" w:hAnsiTheme="majorHAnsi" w:cs="Arial"/>
          <w:sz w:val="20"/>
          <w:szCs w:val="20"/>
        </w:rPr>
        <w:t>§</w:t>
      </w:r>
      <w:r w:rsidR="00852FA1" w:rsidRPr="000961E2">
        <w:rPr>
          <w:rFonts w:asciiTheme="majorHAnsi" w:hAnsiTheme="majorHAnsi" w:cs="Arial"/>
          <w:sz w:val="20"/>
          <w:szCs w:val="20"/>
        </w:rPr>
        <w:t xml:space="preserve"> </w:t>
      </w:r>
      <w:r w:rsidR="00B70B6C" w:rsidRPr="000961E2">
        <w:rPr>
          <w:rFonts w:asciiTheme="majorHAnsi" w:hAnsiTheme="majorHAnsi" w:cs="Arial"/>
          <w:sz w:val="20"/>
          <w:szCs w:val="20"/>
        </w:rPr>
        <w:t>81</w:t>
      </w:r>
      <w:r w:rsidRPr="000961E2">
        <w:rPr>
          <w:rFonts w:asciiTheme="majorHAnsi" w:hAnsiTheme="majorHAnsi" w:cs="Arial"/>
          <w:sz w:val="20"/>
          <w:szCs w:val="20"/>
        </w:rPr>
        <w:t xml:space="preserve"> </w:t>
      </w:r>
      <w:r w:rsidR="00AE5068" w:rsidRPr="000961E2">
        <w:rPr>
          <w:rFonts w:asciiTheme="majorHAnsi" w:hAnsiTheme="majorHAnsi" w:cs="Arial"/>
          <w:sz w:val="20"/>
          <w:szCs w:val="20"/>
        </w:rPr>
        <w:t xml:space="preserve">ods. 1 písm. </w:t>
      </w:r>
      <w:r w:rsidR="00B70B6C" w:rsidRPr="000961E2">
        <w:rPr>
          <w:rFonts w:asciiTheme="majorHAnsi" w:hAnsiTheme="majorHAnsi" w:cs="Arial"/>
          <w:sz w:val="20"/>
          <w:szCs w:val="20"/>
        </w:rPr>
        <w:t>a</w:t>
      </w:r>
      <w:r w:rsidR="00AE5068" w:rsidRPr="000961E2">
        <w:rPr>
          <w:rFonts w:asciiTheme="majorHAnsi" w:hAnsiTheme="majorHAnsi" w:cs="Arial"/>
          <w:sz w:val="20"/>
          <w:szCs w:val="20"/>
        </w:rPr>
        <w:t xml:space="preserve">) </w:t>
      </w:r>
      <w:r w:rsidRPr="000961E2">
        <w:rPr>
          <w:rFonts w:asciiTheme="majorHAnsi" w:hAnsiTheme="majorHAnsi" w:cs="Arial"/>
          <w:sz w:val="20"/>
          <w:szCs w:val="20"/>
        </w:rPr>
        <w:t>zákona o verejnom obstarávaní</w:t>
      </w:r>
      <w:r w:rsidR="005969DD" w:rsidRPr="000961E2">
        <w:rPr>
          <w:rFonts w:asciiTheme="majorHAnsi" w:hAnsiTheme="majorHAnsi" w:cs="Arial"/>
          <w:sz w:val="20"/>
          <w:szCs w:val="20"/>
        </w:rPr>
        <w:t>, a to v prípade ak nebude predložená ani jedna ponuka alebo ani jedna z predložených ponúk bez vykonania podstatných zmien nespĺňa požiadavky určené verejným obstarávateľom na predmet zákazky, a za predpokladu, že pôvodné podmienky zadávania zákazky sa podstatne nezmenia.</w:t>
      </w:r>
    </w:p>
    <w:p w14:paraId="499AB86A" w14:textId="77777777" w:rsidR="000F3EB2" w:rsidRPr="000961E2" w:rsidRDefault="007B7911">
      <w:pPr>
        <w:pStyle w:val="Odsekzoznamu"/>
        <w:numPr>
          <w:ilvl w:val="1"/>
          <w:numId w:val="3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lastRenderedPageBreak/>
        <w:t>Verejný obstarávateľ môže zrušiť vyhlásený postup zadávania zákazky podľa ustanovení</w:t>
      </w:r>
      <w:r w:rsidR="00AD3811" w:rsidRPr="000961E2">
        <w:rPr>
          <w:rFonts w:asciiTheme="majorHAnsi" w:hAnsiTheme="majorHAnsi" w:cs="Arial"/>
          <w:sz w:val="20"/>
          <w:szCs w:val="20"/>
        </w:rPr>
        <w:t xml:space="preserve"> zákona o verejnom obstarávaní.</w:t>
      </w:r>
    </w:p>
    <w:p w14:paraId="5164C52E" w14:textId="542545D7" w:rsidR="004C7CA5" w:rsidRDefault="00AE5068">
      <w:pPr>
        <w:pStyle w:val="Odsekzoznamu"/>
        <w:numPr>
          <w:ilvl w:val="1"/>
          <w:numId w:val="3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 použitom postupe verejného obstarávania platia pre ostatné ustanovenia neupravené týmito </w:t>
      </w:r>
      <w:r w:rsidR="00820B67" w:rsidRPr="000961E2">
        <w:rPr>
          <w:rFonts w:asciiTheme="majorHAnsi" w:hAnsiTheme="majorHAnsi" w:cs="Arial"/>
          <w:sz w:val="20"/>
          <w:szCs w:val="20"/>
        </w:rPr>
        <w:t>súťažnými podkladmi</w:t>
      </w:r>
      <w:r w:rsidRPr="000961E2">
        <w:rPr>
          <w:rFonts w:asciiTheme="majorHAnsi" w:hAnsiTheme="majorHAnsi" w:cs="Arial"/>
          <w:sz w:val="20"/>
          <w:szCs w:val="20"/>
        </w:rPr>
        <w:t xml:space="preserve">, príslušné ustanovenia </w:t>
      </w:r>
      <w:r w:rsidR="00B70B6C" w:rsidRPr="000961E2">
        <w:rPr>
          <w:rFonts w:asciiTheme="majorHAnsi" w:hAnsiTheme="majorHAnsi" w:cs="Arial"/>
          <w:sz w:val="20"/>
          <w:szCs w:val="20"/>
        </w:rPr>
        <w:t>zákona o verejnom obstarávaní</w:t>
      </w:r>
      <w:r w:rsidRPr="000961E2">
        <w:rPr>
          <w:rFonts w:asciiTheme="majorHAnsi" w:hAnsiTheme="majorHAnsi" w:cs="Arial"/>
          <w:sz w:val="20"/>
          <w:szCs w:val="20"/>
        </w:rPr>
        <w:t xml:space="preserve"> a ostatných relevantných právnych predpisov platných na území Slovenskej </w:t>
      </w:r>
      <w:r w:rsidR="00D86AC1" w:rsidRPr="000961E2">
        <w:rPr>
          <w:rFonts w:asciiTheme="majorHAnsi" w:hAnsiTheme="majorHAnsi" w:cs="Arial"/>
          <w:sz w:val="20"/>
          <w:szCs w:val="20"/>
        </w:rPr>
        <w:t>r</w:t>
      </w:r>
      <w:r w:rsidR="005521B9" w:rsidRPr="000961E2">
        <w:rPr>
          <w:rFonts w:asciiTheme="majorHAnsi" w:hAnsiTheme="majorHAnsi" w:cs="Arial"/>
          <w:sz w:val="20"/>
          <w:szCs w:val="20"/>
        </w:rPr>
        <w:t>epubliky.</w:t>
      </w:r>
    </w:p>
    <w:p w14:paraId="34F5378D" w14:textId="3E60EC06" w:rsidR="008F2A11" w:rsidRDefault="008F2A11" w:rsidP="008F2A11">
      <w:pPr>
        <w:pStyle w:val="Odsekzoznamu"/>
        <w:spacing w:after="0" w:line="240" w:lineRule="auto"/>
        <w:ind w:left="567"/>
        <w:jc w:val="both"/>
        <w:rPr>
          <w:rFonts w:asciiTheme="majorHAnsi" w:hAnsiTheme="majorHAnsi" w:cs="Arial"/>
          <w:sz w:val="20"/>
          <w:szCs w:val="20"/>
        </w:rPr>
      </w:pPr>
    </w:p>
    <w:p w14:paraId="274B66D1" w14:textId="12B42217" w:rsidR="008F2A11" w:rsidRDefault="008F2A11" w:rsidP="008F2A11">
      <w:pPr>
        <w:pStyle w:val="Odsekzoznamu"/>
        <w:spacing w:after="0" w:line="240" w:lineRule="auto"/>
        <w:ind w:left="567"/>
        <w:jc w:val="both"/>
        <w:rPr>
          <w:rFonts w:asciiTheme="majorHAnsi" w:hAnsiTheme="majorHAnsi" w:cs="Arial"/>
          <w:sz w:val="20"/>
          <w:szCs w:val="20"/>
        </w:rPr>
      </w:pPr>
    </w:p>
    <w:p w14:paraId="238C8EBE" w14:textId="624CE650" w:rsidR="008F2A11" w:rsidRDefault="008F2A11" w:rsidP="008F2A11">
      <w:pPr>
        <w:pStyle w:val="Odsekzoznamu"/>
        <w:spacing w:after="0" w:line="240" w:lineRule="auto"/>
        <w:ind w:left="567"/>
        <w:jc w:val="both"/>
        <w:rPr>
          <w:rFonts w:asciiTheme="majorHAnsi" w:hAnsiTheme="majorHAnsi" w:cs="Arial"/>
          <w:sz w:val="20"/>
          <w:szCs w:val="20"/>
        </w:rPr>
      </w:pPr>
    </w:p>
    <w:p w14:paraId="3B2C7C5B" w14:textId="34AB7B1D" w:rsidR="008F2A11" w:rsidRDefault="008F2A11" w:rsidP="008F2A11">
      <w:pPr>
        <w:pStyle w:val="Odsekzoznamu"/>
        <w:spacing w:after="0" w:line="240" w:lineRule="auto"/>
        <w:ind w:left="567"/>
        <w:jc w:val="both"/>
        <w:rPr>
          <w:rFonts w:asciiTheme="majorHAnsi" w:hAnsiTheme="majorHAnsi" w:cs="Arial"/>
          <w:sz w:val="20"/>
          <w:szCs w:val="20"/>
        </w:rPr>
      </w:pPr>
    </w:p>
    <w:p w14:paraId="319EC906" w14:textId="3392BB94" w:rsidR="008F2A11" w:rsidRDefault="008F2A11" w:rsidP="008F2A11">
      <w:pPr>
        <w:pStyle w:val="Odsekzoznamu"/>
        <w:spacing w:after="0" w:line="240" w:lineRule="auto"/>
        <w:ind w:left="567"/>
        <w:jc w:val="both"/>
        <w:rPr>
          <w:rFonts w:asciiTheme="majorHAnsi" w:hAnsiTheme="majorHAnsi" w:cs="Arial"/>
          <w:sz w:val="20"/>
          <w:szCs w:val="20"/>
        </w:rPr>
      </w:pPr>
    </w:p>
    <w:p w14:paraId="1F32F2C9" w14:textId="0098D095" w:rsidR="008F2A11" w:rsidRDefault="008F2A11" w:rsidP="008F2A11">
      <w:pPr>
        <w:pStyle w:val="Odsekzoznamu"/>
        <w:spacing w:after="0" w:line="240" w:lineRule="auto"/>
        <w:ind w:left="567"/>
        <w:jc w:val="both"/>
        <w:rPr>
          <w:rFonts w:asciiTheme="majorHAnsi" w:hAnsiTheme="majorHAnsi" w:cs="Arial"/>
          <w:sz w:val="20"/>
          <w:szCs w:val="20"/>
        </w:rPr>
      </w:pPr>
    </w:p>
    <w:p w14:paraId="302A5424" w14:textId="28135315" w:rsidR="00053409" w:rsidRPr="000961E2" w:rsidRDefault="00A05292" w:rsidP="001055B7">
      <w:pPr>
        <w:rPr>
          <w:rFonts w:asciiTheme="majorHAnsi" w:hAnsiTheme="majorHAnsi" w:cs="Arial"/>
          <w:sz w:val="20"/>
          <w:szCs w:val="20"/>
        </w:rPr>
      </w:pPr>
      <w:r>
        <w:rPr>
          <w:rFonts w:asciiTheme="majorHAnsi" w:hAnsiTheme="majorHAnsi" w:cs="Arial"/>
          <w:sz w:val="20"/>
          <w:szCs w:val="20"/>
        </w:rPr>
        <w:br w:type="page"/>
      </w:r>
    </w:p>
    <w:p w14:paraId="1A279231" w14:textId="2704749C" w:rsidR="00415275" w:rsidRPr="000961E2" w:rsidRDefault="00415275" w:rsidP="006B06AC">
      <w:pPr>
        <w:tabs>
          <w:tab w:val="num" w:pos="0"/>
          <w:tab w:val="left" w:pos="4500"/>
        </w:tabs>
        <w:spacing w:line="276" w:lineRule="auto"/>
        <w:jc w:val="right"/>
        <w:rPr>
          <w:rFonts w:asciiTheme="majorHAnsi" w:hAnsiTheme="majorHAnsi" w:cs="Arial"/>
          <w:b/>
          <w:bCs/>
          <w:sz w:val="20"/>
          <w:szCs w:val="20"/>
        </w:rPr>
      </w:pPr>
      <w:r w:rsidRPr="000961E2">
        <w:rPr>
          <w:rFonts w:asciiTheme="majorHAnsi" w:hAnsiTheme="majorHAnsi" w:cs="Arial"/>
          <w:b/>
          <w:bCs/>
          <w:sz w:val="20"/>
          <w:szCs w:val="20"/>
        </w:rPr>
        <w:lastRenderedPageBreak/>
        <w:t>Príloh</w:t>
      </w:r>
      <w:r w:rsidR="00131F98" w:rsidRPr="000961E2">
        <w:rPr>
          <w:rFonts w:asciiTheme="majorHAnsi" w:hAnsiTheme="majorHAnsi" w:cs="Arial"/>
          <w:b/>
          <w:bCs/>
          <w:sz w:val="20"/>
          <w:szCs w:val="20"/>
        </w:rPr>
        <w:t xml:space="preserve">a č. 1 </w:t>
      </w:r>
      <w:r w:rsidR="006A41AD" w:rsidRPr="000961E2">
        <w:rPr>
          <w:rFonts w:asciiTheme="majorHAnsi" w:hAnsiTheme="majorHAnsi" w:cs="Arial"/>
          <w:b/>
          <w:bCs/>
          <w:sz w:val="20"/>
          <w:szCs w:val="20"/>
        </w:rPr>
        <w:t>k</w:t>
      </w:r>
      <w:r w:rsidRPr="000961E2">
        <w:rPr>
          <w:rFonts w:asciiTheme="majorHAnsi" w:hAnsiTheme="majorHAnsi" w:cs="Arial"/>
          <w:b/>
          <w:bCs/>
          <w:sz w:val="20"/>
          <w:szCs w:val="20"/>
        </w:rPr>
        <w:t xml:space="preserve"> časti </w:t>
      </w:r>
      <w:r w:rsidRPr="000961E2">
        <w:rPr>
          <w:rFonts w:asciiTheme="majorHAnsi" w:hAnsiTheme="majorHAnsi" w:cs="Arial"/>
          <w:b/>
          <w:sz w:val="20"/>
          <w:szCs w:val="20"/>
        </w:rPr>
        <w:t>A.1</w:t>
      </w:r>
      <w:r w:rsidR="00343721" w:rsidRPr="000961E2">
        <w:rPr>
          <w:rFonts w:asciiTheme="majorHAnsi" w:hAnsiTheme="majorHAnsi" w:cs="Arial"/>
          <w:b/>
          <w:sz w:val="20"/>
          <w:szCs w:val="20"/>
        </w:rPr>
        <w:t xml:space="preserve"> </w:t>
      </w:r>
      <w:r w:rsidRPr="000961E2">
        <w:rPr>
          <w:rFonts w:asciiTheme="majorHAnsi" w:hAnsiTheme="majorHAnsi" w:cs="Arial"/>
          <w:b/>
          <w:bCs/>
          <w:i/>
          <w:sz w:val="20"/>
          <w:szCs w:val="20"/>
        </w:rPr>
        <w:t xml:space="preserve">POKYNY </w:t>
      </w:r>
      <w:r w:rsidR="008C75DA" w:rsidRPr="000961E2">
        <w:rPr>
          <w:rFonts w:asciiTheme="majorHAnsi" w:hAnsiTheme="majorHAnsi" w:cs="Arial"/>
          <w:b/>
          <w:bCs/>
          <w:i/>
          <w:sz w:val="20"/>
          <w:szCs w:val="20"/>
        </w:rPr>
        <w:t>NA VYPRACOVANIE PONUKY</w:t>
      </w:r>
    </w:p>
    <w:p w14:paraId="7B2016B2" w14:textId="77777777" w:rsidR="00415275" w:rsidRPr="000961E2" w:rsidRDefault="00415275" w:rsidP="006B06AC">
      <w:pPr>
        <w:spacing w:line="276" w:lineRule="auto"/>
        <w:jc w:val="center"/>
        <w:rPr>
          <w:rFonts w:asciiTheme="majorHAnsi" w:hAnsiTheme="majorHAnsi" w:cs="Arial"/>
          <w:b/>
          <w:bCs/>
          <w:sz w:val="20"/>
          <w:szCs w:val="20"/>
        </w:rPr>
      </w:pPr>
    </w:p>
    <w:p w14:paraId="1913B403" w14:textId="77777777" w:rsidR="006A41AD" w:rsidRPr="000961E2" w:rsidRDefault="006A41AD" w:rsidP="006B06AC">
      <w:pPr>
        <w:spacing w:line="276" w:lineRule="auto"/>
        <w:jc w:val="center"/>
        <w:rPr>
          <w:rFonts w:asciiTheme="majorHAnsi" w:hAnsiTheme="majorHAnsi" w:cs="Arial"/>
          <w:b/>
          <w:bCs/>
          <w:sz w:val="20"/>
          <w:szCs w:val="20"/>
        </w:rPr>
      </w:pPr>
    </w:p>
    <w:p w14:paraId="23ED889F" w14:textId="6A583DAB" w:rsidR="006B0E54" w:rsidRPr="0038251A" w:rsidRDefault="006B0E54" w:rsidP="006B0E54">
      <w:pPr>
        <w:pStyle w:val="Zkladntext"/>
        <w:jc w:val="center"/>
        <w:rPr>
          <w:rFonts w:asciiTheme="majorHAnsi" w:hAnsiTheme="majorHAnsi" w:cs="Arial"/>
          <w:b/>
        </w:rPr>
      </w:pPr>
      <w:r w:rsidRPr="0038251A">
        <w:rPr>
          <w:rFonts w:asciiTheme="majorHAnsi" w:hAnsiTheme="majorHAnsi" w:cs="Arial"/>
          <w:b/>
        </w:rPr>
        <w:t>VYHLÁSENIA UCHÁDZAČA</w:t>
      </w:r>
    </w:p>
    <w:p w14:paraId="6A9EF1B5" w14:textId="77777777" w:rsidR="006B0E54" w:rsidRPr="000961E2" w:rsidRDefault="006B0E54" w:rsidP="006B0E54">
      <w:pPr>
        <w:pStyle w:val="Zkladntext"/>
        <w:jc w:val="left"/>
        <w:rPr>
          <w:rFonts w:asciiTheme="majorHAnsi" w:hAnsiTheme="majorHAnsi" w:cs="Arial"/>
          <w:sz w:val="20"/>
          <w:szCs w:val="20"/>
        </w:rPr>
      </w:pPr>
    </w:p>
    <w:p w14:paraId="37E9B191" w14:textId="77777777" w:rsidR="00A23ADE" w:rsidRPr="000961E2" w:rsidRDefault="006B0E54" w:rsidP="00A23ADE">
      <w:pPr>
        <w:pStyle w:val="Zkladntext"/>
        <w:rPr>
          <w:rFonts w:asciiTheme="majorHAnsi" w:hAnsiTheme="majorHAnsi" w:cs="Arial"/>
          <w:sz w:val="20"/>
          <w:szCs w:val="20"/>
        </w:rPr>
      </w:pPr>
      <w:r w:rsidRPr="000961E2">
        <w:rPr>
          <w:rFonts w:asciiTheme="majorHAnsi" w:hAnsiTheme="majorHAnsi" w:cs="Arial"/>
          <w:sz w:val="20"/>
          <w:szCs w:val="20"/>
        </w:rPr>
        <w:t>Uchádzač</w:t>
      </w:r>
    </w:p>
    <w:p w14:paraId="6EABA490" w14:textId="159AB916" w:rsidR="006B0E54" w:rsidRPr="000961E2" w:rsidRDefault="00A23ADE" w:rsidP="00AF175C">
      <w:pPr>
        <w:pStyle w:val="Zkladntext"/>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49D51329" w14:textId="2D98C100" w:rsidR="006B0E54" w:rsidRPr="000961E2" w:rsidRDefault="00A23ADE" w:rsidP="00AF175C">
      <w:pPr>
        <w:pStyle w:val="Zkladntext"/>
        <w:rPr>
          <w:rFonts w:asciiTheme="majorHAnsi" w:hAnsiTheme="majorHAnsi" w:cs="Arial"/>
          <w:i/>
          <w:sz w:val="20"/>
          <w:szCs w:val="20"/>
        </w:rPr>
      </w:pPr>
      <w:r w:rsidRPr="000961E2">
        <w:rPr>
          <w:rFonts w:asciiTheme="majorHAnsi" w:hAnsiTheme="majorHAnsi" w:cs="Arial"/>
          <w:i/>
          <w:sz w:val="20"/>
          <w:szCs w:val="20"/>
        </w:rPr>
        <w:t>[obchodné meno,</w:t>
      </w:r>
      <w:r w:rsidR="006B0E54" w:rsidRPr="000961E2">
        <w:rPr>
          <w:rFonts w:asciiTheme="majorHAnsi" w:hAnsiTheme="majorHAnsi" w:cs="Arial"/>
          <w:i/>
          <w:sz w:val="20"/>
          <w:szCs w:val="20"/>
        </w:rPr>
        <w:t xml:space="preserve"> sídlo/miesto podnikania uchádzača</w:t>
      </w:r>
      <w:r w:rsidRPr="000961E2">
        <w:rPr>
          <w:rFonts w:asciiTheme="majorHAnsi" w:hAnsiTheme="majorHAnsi" w:cs="Arial"/>
          <w:i/>
          <w:sz w:val="20"/>
          <w:szCs w:val="20"/>
        </w:rPr>
        <w:t>, IČO</w:t>
      </w:r>
      <w:r w:rsidR="006B0E54" w:rsidRPr="000961E2">
        <w:rPr>
          <w:rFonts w:asciiTheme="majorHAnsi" w:hAnsiTheme="majorHAnsi" w:cs="Arial"/>
          <w:i/>
          <w:sz w:val="20"/>
          <w:szCs w:val="20"/>
        </w:rPr>
        <w:t xml:space="preserve"> alebo obchodné mená a sídla/miesta podnikania</w:t>
      </w:r>
      <w:r w:rsidRPr="000961E2">
        <w:rPr>
          <w:rFonts w:asciiTheme="majorHAnsi" w:hAnsiTheme="majorHAnsi" w:cs="Arial"/>
          <w:i/>
          <w:sz w:val="20"/>
          <w:szCs w:val="20"/>
        </w:rPr>
        <w:t>, IČO čísla</w:t>
      </w:r>
      <w:r w:rsidR="006B0E54" w:rsidRPr="000961E2">
        <w:rPr>
          <w:rFonts w:asciiTheme="majorHAnsi" w:hAnsiTheme="majorHAnsi" w:cs="Arial"/>
          <w:i/>
          <w:sz w:val="20"/>
          <w:szCs w:val="20"/>
        </w:rPr>
        <w:t xml:space="preserve"> všetkých členov skupiny dodávateľov]</w:t>
      </w:r>
    </w:p>
    <w:p w14:paraId="0E4CE6A3" w14:textId="77777777" w:rsidR="006B0E54" w:rsidRPr="000961E2" w:rsidRDefault="006B0E54" w:rsidP="00AF175C">
      <w:pPr>
        <w:pStyle w:val="Zkladntext"/>
        <w:rPr>
          <w:rFonts w:asciiTheme="majorHAnsi" w:hAnsiTheme="majorHAnsi" w:cs="Arial"/>
          <w:sz w:val="20"/>
          <w:szCs w:val="20"/>
        </w:rPr>
      </w:pPr>
    </w:p>
    <w:p w14:paraId="1461B02D" w14:textId="18FFDAC1" w:rsidR="006B0E54" w:rsidRPr="005E1C27" w:rsidRDefault="006B0E54" w:rsidP="00AF175C">
      <w:pPr>
        <w:pStyle w:val="Zkladntext"/>
        <w:rPr>
          <w:rFonts w:asciiTheme="majorHAnsi" w:hAnsiTheme="majorHAnsi" w:cs="Arial"/>
          <w:b/>
          <w:sz w:val="20"/>
          <w:szCs w:val="20"/>
        </w:rPr>
      </w:pPr>
      <w:r w:rsidRPr="000961E2">
        <w:rPr>
          <w:rFonts w:asciiTheme="majorHAnsi" w:hAnsiTheme="majorHAnsi" w:cs="Arial"/>
          <w:sz w:val="20"/>
          <w:szCs w:val="20"/>
        </w:rPr>
        <w:t>týmto vyhlasuje, že v nadlimitnej zákazke na predmet zákazky</w:t>
      </w:r>
      <w:r w:rsidRPr="005E1C27">
        <w:rPr>
          <w:rFonts w:asciiTheme="majorHAnsi" w:hAnsiTheme="majorHAnsi" w:cs="Arial"/>
          <w:sz w:val="20"/>
          <w:szCs w:val="20"/>
        </w:rPr>
        <w:t>:</w:t>
      </w:r>
      <w:r w:rsidR="004121C8" w:rsidRPr="005E1C27">
        <w:rPr>
          <w:rFonts w:asciiTheme="majorHAnsi" w:hAnsiTheme="majorHAnsi" w:cs="Arial"/>
          <w:sz w:val="20"/>
          <w:szCs w:val="20"/>
        </w:rPr>
        <w:t xml:space="preserve"> </w:t>
      </w:r>
      <w:r w:rsidR="005E1C27" w:rsidRPr="005E1C27">
        <w:rPr>
          <w:rFonts w:ascii="Cambria" w:hAnsi="Cambria"/>
          <w:b/>
          <w:bCs/>
          <w:color w:val="000000"/>
          <w:sz w:val="20"/>
          <w:szCs w:val="20"/>
        </w:rPr>
        <w:t>Obstaranie kancelárskeho nábytku</w:t>
      </w:r>
      <w:r w:rsidR="00053409" w:rsidRPr="005E1C27">
        <w:rPr>
          <w:rFonts w:ascii="Cambria" w:hAnsi="Cambria"/>
          <w:b/>
          <w:color w:val="000000"/>
          <w:sz w:val="20"/>
          <w:szCs w:val="20"/>
        </w:rPr>
        <w:t>.</w:t>
      </w:r>
    </w:p>
    <w:p w14:paraId="02B05AB6" w14:textId="2F150BC2" w:rsidR="006B0E54" w:rsidRPr="000961E2" w:rsidRDefault="006B0E54" w:rsidP="005A7997">
      <w:pPr>
        <w:pStyle w:val="Zkladntext"/>
        <w:ind w:left="426" w:hanging="426"/>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súhlasí s podmienkami nadlimitnej zákazky určenými verejným obstarávateľom v súťažných podkladoch a v iných dokumentoch poskytnutých verejným obstarávateľom v lehote na predkladanie ponúk,</w:t>
      </w:r>
    </w:p>
    <w:p w14:paraId="4294999C" w14:textId="19CD1461" w:rsidR="006B0E54" w:rsidRPr="000961E2" w:rsidRDefault="006B0E54" w:rsidP="005A7997">
      <w:pPr>
        <w:pStyle w:val="Zkladntext"/>
        <w:ind w:left="425" w:hanging="425"/>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je dôkladne oboznámený s celým obsahom súťažných p</w:t>
      </w:r>
      <w:r w:rsidR="00AE3C31" w:rsidRPr="000961E2">
        <w:rPr>
          <w:rFonts w:asciiTheme="majorHAnsi" w:hAnsiTheme="majorHAnsi" w:cs="Arial"/>
          <w:sz w:val="20"/>
          <w:szCs w:val="20"/>
        </w:rPr>
        <w:t xml:space="preserve">odkladov, </w:t>
      </w:r>
      <w:r w:rsidR="00AE3C31" w:rsidRPr="00121CF4">
        <w:rPr>
          <w:rFonts w:asciiTheme="majorHAnsi" w:hAnsiTheme="majorHAnsi" w:cs="Arial"/>
          <w:sz w:val="20"/>
          <w:szCs w:val="20"/>
        </w:rPr>
        <w:t xml:space="preserve">návrhom </w:t>
      </w:r>
      <w:r w:rsidR="00A23ADE" w:rsidRPr="00121CF4">
        <w:rPr>
          <w:rFonts w:asciiTheme="majorHAnsi" w:hAnsiTheme="majorHAnsi" w:cs="Arial"/>
          <w:sz w:val="20"/>
          <w:szCs w:val="20"/>
        </w:rPr>
        <w:t>zmluvy</w:t>
      </w:r>
      <w:r w:rsidR="00AE3C31" w:rsidRPr="000961E2">
        <w:rPr>
          <w:rFonts w:asciiTheme="majorHAnsi" w:hAnsiTheme="majorHAnsi" w:cs="Arial"/>
          <w:sz w:val="20"/>
          <w:szCs w:val="20"/>
        </w:rPr>
        <w:t xml:space="preserve">, vrátane všetkých </w:t>
      </w:r>
      <w:r w:rsidR="000554F4">
        <w:rPr>
          <w:rFonts w:asciiTheme="majorHAnsi" w:hAnsiTheme="majorHAnsi" w:cs="Arial"/>
          <w:sz w:val="20"/>
          <w:szCs w:val="20"/>
        </w:rPr>
        <w:t>jej</w:t>
      </w:r>
      <w:r w:rsidRPr="000961E2">
        <w:rPr>
          <w:rFonts w:asciiTheme="majorHAnsi" w:hAnsiTheme="majorHAnsi" w:cs="Arial"/>
          <w:sz w:val="20"/>
          <w:szCs w:val="20"/>
        </w:rPr>
        <w:t xml:space="preserve"> príloh,</w:t>
      </w:r>
    </w:p>
    <w:p w14:paraId="59D5D6EE" w14:textId="77777777" w:rsidR="00AE3C31" w:rsidRPr="000961E2" w:rsidRDefault="006B0E54" w:rsidP="005A7997">
      <w:pPr>
        <w:pStyle w:val="Zkladntext"/>
        <w:ind w:left="426" w:hanging="426"/>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všetky doklady, dokumenty, vyhlásenia a údaje uvedené v ponuke sú pravdivé a úplné,</w:t>
      </w:r>
    </w:p>
    <w:p w14:paraId="7BA35075" w14:textId="365A6EF2" w:rsidR="006B0E54" w:rsidRPr="000961E2" w:rsidRDefault="006B0E54" w:rsidP="005A7997">
      <w:pPr>
        <w:pStyle w:val="Zkladntext"/>
        <w:ind w:left="426" w:hanging="426"/>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 xml:space="preserve">predkladá </w:t>
      </w:r>
      <w:r w:rsidR="00C26507">
        <w:rPr>
          <w:rFonts w:asciiTheme="majorHAnsi" w:hAnsiTheme="majorHAnsi" w:cs="Arial"/>
          <w:sz w:val="20"/>
          <w:szCs w:val="20"/>
        </w:rPr>
        <w:t>len</w:t>
      </w:r>
      <w:r w:rsidRPr="000961E2">
        <w:rPr>
          <w:rFonts w:asciiTheme="majorHAnsi" w:hAnsiTheme="majorHAnsi" w:cs="Arial"/>
          <w:sz w:val="20"/>
          <w:szCs w:val="20"/>
        </w:rPr>
        <w:t xml:space="preserve"> jednu ponuku</w:t>
      </w:r>
      <w:r w:rsidR="00C26507">
        <w:rPr>
          <w:rFonts w:asciiTheme="majorHAnsi" w:hAnsiTheme="majorHAnsi" w:cs="Arial"/>
          <w:sz w:val="20"/>
          <w:szCs w:val="20"/>
        </w:rPr>
        <w:t>.</w:t>
      </w:r>
    </w:p>
    <w:p w14:paraId="43529D34" w14:textId="56CCB6DA" w:rsidR="006B0E54" w:rsidRPr="000961E2" w:rsidRDefault="006B0E54" w:rsidP="006456BE">
      <w:pPr>
        <w:pStyle w:val="Zkladntext"/>
        <w:rPr>
          <w:rFonts w:asciiTheme="majorHAnsi" w:hAnsiTheme="majorHAnsi" w:cs="Arial"/>
          <w:sz w:val="20"/>
          <w:szCs w:val="20"/>
        </w:rPr>
      </w:pPr>
    </w:p>
    <w:p w14:paraId="7CFAC54B" w14:textId="77777777" w:rsidR="006B0E54" w:rsidRPr="000961E2" w:rsidRDefault="006B0E54" w:rsidP="00AE3C31">
      <w:pPr>
        <w:pStyle w:val="Zkladntext"/>
        <w:rPr>
          <w:rFonts w:asciiTheme="majorHAnsi" w:hAnsiTheme="majorHAnsi" w:cs="Arial"/>
          <w:sz w:val="20"/>
          <w:szCs w:val="20"/>
        </w:rPr>
      </w:pPr>
    </w:p>
    <w:p w14:paraId="3B6FD531" w14:textId="77777777" w:rsidR="00AE3C31" w:rsidRPr="000961E2" w:rsidRDefault="00AE3C31" w:rsidP="00AE3C31">
      <w:pPr>
        <w:pStyle w:val="Zkladntext"/>
        <w:rPr>
          <w:rFonts w:asciiTheme="majorHAnsi" w:hAnsiTheme="majorHAnsi" w:cs="Arial"/>
          <w:sz w:val="20"/>
          <w:szCs w:val="20"/>
        </w:rPr>
      </w:pPr>
    </w:p>
    <w:p w14:paraId="4C5297E2" w14:textId="77777777" w:rsidR="00AE3C31" w:rsidRPr="000961E2" w:rsidRDefault="00AE3C31" w:rsidP="00AE3C31">
      <w:pPr>
        <w:pStyle w:val="Zkladntext"/>
        <w:rPr>
          <w:rFonts w:asciiTheme="majorHAnsi" w:hAnsiTheme="majorHAnsi" w:cs="Arial"/>
          <w:sz w:val="20"/>
          <w:szCs w:val="20"/>
        </w:rPr>
      </w:pPr>
    </w:p>
    <w:p w14:paraId="1799A633" w14:textId="77777777" w:rsidR="00AE3C31" w:rsidRPr="000961E2" w:rsidRDefault="00AE3C31" w:rsidP="00AE3C31">
      <w:pPr>
        <w:pStyle w:val="Zkladntext"/>
        <w:rPr>
          <w:rFonts w:asciiTheme="majorHAnsi" w:hAnsiTheme="majorHAnsi" w:cs="Arial"/>
          <w:sz w:val="20"/>
          <w:szCs w:val="20"/>
        </w:rPr>
      </w:pPr>
    </w:p>
    <w:p w14:paraId="7C89B7FC" w14:textId="77777777" w:rsidR="006B0E54" w:rsidRPr="000961E2" w:rsidRDefault="006B0E54" w:rsidP="006B0E54">
      <w:pPr>
        <w:pStyle w:val="Zkladntext"/>
        <w:jc w:val="left"/>
        <w:rPr>
          <w:rFonts w:asciiTheme="majorHAnsi" w:hAnsiTheme="majorHAnsi" w:cs="Arial"/>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6B0E54" w:rsidRPr="000961E2" w14:paraId="03ECB5F0" w14:textId="77777777" w:rsidTr="001A354D">
        <w:tc>
          <w:tcPr>
            <w:tcW w:w="4463" w:type="dxa"/>
          </w:tcPr>
          <w:p w14:paraId="4A6426FF" w14:textId="77777777" w:rsidR="006B0E54" w:rsidRPr="000961E2" w:rsidRDefault="006B0E54" w:rsidP="001A354D">
            <w:pPr>
              <w:pStyle w:val="Zkladntext"/>
              <w:jc w:val="left"/>
              <w:rPr>
                <w:rFonts w:asciiTheme="majorHAnsi" w:hAnsiTheme="majorHAnsi" w:cs="Arial"/>
                <w:sz w:val="20"/>
                <w:szCs w:val="20"/>
              </w:rPr>
            </w:pPr>
            <w:r w:rsidRPr="000961E2">
              <w:rPr>
                <w:rFonts w:asciiTheme="majorHAnsi" w:hAnsiTheme="majorHAnsi" w:cs="Arial"/>
                <w:sz w:val="20"/>
                <w:szCs w:val="20"/>
              </w:rPr>
              <w:t>............................................</w:t>
            </w:r>
          </w:p>
          <w:p w14:paraId="7F38E691" w14:textId="77777777" w:rsidR="006B0E54" w:rsidRPr="000961E2" w:rsidRDefault="006B0E54" w:rsidP="001A354D">
            <w:pPr>
              <w:pStyle w:val="Zkladntext"/>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3ADE79A0" w14:textId="7625B30B" w:rsidR="006B0E54" w:rsidRPr="000961E2" w:rsidRDefault="00750E7E" w:rsidP="001A354D">
            <w:pPr>
              <w:pStyle w:val="Zkladntext"/>
              <w:jc w:val="center"/>
              <w:rPr>
                <w:rFonts w:asciiTheme="majorHAnsi" w:hAnsiTheme="majorHAnsi" w:cs="Arial"/>
                <w:sz w:val="20"/>
                <w:szCs w:val="20"/>
              </w:rPr>
            </w:pPr>
            <w:r w:rsidRPr="000961E2">
              <w:rPr>
                <w:rFonts w:asciiTheme="majorHAnsi" w:hAnsiTheme="majorHAnsi" w:cs="Arial"/>
                <w:sz w:val="20"/>
                <w:szCs w:val="20"/>
              </w:rPr>
              <w:t>.........................................................................</w:t>
            </w:r>
          </w:p>
        </w:tc>
      </w:tr>
      <w:tr w:rsidR="006B0E54" w:rsidRPr="000961E2" w14:paraId="58AB8CEC" w14:textId="77777777" w:rsidTr="001A354D">
        <w:tc>
          <w:tcPr>
            <w:tcW w:w="4463" w:type="dxa"/>
          </w:tcPr>
          <w:p w14:paraId="2B0C5E41" w14:textId="77777777" w:rsidR="006B0E54" w:rsidRPr="000961E2" w:rsidRDefault="006B0E54" w:rsidP="001A354D">
            <w:pPr>
              <w:pStyle w:val="Zkladntext"/>
              <w:jc w:val="left"/>
              <w:rPr>
                <w:rFonts w:asciiTheme="majorHAnsi" w:hAnsiTheme="majorHAnsi" w:cs="Arial"/>
                <w:sz w:val="20"/>
                <w:szCs w:val="20"/>
              </w:rPr>
            </w:pPr>
          </w:p>
        </w:tc>
        <w:tc>
          <w:tcPr>
            <w:tcW w:w="4464" w:type="dxa"/>
          </w:tcPr>
          <w:p w14:paraId="588374A4" w14:textId="29F06E56" w:rsidR="00A23ADE" w:rsidRPr="000961E2" w:rsidRDefault="00A23ADE" w:rsidP="00A23ADE">
            <w:pPr>
              <w:pStyle w:val="Zkladntext"/>
              <w:jc w:val="center"/>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1488A195" w14:textId="1D89153B" w:rsidR="006B0E54" w:rsidRPr="000961E2" w:rsidRDefault="006B0E54" w:rsidP="001A354D">
            <w:pPr>
              <w:pStyle w:val="Zkladntext"/>
              <w:jc w:val="center"/>
              <w:rPr>
                <w:rFonts w:asciiTheme="majorHAnsi" w:hAnsiTheme="majorHAnsi" w:cs="Arial"/>
                <w:sz w:val="20"/>
                <w:szCs w:val="20"/>
              </w:rPr>
            </w:pPr>
            <w:r w:rsidRPr="000961E2">
              <w:rPr>
                <w:rFonts w:asciiTheme="majorHAnsi" w:hAnsiTheme="majorHAnsi" w:cs="Arial"/>
                <w:sz w:val="20"/>
                <w:szCs w:val="20"/>
              </w:rPr>
              <w:t>Meno, priezvisko</w:t>
            </w:r>
            <w:r w:rsidR="00A23ADE" w:rsidRPr="000961E2">
              <w:rPr>
                <w:rFonts w:asciiTheme="majorHAnsi" w:hAnsiTheme="majorHAnsi" w:cs="Arial"/>
                <w:sz w:val="20"/>
                <w:szCs w:val="20"/>
              </w:rPr>
              <w:t xml:space="preserve"> a podpis </w:t>
            </w:r>
            <w:r w:rsidRPr="000961E2">
              <w:rPr>
                <w:rFonts w:asciiTheme="majorHAnsi" w:hAnsiTheme="majorHAnsi" w:cs="Arial"/>
                <w:sz w:val="20"/>
                <w:szCs w:val="20"/>
              </w:rPr>
              <w:t>uchádzača</w:t>
            </w:r>
          </w:p>
        </w:tc>
      </w:tr>
    </w:tbl>
    <w:p w14:paraId="484A11A0" w14:textId="77777777" w:rsidR="006B0E54" w:rsidRPr="000961E2" w:rsidRDefault="006B0E54" w:rsidP="006B0E54">
      <w:pPr>
        <w:pStyle w:val="Zkladntext"/>
        <w:jc w:val="left"/>
        <w:rPr>
          <w:rFonts w:asciiTheme="majorHAnsi" w:hAnsiTheme="majorHAnsi" w:cs="Arial"/>
          <w:sz w:val="20"/>
          <w:szCs w:val="20"/>
        </w:rPr>
      </w:pPr>
    </w:p>
    <w:p w14:paraId="5C93036F" w14:textId="4BC738C8" w:rsidR="006B0E54" w:rsidRDefault="006B0E54" w:rsidP="006B0E54">
      <w:pPr>
        <w:pStyle w:val="Zkladntext"/>
        <w:jc w:val="left"/>
        <w:rPr>
          <w:rFonts w:asciiTheme="majorHAnsi" w:hAnsiTheme="majorHAnsi" w:cs="Arial"/>
          <w:sz w:val="20"/>
          <w:szCs w:val="20"/>
        </w:rPr>
      </w:pPr>
    </w:p>
    <w:p w14:paraId="34DA3031" w14:textId="77777777" w:rsidR="00750E7E" w:rsidRDefault="00750E7E" w:rsidP="006B0E54">
      <w:pPr>
        <w:pStyle w:val="Zkladntext"/>
        <w:jc w:val="left"/>
        <w:rPr>
          <w:rFonts w:asciiTheme="majorHAnsi" w:hAnsiTheme="majorHAnsi" w:cs="Arial"/>
          <w:sz w:val="20"/>
          <w:szCs w:val="20"/>
        </w:rPr>
      </w:pPr>
    </w:p>
    <w:p w14:paraId="4066DF50" w14:textId="77777777" w:rsidR="00750E7E" w:rsidRPr="000961E2" w:rsidRDefault="00750E7E" w:rsidP="006B0E54">
      <w:pPr>
        <w:pStyle w:val="Zkladntext"/>
        <w:jc w:val="left"/>
        <w:rPr>
          <w:rFonts w:asciiTheme="majorHAnsi" w:hAnsiTheme="majorHAnsi" w:cs="Arial"/>
          <w:sz w:val="20"/>
          <w:szCs w:val="20"/>
        </w:rPr>
      </w:pPr>
    </w:p>
    <w:p w14:paraId="16C075B9" w14:textId="77777777" w:rsidR="006B0E54" w:rsidRPr="000961E2" w:rsidRDefault="006B0E54" w:rsidP="006B0E54">
      <w:pPr>
        <w:pStyle w:val="Zkladntext"/>
        <w:jc w:val="left"/>
        <w:rPr>
          <w:rFonts w:asciiTheme="majorHAnsi" w:hAnsiTheme="majorHAnsi" w:cs="Arial"/>
          <w:sz w:val="20"/>
          <w:szCs w:val="20"/>
        </w:rPr>
      </w:pPr>
    </w:p>
    <w:p w14:paraId="7070E5ED" w14:textId="77777777" w:rsidR="006B0E54" w:rsidRPr="000961E2" w:rsidRDefault="006B0E54" w:rsidP="006B0E54">
      <w:pPr>
        <w:pStyle w:val="Zkladntext"/>
        <w:jc w:val="left"/>
        <w:rPr>
          <w:rFonts w:asciiTheme="majorHAnsi" w:hAnsiTheme="majorHAnsi" w:cs="Arial"/>
          <w:sz w:val="20"/>
          <w:szCs w:val="20"/>
        </w:rPr>
      </w:pPr>
    </w:p>
    <w:p w14:paraId="3631A1A2" w14:textId="77777777" w:rsidR="006B0E54" w:rsidRPr="000961E2" w:rsidRDefault="006B0E54" w:rsidP="006B0E54">
      <w:pPr>
        <w:pStyle w:val="Zkladntext"/>
        <w:jc w:val="left"/>
        <w:rPr>
          <w:rFonts w:asciiTheme="majorHAnsi" w:hAnsiTheme="majorHAnsi" w:cs="Arial"/>
          <w:sz w:val="20"/>
          <w:szCs w:val="20"/>
        </w:rPr>
      </w:pPr>
    </w:p>
    <w:p w14:paraId="29128EB5" w14:textId="77777777" w:rsidR="006B0E54" w:rsidRPr="000961E2" w:rsidRDefault="006B0E54" w:rsidP="006B0E54">
      <w:pPr>
        <w:pStyle w:val="Zkladntext"/>
        <w:jc w:val="left"/>
        <w:rPr>
          <w:rFonts w:asciiTheme="majorHAnsi" w:hAnsiTheme="majorHAnsi" w:cs="Arial"/>
          <w:sz w:val="20"/>
          <w:szCs w:val="20"/>
        </w:rPr>
      </w:pPr>
    </w:p>
    <w:p w14:paraId="47F97AD6" w14:textId="77777777" w:rsidR="006B0E54" w:rsidRPr="000961E2" w:rsidRDefault="006B0E54" w:rsidP="006B0E54">
      <w:pPr>
        <w:pStyle w:val="Zkladntext"/>
        <w:jc w:val="left"/>
        <w:rPr>
          <w:rFonts w:asciiTheme="majorHAnsi" w:hAnsiTheme="majorHAnsi" w:cs="Arial"/>
          <w:i/>
          <w:sz w:val="20"/>
          <w:szCs w:val="20"/>
        </w:rPr>
      </w:pPr>
    </w:p>
    <w:p w14:paraId="48EA4FB7" w14:textId="77777777" w:rsidR="006B0E54" w:rsidRPr="000961E2" w:rsidRDefault="006B0E54" w:rsidP="006B0E54">
      <w:pPr>
        <w:pStyle w:val="Zkladntext"/>
        <w:jc w:val="left"/>
        <w:rPr>
          <w:rFonts w:asciiTheme="majorHAnsi" w:hAnsiTheme="majorHAnsi" w:cs="Arial"/>
          <w:i/>
          <w:sz w:val="20"/>
          <w:szCs w:val="20"/>
        </w:rPr>
      </w:pPr>
    </w:p>
    <w:p w14:paraId="6000EF81" w14:textId="77777777" w:rsidR="006B0E54" w:rsidRPr="000961E2" w:rsidRDefault="006B0E54" w:rsidP="006B0E54">
      <w:pPr>
        <w:pStyle w:val="Zkladntext"/>
        <w:jc w:val="left"/>
        <w:rPr>
          <w:rFonts w:asciiTheme="majorHAnsi" w:hAnsiTheme="majorHAnsi" w:cs="Arial"/>
          <w:i/>
          <w:sz w:val="20"/>
          <w:szCs w:val="20"/>
        </w:rPr>
      </w:pPr>
    </w:p>
    <w:p w14:paraId="1EF10168" w14:textId="77777777" w:rsidR="006B0E54" w:rsidRPr="000961E2" w:rsidRDefault="006B0E54" w:rsidP="006B0E54">
      <w:pPr>
        <w:pStyle w:val="Zkladntext"/>
        <w:jc w:val="left"/>
        <w:rPr>
          <w:rFonts w:asciiTheme="majorHAnsi" w:hAnsiTheme="majorHAnsi" w:cs="Arial"/>
          <w:i/>
          <w:sz w:val="20"/>
          <w:szCs w:val="20"/>
        </w:rPr>
      </w:pPr>
    </w:p>
    <w:p w14:paraId="1EF1765C" w14:textId="30566E75" w:rsidR="0038251A" w:rsidRDefault="0038251A" w:rsidP="006B0E54">
      <w:pPr>
        <w:pStyle w:val="Zkladntext"/>
        <w:jc w:val="left"/>
        <w:rPr>
          <w:rFonts w:asciiTheme="majorHAnsi" w:hAnsiTheme="majorHAnsi" w:cs="Arial"/>
          <w:i/>
          <w:sz w:val="20"/>
          <w:szCs w:val="20"/>
        </w:rPr>
      </w:pPr>
    </w:p>
    <w:p w14:paraId="7ED83978" w14:textId="4821AEEC" w:rsidR="0038251A" w:rsidRDefault="0038251A" w:rsidP="006B0E54">
      <w:pPr>
        <w:pStyle w:val="Zkladntext"/>
        <w:jc w:val="left"/>
        <w:rPr>
          <w:rFonts w:asciiTheme="majorHAnsi" w:hAnsiTheme="majorHAnsi" w:cs="Arial"/>
          <w:i/>
          <w:sz w:val="20"/>
          <w:szCs w:val="20"/>
        </w:rPr>
      </w:pPr>
    </w:p>
    <w:p w14:paraId="7DFD9EA4" w14:textId="77777777" w:rsidR="0038251A" w:rsidRPr="000961E2" w:rsidRDefault="0038251A" w:rsidP="006B0E54">
      <w:pPr>
        <w:pStyle w:val="Zkladntext"/>
        <w:jc w:val="left"/>
        <w:rPr>
          <w:rFonts w:asciiTheme="majorHAnsi" w:hAnsiTheme="majorHAnsi" w:cs="Arial"/>
          <w:i/>
          <w:sz w:val="20"/>
          <w:szCs w:val="20"/>
        </w:rPr>
      </w:pPr>
    </w:p>
    <w:p w14:paraId="0461A34F" w14:textId="77777777" w:rsidR="006B0E54" w:rsidRPr="000961E2" w:rsidRDefault="006B0E54" w:rsidP="00AF175C">
      <w:pPr>
        <w:pStyle w:val="Zkladntext"/>
        <w:rPr>
          <w:rFonts w:asciiTheme="majorHAnsi" w:hAnsiTheme="majorHAnsi" w:cs="Arial"/>
          <w:i/>
          <w:sz w:val="20"/>
          <w:szCs w:val="20"/>
        </w:rPr>
      </w:pPr>
    </w:p>
    <w:p w14:paraId="30C2C12D" w14:textId="77777777" w:rsidR="006B0E54" w:rsidRPr="000961E2" w:rsidRDefault="006B0E54" w:rsidP="00AF175C">
      <w:pPr>
        <w:pStyle w:val="Zkladntext"/>
        <w:rPr>
          <w:rFonts w:asciiTheme="majorHAnsi" w:hAnsiTheme="majorHAnsi" w:cs="Arial"/>
          <w:i/>
          <w:sz w:val="20"/>
          <w:szCs w:val="20"/>
        </w:rPr>
      </w:pPr>
      <w:r w:rsidRPr="000961E2">
        <w:rPr>
          <w:rFonts w:asciiTheme="majorHAnsi" w:hAnsiTheme="majorHAnsi" w:cs="Arial"/>
          <w:i/>
          <w:sz w:val="20"/>
          <w:szCs w:val="20"/>
        </w:rPr>
        <w:t>Pozn.: POVINNÉ</w:t>
      </w:r>
      <w:r w:rsidRPr="000961E2">
        <w:rPr>
          <w:rFonts w:asciiTheme="majorHAnsi" w:hAnsiTheme="majorHAnsi" w:cs="Arial"/>
          <w:i/>
          <w:sz w:val="20"/>
          <w:szCs w:val="20"/>
        </w:rPr>
        <w:tab/>
        <w:t>- údaje vo vyznačených poliach</w:t>
      </w:r>
    </w:p>
    <w:p w14:paraId="3A79AD05" w14:textId="77777777" w:rsidR="006B0E54" w:rsidRPr="000961E2" w:rsidRDefault="006B0E54" w:rsidP="00AF175C">
      <w:pPr>
        <w:pStyle w:val="Zkladntext"/>
        <w:ind w:left="1418" w:firstLine="709"/>
        <w:rPr>
          <w:rFonts w:asciiTheme="majorHAnsi" w:hAnsiTheme="majorHAnsi" w:cs="Arial"/>
          <w:i/>
          <w:sz w:val="20"/>
          <w:szCs w:val="20"/>
        </w:rPr>
      </w:pPr>
      <w:r w:rsidRPr="000961E2">
        <w:rPr>
          <w:rFonts w:asciiTheme="majorHAnsi" w:hAnsiTheme="majorHAnsi" w:cs="Arial"/>
          <w:i/>
          <w:sz w:val="20"/>
          <w:szCs w:val="20"/>
        </w:rPr>
        <w:t>- dátum musí byť aktuálny vo vzťahu ku dňu uplynutia lehoty na predkladanie ponúk,</w:t>
      </w:r>
    </w:p>
    <w:p w14:paraId="68EF7234" w14:textId="77777777" w:rsidR="006B0E54" w:rsidRPr="000961E2" w:rsidRDefault="006B0E54" w:rsidP="00AF175C">
      <w:pPr>
        <w:pStyle w:val="Zkladntext"/>
        <w:ind w:left="1985" w:firstLine="142"/>
        <w:rPr>
          <w:rFonts w:asciiTheme="majorHAnsi" w:hAnsiTheme="majorHAnsi" w:cs="Arial"/>
          <w:i/>
          <w:sz w:val="20"/>
          <w:szCs w:val="20"/>
        </w:rPr>
      </w:pPr>
      <w:r w:rsidRPr="000961E2">
        <w:rPr>
          <w:rFonts w:asciiTheme="majorHAnsi" w:hAnsiTheme="majorHAnsi" w:cs="Arial"/>
          <w:i/>
          <w:sz w:val="20"/>
          <w:szCs w:val="20"/>
        </w:rPr>
        <w:t>- podpis uchádzača alebo osoby oprávnenej konať za uchádzača</w:t>
      </w:r>
    </w:p>
    <w:p w14:paraId="44FD297B" w14:textId="75B25E01" w:rsidR="006A41AD" w:rsidRPr="000961E2" w:rsidRDefault="006B0E54" w:rsidP="00AF175C">
      <w:pPr>
        <w:spacing w:line="276" w:lineRule="auto"/>
        <w:jc w:val="both"/>
        <w:rPr>
          <w:rFonts w:asciiTheme="majorHAnsi" w:hAnsiTheme="majorHAnsi" w:cs="Arial"/>
          <w:b/>
          <w:bCs/>
          <w:sz w:val="20"/>
          <w:szCs w:val="20"/>
        </w:rPr>
      </w:pPr>
      <w:r w:rsidRPr="000961E2">
        <w:rPr>
          <w:rFonts w:asciiTheme="majorHAnsi" w:hAnsiTheme="majorHAnsi" w:cs="Arial"/>
          <w:i/>
          <w:sz w:val="20"/>
          <w:szCs w:val="20"/>
        </w:rPr>
        <w:t>(v prípade skupiny dodávateľov podpis každého člena skupiny dodávateľov alebo osoby právnenej konať</w:t>
      </w:r>
      <w:r w:rsidR="00FD64B7">
        <w:rPr>
          <w:rFonts w:asciiTheme="majorHAnsi" w:hAnsiTheme="majorHAnsi" w:cs="Arial"/>
          <w:i/>
          <w:sz w:val="20"/>
          <w:szCs w:val="20"/>
        </w:rPr>
        <w:t xml:space="preserve"> </w:t>
      </w:r>
      <w:r w:rsidRPr="000961E2">
        <w:rPr>
          <w:rFonts w:asciiTheme="majorHAnsi" w:hAnsiTheme="majorHAnsi" w:cs="Arial"/>
          <w:i/>
          <w:sz w:val="20"/>
          <w:szCs w:val="20"/>
        </w:rPr>
        <w:t>za každého člena skupiny dodávateľov)</w:t>
      </w:r>
    </w:p>
    <w:p w14:paraId="3F06E919" w14:textId="77777777" w:rsidR="006A41AD" w:rsidRPr="000961E2" w:rsidRDefault="00935235" w:rsidP="00A57842">
      <w:pPr>
        <w:rPr>
          <w:rFonts w:asciiTheme="majorHAnsi" w:hAnsiTheme="majorHAnsi" w:cs="Arial"/>
          <w:sz w:val="20"/>
          <w:szCs w:val="20"/>
        </w:rPr>
      </w:pPr>
      <w:r w:rsidRPr="000961E2">
        <w:rPr>
          <w:rFonts w:asciiTheme="majorHAnsi" w:hAnsiTheme="majorHAnsi" w:cs="Arial"/>
          <w:sz w:val="20"/>
          <w:szCs w:val="20"/>
        </w:rPr>
        <w:br w:type="page"/>
      </w:r>
    </w:p>
    <w:p w14:paraId="39F47E88" w14:textId="77777777" w:rsidR="00A23ADE" w:rsidRPr="000961E2" w:rsidRDefault="00A23ADE" w:rsidP="00A23ADE">
      <w:pPr>
        <w:tabs>
          <w:tab w:val="num" w:pos="0"/>
          <w:tab w:val="left" w:pos="4500"/>
        </w:tabs>
        <w:spacing w:line="276" w:lineRule="auto"/>
        <w:jc w:val="right"/>
        <w:rPr>
          <w:rFonts w:asciiTheme="majorHAnsi" w:hAnsiTheme="majorHAnsi" w:cs="Arial"/>
          <w:b/>
          <w:bCs/>
          <w:i/>
          <w:sz w:val="20"/>
          <w:szCs w:val="20"/>
        </w:rPr>
      </w:pPr>
      <w:r w:rsidRPr="000961E2">
        <w:rPr>
          <w:rFonts w:asciiTheme="majorHAnsi" w:hAnsiTheme="majorHAnsi" w:cs="Arial"/>
          <w:b/>
          <w:bCs/>
          <w:sz w:val="20"/>
          <w:szCs w:val="20"/>
        </w:rPr>
        <w:lastRenderedPageBreak/>
        <w:t xml:space="preserve">Príloha č. 2 k časti </w:t>
      </w:r>
      <w:r w:rsidRPr="000961E2">
        <w:rPr>
          <w:rFonts w:asciiTheme="majorHAnsi" w:hAnsiTheme="majorHAnsi" w:cs="Arial"/>
          <w:b/>
          <w:sz w:val="20"/>
          <w:szCs w:val="20"/>
        </w:rPr>
        <w:t>A.1</w:t>
      </w:r>
      <w:r w:rsidRPr="000961E2">
        <w:rPr>
          <w:rFonts w:asciiTheme="majorHAnsi" w:hAnsiTheme="majorHAnsi" w:cs="Arial"/>
          <w:b/>
          <w:bCs/>
          <w:sz w:val="20"/>
          <w:szCs w:val="20"/>
        </w:rPr>
        <w:t xml:space="preserve"> </w:t>
      </w:r>
      <w:r w:rsidRPr="000961E2">
        <w:rPr>
          <w:rFonts w:asciiTheme="majorHAnsi" w:hAnsiTheme="majorHAnsi" w:cs="Arial"/>
          <w:b/>
          <w:bCs/>
          <w:i/>
          <w:sz w:val="20"/>
          <w:szCs w:val="20"/>
        </w:rPr>
        <w:t>POKYNY NA VYPRACOVANIE PONUKY</w:t>
      </w:r>
    </w:p>
    <w:p w14:paraId="657AE700" w14:textId="366451AC" w:rsidR="00A23ADE" w:rsidRPr="000961E2" w:rsidRDefault="00A23ADE" w:rsidP="00A23ADE">
      <w:pPr>
        <w:pStyle w:val="Zkladntext"/>
        <w:spacing w:line="276" w:lineRule="auto"/>
        <w:rPr>
          <w:rFonts w:asciiTheme="majorHAnsi" w:hAnsiTheme="majorHAnsi" w:cs="Arial"/>
          <w:b/>
          <w:sz w:val="20"/>
          <w:szCs w:val="20"/>
        </w:rPr>
      </w:pPr>
      <w:bookmarkStart w:id="25" w:name="_Toc245783492"/>
    </w:p>
    <w:p w14:paraId="36FCE1C3" w14:textId="77777777" w:rsidR="00A23ADE" w:rsidRPr="000961E2" w:rsidRDefault="00A23ADE" w:rsidP="00A23ADE">
      <w:pPr>
        <w:pStyle w:val="Zkladntext"/>
        <w:spacing w:line="276" w:lineRule="auto"/>
        <w:jc w:val="center"/>
        <w:rPr>
          <w:rFonts w:asciiTheme="majorHAnsi" w:hAnsiTheme="majorHAnsi" w:cs="Arial"/>
          <w:b/>
          <w:sz w:val="20"/>
          <w:szCs w:val="20"/>
        </w:rPr>
      </w:pPr>
      <w:r w:rsidRPr="0038251A">
        <w:rPr>
          <w:rFonts w:asciiTheme="majorHAnsi" w:hAnsiTheme="majorHAnsi" w:cs="Arial"/>
          <w:b/>
        </w:rPr>
        <w:t xml:space="preserve">ČESTNÉ VYHLÁSENIE O VYTVORENÍ SKUPINY </w:t>
      </w:r>
      <w:bookmarkEnd w:id="25"/>
      <w:r w:rsidRPr="0038251A">
        <w:rPr>
          <w:rFonts w:asciiTheme="majorHAnsi" w:hAnsiTheme="majorHAnsi" w:cs="Arial"/>
          <w:b/>
        </w:rPr>
        <w:t>DODÁVATEĽOV</w:t>
      </w:r>
      <w:r w:rsidRPr="000961E2">
        <w:rPr>
          <w:rFonts w:asciiTheme="majorHAnsi" w:hAnsiTheme="majorHAnsi" w:cs="Arial"/>
          <w:b/>
          <w:sz w:val="20"/>
          <w:szCs w:val="20"/>
        </w:rPr>
        <w:t xml:space="preserve"> - vzor</w:t>
      </w:r>
    </w:p>
    <w:p w14:paraId="1E6DCBDC" w14:textId="77777777" w:rsidR="00A23ADE" w:rsidRPr="000961E2" w:rsidRDefault="00A23ADE" w:rsidP="00A23ADE">
      <w:pPr>
        <w:widowControl w:val="0"/>
        <w:spacing w:line="276" w:lineRule="auto"/>
        <w:rPr>
          <w:rFonts w:asciiTheme="majorHAnsi" w:hAnsiTheme="majorHAnsi" w:cs="Arial"/>
          <w:b/>
          <w:bCs/>
          <w:sz w:val="20"/>
          <w:szCs w:val="20"/>
        </w:rPr>
      </w:pPr>
    </w:p>
    <w:p w14:paraId="75327E7A" w14:textId="7F3B264D" w:rsidR="00A23ADE" w:rsidRPr="005E1C27" w:rsidRDefault="00A23ADE" w:rsidP="00A23ADE">
      <w:pPr>
        <w:pStyle w:val="Zkladntext"/>
        <w:spacing w:line="276" w:lineRule="auto"/>
        <w:rPr>
          <w:rFonts w:asciiTheme="majorHAnsi" w:hAnsiTheme="majorHAnsi" w:cs="Arial"/>
          <w:b/>
          <w:sz w:val="20"/>
          <w:szCs w:val="20"/>
        </w:rPr>
      </w:pPr>
      <w:r w:rsidRPr="000961E2">
        <w:rPr>
          <w:rFonts w:asciiTheme="majorHAnsi" w:hAnsiTheme="majorHAnsi" w:cs="Arial"/>
          <w:sz w:val="20"/>
          <w:szCs w:val="20"/>
        </w:rPr>
        <w:t xml:space="preserve">Dolupodpísaní zástupcovia uchádzačov uvedených v tomto vyhlásení týmto vyhlasujeme, že za účelom predloženia ponuky vo verejnej súťaži na realizáciu predmetu </w:t>
      </w:r>
      <w:r w:rsidRPr="005E1C27">
        <w:rPr>
          <w:rFonts w:asciiTheme="majorHAnsi" w:hAnsiTheme="majorHAnsi" w:cs="Arial"/>
          <w:sz w:val="20"/>
          <w:szCs w:val="20"/>
        </w:rPr>
        <w:t xml:space="preserve">zákazky </w:t>
      </w:r>
      <w:r w:rsidR="005E1C27" w:rsidRPr="005E1C27">
        <w:rPr>
          <w:rFonts w:ascii="Cambria" w:hAnsi="Cambria"/>
          <w:b/>
          <w:bCs/>
          <w:color w:val="000000"/>
          <w:sz w:val="20"/>
          <w:szCs w:val="20"/>
        </w:rPr>
        <w:t>Obstaranie kancelárskeho nábytku</w:t>
      </w:r>
    </w:p>
    <w:p w14:paraId="2D2AFA12" w14:textId="58F454F3" w:rsidR="00A23ADE" w:rsidRPr="000961E2" w:rsidRDefault="00A23ADE">
      <w:pPr>
        <w:pStyle w:val="Zkladntext"/>
        <w:numPr>
          <w:ilvl w:val="0"/>
          <w:numId w:val="29"/>
        </w:numPr>
        <w:spacing w:line="276" w:lineRule="auto"/>
        <w:ind w:left="284" w:hanging="284"/>
        <w:rPr>
          <w:rFonts w:asciiTheme="majorHAnsi" w:hAnsiTheme="majorHAnsi" w:cs="Arial"/>
          <w:sz w:val="20"/>
          <w:szCs w:val="20"/>
        </w:rPr>
      </w:pPr>
      <w:r w:rsidRPr="000961E2">
        <w:rPr>
          <w:rFonts w:asciiTheme="majorHAnsi" w:hAnsiTheme="majorHAnsi" w:cs="Arial"/>
          <w:sz w:val="20"/>
          <w:szCs w:val="20"/>
        </w:rPr>
        <w:t>sme vytvorili skupinu dodávateľov a predkladáme spoločnú ponuku. Skupina pozostáva z nasledovných samostatných právnych subjektov:</w:t>
      </w:r>
    </w:p>
    <w:p w14:paraId="64C83FCE" w14:textId="77777777" w:rsidR="00A23ADE" w:rsidRPr="000961E2" w:rsidRDefault="00A23ADE" w:rsidP="00A23ADE">
      <w:pPr>
        <w:pStyle w:val="Zkladntext"/>
        <w:ind w:left="284"/>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7144B5AC" w14:textId="77777777" w:rsidR="00A23ADE" w:rsidRPr="000961E2" w:rsidRDefault="00A23ADE" w:rsidP="00A23ADE">
      <w:pPr>
        <w:pStyle w:val="Zkladntext"/>
        <w:ind w:left="284"/>
        <w:rPr>
          <w:rFonts w:asciiTheme="majorHAnsi" w:hAnsiTheme="majorHAnsi" w:cs="Arial"/>
          <w:i/>
          <w:sz w:val="20"/>
          <w:szCs w:val="20"/>
        </w:rPr>
      </w:pPr>
      <w:r w:rsidRPr="000961E2">
        <w:rPr>
          <w:rFonts w:asciiTheme="majorHAnsi" w:hAnsiTheme="majorHAnsi" w:cs="Arial"/>
          <w:i/>
          <w:sz w:val="20"/>
          <w:szCs w:val="20"/>
        </w:rPr>
        <w:t>[obchodné meno, sídlo/miesto podnikania, IČO jednotlivých právnych subjektov]</w:t>
      </w:r>
    </w:p>
    <w:p w14:paraId="73FA80A4" w14:textId="77777777" w:rsidR="00A23ADE" w:rsidRPr="000961E2" w:rsidRDefault="00A23ADE" w:rsidP="00A23ADE">
      <w:pPr>
        <w:pStyle w:val="Zkladntext"/>
        <w:ind w:left="284"/>
        <w:rPr>
          <w:rFonts w:asciiTheme="majorHAnsi" w:hAnsiTheme="majorHAnsi" w:cs="Arial"/>
          <w:i/>
          <w:sz w:val="20"/>
          <w:szCs w:val="20"/>
        </w:rPr>
      </w:pPr>
    </w:p>
    <w:p w14:paraId="6C2608D7" w14:textId="77777777" w:rsidR="00A23ADE" w:rsidRPr="000961E2" w:rsidRDefault="00A23ADE" w:rsidP="00A23ADE">
      <w:pPr>
        <w:pStyle w:val="Zkladntext"/>
        <w:ind w:left="284"/>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226738D1" w14:textId="15FAE869" w:rsidR="00A23ADE" w:rsidRPr="000961E2" w:rsidRDefault="00A23ADE" w:rsidP="00A23ADE">
      <w:pPr>
        <w:pStyle w:val="Zkladntext"/>
        <w:ind w:left="284"/>
        <w:rPr>
          <w:rFonts w:asciiTheme="majorHAnsi" w:hAnsiTheme="majorHAnsi" w:cs="Arial"/>
          <w:i/>
          <w:sz w:val="20"/>
          <w:szCs w:val="20"/>
        </w:rPr>
      </w:pPr>
      <w:r w:rsidRPr="000961E2">
        <w:rPr>
          <w:rFonts w:asciiTheme="majorHAnsi" w:hAnsiTheme="majorHAnsi" w:cs="Arial"/>
          <w:i/>
          <w:sz w:val="20"/>
          <w:szCs w:val="20"/>
        </w:rPr>
        <w:t>[obchodné meno, sídlo/miesto podnikania, IČO jednotlivých právnych subjektov]</w:t>
      </w:r>
    </w:p>
    <w:p w14:paraId="55B2D272" w14:textId="77777777" w:rsidR="00A23ADE" w:rsidRPr="000961E2" w:rsidRDefault="00A23ADE" w:rsidP="00A23ADE">
      <w:pPr>
        <w:pStyle w:val="Zkladntext"/>
        <w:ind w:left="284"/>
        <w:rPr>
          <w:rFonts w:asciiTheme="majorHAnsi" w:hAnsiTheme="majorHAnsi" w:cs="Arial"/>
          <w:i/>
          <w:sz w:val="20"/>
          <w:szCs w:val="20"/>
        </w:rPr>
      </w:pPr>
    </w:p>
    <w:p w14:paraId="6CFB6AA9" w14:textId="3CE2838E" w:rsidR="00A23ADE" w:rsidRPr="000961E2" w:rsidRDefault="00A23ADE">
      <w:pPr>
        <w:pStyle w:val="Zkladntext"/>
        <w:numPr>
          <w:ilvl w:val="0"/>
          <w:numId w:val="29"/>
        </w:numPr>
        <w:spacing w:line="276" w:lineRule="auto"/>
        <w:ind w:left="284" w:hanging="284"/>
        <w:rPr>
          <w:rFonts w:asciiTheme="majorHAnsi" w:hAnsiTheme="majorHAnsi" w:cs="Arial"/>
          <w:sz w:val="20"/>
          <w:szCs w:val="20"/>
        </w:rPr>
      </w:pPr>
      <w:r w:rsidRPr="000961E2">
        <w:rPr>
          <w:rFonts w:asciiTheme="majorHAnsi" w:hAnsiTheme="majorHAnsi" w:cs="Arial"/>
          <w:sz w:val="20"/>
          <w:szCs w:val="20"/>
        </w:rPr>
        <w:t xml:space="preserve">V prípade, že naša spoločná ponuka bude úspešná a bude prijatá, zaväzujeme sa, že pred </w:t>
      </w:r>
      <w:r w:rsidRPr="00121CF4">
        <w:rPr>
          <w:rFonts w:asciiTheme="majorHAnsi" w:hAnsiTheme="majorHAnsi" w:cs="Arial"/>
          <w:sz w:val="20"/>
          <w:szCs w:val="20"/>
        </w:rPr>
        <w:t>uzavretím zmluvy</w:t>
      </w:r>
      <w:r w:rsidRPr="000961E2">
        <w:rPr>
          <w:rFonts w:asciiTheme="majorHAnsi" w:hAnsiTheme="majorHAnsi" w:cs="Arial"/>
          <w:sz w:val="20"/>
          <w:szCs w:val="20"/>
        </w:rPr>
        <w:t xml:space="preserve"> v zmysle podmienok súťaže, uvedených v súťažných podkladoch, predložíme verejnému obstarávateľovi zmluvu </w:t>
      </w:r>
      <w:r w:rsidR="005A191A" w:rsidRPr="000961E2">
        <w:rPr>
          <w:rFonts w:asciiTheme="majorHAnsi" w:hAnsiTheme="majorHAnsi" w:cs="Arial"/>
          <w:sz w:val="20"/>
          <w:szCs w:val="20"/>
        </w:rPr>
        <w:t xml:space="preserve">o združení v súlade s platnými predpismi Slovenskej republiky a acquis communautaire (podľa </w:t>
      </w:r>
      <w:r w:rsidRPr="000961E2">
        <w:rPr>
          <w:rFonts w:asciiTheme="majorHAnsi" w:hAnsiTheme="majorHAnsi" w:cs="Arial"/>
          <w:sz w:val="20"/>
          <w:szCs w:val="20"/>
        </w:rPr>
        <w:t>§</w:t>
      </w:r>
      <w:r w:rsidR="00CF711E">
        <w:rPr>
          <w:rFonts w:asciiTheme="majorHAnsi" w:hAnsiTheme="majorHAnsi" w:cs="Arial"/>
          <w:sz w:val="20"/>
          <w:szCs w:val="20"/>
        </w:rPr>
        <w:t> </w:t>
      </w:r>
      <w:r w:rsidRPr="000961E2">
        <w:rPr>
          <w:rFonts w:asciiTheme="majorHAnsi" w:hAnsiTheme="majorHAnsi" w:cs="Arial"/>
          <w:sz w:val="20"/>
          <w:szCs w:val="20"/>
        </w:rPr>
        <w:t>829 zákona č. 40/1964 Zb. Občiansky zákonník v znení neskorších predpisov,</w:t>
      </w:r>
      <w:r w:rsidR="005A191A" w:rsidRPr="000961E2">
        <w:rPr>
          <w:rFonts w:asciiTheme="majorHAnsi" w:hAnsiTheme="majorHAnsi" w:cs="Arial"/>
          <w:sz w:val="20"/>
          <w:szCs w:val="20"/>
        </w:rPr>
        <w:t xml:space="preserve"> </w:t>
      </w:r>
      <w:r w:rsidR="0027145E" w:rsidRPr="000961E2">
        <w:rPr>
          <w:rFonts w:asciiTheme="majorHAnsi" w:hAnsiTheme="majorHAnsi" w:cs="Arial"/>
          <w:sz w:val="20"/>
          <w:szCs w:val="20"/>
        </w:rPr>
        <w:t xml:space="preserve">alebo </w:t>
      </w:r>
      <w:r w:rsidR="005A191A" w:rsidRPr="000961E2">
        <w:rPr>
          <w:rFonts w:asciiTheme="majorHAnsi" w:hAnsiTheme="majorHAnsi" w:cs="Arial"/>
          <w:sz w:val="20"/>
          <w:szCs w:val="20"/>
        </w:rPr>
        <w:t>podľa zákona č.</w:t>
      </w:r>
      <w:r w:rsidR="00CF711E">
        <w:rPr>
          <w:rFonts w:asciiTheme="majorHAnsi" w:hAnsiTheme="majorHAnsi" w:cs="Arial"/>
          <w:sz w:val="20"/>
          <w:szCs w:val="20"/>
        </w:rPr>
        <w:t> </w:t>
      </w:r>
      <w:r w:rsidR="005A191A" w:rsidRPr="000961E2">
        <w:rPr>
          <w:rFonts w:asciiTheme="majorHAnsi" w:hAnsiTheme="majorHAnsi" w:cs="Arial"/>
          <w:sz w:val="20"/>
          <w:szCs w:val="20"/>
        </w:rPr>
        <w:t>513/1991 Zb. Obchodný zákonník v znení neskorších predpisov)</w:t>
      </w:r>
      <w:r w:rsidRPr="000961E2">
        <w:rPr>
          <w:rFonts w:asciiTheme="majorHAnsi" w:hAnsiTheme="majorHAnsi" w:cs="Arial"/>
          <w:sz w:val="20"/>
          <w:szCs w:val="20"/>
        </w:rPr>
        <w:t xml:space="preserve"> uzatvorenú medzi členmi skupiny dodávateľov, ktorá bude zaväzovať zmluvné strany, aby </w:t>
      </w:r>
      <w:r w:rsidR="00DE6565">
        <w:rPr>
          <w:rFonts w:asciiTheme="majorHAnsi" w:hAnsiTheme="majorHAnsi" w:cs="Arial"/>
          <w:sz w:val="20"/>
          <w:szCs w:val="20"/>
        </w:rPr>
        <w:t>zodpovedali</w:t>
      </w:r>
      <w:r w:rsidRPr="000961E2">
        <w:rPr>
          <w:rFonts w:asciiTheme="majorHAnsi" w:hAnsiTheme="majorHAnsi" w:cs="Arial"/>
          <w:sz w:val="20"/>
          <w:szCs w:val="20"/>
        </w:rPr>
        <w:t xml:space="preserve"> spoločne a nerozdielne za záväzky voči objednávateľovi, vzniknuté pri realizácii predmetu zákazky.</w:t>
      </w:r>
    </w:p>
    <w:p w14:paraId="0437D334" w14:textId="77777777" w:rsidR="00A23ADE" w:rsidRPr="000961E2" w:rsidRDefault="00A23ADE">
      <w:pPr>
        <w:pStyle w:val="Zkladntext"/>
        <w:numPr>
          <w:ilvl w:val="0"/>
          <w:numId w:val="29"/>
        </w:numPr>
        <w:spacing w:line="276" w:lineRule="auto"/>
        <w:ind w:left="284" w:hanging="284"/>
        <w:rPr>
          <w:rFonts w:asciiTheme="majorHAnsi" w:hAnsiTheme="majorHAnsi" w:cs="Arial"/>
          <w:sz w:val="20"/>
          <w:szCs w:val="20"/>
        </w:rPr>
      </w:pPr>
      <w:r w:rsidRPr="000961E2">
        <w:rPr>
          <w:rFonts w:asciiTheme="majorHAnsi" w:hAnsiTheme="majorHAnsi" w:cs="Arial"/>
          <w:sz w:val="20"/>
          <w:szCs w:val="20"/>
        </w:rPr>
        <w:t>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verejným obstarávateľom v zmysle všeobecne záväzných právnych predpisov platných v SR.</w:t>
      </w:r>
    </w:p>
    <w:p w14:paraId="6CAE2477" w14:textId="77777777" w:rsidR="00A23ADE" w:rsidRPr="000961E2" w:rsidRDefault="00A23ADE" w:rsidP="00A23ADE">
      <w:pPr>
        <w:pStyle w:val="Zkladntext"/>
        <w:spacing w:line="276" w:lineRule="auto"/>
        <w:ind w:left="284"/>
        <w:rPr>
          <w:rFonts w:asciiTheme="majorHAnsi" w:hAnsiTheme="majorHAnsi" w:cs="Arial"/>
          <w:sz w:val="20"/>
          <w:szCs w:val="20"/>
        </w:rPr>
      </w:pPr>
    </w:p>
    <w:p w14:paraId="6FB9DA5F" w14:textId="77777777" w:rsidR="00A23ADE" w:rsidRPr="000961E2" w:rsidRDefault="00A23ADE" w:rsidP="00A23ADE">
      <w:pPr>
        <w:pStyle w:val="Zkladntext"/>
        <w:spacing w:line="276" w:lineRule="auto"/>
        <w:ind w:left="284"/>
        <w:rPr>
          <w:rFonts w:asciiTheme="majorHAnsi" w:hAnsiTheme="majorHAnsi" w:cs="Arial"/>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A23ADE" w:rsidRPr="000961E2" w14:paraId="649C0B83" w14:textId="77777777" w:rsidTr="00A61734">
        <w:tc>
          <w:tcPr>
            <w:tcW w:w="4463" w:type="dxa"/>
          </w:tcPr>
          <w:p w14:paraId="47FB5324" w14:textId="77777777" w:rsidR="00A23ADE" w:rsidRPr="000961E2" w:rsidRDefault="00A23ADE" w:rsidP="00A61734">
            <w:pPr>
              <w:pStyle w:val="Zkladntext"/>
              <w:spacing w:line="276" w:lineRule="auto"/>
              <w:jc w:val="left"/>
              <w:rPr>
                <w:rFonts w:asciiTheme="majorHAnsi" w:hAnsiTheme="majorHAnsi" w:cs="Arial"/>
                <w:sz w:val="20"/>
                <w:szCs w:val="20"/>
              </w:rPr>
            </w:pPr>
            <w:r w:rsidRPr="000961E2">
              <w:rPr>
                <w:rFonts w:asciiTheme="majorHAnsi" w:hAnsiTheme="majorHAnsi" w:cs="Arial"/>
                <w:sz w:val="20"/>
                <w:szCs w:val="20"/>
              </w:rPr>
              <w:t>............................................</w:t>
            </w:r>
          </w:p>
          <w:p w14:paraId="0FB163D3" w14:textId="77777777" w:rsidR="00A23ADE" w:rsidRPr="000961E2" w:rsidRDefault="00A23ADE" w:rsidP="00A61734">
            <w:pPr>
              <w:pStyle w:val="Zkladntext"/>
              <w:spacing w:line="276" w:lineRule="auto"/>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234F3DAB" w14:textId="77777777" w:rsidR="00A23ADE" w:rsidRPr="000961E2" w:rsidRDefault="00A23ADE" w:rsidP="00A61734">
            <w:pPr>
              <w:pStyle w:val="Zkladntext"/>
              <w:spacing w:line="276" w:lineRule="auto"/>
              <w:jc w:val="left"/>
              <w:rPr>
                <w:rFonts w:asciiTheme="majorHAnsi" w:hAnsiTheme="majorHAnsi" w:cs="Arial"/>
                <w:sz w:val="20"/>
                <w:szCs w:val="20"/>
              </w:rPr>
            </w:pPr>
          </w:p>
          <w:p w14:paraId="31FD7C73" w14:textId="77777777" w:rsidR="00A23ADE" w:rsidRPr="000961E2" w:rsidRDefault="00A23ADE" w:rsidP="00A61734">
            <w:pPr>
              <w:pStyle w:val="Zkladntext"/>
              <w:spacing w:line="276" w:lineRule="auto"/>
              <w:jc w:val="center"/>
              <w:rPr>
                <w:rFonts w:asciiTheme="majorHAnsi" w:hAnsiTheme="majorHAnsi" w:cs="Arial"/>
                <w:sz w:val="20"/>
                <w:szCs w:val="20"/>
              </w:rPr>
            </w:pPr>
            <w:r w:rsidRPr="000961E2">
              <w:rPr>
                <w:rFonts w:asciiTheme="majorHAnsi" w:hAnsiTheme="majorHAnsi" w:cs="Arial"/>
                <w:sz w:val="20"/>
                <w:szCs w:val="20"/>
              </w:rPr>
              <w:t>.........................................................................</w:t>
            </w:r>
          </w:p>
        </w:tc>
      </w:tr>
      <w:tr w:rsidR="00A23ADE" w:rsidRPr="000961E2" w14:paraId="2F7A6A6F" w14:textId="77777777" w:rsidTr="00A61734">
        <w:tc>
          <w:tcPr>
            <w:tcW w:w="4463" w:type="dxa"/>
          </w:tcPr>
          <w:p w14:paraId="51728238" w14:textId="77777777" w:rsidR="00A23ADE" w:rsidRPr="000961E2" w:rsidRDefault="00A23ADE" w:rsidP="00A61734">
            <w:pPr>
              <w:pStyle w:val="Zkladntext"/>
              <w:spacing w:line="276" w:lineRule="auto"/>
              <w:jc w:val="left"/>
              <w:rPr>
                <w:rFonts w:asciiTheme="majorHAnsi" w:hAnsiTheme="majorHAnsi" w:cs="Arial"/>
                <w:i/>
                <w:sz w:val="20"/>
                <w:szCs w:val="20"/>
              </w:rPr>
            </w:pPr>
            <w:r w:rsidRPr="000961E2">
              <w:rPr>
                <w:rFonts w:asciiTheme="majorHAnsi" w:hAnsiTheme="majorHAnsi" w:cs="Arial"/>
                <w:sz w:val="20"/>
                <w:szCs w:val="20"/>
              </w:rPr>
              <w:t>Obchodné meno:</w:t>
            </w:r>
          </w:p>
          <w:p w14:paraId="30FA922F" w14:textId="77777777" w:rsidR="00A23ADE" w:rsidRPr="000961E2" w:rsidRDefault="00A23ADE" w:rsidP="00A61734">
            <w:pPr>
              <w:pStyle w:val="Zkladntext"/>
              <w:spacing w:line="276" w:lineRule="auto"/>
              <w:jc w:val="left"/>
              <w:rPr>
                <w:rFonts w:asciiTheme="majorHAnsi" w:hAnsiTheme="majorHAnsi" w:cs="Arial"/>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17C6E7DF" w14:textId="77777777" w:rsidR="00A23ADE" w:rsidRPr="000961E2" w:rsidRDefault="00A23ADE" w:rsidP="00A61734">
            <w:pPr>
              <w:pStyle w:val="Zkladntext"/>
              <w:spacing w:line="276" w:lineRule="auto"/>
              <w:jc w:val="left"/>
              <w:rPr>
                <w:rFonts w:asciiTheme="majorHAnsi" w:hAnsiTheme="majorHAnsi" w:cs="Arial"/>
                <w:i/>
                <w:sz w:val="20"/>
                <w:szCs w:val="20"/>
              </w:rPr>
            </w:pPr>
            <w:r w:rsidRPr="000961E2">
              <w:rPr>
                <w:rFonts w:asciiTheme="majorHAnsi" w:hAnsiTheme="majorHAnsi" w:cs="Arial"/>
                <w:sz w:val="20"/>
                <w:szCs w:val="20"/>
              </w:rPr>
              <w:t>Sídlo/miesto podnikania:</w:t>
            </w:r>
          </w:p>
          <w:p w14:paraId="44BA24D6" w14:textId="77777777" w:rsidR="00A23ADE" w:rsidRPr="000961E2" w:rsidRDefault="00A23ADE" w:rsidP="00A61734">
            <w:pPr>
              <w:pStyle w:val="Zkladntext"/>
              <w:spacing w:line="276" w:lineRule="auto"/>
              <w:jc w:val="left"/>
              <w:rPr>
                <w:rFonts w:asciiTheme="majorHAnsi" w:hAnsiTheme="majorHAnsi" w:cs="Arial"/>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342402E1" w14:textId="77777777" w:rsidR="00A23ADE" w:rsidRPr="000961E2" w:rsidRDefault="00A23ADE" w:rsidP="00A61734">
            <w:pPr>
              <w:pStyle w:val="Zkladntext"/>
              <w:spacing w:line="276" w:lineRule="auto"/>
              <w:jc w:val="left"/>
              <w:rPr>
                <w:rFonts w:asciiTheme="majorHAnsi" w:hAnsiTheme="majorHAnsi" w:cs="Arial"/>
                <w:i/>
                <w:sz w:val="20"/>
                <w:szCs w:val="20"/>
              </w:rPr>
            </w:pPr>
            <w:r w:rsidRPr="000961E2">
              <w:rPr>
                <w:rFonts w:asciiTheme="majorHAnsi" w:hAnsiTheme="majorHAnsi" w:cs="Arial"/>
                <w:sz w:val="20"/>
                <w:szCs w:val="20"/>
              </w:rPr>
              <w:t>IČO:</w:t>
            </w: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tc>
        <w:tc>
          <w:tcPr>
            <w:tcW w:w="4464" w:type="dxa"/>
          </w:tcPr>
          <w:p w14:paraId="648F431C" w14:textId="77777777" w:rsidR="00A23ADE" w:rsidRPr="000961E2" w:rsidRDefault="00A23ADE" w:rsidP="00A61734">
            <w:pPr>
              <w:pStyle w:val="Zkladntext"/>
              <w:jc w:val="center"/>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670E6D0D" w14:textId="77777777" w:rsidR="00A23ADE" w:rsidRPr="000961E2" w:rsidRDefault="00A23ADE" w:rsidP="00A61734">
            <w:pPr>
              <w:pStyle w:val="Zkladntext"/>
              <w:spacing w:line="276" w:lineRule="auto"/>
              <w:jc w:val="center"/>
              <w:rPr>
                <w:rFonts w:asciiTheme="majorHAnsi" w:hAnsiTheme="majorHAnsi" w:cs="Arial"/>
                <w:sz w:val="20"/>
                <w:szCs w:val="20"/>
              </w:rPr>
            </w:pPr>
            <w:r w:rsidRPr="000961E2">
              <w:rPr>
                <w:rFonts w:asciiTheme="majorHAnsi" w:hAnsiTheme="majorHAnsi" w:cs="Arial"/>
                <w:sz w:val="20"/>
                <w:szCs w:val="20"/>
              </w:rPr>
              <w:t>Meno, priezvisko a podpis člena skupiny dodávateľov</w:t>
            </w:r>
          </w:p>
        </w:tc>
      </w:tr>
    </w:tbl>
    <w:p w14:paraId="0651EE95" w14:textId="77777777" w:rsidR="00A23ADE" w:rsidRPr="000961E2" w:rsidRDefault="00A23ADE" w:rsidP="00A23ADE">
      <w:pPr>
        <w:spacing w:line="276" w:lineRule="auto"/>
        <w:rPr>
          <w:rFonts w:asciiTheme="majorHAnsi" w:hAnsiTheme="majorHAnsi" w:cs="Arial"/>
          <w:b/>
          <w:sz w:val="20"/>
          <w:szCs w:val="20"/>
        </w:rPr>
      </w:pPr>
    </w:p>
    <w:p w14:paraId="103A7DD5" w14:textId="317791FB" w:rsidR="00A23ADE" w:rsidRDefault="00A23ADE" w:rsidP="00A23ADE">
      <w:pPr>
        <w:spacing w:line="276" w:lineRule="auto"/>
        <w:rPr>
          <w:rFonts w:asciiTheme="majorHAnsi" w:hAnsiTheme="majorHAnsi" w:cs="Arial"/>
          <w:b/>
          <w:sz w:val="20"/>
          <w:szCs w:val="20"/>
        </w:rPr>
      </w:pPr>
    </w:p>
    <w:p w14:paraId="53281D47" w14:textId="77777777" w:rsidR="00750E7E" w:rsidRPr="000961E2" w:rsidRDefault="00750E7E" w:rsidP="00A23ADE">
      <w:pPr>
        <w:spacing w:line="276" w:lineRule="auto"/>
        <w:rPr>
          <w:rFonts w:asciiTheme="majorHAnsi" w:hAnsiTheme="majorHAnsi" w:cs="Arial"/>
          <w:b/>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A23ADE" w:rsidRPr="000961E2" w14:paraId="6B4CDA38" w14:textId="77777777" w:rsidTr="00A61734">
        <w:tc>
          <w:tcPr>
            <w:tcW w:w="4463" w:type="dxa"/>
          </w:tcPr>
          <w:p w14:paraId="2EFA1498" w14:textId="77777777" w:rsidR="00A23ADE" w:rsidRPr="000961E2" w:rsidRDefault="00A23ADE" w:rsidP="00A61734">
            <w:pPr>
              <w:pStyle w:val="Zkladntext"/>
              <w:spacing w:line="276" w:lineRule="auto"/>
              <w:jc w:val="left"/>
              <w:rPr>
                <w:rFonts w:asciiTheme="majorHAnsi" w:hAnsiTheme="majorHAnsi" w:cs="Arial"/>
                <w:sz w:val="20"/>
                <w:szCs w:val="20"/>
              </w:rPr>
            </w:pPr>
            <w:r w:rsidRPr="000961E2">
              <w:rPr>
                <w:rFonts w:asciiTheme="majorHAnsi" w:hAnsiTheme="majorHAnsi" w:cs="Arial"/>
                <w:sz w:val="20"/>
                <w:szCs w:val="20"/>
              </w:rPr>
              <w:t>............................................</w:t>
            </w:r>
          </w:p>
          <w:p w14:paraId="4AF4D83F" w14:textId="77777777" w:rsidR="00A23ADE" w:rsidRPr="000961E2" w:rsidRDefault="00A23ADE" w:rsidP="00A61734">
            <w:pPr>
              <w:pStyle w:val="Zkladntext"/>
              <w:spacing w:line="276" w:lineRule="auto"/>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0560BD5A" w14:textId="40B6E54D" w:rsidR="00A23ADE" w:rsidRPr="000961E2" w:rsidRDefault="00750E7E" w:rsidP="00A61734">
            <w:pPr>
              <w:pStyle w:val="Zkladntext"/>
              <w:spacing w:line="276" w:lineRule="auto"/>
              <w:rPr>
                <w:rFonts w:asciiTheme="majorHAnsi" w:hAnsiTheme="majorHAnsi" w:cs="Arial"/>
                <w:sz w:val="20"/>
                <w:szCs w:val="20"/>
              </w:rPr>
            </w:pPr>
            <w:r>
              <w:rPr>
                <w:rFonts w:asciiTheme="majorHAnsi" w:hAnsiTheme="majorHAnsi" w:cs="Arial"/>
                <w:sz w:val="20"/>
                <w:szCs w:val="20"/>
              </w:rPr>
              <w:t xml:space="preserve">             </w:t>
            </w:r>
            <w:r w:rsidRPr="000961E2">
              <w:rPr>
                <w:rFonts w:asciiTheme="majorHAnsi" w:hAnsiTheme="majorHAnsi" w:cs="Arial"/>
                <w:sz w:val="20"/>
                <w:szCs w:val="20"/>
              </w:rPr>
              <w:t>.........................................................................</w:t>
            </w:r>
          </w:p>
        </w:tc>
      </w:tr>
      <w:tr w:rsidR="00A23ADE" w:rsidRPr="000961E2" w14:paraId="32634D2C" w14:textId="77777777" w:rsidTr="00A61734">
        <w:tc>
          <w:tcPr>
            <w:tcW w:w="4463" w:type="dxa"/>
          </w:tcPr>
          <w:p w14:paraId="7E5C7CD8" w14:textId="77777777" w:rsidR="00A23ADE" w:rsidRPr="000961E2" w:rsidRDefault="00A23ADE" w:rsidP="00A61734">
            <w:pPr>
              <w:pStyle w:val="Zkladntext"/>
              <w:rPr>
                <w:rFonts w:asciiTheme="majorHAnsi" w:hAnsiTheme="majorHAnsi" w:cs="Arial"/>
                <w:i/>
                <w:sz w:val="20"/>
                <w:szCs w:val="20"/>
              </w:rPr>
            </w:pPr>
            <w:r w:rsidRPr="000961E2">
              <w:rPr>
                <w:rFonts w:asciiTheme="majorHAnsi" w:hAnsiTheme="majorHAnsi" w:cs="Arial"/>
                <w:sz w:val="20"/>
                <w:szCs w:val="20"/>
              </w:rPr>
              <w:t>Obchodné meno:</w:t>
            </w:r>
          </w:p>
          <w:p w14:paraId="3D2E56E4" w14:textId="77777777" w:rsidR="00A23ADE" w:rsidRPr="000961E2" w:rsidRDefault="00A23ADE" w:rsidP="00A61734">
            <w:pPr>
              <w:pStyle w:val="Zkladntext"/>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35C83C60" w14:textId="77777777" w:rsidR="00A23ADE" w:rsidRPr="000961E2" w:rsidRDefault="00A23ADE" w:rsidP="00A61734">
            <w:pPr>
              <w:pStyle w:val="Zkladntext"/>
              <w:jc w:val="left"/>
              <w:rPr>
                <w:rFonts w:asciiTheme="majorHAnsi" w:hAnsiTheme="majorHAnsi" w:cs="Arial"/>
                <w:i/>
                <w:sz w:val="20"/>
                <w:szCs w:val="20"/>
              </w:rPr>
            </w:pPr>
            <w:r w:rsidRPr="000961E2">
              <w:rPr>
                <w:rFonts w:asciiTheme="majorHAnsi" w:hAnsiTheme="majorHAnsi" w:cs="Arial"/>
                <w:sz w:val="20"/>
                <w:szCs w:val="20"/>
              </w:rPr>
              <w:t>Sídlo/miesto podnikania:</w:t>
            </w:r>
          </w:p>
          <w:p w14:paraId="5DC0F6A8" w14:textId="77777777" w:rsidR="00A23ADE" w:rsidRPr="000961E2" w:rsidRDefault="00A23ADE" w:rsidP="00A61734">
            <w:pPr>
              <w:pStyle w:val="Zkladntext"/>
              <w:jc w:val="left"/>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4EC36552" w14:textId="77777777" w:rsidR="00A23ADE" w:rsidRPr="000961E2" w:rsidRDefault="00A23ADE" w:rsidP="00A61734">
            <w:pPr>
              <w:pStyle w:val="Zkladntext"/>
              <w:jc w:val="left"/>
              <w:rPr>
                <w:rFonts w:asciiTheme="majorHAnsi" w:hAnsiTheme="majorHAnsi" w:cs="Arial"/>
                <w:i/>
                <w:sz w:val="20"/>
                <w:szCs w:val="20"/>
              </w:rPr>
            </w:pPr>
            <w:r w:rsidRPr="000961E2">
              <w:rPr>
                <w:rFonts w:asciiTheme="majorHAnsi" w:hAnsiTheme="majorHAnsi" w:cs="Arial"/>
                <w:sz w:val="20"/>
                <w:szCs w:val="20"/>
              </w:rPr>
              <w:t>IČO:</w:t>
            </w:r>
            <w:r w:rsidRPr="000961E2">
              <w:rPr>
                <w:rFonts w:asciiTheme="majorHAnsi" w:hAnsiTheme="majorHAnsi" w:cs="Arial"/>
                <w:i/>
                <w:sz w:val="20"/>
                <w:szCs w:val="20"/>
              </w:rPr>
              <w:t xml:space="preserve"> &lt;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tc>
        <w:tc>
          <w:tcPr>
            <w:tcW w:w="4464" w:type="dxa"/>
          </w:tcPr>
          <w:p w14:paraId="3912CFE9" w14:textId="77777777" w:rsidR="00A23ADE" w:rsidRPr="000961E2" w:rsidRDefault="00A23ADE" w:rsidP="00A61734">
            <w:pPr>
              <w:pStyle w:val="Zkladntext"/>
              <w:jc w:val="center"/>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21BEDE4F" w14:textId="77777777" w:rsidR="00A23ADE" w:rsidRPr="000961E2" w:rsidRDefault="00A23ADE" w:rsidP="00A61734">
            <w:pPr>
              <w:pStyle w:val="Zkladntext"/>
              <w:spacing w:line="276" w:lineRule="auto"/>
              <w:jc w:val="center"/>
              <w:rPr>
                <w:rFonts w:asciiTheme="majorHAnsi" w:hAnsiTheme="majorHAnsi" w:cs="Arial"/>
                <w:sz w:val="20"/>
                <w:szCs w:val="20"/>
              </w:rPr>
            </w:pPr>
            <w:r w:rsidRPr="000961E2">
              <w:rPr>
                <w:rFonts w:asciiTheme="majorHAnsi" w:hAnsiTheme="majorHAnsi" w:cs="Arial"/>
                <w:sz w:val="20"/>
                <w:szCs w:val="20"/>
              </w:rPr>
              <w:t>Meno, priezvisko a podpis člena skupiny dodávateľov</w:t>
            </w:r>
          </w:p>
        </w:tc>
      </w:tr>
    </w:tbl>
    <w:p w14:paraId="56266C7C" w14:textId="46AF20EB" w:rsidR="00A23ADE" w:rsidRPr="000961E2" w:rsidRDefault="00A23ADE" w:rsidP="00A23ADE">
      <w:pPr>
        <w:rPr>
          <w:rFonts w:asciiTheme="majorHAnsi" w:hAnsiTheme="majorHAnsi" w:cs="Arial"/>
          <w:b/>
          <w:bCs/>
          <w:sz w:val="20"/>
          <w:szCs w:val="20"/>
        </w:rPr>
      </w:pPr>
    </w:p>
    <w:p w14:paraId="0033872D" w14:textId="77777777" w:rsidR="0038251A" w:rsidRDefault="0038251A" w:rsidP="00A23ADE">
      <w:pPr>
        <w:pStyle w:val="Zkladntext"/>
        <w:spacing w:line="276" w:lineRule="auto"/>
        <w:jc w:val="left"/>
        <w:rPr>
          <w:rFonts w:asciiTheme="majorHAnsi" w:hAnsiTheme="majorHAnsi" w:cs="Arial"/>
          <w:i/>
          <w:sz w:val="20"/>
          <w:szCs w:val="20"/>
        </w:rPr>
      </w:pPr>
    </w:p>
    <w:p w14:paraId="3EDDAAF1" w14:textId="77777777" w:rsidR="0038251A" w:rsidRDefault="0038251A" w:rsidP="00A23ADE">
      <w:pPr>
        <w:pStyle w:val="Zkladntext"/>
        <w:spacing w:line="276" w:lineRule="auto"/>
        <w:jc w:val="left"/>
        <w:rPr>
          <w:rFonts w:asciiTheme="majorHAnsi" w:hAnsiTheme="majorHAnsi" w:cs="Arial"/>
          <w:i/>
          <w:sz w:val="20"/>
          <w:szCs w:val="20"/>
        </w:rPr>
      </w:pPr>
    </w:p>
    <w:p w14:paraId="163F03FB" w14:textId="77777777" w:rsidR="0038251A" w:rsidRDefault="0038251A" w:rsidP="00A23ADE">
      <w:pPr>
        <w:pStyle w:val="Zkladntext"/>
        <w:spacing w:line="276" w:lineRule="auto"/>
        <w:jc w:val="left"/>
        <w:rPr>
          <w:rFonts w:asciiTheme="majorHAnsi" w:hAnsiTheme="majorHAnsi" w:cs="Arial"/>
          <w:i/>
          <w:sz w:val="20"/>
          <w:szCs w:val="20"/>
        </w:rPr>
      </w:pPr>
    </w:p>
    <w:p w14:paraId="302E16D9" w14:textId="77777777" w:rsidR="0038251A" w:rsidRDefault="0038251A" w:rsidP="00A23ADE">
      <w:pPr>
        <w:pStyle w:val="Zkladntext"/>
        <w:spacing w:line="276" w:lineRule="auto"/>
        <w:jc w:val="left"/>
        <w:rPr>
          <w:rFonts w:asciiTheme="majorHAnsi" w:hAnsiTheme="majorHAnsi" w:cs="Arial"/>
          <w:i/>
          <w:sz w:val="20"/>
          <w:szCs w:val="20"/>
        </w:rPr>
      </w:pPr>
    </w:p>
    <w:p w14:paraId="43BC252D" w14:textId="77777777" w:rsidR="0038251A" w:rsidRDefault="0038251A" w:rsidP="00A23ADE">
      <w:pPr>
        <w:pStyle w:val="Zkladntext"/>
        <w:spacing w:line="276" w:lineRule="auto"/>
        <w:jc w:val="left"/>
        <w:rPr>
          <w:rFonts w:asciiTheme="majorHAnsi" w:hAnsiTheme="majorHAnsi" w:cs="Arial"/>
          <w:i/>
          <w:sz w:val="20"/>
          <w:szCs w:val="20"/>
        </w:rPr>
      </w:pPr>
    </w:p>
    <w:p w14:paraId="1B1CAEA3" w14:textId="3EBBBFDC" w:rsidR="00A23ADE" w:rsidRPr="000961E2" w:rsidRDefault="00A23ADE" w:rsidP="00A23ADE">
      <w:pPr>
        <w:pStyle w:val="Zkladntext"/>
        <w:spacing w:line="276" w:lineRule="auto"/>
        <w:jc w:val="left"/>
        <w:rPr>
          <w:rFonts w:asciiTheme="majorHAnsi" w:hAnsiTheme="majorHAnsi" w:cs="Arial"/>
          <w:i/>
          <w:sz w:val="20"/>
          <w:szCs w:val="20"/>
        </w:rPr>
      </w:pPr>
      <w:r w:rsidRPr="000961E2">
        <w:rPr>
          <w:rFonts w:asciiTheme="majorHAnsi" w:hAnsiTheme="majorHAnsi" w:cs="Arial"/>
          <w:i/>
          <w:sz w:val="20"/>
          <w:szCs w:val="20"/>
        </w:rPr>
        <w:t>Pozn.: POVINNÉ, ak je uchádzačom skupina dodávateľov</w:t>
      </w:r>
    </w:p>
    <w:p w14:paraId="4351F36D" w14:textId="4AE31740" w:rsidR="00A23ADE" w:rsidRPr="000961E2" w:rsidRDefault="00A23ADE" w:rsidP="00A23ADE">
      <w:pPr>
        <w:rPr>
          <w:rFonts w:asciiTheme="majorHAnsi" w:hAnsiTheme="majorHAnsi" w:cs="Arial"/>
          <w:b/>
          <w:bCs/>
          <w:sz w:val="20"/>
          <w:szCs w:val="20"/>
        </w:rPr>
      </w:pPr>
      <w:r w:rsidRPr="000961E2">
        <w:rPr>
          <w:rFonts w:asciiTheme="majorHAnsi" w:hAnsiTheme="majorHAnsi" w:cs="Arial"/>
          <w:b/>
          <w:bCs/>
          <w:sz w:val="20"/>
          <w:szCs w:val="20"/>
        </w:rPr>
        <w:br w:type="page"/>
      </w:r>
    </w:p>
    <w:p w14:paraId="04FFD409" w14:textId="77777777" w:rsidR="00A23ADE" w:rsidRPr="000961E2" w:rsidRDefault="00A23ADE" w:rsidP="00A23ADE">
      <w:pPr>
        <w:rPr>
          <w:rFonts w:asciiTheme="majorHAnsi" w:hAnsiTheme="majorHAnsi" w:cs="Arial"/>
          <w:b/>
          <w:bCs/>
          <w:sz w:val="20"/>
          <w:szCs w:val="20"/>
        </w:rPr>
      </w:pPr>
    </w:p>
    <w:p w14:paraId="072939BB" w14:textId="0C597AB2" w:rsidR="006A41AD" w:rsidRPr="000961E2" w:rsidRDefault="003E7FFE" w:rsidP="005A191A">
      <w:pPr>
        <w:ind w:left="3686"/>
        <w:jc w:val="center"/>
        <w:rPr>
          <w:rFonts w:asciiTheme="majorHAnsi" w:hAnsiTheme="majorHAnsi" w:cs="Arial"/>
          <w:caps/>
          <w:sz w:val="20"/>
          <w:szCs w:val="20"/>
        </w:rPr>
      </w:pPr>
      <w:r w:rsidRPr="000961E2">
        <w:rPr>
          <w:rFonts w:asciiTheme="majorHAnsi" w:hAnsiTheme="majorHAnsi" w:cs="Arial"/>
          <w:b/>
          <w:bCs/>
          <w:sz w:val="20"/>
          <w:szCs w:val="20"/>
        </w:rPr>
        <w:t>Príloha č. 3</w:t>
      </w:r>
      <w:r w:rsidR="001930F6" w:rsidRPr="000961E2">
        <w:rPr>
          <w:rFonts w:asciiTheme="majorHAnsi" w:hAnsiTheme="majorHAnsi" w:cs="Arial"/>
          <w:b/>
          <w:bCs/>
          <w:sz w:val="20"/>
          <w:szCs w:val="20"/>
        </w:rPr>
        <w:t xml:space="preserve"> </w:t>
      </w:r>
      <w:r w:rsidR="005A191A" w:rsidRPr="000961E2">
        <w:rPr>
          <w:rFonts w:asciiTheme="majorHAnsi" w:hAnsiTheme="majorHAnsi" w:cs="Arial"/>
          <w:b/>
          <w:bCs/>
          <w:sz w:val="20"/>
          <w:szCs w:val="20"/>
        </w:rPr>
        <w:t xml:space="preserve">k časti </w:t>
      </w:r>
      <w:r w:rsidR="005A191A" w:rsidRPr="000961E2">
        <w:rPr>
          <w:rFonts w:asciiTheme="majorHAnsi" w:hAnsiTheme="majorHAnsi" w:cs="Arial"/>
          <w:b/>
          <w:sz w:val="20"/>
          <w:szCs w:val="20"/>
        </w:rPr>
        <w:t xml:space="preserve">A.1 </w:t>
      </w:r>
      <w:r w:rsidR="005A191A" w:rsidRPr="000961E2">
        <w:rPr>
          <w:rFonts w:asciiTheme="majorHAnsi" w:hAnsiTheme="majorHAnsi" w:cs="Arial"/>
          <w:b/>
          <w:bCs/>
          <w:i/>
          <w:sz w:val="20"/>
          <w:szCs w:val="20"/>
        </w:rPr>
        <w:t>POKYNY NA VYPRACOVANIE PONUKY</w:t>
      </w:r>
    </w:p>
    <w:p w14:paraId="53985FA6" w14:textId="77777777" w:rsidR="006A41AD" w:rsidRPr="000961E2" w:rsidRDefault="006A41AD" w:rsidP="00026CCE">
      <w:pPr>
        <w:widowControl w:val="0"/>
        <w:autoSpaceDE w:val="0"/>
        <w:autoSpaceDN w:val="0"/>
        <w:adjustRightInd w:val="0"/>
        <w:jc w:val="both"/>
        <w:rPr>
          <w:rFonts w:asciiTheme="majorHAnsi" w:hAnsiTheme="majorHAnsi" w:cs="Arial"/>
          <w:sz w:val="20"/>
          <w:szCs w:val="20"/>
        </w:rPr>
      </w:pPr>
    </w:p>
    <w:p w14:paraId="2B33A5DF" w14:textId="77777777" w:rsidR="00DD2657" w:rsidRPr="000961E2" w:rsidRDefault="00DD2657" w:rsidP="00DD2657">
      <w:pPr>
        <w:jc w:val="center"/>
        <w:rPr>
          <w:rFonts w:asciiTheme="majorHAnsi" w:hAnsiTheme="majorHAnsi" w:cs="Arial"/>
          <w:caps/>
          <w:sz w:val="20"/>
          <w:szCs w:val="20"/>
        </w:rPr>
      </w:pPr>
      <w:r w:rsidRPr="0038251A">
        <w:rPr>
          <w:rFonts w:asciiTheme="majorHAnsi" w:hAnsiTheme="majorHAnsi" w:cs="Arial"/>
          <w:b/>
          <w:caps/>
        </w:rPr>
        <w:t>plnomocenstvo pre člena skupiny dodávateľov</w:t>
      </w:r>
      <w:r w:rsidRPr="000961E2">
        <w:rPr>
          <w:rFonts w:asciiTheme="majorHAnsi" w:hAnsiTheme="majorHAnsi" w:cs="Arial"/>
          <w:b/>
          <w:sz w:val="20"/>
          <w:szCs w:val="20"/>
        </w:rPr>
        <w:t>- vzor</w:t>
      </w:r>
    </w:p>
    <w:p w14:paraId="776F2E21"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F49AB2F" w14:textId="77777777" w:rsidR="00DD2657" w:rsidRPr="000961E2" w:rsidRDefault="00DD2657" w:rsidP="00DD2657">
      <w:pPr>
        <w:rPr>
          <w:rFonts w:asciiTheme="majorHAnsi" w:hAnsiTheme="majorHAnsi" w:cs="Arial"/>
          <w:b/>
          <w:bCs/>
          <w:sz w:val="20"/>
          <w:szCs w:val="20"/>
        </w:rPr>
      </w:pPr>
      <w:r w:rsidRPr="000961E2">
        <w:rPr>
          <w:rFonts w:asciiTheme="majorHAnsi" w:hAnsiTheme="majorHAnsi" w:cs="Arial"/>
          <w:b/>
          <w:bCs/>
          <w:sz w:val="20"/>
          <w:szCs w:val="20"/>
        </w:rPr>
        <w:t>Splnomocniteľ/splnomocnitelia:</w:t>
      </w:r>
    </w:p>
    <w:p w14:paraId="48392C60" w14:textId="77777777" w:rsidR="00DD2657" w:rsidRPr="000961E2" w:rsidRDefault="00DD2657" w:rsidP="00AA6ED9">
      <w:pPr>
        <w:numPr>
          <w:ilvl w:val="6"/>
          <w:numId w:val="6"/>
        </w:numPr>
        <w:ind w:left="284" w:hanging="284"/>
        <w:jc w:val="both"/>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546833EB" w14:textId="77777777" w:rsidR="00DD2657" w:rsidRPr="000961E2" w:rsidRDefault="00DD2657" w:rsidP="00AA6ED9">
      <w:pPr>
        <w:numPr>
          <w:ilvl w:val="6"/>
          <w:numId w:val="6"/>
        </w:numPr>
        <w:ind w:left="284" w:hanging="284"/>
        <w:jc w:val="both"/>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3C9C9E6E" w14:textId="77777777" w:rsidR="00DD2657" w:rsidRPr="000961E2" w:rsidRDefault="00DD2657" w:rsidP="00DD2657">
      <w:pPr>
        <w:jc w:val="both"/>
        <w:rPr>
          <w:rFonts w:asciiTheme="majorHAnsi" w:hAnsiTheme="majorHAnsi" w:cs="Arial"/>
          <w:i/>
          <w:sz w:val="20"/>
          <w:szCs w:val="20"/>
        </w:rPr>
      </w:pPr>
      <w:r w:rsidRPr="000961E2">
        <w:rPr>
          <w:rFonts w:asciiTheme="majorHAnsi" w:hAnsiTheme="majorHAnsi" w:cs="Arial"/>
          <w:i/>
          <w:sz w:val="20"/>
          <w:szCs w:val="20"/>
        </w:rPr>
        <w:t>(doplniť podľa potreby)</w:t>
      </w:r>
    </w:p>
    <w:p w14:paraId="5F76B68E"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68464232" w14:textId="77777777" w:rsidR="00DD2657" w:rsidRPr="000961E2" w:rsidRDefault="00DD2657" w:rsidP="00DD2657">
      <w:pPr>
        <w:jc w:val="center"/>
        <w:rPr>
          <w:rFonts w:asciiTheme="majorHAnsi" w:hAnsiTheme="majorHAnsi" w:cs="Arial"/>
          <w:b/>
          <w:bCs/>
          <w:sz w:val="20"/>
          <w:szCs w:val="20"/>
        </w:rPr>
      </w:pPr>
      <w:r w:rsidRPr="000961E2">
        <w:rPr>
          <w:rFonts w:asciiTheme="majorHAnsi" w:hAnsiTheme="majorHAnsi" w:cs="Arial"/>
          <w:b/>
          <w:bCs/>
          <w:sz w:val="20"/>
          <w:szCs w:val="20"/>
        </w:rPr>
        <w:t>udeľuje/ú plnomocenstvo</w:t>
      </w:r>
    </w:p>
    <w:p w14:paraId="6A66657B"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5502068" w14:textId="77777777" w:rsidR="00DD2657" w:rsidRPr="000961E2" w:rsidRDefault="00DD2657" w:rsidP="00DD2657">
      <w:pPr>
        <w:rPr>
          <w:rFonts w:asciiTheme="majorHAnsi" w:hAnsiTheme="majorHAnsi" w:cs="Arial"/>
          <w:b/>
          <w:bCs/>
          <w:sz w:val="20"/>
          <w:szCs w:val="20"/>
        </w:rPr>
      </w:pPr>
      <w:r w:rsidRPr="000961E2">
        <w:rPr>
          <w:rFonts w:asciiTheme="majorHAnsi" w:hAnsiTheme="majorHAnsi" w:cs="Arial"/>
          <w:b/>
          <w:bCs/>
          <w:sz w:val="20"/>
          <w:szCs w:val="20"/>
        </w:rPr>
        <w:t>Splnomocnencovi – vedúcemu skupiny dodávateľov:</w:t>
      </w:r>
    </w:p>
    <w:p w14:paraId="1DF8383C" w14:textId="77777777" w:rsidR="00DD2657" w:rsidRPr="000961E2" w:rsidRDefault="00DD2657" w:rsidP="00AA6ED9">
      <w:pPr>
        <w:numPr>
          <w:ilvl w:val="0"/>
          <w:numId w:val="7"/>
        </w:numPr>
        <w:ind w:left="284" w:hanging="284"/>
        <w:jc w:val="both"/>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w:t>
      </w:r>
    </w:p>
    <w:p w14:paraId="5692126A"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3CD94453" w14:textId="24729FEA"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 xml:space="preserve">na prijímanie pokynov a konanie v mene všetkých členov skupiny dodávateľov vo verejnom obstarávaní zákazky </w:t>
      </w:r>
      <w:r w:rsidR="005E1C27" w:rsidRPr="005E1C27">
        <w:rPr>
          <w:rFonts w:ascii="Cambria" w:hAnsi="Cambria"/>
          <w:b/>
          <w:bCs/>
          <w:color w:val="000000"/>
          <w:sz w:val="20"/>
          <w:szCs w:val="20"/>
        </w:rPr>
        <w:t>Obstaranie kancelárskeho nábytku</w:t>
      </w:r>
      <w:r w:rsidR="00666AFE" w:rsidRPr="000961E2">
        <w:rPr>
          <w:rFonts w:asciiTheme="majorHAnsi" w:hAnsiTheme="majorHAnsi" w:cs="Arial"/>
          <w:sz w:val="20"/>
          <w:szCs w:val="20"/>
        </w:rPr>
        <w:t xml:space="preserve"> </w:t>
      </w:r>
      <w:r w:rsidRPr="000961E2">
        <w:rPr>
          <w:rFonts w:asciiTheme="majorHAnsi" w:hAnsiTheme="majorHAnsi" w:cs="Arial"/>
          <w:sz w:val="20"/>
          <w:szCs w:val="20"/>
        </w:rPr>
        <w:t xml:space="preserve">a pre prípad prijatia ponuky verejným obstarávateľom aj počas </w:t>
      </w:r>
      <w:r w:rsidRPr="00121CF4">
        <w:rPr>
          <w:rFonts w:asciiTheme="majorHAnsi" w:hAnsiTheme="majorHAnsi" w:cs="Arial"/>
          <w:sz w:val="20"/>
          <w:szCs w:val="20"/>
        </w:rPr>
        <w:t>plnenia zmluvy a</w:t>
      </w:r>
      <w:r w:rsidRPr="000961E2">
        <w:rPr>
          <w:rFonts w:asciiTheme="majorHAnsi" w:hAnsiTheme="majorHAnsi" w:cs="Arial"/>
          <w:sz w:val="20"/>
          <w:szCs w:val="20"/>
        </w:rPr>
        <w:t> to v pozícii vedúceho skupiny dodávateľov.</w:t>
      </w:r>
    </w:p>
    <w:p w14:paraId="761EF97E"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1D5652B5"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13AFAE04" w14:textId="66A8C0A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V .......................... dňa ...........................</w:t>
      </w:r>
      <w:r w:rsidRPr="000961E2">
        <w:rPr>
          <w:rFonts w:asciiTheme="majorHAnsi" w:hAnsiTheme="majorHAnsi" w:cs="Arial"/>
          <w:sz w:val="20"/>
          <w:szCs w:val="20"/>
        </w:rPr>
        <w:tab/>
      </w:r>
      <w:r w:rsidRPr="000961E2">
        <w:rPr>
          <w:rFonts w:asciiTheme="majorHAnsi" w:hAnsiTheme="majorHAnsi" w:cs="Arial"/>
          <w:sz w:val="20"/>
          <w:szCs w:val="20"/>
        </w:rPr>
        <w:tab/>
      </w:r>
      <w:r w:rsidR="00750E7E">
        <w:rPr>
          <w:rFonts w:asciiTheme="majorHAnsi" w:hAnsiTheme="majorHAnsi" w:cs="Arial"/>
          <w:sz w:val="20"/>
          <w:szCs w:val="20"/>
        </w:rPr>
        <w:tab/>
      </w:r>
      <w:r w:rsidR="00750E7E">
        <w:rPr>
          <w:rFonts w:asciiTheme="majorHAnsi" w:hAnsiTheme="majorHAnsi" w:cs="Arial"/>
          <w:sz w:val="20"/>
          <w:szCs w:val="20"/>
        </w:rPr>
        <w:tab/>
      </w:r>
      <w:r w:rsidRPr="000961E2">
        <w:rPr>
          <w:rFonts w:asciiTheme="majorHAnsi" w:hAnsiTheme="majorHAnsi" w:cs="Arial"/>
          <w:sz w:val="20"/>
          <w:szCs w:val="20"/>
        </w:rPr>
        <w:t>...............................................................................</w:t>
      </w:r>
    </w:p>
    <w:p w14:paraId="55B39523" w14:textId="36F8E98F"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00750E7E">
        <w:rPr>
          <w:rFonts w:asciiTheme="majorHAnsi" w:hAnsiTheme="majorHAnsi" w:cs="Arial"/>
          <w:sz w:val="20"/>
          <w:szCs w:val="20"/>
        </w:rPr>
        <w:tab/>
      </w:r>
      <w:r w:rsidRPr="000961E2">
        <w:rPr>
          <w:rFonts w:asciiTheme="majorHAnsi" w:hAnsiTheme="majorHAnsi" w:cs="Arial"/>
          <w:sz w:val="20"/>
          <w:szCs w:val="20"/>
        </w:rPr>
        <w:t>podpis splnomocniteľa</w:t>
      </w:r>
    </w:p>
    <w:p w14:paraId="656D36B4"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29D8932D"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492DB85" w14:textId="2B4A90FB"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V .......................... dňa ...........................</w:t>
      </w:r>
      <w:r w:rsidRPr="000961E2">
        <w:rPr>
          <w:rFonts w:asciiTheme="majorHAnsi" w:hAnsiTheme="majorHAnsi" w:cs="Arial"/>
          <w:sz w:val="20"/>
          <w:szCs w:val="20"/>
        </w:rPr>
        <w:tab/>
      </w:r>
      <w:r w:rsidRPr="000961E2">
        <w:rPr>
          <w:rFonts w:asciiTheme="majorHAnsi" w:hAnsiTheme="majorHAnsi" w:cs="Arial"/>
          <w:sz w:val="20"/>
          <w:szCs w:val="20"/>
        </w:rPr>
        <w:tab/>
      </w:r>
      <w:r w:rsidR="00750E7E">
        <w:rPr>
          <w:rFonts w:asciiTheme="majorHAnsi" w:hAnsiTheme="majorHAnsi" w:cs="Arial"/>
          <w:sz w:val="20"/>
          <w:szCs w:val="20"/>
        </w:rPr>
        <w:tab/>
      </w:r>
      <w:r w:rsidR="00750E7E">
        <w:rPr>
          <w:rFonts w:asciiTheme="majorHAnsi" w:hAnsiTheme="majorHAnsi" w:cs="Arial"/>
          <w:sz w:val="20"/>
          <w:szCs w:val="20"/>
        </w:rPr>
        <w:tab/>
      </w:r>
      <w:r w:rsidRPr="000961E2">
        <w:rPr>
          <w:rFonts w:asciiTheme="majorHAnsi" w:hAnsiTheme="majorHAnsi" w:cs="Arial"/>
          <w:sz w:val="20"/>
          <w:szCs w:val="20"/>
        </w:rPr>
        <w:t>...............................................................................</w:t>
      </w:r>
    </w:p>
    <w:p w14:paraId="40FC63AB" w14:textId="5E0BD1D2" w:rsidR="00DD2657" w:rsidRPr="000961E2" w:rsidRDefault="00DD2657" w:rsidP="00DD2657">
      <w:pPr>
        <w:rPr>
          <w:rFonts w:asciiTheme="majorHAnsi" w:hAnsiTheme="majorHAnsi" w:cs="Arial"/>
          <w:i/>
          <w:sz w:val="20"/>
          <w:szCs w:val="20"/>
        </w:rPr>
      </w:pP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00750E7E">
        <w:rPr>
          <w:rFonts w:asciiTheme="majorHAnsi" w:hAnsiTheme="majorHAnsi" w:cs="Arial"/>
          <w:sz w:val="20"/>
          <w:szCs w:val="20"/>
        </w:rPr>
        <w:t xml:space="preserve">       </w:t>
      </w:r>
      <w:r w:rsidRPr="000961E2">
        <w:rPr>
          <w:rFonts w:asciiTheme="majorHAnsi" w:hAnsiTheme="majorHAnsi" w:cs="Arial"/>
          <w:sz w:val="20"/>
          <w:szCs w:val="20"/>
        </w:rPr>
        <w:t>podpis splnomocniteľa</w:t>
      </w:r>
      <w:r w:rsidRPr="000961E2">
        <w:rPr>
          <w:rFonts w:asciiTheme="majorHAnsi" w:hAnsiTheme="majorHAnsi" w:cs="Arial"/>
          <w:i/>
          <w:sz w:val="20"/>
          <w:szCs w:val="20"/>
        </w:rPr>
        <w:t xml:space="preserve"> (doplniť podľa potreby)</w:t>
      </w:r>
    </w:p>
    <w:p w14:paraId="2D8875C2"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671A56C3"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87F5506" w14:textId="77777777" w:rsidR="00DD2657" w:rsidRPr="000961E2" w:rsidRDefault="00DD2657" w:rsidP="00DD2657">
      <w:pPr>
        <w:rPr>
          <w:rFonts w:asciiTheme="majorHAnsi" w:hAnsiTheme="majorHAnsi" w:cs="Arial"/>
          <w:sz w:val="20"/>
          <w:szCs w:val="20"/>
        </w:rPr>
      </w:pPr>
      <w:r w:rsidRPr="000961E2">
        <w:rPr>
          <w:rFonts w:asciiTheme="majorHAnsi" w:hAnsiTheme="majorHAnsi" w:cs="Arial"/>
          <w:sz w:val="20"/>
          <w:szCs w:val="20"/>
        </w:rPr>
        <w:t>Plnomocenstvo prijímam:</w:t>
      </w:r>
    </w:p>
    <w:p w14:paraId="47EDAD62"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04215927"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0E65EAC3" w14:textId="096115E2"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V .......................... dňa ...........................</w:t>
      </w:r>
      <w:r w:rsidRPr="000961E2">
        <w:rPr>
          <w:rFonts w:asciiTheme="majorHAnsi" w:hAnsiTheme="majorHAnsi" w:cs="Arial"/>
          <w:sz w:val="20"/>
          <w:szCs w:val="20"/>
        </w:rPr>
        <w:tab/>
      </w:r>
      <w:r w:rsidRPr="000961E2">
        <w:rPr>
          <w:rFonts w:asciiTheme="majorHAnsi" w:hAnsiTheme="majorHAnsi" w:cs="Arial"/>
          <w:sz w:val="20"/>
          <w:szCs w:val="20"/>
        </w:rPr>
        <w:tab/>
      </w:r>
      <w:r w:rsidR="00750E7E">
        <w:rPr>
          <w:rFonts w:asciiTheme="majorHAnsi" w:hAnsiTheme="majorHAnsi" w:cs="Arial"/>
          <w:sz w:val="20"/>
          <w:szCs w:val="20"/>
        </w:rPr>
        <w:tab/>
      </w:r>
      <w:r w:rsidR="00750E7E">
        <w:rPr>
          <w:rFonts w:asciiTheme="majorHAnsi" w:hAnsiTheme="majorHAnsi" w:cs="Arial"/>
          <w:sz w:val="20"/>
          <w:szCs w:val="20"/>
        </w:rPr>
        <w:tab/>
      </w:r>
      <w:r w:rsidRPr="000961E2">
        <w:rPr>
          <w:rFonts w:asciiTheme="majorHAnsi" w:hAnsiTheme="majorHAnsi" w:cs="Arial"/>
          <w:sz w:val="20"/>
          <w:szCs w:val="20"/>
        </w:rPr>
        <w:t>..............................................................................</w:t>
      </w:r>
    </w:p>
    <w:p w14:paraId="76EBFA27" w14:textId="0624F0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00750E7E">
        <w:rPr>
          <w:rFonts w:asciiTheme="majorHAnsi" w:hAnsiTheme="majorHAnsi" w:cs="Arial"/>
          <w:sz w:val="20"/>
          <w:szCs w:val="20"/>
        </w:rPr>
        <w:tab/>
      </w:r>
      <w:r w:rsidRPr="000961E2">
        <w:rPr>
          <w:rFonts w:asciiTheme="majorHAnsi" w:hAnsiTheme="majorHAnsi" w:cs="Arial"/>
          <w:sz w:val="20"/>
          <w:szCs w:val="20"/>
        </w:rPr>
        <w:t>podpis splnomocnenca</w:t>
      </w:r>
    </w:p>
    <w:p w14:paraId="55E896AA"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56E8D232"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3CD4AB38"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45B96221"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3F65D35"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4D62B68F"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5F0272F9"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C01B14A"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67FB673B"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32B42C4F"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671DCD5F" w14:textId="7D5CA351" w:rsidR="0038251A" w:rsidRDefault="0038251A" w:rsidP="00DD2657">
      <w:pPr>
        <w:widowControl w:val="0"/>
        <w:autoSpaceDE w:val="0"/>
        <w:autoSpaceDN w:val="0"/>
        <w:adjustRightInd w:val="0"/>
        <w:jc w:val="both"/>
        <w:rPr>
          <w:rFonts w:asciiTheme="majorHAnsi" w:hAnsiTheme="majorHAnsi" w:cs="Arial"/>
          <w:sz w:val="20"/>
          <w:szCs w:val="20"/>
        </w:rPr>
      </w:pPr>
    </w:p>
    <w:p w14:paraId="65F24EDD" w14:textId="77777777" w:rsidR="0038251A" w:rsidRPr="000961E2" w:rsidRDefault="0038251A" w:rsidP="00DD2657">
      <w:pPr>
        <w:widowControl w:val="0"/>
        <w:autoSpaceDE w:val="0"/>
        <w:autoSpaceDN w:val="0"/>
        <w:adjustRightInd w:val="0"/>
        <w:jc w:val="both"/>
        <w:rPr>
          <w:rFonts w:asciiTheme="majorHAnsi" w:hAnsiTheme="majorHAnsi" w:cs="Arial"/>
          <w:sz w:val="20"/>
          <w:szCs w:val="20"/>
        </w:rPr>
      </w:pPr>
    </w:p>
    <w:p w14:paraId="6145845C" w14:textId="77777777" w:rsidR="00DD2657" w:rsidRPr="000961E2" w:rsidRDefault="00DD2657" w:rsidP="00DD2657">
      <w:pPr>
        <w:rPr>
          <w:rFonts w:asciiTheme="majorHAnsi" w:hAnsiTheme="majorHAnsi" w:cs="Arial"/>
          <w:sz w:val="20"/>
          <w:szCs w:val="20"/>
        </w:rPr>
      </w:pPr>
      <w:r w:rsidRPr="000961E2">
        <w:rPr>
          <w:rFonts w:asciiTheme="majorHAnsi" w:hAnsiTheme="majorHAnsi" w:cs="Arial"/>
          <w:sz w:val="20"/>
          <w:szCs w:val="20"/>
        </w:rPr>
        <w:t>Pozn.: POVINNÉ, ak je uchádzačom skupina dodávateľov- údaje vo vyznačených poliach</w:t>
      </w:r>
    </w:p>
    <w:p w14:paraId="5AB6E743" w14:textId="1CD4945F" w:rsidR="00C63438" w:rsidRDefault="00C63438">
      <w:pPr>
        <w:rPr>
          <w:rFonts w:asciiTheme="majorHAnsi" w:hAnsiTheme="majorHAnsi" w:cs="Arial"/>
          <w:b/>
          <w:bCs/>
          <w:sz w:val="20"/>
          <w:szCs w:val="20"/>
        </w:rPr>
      </w:pPr>
      <w:r>
        <w:rPr>
          <w:rFonts w:asciiTheme="majorHAnsi" w:hAnsiTheme="majorHAnsi" w:cs="Arial"/>
          <w:b/>
          <w:bCs/>
          <w:sz w:val="20"/>
          <w:szCs w:val="20"/>
        </w:rPr>
        <w:br w:type="page"/>
      </w:r>
    </w:p>
    <w:p w14:paraId="76D7DD97" w14:textId="3F50C0D2" w:rsidR="00C63438" w:rsidRPr="000961E2" w:rsidRDefault="00C63438" w:rsidP="008D72EC">
      <w:pPr>
        <w:ind w:left="3686" w:right="-285"/>
        <w:jc w:val="center"/>
        <w:rPr>
          <w:rFonts w:asciiTheme="majorHAnsi" w:hAnsiTheme="majorHAnsi" w:cs="Arial"/>
          <w:caps/>
          <w:sz w:val="20"/>
          <w:szCs w:val="20"/>
        </w:rPr>
      </w:pPr>
      <w:r w:rsidRPr="000961E2">
        <w:rPr>
          <w:rFonts w:asciiTheme="majorHAnsi" w:hAnsiTheme="majorHAnsi" w:cs="Arial"/>
          <w:b/>
          <w:bCs/>
          <w:sz w:val="20"/>
          <w:szCs w:val="20"/>
        </w:rPr>
        <w:lastRenderedPageBreak/>
        <w:t xml:space="preserve">Príloha č. </w:t>
      </w:r>
      <w:r>
        <w:rPr>
          <w:rFonts w:asciiTheme="majorHAnsi" w:hAnsiTheme="majorHAnsi" w:cs="Arial"/>
          <w:b/>
          <w:bCs/>
          <w:sz w:val="20"/>
          <w:szCs w:val="20"/>
        </w:rPr>
        <w:t>4</w:t>
      </w:r>
      <w:r w:rsidRPr="000961E2">
        <w:rPr>
          <w:rFonts w:asciiTheme="majorHAnsi" w:hAnsiTheme="majorHAnsi" w:cs="Arial"/>
          <w:b/>
          <w:bCs/>
          <w:sz w:val="20"/>
          <w:szCs w:val="20"/>
        </w:rPr>
        <w:t xml:space="preserve"> k časti </w:t>
      </w:r>
      <w:r w:rsidRPr="000961E2">
        <w:rPr>
          <w:rFonts w:asciiTheme="majorHAnsi" w:hAnsiTheme="majorHAnsi" w:cs="Arial"/>
          <w:b/>
          <w:sz w:val="20"/>
          <w:szCs w:val="20"/>
        </w:rPr>
        <w:t xml:space="preserve">A.1 </w:t>
      </w:r>
      <w:r w:rsidRPr="000961E2">
        <w:rPr>
          <w:rFonts w:asciiTheme="majorHAnsi" w:hAnsiTheme="majorHAnsi" w:cs="Arial"/>
          <w:b/>
          <w:bCs/>
          <w:i/>
          <w:sz w:val="20"/>
          <w:szCs w:val="20"/>
        </w:rPr>
        <w:t>POKYNY NA VYPRACOVANIE PONUKY</w:t>
      </w:r>
    </w:p>
    <w:p w14:paraId="224CC96B" w14:textId="5E0A848C" w:rsidR="00C63438" w:rsidRDefault="00C63438">
      <w:pPr>
        <w:rPr>
          <w:rFonts w:asciiTheme="majorHAnsi" w:hAnsiTheme="majorHAnsi" w:cs="Arial"/>
          <w:b/>
          <w:bCs/>
          <w:sz w:val="20"/>
          <w:szCs w:val="20"/>
        </w:rPr>
      </w:pPr>
    </w:p>
    <w:p w14:paraId="5CC8C854" w14:textId="2EA8610D" w:rsidR="00C63438" w:rsidRPr="008D72EC" w:rsidRDefault="00C63438" w:rsidP="008D72EC">
      <w:pPr>
        <w:jc w:val="center"/>
        <w:rPr>
          <w:rFonts w:asciiTheme="majorHAnsi" w:hAnsiTheme="majorHAnsi" w:cs="Arial"/>
          <w:b/>
          <w:bCs/>
        </w:rPr>
      </w:pPr>
      <w:r w:rsidRPr="008D72EC">
        <w:rPr>
          <w:rFonts w:asciiTheme="majorHAnsi" w:hAnsiTheme="majorHAnsi" w:cs="Arial"/>
          <w:b/>
          <w:bCs/>
        </w:rPr>
        <w:t>ČESTNÉ VYHLÁSENIE K OBMEDZENIAM VO VEREJNOM OBSTARÁVANÍ V SÚVISLOSTI</w:t>
      </w:r>
    </w:p>
    <w:p w14:paraId="1DBA320F" w14:textId="77777777" w:rsidR="00C63438" w:rsidRPr="008D72EC" w:rsidRDefault="00C63438" w:rsidP="008D72EC">
      <w:pPr>
        <w:jc w:val="center"/>
        <w:rPr>
          <w:rFonts w:asciiTheme="majorHAnsi" w:hAnsiTheme="majorHAnsi" w:cs="Arial"/>
          <w:b/>
          <w:bCs/>
        </w:rPr>
      </w:pPr>
      <w:r w:rsidRPr="008D72EC">
        <w:rPr>
          <w:rFonts w:asciiTheme="majorHAnsi" w:hAnsiTheme="majorHAnsi" w:cs="Arial"/>
          <w:b/>
          <w:bCs/>
        </w:rPr>
        <w:t>S VOJNOVÝM KONFLIKTOM NA UKRAJINE – SANKCIE VOČI RUSKU</w:t>
      </w:r>
    </w:p>
    <w:p w14:paraId="0B1F2060" w14:textId="77777777" w:rsidR="00C63438" w:rsidRPr="00C63438" w:rsidRDefault="00C63438" w:rsidP="00C63438">
      <w:pPr>
        <w:rPr>
          <w:rFonts w:asciiTheme="majorHAnsi" w:hAnsiTheme="majorHAnsi" w:cs="Arial"/>
          <w:b/>
          <w:bCs/>
          <w:sz w:val="20"/>
          <w:szCs w:val="20"/>
        </w:rPr>
      </w:pPr>
    </w:p>
    <w:p w14:paraId="4429BBD2" w14:textId="75CAB326" w:rsidR="00C63438" w:rsidRPr="00666AFE" w:rsidRDefault="00C63438" w:rsidP="00CF711E">
      <w:pPr>
        <w:jc w:val="both"/>
        <w:rPr>
          <w:rFonts w:asciiTheme="majorHAnsi" w:hAnsiTheme="majorHAnsi" w:cs="Arial"/>
          <w:b/>
          <w:sz w:val="20"/>
          <w:szCs w:val="20"/>
        </w:rPr>
      </w:pPr>
      <w:r w:rsidRPr="008D72EC">
        <w:rPr>
          <w:rFonts w:asciiTheme="majorHAnsi" w:hAnsiTheme="majorHAnsi" w:cs="Arial"/>
          <w:sz w:val="20"/>
          <w:szCs w:val="20"/>
        </w:rPr>
        <w:t xml:space="preserve">k zákazke zadávanej postupom podľa § 66 a násl. Zákona č. 343/2015 Z. z. o verejnom obstarávaní a o zmene a doplnení niektorých zákonov v znení neskorších predpisov (ďalej len „zákon o verejnom obstarávaní“) s názvom a predmetom zákazky: </w:t>
      </w:r>
      <w:r w:rsidR="00FB785F" w:rsidRPr="005E1C27">
        <w:rPr>
          <w:rFonts w:ascii="Cambria" w:hAnsi="Cambria"/>
          <w:b/>
          <w:bCs/>
          <w:color w:val="000000"/>
          <w:sz w:val="20"/>
          <w:szCs w:val="20"/>
        </w:rPr>
        <w:t>Obstaranie kancelárskeho nábytku</w:t>
      </w:r>
    </w:p>
    <w:p w14:paraId="101742EE" w14:textId="77777777" w:rsidR="00C63438" w:rsidRPr="008D72EC" w:rsidRDefault="00C63438" w:rsidP="00CF711E">
      <w:pPr>
        <w:jc w:val="both"/>
        <w:rPr>
          <w:rFonts w:asciiTheme="majorHAnsi" w:hAnsiTheme="majorHAnsi" w:cs="Arial"/>
          <w:sz w:val="20"/>
          <w:szCs w:val="20"/>
        </w:rPr>
      </w:pPr>
    </w:p>
    <w:p w14:paraId="676F5D8E" w14:textId="77777777" w:rsidR="00C63438" w:rsidRPr="008D72EC" w:rsidRDefault="00C63438" w:rsidP="00CF711E">
      <w:pPr>
        <w:jc w:val="both"/>
        <w:rPr>
          <w:rFonts w:asciiTheme="majorHAnsi" w:hAnsiTheme="majorHAnsi" w:cs="Arial"/>
          <w:sz w:val="20"/>
          <w:szCs w:val="20"/>
        </w:rPr>
      </w:pPr>
      <w:r w:rsidRPr="008D72EC">
        <w:rPr>
          <w:rFonts w:asciiTheme="majorHAnsi" w:hAnsiTheme="majorHAnsi" w:cs="Arial"/>
          <w:sz w:val="20"/>
          <w:szCs w:val="20"/>
        </w:rPr>
        <w:t xml:space="preserve">Obchodné meno uchádzača: </w:t>
      </w:r>
      <w:r w:rsidRPr="008D72EC">
        <w:rPr>
          <w:rFonts w:asciiTheme="majorHAnsi" w:hAnsiTheme="majorHAnsi" w:cs="Arial"/>
          <w:sz w:val="20"/>
          <w:szCs w:val="20"/>
        </w:rPr>
        <w:tab/>
      </w:r>
      <w:r w:rsidRPr="008D72EC">
        <w:rPr>
          <w:rFonts w:asciiTheme="majorHAnsi" w:hAnsiTheme="majorHAnsi" w:cs="Arial"/>
          <w:sz w:val="20"/>
          <w:szCs w:val="20"/>
          <w:highlight w:val="yellow"/>
        </w:rPr>
        <w:t>.........................................................................</w:t>
      </w:r>
    </w:p>
    <w:p w14:paraId="3664FA29" w14:textId="77777777" w:rsidR="00C63438" w:rsidRPr="008D72EC" w:rsidRDefault="00C63438" w:rsidP="00CF711E">
      <w:pPr>
        <w:jc w:val="both"/>
        <w:rPr>
          <w:rFonts w:asciiTheme="majorHAnsi" w:hAnsiTheme="majorHAnsi" w:cs="Arial"/>
          <w:sz w:val="20"/>
          <w:szCs w:val="20"/>
        </w:rPr>
      </w:pPr>
    </w:p>
    <w:p w14:paraId="5ADDCE1C" w14:textId="77777777" w:rsidR="00C63438" w:rsidRPr="008D72EC" w:rsidRDefault="00C63438" w:rsidP="00CF711E">
      <w:pPr>
        <w:jc w:val="both"/>
        <w:rPr>
          <w:rFonts w:asciiTheme="majorHAnsi" w:hAnsiTheme="majorHAnsi" w:cs="Arial"/>
          <w:sz w:val="20"/>
          <w:szCs w:val="20"/>
        </w:rPr>
      </w:pPr>
      <w:r w:rsidRPr="008D72EC">
        <w:rPr>
          <w:rFonts w:asciiTheme="majorHAnsi" w:hAnsiTheme="majorHAnsi" w:cs="Arial"/>
          <w:sz w:val="20"/>
          <w:szCs w:val="20"/>
        </w:rPr>
        <w:t xml:space="preserve">Sídlo uchádzača: </w:t>
      </w:r>
      <w:r w:rsidRPr="008D72EC">
        <w:rPr>
          <w:rFonts w:asciiTheme="majorHAnsi" w:hAnsiTheme="majorHAnsi" w:cs="Arial"/>
          <w:sz w:val="20"/>
          <w:szCs w:val="20"/>
        </w:rPr>
        <w:tab/>
      </w:r>
      <w:r w:rsidRPr="008D72EC">
        <w:rPr>
          <w:rFonts w:asciiTheme="majorHAnsi" w:hAnsiTheme="majorHAnsi" w:cs="Arial"/>
          <w:sz w:val="20"/>
          <w:szCs w:val="20"/>
        </w:rPr>
        <w:tab/>
      </w:r>
      <w:r w:rsidRPr="008D72EC">
        <w:rPr>
          <w:rFonts w:asciiTheme="majorHAnsi" w:hAnsiTheme="majorHAnsi" w:cs="Arial"/>
          <w:sz w:val="20"/>
          <w:szCs w:val="20"/>
          <w:highlight w:val="yellow"/>
        </w:rPr>
        <w:t>.........................................................................</w:t>
      </w:r>
    </w:p>
    <w:p w14:paraId="0A38F280" w14:textId="77777777" w:rsidR="00C63438" w:rsidRPr="008D72EC" w:rsidRDefault="00C63438" w:rsidP="00CF711E">
      <w:pPr>
        <w:jc w:val="both"/>
        <w:rPr>
          <w:rFonts w:asciiTheme="majorHAnsi" w:hAnsiTheme="majorHAnsi" w:cs="Arial"/>
          <w:sz w:val="20"/>
          <w:szCs w:val="20"/>
        </w:rPr>
      </w:pPr>
    </w:p>
    <w:p w14:paraId="45BBC24F" w14:textId="77777777" w:rsidR="00C63438" w:rsidRPr="008D72EC" w:rsidRDefault="00C63438" w:rsidP="00CF711E">
      <w:pPr>
        <w:jc w:val="both"/>
        <w:rPr>
          <w:rFonts w:asciiTheme="majorHAnsi" w:hAnsiTheme="majorHAnsi" w:cs="Arial"/>
          <w:sz w:val="20"/>
          <w:szCs w:val="20"/>
        </w:rPr>
      </w:pPr>
      <w:r w:rsidRPr="008D72EC">
        <w:rPr>
          <w:rFonts w:asciiTheme="majorHAnsi" w:hAnsiTheme="majorHAnsi" w:cs="Arial"/>
          <w:sz w:val="20"/>
          <w:szCs w:val="20"/>
        </w:rPr>
        <w:t xml:space="preserve">IČO: </w:t>
      </w:r>
      <w:r w:rsidRPr="008D72EC">
        <w:rPr>
          <w:rFonts w:asciiTheme="majorHAnsi" w:hAnsiTheme="majorHAnsi" w:cs="Arial"/>
          <w:sz w:val="20"/>
          <w:szCs w:val="20"/>
        </w:rPr>
        <w:tab/>
      </w:r>
      <w:r w:rsidRPr="008D72EC">
        <w:rPr>
          <w:rFonts w:asciiTheme="majorHAnsi" w:hAnsiTheme="majorHAnsi" w:cs="Arial"/>
          <w:sz w:val="20"/>
          <w:szCs w:val="20"/>
        </w:rPr>
        <w:tab/>
      </w:r>
      <w:r w:rsidRPr="008D72EC">
        <w:rPr>
          <w:rFonts w:asciiTheme="majorHAnsi" w:hAnsiTheme="majorHAnsi" w:cs="Arial"/>
          <w:sz w:val="20"/>
          <w:szCs w:val="20"/>
        </w:rPr>
        <w:tab/>
      </w:r>
      <w:r w:rsidRPr="008D72EC">
        <w:rPr>
          <w:rFonts w:asciiTheme="majorHAnsi" w:hAnsiTheme="majorHAnsi" w:cs="Arial"/>
          <w:sz w:val="20"/>
          <w:szCs w:val="20"/>
        </w:rPr>
        <w:tab/>
      </w:r>
      <w:r w:rsidRPr="008D72EC">
        <w:rPr>
          <w:rFonts w:asciiTheme="majorHAnsi" w:hAnsiTheme="majorHAnsi" w:cs="Arial"/>
          <w:sz w:val="20"/>
          <w:szCs w:val="20"/>
          <w:highlight w:val="yellow"/>
        </w:rPr>
        <w:t>.........................................................................</w:t>
      </w:r>
    </w:p>
    <w:p w14:paraId="4F1A382D" w14:textId="77777777" w:rsidR="00C63438" w:rsidRPr="008D72EC" w:rsidRDefault="00C63438" w:rsidP="00CF711E">
      <w:pPr>
        <w:jc w:val="both"/>
        <w:rPr>
          <w:rFonts w:asciiTheme="majorHAnsi" w:hAnsiTheme="majorHAnsi" w:cs="Arial"/>
          <w:sz w:val="20"/>
          <w:szCs w:val="20"/>
        </w:rPr>
      </w:pPr>
    </w:p>
    <w:p w14:paraId="3BE9EA45" w14:textId="77777777" w:rsidR="00C63438" w:rsidRPr="008D72EC" w:rsidRDefault="00C63438" w:rsidP="00CF711E">
      <w:pPr>
        <w:jc w:val="both"/>
        <w:rPr>
          <w:rFonts w:asciiTheme="majorHAnsi" w:hAnsiTheme="majorHAnsi" w:cs="Arial"/>
          <w:sz w:val="20"/>
          <w:szCs w:val="20"/>
        </w:rPr>
      </w:pPr>
      <w:r w:rsidRPr="008D72EC">
        <w:rPr>
          <w:rFonts w:asciiTheme="majorHAnsi" w:hAnsiTheme="majorHAnsi" w:cs="Arial"/>
          <w:sz w:val="20"/>
          <w:szCs w:val="20"/>
        </w:rPr>
        <w:t xml:space="preserve">Čestne vyhlasujem, že </w:t>
      </w:r>
    </w:p>
    <w:p w14:paraId="17CD1D54" w14:textId="77777777" w:rsidR="00C63438" w:rsidRPr="008D72EC" w:rsidRDefault="00C63438" w:rsidP="00CF711E">
      <w:pPr>
        <w:jc w:val="both"/>
        <w:rPr>
          <w:rFonts w:asciiTheme="majorHAnsi" w:hAnsiTheme="majorHAnsi" w:cs="Arial"/>
          <w:sz w:val="20"/>
          <w:szCs w:val="20"/>
        </w:rPr>
      </w:pPr>
    </w:p>
    <w:p w14:paraId="32EAE533" w14:textId="60D1AB9E" w:rsidR="00C63438" w:rsidRPr="008D72EC" w:rsidRDefault="00C63438" w:rsidP="00CF711E">
      <w:pPr>
        <w:jc w:val="both"/>
        <w:rPr>
          <w:rFonts w:asciiTheme="majorHAnsi" w:hAnsiTheme="majorHAnsi" w:cs="Arial"/>
          <w:sz w:val="20"/>
          <w:szCs w:val="20"/>
        </w:rPr>
      </w:pPr>
      <w:r w:rsidRPr="008D72EC">
        <w:rPr>
          <w:rFonts w:asciiTheme="majorHAnsi" w:hAnsiTheme="majorHAnsi" w:cs="Arial"/>
          <w:sz w:val="20"/>
          <w:szCs w:val="20"/>
        </w:rPr>
        <w:t xml:space="preserve">v spoločnosti, ktorú zastupujem a ktorá bude vykonávať/vykonáva plnenie zákazky, nefiguruje ruská účasť, ktorá prekračuje limity stanovené v článku 5k nariadenia Rady (EÚ) č. 833/2014 z 31. júla 2014 o reštriktívnych opatreniach s ohľadom na konanie Ruska, ktorým destabilizuje situáciu na Ukrajine v znení nariadenia Rady (EÚ) č. 2022/578 z 8. apríla 2022. </w:t>
      </w:r>
    </w:p>
    <w:p w14:paraId="7867AC84" w14:textId="77777777" w:rsidR="00C63438" w:rsidRPr="008D72EC" w:rsidRDefault="00C63438" w:rsidP="00CF711E">
      <w:pPr>
        <w:jc w:val="both"/>
        <w:rPr>
          <w:rFonts w:asciiTheme="majorHAnsi" w:hAnsiTheme="majorHAnsi" w:cs="Arial"/>
          <w:sz w:val="20"/>
          <w:szCs w:val="20"/>
        </w:rPr>
      </w:pPr>
    </w:p>
    <w:p w14:paraId="3C523FBC" w14:textId="77777777" w:rsidR="00C63438" w:rsidRPr="008D72EC" w:rsidRDefault="00C63438" w:rsidP="00CF711E">
      <w:pPr>
        <w:jc w:val="both"/>
        <w:rPr>
          <w:rFonts w:asciiTheme="majorHAnsi" w:hAnsiTheme="majorHAnsi" w:cs="Arial"/>
          <w:sz w:val="20"/>
          <w:szCs w:val="20"/>
        </w:rPr>
      </w:pPr>
      <w:r w:rsidRPr="008D72EC">
        <w:rPr>
          <w:rFonts w:asciiTheme="majorHAnsi" w:hAnsiTheme="majorHAnsi" w:cs="Arial"/>
          <w:sz w:val="20"/>
          <w:szCs w:val="20"/>
        </w:rPr>
        <w:t xml:space="preserve">Predovšetkým vyhlasujem, že: </w:t>
      </w:r>
    </w:p>
    <w:p w14:paraId="3A63EBD5" w14:textId="77777777" w:rsidR="00C63438" w:rsidRPr="008D72EC" w:rsidRDefault="00C63438" w:rsidP="00CF711E">
      <w:pPr>
        <w:jc w:val="both"/>
        <w:rPr>
          <w:rFonts w:asciiTheme="majorHAnsi" w:hAnsiTheme="majorHAnsi" w:cs="Arial"/>
          <w:sz w:val="20"/>
          <w:szCs w:val="20"/>
        </w:rPr>
      </w:pPr>
      <w:r w:rsidRPr="008D72EC">
        <w:rPr>
          <w:rFonts w:asciiTheme="majorHAnsi" w:hAnsiTheme="majorHAnsi" w:cs="Arial"/>
          <w:sz w:val="20"/>
          <w:szCs w:val="20"/>
        </w:rPr>
        <w:t xml:space="preserve">(a) uchádzač, ktorého zastupujem (a žiadna zo spoločností, ktoré sú členmi nášho konzorcia), nie je ruským štátnym príslušníkom ani fyzickou alebo právnickou osobou, subjektom alebo orgánom so sídlom v Rusku; </w:t>
      </w:r>
    </w:p>
    <w:p w14:paraId="265B30BC" w14:textId="77777777" w:rsidR="00C63438" w:rsidRPr="008D72EC" w:rsidRDefault="00C63438" w:rsidP="00CF711E">
      <w:pPr>
        <w:jc w:val="both"/>
        <w:rPr>
          <w:rFonts w:asciiTheme="majorHAnsi" w:hAnsiTheme="majorHAnsi" w:cs="Arial"/>
          <w:sz w:val="20"/>
          <w:szCs w:val="20"/>
        </w:rPr>
      </w:pPr>
    </w:p>
    <w:p w14:paraId="1369546C" w14:textId="77777777" w:rsidR="00C63438" w:rsidRPr="008D72EC" w:rsidRDefault="00C63438" w:rsidP="00CF711E">
      <w:pPr>
        <w:jc w:val="both"/>
        <w:rPr>
          <w:rFonts w:asciiTheme="majorHAnsi" w:hAnsiTheme="majorHAnsi" w:cs="Arial"/>
          <w:sz w:val="20"/>
          <w:szCs w:val="20"/>
        </w:rPr>
      </w:pPr>
      <w:r w:rsidRPr="008D72EC">
        <w:rPr>
          <w:rFonts w:asciiTheme="majorHAnsi" w:hAnsiTheme="majorHAnsi" w:cs="Arial"/>
          <w:sz w:val="20"/>
          <w:szCs w:val="20"/>
        </w:rPr>
        <w:t xml:space="preserve">(b) uchádzač, ktorého zastupujem (a žiadna zo spoločností, ktoré sú členmi nášho konzorcia), nie je právnickou osobou, subjektom alebo orgánom, ktorých vlastnícke práva priamo alebo nepriamo vlastní z viac ako 50 % subjekt uvedený v písmene a) tohto odseku; </w:t>
      </w:r>
    </w:p>
    <w:p w14:paraId="4AD86895" w14:textId="77777777" w:rsidR="00C63438" w:rsidRPr="008D72EC" w:rsidRDefault="00C63438" w:rsidP="00CF711E">
      <w:pPr>
        <w:jc w:val="both"/>
        <w:rPr>
          <w:rFonts w:asciiTheme="majorHAnsi" w:hAnsiTheme="majorHAnsi" w:cs="Arial"/>
          <w:sz w:val="20"/>
          <w:szCs w:val="20"/>
        </w:rPr>
      </w:pPr>
    </w:p>
    <w:p w14:paraId="6B31028E" w14:textId="77777777" w:rsidR="00C63438" w:rsidRPr="008D72EC" w:rsidRDefault="00C63438" w:rsidP="00CF711E">
      <w:pPr>
        <w:jc w:val="both"/>
        <w:rPr>
          <w:rFonts w:asciiTheme="majorHAnsi" w:hAnsiTheme="majorHAnsi" w:cs="Arial"/>
          <w:sz w:val="20"/>
          <w:szCs w:val="20"/>
        </w:rPr>
      </w:pPr>
      <w:r w:rsidRPr="008D72EC">
        <w:rPr>
          <w:rFonts w:asciiTheme="majorHAnsi" w:hAnsiTheme="majorHAnsi" w:cs="Arial"/>
          <w:sz w:val="20"/>
          <w:szCs w:val="20"/>
        </w:rPr>
        <w:t>(c) ani ja, ani spoločnosť, ktorú zastupujeme, nie sme fyzická alebo právnická osoba, subjekt alebo orgán, ktorý koná v mene alebo na príkaz subjektu uvedeného v písmene a) alebo b) uvedených vyššie;</w:t>
      </w:r>
    </w:p>
    <w:p w14:paraId="523BE70A" w14:textId="77777777" w:rsidR="00C63438" w:rsidRPr="008D72EC" w:rsidRDefault="00C63438" w:rsidP="00CF711E">
      <w:pPr>
        <w:jc w:val="both"/>
        <w:rPr>
          <w:rFonts w:asciiTheme="majorHAnsi" w:hAnsiTheme="majorHAnsi" w:cs="Arial"/>
          <w:sz w:val="20"/>
          <w:szCs w:val="20"/>
        </w:rPr>
      </w:pPr>
      <w:r w:rsidRPr="008D72EC">
        <w:rPr>
          <w:rFonts w:asciiTheme="majorHAnsi" w:hAnsiTheme="majorHAnsi" w:cs="Arial"/>
          <w:sz w:val="20"/>
          <w:szCs w:val="20"/>
        </w:rPr>
        <w:t xml:space="preserve"> </w:t>
      </w:r>
    </w:p>
    <w:p w14:paraId="5F1B425F" w14:textId="77777777" w:rsidR="00C63438" w:rsidRPr="008D72EC" w:rsidRDefault="00C63438" w:rsidP="00CF711E">
      <w:pPr>
        <w:jc w:val="both"/>
        <w:rPr>
          <w:rFonts w:asciiTheme="majorHAnsi" w:hAnsiTheme="majorHAnsi" w:cs="Arial"/>
          <w:sz w:val="20"/>
          <w:szCs w:val="20"/>
        </w:rPr>
      </w:pPr>
      <w:r w:rsidRPr="008D72EC">
        <w:rPr>
          <w:rFonts w:asciiTheme="majorHAnsi" w:hAnsiTheme="majorHAnsi" w:cs="Arial"/>
          <w:sz w:val="20"/>
          <w:szCs w:val="20"/>
        </w:rPr>
        <w:t xml:space="preserve">(d) subdodávatelia, dodávatelia alebo subjekty, na ktorých kapacity sa dodávateľ, ktorého zastupujem, spolieha subjektami uvedenými v písmenách a) až c), nemajú účasť vyššiu ako 10 % hodnoty zákazky. </w:t>
      </w:r>
    </w:p>
    <w:p w14:paraId="33CE2B40" w14:textId="77777777" w:rsidR="00C63438" w:rsidRPr="008D72EC" w:rsidRDefault="00C63438" w:rsidP="00CF711E">
      <w:pPr>
        <w:jc w:val="both"/>
        <w:rPr>
          <w:rFonts w:asciiTheme="majorHAnsi" w:hAnsiTheme="majorHAnsi" w:cs="Arial"/>
          <w:sz w:val="20"/>
          <w:szCs w:val="20"/>
        </w:rPr>
      </w:pPr>
    </w:p>
    <w:p w14:paraId="075E0FF1" w14:textId="77777777" w:rsidR="00C63438" w:rsidRPr="008D72EC" w:rsidRDefault="00C63438" w:rsidP="00C63438">
      <w:pPr>
        <w:rPr>
          <w:rFonts w:asciiTheme="majorHAnsi" w:hAnsiTheme="majorHAnsi" w:cs="Arial"/>
          <w:sz w:val="20"/>
          <w:szCs w:val="20"/>
        </w:rPr>
      </w:pPr>
    </w:p>
    <w:p w14:paraId="3E965449" w14:textId="77777777" w:rsidR="00C63438" w:rsidRPr="008D72EC" w:rsidRDefault="00C63438" w:rsidP="00C63438">
      <w:pPr>
        <w:rPr>
          <w:rFonts w:asciiTheme="majorHAnsi" w:hAnsiTheme="majorHAnsi" w:cs="Arial"/>
          <w:sz w:val="20"/>
          <w:szCs w:val="20"/>
        </w:rPr>
      </w:pPr>
    </w:p>
    <w:p w14:paraId="282C5627" w14:textId="2C76D038" w:rsidR="00C63438" w:rsidRPr="008D72EC" w:rsidRDefault="00C63438" w:rsidP="00C63438">
      <w:pPr>
        <w:rPr>
          <w:rFonts w:asciiTheme="majorHAnsi" w:hAnsiTheme="majorHAnsi" w:cs="Arial"/>
          <w:sz w:val="20"/>
          <w:szCs w:val="20"/>
        </w:rPr>
      </w:pPr>
    </w:p>
    <w:p w14:paraId="47F1E3A5" w14:textId="77777777" w:rsidR="00C63438" w:rsidRPr="008D72EC" w:rsidRDefault="00C63438" w:rsidP="008D72EC">
      <w:pPr>
        <w:ind w:left="5245"/>
        <w:jc w:val="center"/>
        <w:rPr>
          <w:rFonts w:asciiTheme="majorHAnsi" w:hAnsiTheme="majorHAnsi" w:cs="Arial"/>
          <w:sz w:val="20"/>
          <w:szCs w:val="20"/>
        </w:rPr>
      </w:pPr>
      <w:r w:rsidRPr="008D72EC">
        <w:rPr>
          <w:rFonts w:asciiTheme="majorHAnsi" w:hAnsiTheme="majorHAnsi" w:cs="Arial"/>
          <w:sz w:val="20"/>
          <w:szCs w:val="20"/>
          <w:highlight w:val="yellow"/>
        </w:rPr>
        <w:t>.........................................................................</w:t>
      </w:r>
    </w:p>
    <w:p w14:paraId="25B703BD" w14:textId="00AC5B82" w:rsidR="00C63438" w:rsidRPr="008D72EC" w:rsidRDefault="00C63438" w:rsidP="008D72EC">
      <w:pPr>
        <w:ind w:left="5245"/>
        <w:jc w:val="center"/>
        <w:rPr>
          <w:rFonts w:asciiTheme="majorHAnsi" w:hAnsiTheme="majorHAnsi" w:cs="Arial"/>
          <w:sz w:val="20"/>
          <w:szCs w:val="20"/>
        </w:rPr>
      </w:pPr>
      <w:r w:rsidRPr="008D72EC">
        <w:rPr>
          <w:rFonts w:asciiTheme="majorHAnsi" w:hAnsiTheme="majorHAnsi" w:cs="Arial"/>
          <w:sz w:val="20"/>
          <w:szCs w:val="20"/>
        </w:rPr>
        <w:t>&lt;vyplní uchádzač&gt;</w:t>
      </w:r>
    </w:p>
    <w:p w14:paraId="548BC507" w14:textId="7917387B" w:rsidR="00C63438" w:rsidRPr="008D72EC" w:rsidRDefault="00C63438" w:rsidP="008D72EC">
      <w:pPr>
        <w:ind w:left="5245"/>
        <w:jc w:val="center"/>
        <w:rPr>
          <w:rFonts w:asciiTheme="majorHAnsi" w:hAnsiTheme="majorHAnsi" w:cs="Arial"/>
          <w:sz w:val="20"/>
          <w:szCs w:val="20"/>
        </w:rPr>
      </w:pPr>
      <w:r w:rsidRPr="008D72EC">
        <w:rPr>
          <w:rFonts w:asciiTheme="majorHAnsi" w:hAnsiTheme="majorHAnsi" w:cs="Arial"/>
          <w:sz w:val="20"/>
          <w:szCs w:val="20"/>
        </w:rPr>
        <w:t>Meno, priezvisko a podpis člena oprávnenej osoby uchádzača</w:t>
      </w:r>
    </w:p>
    <w:p w14:paraId="2224F11A" w14:textId="77777777" w:rsidR="0078792D" w:rsidRDefault="0078792D">
      <w:pPr>
        <w:rPr>
          <w:rFonts w:asciiTheme="majorHAnsi" w:hAnsiTheme="majorHAnsi" w:cs="Arial"/>
          <w:b/>
          <w:bCs/>
          <w:sz w:val="20"/>
          <w:szCs w:val="20"/>
        </w:rPr>
      </w:pPr>
      <w:r>
        <w:rPr>
          <w:rFonts w:asciiTheme="majorHAnsi" w:hAnsiTheme="majorHAnsi" w:cs="Arial"/>
          <w:b/>
          <w:bCs/>
          <w:sz w:val="20"/>
          <w:szCs w:val="20"/>
        </w:rPr>
        <w:br w:type="page"/>
      </w:r>
    </w:p>
    <w:p w14:paraId="0245078D" w14:textId="0BDFC212" w:rsidR="00415275" w:rsidRPr="00F44201" w:rsidRDefault="00041DF8" w:rsidP="006B06AC">
      <w:pPr>
        <w:tabs>
          <w:tab w:val="num" w:pos="540"/>
        </w:tabs>
        <w:spacing w:line="276" w:lineRule="auto"/>
        <w:jc w:val="right"/>
        <w:rPr>
          <w:rFonts w:asciiTheme="majorHAnsi" w:hAnsiTheme="majorHAnsi" w:cs="Arial"/>
          <w:b/>
          <w:bCs/>
          <w:sz w:val="20"/>
          <w:szCs w:val="20"/>
        </w:rPr>
      </w:pPr>
      <w:r w:rsidRPr="00F44201">
        <w:rPr>
          <w:rFonts w:asciiTheme="majorHAnsi" w:hAnsiTheme="majorHAnsi" w:cs="Arial"/>
          <w:b/>
          <w:bCs/>
          <w:sz w:val="20"/>
          <w:szCs w:val="20"/>
        </w:rPr>
        <w:lastRenderedPageBreak/>
        <w:t xml:space="preserve">A.2 </w:t>
      </w:r>
      <w:r w:rsidR="00415275" w:rsidRPr="00F44201">
        <w:rPr>
          <w:rFonts w:asciiTheme="majorHAnsi" w:hAnsiTheme="majorHAnsi" w:cs="Arial"/>
          <w:b/>
          <w:bCs/>
          <w:i/>
          <w:sz w:val="20"/>
          <w:szCs w:val="20"/>
        </w:rPr>
        <w:t>PODMIENKY ÚČASTI UCHÁDZAČOV</w:t>
      </w:r>
    </w:p>
    <w:p w14:paraId="2D3F6804" w14:textId="77777777" w:rsidR="00600008" w:rsidRPr="000961E2" w:rsidRDefault="00600008" w:rsidP="006B06AC">
      <w:pPr>
        <w:tabs>
          <w:tab w:val="num" w:pos="540"/>
        </w:tabs>
        <w:spacing w:line="276" w:lineRule="auto"/>
        <w:jc w:val="right"/>
        <w:rPr>
          <w:rFonts w:asciiTheme="majorHAnsi" w:hAnsiTheme="majorHAnsi" w:cs="Arial"/>
          <w:b/>
          <w:bCs/>
          <w:sz w:val="20"/>
          <w:szCs w:val="20"/>
        </w:rPr>
      </w:pPr>
    </w:p>
    <w:p w14:paraId="74863958" w14:textId="77777777" w:rsidR="00484C37" w:rsidRPr="000961E2" w:rsidRDefault="00484C37"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Podmienky</w:t>
      </w:r>
      <w:r w:rsidR="00DE62A2" w:rsidRPr="000961E2">
        <w:rPr>
          <w:rFonts w:asciiTheme="majorHAnsi" w:hAnsiTheme="majorHAnsi" w:cs="Arial"/>
          <w:b/>
          <w:bCs/>
          <w:smallCaps/>
          <w:sz w:val="20"/>
          <w:szCs w:val="20"/>
        </w:rPr>
        <w:t xml:space="preserve"> účasti vo verejnom obstarávaní</w:t>
      </w:r>
      <w:r w:rsidRPr="000961E2">
        <w:rPr>
          <w:rFonts w:asciiTheme="majorHAnsi" w:hAnsiTheme="majorHAnsi" w:cs="Arial"/>
          <w:b/>
          <w:bCs/>
          <w:smallCaps/>
          <w:sz w:val="20"/>
          <w:szCs w:val="20"/>
        </w:rPr>
        <w:t xml:space="preserve"> týkajúce sa osobného postavenia </w:t>
      </w:r>
    </w:p>
    <w:p w14:paraId="5C52D848" w14:textId="0C3A28D3" w:rsidR="007C6039" w:rsidRPr="000961E2" w:rsidRDefault="007C6039">
      <w:pPr>
        <w:pStyle w:val="Odsekzoznamu"/>
        <w:numPr>
          <w:ilvl w:val="1"/>
          <w:numId w:val="30"/>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musí spĺňať podmienky účasti týkajúce sa osobného postavenia uvedené v § 32 ods. 1 zákona o verejnom obstarávaní. Ich splnenie preukáže podľa § 32 ods. 2 zákona o verejnom obstarávaní predložením originálnych dokladov alebo ich úradne osvedčených kópií:</w:t>
      </w:r>
    </w:p>
    <w:p w14:paraId="714030F9" w14:textId="2DF788BD" w:rsidR="007C6039" w:rsidRPr="000961E2" w:rsidRDefault="007C6039">
      <w:pPr>
        <w:pStyle w:val="Odsekzoznamu"/>
        <w:numPr>
          <w:ilvl w:val="2"/>
          <w:numId w:val="30"/>
        </w:numPr>
        <w:tabs>
          <w:tab w:val="left" w:pos="1276"/>
        </w:tabs>
        <w:spacing w:after="0" w:line="240" w:lineRule="auto"/>
        <w:ind w:left="1276" w:hanging="709"/>
        <w:jc w:val="both"/>
        <w:rPr>
          <w:rFonts w:asciiTheme="majorHAnsi" w:hAnsiTheme="majorHAnsi" w:cs="Arial"/>
          <w:sz w:val="20"/>
          <w:szCs w:val="20"/>
        </w:rPr>
      </w:pPr>
      <w:r w:rsidRPr="000961E2">
        <w:rPr>
          <w:rFonts w:asciiTheme="majorHAnsi" w:hAnsiTheme="majorHAnsi" w:cs="Arial"/>
          <w:b/>
          <w:sz w:val="20"/>
          <w:szCs w:val="20"/>
        </w:rPr>
        <w:t>výpisom z registra trestov nie starším ako tri mesiace ku dňu uplynutia lehoty na predkladanie ponúk</w:t>
      </w:r>
      <w:r w:rsidRPr="000961E2">
        <w:rPr>
          <w:rFonts w:asciiTheme="majorHAnsi" w:hAnsiTheme="majorHAnsi" w:cs="Arial"/>
          <w:sz w:val="20"/>
          <w:szCs w:val="20"/>
        </w:rPr>
        <w:t xml:space="preserve">, ktorým potvrdzuje, že </w:t>
      </w:r>
      <w:r w:rsidR="00AE0A37" w:rsidRPr="000961E2">
        <w:rPr>
          <w:rFonts w:asciiTheme="majorHAnsi" w:hAnsiTheme="majorHAnsi" w:cs="Arial"/>
          <w:sz w:val="20"/>
          <w:szCs w:val="20"/>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r w:rsidRPr="000961E2">
        <w:rPr>
          <w:rFonts w:asciiTheme="majorHAnsi" w:hAnsiTheme="majorHAnsi" w:cs="Arial"/>
          <w:sz w:val="20"/>
          <w:szCs w:val="20"/>
        </w:rPr>
        <w:t>.</w:t>
      </w:r>
    </w:p>
    <w:p w14:paraId="46A3B319" w14:textId="19DD2C6F" w:rsidR="007C6039" w:rsidRPr="000961E2" w:rsidRDefault="007C6039" w:rsidP="00E711FE">
      <w:pPr>
        <w:pStyle w:val="Zkladntext"/>
        <w:tabs>
          <w:tab w:val="num" w:pos="567"/>
          <w:tab w:val="num" w:pos="1276"/>
        </w:tabs>
        <w:ind w:left="1276" w:hanging="709"/>
        <w:rPr>
          <w:rFonts w:asciiTheme="majorHAnsi" w:hAnsiTheme="majorHAnsi" w:cs="Arial"/>
          <w:i/>
          <w:sz w:val="20"/>
          <w:szCs w:val="20"/>
        </w:rPr>
      </w:pPr>
      <w:r w:rsidRPr="000961E2">
        <w:rPr>
          <w:rFonts w:asciiTheme="majorHAnsi" w:hAnsiTheme="majorHAnsi" w:cs="Arial"/>
          <w:i/>
          <w:sz w:val="20"/>
          <w:szCs w:val="20"/>
        </w:rPr>
        <w:tab/>
        <w:t>[ak ide o: -</w:t>
      </w:r>
      <w:r w:rsidR="00FD64B7">
        <w:rPr>
          <w:rFonts w:asciiTheme="majorHAnsi" w:hAnsiTheme="majorHAnsi" w:cs="Arial"/>
          <w:i/>
          <w:sz w:val="20"/>
          <w:szCs w:val="20"/>
        </w:rPr>
        <w:t xml:space="preserve"> </w:t>
      </w:r>
      <w:r w:rsidRPr="000961E2">
        <w:rPr>
          <w:rFonts w:asciiTheme="majorHAnsi" w:hAnsiTheme="majorHAnsi" w:cs="Arial"/>
          <w:i/>
          <w:sz w:val="20"/>
          <w:szCs w:val="20"/>
        </w:rPr>
        <w:t>fyzickú osobu za osobu, na ktorú je vydané živnostenské oprávnenie alebo iné než živnostenské oprávnenie podľa osobitných predpisov,</w:t>
      </w:r>
    </w:p>
    <w:p w14:paraId="111A9CA1" w14:textId="77777777" w:rsidR="008556B5" w:rsidRPr="000961E2" w:rsidRDefault="007C6039" w:rsidP="00E711FE">
      <w:pPr>
        <w:pStyle w:val="Zkladntext"/>
        <w:tabs>
          <w:tab w:val="num" w:pos="567"/>
          <w:tab w:val="num" w:pos="1276"/>
        </w:tabs>
        <w:ind w:left="1276" w:hanging="709"/>
        <w:rPr>
          <w:rFonts w:asciiTheme="majorHAnsi" w:hAnsiTheme="majorHAnsi" w:cs="Arial"/>
          <w:b/>
          <w:i/>
          <w:sz w:val="20"/>
          <w:szCs w:val="20"/>
        </w:rPr>
      </w:pPr>
      <w:r w:rsidRPr="000961E2">
        <w:rPr>
          <w:rFonts w:asciiTheme="majorHAnsi" w:hAnsiTheme="majorHAnsi" w:cs="Arial"/>
          <w:i/>
          <w:sz w:val="20"/>
          <w:szCs w:val="20"/>
        </w:rPr>
        <w:tab/>
        <w:t>-</w:t>
      </w:r>
      <w:r w:rsidRPr="000961E2">
        <w:rPr>
          <w:rFonts w:asciiTheme="majorHAnsi" w:hAnsiTheme="majorHAnsi" w:cs="Arial"/>
          <w:i/>
          <w:sz w:val="20"/>
          <w:szCs w:val="20"/>
        </w:rPr>
        <w:tab/>
        <w:t>právnickú osobu za osoby, ktoré sú štatutárnymi orgánmi uchádzača a členmi štatutárnych orgánov uchádzača, napríklad pri spoločnosti s ručením obmedzeným za všetkých konateľov, ktorí sú zapísaní vo výpise z Obchodného registra ako štatutárny orgán, a pri akciovej spoločnosti za celé predstavenstvo</w:t>
      </w:r>
      <w:r w:rsidR="005E55FF" w:rsidRPr="000961E2">
        <w:rPr>
          <w:rFonts w:asciiTheme="majorHAnsi" w:hAnsiTheme="majorHAnsi" w:cs="Arial"/>
          <w:i/>
          <w:sz w:val="20"/>
          <w:szCs w:val="20"/>
        </w:rPr>
        <w:t xml:space="preserve">. </w:t>
      </w:r>
      <w:r w:rsidR="005E55FF" w:rsidRPr="000961E2">
        <w:rPr>
          <w:rFonts w:asciiTheme="majorHAnsi" w:hAnsiTheme="majorHAnsi" w:cs="Arial"/>
          <w:b/>
          <w:i/>
          <w:sz w:val="20"/>
          <w:szCs w:val="20"/>
        </w:rPr>
        <w:t>Pri právnickej osobe je povinnosť predložiť výpis z registra trestov aj za právnickú osobu, ktorý vydáva Generálna prokuratúra SR.</w:t>
      </w:r>
      <w:r w:rsidRPr="000961E2">
        <w:rPr>
          <w:rFonts w:asciiTheme="majorHAnsi" w:hAnsiTheme="majorHAnsi" w:cs="Arial"/>
          <w:i/>
          <w:sz w:val="20"/>
          <w:szCs w:val="20"/>
        </w:rPr>
        <w:t>].</w:t>
      </w:r>
    </w:p>
    <w:p w14:paraId="44F77819" w14:textId="16079ACB" w:rsidR="007C6039" w:rsidRPr="000961E2" w:rsidRDefault="007C6039">
      <w:pPr>
        <w:numPr>
          <w:ilvl w:val="2"/>
          <w:numId w:val="30"/>
        </w:numPr>
        <w:ind w:left="1276" w:hanging="709"/>
        <w:jc w:val="both"/>
        <w:rPr>
          <w:rFonts w:asciiTheme="majorHAnsi" w:hAnsiTheme="majorHAnsi" w:cs="Arial"/>
          <w:sz w:val="20"/>
          <w:szCs w:val="20"/>
        </w:rPr>
      </w:pPr>
      <w:r w:rsidRPr="000961E2">
        <w:rPr>
          <w:rFonts w:asciiTheme="majorHAnsi" w:hAnsiTheme="majorHAnsi" w:cs="Arial"/>
          <w:b/>
          <w:sz w:val="20"/>
          <w:szCs w:val="20"/>
        </w:rPr>
        <w:t>potvrdením Sociálnej poisťovne a zdravotnej poisťovne nie starším ako tri mesiace ku dňu uplynutia lehoty na predkladanie ponúk,</w:t>
      </w:r>
      <w:r w:rsidRPr="000961E2">
        <w:rPr>
          <w:rFonts w:asciiTheme="majorHAnsi" w:hAnsiTheme="majorHAnsi" w:cs="Arial"/>
          <w:sz w:val="20"/>
          <w:szCs w:val="20"/>
        </w:rPr>
        <w:t xml:space="preserve"> ktorým potvrdzuje, že </w:t>
      </w:r>
      <w:r w:rsidR="00C27BB2" w:rsidRPr="00491543">
        <w:rPr>
          <w:rFonts w:asciiTheme="majorHAnsi" w:hAnsiTheme="majorHAnsi" w:cs="Arial"/>
          <w:sz w:val="20"/>
          <w:szCs w:val="20"/>
        </w:rPr>
        <w:t xml:space="preserve">nemá evidované nedoplatky na poistnom na sociálne poistenie a zdravotná poisťovňa neeviduje voči nemu pohľadávky po splatnosti podľa osobitných predpisov v Slovenskej </w:t>
      </w:r>
      <w:r w:rsidR="00C27BB2" w:rsidRPr="003A24C9">
        <w:rPr>
          <w:rFonts w:asciiTheme="majorHAnsi" w:hAnsiTheme="majorHAnsi" w:cs="Arial"/>
          <w:sz w:val="20"/>
          <w:szCs w:val="20"/>
        </w:rPr>
        <w:t xml:space="preserve">republike </w:t>
      </w:r>
      <w:r w:rsidR="002C09A9" w:rsidRPr="003A24C9">
        <w:rPr>
          <w:rFonts w:asciiTheme="majorHAnsi" w:hAnsiTheme="majorHAnsi" w:cs="Arial"/>
          <w:sz w:val="20"/>
          <w:szCs w:val="20"/>
        </w:rPr>
        <w:t xml:space="preserve">a </w:t>
      </w:r>
      <w:r w:rsidR="00C27BB2" w:rsidRPr="003A24C9">
        <w:rPr>
          <w:rFonts w:asciiTheme="majorHAnsi" w:hAnsiTheme="majorHAnsi" w:cs="Arial"/>
          <w:sz w:val="20"/>
          <w:szCs w:val="20"/>
        </w:rPr>
        <w:t>v štáte</w:t>
      </w:r>
      <w:r w:rsidR="00C27BB2" w:rsidRPr="00491543">
        <w:rPr>
          <w:rFonts w:asciiTheme="majorHAnsi" w:hAnsiTheme="majorHAnsi" w:cs="Arial"/>
          <w:sz w:val="20"/>
          <w:szCs w:val="20"/>
        </w:rPr>
        <w:t xml:space="preserve"> sídla, miesta podnikania alebo obvyklého pobytu</w:t>
      </w:r>
      <w:r w:rsidRPr="000961E2">
        <w:rPr>
          <w:rFonts w:asciiTheme="majorHAnsi" w:hAnsiTheme="majorHAnsi" w:cs="Arial"/>
          <w:sz w:val="20"/>
          <w:szCs w:val="20"/>
        </w:rPr>
        <w:t>,</w:t>
      </w:r>
    </w:p>
    <w:p w14:paraId="64C725FB" w14:textId="1B7650A9" w:rsidR="007C6039" w:rsidRPr="000961E2" w:rsidRDefault="007C6039">
      <w:pPr>
        <w:numPr>
          <w:ilvl w:val="2"/>
          <w:numId w:val="30"/>
        </w:numPr>
        <w:ind w:left="1276" w:hanging="709"/>
        <w:jc w:val="both"/>
        <w:rPr>
          <w:rFonts w:asciiTheme="majorHAnsi" w:hAnsiTheme="majorHAnsi" w:cs="Arial"/>
          <w:sz w:val="20"/>
          <w:szCs w:val="20"/>
        </w:rPr>
      </w:pPr>
      <w:r w:rsidRPr="000961E2">
        <w:rPr>
          <w:rFonts w:asciiTheme="majorHAnsi" w:hAnsiTheme="majorHAnsi" w:cs="Arial"/>
          <w:b/>
          <w:sz w:val="20"/>
          <w:szCs w:val="20"/>
        </w:rPr>
        <w:t xml:space="preserve">potvrdením miestne príslušného daňového úradu </w:t>
      </w:r>
      <w:r w:rsidR="00C27BB2" w:rsidRPr="00491543">
        <w:rPr>
          <w:rFonts w:asciiTheme="majorHAnsi" w:hAnsiTheme="majorHAnsi" w:cs="Arial"/>
          <w:b/>
          <w:sz w:val="20"/>
          <w:szCs w:val="20"/>
        </w:rPr>
        <w:t>a miestne príslušného colného úradu</w:t>
      </w:r>
      <w:r w:rsidR="00C27BB2">
        <w:rPr>
          <w:rFonts w:asciiTheme="majorHAnsi" w:hAnsiTheme="majorHAnsi" w:cs="Arial"/>
          <w:b/>
          <w:sz w:val="20"/>
          <w:szCs w:val="20"/>
        </w:rPr>
        <w:t xml:space="preserve"> </w:t>
      </w:r>
      <w:r w:rsidRPr="000961E2">
        <w:rPr>
          <w:rFonts w:asciiTheme="majorHAnsi" w:hAnsiTheme="majorHAnsi" w:cs="Arial"/>
          <w:b/>
          <w:sz w:val="20"/>
          <w:szCs w:val="20"/>
        </w:rPr>
        <w:t xml:space="preserve">nie starším ako tri mesiace ku dňu uplynutia lehoty na predkladanie ponúk, </w:t>
      </w:r>
      <w:r w:rsidRPr="000961E2">
        <w:rPr>
          <w:rFonts w:asciiTheme="majorHAnsi" w:hAnsiTheme="majorHAnsi" w:cs="Arial"/>
          <w:sz w:val="20"/>
          <w:szCs w:val="20"/>
        </w:rPr>
        <w:t xml:space="preserve">ktorým potvrdzuje, že </w:t>
      </w:r>
      <w:r w:rsidR="00C27BB2" w:rsidRPr="00491543">
        <w:rPr>
          <w:rFonts w:asciiTheme="majorHAnsi" w:hAnsiTheme="majorHAnsi" w:cs="Arial"/>
          <w:sz w:val="20"/>
          <w:szCs w:val="20"/>
        </w:rPr>
        <w:t xml:space="preserve">nemá evidované daňové nedoplatky voči daňovému úradu a colnému úradu podľa osobitných predpisov v Slovenskej </w:t>
      </w:r>
      <w:r w:rsidR="00C27BB2" w:rsidRPr="003A24C9">
        <w:rPr>
          <w:rFonts w:asciiTheme="majorHAnsi" w:hAnsiTheme="majorHAnsi" w:cs="Arial"/>
          <w:sz w:val="20"/>
          <w:szCs w:val="20"/>
        </w:rPr>
        <w:t xml:space="preserve">republike </w:t>
      </w:r>
      <w:r w:rsidR="00E85D9D" w:rsidRPr="003A24C9">
        <w:rPr>
          <w:rFonts w:asciiTheme="majorHAnsi" w:hAnsiTheme="majorHAnsi" w:cs="Arial"/>
          <w:sz w:val="20"/>
          <w:szCs w:val="20"/>
        </w:rPr>
        <w:t xml:space="preserve">a </w:t>
      </w:r>
      <w:r w:rsidR="00C27BB2" w:rsidRPr="003A24C9">
        <w:rPr>
          <w:rFonts w:asciiTheme="majorHAnsi" w:hAnsiTheme="majorHAnsi" w:cs="Arial"/>
          <w:sz w:val="20"/>
          <w:szCs w:val="20"/>
        </w:rPr>
        <w:t>v štáte</w:t>
      </w:r>
      <w:r w:rsidR="00C27BB2" w:rsidRPr="00491543">
        <w:rPr>
          <w:rFonts w:asciiTheme="majorHAnsi" w:hAnsiTheme="majorHAnsi" w:cs="Arial"/>
          <w:sz w:val="20"/>
          <w:szCs w:val="20"/>
        </w:rPr>
        <w:t xml:space="preserve"> sídla, miesta podnikania alebo obvyklého pobytu</w:t>
      </w:r>
      <w:r w:rsidRPr="000961E2">
        <w:rPr>
          <w:rFonts w:asciiTheme="majorHAnsi" w:hAnsiTheme="majorHAnsi" w:cs="Arial"/>
          <w:sz w:val="20"/>
          <w:szCs w:val="20"/>
        </w:rPr>
        <w:t>,</w:t>
      </w:r>
    </w:p>
    <w:p w14:paraId="4708F24A" w14:textId="651EB0F5" w:rsidR="007C6039" w:rsidRPr="000961E2" w:rsidRDefault="007C6039">
      <w:pPr>
        <w:numPr>
          <w:ilvl w:val="2"/>
          <w:numId w:val="30"/>
        </w:numPr>
        <w:ind w:left="1276" w:hanging="709"/>
        <w:jc w:val="both"/>
        <w:rPr>
          <w:rFonts w:asciiTheme="majorHAnsi" w:hAnsiTheme="majorHAnsi" w:cs="Arial"/>
          <w:sz w:val="20"/>
          <w:szCs w:val="20"/>
        </w:rPr>
      </w:pPr>
      <w:r w:rsidRPr="000961E2">
        <w:rPr>
          <w:rFonts w:asciiTheme="majorHAnsi" w:hAnsiTheme="majorHAnsi" w:cs="Arial"/>
          <w:b/>
          <w:sz w:val="20"/>
          <w:szCs w:val="20"/>
        </w:rPr>
        <w:t xml:space="preserve">potvrdením príslušného súdu nie starším ako tri mesiace ku dňu uplynutia lehoty na predkladanie ponúk, </w:t>
      </w:r>
      <w:r w:rsidRPr="000961E2">
        <w:rPr>
          <w:rFonts w:asciiTheme="majorHAnsi" w:hAnsiTheme="majorHAnsi" w:cs="Arial"/>
          <w:sz w:val="20"/>
          <w:szCs w:val="20"/>
        </w:rPr>
        <w:t xml:space="preserve">ktorým potvrdzuje, že </w:t>
      </w:r>
      <w:r w:rsidR="00AE0A37" w:rsidRPr="000961E2">
        <w:rPr>
          <w:rFonts w:asciiTheme="majorHAnsi" w:hAnsiTheme="majorHAnsi" w:cs="Arial"/>
          <w:sz w:val="20"/>
          <w:szCs w:val="20"/>
        </w:rPr>
        <w:t>nebol na jeho majetok vyhlásený konkurz, nie je v reštrukturalizácii, nie je v likvidácii, ani nebolo proti nemu zastavené konkurzné konanie pre nedostatok majetku alebo zrušený konkurz pre nedostatok majetku</w:t>
      </w:r>
      <w:r w:rsidRPr="000961E2">
        <w:rPr>
          <w:rFonts w:asciiTheme="majorHAnsi" w:hAnsiTheme="majorHAnsi" w:cs="Arial"/>
          <w:sz w:val="20"/>
          <w:szCs w:val="20"/>
        </w:rPr>
        <w:t xml:space="preserve">, </w:t>
      </w:r>
    </w:p>
    <w:p w14:paraId="3D43CE22" w14:textId="77777777" w:rsidR="007C6039" w:rsidRPr="000961E2" w:rsidRDefault="00AE0A37">
      <w:pPr>
        <w:numPr>
          <w:ilvl w:val="2"/>
          <w:numId w:val="30"/>
        </w:numPr>
        <w:ind w:left="1276" w:hanging="709"/>
        <w:jc w:val="both"/>
        <w:rPr>
          <w:rFonts w:asciiTheme="majorHAnsi" w:hAnsiTheme="majorHAnsi" w:cs="Arial"/>
          <w:sz w:val="20"/>
          <w:szCs w:val="20"/>
        </w:rPr>
      </w:pPr>
      <w:r w:rsidRPr="000961E2">
        <w:rPr>
          <w:rFonts w:asciiTheme="majorHAnsi" w:hAnsiTheme="majorHAnsi" w:cs="Arial"/>
          <w:b/>
          <w:sz w:val="20"/>
          <w:szCs w:val="20"/>
        </w:rPr>
        <w:t>dokladom o oprávnení dodávať tovar, uskutočňovať stavebné práce alebo poskytovať službu, ktorý zodpovedá predmetu zákazky</w:t>
      </w:r>
      <w:r w:rsidR="007C6039" w:rsidRPr="000961E2">
        <w:rPr>
          <w:rFonts w:asciiTheme="majorHAnsi" w:hAnsiTheme="majorHAnsi" w:cs="Arial"/>
          <w:noProof w:val="0"/>
          <w:sz w:val="20"/>
          <w:szCs w:val="20"/>
        </w:rPr>
        <w:t xml:space="preserve">, </w:t>
      </w:r>
      <w:r w:rsidR="007C6039" w:rsidRPr="000961E2">
        <w:rPr>
          <w:rFonts w:asciiTheme="majorHAnsi" w:hAnsiTheme="majorHAnsi" w:cs="Arial"/>
          <w:sz w:val="20"/>
          <w:szCs w:val="20"/>
        </w:rPr>
        <w:t>ktorým</w:t>
      </w:r>
      <w:r w:rsidR="007C6039" w:rsidRPr="000961E2">
        <w:rPr>
          <w:rFonts w:asciiTheme="majorHAnsi" w:hAnsiTheme="majorHAnsi" w:cs="Arial"/>
          <w:noProof w:val="0"/>
          <w:sz w:val="20"/>
          <w:szCs w:val="20"/>
        </w:rPr>
        <w:t xml:space="preserve"> potvrdzuje, že</w:t>
      </w:r>
      <w:r w:rsidR="007C6039" w:rsidRPr="000961E2">
        <w:rPr>
          <w:rFonts w:asciiTheme="majorHAnsi" w:hAnsiTheme="majorHAnsi" w:cs="Arial"/>
          <w:sz w:val="20"/>
          <w:szCs w:val="20"/>
        </w:rPr>
        <w:t xml:space="preserve"> </w:t>
      </w:r>
      <w:r w:rsidRPr="000961E2">
        <w:rPr>
          <w:rFonts w:asciiTheme="majorHAnsi" w:hAnsiTheme="majorHAnsi" w:cs="Arial"/>
          <w:sz w:val="20"/>
          <w:szCs w:val="20"/>
        </w:rPr>
        <w:t>je oprávnený dodávať tovar, uskutočňovať stavebné práce alebo poskytovať službu</w:t>
      </w:r>
      <w:r w:rsidR="007C6039" w:rsidRPr="000961E2">
        <w:rPr>
          <w:rFonts w:asciiTheme="majorHAnsi" w:hAnsiTheme="majorHAnsi" w:cs="Arial"/>
          <w:sz w:val="20"/>
          <w:szCs w:val="20"/>
        </w:rPr>
        <w:t>,</w:t>
      </w:r>
    </w:p>
    <w:p w14:paraId="6D47D29A" w14:textId="25011FA4" w:rsidR="007C6039" w:rsidRPr="000961E2" w:rsidRDefault="007C6039">
      <w:pPr>
        <w:numPr>
          <w:ilvl w:val="2"/>
          <w:numId w:val="30"/>
        </w:numPr>
        <w:ind w:left="1276" w:hanging="709"/>
        <w:jc w:val="both"/>
        <w:rPr>
          <w:rFonts w:asciiTheme="majorHAnsi" w:hAnsiTheme="majorHAnsi" w:cs="Arial"/>
          <w:sz w:val="20"/>
          <w:szCs w:val="20"/>
        </w:rPr>
      </w:pPr>
      <w:r w:rsidRPr="000961E2">
        <w:rPr>
          <w:rFonts w:asciiTheme="majorHAnsi" w:hAnsiTheme="majorHAnsi" w:cs="Arial"/>
          <w:b/>
          <w:sz w:val="20"/>
          <w:szCs w:val="20"/>
        </w:rPr>
        <w:t>čestným vyhlásením,</w:t>
      </w:r>
      <w:r w:rsidR="002F0059" w:rsidRPr="000961E2">
        <w:rPr>
          <w:rFonts w:asciiTheme="majorHAnsi" w:hAnsiTheme="majorHAnsi" w:cs="Arial"/>
          <w:b/>
          <w:sz w:val="20"/>
          <w:szCs w:val="20"/>
        </w:rPr>
        <w:t xml:space="preserve"> </w:t>
      </w:r>
      <w:r w:rsidR="002F0059" w:rsidRPr="000961E2">
        <w:rPr>
          <w:rFonts w:asciiTheme="majorHAnsi" w:hAnsiTheme="majorHAnsi" w:cs="Arial"/>
          <w:sz w:val="20"/>
          <w:szCs w:val="20"/>
        </w:rPr>
        <w:t>že</w:t>
      </w:r>
      <w:r w:rsidRPr="000961E2">
        <w:rPr>
          <w:rFonts w:asciiTheme="majorHAnsi" w:hAnsiTheme="majorHAnsi" w:cs="Arial"/>
          <w:sz w:val="20"/>
          <w:szCs w:val="20"/>
        </w:rPr>
        <w:t xml:space="preserve"> </w:t>
      </w:r>
      <w:r w:rsidR="00AE0A37" w:rsidRPr="000961E2">
        <w:rPr>
          <w:rFonts w:asciiTheme="majorHAnsi" w:hAnsiTheme="majorHAnsi" w:cs="Arial"/>
          <w:sz w:val="20"/>
          <w:szCs w:val="20"/>
        </w:rPr>
        <w:t xml:space="preserve">nemá uložený zákaz účasti vo verejnom obstarávaní potvrdený konečným rozhodnutím v Slovenskej </w:t>
      </w:r>
      <w:r w:rsidR="00AE0A37" w:rsidRPr="003A24C9">
        <w:rPr>
          <w:rFonts w:asciiTheme="majorHAnsi" w:hAnsiTheme="majorHAnsi" w:cs="Arial"/>
          <w:sz w:val="20"/>
          <w:szCs w:val="20"/>
        </w:rPr>
        <w:t xml:space="preserve">republike </w:t>
      </w:r>
      <w:r w:rsidR="00E85D9D" w:rsidRPr="003A24C9">
        <w:rPr>
          <w:rFonts w:asciiTheme="majorHAnsi" w:hAnsiTheme="majorHAnsi" w:cs="Arial"/>
          <w:sz w:val="20"/>
          <w:szCs w:val="20"/>
        </w:rPr>
        <w:t xml:space="preserve">a </w:t>
      </w:r>
      <w:r w:rsidR="00AE0A37" w:rsidRPr="003A24C9">
        <w:rPr>
          <w:rFonts w:asciiTheme="majorHAnsi" w:hAnsiTheme="majorHAnsi" w:cs="Arial"/>
          <w:sz w:val="20"/>
          <w:szCs w:val="20"/>
        </w:rPr>
        <w:t>v štáte</w:t>
      </w:r>
      <w:r w:rsidR="00AE0A37" w:rsidRPr="000961E2">
        <w:rPr>
          <w:rFonts w:asciiTheme="majorHAnsi" w:hAnsiTheme="majorHAnsi" w:cs="Arial"/>
          <w:sz w:val="20"/>
          <w:szCs w:val="20"/>
        </w:rPr>
        <w:t xml:space="preserve"> sídla, miesta podnikania alebo obvyklého pobytu</w:t>
      </w:r>
      <w:r w:rsidR="009A6CCE" w:rsidRPr="000961E2">
        <w:rPr>
          <w:rFonts w:asciiTheme="majorHAnsi" w:hAnsiTheme="majorHAnsi" w:cs="Arial"/>
          <w:sz w:val="20"/>
          <w:szCs w:val="20"/>
        </w:rPr>
        <w:t>.</w:t>
      </w:r>
      <w:r w:rsidRPr="000961E2">
        <w:rPr>
          <w:rFonts w:asciiTheme="majorHAnsi" w:hAnsiTheme="majorHAnsi" w:cs="Arial"/>
          <w:sz w:val="20"/>
          <w:szCs w:val="20"/>
        </w:rPr>
        <w:t xml:space="preserve"> </w:t>
      </w:r>
    </w:p>
    <w:p w14:paraId="672FC299" w14:textId="60745BCE" w:rsidR="00D876A4" w:rsidRPr="007C0721" w:rsidRDefault="00D876A4">
      <w:pPr>
        <w:pStyle w:val="Odsekzoznamu"/>
        <w:numPr>
          <w:ilvl w:val="1"/>
          <w:numId w:val="39"/>
        </w:numPr>
        <w:spacing w:after="0" w:line="240" w:lineRule="auto"/>
        <w:ind w:left="567" w:hanging="567"/>
        <w:jc w:val="both"/>
        <w:rPr>
          <w:rFonts w:asciiTheme="majorHAnsi" w:hAnsiTheme="majorHAnsi" w:cs="Arial"/>
          <w:sz w:val="20"/>
          <w:szCs w:val="20"/>
        </w:rPr>
      </w:pPr>
      <w:r w:rsidRPr="007C0721">
        <w:rPr>
          <w:rFonts w:asciiTheme="majorHAnsi" w:hAnsiTheme="majorHAnsi" w:cs="Arial"/>
          <w:sz w:val="20"/>
          <w:szCs w:val="20"/>
        </w:rPr>
        <w:t xml:space="preserve">Uchádzač nie je povinný predkladať doklady podľa </w:t>
      </w:r>
      <w:r w:rsidR="004404B7" w:rsidRPr="007C0721">
        <w:rPr>
          <w:rFonts w:asciiTheme="majorHAnsi" w:hAnsiTheme="majorHAnsi" w:cs="Arial"/>
          <w:sz w:val="20"/>
          <w:szCs w:val="20"/>
        </w:rPr>
        <w:t xml:space="preserve">bodu </w:t>
      </w:r>
      <w:r w:rsidR="00733F6A" w:rsidRPr="007C0721">
        <w:rPr>
          <w:rFonts w:asciiTheme="majorHAnsi" w:hAnsiTheme="majorHAnsi" w:cs="Arial"/>
          <w:sz w:val="20"/>
          <w:szCs w:val="20"/>
        </w:rPr>
        <w:t>34</w:t>
      </w:r>
      <w:r w:rsidR="00D36050" w:rsidRPr="007C0721">
        <w:rPr>
          <w:rFonts w:asciiTheme="majorHAnsi" w:hAnsiTheme="majorHAnsi" w:cs="Arial"/>
          <w:sz w:val="20"/>
          <w:szCs w:val="20"/>
        </w:rPr>
        <w:t>.1.5</w:t>
      </w:r>
      <w:r w:rsidR="004404B7" w:rsidRPr="007C0721">
        <w:rPr>
          <w:rFonts w:asciiTheme="majorHAnsi" w:hAnsiTheme="majorHAnsi" w:cs="Arial"/>
          <w:sz w:val="20"/>
          <w:szCs w:val="20"/>
        </w:rPr>
        <w:t xml:space="preserve"> </w:t>
      </w:r>
      <w:r w:rsidRPr="007C0721">
        <w:rPr>
          <w:rFonts w:asciiTheme="majorHAnsi" w:hAnsiTheme="majorHAnsi" w:cs="Arial"/>
          <w:sz w:val="20"/>
          <w:szCs w:val="20"/>
        </w:rPr>
        <w:t>súťažných podkladov, nakoľko verejný obstarávateľ použije údaje z informačných systémov verejnej správy podľa osobitného predpisu.</w:t>
      </w:r>
    </w:p>
    <w:p w14:paraId="5C550706" w14:textId="18A300AD" w:rsidR="0055383E" w:rsidRPr="005D263E" w:rsidRDefault="004A3D3E">
      <w:pPr>
        <w:pStyle w:val="Odsekzoznamu"/>
        <w:numPr>
          <w:ilvl w:val="1"/>
          <w:numId w:val="39"/>
        </w:numPr>
        <w:spacing w:after="0" w:line="240" w:lineRule="auto"/>
        <w:ind w:left="567" w:hanging="567"/>
        <w:jc w:val="both"/>
        <w:rPr>
          <w:rFonts w:asciiTheme="majorHAnsi" w:hAnsiTheme="majorHAnsi" w:cs="Arial"/>
          <w:sz w:val="20"/>
          <w:szCs w:val="20"/>
        </w:rPr>
      </w:pPr>
      <w:r w:rsidRPr="005D263E">
        <w:rPr>
          <w:rFonts w:asciiTheme="majorHAnsi" w:hAnsiTheme="majorHAnsi" w:cs="Arial"/>
          <w:b/>
          <w:sz w:val="20"/>
          <w:szCs w:val="20"/>
        </w:rPr>
        <w:t xml:space="preserve">Uchádzač môže preukázať splnenie podmienok účasti </w:t>
      </w:r>
      <w:r w:rsidR="00B65CAF" w:rsidRPr="005D263E">
        <w:rPr>
          <w:rFonts w:asciiTheme="majorHAnsi" w:hAnsiTheme="majorHAnsi" w:cs="Arial"/>
          <w:b/>
          <w:sz w:val="20"/>
          <w:szCs w:val="20"/>
        </w:rPr>
        <w:t xml:space="preserve">týkajúce sa </w:t>
      </w:r>
      <w:r w:rsidRPr="005D263E">
        <w:rPr>
          <w:rFonts w:asciiTheme="majorHAnsi" w:hAnsiTheme="majorHAnsi" w:cs="Arial"/>
          <w:b/>
          <w:sz w:val="20"/>
          <w:szCs w:val="20"/>
        </w:rPr>
        <w:t xml:space="preserve">osobného postavenia podľa bodu 34.1 </w:t>
      </w:r>
      <w:r w:rsidR="00B65CAF" w:rsidRPr="005D263E">
        <w:rPr>
          <w:rFonts w:asciiTheme="majorHAnsi" w:hAnsiTheme="majorHAnsi" w:cs="Arial"/>
          <w:b/>
          <w:sz w:val="20"/>
          <w:szCs w:val="20"/>
        </w:rPr>
        <w:t xml:space="preserve">súťažných podkladov platným </w:t>
      </w:r>
      <w:r w:rsidRPr="005D263E">
        <w:rPr>
          <w:rFonts w:asciiTheme="majorHAnsi" w:hAnsiTheme="majorHAnsi" w:cs="Arial"/>
          <w:b/>
          <w:sz w:val="20"/>
          <w:szCs w:val="20"/>
        </w:rPr>
        <w:t>zápisom do zoznamu hospodárskych subjektov</w:t>
      </w:r>
      <w:r w:rsidR="00B65CAF" w:rsidRPr="005D263E">
        <w:rPr>
          <w:rFonts w:asciiTheme="majorHAnsi" w:hAnsiTheme="majorHAnsi" w:cs="Arial"/>
          <w:b/>
          <w:sz w:val="20"/>
          <w:szCs w:val="20"/>
        </w:rPr>
        <w:t xml:space="preserve"> vedeným Úradom pre verejné obstarávanie v zmysle § 152 zákona o verejnom obstarávaní</w:t>
      </w:r>
      <w:r w:rsidRPr="005D263E">
        <w:rPr>
          <w:rFonts w:asciiTheme="majorHAnsi" w:hAnsiTheme="majorHAnsi" w:cs="Arial"/>
          <w:b/>
          <w:sz w:val="20"/>
          <w:szCs w:val="20"/>
        </w:rPr>
        <w:t>.</w:t>
      </w:r>
    </w:p>
    <w:p w14:paraId="525EE4B4" w14:textId="3E66A423" w:rsidR="009758B2" w:rsidRPr="000961E2" w:rsidRDefault="009B69AB">
      <w:pPr>
        <w:pStyle w:val="Odsekzoznamu"/>
        <w:numPr>
          <w:ilvl w:val="1"/>
          <w:numId w:val="3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Ak uchádzač alebo záujemca má sídlo, miesto podnikania alebo obvyklý pobyt mimo územia Slovenskej republiky a štát jeho sídla, miesta podnikania alebo obvyklého pobytu nevydáva doklady uvedené v bode </w:t>
      </w:r>
      <w:r w:rsidR="00445D62" w:rsidRPr="000961E2">
        <w:rPr>
          <w:rFonts w:asciiTheme="majorHAnsi" w:hAnsiTheme="majorHAnsi" w:cs="Arial"/>
          <w:sz w:val="20"/>
          <w:szCs w:val="20"/>
        </w:rPr>
        <w:t>3</w:t>
      </w:r>
      <w:r w:rsidR="009758B2" w:rsidRPr="000961E2">
        <w:rPr>
          <w:rFonts w:asciiTheme="majorHAnsi" w:hAnsiTheme="majorHAnsi" w:cs="Arial"/>
          <w:sz w:val="20"/>
          <w:szCs w:val="20"/>
        </w:rPr>
        <w:t>4</w:t>
      </w:r>
      <w:r w:rsidR="009A6CCE" w:rsidRPr="000961E2">
        <w:rPr>
          <w:rFonts w:asciiTheme="majorHAnsi" w:hAnsiTheme="majorHAnsi" w:cs="Arial"/>
          <w:sz w:val="20"/>
          <w:szCs w:val="20"/>
        </w:rPr>
        <w:t>.1 súťažných podkladov</w:t>
      </w:r>
      <w:r w:rsidRPr="000961E2">
        <w:rPr>
          <w:rFonts w:asciiTheme="majorHAnsi" w:hAnsiTheme="majorHAnsi" w:cs="Arial"/>
          <w:sz w:val="20"/>
          <w:szCs w:val="20"/>
        </w:rPr>
        <w:t xml:space="preserve"> alebo nevydáva ani rovnocenné doklady, možno ho nahradiť čestným vyhlásením podľa predpisov platných v štáte jeho sídla, miesta podnikania alebo obvyklého pobytu. </w:t>
      </w:r>
    </w:p>
    <w:p w14:paraId="033B5476" w14:textId="7258C3DD" w:rsidR="009B69AB" w:rsidRPr="000961E2" w:rsidRDefault="009B69AB">
      <w:pPr>
        <w:pStyle w:val="Odsekzoznamu"/>
        <w:numPr>
          <w:ilvl w:val="1"/>
          <w:numId w:val="3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 </w:t>
      </w:r>
    </w:p>
    <w:p w14:paraId="25A145B7" w14:textId="26E836ED" w:rsidR="009758B2" w:rsidRPr="000961E2" w:rsidRDefault="0005449D">
      <w:pPr>
        <w:pStyle w:val="Odsekzoznamu"/>
        <w:numPr>
          <w:ilvl w:val="1"/>
          <w:numId w:val="3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Skupina dodávateľov </w:t>
      </w:r>
      <w:r w:rsidR="00054DBA" w:rsidRPr="000961E2">
        <w:rPr>
          <w:rFonts w:asciiTheme="majorHAnsi" w:hAnsiTheme="majorHAnsi" w:cs="Arial"/>
          <w:sz w:val="20"/>
          <w:szCs w:val="20"/>
        </w:rPr>
        <w:t xml:space="preserve">preukazuje splnenie podmienok účasti vo verejnom obstarávaní týkajúcich </w:t>
      </w:r>
      <w:r w:rsidR="007C6039" w:rsidRPr="000961E2">
        <w:rPr>
          <w:rFonts w:asciiTheme="majorHAnsi" w:hAnsiTheme="majorHAnsi" w:cs="Arial"/>
          <w:sz w:val="20"/>
          <w:szCs w:val="20"/>
        </w:rPr>
        <w:t>sa osobného postavenia za každého člena skupiny osobitne.</w:t>
      </w:r>
      <w:r w:rsidR="008F6E31" w:rsidRPr="000961E2">
        <w:rPr>
          <w:rFonts w:asciiTheme="majorHAnsi" w:hAnsiTheme="majorHAnsi" w:cs="Arial"/>
          <w:sz w:val="20"/>
          <w:szCs w:val="20"/>
        </w:rPr>
        <w:t xml:space="preserve"> Oprávnenie dodávať tovar, uskutočňovať </w:t>
      </w:r>
      <w:r w:rsidR="008F6E31" w:rsidRPr="000961E2">
        <w:rPr>
          <w:rFonts w:asciiTheme="majorHAnsi" w:hAnsiTheme="majorHAnsi" w:cs="Arial"/>
          <w:sz w:val="20"/>
          <w:szCs w:val="20"/>
        </w:rPr>
        <w:lastRenderedPageBreak/>
        <w:t>stavebné práce alebo poskytovať službu preukazuje člen skupiny len vo vzťahu k tej časti predmetu zákazky, ktorú má zabezpečiť.</w:t>
      </w:r>
    </w:p>
    <w:p w14:paraId="2D544D18" w14:textId="001CA28C" w:rsidR="007C6039" w:rsidRPr="009147A8" w:rsidRDefault="005F05F0">
      <w:pPr>
        <w:pStyle w:val="Odsekzoznamu"/>
        <w:numPr>
          <w:ilvl w:val="1"/>
          <w:numId w:val="39"/>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Doklady a dokumenty, ktorými uchádzač preukazuje osobné postavenie v zmysle § 32 zákona o verejnom obstarávaní, vyhotovené v inom ako štátnom jazyku, t.</w:t>
      </w:r>
      <w:r w:rsidRPr="000961E2">
        <w:rPr>
          <w:rFonts w:asciiTheme="majorHAnsi" w:hAnsiTheme="majorHAnsi" w:cs="Arial"/>
          <w:sz w:val="20"/>
          <w:szCs w:val="20"/>
        </w:rPr>
        <w:t> </w:t>
      </w:r>
      <w:r w:rsidRPr="000961E2">
        <w:rPr>
          <w:rFonts w:asciiTheme="majorHAnsi" w:hAnsiTheme="majorHAnsi" w:cs="Arial"/>
          <w:color w:val="000000"/>
          <w:sz w:val="20"/>
          <w:szCs w:val="20"/>
        </w:rPr>
        <w:t>j. nie v slovenskom jazyku, musia byť predložené v pôvodnom jazyku a súčasne musia byť preložené do štátneho jazyka, t.</w:t>
      </w:r>
      <w:r w:rsidRPr="000961E2">
        <w:rPr>
          <w:rFonts w:asciiTheme="majorHAnsi" w:hAnsiTheme="majorHAnsi" w:cs="Arial"/>
          <w:sz w:val="20"/>
          <w:szCs w:val="20"/>
        </w:rPr>
        <w:t> </w:t>
      </w:r>
      <w:r w:rsidRPr="000961E2">
        <w:rPr>
          <w:rFonts w:asciiTheme="majorHAnsi" w:hAnsiTheme="majorHAnsi" w:cs="Arial"/>
          <w:color w:val="000000"/>
          <w:sz w:val="20"/>
          <w:szCs w:val="20"/>
        </w:rPr>
        <w:t>j. do slovenského jazyka, okrem dokladov predložených v českom jazyku.</w:t>
      </w:r>
      <w:r w:rsidR="009147A8">
        <w:rPr>
          <w:rFonts w:asciiTheme="majorHAnsi" w:hAnsiTheme="majorHAnsi" w:cs="Arial"/>
          <w:color w:val="000000"/>
          <w:sz w:val="20"/>
          <w:szCs w:val="20"/>
        </w:rPr>
        <w:t xml:space="preserve"> </w:t>
      </w:r>
      <w:r w:rsidR="009147A8" w:rsidRPr="000961E2">
        <w:rPr>
          <w:rFonts w:asciiTheme="majorHAnsi" w:hAnsiTheme="majorHAnsi" w:cs="Arial"/>
          <w:sz w:val="20"/>
          <w:szCs w:val="20"/>
        </w:rPr>
        <w:t>V prípade zisteného rozdielu v preklade ich obsahu, je rozhodujúci úradný preklad v slovenskom jazyku.</w:t>
      </w:r>
    </w:p>
    <w:p w14:paraId="161E6844" w14:textId="53AB36C7" w:rsidR="00375F09" w:rsidRDefault="00375F09" w:rsidP="00F61062">
      <w:pPr>
        <w:jc w:val="both"/>
        <w:rPr>
          <w:rFonts w:asciiTheme="majorHAnsi" w:hAnsiTheme="majorHAnsi" w:cs="Arial"/>
          <w:sz w:val="20"/>
          <w:szCs w:val="20"/>
        </w:rPr>
      </w:pPr>
    </w:p>
    <w:p w14:paraId="67457109" w14:textId="77777777" w:rsidR="00A37035" w:rsidRPr="001055B7" w:rsidRDefault="00A37035" w:rsidP="00A37035">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1055B7">
        <w:rPr>
          <w:rFonts w:asciiTheme="majorHAnsi" w:hAnsiTheme="majorHAnsi" w:cs="Arial"/>
          <w:b/>
          <w:bCs/>
          <w:smallCaps/>
          <w:sz w:val="20"/>
          <w:szCs w:val="20"/>
        </w:rPr>
        <w:t>Podmienky účasti vo verejnom obstarávaní týkajúce sa technickej alebo odbornej spôsobilosti</w:t>
      </w:r>
    </w:p>
    <w:p w14:paraId="6E0E5BD4" w14:textId="3A919959" w:rsidR="00A37035" w:rsidRPr="00601BB2" w:rsidRDefault="00A37035">
      <w:pPr>
        <w:pStyle w:val="Odsekzoznamu"/>
        <w:numPr>
          <w:ilvl w:val="1"/>
          <w:numId w:val="32"/>
        </w:numPr>
        <w:spacing w:after="0" w:line="240" w:lineRule="auto"/>
        <w:ind w:left="567" w:hanging="567"/>
        <w:jc w:val="both"/>
        <w:rPr>
          <w:rFonts w:asciiTheme="majorHAnsi" w:hAnsiTheme="majorHAnsi" w:cs="Arial"/>
          <w:sz w:val="20"/>
          <w:szCs w:val="20"/>
        </w:rPr>
      </w:pPr>
      <w:r w:rsidRPr="00601BB2">
        <w:rPr>
          <w:rFonts w:asciiTheme="majorHAnsi" w:hAnsiTheme="majorHAnsi" w:cs="Arial"/>
          <w:sz w:val="20"/>
          <w:szCs w:val="20"/>
        </w:rPr>
        <w:t>Uchádzač v ponuke predloží nasledovné doklady:</w:t>
      </w:r>
    </w:p>
    <w:p w14:paraId="444C9F05" w14:textId="067D57C9" w:rsidR="003B0DCF" w:rsidRPr="000F56D7" w:rsidRDefault="00A37035" w:rsidP="003B0DCF">
      <w:pPr>
        <w:pStyle w:val="Odsekzoznamu"/>
        <w:numPr>
          <w:ilvl w:val="2"/>
          <w:numId w:val="32"/>
        </w:numPr>
        <w:spacing w:after="0" w:line="240" w:lineRule="auto"/>
        <w:ind w:left="1276" w:hanging="709"/>
        <w:jc w:val="both"/>
        <w:rPr>
          <w:rFonts w:asciiTheme="majorHAnsi" w:hAnsiTheme="majorHAnsi" w:cs="Arial"/>
          <w:sz w:val="20"/>
          <w:szCs w:val="20"/>
        </w:rPr>
      </w:pPr>
      <w:r w:rsidRPr="00601BB2">
        <w:rPr>
          <w:rFonts w:asciiTheme="majorHAnsi" w:hAnsiTheme="majorHAnsi" w:cs="Arial"/>
          <w:b/>
          <w:sz w:val="20"/>
          <w:szCs w:val="20"/>
        </w:rPr>
        <w:t xml:space="preserve">Podľa </w:t>
      </w:r>
      <w:r w:rsidR="003B0DCF" w:rsidRPr="000F56D7">
        <w:rPr>
          <w:rFonts w:asciiTheme="majorHAnsi" w:hAnsiTheme="majorHAnsi" w:cs="Arial"/>
          <w:b/>
          <w:sz w:val="20"/>
          <w:szCs w:val="20"/>
        </w:rPr>
        <w:t>§ 34 ods. 1 písm. a</w:t>
      </w:r>
      <w:r w:rsidR="003B0DCF" w:rsidRPr="000F56D7">
        <w:rPr>
          <w:rFonts w:asciiTheme="majorHAnsi" w:hAnsiTheme="majorHAnsi" w:cs="Arial"/>
          <w:sz w:val="20"/>
          <w:szCs w:val="20"/>
        </w:rPr>
        <w:t xml:space="preserve">) </w:t>
      </w:r>
      <w:r w:rsidR="003B0DCF" w:rsidRPr="00AD70AE">
        <w:rPr>
          <w:rFonts w:asciiTheme="majorHAnsi" w:hAnsiTheme="majorHAnsi" w:cs="Arial"/>
          <w:b/>
          <w:sz w:val="20"/>
          <w:szCs w:val="20"/>
        </w:rPr>
        <w:t>zákona o verejnom obstarávaní</w:t>
      </w:r>
      <w:r w:rsidR="003B0DCF" w:rsidRPr="000F56D7">
        <w:rPr>
          <w:rFonts w:asciiTheme="majorHAnsi" w:hAnsiTheme="majorHAnsi" w:cs="Arial"/>
          <w:sz w:val="20"/>
          <w:szCs w:val="20"/>
        </w:rPr>
        <w:t xml:space="preserve"> – zoznam dodávok tovaru za predchádzajúce tri roky od vyhlásenia verejného obstarávania s uvedením cien, lehôt dodania a odberateľov; dokladom je referencia, ak odberateľom bol verejný obstarávateľ alebo obstarávateľ podľa zákona o verejnom obstarávaní.</w:t>
      </w:r>
    </w:p>
    <w:p w14:paraId="4A7D511E" w14:textId="77777777" w:rsidR="003B0DCF" w:rsidRPr="000F56D7" w:rsidRDefault="003B0DCF" w:rsidP="003B0DCF">
      <w:pPr>
        <w:ind w:left="1276"/>
        <w:jc w:val="both"/>
        <w:rPr>
          <w:rFonts w:asciiTheme="majorHAnsi" w:hAnsiTheme="majorHAnsi" w:cs="Arial"/>
          <w:sz w:val="20"/>
          <w:szCs w:val="20"/>
        </w:rPr>
      </w:pPr>
      <w:r w:rsidRPr="000F56D7">
        <w:rPr>
          <w:rFonts w:asciiTheme="majorHAnsi" w:hAnsiTheme="majorHAnsi" w:cs="Arial"/>
          <w:b/>
          <w:sz w:val="20"/>
          <w:szCs w:val="20"/>
        </w:rPr>
        <w:t>Minimálna požadovaná úroveň podmienky účasti:</w:t>
      </w:r>
    </w:p>
    <w:p w14:paraId="72A6A19D" w14:textId="0F9AF598" w:rsidR="003B0DCF" w:rsidRPr="00C902AA" w:rsidRDefault="003B0DCF" w:rsidP="00C902AA">
      <w:pPr>
        <w:pStyle w:val="Odsekzoznamu"/>
        <w:numPr>
          <w:ilvl w:val="3"/>
          <w:numId w:val="31"/>
        </w:numPr>
        <w:tabs>
          <w:tab w:val="left" w:pos="2127"/>
        </w:tabs>
        <w:spacing w:after="0" w:line="240" w:lineRule="auto"/>
        <w:ind w:left="2127" w:hanging="851"/>
        <w:jc w:val="both"/>
        <w:rPr>
          <w:rFonts w:asciiTheme="majorHAnsi" w:hAnsiTheme="majorHAnsi" w:cs="Arial"/>
          <w:sz w:val="20"/>
          <w:szCs w:val="20"/>
        </w:rPr>
      </w:pPr>
      <w:r w:rsidRPr="000F56D7">
        <w:rPr>
          <w:rFonts w:asciiTheme="majorHAnsi" w:hAnsiTheme="majorHAnsi" w:cs="Arial"/>
          <w:sz w:val="20"/>
          <w:szCs w:val="20"/>
        </w:rPr>
        <w:t>Verejný obstarávateľ požaduje, aby uchádzač v ponuke predložil zoznam dodávok tovaru rovnakého alebo obdobného charakteru</w:t>
      </w:r>
      <w:r w:rsidR="00727DB3">
        <w:rPr>
          <w:rFonts w:asciiTheme="majorHAnsi" w:hAnsiTheme="majorHAnsi" w:cs="Arial"/>
          <w:sz w:val="20"/>
          <w:szCs w:val="20"/>
        </w:rPr>
        <w:t>,</w:t>
      </w:r>
      <w:r w:rsidRPr="000F56D7">
        <w:rPr>
          <w:rFonts w:asciiTheme="majorHAnsi" w:hAnsiTheme="majorHAnsi" w:cs="Arial"/>
          <w:sz w:val="20"/>
          <w:szCs w:val="20"/>
        </w:rPr>
        <w:t xml:space="preserve"> ako je predmet tejto zákazky za predchádzajúce tri roky počítaných od vyhlásenia verejného obstarávania s uvedením cien, lehôt dodania </w:t>
      </w:r>
      <w:r w:rsidRPr="007D3F6F">
        <w:rPr>
          <w:rFonts w:asciiTheme="majorHAnsi" w:hAnsiTheme="majorHAnsi" w:cs="Arial"/>
          <w:sz w:val="20"/>
          <w:szCs w:val="20"/>
        </w:rPr>
        <w:t>a</w:t>
      </w:r>
      <w:r w:rsidR="00C902AA">
        <w:rPr>
          <w:rFonts w:asciiTheme="majorHAnsi" w:hAnsiTheme="majorHAnsi" w:cs="Arial"/>
          <w:sz w:val="20"/>
          <w:szCs w:val="20"/>
        </w:rPr>
        <w:t> </w:t>
      </w:r>
      <w:r w:rsidRPr="007D3F6F">
        <w:rPr>
          <w:rFonts w:asciiTheme="majorHAnsi" w:hAnsiTheme="majorHAnsi" w:cs="Arial"/>
          <w:sz w:val="20"/>
          <w:szCs w:val="20"/>
        </w:rPr>
        <w:t>odberateľov</w:t>
      </w:r>
      <w:r w:rsidR="00C902AA">
        <w:rPr>
          <w:rFonts w:asciiTheme="majorHAnsi" w:hAnsiTheme="majorHAnsi" w:cs="Arial"/>
          <w:sz w:val="20"/>
          <w:szCs w:val="20"/>
        </w:rPr>
        <w:t xml:space="preserve"> </w:t>
      </w:r>
      <w:r w:rsidRPr="00C902AA">
        <w:rPr>
          <w:rFonts w:asciiTheme="majorHAnsi" w:hAnsiTheme="majorHAnsi" w:cs="Arial Narrow"/>
          <w:sz w:val="20"/>
          <w:szCs w:val="20"/>
        </w:rPr>
        <w:t xml:space="preserve">v súhrnnej hodnote minimálne </w:t>
      </w:r>
      <w:r w:rsidR="00667DE9" w:rsidRPr="00C902AA">
        <w:rPr>
          <w:rFonts w:asciiTheme="majorHAnsi" w:hAnsiTheme="majorHAnsi" w:cs="Arial Narrow"/>
          <w:sz w:val="20"/>
          <w:szCs w:val="20"/>
        </w:rPr>
        <w:t>2</w:t>
      </w:r>
      <w:r w:rsidR="001B2A55">
        <w:rPr>
          <w:rFonts w:asciiTheme="majorHAnsi" w:hAnsiTheme="majorHAnsi" w:cs="Arial Narrow"/>
          <w:sz w:val="20"/>
          <w:szCs w:val="20"/>
        </w:rPr>
        <w:t>0</w:t>
      </w:r>
      <w:r w:rsidR="00667DE9" w:rsidRPr="00C902AA">
        <w:rPr>
          <w:rFonts w:asciiTheme="majorHAnsi" w:hAnsiTheme="majorHAnsi" w:cs="Arial Narrow"/>
          <w:sz w:val="20"/>
          <w:szCs w:val="20"/>
        </w:rPr>
        <w:t>0</w:t>
      </w:r>
      <w:r w:rsidRPr="00C902AA">
        <w:rPr>
          <w:rFonts w:asciiTheme="majorHAnsi" w:hAnsiTheme="majorHAnsi" w:cs="Arial Narrow"/>
          <w:sz w:val="20"/>
          <w:szCs w:val="20"/>
        </w:rPr>
        <w:t> 000,- eur bez DPH</w:t>
      </w:r>
      <w:r w:rsidR="001B2A55">
        <w:rPr>
          <w:rFonts w:asciiTheme="majorHAnsi" w:hAnsiTheme="majorHAnsi" w:cs="Arial Narrow"/>
          <w:sz w:val="20"/>
          <w:szCs w:val="20"/>
        </w:rPr>
        <w:t xml:space="preserve">, </w:t>
      </w:r>
      <w:r w:rsidR="001B2A55" w:rsidRPr="00B54FA2">
        <w:rPr>
          <w:rFonts w:ascii="Cambria" w:hAnsi="Cambria" w:cs="Arial"/>
          <w:sz w:val="20"/>
          <w:szCs w:val="20"/>
        </w:rPr>
        <w:t xml:space="preserve">pričom hodnota aspoň jednej zákazky musí byť minimálne </w:t>
      </w:r>
      <w:r w:rsidR="001B2A55">
        <w:rPr>
          <w:rFonts w:ascii="Cambria" w:hAnsi="Cambria" w:cs="Arial"/>
          <w:sz w:val="20"/>
          <w:szCs w:val="20"/>
        </w:rPr>
        <w:t>7</w:t>
      </w:r>
      <w:r w:rsidR="001B2A55" w:rsidRPr="00B54FA2">
        <w:rPr>
          <w:rFonts w:ascii="Cambria" w:hAnsi="Cambria" w:cs="Arial"/>
          <w:sz w:val="20"/>
          <w:szCs w:val="20"/>
        </w:rPr>
        <w:t xml:space="preserve">0 000,- eur bez DPH. </w:t>
      </w:r>
      <w:r w:rsidR="00C902AA">
        <w:rPr>
          <w:rFonts w:asciiTheme="majorHAnsi" w:hAnsiTheme="majorHAnsi" w:cs="Arial Narrow"/>
          <w:sz w:val="20"/>
          <w:szCs w:val="20"/>
        </w:rPr>
        <w:t>P</w:t>
      </w:r>
      <w:r w:rsidRPr="00C902AA">
        <w:rPr>
          <w:rFonts w:asciiTheme="majorHAnsi" w:hAnsiTheme="majorHAnsi" w:cs="Arial Narrow"/>
          <w:sz w:val="20"/>
          <w:szCs w:val="20"/>
        </w:rPr>
        <w:t>od pojmom obdobn</w:t>
      </w:r>
      <w:r w:rsidR="00C902AA">
        <w:rPr>
          <w:rFonts w:asciiTheme="majorHAnsi" w:hAnsiTheme="majorHAnsi" w:cs="Arial Narrow"/>
          <w:sz w:val="20"/>
          <w:szCs w:val="20"/>
        </w:rPr>
        <w:t>ý</w:t>
      </w:r>
      <w:r w:rsidRPr="00C902AA">
        <w:rPr>
          <w:rFonts w:asciiTheme="majorHAnsi" w:hAnsiTheme="majorHAnsi" w:cs="Arial Narrow"/>
          <w:sz w:val="20"/>
          <w:szCs w:val="20"/>
        </w:rPr>
        <w:t xml:space="preserve"> </w:t>
      </w:r>
      <w:r w:rsidR="00C902AA">
        <w:rPr>
          <w:rFonts w:asciiTheme="majorHAnsi" w:hAnsiTheme="majorHAnsi" w:cs="Arial Narrow"/>
          <w:sz w:val="20"/>
          <w:szCs w:val="20"/>
        </w:rPr>
        <w:t xml:space="preserve">charakter </w:t>
      </w:r>
      <w:r w:rsidRPr="00C902AA">
        <w:rPr>
          <w:rFonts w:asciiTheme="majorHAnsi" w:hAnsiTheme="majorHAnsi" w:cs="Arial Narrow"/>
          <w:sz w:val="20"/>
          <w:szCs w:val="20"/>
        </w:rPr>
        <w:t xml:space="preserve">sa </w:t>
      </w:r>
      <w:r w:rsidR="00C902AA">
        <w:rPr>
          <w:rFonts w:asciiTheme="majorHAnsi" w:hAnsiTheme="majorHAnsi" w:cs="Arial Narrow"/>
          <w:sz w:val="20"/>
          <w:szCs w:val="20"/>
        </w:rPr>
        <w:t xml:space="preserve">pre účely tejto zákazky </w:t>
      </w:r>
      <w:r w:rsidR="001B2A55" w:rsidRPr="00C902AA">
        <w:rPr>
          <w:rFonts w:asciiTheme="majorHAnsi" w:hAnsiTheme="majorHAnsi" w:cs="Arial Narrow"/>
          <w:sz w:val="20"/>
          <w:szCs w:val="20"/>
        </w:rPr>
        <w:t>rozum</w:t>
      </w:r>
      <w:r w:rsidR="001B2A55">
        <w:rPr>
          <w:rFonts w:asciiTheme="majorHAnsi" w:hAnsiTheme="majorHAnsi" w:cs="Arial Narrow"/>
          <w:sz w:val="20"/>
          <w:szCs w:val="20"/>
        </w:rPr>
        <w:t>ejú dodávky a montáže kancelárskeho nábytku.</w:t>
      </w:r>
    </w:p>
    <w:p w14:paraId="0D32FD2F" w14:textId="77777777" w:rsidR="003B0DCF" w:rsidRPr="000F56D7" w:rsidRDefault="003B0DCF" w:rsidP="003B0DCF">
      <w:pPr>
        <w:pStyle w:val="Odsekzoznamu"/>
        <w:numPr>
          <w:ilvl w:val="3"/>
          <w:numId w:val="31"/>
        </w:numPr>
        <w:tabs>
          <w:tab w:val="left" w:pos="2127"/>
        </w:tabs>
        <w:spacing w:after="0" w:line="240" w:lineRule="auto"/>
        <w:ind w:left="2127" w:hanging="851"/>
        <w:jc w:val="both"/>
        <w:rPr>
          <w:rFonts w:asciiTheme="majorHAnsi" w:hAnsiTheme="majorHAnsi"/>
        </w:rPr>
      </w:pPr>
      <w:r w:rsidRPr="000F56D7">
        <w:rPr>
          <w:rFonts w:asciiTheme="majorHAnsi" w:hAnsiTheme="majorHAnsi" w:cs="Arial"/>
          <w:sz w:val="20"/>
          <w:szCs w:val="20"/>
        </w:rPr>
        <w:t>V prípade, ak odberateľom dodávok tovaru bol verejný obstarávateľ alebo obstarávateľ podľa zákona o verejnom obstarávaní, uchádzač určí, ktorá dodávka tovaru zo zoznamu dodávok tovaru je referenciou v zmysle § 12 zákona o verejnom obstarávaní. Verejný obstarávateľ zohľadní referencie uchádzačov uvedené v evidencii referencií, ak takéto referencie existujú.</w:t>
      </w:r>
    </w:p>
    <w:p w14:paraId="78279CC2" w14:textId="3A2194AA" w:rsidR="003B0DCF" w:rsidRPr="000F56D7" w:rsidRDefault="003B0DCF" w:rsidP="003B0DCF">
      <w:pPr>
        <w:pStyle w:val="Odsekzoznamu"/>
        <w:numPr>
          <w:ilvl w:val="3"/>
          <w:numId w:val="31"/>
        </w:numPr>
        <w:tabs>
          <w:tab w:val="left" w:pos="2127"/>
        </w:tabs>
        <w:spacing w:after="0" w:line="240" w:lineRule="auto"/>
        <w:ind w:left="2127" w:hanging="851"/>
        <w:jc w:val="both"/>
        <w:rPr>
          <w:rFonts w:asciiTheme="majorHAnsi" w:hAnsiTheme="majorHAnsi" w:cs="Arial"/>
          <w:sz w:val="20"/>
          <w:szCs w:val="20"/>
        </w:rPr>
      </w:pPr>
      <w:r w:rsidRPr="000F56D7">
        <w:rPr>
          <w:rFonts w:asciiTheme="majorHAnsi" w:hAnsiTheme="majorHAnsi" w:cs="Arial"/>
          <w:sz w:val="20"/>
          <w:szCs w:val="20"/>
        </w:rPr>
        <w:t>Verejný obstarávateľ odporúča uchádzačovi, aby ku každej zákazke zo zoznamu dodávok tovaru, ktorá nebola zrealizovaná pre verejného obstarávateľa alebo obstarávateľa podľa zákona o verejnom obstarávaní, uviedol na samostatnom liste doplňujúce údaje k zoznamu dodávok tovaru podľa vzoru prílohy nachádzajúceho sa</w:t>
      </w:r>
      <w:r w:rsidR="00494F56">
        <w:rPr>
          <w:rFonts w:asciiTheme="majorHAnsi" w:hAnsiTheme="majorHAnsi" w:cs="Arial"/>
          <w:sz w:val="20"/>
          <w:szCs w:val="20"/>
        </w:rPr>
        <w:t xml:space="preserve"> v prílohe č. 1</w:t>
      </w:r>
      <w:r w:rsidRPr="000F56D7">
        <w:rPr>
          <w:rFonts w:asciiTheme="majorHAnsi" w:hAnsiTheme="majorHAnsi" w:cs="Arial"/>
          <w:sz w:val="20"/>
          <w:szCs w:val="20"/>
        </w:rPr>
        <w:t xml:space="preserve"> časti A.2 </w:t>
      </w:r>
      <w:r w:rsidRPr="000F56D7">
        <w:rPr>
          <w:rFonts w:asciiTheme="majorHAnsi" w:hAnsiTheme="majorHAnsi" w:cs="Arial"/>
          <w:i/>
          <w:sz w:val="20"/>
          <w:szCs w:val="20"/>
        </w:rPr>
        <w:t>PODMIENKY ÚČASTI UCHÁDZAČOV</w:t>
      </w:r>
      <w:r w:rsidRPr="000F56D7">
        <w:rPr>
          <w:rFonts w:asciiTheme="majorHAnsi" w:hAnsiTheme="majorHAnsi" w:cs="Arial"/>
          <w:sz w:val="20"/>
          <w:szCs w:val="20"/>
        </w:rPr>
        <w:t xml:space="preserve"> týchto súťažných podkladov, aj nasledujúce údaje:</w:t>
      </w:r>
    </w:p>
    <w:p w14:paraId="22B5B085" w14:textId="77777777" w:rsidR="003B0DCF" w:rsidRPr="000F56D7" w:rsidRDefault="003B0DCF" w:rsidP="00C902AA">
      <w:pPr>
        <w:numPr>
          <w:ilvl w:val="0"/>
          <w:numId w:val="14"/>
        </w:numPr>
        <w:suppressAutoHyphens/>
        <w:autoSpaceDN w:val="0"/>
        <w:ind w:left="2694" w:hanging="426"/>
        <w:jc w:val="both"/>
        <w:textAlignment w:val="baseline"/>
        <w:rPr>
          <w:rFonts w:asciiTheme="majorHAnsi" w:hAnsiTheme="majorHAnsi" w:cs="Arial"/>
          <w:sz w:val="20"/>
          <w:szCs w:val="20"/>
        </w:rPr>
      </w:pPr>
      <w:r w:rsidRPr="000F56D7">
        <w:rPr>
          <w:rFonts w:asciiTheme="majorHAnsi" w:hAnsiTheme="majorHAnsi" w:cs="Arial"/>
          <w:sz w:val="20"/>
          <w:szCs w:val="20"/>
          <w:lang w:eastAsia="en-US"/>
        </w:rPr>
        <w:t xml:space="preserve">Identifikáciu dodávateľa: obchodné meno, </w:t>
      </w:r>
      <w:r w:rsidRPr="000F56D7">
        <w:rPr>
          <w:rFonts w:asciiTheme="majorHAnsi" w:hAnsiTheme="majorHAnsi" w:cs="Arial"/>
          <w:sz w:val="20"/>
          <w:szCs w:val="20"/>
        </w:rPr>
        <w:t>adresu sídla alebo miesta podnikania dodávateľa, IČO</w:t>
      </w:r>
      <w:r w:rsidRPr="000F56D7">
        <w:rPr>
          <w:rFonts w:asciiTheme="majorHAnsi" w:hAnsiTheme="majorHAnsi" w:cs="Arial"/>
          <w:sz w:val="20"/>
          <w:szCs w:val="20"/>
          <w:lang w:eastAsia="en-US"/>
        </w:rPr>
        <w:t>;</w:t>
      </w:r>
    </w:p>
    <w:p w14:paraId="2F41A37A" w14:textId="77777777" w:rsidR="003B0DCF" w:rsidRPr="000F56D7" w:rsidRDefault="003B0DCF" w:rsidP="00C902AA">
      <w:pPr>
        <w:numPr>
          <w:ilvl w:val="0"/>
          <w:numId w:val="14"/>
        </w:numPr>
        <w:suppressAutoHyphens/>
        <w:autoSpaceDN w:val="0"/>
        <w:ind w:left="2694" w:hanging="426"/>
        <w:jc w:val="both"/>
        <w:textAlignment w:val="baseline"/>
        <w:rPr>
          <w:rFonts w:asciiTheme="majorHAnsi" w:hAnsiTheme="majorHAnsi" w:cs="Arial"/>
          <w:sz w:val="20"/>
          <w:szCs w:val="20"/>
        </w:rPr>
      </w:pPr>
      <w:r w:rsidRPr="000F56D7">
        <w:rPr>
          <w:rFonts w:asciiTheme="majorHAnsi" w:hAnsiTheme="majorHAnsi" w:cs="Arial"/>
          <w:sz w:val="20"/>
          <w:szCs w:val="20"/>
          <w:lang w:eastAsia="en-US"/>
        </w:rPr>
        <w:t>Identifikáciu</w:t>
      </w:r>
      <w:r w:rsidRPr="000F56D7">
        <w:rPr>
          <w:rFonts w:asciiTheme="majorHAnsi" w:hAnsiTheme="majorHAnsi" w:cs="Arial"/>
          <w:sz w:val="20"/>
          <w:szCs w:val="20"/>
        </w:rPr>
        <w:t xml:space="preserve"> odberateľa: obchodné meno, adresu sídla alebo miesta podnikania odberateľa, IČO</w:t>
      </w:r>
      <w:r w:rsidRPr="000F56D7">
        <w:rPr>
          <w:rFonts w:asciiTheme="majorHAnsi" w:hAnsiTheme="majorHAnsi" w:cs="Arial"/>
          <w:sz w:val="20"/>
          <w:szCs w:val="20"/>
          <w:lang w:eastAsia="en-US"/>
        </w:rPr>
        <w:t>;</w:t>
      </w:r>
    </w:p>
    <w:p w14:paraId="04294BE7" w14:textId="77777777" w:rsidR="003B0DCF" w:rsidRPr="000F56D7" w:rsidRDefault="003B0DCF" w:rsidP="00C902AA">
      <w:pPr>
        <w:numPr>
          <w:ilvl w:val="0"/>
          <w:numId w:val="14"/>
        </w:numPr>
        <w:suppressAutoHyphens/>
        <w:autoSpaceDN w:val="0"/>
        <w:ind w:left="2694" w:hanging="426"/>
        <w:jc w:val="both"/>
        <w:textAlignment w:val="baseline"/>
        <w:rPr>
          <w:rFonts w:asciiTheme="majorHAnsi" w:hAnsiTheme="majorHAnsi" w:cs="Arial"/>
          <w:sz w:val="20"/>
          <w:szCs w:val="20"/>
          <w:lang w:eastAsia="en-US"/>
        </w:rPr>
      </w:pPr>
      <w:r w:rsidRPr="000F56D7">
        <w:rPr>
          <w:rFonts w:asciiTheme="majorHAnsi" w:hAnsiTheme="majorHAnsi" w:cs="Arial"/>
          <w:sz w:val="20"/>
          <w:szCs w:val="20"/>
          <w:lang w:eastAsia="en-US"/>
        </w:rPr>
        <w:t>Predmet zákazky;</w:t>
      </w:r>
    </w:p>
    <w:p w14:paraId="3F518275" w14:textId="77777777" w:rsidR="003B0DCF" w:rsidRPr="000F56D7" w:rsidRDefault="003B0DCF" w:rsidP="00C902AA">
      <w:pPr>
        <w:numPr>
          <w:ilvl w:val="0"/>
          <w:numId w:val="14"/>
        </w:numPr>
        <w:suppressAutoHyphens/>
        <w:autoSpaceDN w:val="0"/>
        <w:ind w:left="2694" w:hanging="426"/>
        <w:jc w:val="both"/>
        <w:textAlignment w:val="baseline"/>
        <w:rPr>
          <w:rFonts w:asciiTheme="majorHAnsi" w:hAnsiTheme="majorHAnsi" w:cs="Arial"/>
          <w:sz w:val="20"/>
          <w:szCs w:val="20"/>
          <w:lang w:eastAsia="en-US"/>
        </w:rPr>
      </w:pPr>
      <w:r w:rsidRPr="000F56D7">
        <w:rPr>
          <w:rFonts w:asciiTheme="majorHAnsi" w:hAnsiTheme="majorHAnsi" w:cs="Arial"/>
          <w:sz w:val="20"/>
          <w:szCs w:val="20"/>
          <w:lang w:eastAsia="en-US"/>
        </w:rPr>
        <w:t>Celkovú cenu predmetu zákazky;</w:t>
      </w:r>
    </w:p>
    <w:p w14:paraId="35069C6B" w14:textId="77777777" w:rsidR="003B0DCF" w:rsidRPr="000F56D7" w:rsidRDefault="003B0DCF" w:rsidP="00C902AA">
      <w:pPr>
        <w:numPr>
          <w:ilvl w:val="0"/>
          <w:numId w:val="14"/>
        </w:numPr>
        <w:suppressAutoHyphens/>
        <w:autoSpaceDN w:val="0"/>
        <w:ind w:left="2694" w:hanging="426"/>
        <w:jc w:val="both"/>
        <w:textAlignment w:val="baseline"/>
        <w:rPr>
          <w:rFonts w:asciiTheme="majorHAnsi" w:hAnsiTheme="majorHAnsi" w:cs="Arial"/>
          <w:sz w:val="20"/>
          <w:szCs w:val="20"/>
        </w:rPr>
      </w:pPr>
      <w:r w:rsidRPr="000F56D7">
        <w:rPr>
          <w:rFonts w:asciiTheme="majorHAnsi" w:hAnsiTheme="majorHAnsi" w:cs="Arial"/>
          <w:sz w:val="20"/>
          <w:szCs w:val="20"/>
          <w:lang w:eastAsia="en-US"/>
        </w:rPr>
        <w:t xml:space="preserve">Dobu plnenia predmetu zákazky (začiatok a koniec plnenia predmetu zákazky vo formáte </w:t>
      </w:r>
      <w:r w:rsidRPr="000F56D7">
        <w:rPr>
          <w:rFonts w:asciiTheme="majorHAnsi" w:hAnsiTheme="majorHAnsi" w:cs="Arial"/>
          <w:i/>
          <w:sz w:val="20"/>
          <w:szCs w:val="20"/>
          <w:lang w:eastAsia="en-US"/>
        </w:rPr>
        <w:t>mesiac/rok</w:t>
      </w:r>
      <w:r w:rsidRPr="000F56D7">
        <w:rPr>
          <w:rFonts w:asciiTheme="majorHAnsi" w:hAnsiTheme="majorHAnsi" w:cs="Arial"/>
          <w:sz w:val="20"/>
          <w:szCs w:val="20"/>
          <w:lang w:eastAsia="en-US"/>
        </w:rPr>
        <w:t>);</w:t>
      </w:r>
    </w:p>
    <w:p w14:paraId="59AB8D83" w14:textId="479C3330" w:rsidR="003B0DCF" w:rsidRPr="000F56D7" w:rsidRDefault="003B0DCF" w:rsidP="00C902AA">
      <w:pPr>
        <w:numPr>
          <w:ilvl w:val="0"/>
          <w:numId w:val="14"/>
        </w:numPr>
        <w:suppressAutoHyphens/>
        <w:autoSpaceDN w:val="0"/>
        <w:ind w:left="2694" w:hanging="426"/>
        <w:jc w:val="both"/>
        <w:textAlignment w:val="baseline"/>
        <w:rPr>
          <w:rFonts w:asciiTheme="majorHAnsi" w:hAnsiTheme="majorHAnsi" w:cs="Arial"/>
          <w:sz w:val="20"/>
          <w:szCs w:val="20"/>
          <w:lang w:eastAsia="en-US"/>
        </w:rPr>
      </w:pPr>
      <w:r w:rsidRPr="000F56D7">
        <w:rPr>
          <w:rFonts w:asciiTheme="majorHAnsi" w:hAnsiTheme="majorHAnsi" w:cs="Arial"/>
          <w:sz w:val="20"/>
          <w:szCs w:val="20"/>
          <w:lang w:eastAsia="en-US"/>
        </w:rPr>
        <w:t>Kontaktné údaje odberateľa: osoby, u ktorej si verejný obstarávateľ môže overiť predmetné údaje – minimálne v rozsahu: meno</w:t>
      </w:r>
      <w:r w:rsidR="005B5234">
        <w:rPr>
          <w:rFonts w:asciiTheme="majorHAnsi" w:hAnsiTheme="majorHAnsi" w:cs="Arial"/>
          <w:sz w:val="20"/>
          <w:szCs w:val="20"/>
          <w:lang w:eastAsia="en-US"/>
        </w:rPr>
        <w:t>, priezvisko</w:t>
      </w:r>
      <w:r w:rsidRPr="000F56D7">
        <w:rPr>
          <w:rFonts w:asciiTheme="majorHAnsi" w:hAnsiTheme="majorHAnsi" w:cs="Arial"/>
          <w:sz w:val="20"/>
          <w:szCs w:val="20"/>
          <w:lang w:eastAsia="en-US"/>
        </w:rPr>
        <w:t xml:space="preserve"> a funkcia kontaktnej osoby, telefónne číslo a e-mail.</w:t>
      </w:r>
    </w:p>
    <w:p w14:paraId="2560AFDC" w14:textId="77777777" w:rsidR="003B0DCF" w:rsidRPr="000F56D7" w:rsidRDefault="003B0DCF" w:rsidP="003B0DCF">
      <w:pPr>
        <w:pStyle w:val="Odsekzoznamu"/>
        <w:numPr>
          <w:ilvl w:val="3"/>
          <w:numId w:val="31"/>
        </w:numPr>
        <w:tabs>
          <w:tab w:val="left" w:pos="2127"/>
        </w:tabs>
        <w:spacing w:after="0" w:line="240" w:lineRule="auto"/>
        <w:ind w:left="2127" w:hanging="851"/>
        <w:jc w:val="both"/>
        <w:rPr>
          <w:rFonts w:asciiTheme="majorHAnsi" w:hAnsiTheme="majorHAnsi" w:cs="Arial"/>
          <w:sz w:val="20"/>
          <w:szCs w:val="20"/>
        </w:rPr>
      </w:pPr>
      <w:r w:rsidRPr="000F56D7">
        <w:rPr>
          <w:rFonts w:asciiTheme="majorHAnsi" w:hAnsiTheme="majorHAnsi" w:cs="Arial"/>
          <w:sz w:val="20"/>
          <w:szCs w:val="20"/>
        </w:rPr>
        <w:t xml:space="preserve">Verejný obstarávateľ odporúča uchádzačovi vyplniť uvedený vzor </w:t>
      </w:r>
      <w:r w:rsidRPr="001E0A17">
        <w:rPr>
          <w:rFonts w:asciiTheme="majorHAnsi" w:hAnsiTheme="majorHAnsi" w:cs="Arial"/>
          <w:i/>
          <w:iCs/>
          <w:sz w:val="20"/>
          <w:szCs w:val="20"/>
        </w:rPr>
        <w:t>Doplňujúce údaje k zoznamu dodávok tovaru</w:t>
      </w:r>
      <w:r w:rsidRPr="000F56D7">
        <w:rPr>
          <w:rFonts w:asciiTheme="majorHAnsi" w:hAnsiTheme="majorHAnsi" w:cs="Arial"/>
          <w:sz w:val="20"/>
          <w:szCs w:val="20"/>
        </w:rPr>
        <w:t xml:space="preserve"> nachádzajúci sa v prílohe </w:t>
      </w:r>
      <w:r>
        <w:rPr>
          <w:rFonts w:asciiTheme="majorHAnsi" w:hAnsiTheme="majorHAnsi" w:cs="Arial"/>
          <w:sz w:val="20"/>
          <w:szCs w:val="20"/>
        </w:rPr>
        <w:t>k</w:t>
      </w:r>
      <w:r w:rsidRPr="000F56D7">
        <w:rPr>
          <w:rFonts w:asciiTheme="majorHAnsi" w:hAnsiTheme="majorHAnsi" w:cs="Arial"/>
          <w:sz w:val="20"/>
          <w:szCs w:val="20"/>
        </w:rPr>
        <w:t xml:space="preserve"> časti A.2 </w:t>
      </w:r>
      <w:r w:rsidRPr="000F56D7">
        <w:rPr>
          <w:rFonts w:asciiTheme="majorHAnsi" w:hAnsiTheme="majorHAnsi" w:cs="Arial"/>
          <w:i/>
          <w:sz w:val="20"/>
          <w:szCs w:val="20"/>
        </w:rPr>
        <w:t>PODMIENKY ÚČASTI UCHÁDZAČOV</w:t>
      </w:r>
      <w:r w:rsidRPr="000F56D7">
        <w:rPr>
          <w:rFonts w:asciiTheme="majorHAnsi" w:hAnsiTheme="majorHAnsi" w:cs="Arial"/>
          <w:sz w:val="20"/>
          <w:szCs w:val="20"/>
        </w:rPr>
        <w:t xml:space="preserve"> týchto súťažných podkladov, aj pre tie dodávky tovaru v zozname dodávok tovaru rovnakého alebo obdobného charakteru, v ktorých odberateľom bol verejný obstarávateľ alebo obstarávateľ podľa zákona o verejnom obstarávaní.</w:t>
      </w:r>
    </w:p>
    <w:p w14:paraId="55EB5B10" w14:textId="209B918D" w:rsidR="00A37035" w:rsidRPr="000961E2" w:rsidRDefault="00A37035">
      <w:pPr>
        <w:pStyle w:val="Odsekzoznamu"/>
        <w:numPr>
          <w:ilvl w:val="1"/>
          <w:numId w:val="32"/>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Uchádzač alebo záujemca môže na preukázanie technickej spôsobilosti alebo odbornej spôsobilosti využiť technické a odborné kapacity inej osoby, bez ohľadu na ich právny vzťah. V takomto prípade musí uchádzač alebo záujemca verejnému obstarávateľovi preukázať, že pri plnení </w:t>
      </w:r>
      <w:r w:rsidRPr="007639B2">
        <w:rPr>
          <w:rFonts w:asciiTheme="majorHAnsi" w:hAnsiTheme="majorHAnsi" w:cs="Arial"/>
          <w:sz w:val="20"/>
          <w:szCs w:val="20"/>
        </w:rPr>
        <w:t>zmluvy bu</w:t>
      </w:r>
      <w:r w:rsidRPr="000961E2">
        <w:rPr>
          <w:rFonts w:asciiTheme="majorHAnsi" w:hAnsiTheme="majorHAnsi" w:cs="Arial"/>
          <w:sz w:val="20"/>
          <w:szCs w:val="20"/>
        </w:rPr>
        <w:t>de skutočne používať kapacity osoby, ktorej spôsobilosť využíva na preukázanie technickej spôsobilosti alebo odbornej spôsobilosti</w:t>
      </w:r>
      <w:r w:rsidR="00B47092">
        <w:rPr>
          <w:rFonts w:asciiTheme="majorHAnsi" w:hAnsiTheme="majorHAnsi" w:cs="Arial"/>
          <w:sz w:val="20"/>
          <w:szCs w:val="20"/>
        </w:rPr>
        <w:t>.</w:t>
      </w:r>
      <w:r w:rsidRPr="000961E2">
        <w:rPr>
          <w:rFonts w:asciiTheme="majorHAnsi" w:hAnsiTheme="majorHAnsi" w:cs="Arial"/>
          <w:sz w:val="20"/>
          <w:szCs w:val="20"/>
        </w:rPr>
        <w:t xml:space="preserve"> Skutočnosť podľa druhej vety preukazuje záujemca alebo uchádzač písomnou zmluvou uzavretou s osobou, ktorej technickými a odbornými kapacitami mieni preukázať svoju technickú spôsobilosť alebo odbornú </w:t>
      </w:r>
      <w:r w:rsidRPr="00FE5FB0">
        <w:rPr>
          <w:rFonts w:asciiTheme="majorHAnsi" w:hAnsiTheme="majorHAnsi" w:cs="Arial"/>
          <w:sz w:val="20"/>
          <w:szCs w:val="20"/>
        </w:rPr>
        <w:t>spôsobilosť. Z písomnej zmluvy musí vyplývať záväzok osoby, že poskytne svoje kapacity počas celého trvania zmluvného vzťahu. Osoba</w:t>
      </w:r>
      <w:r w:rsidRPr="000961E2">
        <w:rPr>
          <w:rFonts w:asciiTheme="majorHAnsi" w:hAnsiTheme="majorHAnsi" w:cs="Arial"/>
          <w:sz w:val="20"/>
          <w:szCs w:val="20"/>
        </w:rPr>
        <w:t xml:space="preserve">, ktorej kapacity majú byť použité na preukázanie technickej spôsobilosti alebo odbornej spôsobilosti, musí preukázať splnenie podmienok účasti týkajúce sa osobného postavenia a nesmú u nej existovať dôvody na vylúčenie podľa </w:t>
      </w:r>
      <w:r w:rsidRPr="000961E2">
        <w:rPr>
          <w:rFonts w:asciiTheme="majorHAnsi" w:hAnsiTheme="majorHAnsi" w:cs="Arial"/>
          <w:sz w:val="20"/>
          <w:szCs w:val="20"/>
        </w:rPr>
        <w:lastRenderedPageBreak/>
        <w:t xml:space="preserve">§ 40 ods. 6 písm. a) až </w:t>
      </w:r>
      <w:r>
        <w:rPr>
          <w:rFonts w:asciiTheme="majorHAnsi" w:hAnsiTheme="majorHAnsi" w:cs="Arial"/>
          <w:sz w:val="20"/>
          <w:szCs w:val="20"/>
        </w:rPr>
        <w:t>g</w:t>
      </w:r>
      <w:r w:rsidRPr="000961E2">
        <w:rPr>
          <w:rFonts w:asciiTheme="majorHAnsi" w:hAnsiTheme="majorHAnsi" w:cs="Arial"/>
          <w:sz w:val="20"/>
          <w:szCs w:val="20"/>
        </w:rPr>
        <w:t>) a ods. 7 zákona o verejnom obstarávaní; oprávnenie</w:t>
      </w:r>
      <w:r w:rsidR="006F6D85">
        <w:rPr>
          <w:rFonts w:asciiTheme="majorHAnsi" w:hAnsiTheme="majorHAnsi" w:cs="Arial"/>
          <w:sz w:val="20"/>
          <w:szCs w:val="20"/>
        </w:rPr>
        <w:t xml:space="preserve"> dodávať tovar</w:t>
      </w:r>
      <w:r w:rsidRPr="000961E2">
        <w:rPr>
          <w:rFonts w:asciiTheme="majorHAnsi" w:hAnsiTheme="majorHAnsi" w:cs="Arial"/>
          <w:sz w:val="20"/>
          <w:szCs w:val="20"/>
        </w:rPr>
        <w:t xml:space="preserve"> preukazuje vo vzťahu k tej časti predmetu zákazky, na ktorú boli kapacity záujemcovi alebo uchádzačovi poskytnuté. </w:t>
      </w:r>
    </w:p>
    <w:p w14:paraId="41115073" w14:textId="77777777" w:rsidR="00A37035" w:rsidRPr="000961E2" w:rsidRDefault="00A37035">
      <w:pPr>
        <w:pStyle w:val="Odsekzoznamu"/>
        <w:numPr>
          <w:ilvl w:val="1"/>
          <w:numId w:val="32"/>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ktorého tvorí skupina dodávateľov, preukazuje splnenie podmienok účasti, ktoré sa týkajú</w:t>
      </w:r>
      <w:r w:rsidRPr="000961E2">
        <w:rPr>
          <w:rFonts w:asciiTheme="majorHAnsi" w:hAnsiTheme="majorHAnsi" w:cs="Arial"/>
          <w:color w:val="000000"/>
          <w:sz w:val="20"/>
          <w:szCs w:val="20"/>
        </w:rPr>
        <w:t xml:space="preserve"> technickej alebo odbornej spôsobilosti za všetkých členov skupiny spoločne.</w:t>
      </w:r>
    </w:p>
    <w:p w14:paraId="50482B3C" w14:textId="778F7820" w:rsidR="00A37035" w:rsidRPr="000961E2" w:rsidRDefault="00A37035">
      <w:pPr>
        <w:pStyle w:val="Odsekzoznamu"/>
        <w:numPr>
          <w:ilvl w:val="1"/>
          <w:numId w:val="32"/>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Doklady a dokumenty, ktorými uchádzač preukazuje svoju technickú spôsobilosť alebo odbornú spôsobilosť, vyhotovené v inom ako štátnom jazyku, t. j. nie v slovenskom jazyku, musia byť predložené v pôvodnom jazyku a súčasne musia byť preložené</w:t>
      </w:r>
      <w:r w:rsidR="00565B8C">
        <w:rPr>
          <w:rFonts w:asciiTheme="majorHAnsi" w:hAnsiTheme="majorHAnsi" w:cs="Arial"/>
          <w:color w:val="000000"/>
          <w:sz w:val="20"/>
          <w:szCs w:val="20"/>
        </w:rPr>
        <w:t xml:space="preserve"> úradným prekladom</w:t>
      </w:r>
      <w:r w:rsidRPr="000961E2">
        <w:rPr>
          <w:rFonts w:asciiTheme="majorHAnsi" w:hAnsiTheme="majorHAnsi" w:cs="Arial"/>
          <w:color w:val="000000"/>
          <w:sz w:val="20"/>
          <w:szCs w:val="20"/>
        </w:rPr>
        <w:t xml:space="preserve"> do štátneho jazyka, t. j. do slovenského jazyka, okrem dokladov predložených v českom jazyku.</w:t>
      </w:r>
    </w:p>
    <w:p w14:paraId="7BAF865E" w14:textId="77777777" w:rsidR="00A37035" w:rsidRPr="000961E2" w:rsidRDefault="00A37035" w:rsidP="00A37035">
      <w:pPr>
        <w:pStyle w:val="Odsekzoznamu"/>
        <w:spacing w:after="0" w:line="240" w:lineRule="auto"/>
        <w:ind w:left="567"/>
        <w:jc w:val="both"/>
        <w:rPr>
          <w:rFonts w:asciiTheme="majorHAnsi" w:hAnsiTheme="majorHAnsi" w:cs="Arial"/>
          <w:sz w:val="20"/>
          <w:szCs w:val="20"/>
        </w:rPr>
      </w:pPr>
    </w:p>
    <w:p w14:paraId="17C2C1BB" w14:textId="77777777" w:rsidR="00A37035" w:rsidRPr="000961E2" w:rsidRDefault="00A37035" w:rsidP="00A37035">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Doplňujúce informácie k podmienkam účasti</w:t>
      </w:r>
    </w:p>
    <w:p w14:paraId="258EE6E5" w14:textId="77777777" w:rsidR="00A37035" w:rsidRPr="000961E2" w:rsidRDefault="00A37035">
      <w:pPr>
        <w:pStyle w:val="Odsekzoznamu"/>
        <w:numPr>
          <w:ilvl w:val="1"/>
          <w:numId w:val="33"/>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Predpokladom splnenia podmienok účasti je predloženie všetkých dokladov a dokumentov tak, ako je uvedené v oznámení o vyhlásení verejného obstarávania a v týchto súťažných podkladoch.</w:t>
      </w:r>
    </w:p>
    <w:p w14:paraId="763CAF5D" w14:textId="77777777" w:rsidR="00A37035" w:rsidRPr="000961E2" w:rsidRDefault="00A37035">
      <w:pPr>
        <w:pStyle w:val="Odsekzoznamu"/>
        <w:numPr>
          <w:ilvl w:val="1"/>
          <w:numId w:val="33"/>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 xml:space="preserve">Členovia komisie budú vyhodnocovať splnenie podmienok účasti aplikovaním postupov uvedených v § 40 </w:t>
      </w:r>
      <w:r w:rsidRPr="000961E2">
        <w:rPr>
          <w:rFonts w:asciiTheme="majorHAnsi" w:hAnsiTheme="majorHAnsi" w:cs="Arial"/>
          <w:sz w:val="20"/>
          <w:szCs w:val="20"/>
        </w:rPr>
        <w:t>zákona o verejnom obstarávaní</w:t>
      </w:r>
      <w:r w:rsidRPr="000961E2">
        <w:rPr>
          <w:rFonts w:asciiTheme="majorHAnsi" w:hAnsiTheme="majorHAnsi" w:cs="Arial"/>
          <w:color w:val="000000"/>
          <w:sz w:val="20"/>
          <w:szCs w:val="20"/>
        </w:rPr>
        <w:t xml:space="preserve"> a § 152 ods. 4 </w:t>
      </w:r>
      <w:r w:rsidRPr="000961E2">
        <w:rPr>
          <w:rFonts w:asciiTheme="majorHAnsi" w:hAnsiTheme="majorHAnsi" w:cs="Arial"/>
          <w:sz w:val="20"/>
          <w:szCs w:val="20"/>
        </w:rPr>
        <w:t>zákona o verejnom obstarávaní</w:t>
      </w:r>
      <w:r w:rsidRPr="000961E2">
        <w:rPr>
          <w:rFonts w:asciiTheme="majorHAnsi" w:hAnsiTheme="majorHAnsi" w:cs="Arial"/>
          <w:color w:val="000000"/>
          <w:sz w:val="20"/>
          <w:szCs w:val="20"/>
        </w:rPr>
        <w:t>.</w:t>
      </w:r>
    </w:p>
    <w:p w14:paraId="11206A44" w14:textId="5C16E934" w:rsidR="00A37035" w:rsidRDefault="00A37035">
      <w:pPr>
        <w:pStyle w:val="Odsekzoznamu"/>
        <w:numPr>
          <w:ilvl w:val="1"/>
          <w:numId w:val="33"/>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Skupina dodávateľov preukazuje splnenie podmienok účasti vo verejnom obstarávaní týkajúcich sa osobného postavenia za každého člena skupiny osobitne a splnenie podmienok účasti vo verejnom obstarávaní týkajúcich sa technickej spôsobilosti alebo odbornej spôsobilosti preukazuje spoločne. Oprávnenie dodávať tovar, uskutočňovať stavebné práce alebo poskytovať službu preukazuje člen skupiny len vo vzťahu k tej časti predmetu zákazky, ktorú má zabezpečiť.</w:t>
      </w:r>
    </w:p>
    <w:p w14:paraId="23996056" w14:textId="77777777" w:rsidR="00A37035" w:rsidRPr="00643A0D" w:rsidRDefault="00A37035" w:rsidP="00643A0D">
      <w:pPr>
        <w:pStyle w:val="Odsekzoznamu"/>
        <w:numPr>
          <w:ilvl w:val="1"/>
          <w:numId w:val="33"/>
        </w:numPr>
        <w:tabs>
          <w:tab w:val="left" w:pos="567"/>
        </w:tabs>
        <w:spacing w:after="0" w:line="240" w:lineRule="auto"/>
        <w:ind w:left="567" w:hanging="567"/>
        <w:jc w:val="both"/>
        <w:rPr>
          <w:rFonts w:asciiTheme="majorHAnsi" w:hAnsiTheme="majorHAnsi" w:cs="Arial"/>
          <w:color w:val="000000"/>
          <w:sz w:val="20"/>
          <w:szCs w:val="20"/>
        </w:rPr>
      </w:pPr>
      <w:r w:rsidRPr="00643A0D">
        <w:rPr>
          <w:rFonts w:asciiTheme="majorHAnsi" w:hAnsiTheme="majorHAnsi" w:cs="Arial"/>
          <w:sz w:val="20"/>
          <w:szCs w:val="20"/>
        </w:rPr>
        <w:t xml:space="preserve">V zmysle § 39 ods. 1 zákona o verejnom obstarávaní, hospodársky subjekt môže predbežne nahradiť doklady na preukázanie splnenia podmienok účasti určené verejným obstarávateľom požadované v oznámení o vyhlásení verejného obstarávania a v bode 34 a 35 týchto súťažných podkladov predložením jednotného európskeho dokumentu. Náležitosti týkajúce sa jednotného európskeho dokumentu upravujú ustanovenia § 39 zákona o verejnom obstarávaní, vyhláška Úradu pre verejné obstarávanie č. 155/2016 Z. z., ktorou sa ustanovujú podrobnosti o jednotnom európskom dokumente a jeho obsahu a Vykonávacieho nariadenia Komisie (EÚ) 2016/7 z 5. januára 2016, ktorým sa ustanovuje štandardný formulár pre jednotný európsky dokument pre obstarávanie. Elektronický formulár jednotného európskeho dokumentu s možnosťou jeho priameho vyplnenia sa nachádza na </w:t>
      </w:r>
      <w:hyperlink r:id="rId22" w:history="1">
        <w:r w:rsidRPr="00643A0D">
          <w:rPr>
            <w:rStyle w:val="Hypertextovprepojenie"/>
            <w:rFonts w:asciiTheme="majorHAnsi" w:hAnsiTheme="majorHAnsi" w:cs="Arial"/>
            <w:sz w:val="20"/>
            <w:szCs w:val="20"/>
          </w:rPr>
          <w:t>https://www.uvo.gov.sk/jednotny-europsky-dokument-pre-verejne-obstaravanie-602.html</w:t>
        </w:r>
      </w:hyperlink>
      <w:r w:rsidRPr="00643A0D">
        <w:rPr>
          <w:rFonts w:asciiTheme="majorHAnsi" w:hAnsiTheme="majorHAnsi" w:cs="Arial"/>
          <w:sz w:val="20"/>
          <w:szCs w:val="20"/>
        </w:rPr>
        <w:t>.</w:t>
      </w:r>
    </w:p>
    <w:p w14:paraId="4E118E78" w14:textId="046FDD66" w:rsidR="00A37035" w:rsidRPr="00643A0D" w:rsidRDefault="00A37035">
      <w:pPr>
        <w:pStyle w:val="Odsekzoznamu"/>
        <w:numPr>
          <w:ilvl w:val="1"/>
          <w:numId w:val="33"/>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b/>
          <w:sz w:val="20"/>
          <w:szCs w:val="20"/>
        </w:rPr>
        <w:t xml:space="preserve">Verejný obstarávateľ uvádza, že hospodársky subjekt nemôže vyplniť len oddiel </w:t>
      </w:r>
      <w:r w:rsidR="000D1136" w:rsidRPr="00D71AF7">
        <w:rPr>
          <w:rFonts w:asciiTheme="majorHAnsi" w:hAnsiTheme="majorHAnsi" w:cs="Arial"/>
          <w:b/>
          <w:sz w:val="20"/>
          <w:szCs w:val="20"/>
        </w:rPr>
        <w:t>α</w:t>
      </w:r>
      <w:r w:rsidRPr="000961E2">
        <w:rPr>
          <w:rFonts w:asciiTheme="majorHAnsi" w:hAnsiTheme="majorHAnsi" w:cs="Arial"/>
          <w:b/>
          <w:sz w:val="20"/>
          <w:szCs w:val="20"/>
        </w:rPr>
        <w:t xml:space="preserve"> časti IV jednotného európskeho dokumentu (GLOBÁLNY ÚDAJ PRE VŠETKY PODMIENKY ÚČASTI). Pokiaľ hospodársky subjekt predkladá jednotný európsky dokument, tak je povinný vyplniť ostatné príslušné oddiely časti IV jednotného európskeho dokumentu vzťahujúce sa k podmienkam účasti tejto zákazky.</w:t>
      </w:r>
    </w:p>
    <w:p w14:paraId="528D4C6C" w14:textId="6F34F8E4" w:rsidR="00643A0D" w:rsidRPr="00643A0D" w:rsidRDefault="00643A0D" w:rsidP="00643A0D">
      <w:pPr>
        <w:pStyle w:val="Odsekzoznamu"/>
        <w:numPr>
          <w:ilvl w:val="1"/>
          <w:numId w:val="33"/>
        </w:numPr>
        <w:tabs>
          <w:tab w:val="left" w:pos="567"/>
        </w:tabs>
        <w:spacing w:after="0" w:line="240" w:lineRule="auto"/>
        <w:ind w:left="567" w:hanging="567"/>
        <w:jc w:val="both"/>
        <w:rPr>
          <w:rFonts w:asciiTheme="majorHAnsi" w:hAnsiTheme="majorHAnsi" w:cs="Arial"/>
          <w:color w:val="000000"/>
          <w:sz w:val="20"/>
          <w:szCs w:val="20"/>
        </w:rPr>
      </w:pPr>
      <w:bookmarkStart w:id="26" w:name="_Hlk133312212"/>
      <w:r w:rsidRPr="007530B0">
        <w:rPr>
          <w:rFonts w:asciiTheme="majorHAnsi" w:hAnsiTheme="majorHAnsi" w:cs="Arial"/>
          <w:color w:val="000000"/>
          <w:sz w:val="20"/>
          <w:szCs w:val="20"/>
        </w:rPr>
        <w:t>Verejný obstarávateľ uverejní v profile verejného obstarávateľa ako súčasť dokumentov k zákazke aj jednotný európsky dokument (JED) vo formáte .</w:t>
      </w:r>
      <w:proofErr w:type="spellStart"/>
      <w:r w:rsidRPr="007530B0">
        <w:rPr>
          <w:rFonts w:asciiTheme="majorHAnsi" w:hAnsiTheme="majorHAnsi" w:cs="Arial"/>
          <w:color w:val="000000"/>
          <w:sz w:val="20"/>
          <w:szCs w:val="20"/>
        </w:rPr>
        <w:t>pdf</w:t>
      </w:r>
      <w:proofErr w:type="spellEnd"/>
      <w:r w:rsidRPr="007530B0">
        <w:rPr>
          <w:rFonts w:asciiTheme="majorHAnsi" w:hAnsiTheme="majorHAnsi" w:cs="Arial"/>
          <w:color w:val="000000"/>
          <w:sz w:val="20"/>
          <w:szCs w:val="20"/>
        </w:rPr>
        <w:t xml:space="preserve"> ako aj verziu elektronického formulára JED vo formáte .</w:t>
      </w:r>
      <w:proofErr w:type="spellStart"/>
      <w:r w:rsidRPr="007530B0">
        <w:rPr>
          <w:rFonts w:asciiTheme="majorHAnsi" w:hAnsiTheme="majorHAnsi" w:cs="Arial"/>
          <w:color w:val="000000"/>
          <w:sz w:val="20"/>
          <w:szCs w:val="20"/>
        </w:rPr>
        <w:t>xml</w:t>
      </w:r>
      <w:proofErr w:type="spellEnd"/>
      <w:r w:rsidRPr="007530B0">
        <w:rPr>
          <w:rFonts w:asciiTheme="majorHAnsi" w:hAnsiTheme="majorHAnsi" w:cs="Arial"/>
          <w:color w:val="000000"/>
          <w:sz w:val="20"/>
          <w:szCs w:val="20"/>
        </w:rPr>
        <w:t xml:space="preserve"> vygenerovanú verejným obstarávateľom, ktorá bude obsahovať vyplnenú Časť I.: Informácie týkajúce sa postupu verejného obstarávania a verejného obstarávateľa alebo obstarávateľa, ako aj výber jednotlivých polí formulára predstavujúcich jednotlivé podmienky účasti stanovené verejným obstarávateľom vo verejnej súťaži, ktoré má uchádzač vyplniť.</w:t>
      </w:r>
      <w:bookmarkEnd w:id="26"/>
    </w:p>
    <w:p w14:paraId="12937986" w14:textId="77777777" w:rsidR="00A37035" w:rsidRPr="000961E2" w:rsidRDefault="00A37035">
      <w:pPr>
        <w:pStyle w:val="Odsekzoznamu"/>
        <w:numPr>
          <w:ilvl w:val="1"/>
          <w:numId w:val="33"/>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 xml:space="preserve">Uchádzač, ktorý sa verejného obstarávania zúčastňuje </w:t>
      </w:r>
      <w:r w:rsidRPr="000961E2">
        <w:rPr>
          <w:rFonts w:asciiTheme="majorHAnsi" w:hAnsiTheme="majorHAnsi" w:cs="Arial"/>
          <w:bCs/>
          <w:color w:val="000000"/>
          <w:sz w:val="20"/>
          <w:szCs w:val="20"/>
        </w:rPr>
        <w:t xml:space="preserve">samostatne </w:t>
      </w:r>
      <w:r w:rsidRPr="000961E2">
        <w:rPr>
          <w:rFonts w:asciiTheme="majorHAnsi" w:hAnsiTheme="majorHAnsi" w:cs="Arial"/>
          <w:color w:val="000000"/>
          <w:sz w:val="20"/>
          <w:szCs w:val="20"/>
        </w:rPr>
        <w:t xml:space="preserve">a ktorý </w:t>
      </w:r>
      <w:r w:rsidRPr="000961E2">
        <w:rPr>
          <w:rFonts w:asciiTheme="majorHAnsi" w:hAnsiTheme="majorHAnsi" w:cs="Arial"/>
          <w:bCs/>
          <w:color w:val="000000"/>
          <w:sz w:val="20"/>
          <w:szCs w:val="20"/>
        </w:rPr>
        <w:t>nevyužíva</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zdroje a/alebo kapacity</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iných osôb na preukázanie splnenia podmienok účasti, vyplní a predloží </w:t>
      </w:r>
      <w:r w:rsidRPr="000961E2">
        <w:rPr>
          <w:rFonts w:asciiTheme="majorHAnsi" w:hAnsiTheme="majorHAnsi" w:cs="Arial"/>
          <w:bCs/>
          <w:color w:val="000000"/>
          <w:sz w:val="20"/>
          <w:szCs w:val="20"/>
        </w:rPr>
        <w:t>jeden</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jednotný európsky dokument.</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Uchádzač, ktorý sa verejného obstarávania zúčastňuje samostatne, ale </w:t>
      </w:r>
      <w:r w:rsidRPr="000961E2">
        <w:rPr>
          <w:rFonts w:asciiTheme="majorHAnsi" w:hAnsiTheme="majorHAnsi" w:cs="Arial"/>
          <w:bCs/>
          <w:color w:val="000000"/>
          <w:sz w:val="20"/>
          <w:szCs w:val="20"/>
        </w:rPr>
        <w:t>využíva zdroje a/alebo kapacity iných</w:t>
      </w:r>
      <w:r w:rsidRPr="000961E2">
        <w:rPr>
          <w:rFonts w:asciiTheme="majorHAnsi" w:hAnsiTheme="majorHAnsi" w:cs="Arial"/>
          <w:color w:val="0000FF"/>
          <w:sz w:val="20"/>
          <w:szCs w:val="20"/>
        </w:rPr>
        <w:t xml:space="preserve"> </w:t>
      </w:r>
      <w:r w:rsidRPr="000961E2">
        <w:rPr>
          <w:rFonts w:asciiTheme="majorHAnsi" w:hAnsiTheme="majorHAnsi" w:cs="Arial"/>
          <w:bCs/>
          <w:color w:val="000000"/>
          <w:sz w:val="20"/>
          <w:szCs w:val="20"/>
        </w:rPr>
        <w:t>osôb na preukázanie splnenia podmienok účasti</w:t>
      </w:r>
      <w:r w:rsidRPr="000961E2">
        <w:rPr>
          <w:rFonts w:asciiTheme="majorHAnsi" w:hAnsiTheme="majorHAnsi" w:cs="Arial"/>
          <w:color w:val="000000"/>
          <w:sz w:val="20"/>
          <w:szCs w:val="20"/>
        </w:rPr>
        <w:t>, vyplní a predloží jednotný európsky dokument za svoju</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osobu spolu s vyplneným </w:t>
      </w:r>
      <w:r w:rsidRPr="000961E2">
        <w:rPr>
          <w:rFonts w:asciiTheme="majorHAnsi" w:hAnsiTheme="majorHAnsi" w:cs="Arial"/>
          <w:bCs/>
          <w:color w:val="000000"/>
          <w:sz w:val="20"/>
          <w:szCs w:val="20"/>
        </w:rPr>
        <w:t>samostatným/i</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jednotným/i európskym/i dokumentom/i, ktorý/é obsahuje/ú príslušné</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informácie pre </w:t>
      </w:r>
      <w:r w:rsidRPr="000961E2">
        <w:rPr>
          <w:rFonts w:asciiTheme="majorHAnsi" w:hAnsiTheme="majorHAnsi" w:cs="Arial"/>
          <w:bCs/>
          <w:color w:val="000000"/>
          <w:sz w:val="20"/>
          <w:szCs w:val="20"/>
        </w:rPr>
        <w:t>každú z osôb, ktorých zdroje a/alebo kapacity využíva</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uchádzač na preukázanie splnenia</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podmienok účasti.</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V prípade, že uchádzača tvorí skupina dodávateľov zúčastnená vo verejnom obstarávaní, uchádzač vyplní a</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predloží </w:t>
      </w:r>
      <w:r w:rsidRPr="000961E2">
        <w:rPr>
          <w:rFonts w:asciiTheme="majorHAnsi" w:hAnsiTheme="majorHAnsi" w:cs="Arial"/>
          <w:bCs/>
          <w:color w:val="000000"/>
          <w:sz w:val="20"/>
          <w:szCs w:val="20"/>
        </w:rPr>
        <w:t>samostatný jednotný európsky dokument</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 xml:space="preserve">s požadovanými informáciami za </w:t>
      </w:r>
      <w:r w:rsidRPr="000961E2">
        <w:rPr>
          <w:rFonts w:asciiTheme="majorHAnsi" w:hAnsiTheme="majorHAnsi" w:cs="Arial"/>
          <w:bCs/>
          <w:color w:val="000000"/>
          <w:sz w:val="20"/>
          <w:szCs w:val="20"/>
        </w:rPr>
        <w:t>každého člena skupiny</w:t>
      </w:r>
      <w:r w:rsidRPr="000961E2">
        <w:rPr>
          <w:rFonts w:asciiTheme="majorHAnsi" w:hAnsiTheme="majorHAnsi" w:cs="Arial"/>
          <w:color w:val="0000FF"/>
          <w:sz w:val="20"/>
          <w:szCs w:val="20"/>
        </w:rPr>
        <w:t xml:space="preserve"> </w:t>
      </w:r>
      <w:r w:rsidRPr="000961E2">
        <w:rPr>
          <w:rFonts w:asciiTheme="majorHAnsi" w:hAnsiTheme="majorHAnsi" w:cs="Arial"/>
          <w:bCs/>
          <w:color w:val="000000"/>
          <w:sz w:val="20"/>
          <w:szCs w:val="20"/>
        </w:rPr>
        <w:t>dodávateľov.</w:t>
      </w:r>
    </w:p>
    <w:p w14:paraId="3EA9BAAF" w14:textId="77777777" w:rsidR="00A37035" w:rsidRPr="000961E2" w:rsidRDefault="00A37035">
      <w:pPr>
        <w:pStyle w:val="Odsekzoznamu"/>
        <w:numPr>
          <w:ilvl w:val="1"/>
          <w:numId w:val="33"/>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Ak uchádzač použije jednotný európsky dokument, verejný obstarávateľ môže na zabezpečenie riadneho priebehu verejného obstarávania kedykoľvek v jeho priebehu uchádzača písomne požiadať o predloženie dokladu alebo dokladov nahradených jednotným európskym dokumentom. Uchádzač doručí doklady verejnému obstarávateľovi do piatich pracovných dní odo dňa doručenia žiadosti, ak verejný obstarávateľ neurčil dlhšiu lehotu.</w:t>
      </w:r>
    </w:p>
    <w:p w14:paraId="106B9D79" w14:textId="32D1074F" w:rsidR="00A37035" w:rsidRDefault="00A37035">
      <w:pPr>
        <w:pStyle w:val="Odsekzoznamu"/>
        <w:numPr>
          <w:ilvl w:val="1"/>
          <w:numId w:val="33"/>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 xml:space="preserve">Ceny uvedené uchádzačom </w:t>
      </w:r>
      <w:r w:rsidRPr="00CE4267">
        <w:rPr>
          <w:rFonts w:asciiTheme="majorHAnsi" w:hAnsiTheme="majorHAnsi" w:cs="Arial"/>
          <w:sz w:val="20"/>
          <w:szCs w:val="20"/>
        </w:rPr>
        <w:t xml:space="preserve">v zmysle bodu 35.1 týchto súťažných podkladov </w:t>
      </w:r>
      <w:r w:rsidRPr="00CE4267">
        <w:rPr>
          <w:rFonts w:asciiTheme="majorHAnsi" w:hAnsiTheme="majorHAnsi" w:cs="Arial"/>
          <w:color w:val="000000"/>
          <w:sz w:val="20"/>
          <w:szCs w:val="20"/>
        </w:rPr>
        <w:t>v</w:t>
      </w:r>
      <w:r w:rsidR="00D357B7">
        <w:rPr>
          <w:rFonts w:asciiTheme="majorHAnsi" w:hAnsiTheme="majorHAnsi" w:cs="Arial"/>
          <w:color w:val="000000"/>
          <w:sz w:val="20"/>
          <w:szCs w:val="20"/>
        </w:rPr>
        <w:t> </w:t>
      </w:r>
      <w:r w:rsidRPr="00CE4267">
        <w:rPr>
          <w:rFonts w:asciiTheme="majorHAnsi" w:hAnsiTheme="majorHAnsi" w:cs="Arial"/>
          <w:color w:val="000000"/>
          <w:sz w:val="20"/>
          <w:szCs w:val="20"/>
        </w:rPr>
        <w:t>zozname</w:t>
      </w:r>
      <w:r w:rsidR="00D357B7">
        <w:rPr>
          <w:rFonts w:asciiTheme="majorHAnsi" w:hAnsiTheme="majorHAnsi" w:cs="Arial"/>
          <w:color w:val="000000"/>
          <w:sz w:val="20"/>
          <w:szCs w:val="20"/>
        </w:rPr>
        <w:t xml:space="preserve"> dodávok tovaru</w:t>
      </w:r>
      <w:r w:rsidRPr="000961E2">
        <w:rPr>
          <w:rFonts w:asciiTheme="majorHAnsi" w:hAnsiTheme="majorHAnsi" w:cs="Arial"/>
          <w:color w:val="000000"/>
          <w:sz w:val="20"/>
          <w:szCs w:val="20"/>
        </w:rPr>
        <w:t xml:space="preserve"> za predchádzajúce </w:t>
      </w:r>
      <w:r w:rsidR="00E131DC">
        <w:rPr>
          <w:rFonts w:asciiTheme="majorHAnsi" w:hAnsiTheme="majorHAnsi" w:cs="Arial"/>
          <w:color w:val="000000"/>
          <w:sz w:val="20"/>
          <w:szCs w:val="20"/>
        </w:rPr>
        <w:t>tri</w:t>
      </w:r>
      <w:r w:rsidRPr="000961E2">
        <w:rPr>
          <w:rFonts w:asciiTheme="majorHAnsi" w:hAnsiTheme="majorHAnsi" w:cs="Arial"/>
          <w:color w:val="000000"/>
          <w:sz w:val="20"/>
          <w:szCs w:val="20"/>
        </w:rPr>
        <w:t xml:space="preserve"> rok</w:t>
      </w:r>
      <w:r w:rsidR="00EF5E26">
        <w:rPr>
          <w:rFonts w:asciiTheme="majorHAnsi" w:hAnsiTheme="majorHAnsi" w:cs="Arial"/>
          <w:color w:val="000000"/>
          <w:sz w:val="20"/>
          <w:szCs w:val="20"/>
        </w:rPr>
        <w:t>y</w:t>
      </w:r>
      <w:r w:rsidRPr="000961E2">
        <w:rPr>
          <w:rFonts w:asciiTheme="majorHAnsi" w:hAnsiTheme="majorHAnsi" w:cs="Arial"/>
          <w:color w:val="000000"/>
          <w:sz w:val="20"/>
          <w:szCs w:val="20"/>
        </w:rPr>
        <w:t xml:space="preserve"> od vyhlásenia verejného obstarávania v inej mene ako v mene euro uchádzač vo svojej ponuke prepočíta na menu euro podľa kurzu Európskej centrálnej banky aktuálneho v posledný deň v príslušnom kalendárnom roku, v ktorom došlo k skutočnosti, rozhodujúcej pre preukázanie splnenia predmetnej podmienky účasti.</w:t>
      </w:r>
    </w:p>
    <w:p w14:paraId="0B84F2E4" w14:textId="77777777" w:rsidR="00A37035" w:rsidRPr="005F11A5" w:rsidRDefault="00A37035">
      <w:pPr>
        <w:pStyle w:val="Odsekzoznamu"/>
        <w:numPr>
          <w:ilvl w:val="1"/>
          <w:numId w:val="33"/>
        </w:numPr>
        <w:tabs>
          <w:tab w:val="left" w:pos="567"/>
        </w:tabs>
        <w:spacing w:after="0" w:line="240" w:lineRule="auto"/>
        <w:ind w:left="567" w:hanging="567"/>
        <w:jc w:val="both"/>
        <w:rPr>
          <w:rFonts w:asciiTheme="majorHAnsi" w:hAnsiTheme="majorHAnsi"/>
        </w:rPr>
      </w:pPr>
      <w:r w:rsidRPr="005C32A3">
        <w:rPr>
          <w:rFonts w:asciiTheme="majorHAnsi" w:hAnsiTheme="majorHAnsi"/>
          <w:sz w:val="20"/>
        </w:rPr>
        <w:lastRenderedPageBreak/>
        <w:t>Verejný obstarávateľ môže vylúčiť kedykoľvek počas verejného obstarávania uchádzača alebo záujemcu, ak:</w:t>
      </w:r>
    </w:p>
    <w:p w14:paraId="0666D6B2" w14:textId="77777777" w:rsidR="00A37035" w:rsidRPr="005F11A5" w:rsidRDefault="00A37035">
      <w:pPr>
        <w:pStyle w:val="Odsekzoznamu"/>
        <w:numPr>
          <w:ilvl w:val="2"/>
          <w:numId w:val="33"/>
        </w:numPr>
        <w:tabs>
          <w:tab w:val="left" w:pos="1418"/>
        </w:tabs>
        <w:spacing w:after="0" w:line="240" w:lineRule="auto"/>
        <w:ind w:left="1418" w:hanging="851"/>
        <w:jc w:val="both"/>
        <w:rPr>
          <w:rFonts w:asciiTheme="majorHAnsi" w:hAnsiTheme="majorHAnsi"/>
        </w:rPr>
      </w:pPr>
      <w:r w:rsidRPr="005F11A5">
        <w:rPr>
          <w:rFonts w:asciiTheme="majorHAnsi" w:hAnsiTheme="majorHAnsi"/>
          <w:sz w:val="20"/>
        </w:rPr>
        <w:t>sa v predchádzajúcich troch rokoch od vyhlásenia alebo preukázateľného začatia verejného obstarávania dopustil pri plnení zákazky alebo koncesie podstatného porušenia zmluvných povinností, v dôsledku čoho verejný obstarávateľ alebo obstarávateľ odstúpil od zmluvy alebo mu bola spôsobená závažná škoda alebo iná závažná ujma</w:t>
      </w:r>
      <w:r>
        <w:rPr>
          <w:rFonts w:asciiTheme="majorHAnsi" w:hAnsiTheme="majorHAnsi"/>
          <w:sz w:val="20"/>
        </w:rPr>
        <w:t>;</w:t>
      </w:r>
    </w:p>
    <w:p w14:paraId="3247112E" w14:textId="77777777" w:rsidR="00A37035" w:rsidRPr="005F11A5" w:rsidRDefault="00A37035">
      <w:pPr>
        <w:pStyle w:val="Odsekzoznamu"/>
        <w:numPr>
          <w:ilvl w:val="2"/>
          <w:numId w:val="33"/>
        </w:numPr>
        <w:tabs>
          <w:tab w:val="left" w:pos="1418"/>
        </w:tabs>
        <w:spacing w:after="0" w:line="240" w:lineRule="auto"/>
        <w:ind w:left="1418" w:hanging="851"/>
        <w:jc w:val="both"/>
        <w:rPr>
          <w:rFonts w:asciiTheme="majorHAnsi" w:hAnsiTheme="majorHAnsi"/>
        </w:rPr>
      </w:pPr>
      <w:r w:rsidRPr="005F11A5">
        <w:rPr>
          <w:rFonts w:asciiTheme="majorHAnsi" w:hAnsiTheme="majorHAnsi"/>
          <w:sz w:val="20"/>
        </w:rPr>
        <w:t>sa v predchádzajúcich troch rokoch od vyhlásenia alebo preukázateľného začatia verejného obstarávania dopustil závažného porušenia povinností v oblasti ochrany životného prostredia, sociálneho práva alebo pracovného práva podľa osobitných predpisov, za ktoré mu bola právoplatne uložená sankcia, ktoré dokáže verejný obstarávateľ a obstarávateľ preukázať</w:t>
      </w:r>
      <w:r>
        <w:rPr>
          <w:rFonts w:asciiTheme="majorHAnsi" w:hAnsiTheme="majorHAnsi"/>
          <w:sz w:val="20"/>
        </w:rPr>
        <w:t>;</w:t>
      </w:r>
    </w:p>
    <w:p w14:paraId="6B6AD31F" w14:textId="77777777" w:rsidR="00A37035" w:rsidRPr="005F11A5" w:rsidRDefault="00A37035">
      <w:pPr>
        <w:pStyle w:val="Odsekzoznamu"/>
        <w:numPr>
          <w:ilvl w:val="2"/>
          <w:numId w:val="33"/>
        </w:numPr>
        <w:tabs>
          <w:tab w:val="left" w:pos="1418"/>
        </w:tabs>
        <w:spacing w:after="0" w:line="240" w:lineRule="auto"/>
        <w:ind w:left="1418" w:hanging="851"/>
        <w:jc w:val="both"/>
        <w:rPr>
          <w:rFonts w:asciiTheme="majorHAnsi" w:hAnsiTheme="majorHAnsi"/>
        </w:rPr>
      </w:pPr>
      <w:r w:rsidRPr="005F11A5">
        <w:rPr>
          <w:rFonts w:asciiTheme="majorHAnsi" w:hAnsiTheme="majorHAnsi"/>
          <w:sz w:val="20"/>
        </w:rPr>
        <w:t>sa v predchádzajúcich troch rokoch od vyhlásenia alebo preukázateľného začatia verejného obstarávania dopustil závažného porušenia profesijných povinností, ktoré dokáže verejný obstarávateľ a obstarávateľ preukázať</w:t>
      </w:r>
      <w:r>
        <w:rPr>
          <w:rFonts w:asciiTheme="majorHAnsi" w:hAnsiTheme="majorHAnsi"/>
          <w:sz w:val="20"/>
        </w:rPr>
        <w:t>;</w:t>
      </w:r>
    </w:p>
    <w:p w14:paraId="7C323C0D" w14:textId="77777777" w:rsidR="00A37035" w:rsidRPr="005F11A5" w:rsidRDefault="00A37035">
      <w:pPr>
        <w:pStyle w:val="Odsekzoznamu"/>
        <w:numPr>
          <w:ilvl w:val="2"/>
          <w:numId w:val="33"/>
        </w:numPr>
        <w:tabs>
          <w:tab w:val="left" w:pos="1418"/>
        </w:tabs>
        <w:spacing w:after="0" w:line="240" w:lineRule="auto"/>
        <w:ind w:left="1418" w:hanging="851"/>
        <w:jc w:val="both"/>
        <w:rPr>
          <w:rFonts w:asciiTheme="majorHAnsi" w:hAnsiTheme="majorHAnsi"/>
        </w:rPr>
      </w:pPr>
      <w:r w:rsidRPr="005F11A5">
        <w:rPr>
          <w:rFonts w:asciiTheme="majorHAnsi" w:hAnsiTheme="majorHAnsi"/>
          <w:sz w:val="20"/>
        </w:rPr>
        <w:t>na základe dôveryhodných informácií, bez potreby vydania predchádzajúceho rozhodnutia akýmkoľvek orgánom verejnej moci, má dôvodné podozrenie, že uchádzač alebo záujemca uzavrel s iným hospodárskym subjektom dohodu narúšajúcu alebo obmedzujúcu hospodársku súťaž, a to bez ohľadu na akýkoľvek majetkový, zmluvný alebo personálny vzťah medzi týmto uchádzačom alebo záujemcom a daným hospodárskym subjektom</w:t>
      </w:r>
      <w:r>
        <w:rPr>
          <w:rFonts w:asciiTheme="majorHAnsi" w:hAnsiTheme="majorHAnsi"/>
          <w:sz w:val="20"/>
        </w:rPr>
        <w:t>;</w:t>
      </w:r>
    </w:p>
    <w:p w14:paraId="2E36BF3A" w14:textId="77777777" w:rsidR="00A37035" w:rsidRPr="005F11A5" w:rsidRDefault="00A37035">
      <w:pPr>
        <w:pStyle w:val="Odsekzoznamu"/>
        <w:numPr>
          <w:ilvl w:val="2"/>
          <w:numId w:val="33"/>
        </w:numPr>
        <w:tabs>
          <w:tab w:val="left" w:pos="1418"/>
        </w:tabs>
        <w:spacing w:after="0" w:line="240" w:lineRule="auto"/>
        <w:ind w:left="1418" w:hanging="851"/>
        <w:jc w:val="both"/>
        <w:rPr>
          <w:rFonts w:asciiTheme="majorHAnsi" w:hAnsiTheme="majorHAnsi"/>
        </w:rPr>
      </w:pPr>
      <w:r w:rsidRPr="005F11A5">
        <w:rPr>
          <w:rFonts w:asciiTheme="majorHAnsi" w:hAnsiTheme="majorHAnsi"/>
          <w:sz w:val="20"/>
        </w:rPr>
        <w:t>eviduje voči záujemcovi alebo uchádzačovi nedoplatky na dani, ktorej sú správcom podľa osobitného predpisu, ustanovenie § 32 ods. 1 písm. c) zákona o verejnom obstarávaní tým nie je dotknuté.</w:t>
      </w:r>
    </w:p>
    <w:p w14:paraId="0552DB55" w14:textId="77777777" w:rsidR="00A37035" w:rsidRPr="000961E2" w:rsidRDefault="00A37035" w:rsidP="00A37035">
      <w:pPr>
        <w:rPr>
          <w:rFonts w:asciiTheme="majorHAnsi" w:hAnsiTheme="majorHAnsi" w:cs="Arial"/>
          <w:noProof w:val="0"/>
          <w:color w:val="000000"/>
          <w:sz w:val="20"/>
          <w:szCs w:val="20"/>
          <w:lang w:eastAsia="en-US"/>
        </w:rPr>
      </w:pPr>
    </w:p>
    <w:p w14:paraId="56B4F563" w14:textId="77777777" w:rsidR="00A37035" w:rsidRDefault="00A37035" w:rsidP="00A37035">
      <w:pPr>
        <w:rPr>
          <w:rFonts w:asciiTheme="majorHAnsi" w:hAnsiTheme="majorHAnsi" w:cs="Arial"/>
          <w:b/>
          <w:bCs/>
          <w:sz w:val="20"/>
          <w:szCs w:val="20"/>
        </w:rPr>
      </w:pPr>
      <w:r>
        <w:rPr>
          <w:rFonts w:asciiTheme="majorHAnsi" w:hAnsiTheme="majorHAnsi" w:cs="Arial"/>
          <w:b/>
          <w:bCs/>
          <w:sz w:val="20"/>
          <w:szCs w:val="20"/>
        </w:rPr>
        <w:br w:type="page"/>
      </w:r>
    </w:p>
    <w:p w14:paraId="7736C8ED" w14:textId="77777777" w:rsidR="00A37035" w:rsidRPr="000961E2" w:rsidRDefault="00A37035" w:rsidP="00A37035">
      <w:pPr>
        <w:tabs>
          <w:tab w:val="num" w:pos="540"/>
        </w:tabs>
        <w:spacing w:line="276" w:lineRule="auto"/>
        <w:jc w:val="right"/>
        <w:rPr>
          <w:rFonts w:asciiTheme="majorHAnsi" w:hAnsiTheme="majorHAnsi" w:cs="Arial"/>
          <w:b/>
          <w:bCs/>
          <w:sz w:val="20"/>
          <w:szCs w:val="20"/>
        </w:rPr>
      </w:pPr>
      <w:r w:rsidRPr="000961E2">
        <w:rPr>
          <w:rFonts w:asciiTheme="majorHAnsi" w:hAnsiTheme="majorHAnsi" w:cs="Arial"/>
          <w:b/>
          <w:bCs/>
          <w:sz w:val="20"/>
          <w:szCs w:val="20"/>
        </w:rPr>
        <w:lastRenderedPageBreak/>
        <w:t xml:space="preserve">Príloha č. 1 k časti A.2 </w:t>
      </w:r>
      <w:r w:rsidRPr="000961E2">
        <w:rPr>
          <w:rFonts w:asciiTheme="majorHAnsi" w:hAnsiTheme="majorHAnsi" w:cs="Arial"/>
          <w:b/>
          <w:bCs/>
          <w:i/>
          <w:sz w:val="20"/>
          <w:szCs w:val="20"/>
        </w:rPr>
        <w:t>PODMIENKY ÚČASTI UCHÁDZAČOV</w:t>
      </w:r>
    </w:p>
    <w:p w14:paraId="0BC736DE" w14:textId="77777777" w:rsidR="00A37035" w:rsidRPr="000961E2" w:rsidRDefault="00A37035" w:rsidP="00A37035">
      <w:pPr>
        <w:tabs>
          <w:tab w:val="num" w:pos="540"/>
        </w:tabs>
        <w:spacing w:line="276" w:lineRule="auto"/>
        <w:jc w:val="right"/>
        <w:rPr>
          <w:rFonts w:asciiTheme="majorHAnsi" w:hAnsiTheme="majorHAnsi" w:cs="Arial"/>
          <w:b/>
          <w:bCs/>
          <w:sz w:val="20"/>
          <w:szCs w:val="20"/>
        </w:rPr>
      </w:pPr>
    </w:p>
    <w:p w14:paraId="7490A568" w14:textId="07FB0A4B" w:rsidR="00A37035" w:rsidRPr="000961E2" w:rsidRDefault="00A37035" w:rsidP="00A37035">
      <w:pPr>
        <w:jc w:val="center"/>
        <w:rPr>
          <w:rFonts w:asciiTheme="majorHAnsi" w:hAnsiTheme="majorHAnsi" w:cs="Arial"/>
          <w:b/>
          <w:sz w:val="20"/>
          <w:szCs w:val="20"/>
        </w:rPr>
      </w:pPr>
      <w:r w:rsidRPr="00351A2D">
        <w:rPr>
          <w:rFonts w:asciiTheme="majorHAnsi" w:hAnsiTheme="majorHAnsi" w:cs="Arial"/>
          <w:b/>
        </w:rPr>
        <w:t xml:space="preserve">DOPLŇUJÚCE ÚDAJE K ZOZNAMU </w:t>
      </w:r>
      <w:r w:rsidR="00C964E0">
        <w:rPr>
          <w:rFonts w:asciiTheme="majorHAnsi" w:hAnsiTheme="majorHAnsi" w:cs="Arial"/>
          <w:b/>
        </w:rPr>
        <w:t xml:space="preserve">DODÁVOK </w:t>
      </w:r>
      <w:r w:rsidR="00BA662E">
        <w:rPr>
          <w:rFonts w:asciiTheme="majorHAnsi" w:hAnsiTheme="majorHAnsi" w:cs="Arial"/>
          <w:b/>
        </w:rPr>
        <w:t>TOVARU</w:t>
      </w:r>
      <w:r w:rsidRPr="000961E2">
        <w:rPr>
          <w:rFonts w:asciiTheme="majorHAnsi" w:hAnsiTheme="majorHAnsi" w:cs="Arial"/>
          <w:b/>
          <w:sz w:val="20"/>
          <w:szCs w:val="20"/>
        </w:rPr>
        <w:t xml:space="preserve"> - vzor</w:t>
      </w:r>
    </w:p>
    <w:p w14:paraId="6C2680E9" w14:textId="77777777" w:rsidR="00A37035" w:rsidRPr="000961E2" w:rsidRDefault="00A37035" w:rsidP="00A37035">
      <w:pPr>
        <w:jc w:val="center"/>
        <w:rPr>
          <w:rFonts w:asciiTheme="majorHAnsi" w:hAnsiTheme="majorHAnsi" w:cs="Arial"/>
          <w:b/>
          <w:bCs/>
          <w:sz w:val="20"/>
          <w:szCs w:val="20"/>
        </w:rPr>
      </w:pPr>
    </w:p>
    <w:p w14:paraId="1C2C6DD9" w14:textId="77777777" w:rsidR="00A37035" w:rsidRPr="000961E2" w:rsidRDefault="00A37035" w:rsidP="00A37035">
      <w:pPr>
        <w:jc w:val="center"/>
        <w:rPr>
          <w:rFonts w:asciiTheme="majorHAnsi" w:hAnsiTheme="majorHAnsi" w:cs="Arial"/>
          <w:sz w:val="20"/>
          <w:szCs w:val="20"/>
        </w:rPr>
      </w:pPr>
    </w:p>
    <w:p w14:paraId="6F7ED367" w14:textId="77777777" w:rsidR="00A37035" w:rsidRPr="000961E2" w:rsidRDefault="00A37035" w:rsidP="00A37035">
      <w:pPr>
        <w:rPr>
          <w:rFonts w:asciiTheme="majorHAnsi" w:hAnsiTheme="majorHAnsi" w:cs="Arial"/>
          <w:b/>
          <w:bCs/>
          <w:sz w:val="20"/>
          <w:szCs w:val="20"/>
        </w:rPr>
      </w:pPr>
    </w:p>
    <w:tbl>
      <w:tblPr>
        <w:tblW w:w="94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0"/>
        <w:gridCol w:w="4574"/>
      </w:tblGrid>
      <w:tr w:rsidR="00A37035" w:rsidRPr="000961E2" w14:paraId="4592CBFD" w14:textId="77777777" w:rsidTr="009C46A4">
        <w:trPr>
          <w:trHeight w:val="415"/>
          <w:jc w:val="center"/>
        </w:trPr>
        <w:tc>
          <w:tcPr>
            <w:tcW w:w="9434" w:type="dxa"/>
            <w:gridSpan w:val="2"/>
            <w:tcBorders>
              <w:top w:val="single" w:sz="12" w:space="0" w:color="auto"/>
              <w:left w:val="single" w:sz="12" w:space="0" w:color="auto"/>
              <w:bottom w:val="single" w:sz="12" w:space="0" w:color="auto"/>
              <w:right w:val="single" w:sz="12" w:space="0" w:color="auto"/>
            </w:tcBorders>
            <w:shd w:val="clear" w:color="auto" w:fill="E0E0E0"/>
            <w:vAlign w:val="center"/>
          </w:tcPr>
          <w:p w14:paraId="6F8111BF" w14:textId="470BE6CB" w:rsidR="00A37035" w:rsidRPr="000961E2" w:rsidRDefault="00A37035" w:rsidP="009C46A4">
            <w:pPr>
              <w:pStyle w:val="SP-Level3"/>
              <w:tabs>
                <w:tab w:val="clear" w:pos="851"/>
              </w:tabs>
              <w:ind w:left="0" w:firstLine="0"/>
              <w:jc w:val="center"/>
              <w:rPr>
                <w:rFonts w:asciiTheme="majorHAnsi" w:hAnsiTheme="majorHAnsi" w:cs="Arial"/>
                <w:b/>
                <w:sz w:val="20"/>
              </w:rPr>
            </w:pPr>
            <w:r w:rsidRPr="000961E2">
              <w:rPr>
                <w:rFonts w:asciiTheme="majorHAnsi" w:hAnsiTheme="majorHAnsi" w:cs="Arial"/>
                <w:b/>
                <w:sz w:val="20"/>
              </w:rPr>
              <w:t>Zákazka uchádzača</w:t>
            </w:r>
          </w:p>
        </w:tc>
      </w:tr>
      <w:tr w:rsidR="00A37035" w:rsidRPr="000961E2" w14:paraId="5223AC4D" w14:textId="77777777" w:rsidTr="009C46A4">
        <w:trPr>
          <w:trHeight w:val="406"/>
          <w:jc w:val="center"/>
        </w:trPr>
        <w:tc>
          <w:tcPr>
            <w:tcW w:w="4860" w:type="dxa"/>
            <w:tcBorders>
              <w:top w:val="single" w:sz="12" w:space="0" w:color="auto"/>
              <w:bottom w:val="single" w:sz="4" w:space="0" w:color="auto"/>
            </w:tcBorders>
            <w:vAlign w:val="center"/>
          </w:tcPr>
          <w:p w14:paraId="2BA88FA3" w14:textId="77777777" w:rsidR="00A37035" w:rsidRPr="000961E2" w:rsidRDefault="00A37035" w:rsidP="009C46A4">
            <w:pPr>
              <w:pStyle w:val="Zkladntext2"/>
              <w:rPr>
                <w:rFonts w:asciiTheme="majorHAnsi" w:hAnsiTheme="majorHAnsi"/>
                <w:b/>
              </w:rPr>
            </w:pPr>
            <w:r w:rsidRPr="000961E2">
              <w:rPr>
                <w:rFonts w:asciiTheme="majorHAnsi" w:hAnsiTheme="majorHAnsi"/>
                <w:b/>
              </w:rPr>
              <w:t>Identifikácia dodávateľa</w:t>
            </w:r>
          </w:p>
          <w:p w14:paraId="7C9B3B2D" w14:textId="77777777" w:rsidR="00A37035" w:rsidRPr="000961E2" w:rsidRDefault="00A37035" w:rsidP="009C46A4">
            <w:pPr>
              <w:pStyle w:val="Zkladntext2"/>
              <w:rPr>
                <w:rFonts w:asciiTheme="majorHAnsi" w:hAnsiTheme="majorHAnsi"/>
                <w:color w:val="FF0000"/>
              </w:rPr>
            </w:pPr>
            <w:r w:rsidRPr="000961E2">
              <w:rPr>
                <w:rFonts w:asciiTheme="majorHAnsi" w:hAnsiTheme="majorHAnsi"/>
                <w:lang w:eastAsia="en-US"/>
              </w:rPr>
              <w:t xml:space="preserve">(obchodné meno, </w:t>
            </w:r>
            <w:r w:rsidRPr="000961E2">
              <w:rPr>
                <w:rFonts w:asciiTheme="majorHAnsi" w:hAnsiTheme="majorHAnsi"/>
              </w:rPr>
              <w:t>adresa sídla alebo miesta podnikania dodávateľa, IČO)</w:t>
            </w:r>
          </w:p>
        </w:tc>
        <w:tc>
          <w:tcPr>
            <w:tcW w:w="4574" w:type="dxa"/>
            <w:tcBorders>
              <w:top w:val="single" w:sz="12" w:space="0" w:color="auto"/>
              <w:bottom w:val="single" w:sz="4" w:space="0" w:color="auto"/>
            </w:tcBorders>
            <w:vAlign w:val="center"/>
          </w:tcPr>
          <w:p w14:paraId="6A3A1AD1" w14:textId="77777777" w:rsidR="00A37035" w:rsidRPr="00420951" w:rsidRDefault="00A37035" w:rsidP="009C46A4">
            <w:pPr>
              <w:pStyle w:val="Zkladn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A37035" w:rsidRPr="000961E2" w14:paraId="04452D4D" w14:textId="77777777" w:rsidTr="009C46A4">
        <w:trPr>
          <w:trHeight w:val="432"/>
          <w:jc w:val="center"/>
        </w:trPr>
        <w:tc>
          <w:tcPr>
            <w:tcW w:w="4860" w:type="dxa"/>
            <w:tcBorders>
              <w:top w:val="single" w:sz="4" w:space="0" w:color="auto"/>
            </w:tcBorders>
            <w:vAlign w:val="center"/>
          </w:tcPr>
          <w:p w14:paraId="3D95E0C9" w14:textId="77777777" w:rsidR="00A37035" w:rsidRPr="000961E2" w:rsidRDefault="00A37035" w:rsidP="009C46A4">
            <w:pPr>
              <w:pStyle w:val="Zkladntext2"/>
              <w:rPr>
                <w:rFonts w:asciiTheme="majorHAnsi" w:hAnsiTheme="majorHAnsi"/>
                <w:b/>
              </w:rPr>
            </w:pPr>
            <w:r w:rsidRPr="000961E2">
              <w:rPr>
                <w:rFonts w:asciiTheme="majorHAnsi" w:hAnsiTheme="majorHAnsi"/>
                <w:b/>
              </w:rPr>
              <w:t>Identifikácia odberateľa</w:t>
            </w:r>
          </w:p>
          <w:p w14:paraId="39DD5E8E" w14:textId="77777777" w:rsidR="00A37035" w:rsidRPr="000961E2" w:rsidRDefault="00A37035" w:rsidP="009C46A4">
            <w:pPr>
              <w:pStyle w:val="Zkladntext2"/>
              <w:rPr>
                <w:rFonts w:asciiTheme="majorHAnsi" w:hAnsiTheme="majorHAnsi"/>
              </w:rPr>
            </w:pPr>
            <w:r w:rsidRPr="000961E2">
              <w:rPr>
                <w:rFonts w:asciiTheme="majorHAnsi" w:hAnsiTheme="majorHAnsi"/>
              </w:rPr>
              <w:t xml:space="preserve">(obchodné meno, adresa sídla alebo miesta podnikania odberateľa, IČO) </w:t>
            </w:r>
          </w:p>
        </w:tc>
        <w:tc>
          <w:tcPr>
            <w:tcW w:w="4574" w:type="dxa"/>
            <w:tcBorders>
              <w:top w:val="single" w:sz="4" w:space="0" w:color="auto"/>
            </w:tcBorders>
            <w:vAlign w:val="center"/>
          </w:tcPr>
          <w:p w14:paraId="7C8137C3" w14:textId="77777777" w:rsidR="00A37035" w:rsidRPr="000961E2" w:rsidRDefault="00A37035" w:rsidP="009C46A4">
            <w:pPr>
              <w:pStyle w:val="Zkladn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A37035" w:rsidRPr="000961E2" w14:paraId="2AB30F75" w14:textId="77777777" w:rsidTr="009C46A4">
        <w:trPr>
          <w:trHeight w:val="397"/>
          <w:jc w:val="center"/>
        </w:trPr>
        <w:tc>
          <w:tcPr>
            <w:tcW w:w="4860" w:type="dxa"/>
            <w:vAlign w:val="center"/>
          </w:tcPr>
          <w:p w14:paraId="6CE7A761" w14:textId="125E332C" w:rsidR="00A37035" w:rsidRPr="000961E2" w:rsidRDefault="00A37035" w:rsidP="009C46A4">
            <w:pPr>
              <w:pStyle w:val="Zkladntext2"/>
              <w:rPr>
                <w:rFonts w:asciiTheme="majorHAnsi" w:hAnsiTheme="majorHAnsi"/>
                <w:b/>
              </w:rPr>
            </w:pPr>
            <w:r w:rsidRPr="000961E2">
              <w:rPr>
                <w:rFonts w:asciiTheme="majorHAnsi" w:hAnsiTheme="majorHAnsi"/>
                <w:b/>
              </w:rPr>
              <w:t>Predmet zákazky</w:t>
            </w:r>
            <w:r>
              <w:rPr>
                <w:rFonts w:asciiTheme="majorHAnsi" w:hAnsiTheme="majorHAnsi"/>
                <w:b/>
              </w:rPr>
              <w:t xml:space="preserve"> </w:t>
            </w:r>
          </w:p>
        </w:tc>
        <w:tc>
          <w:tcPr>
            <w:tcW w:w="4574" w:type="dxa"/>
            <w:vAlign w:val="center"/>
          </w:tcPr>
          <w:p w14:paraId="0E0D2E3A" w14:textId="77777777" w:rsidR="00A37035" w:rsidRPr="000961E2" w:rsidRDefault="00A37035" w:rsidP="009C46A4">
            <w:pPr>
              <w:pStyle w:val="Zkladn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A37035" w:rsidRPr="000961E2" w14:paraId="21AFC254" w14:textId="77777777" w:rsidTr="009C46A4">
        <w:trPr>
          <w:trHeight w:val="431"/>
          <w:jc w:val="center"/>
        </w:trPr>
        <w:tc>
          <w:tcPr>
            <w:tcW w:w="4860" w:type="dxa"/>
            <w:vAlign w:val="center"/>
          </w:tcPr>
          <w:p w14:paraId="3264D1AC" w14:textId="638786EB" w:rsidR="00A37035" w:rsidRPr="00020FAA" w:rsidRDefault="00A37035" w:rsidP="009C46A4">
            <w:pPr>
              <w:pStyle w:val="Zkladntext2"/>
              <w:rPr>
                <w:rFonts w:asciiTheme="majorHAnsi" w:hAnsiTheme="majorHAnsi"/>
                <w:b/>
              </w:rPr>
            </w:pPr>
            <w:r w:rsidRPr="00020FAA">
              <w:rPr>
                <w:rFonts w:asciiTheme="majorHAnsi" w:hAnsiTheme="majorHAnsi"/>
                <w:b/>
              </w:rPr>
              <w:t>Celková</w:t>
            </w:r>
            <w:r>
              <w:rPr>
                <w:rFonts w:asciiTheme="majorHAnsi" w:hAnsiTheme="majorHAnsi"/>
                <w:b/>
              </w:rPr>
              <w:t xml:space="preserve"> </w:t>
            </w:r>
            <w:r w:rsidRPr="00020FAA">
              <w:rPr>
                <w:rFonts w:asciiTheme="majorHAnsi" w:hAnsiTheme="majorHAnsi"/>
                <w:b/>
              </w:rPr>
              <w:t>cena predmetu zákazky</w:t>
            </w:r>
          </w:p>
        </w:tc>
        <w:tc>
          <w:tcPr>
            <w:tcW w:w="4574" w:type="dxa"/>
            <w:vAlign w:val="center"/>
          </w:tcPr>
          <w:p w14:paraId="60CC88FA" w14:textId="77777777" w:rsidR="00A37035" w:rsidRPr="00020FAA" w:rsidRDefault="00A37035" w:rsidP="009C46A4">
            <w:pPr>
              <w:pStyle w:val="Zkladntext2"/>
              <w:jc w:val="center"/>
              <w:rPr>
                <w:rFonts w:asciiTheme="majorHAnsi" w:hAnsiTheme="majorHAnsi"/>
                <w:i/>
              </w:rPr>
            </w:pPr>
            <w:r w:rsidRPr="00020FAA">
              <w:rPr>
                <w:rFonts w:asciiTheme="majorHAnsi" w:hAnsiTheme="majorHAnsi"/>
              </w:rPr>
              <w:t>&lt;</w:t>
            </w:r>
            <w:r w:rsidRPr="00020FAA">
              <w:rPr>
                <w:rFonts w:asciiTheme="majorHAnsi" w:hAnsiTheme="majorHAnsi"/>
                <w:color w:val="00B0F0"/>
              </w:rPr>
              <w:t>vyplní uchádzač</w:t>
            </w:r>
            <w:r w:rsidRPr="00020FAA">
              <w:rPr>
                <w:rFonts w:asciiTheme="majorHAnsi" w:hAnsiTheme="majorHAnsi"/>
              </w:rPr>
              <w:t>&gt;</w:t>
            </w:r>
          </w:p>
        </w:tc>
      </w:tr>
      <w:tr w:rsidR="009D4100" w:rsidRPr="000961E2" w14:paraId="6CC85603" w14:textId="77777777" w:rsidTr="009C46A4">
        <w:trPr>
          <w:trHeight w:val="409"/>
          <w:jc w:val="center"/>
        </w:trPr>
        <w:tc>
          <w:tcPr>
            <w:tcW w:w="4860" w:type="dxa"/>
            <w:vAlign w:val="center"/>
          </w:tcPr>
          <w:p w14:paraId="6EBECC61" w14:textId="77777777" w:rsidR="009D4100" w:rsidRPr="000961E2" w:rsidRDefault="009D4100" w:rsidP="009D4100">
            <w:pPr>
              <w:pStyle w:val="Zkladntext2"/>
              <w:rPr>
                <w:rFonts w:asciiTheme="majorHAnsi" w:hAnsiTheme="majorHAnsi"/>
                <w:lang w:eastAsia="en-US"/>
              </w:rPr>
            </w:pPr>
            <w:r w:rsidRPr="000961E2">
              <w:rPr>
                <w:rFonts w:asciiTheme="majorHAnsi" w:hAnsiTheme="majorHAnsi"/>
                <w:b/>
                <w:lang w:eastAsia="en-US"/>
              </w:rPr>
              <w:t>Doba plnenia predmetu zákazky</w:t>
            </w:r>
          </w:p>
          <w:p w14:paraId="28B3AA76" w14:textId="537037E1" w:rsidR="009D4100" w:rsidRPr="000961E2" w:rsidRDefault="009D4100" w:rsidP="009D4100">
            <w:pPr>
              <w:pStyle w:val="Zkladntext2"/>
              <w:rPr>
                <w:rFonts w:asciiTheme="majorHAnsi" w:hAnsiTheme="majorHAnsi"/>
              </w:rPr>
            </w:pPr>
            <w:r w:rsidRPr="00616CBE">
              <w:rPr>
                <w:rFonts w:asciiTheme="majorHAnsi" w:hAnsiTheme="majorHAnsi"/>
                <w:lang w:eastAsia="en-US"/>
              </w:rPr>
              <w:t xml:space="preserve">(začiatok a koniec vo formáte </w:t>
            </w:r>
            <w:r w:rsidRPr="00616CBE">
              <w:rPr>
                <w:rFonts w:asciiTheme="majorHAnsi" w:hAnsiTheme="majorHAnsi"/>
                <w:i/>
                <w:lang w:eastAsia="en-US"/>
              </w:rPr>
              <w:t>mesiac/rok</w:t>
            </w:r>
            <w:r w:rsidRPr="00616CBE">
              <w:rPr>
                <w:rFonts w:asciiTheme="majorHAnsi" w:hAnsiTheme="majorHAnsi"/>
                <w:lang w:eastAsia="en-US"/>
              </w:rPr>
              <w:t>)</w:t>
            </w:r>
          </w:p>
        </w:tc>
        <w:tc>
          <w:tcPr>
            <w:tcW w:w="4574" w:type="dxa"/>
            <w:vAlign w:val="center"/>
          </w:tcPr>
          <w:p w14:paraId="0F9F4936" w14:textId="77777777" w:rsidR="009D4100" w:rsidRPr="000961E2" w:rsidRDefault="009D4100" w:rsidP="009D4100">
            <w:pPr>
              <w:pStyle w:val="Zkladn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9D4100" w:rsidRPr="000961E2" w14:paraId="51003A55" w14:textId="77777777" w:rsidTr="009C46A4">
        <w:trPr>
          <w:trHeight w:val="548"/>
          <w:jc w:val="center"/>
        </w:trPr>
        <w:tc>
          <w:tcPr>
            <w:tcW w:w="4860" w:type="dxa"/>
            <w:vAlign w:val="center"/>
          </w:tcPr>
          <w:p w14:paraId="5C98902C" w14:textId="77777777" w:rsidR="009D4100" w:rsidRPr="000961E2" w:rsidRDefault="009D4100" w:rsidP="009D4100">
            <w:pPr>
              <w:pStyle w:val="Zkladntext2"/>
              <w:rPr>
                <w:rFonts w:asciiTheme="majorHAnsi" w:hAnsiTheme="majorHAnsi"/>
                <w:b/>
              </w:rPr>
            </w:pPr>
            <w:r w:rsidRPr="000961E2">
              <w:rPr>
                <w:rFonts w:asciiTheme="majorHAnsi" w:hAnsiTheme="majorHAnsi"/>
                <w:b/>
              </w:rPr>
              <w:t>Kontaktné údaje odberateľa</w:t>
            </w:r>
          </w:p>
          <w:p w14:paraId="63DFD527" w14:textId="65F8AB88" w:rsidR="009D4100" w:rsidRPr="000961E2" w:rsidRDefault="009D4100" w:rsidP="009D4100">
            <w:pPr>
              <w:pStyle w:val="Zkladntext2"/>
              <w:rPr>
                <w:rFonts w:asciiTheme="majorHAnsi" w:hAnsiTheme="majorHAnsi"/>
              </w:rPr>
            </w:pPr>
            <w:r w:rsidRPr="000961E2">
              <w:rPr>
                <w:rFonts w:asciiTheme="majorHAnsi" w:hAnsiTheme="majorHAnsi"/>
                <w:lang w:eastAsia="en-US"/>
              </w:rPr>
              <w:t xml:space="preserve">(osoby, u </w:t>
            </w:r>
            <w:r w:rsidRPr="000961E2">
              <w:rPr>
                <w:rFonts w:asciiTheme="majorHAnsi" w:hAnsiTheme="majorHAnsi"/>
              </w:rPr>
              <w:t>ktorej</w:t>
            </w:r>
            <w:r w:rsidRPr="000961E2">
              <w:rPr>
                <w:rFonts w:asciiTheme="majorHAnsi" w:hAnsiTheme="majorHAnsi"/>
                <w:lang w:eastAsia="en-US"/>
              </w:rPr>
              <w:t xml:space="preserve"> si verejný obstarávateľ môže overiť predmetné údaje minimálne v rozsahu: meno</w:t>
            </w:r>
            <w:r w:rsidR="001111AD">
              <w:rPr>
                <w:rFonts w:asciiTheme="majorHAnsi" w:hAnsiTheme="majorHAnsi"/>
                <w:lang w:eastAsia="en-US"/>
              </w:rPr>
              <w:t>, priezvisko</w:t>
            </w:r>
            <w:r w:rsidRPr="000961E2">
              <w:rPr>
                <w:rFonts w:asciiTheme="majorHAnsi" w:hAnsiTheme="majorHAnsi"/>
                <w:lang w:eastAsia="en-US"/>
              </w:rPr>
              <w:t xml:space="preserve"> a funkcia kontaktnej osoby, telefónne číslo a e-mail</w:t>
            </w:r>
            <w:r w:rsidRPr="000961E2">
              <w:rPr>
                <w:rFonts w:asciiTheme="majorHAnsi" w:hAnsiTheme="majorHAnsi"/>
              </w:rPr>
              <w:t>)</w:t>
            </w:r>
          </w:p>
        </w:tc>
        <w:tc>
          <w:tcPr>
            <w:tcW w:w="4574" w:type="dxa"/>
            <w:vAlign w:val="center"/>
          </w:tcPr>
          <w:p w14:paraId="1D012BF6" w14:textId="77777777" w:rsidR="009D4100" w:rsidRPr="000961E2" w:rsidRDefault="009D4100" w:rsidP="009D4100">
            <w:pPr>
              <w:pStyle w:val="Zkladn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bl>
    <w:p w14:paraId="179FD72A" w14:textId="77777777" w:rsidR="0030218B" w:rsidRPr="000961E2" w:rsidRDefault="0030218B" w:rsidP="00A37035">
      <w:pPr>
        <w:rPr>
          <w:rFonts w:asciiTheme="majorHAnsi" w:hAnsiTheme="majorHAnsi" w:cs="Arial"/>
          <w:b/>
          <w:bCs/>
          <w:sz w:val="20"/>
          <w:szCs w:val="20"/>
        </w:rPr>
      </w:pPr>
    </w:p>
    <w:p w14:paraId="4AF67E29" w14:textId="77777777" w:rsidR="00A37035" w:rsidRPr="000961E2" w:rsidRDefault="00A37035" w:rsidP="00A37035">
      <w:pPr>
        <w:rPr>
          <w:rFonts w:asciiTheme="majorHAnsi" w:hAnsiTheme="majorHAnsi" w:cs="Arial"/>
          <w:b/>
          <w:sz w:val="20"/>
          <w:szCs w:val="20"/>
        </w:rPr>
      </w:pPr>
      <w:r w:rsidRPr="000961E2">
        <w:rPr>
          <w:rFonts w:asciiTheme="majorHAnsi" w:hAnsiTheme="majorHAnsi" w:cs="Arial"/>
          <w:i/>
          <w:sz w:val="20"/>
          <w:szCs w:val="20"/>
        </w:rPr>
        <w:t>Údaje o jednotlivých zákazkách uchádzač vyplní do samostatných tabuliek podľa vzoru.</w:t>
      </w:r>
    </w:p>
    <w:p w14:paraId="6D52C734" w14:textId="77777777" w:rsidR="00A37035" w:rsidRPr="000961E2" w:rsidRDefault="00A37035" w:rsidP="00A37035">
      <w:pPr>
        <w:rPr>
          <w:rFonts w:asciiTheme="majorHAnsi" w:hAnsiTheme="majorHAnsi" w:cs="Arial"/>
          <w:b/>
          <w:sz w:val="20"/>
          <w:szCs w:val="20"/>
        </w:rPr>
      </w:pPr>
    </w:p>
    <w:p w14:paraId="1BB10DB4" w14:textId="77777777" w:rsidR="00A37035" w:rsidRPr="000961E2" w:rsidRDefault="00A37035" w:rsidP="00A37035">
      <w:pPr>
        <w:rPr>
          <w:rFonts w:asciiTheme="majorHAnsi" w:hAnsiTheme="majorHAnsi" w:cs="Arial"/>
          <w:b/>
          <w:sz w:val="20"/>
          <w:szCs w:val="20"/>
        </w:rPr>
      </w:pPr>
    </w:p>
    <w:p w14:paraId="726776F2" w14:textId="77777777" w:rsidR="00A37035" w:rsidRPr="000961E2" w:rsidRDefault="00A37035" w:rsidP="00A37035">
      <w:pPr>
        <w:rPr>
          <w:rFonts w:asciiTheme="majorHAnsi" w:hAnsiTheme="majorHAnsi" w:cs="Arial"/>
          <w:b/>
          <w:sz w:val="20"/>
          <w:szCs w:val="20"/>
        </w:rPr>
      </w:pPr>
    </w:p>
    <w:tbl>
      <w:tblPr>
        <w:tblW w:w="8293" w:type="dxa"/>
        <w:jc w:val="center"/>
        <w:tblLayout w:type="fixed"/>
        <w:tblLook w:val="0000" w:firstRow="0" w:lastRow="0" w:firstColumn="0" w:lastColumn="0" w:noHBand="0" w:noVBand="0"/>
      </w:tblPr>
      <w:tblGrid>
        <w:gridCol w:w="4148"/>
        <w:gridCol w:w="1381"/>
        <w:gridCol w:w="2764"/>
      </w:tblGrid>
      <w:tr w:rsidR="00A37035" w:rsidRPr="000961E2" w14:paraId="5F476EDA" w14:textId="77777777" w:rsidTr="00750E7E">
        <w:trPr>
          <w:jc w:val="center"/>
        </w:trPr>
        <w:tc>
          <w:tcPr>
            <w:tcW w:w="4148" w:type="dxa"/>
          </w:tcPr>
          <w:p w14:paraId="064B29D6" w14:textId="77777777" w:rsidR="00A37035" w:rsidRPr="000961E2" w:rsidRDefault="00A37035" w:rsidP="009C46A4">
            <w:pPr>
              <w:jc w:val="center"/>
              <w:rPr>
                <w:rFonts w:asciiTheme="majorHAnsi" w:hAnsiTheme="majorHAnsi" w:cs="Arial"/>
                <w:sz w:val="20"/>
              </w:rPr>
            </w:pPr>
            <w:bookmarkStart w:id="27" w:name="_Hlk525908756"/>
            <w:r w:rsidRPr="000961E2">
              <w:rPr>
                <w:rFonts w:asciiTheme="majorHAnsi" w:hAnsiTheme="majorHAnsi" w:cs="Arial"/>
                <w:sz w:val="20"/>
              </w:rPr>
              <w:t>……………………….……………….</w:t>
            </w:r>
          </w:p>
        </w:tc>
        <w:tc>
          <w:tcPr>
            <w:tcW w:w="1381" w:type="dxa"/>
          </w:tcPr>
          <w:p w14:paraId="0C90BD67" w14:textId="77777777" w:rsidR="00A37035" w:rsidRPr="000961E2" w:rsidRDefault="00A37035" w:rsidP="009C46A4">
            <w:pPr>
              <w:jc w:val="center"/>
              <w:rPr>
                <w:rFonts w:asciiTheme="majorHAnsi" w:hAnsiTheme="majorHAnsi" w:cs="Arial"/>
                <w:sz w:val="20"/>
              </w:rPr>
            </w:pPr>
          </w:p>
        </w:tc>
        <w:tc>
          <w:tcPr>
            <w:tcW w:w="2764" w:type="dxa"/>
          </w:tcPr>
          <w:p w14:paraId="27BED6E9" w14:textId="77777777" w:rsidR="00A37035" w:rsidRPr="000961E2" w:rsidRDefault="00A37035" w:rsidP="009C46A4">
            <w:pPr>
              <w:rPr>
                <w:rFonts w:asciiTheme="majorHAnsi" w:hAnsiTheme="majorHAnsi" w:cs="Arial"/>
                <w:sz w:val="20"/>
              </w:rPr>
            </w:pPr>
            <w:r w:rsidRPr="000961E2">
              <w:rPr>
                <w:rFonts w:asciiTheme="majorHAnsi" w:hAnsiTheme="majorHAnsi" w:cs="Arial"/>
                <w:sz w:val="20"/>
              </w:rPr>
              <w:t>……..……………………………</w:t>
            </w:r>
          </w:p>
        </w:tc>
      </w:tr>
      <w:tr w:rsidR="00A37035" w:rsidRPr="000961E2" w14:paraId="14194F42" w14:textId="77777777" w:rsidTr="00750E7E">
        <w:trPr>
          <w:jc w:val="center"/>
        </w:trPr>
        <w:tc>
          <w:tcPr>
            <w:tcW w:w="4148" w:type="dxa"/>
          </w:tcPr>
          <w:p w14:paraId="5274829A" w14:textId="15630BB3" w:rsidR="00A37035" w:rsidRPr="000961E2" w:rsidRDefault="00A37035" w:rsidP="009C46A4">
            <w:pPr>
              <w:jc w:val="center"/>
              <w:rPr>
                <w:rFonts w:asciiTheme="majorHAnsi" w:hAnsiTheme="majorHAnsi" w:cs="Arial"/>
                <w:sz w:val="20"/>
              </w:rPr>
            </w:pPr>
            <w:r w:rsidRPr="000961E2">
              <w:rPr>
                <w:rFonts w:asciiTheme="majorHAnsi" w:hAnsiTheme="majorHAnsi" w:cs="Arial"/>
                <w:sz w:val="20"/>
              </w:rPr>
              <w:t xml:space="preserve">Meno </w:t>
            </w:r>
            <w:r w:rsidR="00592BBE">
              <w:rPr>
                <w:rFonts w:asciiTheme="majorHAnsi" w:hAnsiTheme="majorHAnsi" w:cs="Arial"/>
                <w:sz w:val="20"/>
              </w:rPr>
              <w:t xml:space="preserve">a priezvisko </w:t>
            </w:r>
            <w:r w:rsidRPr="000961E2">
              <w:rPr>
                <w:rFonts w:asciiTheme="majorHAnsi" w:hAnsiTheme="majorHAnsi" w:cs="Arial"/>
                <w:sz w:val="20"/>
              </w:rPr>
              <w:t>oprávneného zástupcu uchádzača</w:t>
            </w:r>
          </w:p>
        </w:tc>
        <w:tc>
          <w:tcPr>
            <w:tcW w:w="1381" w:type="dxa"/>
          </w:tcPr>
          <w:p w14:paraId="5AC32CE1" w14:textId="77777777" w:rsidR="00A37035" w:rsidRPr="000961E2" w:rsidRDefault="00A37035" w:rsidP="009C46A4">
            <w:pPr>
              <w:jc w:val="center"/>
              <w:rPr>
                <w:rFonts w:asciiTheme="majorHAnsi" w:hAnsiTheme="majorHAnsi" w:cs="Arial"/>
                <w:sz w:val="20"/>
              </w:rPr>
            </w:pPr>
          </w:p>
        </w:tc>
        <w:tc>
          <w:tcPr>
            <w:tcW w:w="2764" w:type="dxa"/>
          </w:tcPr>
          <w:p w14:paraId="0C9D92E7" w14:textId="634AB962" w:rsidR="00A37035" w:rsidRPr="000961E2" w:rsidRDefault="00750E7E" w:rsidP="00750E7E">
            <w:pPr>
              <w:rPr>
                <w:rFonts w:asciiTheme="majorHAnsi" w:hAnsiTheme="majorHAnsi" w:cs="Arial"/>
                <w:sz w:val="20"/>
              </w:rPr>
            </w:pPr>
            <w:r>
              <w:rPr>
                <w:rFonts w:asciiTheme="majorHAnsi" w:hAnsiTheme="majorHAnsi" w:cs="Arial"/>
                <w:sz w:val="20"/>
              </w:rPr>
              <w:t xml:space="preserve">        </w:t>
            </w:r>
            <w:r w:rsidR="00A37035" w:rsidRPr="000961E2">
              <w:rPr>
                <w:rFonts w:asciiTheme="majorHAnsi" w:hAnsiTheme="majorHAnsi" w:cs="Arial"/>
                <w:sz w:val="20"/>
              </w:rPr>
              <w:t>Dátum a podpis</w:t>
            </w:r>
          </w:p>
        </w:tc>
      </w:tr>
      <w:tr w:rsidR="00750E7E" w:rsidRPr="000961E2" w14:paraId="1228D337" w14:textId="77777777" w:rsidTr="00750E7E">
        <w:trPr>
          <w:jc w:val="center"/>
        </w:trPr>
        <w:tc>
          <w:tcPr>
            <w:tcW w:w="4148" w:type="dxa"/>
          </w:tcPr>
          <w:p w14:paraId="456FC752" w14:textId="77777777" w:rsidR="00750E7E" w:rsidRPr="000961E2" w:rsidRDefault="00750E7E" w:rsidP="009C46A4">
            <w:pPr>
              <w:jc w:val="center"/>
              <w:rPr>
                <w:rFonts w:asciiTheme="majorHAnsi" w:hAnsiTheme="majorHAnsi" w:cs="Arial"/>
                <w:sz w:val="20"/>
              </w:rPr>
            </w:pPr>
          </w:p>
        </w:tc>
        <w:tc>
          <w:tcPr>
            <w:tcW w:w="1381" w:type="dxa"/>
          </w:tcPr>
          <w:p w14:paraId="6C3E5EF7" w14:textId="77777777" w:rsidR="00750E7E" w:rsidRPr="000961E2" w:rsidRDefault="00750E7E" w:rsidP="009C46A4">
            <w:pPr>
              <w:jc w:val="center"/>
              <w:rPr>
                <w:rFonts w:asciiTheme="majorHAnsi" w:hAnsiTheme="majorHAnsi" w:cs="Arial"/>
                <w:sz w:val="20"/>
              </w:rPr>
            </w:pPr>
          </w:p>
        </w:tc>
        <w:tc>
          <w:tcPr>
            <w:tcW w:w="2764" w:type="dxa"/>
          </w:tcPr>
          <w:p w14:paraId="2FCE2331" w14:textId="77777777" w:rsidR="00750E7E" w:rsidRPr="000961E2" w:rsidRDefault="00750E7E" w:rsidP="00750E7E">
            <w:pPr>
              <w:rPr>
                <w:rFonts w:asciiTheme="majorHAnsi" w:hAnsiTheme="majorHAnsi" w:cs="Arial"/>
                <w:sz w:val="20"/>
              </w:rPr>
            </w:pPr>
          </w:p>
        </w:tc>
      </w:tr>
      <w:bookmarkEnd w:id="27"/>
    </w:tbl>
    <w:p w14:paraId="58EE3994" w14:textId="7ED78320" w:rsidR="008F0EC7" w:rsidRPr="00587104" w:rsidRDefault="00A37035" w:rsidP="00587104">
      <w:pPr>
        <w:rPr>
          <w:rFonts w:asciiTheme="majorHAnsi" w:hAnsiTheme="majorHAnsi" w:cs="Arial"/>
          <w:sz w:val="20"/>
          <w:szCs w:val="20"/>
        </w:rPr>
      </w:pPr>
      <w:r w:rsidRPr="000961E2">
        <w:rPr>
          <w:rFonts w:asciiTheme="majorHAnsi" w:hAnsiTheme="majorHAnsi" w:cs="Arial"/>
          <w:sz w:val="20"/>
          <w:szCs w:val="20"/>
        </w:rPr>
        <w:br w:type="page"/>
      </w:r>
    </w:p>
    <w:p w14:paraId="485D8972" w14:textId="49262F37" w:rsidR="00AD6B19" w:rsidRPr="00851A29" w:rsidRDefault="00AD6B19" w:rsidP="00AD6B19">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b/>
          <w:bCs/>
          <w:sz w:val="20"/>
          <w:szCs w:val="20"/>
        </w:rPr>
      </w:pPr>
      <w:r w:rsidRPr="00851A29">
        <w:rPr>
          <w:rFonts w:asciiTheme="majorHAnsi" w:hAnsiTheme="majorHAnsi" w:cs="Arial"/>
          <w:b/>
          <w:sz w:val="20"/>
          <w:szCs w:val="20"/>
        </w:rPr>
        <w:lastRenderedPageBreak/>
        <w:t xml:space="preserve">A.3 </w:t>
      </w:r>
      <w:r w:rsidRPr="00851A29">
        <w:rPr>
          <w:rFonts w:asciiTheme="majorHAnsi" w:hAnsiTheme="majorHAnsi" w:cs="Arial"/>
          <w:b/>
          <w:bCs/>
          <w:i/>
          <w:sz w:val="20"/>
          <w:szCs w:val="20"/>
        </w:rPr>
        <w:t>KRITÉRIÁ NA VYHODNOTENIE PONÚK A PRAVIDLÁ ICH UPLATNENIA</w:t>
      </w:r>
    </w:p>
    <w:p w14:paraId="476EAABD" w14:textId="77777777" w:rsidR="00AD6B19" w:rsidRPr="00E10115" w:rsidRDefault="00AD6B19" w:rsidP="00AD6B19">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b/>
          <w:bCs/>
          <w:sz w:val="20"/>
          <w:szCs w:val="20"/>
        </w:rPr>
      </w:pPr>
    </w:p>
    <w:p w14:paraId="7B98E3B5" w14:textId="77777777" w:rsidR="00AD6B19" w:rsidRPr="00E10115" w:rsidRDefault="00AD6B19" w:rsidP="00AD6B19">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E10115">
        <w:rPr>
          <w:rFonts w:asciiTheme="majorHAnsi" w:hAnsiTheme="majorHAnsi" w:cs="Arial"/>
          <w:b/>
          <w:bCs/>
          <w:smallCaps/>
          <w:sz w:val="20"/>
          <w:szCs w:val="20"/>
        </w:rPr>
        <w:t>Kritériá na vyhodnotenie ponúk</w:t>
      </w:r>
    </w:p>
    <w:p w14:paraId="336488CC" w14:textId="04DBD850" w:rsidR="00AD6B19" w:rsidRPr="00E10115" w:rsidRDefault="00AD6B19">
      <w:pPr>
        <w:numPr>
          <w:ilvl w:val="1"/>
          <w:numId w:val="34"/>
        </w:numPr>
        <w:tabs>
          <w:tab w:val="left" w:pos="567"/>
        </w:tabs>
        <w:ind w:left="567" w:hanging="567"/>
        <w:jc w:val="both"/>
        <w:rPr>
          <w:rFonts w:asciiTheme="majorHAnsi" w:hAnsiTheme="majorHAnsi" w:cs="Arial"/>
          <w:noProof w:val="0"/>
          <w:color w:val="000000"/>
          <w:sz w:val="20"/>
          <w:szCs w:val="20"/>
          <w:lang w:eastAsia="en-US"/>
        </w:rPr>
      </w:pPr>
      <w:r w:rsidRPr="00E10115">
        <w:rPr>
          <w:rFonts w:asciiTheme="majorHAnsi" w:hAnsiTheme="majorHAnsi" w:cs="Arial"/>
          <w:noProof w:val="0"/>
          <w:color w:val="000000"/>
          <w:sz w:val="20"/>
          <w:szCs w:val="20"/>
          <w:lang w:eastAsia="en-US"/>
        </w:rPr>
        <w:t xml:space="preserve">Verejný obstarávateľ stanovil v súlade s § 44 ods. 3 písm. </w:t>
      </w:r>
      <w:r w:rsidR="005701B3">
        <w:rPr>
          <w:rFonts w:asciiTheme="majorHAnsi" w:hAnsiTheme="majorHAnsi" w:cs="Arial"/>
          <w:noProof w:val="0"/>
          <w:color w:val="000000"/>
          <w:sz w:val="20"/>
          <w:szCs w:val="20"/>
          <w:lang w:eastAsia="en-US"/>
        </w:rPr>
        <w:t>c</w:t>
      </w:r>
      <w:r w:rsidRPr="00E10115">
        <w:rPr>
          <w:rFonts w:asciiTheme="majorHAnsi" w:hAnsiTheme="majorHAnsi" w:cs="Arial"/>
          <w:noProof w:val="0"/>
          <w:color w:val="000000"/>
          <w:sz w:val="20"/>
          <w:szCs w:val="20"/>
          <w:lang w:eastAsia="en-US"/>
        </w:rPr>
        <w:t>) zákona o verejnom obstarávaní, že ponuky uchádzačov sa budú vyhodnocovať na základe naj</w:t>
      </w:r>
      <w:r w:rsidR="002B6532">
        <w:rPr>
          <w:rFonts w:asciiTheme="majorHAnsi" w:hAnsiTheme="majorHAnsi" w:cs="Arial"/>
          <w:noProof w:val="0"/>
          <w:color w:val="000000"/>
          <w:sz w:val="20"/>
          <w:szCs w:val="20"/>
          <w:lang w:eastAsia="en-US"/>
        </w:rPr>
        <w:t>nižšej ceny</w:t>
      </w:r>
      <w:r w:rsidRPr="00E10115">
        <w:rPr>
          <w:rFonts w:asciiTheme="majorHAnsi" w:hAnsiTheme="majorHAnsi" w:cs="Arial"/>
          <w:noProof w:val="0"/>
          <w:color w:val="000000"/>
          <w:sz w:val="20"/>
          <w:szCs w:val="20"/>
          <w:lang w:eastAsia="en-US"/>
        </w:rPr>
        <w:t>.</w:t>
      </w:r>
    </w:p>
    <w:p w14:paraId="32E0BF45" w14:textId="57C5F0A6" w:rsidR="00AD6B19" w:rsidRPr="00A52EB9" w:rsidRDefault="005701B3" w:rsidP="00A52EB9">
      <w:pPr>
        <w:numPr>
          <w:ilvl w:val="1"/>
          <w:numId w:val="34"/>
        </w:numPr>
        <w:shd w:val="clear" w:color="auto" w:fill="FFFFFF" w:themeFill="background1"/>
        <w:ind w:left="567" w:hanging="567"/>
        <w:jc w:val="both"/>
        <w:rPr>
          <w:rFonts w:asciiTheme="majorHAnsi" w:hAnsiTheme="majorHAnsi" w:cs="Arial"/>
          <w:bCs/>
          <w:noProof w:val="0"/>
          <w:sz w:val="20"/>
          <w:szCs w:val="20"/>
          <w:lang w:eastAsia="en-US"/>
        </w:rPr>
      </w:pPr>
      <w:r w:rsidRPr="00A52EB9">
        <w:rPr>
          <w:rFonts w:asciiTheme="majorHAnsi" w:hAnsiTheme="majorHAnsi" w:cs="Arial"/>
          <w:bCs/>
          <w:sz w:val="20"/>
          <w:szCs w:val="20"/>
        </w:rPr>
        <w:t>Ponuky</w:t>
      </w:r>
      <w:r w:rsidRPr="00A52EB9">
        <w:rPr>
          <w:rFonts w:asciiTheme="majorHAnsi" w:hAnsiTheme="majorHAnsi" w:cs="Arial"/>
          <w:color w:val="000000"/>
          <w:sz w:val="20"/>
          <w:szCs w:val="20"/>
        </w:rPr>
        <w:t xml:space="preserve"> </w:t>
      </w:r>
      <w:r w:rsidRPr="00A52EB9">
        <w:rPr>
          <w:rFonts w:asciiTheme="majorHAnsi" w:hAnsiTheme="majorHAnsi" w:cs="Arial"/>
          <w:bCs/>
          <w:sz w:val="20"/>
          <w:szCs w:val="20"/>
        </w:rPr>
        <w:t>uchádzačov</w:t>
      </w:r>
      <w:r w:rsidRPr="00A52EB9">
        <w:rPr>
          <w:rFonts w:asciiTheme="majorHAnsi" w:hAnsiTheme="majorHAnsi" w:cs="Arial"/>
          <w:color w:val="000000"/>
          <w:sz w:val="20"/>
          <w:szCs w:val="20"/>
        </w:rPr>
        <w:t xml:space="preserve"> budú vyhodnotené na základe kritéria:</w:t>
      </w:r>
    </w:p>
    <w:p w14:paraId="2FE281EA" w14:textId="5079D60B" w:rsidR="00974CCB" w:rsidRDefault="00053409" w:rsidP="005701B3">
      <w:pPr>
        <w:shd w:val="clear" w:color="auto" w:fill="FFFFFF" w:themeFill="background1"/>
        <w:ind w:left="567"/>
        <w:jc w:val="both"/>
        <w:rPr>
          <w:rFonts w:asciiTheme="majorHAnsi" w:hAnsiTheme="majorHAnsi" w:cs="Arial"/>
          <w:bCs/>
          <w:noProof w:val="0"/>
          <w:sz w:val="20"/>
          <w:szCs w:val="20"/>
          <w:lang w:eastAsia="en-US"/>
        </w:rPr>
      </w:pPr>
      <w:bookmarkStart w:id="28" w:name="_Hlk43974552"/>
      <w:bookmarkStart w:id="29" w:name="_Hlk43983775"/>
      <w:bookmarkStart w:id="30" w:name="_Hlk108428479"/>
      <w:r w:rsidRPr="005F56B9">
        <w:rPr>
          <w:rFonts w:asciiTheme="majorHAnsi" w:hAnsiTheme="majorHAnsi" w:cs="Arial"/>
          <w:b/>
          <w:sz w:val="20"/>
          <w:szCs w:val="20"/>
        </w:rPr>
        <w:t xml:space="preserve">Celková cena </w:t>
      </w:r>
      <w:r>
        <w:rPr>
          <w:rFonts w:asciiTheme="majorHAnsi" w:hAnsiTheme="majorHAnsi"/>
          <w:b/>
          <w:sz w:val="20"/>
          <w:szCs w:val="20"/>
        </w:rPr>
        <w:t>predmetu zákazky</w:t>
      </w:r>
      <w:r w:rsidRPr="00A37EAB">
        <w:rPr>
          <w:rFonts w:asciiTheme="majorHAnsi" w:hAnsiTheme="majorHAnsi"/>
          <w:b/>
          <w:sz w:val="20"/>
          <w:szCs w:val="20"/>
        </w:rPr>
        <w:t xml:space="preserve"> </w:t>
      </w:r>
      <w:r w:rsidRPr="005F56B9">
        <w:rPr>
          <w:rFonts w:asciiTheme="majorHAnsi" w:hAnsiTheme="majorHAnsi" w:cs="Arial"/>
          <w:b/>
          <w:sz w:val="20"/>
          <w:szCs w:val="20"/>
        </w:rPr>
        <w:t>v eurách bez DPH</w:t>
      </w:r>
      <w:bookmarkEnd w:id="28"/>
      <w:bookmarkEnd w:id="29"/>
      <w:bookmarkEnd w:id="30"/>
      <w:r w:rsidR="00974CCB" w:rsidRPr="00974CCB">
        <w:rPr>
          <w:rFonts w:asciiTheme="majorHAnsi" w:hAnsiTheme="majorHAnsi" w:cs="Arial"/>
          <w:bCs/>
          <w:noProof w:val="0"/>
          <w:sz w:val="20"/>
          <w:szCs w:val="20"/>
          <w:lang w:eastAsia="en-US"/>
        </w:rPr>
        <w:t>;</w:t>
      </w:r>
    </w:p>
    <w:p w14:paraId="4000FE8A" w14:textId="1F9EB1AC" w:rsidR="00683DE8" w:rsidRDefault="00974CCB" w:rsidP="005701B3">
      <w:pPr>
        <w:shd w:val="clear" w:color="auto" w:fill="FFFFFF" w:themeFill="background1"/>
        <w:ind w:left="567"/>
        <w:jc w:val="both"/>
        <w:rPr>
          <w:rFonts w:asciiTheme="majorHAnsi" w:hAnsiTheme="majorHAnsi" w:cs="Arial"/>
          <w:bCs/>
          <w:noProof w:val="0"/>
          <w:sz w:val="20"/>
          <w:szCs w:val="20"/>
          <w:lang w:eastAsia="en-US"/>
        </w:rPr>
      </w:pPr>
      <w:r w:rsidRPr="00974CCB">
        <w:rPr>
          <w:rFonts w:asciiTheme="majorHAnsi" w:hAnsiTheme="majorHAnsi" w:cs="Arial"/>
          <w:bCs/>
          <w:noProof w:val="0"/>
          <w:sz w:val="20"/>
          <w:szCs w:val="20"/>
          <w:lang w:eastAsia="en-US"/>
        </w:rPr>
        <w:t>(</w:t>
      </w:r>
      <w:r w:rsidRPr="007530B0">
        <w:rPr>
          <w:rFonts w:asciiTheme="majorHAnsi" w:hAnsiTheme="majorHAnsi"/>
          <w:bCs/>
          <w:sz w:val="20"/>
          <w:szCs w:val="20"/>
        </w:rPr>
        <w:t>z tabuľky č. 1</w:t>
      </w:r>
      <w:r w:rsidRPr="007530B0">
        <w:rPr>
          <w:rFonts w:asciiTheme="majorHAnsi" w:hAnsiTheme="majorHAnsi" w:cs="Arial"/>
          <w:bCs/>
          <w:sz w:val="20"/>
          <w:szCs w:val="20"/>
        </w:rPr>
        <w:t xml:space="preserve"> </w:t>
      </w:r>
      <w:r>
        <w:rPr>
          <w:rFonts w:asciiTheme="majorHAnsi" w:hAnsiTheme="majorHAnsi" w:cs="Arial"/>
          <w:bCs/>
          <w:sz w:val="20"/>
          <w:szCs w:val="20"/>
        </w:rPr>
        <w:t xml:space="preserve">v </w:t>
      </w:r>
      <w:r w:rsidRPr="00974CCB">
        <w:rPr>
          <w:rFonts w:asciiTheme="majorHAnsi" w:hAnsiTheme="majorHAnsi" w:cs="Arial"/>
          <w:bCs/>
          <w:noProof w:val="0"/>
          <w:sz w:val="20"/>
          <w:szCs w:val="20"/>
          <w:lang w:eastAsia="en-US"/>
        </w:rPr>
        <w:t>Príloh</w:t>
      </w:r>
      <w:r>
        <w:rPr>
          <w:rFonts w:asciiTheme="majorHAnsi" w:hAnsiTheme="majorHAnsi" w:cs="Arial"/>
          <w:bCs/>
          <w:noProof w:val="0"/>
          <w:sz w:val="20"/>
          <w:szCs w:val="20"/>
          <w:lang w:eastAsia="en-US"/>
        </w:rPr>
        <w:t>e</w:t>
      </w:r>
      <w:r w:rsidRPr="00974CCB">
        <w:rPr>
          <w:rFonts w:asciiTheme="majorHAnsi" w:hAnsiTheme="majorHAnsi" w:cs="Arial"/>
          <w:bCs/>
          <w:noProof w:val="0"/>
          <w:sz w:val="20"/>
          <w:szCs w:val="20"/>
          <w:lang w:eastAsia="en-US"/>
        </w:rPr>
        <w:t xml:space="preserve"> č. 1 k časti A.3 </w:t>
      </w:r>
      <w:r w:rsidRPr="007530B0">
        <w:rPr>
          <w:rFonts w:asciiTheme="majorHAnsi" w:hAnsiTheme="majorHAnsi" w:cs="Arial"/>
          <w:bCs/>
          <w:i/>
          <w:iCs/>
          <w:noProof w:val="0"/>
          <w:sz w:val="20"/>
          <w:szCs w:val="20"/>
          <w:lang w:eastAsia="en-US"/>
        </w:rPr>
        <w:t>KRITÉRIÁ NA VYHODNOTENIE PONÚK A PRAVIDLÁ ICH UPLATNENIA</w:t>
      </w:r>
      <w:r>
        <w:rPr>
          <w:rFonts w:asciiTheme="majorHAnsi" w:hAnsiTheme="majorHAnsi" w:cs="Arial"/>
          <w:bCs/>
          <w:noProof w:val="0"/>
          <w:sz w:val="20"/>
          <w:szCs w:val="20"/>
          <w:lang w:eastAsia="en-US"/>
        </w:rPr>
        <w:t>).</w:t>
      </w:r>
    </w:p>
    <w:p w14:paraId="0129BF76" w14:textId="1D9CE649" w:rsidR="00AD6B19" w:rsidRDefault="00AD6B19" w:rsidP="008F138D">
      <w:pPr>
        <w:pStyle w:val="Odsekzoznamu"/>
        <w:numPr>
          <w:ilvl w:val="2"/>
          <w:numId w:val="34"/>
        </w:numPr>
        <w:shd w:val="clear" w:color="auto" w:fill="FFFFFF" w:themeFill="background1"/>
        <w:spacing w:after="0" w:line="240" w:lineRule="auto"/>
        <w:ind w:left="1276" w:hanging="709"/>
        <w:jc w:val="both"/>
        <w:rPr>
          <w:rFonts w:asciiTheme="majorHAnsi" w:hAnsiTheme="majorHAnsi" w:cs="Arial"/>
          <w:bCs/>
          <w:sz w:val="20"/>
          <w:szCs w:val="20"/>
        </w:rPr>
      </w:pPr>
      <w:r w:rsidRPr="00BB5A7E">
        <w:rPr>
          <w:rFonts w:asciiTheme="majorHAnsi" w:hAnsiTheme="majorHAnsi" w:cs="Arial"/>
          <w:bCs/>
          <w:sz w:val="20"/>
          <w:szCs w:val="20"/>
        </w:rPr>
        <w:t>Uchádzač uvedie svoj návrh na plnenie kritéria na vyhodnotenie ponúk podľa vzoru uvedeného v </w:t>
      </w:r>
      <w:r w:rsidR="00E92A91" w:rsidRPr="00BB5A7E">
        <w:rPr>
          <w:rFonts w:asciiTheme="majorHAnsi" w:hAnsiTheme="majorHAnsi" w:cs="Arial"/>
          <w:bCs/>
          <w:sz w:val="20"/>
          <w:szCs w:val="20"/>
        </w:rPr>
        <w:t>p</w:t>
      </w:r>
      <w:r w:rsidRPr="00BB5A7E">
        <w:rPr>
          <w:rFonts w:asciiTheme="majorHAnsi" w:hAnsiTheme="majorHAnsi" w:cs="Arial"/>
          <w:bCs/>
          <w:sz w:val="20"/>
          <w:szCs w:val="20"/>
        </w:rPr>
        <w:t xml:space="preserve">rílohe č. 1 tejto časti </w:t>
      </w:r>
      <w:r w:rsidRPr="00BB5A7E">
        <w:rPr>
          <w:rFonts w:asciiTheme="majorHAnsi" w:hAnsiTheme="majorHAnsi" w:cs="Arial"/>
          <w:sz w:val="20"/>
          <w:szCs w:val="20"/>
        </w:rPr>
        <w:t xml:space="preserve">A.3 </w:t>
      </w:r>
      <w:r w:rsidRPr="00BB5A7E">
        <w:rPr>
          <w:rFonts w:asciiTheme="majorHAnsi" w:hAnsiTheme="majorHAnsi" w:cs="Arial"/>
          <w:bCs/>
          <w:i/>
          <w:sz w:val="20"/>
          <w:szCs w:val="20"/>
        </w:rPr>
        <w:t>KRITÉRIÁ NA VYHODNOTENIE PONÚK A PRAVIDLÁ ICH UPLATNENIA</w:t>
      </w:r>
      <w:r w:rsidRPr="00BB5A7E">
        <w:rPr>
          <w:rFonts w:asciiTheme="majorHAnsi" w:hAnsiTheme="majorHAnsi" w:cs="Arial"/>
          <w:bCs/>
          <w:sz w:val="20"/>
          <w:szCs w:val="20"/>
        </w:rPr>
        <w:t xml:space="preserve"> týchto súťažných podkladov.</w:t>
      </w:r>
    </w:p>
    <w:p w14:paraId="73B91F9B" w14:textId="37C5B87A" w:rsidR="00683DE8" w:rsidRDefault="00683DE8" w:rsidP="008F138D">
      <w:pPr>
        <w:pStyle w:val="Odsekzoznamu"/>
        <w:numPr>
          <w:ilvl w:val="2"/>
          <w:numId w:val="34"/>
        </w:numPr>
        <w:shd w:val="clear" w:color="auto" w:fill="FFFFFF" w:themeFill="background1"/>
        <w:spacing w:after="0" w:line="240" w:lineRule="auto"/>
        <w:ind w:left="1276" w:hanging="709"/>
        <w:jc w:val="both"/>
        <w:rPr>
          <w:rFonts w:asciiTheme="majorHAnsi" w:hAnsiTheme="majorHAnsi" w:cs="Arial"/>
          <w:bCs/>
          <w:sz w:val="20"/>
          <w:szCs w:val="20"/>
        </w:rPr>
      </w:pPr>
      <w:r w:rsidRPr="00BB5A7E">
        <w:rPr>
          <w:rFonts w:asciiTheme="majorHAnsi" w:hAnsiTheme="majorHAnsi" w:cs="Arial"/>
          <w:bCs/>
          <w:sz w:val="20"/>
          <w:szCs w:val="20"/>
        </w:rPr>
        <w:t>Poradie uchádzačov sa určí porovnaním výšky navrhnutých ponukových celkových cien predmetu zákazky v eurách bez DPH, uvedených v jednotlivých ponukách uchádzačov.</w:t>
      </w:r>
    </w:p>
    <w:p w14:paraId="3556E8AF" w14:textId="1531B3EF" w:rsidR="00AD6B19" w:rsidRDefault="00683DE8" w:rsidP="008F138D">
      <w:pPr>
        <w:pStyle w:val="Odsekzoznamu"/>
        <w:numPr>
          <w:ilvl w:val="2"/>
          <w:numId w:val="34"/>
        </w:numPr>
        <w:shd w:val="clear" w:color="auto" w:fill="FFFFFF" w:themeFill="background1"/>
        <w:spacing w:after="0" w:line="240" w:lineRule="auto"/>
        <w:ind w:left="1276" w:hanging="709"/>
        <w:jc w:val="both"/>
        <w:rPr>
          <w:rFonts w:asciiTheme="majorHAnsi" w:hAnsiTheme="majorHAnsi" w:cs="Arial"/>
          <w:bCs/>
          <w:sz w:val="20"/>
          <w:szCs w:val="20"/>
        </w:rPr>
      </w:pPr>
      <w:r w:rsidRPr="00BB5A7E">
        <w:rPr>
          <w:rFonts w:asciiTheme="majorHAnsi" w:hAnsiTheme="majorHAnsi" w:cs="Arial"/>
          <w:bCs/>
          <w:sz w:val="20"/>
          <w:szCs w:val="20"/>
        </w:rPr>
        <w:t>Na prvom mieste sa umiestni uchádzač, ktorého ponuka bude mať najnižšiu celkovú cenu predmetu zákazky v eurách bez DPH. Ostatní uchádzači sa umiestnia vo vzostupnom poradí podľa ich navrhovanej celkovej ceny predmetu zákazky v eurách bez DPH.</w:t>
      </w:r>
    </w:p>
    <w:p w14:paraId="2ED090EC" w14:textId="0AE10768" w:rsidR="00AE6748" w:rsidRPr="00750E7E" w:rsidRDefault="00AE6748" w:rsidP="008F138D">
      <w:pPr>
        <w:pStyle w:val="Odsekzoznamu"/>
        <w:numPr>
          <w:ilvl w:val="2"/>
          <w:numId w:val="34"/>
        </w:numPr>
        <w:shd w:val="clear" w:color="auto" w:fill="FFFFFF" w:themeFill="background1"/>
        <w:spacing w:after="0" w:line="240" w:lineRule="auto"/>
        <w:ind w:left="1276" w:hanging="709"/>
        <w:jc w:val="both"/>
        <w:rPr>
          <w:rFonts w:asciiTheme="majorHAnsi" w:hAnsiTheme="majorHAnsi" w:cs="Arial"/>
          <w:bCs/>
          <w:sz w:val="20"/>
          <w:szCs w:val="20"/>
        </w:rPr>
      </w:pPr>
      <w:r w:rsidRPr="009D5B41">
        <w:rPr>
          <w:rFonts w:asciiTheme="majorHAnsi" w:hAnsiTheme="majorHAnsi" w:cs="Arial"/>
          <w:bCs/>
          <w:sz w:val="20"/>
          <w:szCs w:val="20"/>
        </w:rPr>
        <w:t xml:space="preserve">V prípade ak dvaja alebo viacerí uchádzači ponúknu rovnakú celkovú cenu predmetu zákazky v eurách bez DPH, úspešným uchádzačom bude ten uchádzač, ktorého </w:t>
      </w:r>
      <w:r w:rsidRPr="009D5B41">
        <w:rPr>
          <w:rFonts w:ascii="Cambria" w:hAnsi="Cambria" w:cs="Arial"/>
          <w:bCs/>
          <w:sz w:val="20"/>
          <w:szCs w:val="20"/>
        </w:rPr>
        <w:t xml:space="preserve">predložená ponuka </w:t>
      </w:r>
      <w:r w:rsidR="00624F72">
        <w:rPr>
          <w:rFonts w:ascii="Cambria" w:hAnsi="Cambria" w:cs="Arial"/>
          <w:bCs/>
          <w:sz w:val="20"/>
          <w:szCs w:val="20"/>
        </w:rPr>
        <w:t xml:space="preserve">bude </w:t>
      </w:r>
      <w:r w:rsidR="00624F72" w:rsidRPr="00592BBE">
        <w:rPr>
          <w:rFonts w:ascii="Cambria" w:hAnsi="Cambria" w:cs="Arial"/>
          <w:bCs/>
          <w:sz w:val="20"/>
          <w:szCs w:val="20"/>
        </w:rPr>
        <w:t>mať nižšiu cenu</w:t>
      </w:r>
      <w:r w:rsidRPr="00592BBE">
        <w:rPr>
          <w:rFonts w:ascii="Cambria" w:hAnsi="Cambria" w:cs="Arial"/>
          <w:bCs/>
          <w:sz w:val="20"/>
          <w:szCs w:val="20"/>
        </w:rPr>
        <w:t xml:space="preserve"> </w:t>
      </w:r>
      <w:r w:rsidR="00575251" w:rsidRPr="00592BBE">
        <w:rPr>
          <w:rFonts w:ascii="Cambria" w:hAnsi="Cambria" w:cs="Arial"/>
          <w:bCs/>
          <w:sz w:val="20"/>
          <w:szCs w:val="20"/>
        </w:rPr>
        <w:t>súčt</w:t>
      </w:r>
      <w:r w:rsidR="00624F72" w:rsidRPr="00592BBE">
        <w:rPr>
          <w:rFonts w:ascii="Cambria" w:hAnsi="Cambria" w:cs="Arial"/>
          <w:bCs/>
          <w:sz w:val="20"/>
          <w:szCs w:val="20"/>
        </w:rPr>
        <w:t>u</w:t>
      </w:r>
      <w:r w:rsidR="00575251" w:rsidRPr="00592BBE">
        <w:rPr>
          <w:rFonts w:ascii="Cambria" w:hAnsi="Cambria" w:cs="Arial"/>
          <w:bCs/>
          <w:sz w:val="20"/>
          <w:szCs w:val="20"/>
        </w:rPr>
        <w:t xml:space="preserve"> </w:t>
      </w:r>
      <w:r w:rsidRPr="00592BBE">
        <w:rPr>
          <w:rFonts w:asciiTheme="majorHAnsi" w:hAnsiTheme="majorHAnsi" w:cs="Arial"/>
          <w:bCs/>
          <w:sz w:val="20"/>
          <w:szCs w:val="20"/>
        </w:rPr>
        <w:t>polo</w:t>
      </w:r>
      <w:r w:rsidR="00575251" w:rsidRPr="00592BBE">
        <w:rPr>
          <w:rFonts w:asciiTheme="majorHAnsi" w:hAnsiTheme="majorHAnsi" w:cs="Arial"/>
          <w:bCs/>
          <w:sz w:val="20"/>
          <w:szCs w:val="20"/>
        </w:rPr>
        <w:t xml:space="preserve">žiek 1 až 5 </w:t>
      </w:r>
      <w:r w:rsidR="000F10AD" w:rsidRPr="00592BBE">
        <w:rPr>
          <w:rFonts w:asciiTheme="majorHAnsi" w:hAnsiTheme="majorHAnsi" w:cs="Arial"/>
          <w:bCs/>
          <w:sz w:val="20"/>
          <w:szCs w:val="20"/>
        </w:rPr>
        <w:t>„STOLY“</w:t>
      </w:r>
      <w:r w:rsidR="00624F72" w:rsidRPr="00592BBE">
        <w:rPr>
          <w:rFonts w:asciiTheme="majorHAnsi" w:hAnsiTheme="majorHAnsi" w:cs="Arial"/>
          <w:bCs/>
          <w:sz w:val="20"/>
          <w:szCs w:val="20"/>
        </w:rPr>
        <w:t xml:space="preserve"> z prílohy č. </w:t>
      </w:r>
      <w:r w:rsidR="00750E7E" w:rsidRPr="00592BBE">
        <w:rPr>
          <w:rFonts w:asciiTheme="majorHAnsi" w:hAnsiTheme="majorHAnsi" w:cs="Arial"/>
          <w:bCs/>
          <w:sz w:val="20"/>
          <w:szCs w:val="20"/>
        </w:rPr>
        <w:t>2</w:t>
      </w:r>
      <w:r w:rsidR="00A52EB9" w:rsidRPr="00592BBE">
        <w:rPr>
          <w:rFonts w:asciiTheme="majorHAnsi" w:hAnsiTheme="majorHAnsi" w:cs="Arial"/>
          <w:bCs/>
          <w:sz w:val="20"/>
          <w:szCs w:val="20"/>
        </w:rPr>
        <w:t xml:space="preserve"> </w:t>
      </w:r>
      <w:r w:rsidR="00624F72" w:rsidRPr="00592BBE">
        <w:rPr>
          <w:rFonts w:asciiTheme="majorHAnsi" w:hAnsiTheme="majorHAnsi" w:cs="Arial"/>
          <w:sz w:val="20"/>
          <w:szCs w:val="20"/>
        </w:rPr>
        <w:t xml:space="preserve">Zmluvy o dielo </w:t>
      </w:r>
      <w:r w:rsidR="00624F72" w:rsidRPr="00592BBE">
        <w:rPr>
          <w:rFonts w:ascii="Cambria" w:hAnsi="Cambria"/>
          <w:sz w:val="20"/>
          <w:szCs w:val="20"/>
        </w:rPr>
        <w:t>č. C-NBS1-000-</w:t>
      </w:r>
      <w:r w:rsidR="00750E7E" w:rsidRPr="00592BBE">
        <w:rPr>
          <w:rFonts w:ascii="Cambria" w:hAnsi="Cambria"/>
          <w:bCs/>
          <w:sz w:val="20"/>
          <w:szCs w:val="20"/>
        </w:rPr>
        <w:t>092-</w:t>
      </w:r>
      <w:r w:rsidR="00750E7E" w:rsidRPr="00750E7E">
        <w:rPr>
          <w:rFonts w:ascii="Cambria" w:hAnsi="Cambria"/>
          <w:bCs/>
          <w:sz w:val="20"/>
          <w:szCs w:val="20"/>
        </w:rPr>
        <w:t>268</w:t>
      </w:r>
      <w:r w:rsidR="00624F72" w:rsidRPr="00750E7E">
        <w:rPr>
          <w:rFonts w:asciiTheme="majorHAnsi" w:hAnsiTheme="majorHAnsi" w:cs="Arial"/>
          <w:bCs/>
          <w:sz w:val="20"/>
          <w:szCs w:val="20"/>
        </w:rPr>
        <w:t xml:space="preserve">, ktorá tvorí prílohu č. 1 k </w:t>
      </w:r>
      <w:r w:rsidRPr="00750E7E">
        <w:rPr>
          <w:rFonts w:ascii="Cambria" w:hAnsi="Cambria" w:cs="Arial"/>
          <w:bCs/>
          <w:sz w:val="20"/>
          <w:szCs w:val="20"/>
        </w:rPr>
        <w:t xml:space="preserve">časti </w:t>
      </w:r>
      <w:r w:rsidR="00624F72" w:rsidRPr="00750E7E">
        <w:rPr>
          <w:rFonts w:ascii="Cambria" w:hAnsi="Cambria" w:cs="Arial"/>
          <w:bCs/>
          <w:sz w:val="20"/>
          <w:szCs w:val="20"/>
        </w:rPr>
        <w:t>D</w:t>
      </w:r>
      <w:r w:rsidRPr="00750E7E">
        <w:rPr>
          <w:rFonts w:ascii="Cambria" w:hAnsi="Cambria" w:cs="Arial"/>
          <w:bCs/>
          <w:sz w:val="20"/>
          <w:szCs w:val="20"/>
        </w:rPr>
        <w:t xml:space="preserve">. </w:t>
      </w:r>
      <w:r w:rsidR="00624F72" w:rsidRPr="00750E7E">
        <w:rPr>
          <w:rFonts w:ascii="Cambria" w:hAnsi="Cambria" w:cs="Arial"/>
          <w:bCs/>
          <w:i/>
          <w:iCs/>
          <w:sz w:val="20"/>
          <w:szCs w:val="20"/>
        </w:rPr>
        <w:t>SAMOSTATNÉ PRÍLOHY</w:t>
      </w:r>
      <w:r w:rsidRPr="00750E7E">
        <w:rPr>
          <w:rFonts w:ascii="Cambria" w:hAnsi="Cambria" w:cs="Arial"/>
          <w:bCs/>
          <w:i/>
          <w:iCs/>
          <w:sz w:val="20"/>
          <w:szCs w:val="20"/>
        </w:rPr>
        <w:t xml:space="preserve"> </w:t>
      </w:r>
      <w:r w:rsidRPr="00750E7E">
        <w:rPr>
          <w:rFonts w:ascii="Cambria" w:hAnsi="Cambria" w:cs="Arial"/>
          <w:bCs/>
          <w:sz w:val="20"/>
          <w:szCs w:val="20"/>
        </w:rPr>
        <w:t>týchto súťažných podkladov</w:t>
      </w:r>
      <w:r w:rsidRPr="00750E7E">
        <w:rPr>
          <w:rFonts w:ascii="Cambria" w:hAnsi="Cambria" w:cs="Arial"/>
          <w:bCs/>
          <w:color w:val="4F81BD" w:themeColor="accent1"/>
          <w:sz w:val="20"/>
          <w:szCs w:val="20"/>
        </w:rPr>
        <w:t>.</w:t>
      </w:r>
    </w:p>
    <w:p w14:paraId="67BBC225" w14:textId="0D7E3C46" w:rsidR="00AD6B19" w:rsidRPr="00BB5A7E" w:rsidRDefault="00AD6B19" w:rsidP="008F138D">
      <w:pPr>
        <w:pStyle w:val="Odsekzoznamu"/>
        <w:numPr>
          <w:ilvl w:val="2"/>
          <w:numId w:val="34"/>
        </w:numPr>
        <w:shd w:val="clear" w:color="auto" w:fill="FFFFFF" w:themeFill="background1"/>
        <w:spacing w:after="0" w:line="240" w:lineRule="auto"/>
        <w:ind w:left="1276" w:hanging="709"/>
        <w:jc w:val="both"/>
        <w:rPr>
          <w:rFonts w:asciiTheme="majorHAnsi" w:hAnsiTheme="majorHAnsi" w:cs="Arial"/>
          <w:bCs/>
          <w:sz w:val="20"/>
          <w:szCs w:val="20"/>
        </w:rPr>
      </w:pPr>
      <w:r w:rsidRPr="00BB5A7E">
        <w:rPr>
          <w:rFonts w:asciiTheme="majorHAnsi" w:hAnsiTheme="majorHAnsi" w:cs="Arial"/>
          <w:bCs/>
          <w:sz w:val="20"/>
          <w:szCs w:val="20"/>
        </w:rPr>
        <w:t>Nevybratie</w:t>
      </w:r>
      <w:r w:rsidRPr="00FB7C79">
        <w:rPr>
          <w:rFonts w:asciiTheme="majorHAnsi" w:hAnsiTheme="majorHAnsi" w:cs="Arial"/>
          <w:bCs/>
          <w:sz w:val="20"/>
          <w:szCs w:val="20"/>
        </w:rPr>
        <w:t xml:space="preserve"> uchádzača verejným obstarávateľom nevytvára nárok na uplatnenie náhrady škody zo strany uchádzača.</w:t>
      </w:r>
    </w:p>
    <w:p w14:paraId="231281F6" w14:textId="36B9487E" w:rsidR="00B573E0" w:rsidRPr="008B2C23" w:rsidRDefault="00BB5A7E" w:rsidP="008B2C23">
      <w:pPr>
        <w:pStyle w:val="Odsekzoznamu"/>
        <w:numPr>
          <w:ilvl w:val="2"/>
          <w:numId w:val="34"/>
        </w:numPr>
        <w:shd w:val="clear" w:color="auto" w:fill="FFFFFF" w:themeFill="background1"/>
        <w:spacing w:after="0" w:line="240" w:lineRule="auto"/>
        <w:ind w:left="1276" w:hanging="709"/>
        <w:jc w:val="both"/>
        <w:rPr>
          <w:rFonts w:asciiTheme="majorHAnsi" w:hAnsiTheme="majorHAnsi" w:cs="Arial"/>
          <w:bCs/>
          <w:sz w:val="20"/>
          <w:szCs w:val="20"/>
        </w:rPr>
      </w:pPr>
      <w:r w:rsidRPr="00FB7C79">
        <w:rPr>
          <w:rFonts w:asciiTheme="majorHAnsi" w:hAnsiTheme="majorHAnsi" w:cs="Arial"/>
          <w:bCs/>
          <w:sz w:val="20"/>
          <w:szCs w:val="20"/>
        </w:rPr>
        <w:t>Verejný obstarávateľ si vyhradzuje právo neprijať ponuky uchádzačov, ktoré budú cenovo prevyšovať predpokladanú hodnotu zákazky¸ t. j. ktorých cena bude vyššia ako plánované finančné prostriedky</w:t>
      </w:r>
      <w:r w:rsidRPr="00BB5A7E">
        <w:rPr>
          <w:rFonts w:asciiTheme="majorHAnsi" w:hAnsiTheme="majorHAnsi" w:cs="ArialMT"/>
          <w:sz w:val="20"/>
          <w:szCs w:val="20"/>
        </w:rPr>
        <w:t xml:space="preserve"> </w:t>
      </w:r>
      <w:r w:rsidR="008674AE">
        <w:rPr>
          <w:rFonts w:asciiTheme="majorHAnsi" w:hAnsiTheme="majorHAnsi" w:cs="ArialMT"/>
          <w:sz w:val="20"/>
          <w:szCs w:val="20"/>
        </w:rPr>
        <w:t xml:space="preserve">verejného </w:t>
      </w:r>
      <w:r w:rsidRPr="00BB5A7E">
        <w:rPr>
          <w:rFonts w:asciiTheme="majorHAnsi" w:hAnsiTheme="majorHAnsi" w:cs="ArialMT"/>
          <w:sz w:val="20"/>
          <w:szCs w:val="20"/>
        </w:rPr>
        <w:t xml:space="preserve">obstarávateľa na predmet </w:t>
      </w:r>
      <w:r w:rsidRPr="00BB5A7E">
        <w:rPr>
          <w:rFonts w:asciiTheme="majorHAnsi" w:hAnsiTheme="majorHAnsi" w:cs="Arial"/>
          <w:bCs/>
          <w:sz w:val="20"/>
          <w:szCs w:val="20"/>
        </w:rPr>
        <w:t>zákazky</w:t>
      </w:r>
      <w:r w:rsidRPr="00BB5A7E">
        <w:rPr>
          <w:rFonts w:asciiTheme="majorHAnsi" w:hAnsiTheme="majorHAnsi" w:cs="Arial"/>
          <w:sz w:val="20"/>
          <w:szCs w:val="20"/>
        </w:rPr>
        <w:t>.</w:t>
      </w:r>
    </w:p>
    <w:p w14:paraId="686E8A5C" w14:textId="73BED046" w:rsidR="00877D94" w:rsidRDefault="00877D94" w:rsidP="004D4168">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Cambria" w:hAnsi="Cambria" w:cs="Arial"/>
          <w:b/>
          <w:noProof w:val="0"/>
          <w:sz w:val="20"/>
          <w:szCs w:val="20"/>
        </w:rPr>
      </w:pPr>
    </w:p>
    <w:p w14:paraId="7A48F9FF" w14:textId="77777777" w:rsidR="00877D94" w:rsidRPr="004D4168" w:rsidRDefault="00877D94" w:rsidP="004D4168">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Cambria" w:hAnsi="Cambria" w:cs="Arial"/>
          <w:b/>
          <w:noProof w:val="0"/>
          <w:sz w:val="20"/>
          <w:szCs w:val="20"/>
        </w:rPr>
      </w:pPr>
    </w:p>
    <w:p w14:paraId="438011B8" w14:textId="77777777" w:rsidR="00FB0DE9" w:rsidRDefault="00FB0DE9">
      <w:pPr>
        <w:rPr>
          <w:rFonts w:asciiTheme="majorHAnsi" w:hAnsiTheme="majorHAnsi" w:cs="Arial"/>
          <w:b/>
          <w:bCs/>
          <w:sz w:val="20"/>
          <w:szCs w:val="20"/>
        </w:rPr>
      </w:pPr>
      <w:bookmarkStart w:id="31" w:name="_Hlk112228815"/>
      <w:r>
        <w:rPr>
          <w:rFonts w:asciiTheme="majorHAnsi" w:hAnsiTheme="majorHAnsi" w:cs="Arial"/>
          <w:b/>
          <w:bCs/>
          <w:sz w:val="20"/>
          <w:szCs w:val="20"/>
        </w:rPr>
        <w:br w:type="page"/>
      </w:r>
    </w:p>
    <w:p w14:paraId="41F4CDD4" w14:textId="591987EA" w:rsidR="00AD6B19" w:rsidRPr="00226DC9" w:rsidRDefault="00AD6B19" w:rsidP="00AD6B19">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sz w:val="20"/>
          <w:szCs w:val="20"/>
        </w:rPr>
      </w:pPr>
      <w:r w:rsidRPr="00226DC9">
        <w:rPr>
          <w:rFonts w:asciiTheme="majorHAnsi" w:hAnsiTheme="majorHAnsi" w:cs="Arial"/>
          <w:b/>
          <w:bCs/>
          <w:sz w:val="20"/>
          <w:szCs w:val="20"/>
        </w:rPr>
        <w:lastRenderedPageBreak/>
        <w:t xml:space="preserve">Príloha č. </w:t>
      </w:r>
      <w:r w:rsidR="00A4647C" w:rsidRPr="00226DC9">
        <w:rPr>
          <w:rFonts w:asciiTheme="majorHAnsi" w:hAnsiTheme="majorHAnsi" w:cs="Arial"/>
          <w:b/>
          <w:bCs/>
          <w:sz w:val="20"/>
          <w:szCs w:val="20"/>
        </w:rPr>
        <w:t>1</w:t>
      </w:r>
      <w:r w:rsidRPr="00226DC9">
        <w:rPr>
          <w:rFonts w:asciiTheme="majorHAnsi" w:hAnsiTheme="majorHAnsi" w:cs="Arial"/>
          <w:b/>
          <w:bCs/>
          <w:sz w:val="20"/>
          <w:szCs w:val="20"/>
        </w:rPr>
        <w:t xml:space="preserve"> k časti </w:t>
      </w:r>
      <w:r w:rsidRPr="00226DC9">
        <w:rPr>
          <w:rFonts w:asciiTheme="majorHAnsi" w:hAnsiTheme="majorHAnsi" w:cs="Arial"/>
          <w:b/>
          <w:sz w:val="20"/>
          <w:szCs w:val="20"/>
        </w:rPr>
        <w:t>A.3</w:t>
      </w:r>
      <w:r w:rsidRPr="00226DC9">
        <w:rPr>
          <w:rFonts w:asciiTheme="majorHAnsi" w:hAnsiTheme="majorHAnsi" w:cs="Arial"/>
          <w:sz w:val="20"/>
          <w:szCs w:val="20"/>
        </w:rPr>
        <w:t xml:space="preserve"> </w:t>
      </w:r>
      <w:r w:rsidRPr="00226DC9">
        <w:rPr>
          <w:rFonts w:asciiTheme="majorHAnsi" w:hAnsiTheme="majorHAnsi" w:cs="Arial"/>
          <w:b/>
          <w:bCs/>
          <w:i/>
          <w:sz w:val="20"/>
          <w:szCs w:val="20"/>
        </w:rPr>
        <w:t>KRITÉRIÁ NA VYHODNOTENIE PONÚK A PRAVIDLÁ ICH UPLATNENIA</w:t>
      </w:r>
    </w:p>
    <w:bookmarkEnd w:id="31"/>
    <w:p w14:paraId="110EC21D" w14:textId="77777777" w:rsidR="00AD6B19" w:rsidRPr="00226DC9" w:rsidRDefault="00AD6B19" w:rsidP="00AD6B19">
      <w:pPr>
        <w:overflowPunct w:val="0"/>
        <w:autoSpaceDE w:val="0"/>
        <w:autoSpaceDN w:val="0"/>
        <w:adjustRightInd w:val="0"/>
        <w:spacing w:line="276" w:lineRule="auto"/>
        <w:jc w:val="both"/>
        <w:textAlignment w:val="baseline"/>
        <w:rPr>
          <w:rFonts w:asciiTheme="majorHAnsi" w:hAnsiTheme="majorHAnsi" w:cs="Arial"/>
          <w:b/>
          <w:sz w:val="20"/>
          <w:szCs w:val="20"/>
        </w:rPr>
      </w:pPr>
    </w:p>
    <w:p w14:paraId="7E398E1A" w14:textId="4E2109A4" w:rsidR="00AD6B19" w:rsidRPr="00226DC9" w:rsidRDefault="00AD6B19" w:rsidP="00AD6B19">
      <w:pPr>
        <w:overflowPunct w:val="0"/>
        <w:autoSpaceDE w:val="0"/>
        <w:autoSpaceDN w:val="0"/>
        <w:adjustRightInd w:val="0"/>
        <w:spacing w:line="276" w:lineRule="auto"/>
        <w:jc w:val="center"/>
        <w:textAlignment w:val="baseline"/>
        <w:rPr>
          <w:rFonts w:asciiTheme="majorHAnsi" w:hAnsiTheme="majorHAnsi" w:cs="Arial"/>
          <w:b/>
          <w:sz w:val="20"/>
          <w:szCs w:val="20"/>
        </w:rPr>
      </w:pPr>
      <w:r w:rsidRPr="00226DC9">
        <w:rPr>
          <w:rFonts w:asciiTheme="majorHAnsi" w:hAnsiTheme="majorHAnsi" w:cs="Arial"/>
          <w:b/>
          <w:sz w:val="20"/>
          <w:szCs w:val="20"/>
        </w:rPr>
        <w:t>Návrh na plnenie kritérií na vyhodnotenie ponúk</w:t>
      </w:r>
      <w:r w:rsidR="00203B5A">
        <w:rPr>
          <w:rFonts w:asciiTheme="majorHAnsi" w:hAnsiTheme="majorHAnsi" w:cs="Arial"/>
          <w:b/>
          <w:sz w:val="20"/>
          <w:szCs w:val="20"/>
        </w:rPr>
        <w:t xml:space="preserve"> </w:t>
      </w:r>
      <w:r w:rsidR="00D72DC5" w:rsidRPr="00E54FDE">
        <w:rPr>
          <w:rFonts w:asciiTheme="majorHAnsi" w:hAnsiTheme="majorHAnsi" w:cs="Arial"/>
          <w:b/>
          <w:sz w:val="20"/>
          <w:szCs w:val="20"/>
        </w:rPr>
        <w:t>predmetu zákazky</w:t>
      </w:r>
    </w:p>
    <w:p w14:paraId="79E0A891" w14:textId="77777777" w:rsidR="00AD6B19" w:rsidRPr="00226DC9" w:rsidRDefault="00AD6B19" w:rsidP="00AD6B19">
      <w:pPr>
        <w:overflowPunct w:val="0"/>
        <w:autoSpaceDE w:val="0"/>
        <w:autoSpaceDN w:val="0"/>
        <w:adjustRightInd w:val="0"/>
        <w:spacing w:line="276" w:lineRule="auto"/>
        <w:jc w:val="both"/>
        <w:textAlignment w:val="baseline"/>
        <w:rPr>
          <w:rFonts w:asciiTheme="majorHAnsi" w:hAnsiTheme="majorHAnsi" w:cs="Arial"/>
          <w:b/>
          <w:sz w:val="20"/>
          <w:szCs w:val="20"/>
        </w:rPr>
      </w:pPr>
    </w:p>
    <w:p w14:paraId="3AAFC74D" w14:textId="39786EA0" w:rsidR="00AD6B19" w:rsidRDefault="00AD6B19" w:rsidP="0080612F">
      <w:pPr>
        <w:overflowPunct w:val="0"/>
        <w:autoSpaceDE w:val="0"/>
        <w:autoSpaceDN w:val="0"/>
        <w:adjustRightInd w:val="0"/>
        <w:ind w:left="1559" w:hanging="1559"/>
        <w:jc w:val="both"/>
        <w:textAlignment w:val="baseline"/>
        <w:rPr>
          <w:rFonts w:ascii="Cambria" w:hAnsi="Cambria"/>
          <w:b/>
          <w:bCs/>
          <w:sz w:val="20"/>
          <w:szCs w:val="20"/>
        </w:rPr>
      </w:pPr>
      <w:r w:rsidRPr="008F138D">
        <w:rPr>
          <w:rFonts w:asciiTheme="majorHAnsi" w:hAnsiTheme="majorHAnsi" w:cs="Arial"/>
          <w:bCs/>
          <w:sz w:val="20"/>
          <w:szCs w:val="20"/>
        </w:rPr>
        <w:t>Názov zákazky:</w:t>
      </w:r>
      <w:r w:rsidRPr="00226DC9">
        <w:rPr>
          <w:rFonts w:asciiTheme="majorHAnsi" w:hAnsiTheme="majorHAnsi" w:cs="Arial"/>
          <w:b/>
          <w:sz w:val="20"/>
          <w:szCs w:val="20"/>
        </w:rPr>
        <w:t xml:space="preserve"> </w:t>
      </w:r>
      <w:r w:rsidR="00FB785F" w:rsidRPr="005E1C27">
        <w:rPr>
          <w:rFonts w:ascii="Cambria" w:hAnsi="Cambria"/>
          <w:b/>
          <w:bCs/>
          <w:color w:val="000000"/>
          <w:sz w:val="20"/>
          <w:szCs w:val="20"/>
        </w:rPr>
        <w:t>Obstaranie kancelárskeho nábytku</w:t>
      </w:r>
    </w:p>
    <w:p w14:paraId="047DA753" w14:textId="0531E56E" w:rsidR="00AD6B19" w:rsidRDefault="00AD6B19" w:rsidP="00AD6B19">
      <w:pPr>
        <w:overflowPunct w:val="0"/>
        <w:autoSpaceDE w:val="0"/>
        <w:autoSpaceDN w:val="0"/>
        <w:adjustRightInd w:val="0"/>
        <w:spacing w:line="276" w:lineRule="auto"/>
        <w:jc w:val="both"/>
        <w:textAlignment w:val="baseline"/>
        <w:rPr>
          <w:rFonts w:asciiTheme="majorHAnsi" w:hAnsiTheme="majorHAnsi" w:cs="Arial"/>
          <w:b/>
          <w:bCs/>
          <w:sz w:val="20"/>
          <w:szCs w:val="20"/>
        </w:rPr>
      </w:pPr>
    </w:p>
    <w:p w14:paraId="72FC9EB9" w14:textId="77777777" w:rsidR="00D72DC5" w:rsidRPr="00226DC9" w:rsidRDefault="00D72DC5" w:rsidP="00AD6B19">
      <w:pPr>
        <w:overflowPunct w:val="0"/>
        <w:autoSpaceDE w:val="0"/>
        <w:autoSpaceDN w:val="0"/>
        <w:adjustRightInd w:val="0"/>
        <w:spacing w:line="276" w:lineRule="auto"/>
        <w:jc w:val="both"/>
        <w:textAlignment w:val="baseline"/>
        <w:rPr>
          <w:rFonts w:asciiTheme="majorHAnsi" w:hAnsiTheme="majorHAnsi" w:cs="Arial"/>
          <w:b/>
          <w:sz w:val="20"/>
          <w:szCs w:val="20"/>
        </w:rPr>
      </w:pPr>
    </w:p>
    <w:p w14:paraId="6388C02A" w14:textId="77777777" w:rsidR="00AD6B19" w:rsidRPr="00226DC9" w:rsidRDefault="00AD6B19" w:rsidP="002B4260">
      <w:pPr>
        <w:overflowPunct w:val="0"/>
        <w:autoSpaceDE w:val="0"/>
        <w:autoSpaceDN w:val="0"/>
        <w:adjustRightInd w:val="0"/>
        <w:spacing w:after="120" w:line="276" w:lineRule="auto"/>
        <w:jc w:val="both"/>
        <w:textAlignment w:val="baseline"/>
        <w:rPr>
          <w:rFonts w:asciiTheme="majorHAnsi" w:hAnsiTheme="majorHAnsi" w:cs="Arial"/>
          <w:sz w:val="20"/>
          <w:szCs w:val="20"/>
        </w:rPr>
      </w:pPr>
      <w:r w:rsidRPr="00226DC9">
        <w:rPr>
          <w:rFonts w:asciiTheme="majorHAnsi" w:hAnsiTheme="majorHAnsi" w:cs="Arial"/>
          <w:sz w:val="20"/>
          <w:szCs w:val="20"/>
        </w:rPr>
        <w:t>Obchodné meno uchádzača</w:t>
      </w:r>
      <w:r w:rsidRPr="00226DC9">
        <w:rPr>
          <w:rFonts w:asciiTheme="majorHAnsi" w:hAnsiTheme="majorHAnsi" w:cs="Arial"/>
          <w:sz w:val="20"/>
          <w:szCs w:val="20"/>
        </w:rPr>
        <w:tab/>
      </w:r>
      <w:r w:rsidRPr="00226DC9">
        <w:rPr>
          <w:rFonts w:asciiTheme="majorHAnsi" w:hAnsiTheme="majorHAnsi" w:cs="Arial"/>
          <w:sz w:val="20"/>
          <w:szCs w:val="20"/>
          <w:highlight w:val="yellow"/>
        </w:rPr>
        <w:t>...................................................................................</w:t>
      </w:r>
    </w:p>
    <w:p w14:paraId="10410120" w14:textId="77777777" w:rsidR="00AD6B19" w:rsidRPr="00226DC9" w:rsidRDefault="00AD6B19" w:rsidP="002B4260">
      <w:pPr>
        <w:overflowPunct w:val="0"/>
        <w:autoSpaceDE w:val="0"/>
        <w:autoSpaceDN w:val="0"/>
        <w:adjustRightInd w:val="0"/>
        <w:spacing w:after="120" w:line="276" w:lineRule="auto"/>
        <w:jc w:val="both"/>
        <w:textAlignment w:val="baseline"/>
        <w:rPr>
          <w:rFonts w:asciiTheme="majorHAnsi" w:hAnsiTheme="majorHAnsi" w:cs="Arial"/>
          <w:sz w:val="20"/>
          <w:szCs w:val="20"/>
        </w:rPr>
      </w:pPr>
      <w:r w:rsidRPr="00226DC9">
        <w:rPr>
          <w:rFonts w:asciiTheme="majorHAnsi" w:hAnsiTheme="majorHAnsi" w:cs="Arial"/>
          <w:sz w:val="20"/>
          <w:szCs w:val="20"/>
        </w:rPr>
        <w:t>Sídlo alebo miesto podnikania</w:t>
      </w:r>
      <w:r w:rsidRPr="00226DC9">
        <w:rPr>
          <w:rFonts w:asciiTheme="majorHAnsi" w:hAnsiTheme="majorHAnsi" w:cs="Arial"/>
          <w:sz w:val="20"/>
          <w:szCs w:val="20"/>
        </w:rPr>
        <w:tab/>
      </w:r>
      <w:r w:rsidRPr="00226DC9">
        <w:rPr>
          <w:rFonts w:asciiTheme="majorHAnsi" w:hAnsiTheme="majorHAnsi" w:cs="Arial"/>
          <w:sz w:val="20"/>
          <w:szCs w:val="20"/>
          <w:highlight w:val="yellow"/>
        </w:rPr>
        <w:t>...................................................................................</w:t>
      </w:r>
    </w:p>
    <w:p w14:paraId="28D4D163" w14:textId="77777777" w:rsidR="00AD6B19" w:rsidRPr="00226DC9" w:rsidRDefault="00AD6B19" w:rsidP="00AD6B19">
      <w:pPr>
        <w:overflowPunct w:val="0"/>
        <w:autoSpaceDE w:val="0"/>
        <w:autoSpaceDN w:val="0"/>
        <w:adjustRightInd w:val="0"/>
        <w:spacing w:line="276" w:lineRule="auto"/>
        <w:jc w:val="both"/>
        <w:textAlignment w:val="baseline"/>
        <w:rPr>
          <w:rFonts w:asciiTheme="majorHAnsi" w:hAnsiTheme="majorHAnsi" w:cs="Arial"/>
          <w:sz w:val="20"/>
          <w:szCs w:val="20"/>
        </w:rPr>
      </w:pPr>
      <w:r w:rsidRPr="00226DC9">
        <w:rPr>
          <w:rFonts w:asciiTheme="majorHAnsi" w:hAnsiTheme="majorHAnsi" w:cs="Arial"/>
          <w:sz w:val="20"/>
          <w:szCs w:val="20"/>
        </w:rPr>
        <w:t>IČO:</w:t>
      </w:r>
      <w:r w:rsidRPr="00226DC9">
        <w:rPr>
          <w:rFonts w:asciiTheme="majorHAnsi" w:hAnsiTheme="majorHAnsi" w:cs="Arial"/>
          <w:sz w:val="20"/>
          <w:szCs w:val="20"/>
        </w:rPr>
        <w:tab/>
      </w:r>
      <w:r w:rsidRPr="00226DC9">
        <w:rPr>
          <w:rFonts w:asciiTheme="majorHAnsi" w:hAnsiTheme="majorHAnsi" w:cs="Arial"/>
          <w:sz w:val="20"/>
          <w:szCs w:val="20"/>
        </w:rPr>
        <w:tab/>
      </w:r>
      <w:r w:rsidRPr="00226DC9">
        <w:rPr>
          <w:rFonts w:asciiTheme="majorHAnsi" w:hAnsiTheme="majorHAnsi" w:cs="Arial"/>
          <w:sz w:val="20"/>
          <w:szCs w:val="20"/>
        </w:rPr>
        <w:tab/>
      </w:r>
      <w:r w:rsidRPr="00226DC9">
        <w:rPr>
          <w:rFonts w:asciiTheme="majorHAnsi" w:hAnsiTheme="majorHAnsi" w:cs="Arial"/>
          <w:sz w:val="20"/>
          <w:szCs w:val="20"/>
        </w:rPr>
        <w:tab/>
      </w:r>
      <w:r w:rsidRPr="00226DC9">
        <w:rPr>
          <w:rFonts w:asciiTheme="majorHAnsi" w:hAnsiTheme="majorHAnsi" w:cs="Arial"/>
          <w:sz w:val="20"/>
          <w:szCs w:val="20"/>
          <w:highlight w:val="yellow"/>
        </w:rPr>
        <w:t>...................................................................................</w:t>
      </w:r>
    </w:p>
    <w:p w14:paraId="0771959D" w14:textId="77777777" w:rsidR="00AD6B19" w:rsidRPr="00226DC9" w:rsidRDefault="00AD6B19" w:rsidP="002B4260">
      <w:pPr>
        <w:overflowPunct w:val="0"/>
        <w:autoSpaceDE w:val="0"/>
        <w:autoSpaceDN w:val="0"/>
        <w:adjustRightInd w:val="0"/>
        <w:spacing w:after="120" w:line="276" w:lineRule="auto"/>
        <w:jc w:val="both"/>
        <w:textAlignment w:val="baseline"/>
        <w:rPr>
          <w:rFonts w:asciiTheme="majorHAnsi" w:hAnsiTheme="majorHAnsi" w:cs="Arial"/>
          <w:sz w:val="20"/>
          <w:szCs w:val="20"/>
        </w:rPr>
      </w:pPr>
      <w:r w:rsidRPr="00226DC9">
        <w:rPr>
          <w:rFonts w:asciiTheme="majorHAnsi" w:hAnsiTheme="majorHAnsi" w:cs="Arial"/>
          <w:sz w:val="20"/>
          <w:szCs w:val="20"/>
        </w:rPr>
        <w:t>(v prípade skupiny dodávateľov za každého člena skupiny dodávateľov)</w:t>
      </w:r>
    </w:p>
    <w:p w14:paraId="38170B1D" w14:textId="77777777" w:rsidR="00AD6B19" w:rsidRPr="00226DC9" w:rsidRDefault="00AD6B19" w:rsidP="00AD6B19">
      <w:pPr>
        <w:spacing w:line="276" w:lineRule="auto"/>
        <w:jc w:val="both"/>
        <w:rPr>
          <w:rFonts w:asciiTheme="majorHAnsi" w:hAnsiTheme="majorHAnsi" w:cs="Arial"/>
          <w:sz w:val="20"/>
          <w:szCs w:val="20"/>
        </w:rPr>
      </w:pPr>
    </w:p>
    <w:p w14:paraId="2C90A989" w14:textId="263BC4F2" w:rsidR="00AD6B19" w:rsidRPr="00226DC9" w:rsidRDefault="00AD6B19" w:rsidP="00997522">
      <w:pPr>
        <w:tabs>
          <w:tab w:val="left" w:pos="2520"/>
        </w:tabs>
        <w:ind w:right="-45"/>
        <w:jc w:val="both"/>
        <w:rPr>
          <w:rFonts w:asciiTheme="majorHAnsi" w:hAnsiTheme="majorHAnsi" w:cs="Arial"/>
          <w:b/>
          <w:sz w:val="20"/>
          <w:szCs w:val="20"/>
        </w:rPr>
      </w:pPr>
      <w:r w:rsidRPr="008F138D">
        <w:rPr>
          <w:rFonts w:asciiTheme="majorHAnsi" w:hAnsiTheme="majorHAnsi" w:cs="Arial"/>
          <w:sz w:val="20"/>
          <w:szCs w:val="20"/>
        </w:rPr>
        <w:t>Kritérium:</w:t>
      </w:r>
      <w:r w:rsidRPr="00226DC9">
        <w:rPr>
          <w:rFonts w:asciiTheme="majorHAnsi" w:hAnsiTheme="majorHAnsi" w:cs="Arial"/>
          <w:b/>
          <w:bCs/>
          <w:sz w:val="20"/>
          <w:szCs w:val="20"/>
        </w:rPr>
        <w:t xml:space="preserve"> </w:t>
      </w:r>
      <w:bookmarkStart w:id="32" w:name="_Hlk108414776"/>
      <w:r w:rsidR="0080763A" w:rsidRPr="005F56B9">
        <w:rPr>
          <w:rFonts w:asciiTheme="majorHAnsi" w:hAnsiTheme="majorHAnsi" w:cs="Arial"/>
          <w:b/>
          <w:sz w:val="20"/>
          <w:szCs w:val="20"/>
        </w:rPr>
        <w:t xml:space="preserve">Celková cena </w:t>
      </w:r>
      <w:r w:rsidR="0080763A">
        <w:rPr>
          <w:rFonts w:asciiTheme="majorHAnsi" w:hAnsiTheme="majorHAnsi"/>
          <w:b/>
          <w:sz w:val="20"/>
          <w:szCs w:val="20"/>
        </w:rPr>
        <w:t>predmetu zákazk</w:t>
      </w:r>
      <w:r w:rsidR="00203B5A">
        <w:rPr>
          <w:rFonts w:asciiTheme="majorHAnsi" w:hAnsiTheme="majorHAnsi"/>
          <w:b/>
          <w:sz w:val="20"/>
          <w:szCs w:val="20"/>
        </w:rPr>
        <w:t>y</w:t>
      </w:r>
      <w:r w:rsidR="001111AD">
        <w:rPr>
          <w:rFonts w:asciiTheme="majorHAnsi" w:hAnsiTheme="majorHAnsi" w:cs="Arial"/>
          <w:b/>
          <w:bCs/>
          <w:sz w:val="20"/>
          <w:szCs w:val="20"/>
        </w:rPr>
        <w:t xml:space="preserve"> </w:t>
      </w:r>
      <w:r w:rsidRPr="00226DC9">
        <w:rPr>
          <w:rFonts w:asciiTheme="majorHAnsi" w:hAnsiTheme="majorHAnsi" w:cs="Arial"/>
          <w:b/>
          <w:bCs/>
          <w:sz w:val="20"/>
          <w:szCs w:val="20"/>
        </w:rPr>
        <w:t>v eurách bez DPH</w:t>
      </w:r>
      <w:r w:rsidRPr="00226DC9">
        <w:rPr>
          <w:rFonts w:asciiTheme="majorHAnsi" w:hAnsiTheme="majorHAnsi" w:cs="Arial"/>
          <w:b/>
          <w:sz w:val="20"/>
          <w:szCs w:val="20"/>
        </w:rPr>
        <w:t xml:space="preserve"> </w:t>
      </w:r>
      <w:bookmarkEnd w:id="32"/>
    </w:p>
    <w:p w14:paraId="4CF67B0B" w14:textId="77777777" w:rsidR="007672F7" w:rsidRPr="006B552E" w:rsidRDefault="007672F7" w:rsidP="007672F7">
      <w:pPr>
        <w:rPr>
          <w:rFonts w:ascii="Cambria" w:hAnsi="Cambria"/>
        </w:rPr>
      </w:pPr>
    </w:p>
    <w:p w14:paraId="096012DA" w14:textId="226BDE97" w:rsidR="001777AC" w:rsidRPr="00D72DC5" w:rsidRDefault="007672F7" w:rsidP="008F138D">
      <w:pPr>
        <w:spacing w:after="60"/>
        <w:ind w:hanging="11"/>
        <w:rPr>
          <w:rFonts w:asciiTheme="majorHAnsi" w:hAnsiTheme="majorHAnsi" w:cs="Arial"/>
          <w:iCs/>
          <w:sz w:val="20"/>
          <w:szCs w:val="20"/>
        </w:rPr>
      </w:pPr>
      <w:r w:rsidRPr="006B552E">
        <w:rPr>
          <w:rFonts w:ascii="Cambria" w:hAnsi="Cambria" w:cs="Arial"/>
          <w:b/>
          <w:sz w:val="20"/>
          <w:szCs w:val="20"/>
        </w:rPr>
        <w:t>T</w:t>
      </w:r>
      <w:r>
        <w:rPr>
          <w:rFonts w:ascii="Cambria" w:hAnsi="Cambria" w:cs="Arial"/>
          <w:b/>
          <w:sz w:val="20"/>
          <w:szCs w:val="20"/>
        </w:rPr>
        <w:t>abuľka č.</w:t>
      </w:r>
      <w:r w:rsidRPr="006B552E">
        <w:rPr>
          <w:rFonts w:ascii="Cambria" w:hAnsi="Cambria" w:cs="Arial"/>
          <w:b/>
          <w:sz w:val="20"/>
          <w:szCs w:val="20"/>
        </w:rPr>
        <w:t xml:space="preserve"> </w:t>
      </w:r>
      <w:r w:rsidR="00203B5A">
        <w:rPr>
          <w:rFonts w:ascii="Cambria" w:hAnsi="Cambria" w:cs="Arial"/>
          <w:b/>
          <w:sz w:val="20"/>
          <w:szCs w:val="20"/>
        </w:rPr>
        <w:t>1</w:t>
      </w:r>
      <w:r w:rsidR="00D72DC5" w:rsidRPr="00D72DC5">
        <w:rPr>
          <w:rFonts w:ascii="Cambria" w:hAnsi="Cambria" w:cs="Arial"/>
          <w:b/>
          <w:bCs/>
          <w:sz w:val="20"/>
          <w:szCs w:val="20"/>
        </w:rPr>
        <w:t xml:space="preserve"> </w:t>
      </w:r>
    </w:p>
    <w:tbl>
      <w:tblPr>
        <w:tblW w:w="9159" w:type="dxa"/>
        <w:jc w:val="center"/>
        <w:tblCellMar>
          <w:left w:w="0" w:type="dxa"/>
          <w:right w:w="0" w:type="dxa"/>
        </w:tblCellMar>
        <w:tblLook w:val="0000" w:firstRow="0" w:lastRow="0" w:firstColumn="0" w:lastColumn="0" w:noHBand="0" w:noVBand="0"/>
      </w:tblPr>
      <w:tblGrid>
        <w:gridCol w:w="6572"/>
        <w:gridCol w:w="2587"/>
      </w:tblGrid>
      <w:tr w:rsidR="002F493A" w:rsidRPr="002112F8" w14:paraId="38C1BB73" w14:textId="77777777" w:rsidTr="002F493A">
        <w:trPr>
          <w:trHeight w:val="270"/>
          <w:tblHeader/>
          <w:jc w:val="center"/>
        </w:trPr>
        <w:tc>
          <w:tcPr>
            <w:tcW w:w="6572" w:type="dxa"/>
            <w:tcBorders>
              <w:top w:val="single" w:sz="4" w:space="0" w:color="auto"/>
              <w:left w:val="single" w:sz="4" w:space="0" w:color="auto"/>
              <w:bottom w:val="single" w:sz="4" w:space="0" w:color="auto"/>
              <w:right w:val="single" w:sz="4" w:space="0" w:color="auto"/>
            </w:tcBorders>
            <w:shd w:val="clear" w:color="auto" w:fill="CCFFCC"/>
            <w:tcMar>
              <w:top w:w="15" w:type="dxa"/>
              <w:left w:w="15" w:type="dxa"/>
              <w:bottom w:w="0" w:type="dxa"/>
              <w:right w:w="15" w:type="dxa"/>
            </w:tcMar>
            <w:vAlign w:val="center"/>
          </w:tcPr>
          <w:p w14:paraId="77294EAF" w14:textId="3C78D48E" w:rsidR="002F493A" w:rsidRPr="00695D4D" w:rsidRDefault="002F493A" w:rsidP="000C0AF5">
            <w:pPr>
              <w:jc w:val="center"/>
              <w:rPr>
                <w:rFonts w:asciiTheme="majorHAnsi" w:hAnsiTheme="majorHAnsi" w:cs="Arial Narrow"/>
                <w:b/>
                <w:bCs/>
                <w:color w:val="000000"/>
                <w:sz w:val="20"/>
                <w:szCs w:val="20"/>
              </w:rPr>
            </w:pPr>
            <w:r w:rsidRPr="00695D4D">
              <w:rPr>
                <w:rFonts w:asciiTheme="majorHAnsi" w:hAnsiTheme="majorHAnsi" w:cs="Arial"/>
                <w:b/>
                <w:bCs/>
                <w:sz w:val="20"/>
                <w:szCs w:val="20"/>
              </w:rPr>
              <w:t>Kancelársky nábytok</w:t>
            </w:r>
          </w:p>
        </w:tc>
        <w:tc>
          <w:tcPr>
            <w:tcW w:w="2587" w:type="dxa"/>
            <w:tcBorders>
              <w:top w:val="single" w:sz="4" w:space="0" w:color="auto"/>
              <w:left w:val="single" w:sz="4" w:space="0" w:color="auto"/>
              <w:bottom w:val="single" w:sz="4" w:space="0" w:color="auto"/>
              <w:right w:val="single" w:sz="4" w:space="0" w:color="auto"/>
            </w:tcBorders>
            <w:shd w:val="clear" w:color="auto" w:fill="CCFFCC"/>
            <w:vAlign w:val="center"/>
          </w:tcPr>
          <w:p w14:paraId="0B077936" w14:textId="3097CAB2" w:rsidR="002F493A" w:rsidRPr="002112F8" w:rsidRDefault="002F493A" w:rsidP="000C0AF5">
            <w:pPr>
              <w:jc w:val="center"/>
              <w:rPr>
                <w:rFonts w:asciiTheme="majorHAnsi" w:hAnsiTheme="majorHAnsi" w:cs="Arial Narrow"/>
                <w:b/>
                <w:bCs/>
                <w:color w:val="000000"/>
                <w:sz w:val="20"/>
                <w:szCs w:val="20"/>
              </w:rPr>
            </w:pPr>
            <w:r w:rsidRPr="002112F8">
              <w:rPr>
                <w:rFonts w:asciiTheme="majorHAnsi" w:hAnsiTheme="majorHAnsi" w:cs="Arial"/>
                <w:b/>
                <w:bCs/>
                <w:sz w:val="20"/>
                <w:szCs w:val="20"/>
              </w:rPr>
              <w:t>Cena za položk</w:t>
            </w:r>
            <w:r>
              <w:rPr>
                <w:rFonts w:asciiTheme="majorHAnsi" w:hAnsiTheme="majorHAnsi" w:cs="Arial"/>
                <w:b/>
                <w:bCs/>
                <w:sz w:val="20"/>
                <w:szCs w:val="20"/>
              </w:rPr>
              <w:t>y</w:t>
            </w:r>
            <w:r w:rsidRPr="002112F8">
              <w:rPr>
                <w:rFonts w:asciiTheme="majorHAnsi" w:hAnsiTheme="majorHAnsi" w:cs="Arial"/>
                <w:b/>
                <w:bCs/>
                <w:sz w:val="20"/>
                <w:szCs w:val="20"/>
              </w:rPr>
              <w:t xml:space="preserve"> spolu            v eurách bez DPH</w:t>
            </w:r>
          </w:p>
        </w:tc>
      </w:tr>
      <w:tr w:rsidR="002F493A" w:rsidRPr="002112F8" w14:paraId="4395D0F5" w14:textId="77777777" w:rsidTr="002F493A">
        <w:trPr>
          <w:trHeight w:val="494"/>
          <w:tblHeader/>
          <w:jc w:val="center"/>
        </w:trPr>
        <w:tc>
          <w:tcPr>
            <w:tcW w:w="657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05A07280" w14:textId="34A13199" w:rsidR="002F493A" w:rsidRPr="002112F8" w:rsidRDefault="002F493A" w:rsidP="007116E7">
            <w:pPr>
              <w:jc w:val="center"/>
              <w:rPr>
                <w:rFonts w:asciiTheme="majorHAnsi" w:hAnsiTheme="majorHAnsi" w:cs="Arial"/>
                <w:i/>
                <w:iCs/>
                <w:sz w:val="20"/>
                <w:szCs w:val="20"/>
              </w:rPr>
            </w:pPr>
            <w:r>
              <w:rPr>
                <w:rFonts w:asciiTheme="majorHAnsi" w:hAnsiTheme="majorHAnsi" w:cs="Arial"/>
                <w:i/>
                <w:iCs/>
                <w:sz w:val="20"/>
                <w:szCs w:val="20"/>
              </w:rPr>
              <w:t>Súčet všetkých ocenených položiek z</w:t>
            </w:r>
            <w:r w:rsidR="0038707F">
              <w:rPr>
                <w:rFonts w:asciiTheme="majorHAnsi" w:hAnsiTheme="majorHAnsi" w:cs="Arial"/>
                <w:i/>
                <w:iCs/>
                <w:sz w:val="20"/>
                <w:szCs w:val="20"/>
              </w:rPr>
              <w:t> prílohy</w:t>
            </w:r>
            <w:r>
              <w:rPr>
                <w:rFonts w:asciiTheme="majorHAnsi" w:hAnsiTheme="majorHAnsi" w:cs="Arial"/>
                <w:i/>
                <w:iCs/>
                <w:sz w:val="20"/>
                <w:szCs w:val="20"/>
              </w:rPr>
              <w:t xml:space="preserve"> </w:t>
            </w:r>
            <w:r w:rsidRPr="00495124">
              <w:rPr>
                <w:rFonts w:asciiTheme="majorHAnsi" w:hAnsiTheme="majorHAnsi" w:cs="Arial"/>
                <w:i/>
                <w:iCs/>
                <w:sz w:val="20"/>
                <w:szCs w:val="20"/>
              </w:rPr>
              <w:t xml:space="preserve">č. </w:t>
            </w:r>
            <w:r w:rsidR="00750E7E" w:rsidRPr="00495124">
              <w:rPr>
                <w:rFonts w:asciiTheme="majorHAnsi" w:hAnsiTheme="majorHAnsi" w:cs="Arial"/>
                <w:i/>
                <w:iCs/>
                <w:sz w:val="20"/>
                <w:szCs w:val="20"/>
              </w:rPr>
              <w:t>2</w:t>
            </w:r>
            <w:r w:rsidRPr="00495124">
              <w:rPr>
                <w:rFonts w:asciiTheme="majorHAnsi" w:hAnsiTheme="majorHAnsi" w:cs="Arial"/>
                <w:i/>
                <w:iCs/>
                <w:sz w:val="20"/>
                <w:szCs w:val="20"/>
              </w:rPr>
              <w:t xml:space="preserve"> </w:t>
            </w:r>
            <w:r w:rsidR="0038707F" w:rsidRPr="00495124">
              <w:rPr>
                <w:rFonts w:asciiTheme="majorHAnsi" w:hAnsiTheme="majorHAnsi" w:cs="Arial"/>
                <w:i/>
                <w:iCs/>
                <w:sz w:val="20"/>
                <w:szCs w:val="20"/>
              </w:rPr>
              <w:t>Zmluvy</w:t>
            </w:r>
            <w:r w:rsidR="0038707F">
              <w:rPr>
                <w:rFonts w:asciiTheme="majorHAnsi" w:hAnsiTheme="majorHAnsi" w:cs="Arial"/>
                <w:i/>
                <w:iCs/>
                <w:sz w:val="20"/>
                <w:szCs w:val="20"/>
              </w:rPr>
              <w:t xml:space="preserve"> o dielo</w:t>
            </w:r>
          </w:p>
        </w:tc>
        <w:tc>
          <w:tcPr>
            <w:tcW w:w="2587" w:type="dxa"/>
            <w:tcBorders>
              <w:top w:val="single" w:sz="4" w:space="0" w:color="auto"/>
              <w:left w:val="single" w:sz="4" w:space="0" w:color="auto"/>
              <w:bottom w:val="single" w:sz="4" w:space="0" w:color="auto"/>
              <w:right w:val="single" w:sz="4" w:space="0" w:color="auto"/>
            </w:tcBorders>
            <w:vAlign w:val="center"/>
          </w:tcPr>
          <w:p w14:paraId="3F9EA111" w14:textId="77777777" w:rsidR="002F493A" w:rsidRPr="002112F8" w:rsidRDefault="002F493A" w:rsidP="007116E7">
            <w:pPr>
              <w:jc w:val="center"/>
              <w:rPr>
                <w:rFonts w:asciiTheme="majorHAnsi" w:hAnsiTheme="majorHAnsi" w:cs="Arial Narrow"/>
                <w:sz w:val="20"/>
                <w:szCs w:val="20"/>
              </w:rPr>
            </w:pPr>
            <w:r w:rsidRPr="002112F8">
              <w:rPr>
                <w:rFonts w:asciiTheme="majorHAnsi" w:hAnsiTheme="majorHAnsi" w:cs="Arial"/>
                <w:i/>
                <w:iCs/>
                <w:sz w:val="20"/>
                <w:szCs w:val="20"/>
              </w:rPr>
              <w:t>&lt;</w:t>
            </w:r>
            <w:r w:rsidRPr="00041FD9">
              <w:rPr>
                <w:rFonts w:asciiTheme="majorHAnsi" w:hAnsiTheme="majorHAnsi" w:cs="Arial"/>
                <w:i/>
                <w:iCs/>
                <w:color w:val="00B0F0"/>
                <w:sz w:val="20"/>
                <w:szCs w:val="20"/>
              </w:rPr>
              <w:t>vyplní uchádzač</w:t>
            </w:r>
            <w:r w:rsidRPr="002112F8">
              <w:rPr>
                <w:rFonts w:asciiTheme="majorHAnsi" w:hAnsiTheme="majorHAnsi" w:cs="Arial"/>
                <w:i/>
                <w:iCs/>
                <w:sz w:val="20"/>
                <w:szCs w:val="20"/>
              </w:rPr>
              <w:t>&gt;</w:t>
            </w:r>
          </w:p>
        </w:tc>
      </w:tr>
    </w:tbl>
    <w:p w14:paraId="26CC288F" w14:textId="013CB126" w:rsidR="00D72DC5" w:rsidRDefault="00D72DC5" w:rsidP="00AD6B19">
      <w:pPr>
        <w:spacing w:after="60"/>
        <w:jc w:val="both"/>
        <w:rPr>
          <w:rFonts w:asciiTheme="majorHAnsi" w:hAnsiTheme="majorHAnsi" w:cs="Arial"/>
          <w:iCs/>
          <w:sz w:val="20"/>
          <w:szCs w:val="20"/>
        </w:rPr>
      </w:pPr>
    </w:p>
    <w:p w14:paraId="10649EF4" w14:textId="7F32A731" w:rsidR="00D72DC5" w:rsidRDefault="00D72DC5" w:rsidP="00AD6B19">
      <w:pPr>
        <w:spacing w:after="60"/>
        <w:jc w:val="both"/>
        <w:rPr>
          <w:rFonts w:asciiTheme="majorHAnsi" w:hAnsiTheme="majorHAnsi" w:cs="Arial"/>
          <w:iCs/>
          <w:sz w:val="20"/>
          <w:szCs w:val="20"/>
        </w:rPr>
      </w:pPr>
    </w:p>
    <w:p w14:paraId="5545031D" w14:textId="53955EF4" w:rsidR="00D72DC5" w:rsidRDefault="00D72DC5" w:rsidP="00AD6B19">
      <w:pPr>
        <w:spacing w:after="60"/>
        <w:jc w:val="both"/>
        <w:rPr>
          <w:rFonts w:asciiTheme="majorHAnsi" w:hAnsiTheme="majorHAnsi" w:cs="Arial"/>
          <w:iCs/>
          <w:sz w:val="20"/>
          <w:szCs w:val="20"/>
        </w:rPr>
      </w:pPr>
    </w:p>
    <w:p w14:paraId="2468944E" w14:textId="77777777" w:rsidR="00D72DC5" w:rsidRPr="00226DC9" w:rsidRDefault="00D72DC5" w:rsidP="00AD6B19">
      <w:pPr>
        <w:spacing w:after="60"/>
        <w:jc w:val="both"/>
        <w:rPr>
          <w:rFonts w:asciiTheme="majorHAnsi" w:hAnsiTheme="majorHAnsi" w:cs="Arial"/>
          <w:iCs/>
          <w:sz w:val="20"/>
          <w:szCs w:val="20"/>
        </w:rPr>
      </w:pPr>
    </w:p>
    <w:p w14:paraId="7650557E" w14:textId="364FA453" w:rsidR="00AD6B19" w:rsidRPr="00226DC9" w:rsidRDefault="00AD6B19" w:rsidP="00AD6B19">
      <w:pPr>
        <w:keepNext/>
        <w:spacing w:line="276" w:lineRule="auto"/>
        <w:jc w:val="both"/>
        <w:outlineLvl w:val="8"/>
        <w:rPr>
          <w:rFonts w:asciiTheme="majorHAnsi" w:hAnsiTheme="majorHAnsi" w:cs="Arial"/>
          <w:bCs/>
          <w:sz w:val="20"/>
          <w:szCs w:val="20"/>
        </w:rPr>
      </w:pPr>
      <w:r w:rsidRPr="00226DC9">
        <w:rPr>
          <w:rFonts w:asciiTheme="majorHAnsi" w:hAnsiTheme="majorHAnsi" w:cs="Arial"/>
          <w:bCs/>
          <w:i/>
          <w:sz w:val="20"/>
          <w:szCs w:val="20"/>
        </w:rPr>
        <w:t>V ……………….…….., dňa ....................</w:t>
      </w:r>
      <w:r w:rsidRPr="00226DC9">
        <w:rPr>
          <w:rFonts w:asciiTheme="majorHAnsi" w:hAnsiTheme="majorHAnsi" w:cs="Arial"/>
          <w:bCs/>
          <w:i/>
          <w:sz w:val="20"/>
          <w:szCs w:val="20"/>
        </w:rPr>
        <w:tab/>
      </w:r>
      <w:r w:rsidRPr="00226DC9">
        <w:rPr>
          <w:rFonts w:asciiTheme="majorHAnsi" w:hAnsiTheme="majorHAnsi" w:cs="Arial"/>
          <w:b/>
          <w:bCs/>
          <w:sz w:val="20"/>
          <w:szCs w:val="20"/>
        </w:rPr>
        <w:tab/>
      </w:r>
      <w:r w:rsidRPr="00226DC9">
        <w:rPr>
          <w:rFonts w:asciiTheme="majorHAnsi" w:hAnsiTheme="majorHAnsi" w:cs="Arial"/>
          <w:b/>
          <w:bCs/>
          <w:sz w:val="20"/>
          <w:szCs w:val="20"/>
        </w:rPr>
        <w:tab/>
        <w:t xml:space="preserve">   </w:t>
      </w:r>
      <w:r w:rsidR="004E1A86">
        <w:rPr>
          <w:rFonts w:asciiTheme="majorHAnsi" w:hAnsiTheme="majorHAnsi" w:cs="Arial"/>
          <w:b/>
          <w:bCs/>
          <w:sz w:val="20"/>
          <w:szCs w:val="20"/>
        </w:rPr>
        <w:tab/>
      </w:r>
      <w:r w:rsidRPr="00226DC9">
        <w:rPr>
          <w:rFonts w:asciiTheme="majorHAnsi" w:hAnsiTheme="majorHAnsi" w:cs="Arial"/>
          <w:b/>
          <w:bCs/>
          <w:sz w:val="20"/>
          <w:szCs w:val="20"/>
        </w:rPr>
        <w:t xml:space="preserve">      </w:t>
      </w:r>
      <w:r w:rsidRPr="00226DC9">
        <w:rPr>
          <w:rFonts w:asciiTheme="majorHAnsi" w:hAnsiTheme="majorHAnsi" w:cs="Arial"/>
          <w:bCs/>
          <w:sz w:val="20"/>
          <w:szCs w:val="20"/>
        </w:rPr>
        <w:t>……………………………….......................</w:t>
      </w:r>
    </w:p>
    <w:p w14:paraId="02ECC561" w14:textId="77777777" w:rsidR="00AD6B19" w:rsidRPr="00226DC9" w:rsidRDefault="00AD6B19" w:rsidP="00AD6B19">
      <w:pPr>
        <w:spacing w:line="276" w:lineRule="auto"/>
        <w:rPr>
          <w:rFonts w:asciiTheme="majorHAnsi" w:hAnsiTheme="majorHAnsi" w:cs="Arial"/>
          <w:sz w:val="20"/>
          <w:szCs w:val="20"/>
        </w:rPr>
      </w:pPr>
      <w:r w:rsidRPr="00226DC9">
        <w:rPr>
          <w:rFonts w:asciiTheme="majorHAnsi" w:hAnsiTheme="majorHAnsi" w:cs="Arial"/>
          <w:i/>
          <w:sz w:val="20"/>
          <w:szCs w:val="20"/>
        </w:rPr>
        <w:sym w:font="Symbol" w:char="F05B"/>
      </w:r>
      <w:r w:rsidRPr="00226DC9">
        <w:rPr>
          <w:rFonts w:asciiTheme="majorHAnsi" w:hAnsiTheme="majorHAnsi" w:cs="Arial"/>
          <w:i/>
          <w:sz w:val="20"/>
          <w:szCs w:val="20"/>
        </w:rPr>
        <w:t>uviesť miesto a dátum podpisu</w:t>
      </w:r>
      <w:r w:rsidRPr="00226DC9">
        <w:rPr>
          <w:rFonts w:asciiTheme="majorHAnsi" w:hAnsiTheme="majorHAnsi" w:cs="Arial"/>
          <w:i/>
          <w:sz w:val="20"/>
          <w:szCs w:val="20"/>
        </w:rPr>
        <w:sym w:font="Symbol" w:char="F05D"/>
      </w:r>
      <w:r w:rsidRPr="00226DC9">
        <w:rPr>
          <w:rFonts w:asciiTheme="majorHAnsi" w:hAnsiTheme="majorHAnsi" w:cs="Arial"/>
          <w:i/>
          <w:sz w:val="20"/>
          <w:szCs w:val="20"/>
        </w:rPr>
        <w:tab/>
      </w:r>
      <w:r w:rsidRPr="00226DC9">
        <w:rPr>
          <w:rFonts w:asciiTheme="majorHAnsi" w:hAnsiTheme="majorHAnsi" w:cs="Arial"/>
          <w:i/>
          <w:sz w:val="20"/>
          <w:szCs w:val="20"/>
        </w:rPr>
        <w:tab/>
      </w:r>
      <w:r w:rsidRPr="00226DC9">
        <w:rPr>
          <w:rFonts w:asciiTheme="majorHAnsi" w:hAnsiTheme="majorHAnsi" w:cs="Arial"/>
          <w:i/>
          <w:sz w:val="20"/>
          <w:szCs w:val="20"/>
        </w:rPr>
        <w:tab/>
      </w:r>
      <w:r w:rsidRPr="00226DC9">
        <w:rPr>
          <w:rFonts w:asciiTheme="majorHAnsi" w:hAnsiTheme="majorHAnsi" w:cs="Arial"/>
          <w:i/>
          <w:sz w:val="20"/>
          <w:szCs w:val="20"/>
        </w:rPr>
        <w:tab/>
      </w:r>
      <w:r w:rsidRPr="00226DC9">
        <w:rPr>
          <w:rFonts w:asciiTheme="majorHAnsi" w:hAnsiTheme="majorHAnsi" w:cs="Arial"/>
          <w:i/>
          <w:sz w:val="20"/>
          <w:szCs w:val="20"/>
        </w:rPr>
        <w:sym w:font="Symbol" w:char="F05B"/>
      </w:r>
      <w:r w:rsidRPr="00226DC9">
        <w:rPr>
          <w:rFonts w:asciiTheme="majorHAnsi" w:hAnsiTheme="majorHAnsi" w:cs="Arial"/>
          <w:i/>
          <w:sz w:val="20"/>
          <w:szCs w:val="20"/>
        </w:rPr>
        <w:t>vypísať meno, priezvisko a funkciu</w:t>
      </w:r>
    </w:p>
    <w:p w14:paraId="505CBE6E" w14:textId="77777777" w:rsidR="00AD6B19" w:rsidRPr="00226DC9" w:rsidRDefault="00AD6B19" w:rsidP="00AD6B19">
      <w:pPr>
        <w:spacing w:line="276" w:lineRule="auto"/>
        <w:ind w:left="4963" w:firstLine="709"/>
        <w:jc w:val="both"/>
        <w:rPr>
          <w:rFonts w:asciiTheme="majorHAnsi" w:hAnsiTheme="majorHAnsi" w:cs="Arial"/>
          <w:i/>
          <w:sz w:val="20"/>
          <w:szCs w:val="20"/>
        </w:rPr>
      </w:pPr>
      <w:r w:rsidRPr="00226DC9">
        <w:rPr>
          <w:rFonts w:asciiTheme="majorHAnsi" w:hAnsiTheme="majorHAnsi" w:cs="Arial"/>
          <w:i/>
          <w:sz w:val="20"/>
          <w:szCs w:val="20"/>
        </w:rPr>
        <w:t>oprávnenej osoby uchádzača</w:t>
      </w:r>
      <w:r w:rsidRPr="00226DC9">
        <w:rPr>
          <w:rFonts w:asciiTheme="majorHAnsi" w:hAnsiTheme="majorHAnsi" w:cs="Arial"/>
          <w:i/>
          <w:sz w:val="20"/>
          <w:szCs w:val="20"/>
        </w:rPr>
        <w:sym w:font="Symbol" w:char="F05D"/>
      </w:r>
    </w:p>
    <w:p w14:paraId="20FEE1DE" w14:textId="77777777" w:rsidR="00AD6B19" w:rsidRPr="00226DC9" w:rsidRDefault="00AD6B19" w:rsidP="00AD6B19">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6D2BC71B" w14:textId="77777777" w:rsidR="00AD6B19" w:rsidRPr="00226DC9" w:rsidRDefault="00AD6B19" w:rsidP="00AD6B19">
      <w:pPr>
        <w:tabs>
          <w:tab w:val="right" w:pos="8364"/>
        </w:tabs>
        <w:autoSpaceDE w:val="0"/>
        <w:autoSpaceDN w:val="0"/>
        <w:adjustRightInd w:val="0"/>
        <w:spacing w:line="276" w:lineRule="auto"/>
        <w:ind w:right="720"/>
        <w:jc w:val="both"/>
        <w:rPr>
          <w:rFonts w:asciiTheme="majorHAnsi" w:hAnsiTheme="majorHAnsi" w:cs="Arial"/>
          <w:i/>
          <w:sz w:val="20"/>
          <w:szCs w:val="20"/>
        </w:rPr>
      </w:pPr>
      <w:r w:rsidRPr="00226DC9">
        <w:rPr>
          <w:rFonts w:asciiTheme="majorHAnsi" w:hAnsiTheme="majorHAnsi" w:cs="Arial"/>
          <w:i/>
          <w:sz w:val="20"/>
          <w:szCs w:val="20"/>
        </w:rPr>
        <w:t>Poznámka:</w:t>
      </w:r>
    </w:p>
    <w:p w14:paraId="43823F42" w14:textId="77777777" w:rsidR="00AD6B19" w:rsidRPr="00226DC9" w:rsidRDefault="00AD6B19">
      <w:pPr>
        <w:numPr>
          <w:ilvl w:val="1"/>
          <w:numId w:val="35"/>
        </w:numPr>
        <w:tabs>
          <w:tab w:val="num" w:pos="567"/>
        </w:tabs>
        <w:spacing w:line="276" w:lineRule="auto"/>
        <w:jc w:val="both"/>
        <w:rPr>
          <w:rFonts w:asciiTheme="majorHAnsi" w:hAnsiTheme="majorHAnsi" w:cs="Arial"/>
          <w:i/>
          <w:noProof w:val="0"/>
          <w:sz w:val="20"/>
          <w:szCs w:val="20"/>
          <w:lang w:eastAsia="en-US"/>
        </w:rPr>
      </w:pPr>
      <w:r w:rsidRPr="00226DC9">
        <w:rPr>
          <w:rFonts w:asciiTheme="majorHAnsi" w:hAnsiTheme="majorHAnsi" w:cs="Arial"/>
          <w:i/>
          <w:noProof w:val="0"/>
          <w:sz w:val="20"/>
          <w:szCs w:val="20"/>
          <w:lang w:eastAsia="en-US"/>
        </w:rPr>
        <w:t>dátum musí byť aktuálny vo vzťahu ku dňu uplynutia lehoty na predkladanie ponúk,</w:t>
      </w:r>
    </w:p>
    <w:p w14:paraId="76C1A8E8" w14:textId="77777777" w:rsidR="00AD6B19" w:rsidRPr="00226DC9" w:rsidRDefault="00AD6B19">
      <w:pPr>
        <w:numPr>
          <w:ilvl w:val="1"/>
          <w:numId w:val="35"/>
        </w:numPr>
        <w:tabs>
          <w:tab w:val="num" w:pos="567"/>
        </w:tabs>
        <w:spacing w:line="276" w:lineRule="auto"/>
        <w:jc w:val="both"/>
        <w:rPr>
          <w:rFonts w:asciiTheme="majorHAnsi" w:hAnsiTheme="majorHAnsi" w:cs="Arial"/>
          <w:i/>
          <w:noProof w:val="0"/>
          <w:sz w:val="20"/>
          <w:szCs w:val="20"/>
          <w:lang w:eastAsia="en-US"/>
        </w:rPr>
      </w:pPr>
      <w:r w:rsidRPr="00226DC9">
        <w:rPr>
          <w:rFonts w:asciiTheme="majorHAnsi" w:eastAsia="SimSun" w:hAnsiTheme="majorHAnsi" w:cs="Arial"/>
          <w:i/>
          <w:noProof w:val="0"/>
          <w:snapToGrid w:val="0"/>
          <w:sz w:val="20"/>
          <w:szCs w:val="20"/>
          <w:lang w:eastAsia="en-US"/>
        </w:rPr>
        <w:t>podpis uchádzača alebo osoby oprávnenej konať za uchádzača</w:t>
      </w:r>
    </w:p>
    <w:p w14:paraId="7E79B5A1" w14:textId="77777777" w:rsidR="00AD6B19" w:rsidRPr="0005096C" w:rsidRDefault="00AD6B19" w:rsidP="00AD6B19">
      <w:pPr>
        <w:spacing w:line="276" w:lineRule="auto"/>
        <w:rPr>
          <w:rFonts w:asciiTheme="majorHAnsi" w:eastAsia="SimSun" w:hAnsiTheme="majorHAnsi" w:cs="Arial"/>
          <w:i/>
          <w:snapToGrid w:val="0"/>
          <w:sz w:val="22"/>
          <w:szCs w:val="22"/>
        </w:rPr>
        <w:sectPr w:rsidR="00AD6B19" w:rsidRPr="0005096C" w:rsidSect="002F47DB">
          <w:headerReference w:type="default" r:id="rId23"/>
          <w:footerReference w:type="default" r:id="rId24"/>
          <w:headerReference w:type="first" r:id="rId25"/>
          <w:pgSz w:w="11906" w:h="16838" w:code="9"/>
          <w:pgMar w:top="1418" w:right="1416" w:bottom="1134" w:left="1134" w:header="709" w:footer="759" w:gutter="0"/>
          <w:pgNumType w:chapSep="period"/>
          <w:cols w:space="708"/>
          <w:titlePg/>
          <w:docGrid w:linePitch="360"/>
        </w:sectPr>
      </w:pPr>
      <w:r w:rsidRPr="00226DC9">
        <w:rPr>
          <w:rFonts w:asciiTheme="majorHAnsi" w:eastAsia="SimSun" w:hAnsiTheme="majorHAnsi" w:cs="Arial"/>
          <w:i/>
          <w:snapToGrid w:val="0"/>
          <w:sz w:val="20"/>
          <w:szCs w:val="20"/>
        </w:rPr>
        <w:t xml:space="preserve">(v prípade skupiny dodávateľov </w:t>
      </w:r>
      <w:r w:rsidRPr="00226DC9">
        <w:rPr>
          <w:rFonts w:asciiTheme="majorHAnsi" w:eastAsia="SimSun" w:hAnsiTheme="majorHAnsi" w:cs="Arial"/>
          <w:i/>
          <w:snapToGrid w:val="0"/>
          <w:sz w:val="20"/>
          <w:szCs w:val="20"/>
          <w:u w:val="single"/>
        </w:rPr>
        <w:t>podpis každého člena skupiny</w:t>
      </w:r>
      <w:r w:rsidRPr="00226DC9">
        <w:rPr>
          <w:rFonts w:asciiTheme="majorHAnsi" w:eastAsia="SimSun" w:hAnsiTheme="majorHAnsi" w:cs="Arial"/>
          <w:i/>
          <w:snapToGrid w:val="0"/>
          <w:sz w:val="20"/>
          <w:szCs w:val="20"/>
        </w:rPr>
        <w:t xml:space="preserve"> dodávateľov alebo osoby oprávnenej konať za každého člena skupiny dodávateľov)</w:t>
      </w:r>
    </w:p>
    <w:p w14:paraId="4EE5781C" w14:textId="77777777" w:rsidR="000C0AF5" w:rsidRDefault="000C0AF5" w:rsidP="00E6002A">
      <w:pPr>
        <w:spacing w:line="276" w:lineRule="auto"/>
        <w:rPr>
          <w:rFonts w:asciiTheme="majorHAnsi" w:hAnsiTheme="majorHAnsi" w:cs="Arial"/>
          <w:b/>
          <w:sz w:val="20"/>
          <w:szCs w:val="20"/>
        </w:rPr>
      </w:pPr>
    </w:p>
    <w:p w14:paraId="1E39CA51" w14:textId="1A91C558" w:rsidR="00AD6B19" w:rsidRPr="00AD6B19" w:rsidRDefault="00AD6B19" w:rsidP="00AD6B19">
      <w:pPr>
        <w:spacing w:line="276" w:lineRule="auto"/>
        <w:jc w:val="right"/>
        <w:rPr>
          <w:rFonts w:asciiTheme="majorHAnsi" w:hAnsiTheme="majorHAnsi" w:cs="Arial"/>
          <w:b/>
          <w:bCs/>
          <w:sz w:val="20"/>
          <w:szCs w:val="20"/>
        </w:rPr>
      </w:pPr>
      <w:r w:rsidRPr="002B4260">
        <w:rPr>
          <w:rFonts w:asciiTheme="majorHAnsi" w:hAnsiTheme="majorHAnsi" w:cs="Arial"/>
          <w:b/>
          <w:i/>
          <w:iCs/>
          <w:sz w:val="20"/>
          <w:szCs w:val="20"/>
        </w:rPr>
        <w:t>B.</w:t>
      </w:r>
      <w:r w:rsidRPr="002B4260">
        <w:rPr>
          <w:rFonts w:asciiTheme="majorHAnsi" w:hAnsiTheme="majorHAnsi" w:cs="Arial"/>
          <w:b/>
          <w:bCs/>
          <w:i/>
          <w:iCs/>
          <w:sz w:val="20"/>
          <w:szCs w:val="20"/>
        </w:rPr>
        <w:t xml:space="preserve"> </w:t>
      </w:r>
      <w:bookmarkStart w:id="33" w:name="_Hlk155785267"/>
      <w:r w:rsidRPr="002B4260">
        <w:rPr>
          <w:rFonts w:asciiTheme="majorHAnsi" w:hAnsiTheme="majorHAnsi" w:cs="Arial"/>
          <w:b/>
          <w:bCs/>
          <w:i/>
          <w:iCs/>
          <w:sz w:val="20"/>
          <w:szCs w:val="20"/>
        </w:rPr>
        <w:t>OPIS PREDMETU</w:t>
      </w:r>
      <w:r w:rsidRPr="00AD6B19">
        <w:rPr>
          <w:rFonts w:asciiTheme="majorHAnsi" w:hAnsiTheme="majorHAnsi" w:cs="Arial"/>
          <w:b/>
          <w:bCs/>
          <w:i/>
          <w:sz w:val="20"/>
          <w:szCs w:val="20"/>
        </w:rPr>
        <w:t xml:space="preserve"> ZÁKAZKY</w:t>
      </w:r>
      <w:bookmarkEnd w:id="33"/>
    </w:p>
    <w:p w14:paraId="2A133D66" w14:textId="77777777" w:rsidR="00AD6B19" w:rsidRPr="00AD6B19" w:rsidRDefault="00AD6B19" w:rsidP="00AD6B19">
      <w:pPr>
        <w:spacing w:line="276" w:lineRule="auto"/>
        <w:rPr>
          <w:rFonts w:asciiTheme="majorHAnsi" w:hAnsiTheme="majorHAnsi" w:cs="Arial"/>
          <w:b/>
          <w:bCs/>
          <w:sz w:val="20"/>
          <w:szCs w:val="20"/>
        </w:rPr>
      </w:pPr>
    </w:p>
    <w:p w14:paraId="3F273FD5" w14:textId="77777777" w:rsidR="00AD6B19" w:rsidRPr="00AD6B19" w:rsidRDefault="00AD6B19" w:rsidP="00F1574A">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AD6B19">
        <w:rPr>
          <w:rFonts w:asciiTheme="majorHAnsi" w:hAnsiTheme="majorHAnsi" w:cs="Arial"/>
          <w:b/>
          <w:bCs/>
          <w:smallCaps/>
          <w:sz w:val="20"/>
          <w:szCs w:val="20"/>
        </w:rPr>
        <w:t>Vymedzenie predmetu zákazky</w:t>
      </w:r>
      <w:bookmarkStart w:id="34" w:name="RANGE_A7"/>
      <w:bookmarkStart w:id="35" w:name="RANGE_A16"/>
      <w:bookmarkStart w:id="36" w:name="RANGE_A20"/>
      <w:bookmarkStart w:id="37" w:name="RANGE_A25"/>
      <w:bookmarkStart w:id="38" w:name="RANGE_A32"/>
      <w:bookmarkStart w:id="39" w:name="RANGE_A43"/>
      <w:bookmarkStart w:id="40" w:name="RANGE_A44"/>
      <w:bookmarkStart w:id="41" w:name="RANGE_A45"/>
      <w:bookmarkStart w:id="42" w:name="RANGE_A46"/>
      <w:bookmarkStart w:id="43" w:name="RANGE_A56"/>
      <w:bookmarkStart w:id="44" w:name="RANGE_A57"/>
      <w:bookmarkStart w:id="45" w:name="_Toc234050292"/>
      <w:bookmarkStart w:id="46" w:name="_Toc288546623"/>
      <w:bookmarkEnd w:id="34"/>
      <w:bookmarkEnd w:id="35"/>
      <w:bookmarkEnd w:id="36"/>
      <w:bookmarkEnd w:id="37"/>
      <w:bookmarkEnd w:id="38"/>
      <w:bookmarkEnd w:id="39"/>
      <w:bookmarkEnd w:id="40"/>
      <w:bookmarkEnd w:id="41"/>
      <w:bookmarkEnd w:id="42"/>
      <w:bookmarkEnd w:id="43"/>
      <w:bookmarkEnd w:id="44"/>
    </w:p>
    <w:p w14:paraId="702189DD" w14:textId="1B82F753" w:rsidR="00F1574A" w:rsidRPr="00F6322E" w:rsidRDefault="00AD6B19">
      <w:pPr>
        <w:pStyle w:val="Odsekzoznamu"/>
        <w:numPr>
          <w:ilvl w:val="1"/>
          <w:numId w:val="50"/>
        </w:numPr>
        <w:spacing w:after="0" w:line="240" w:lineRule="auto"/>
        <w:ind w:left="567" w:hanging="567"/>
        <w:jc w:val="both"/>
        <w:rPr>
          <w:rFonts w:asciiTheme="majorHAnsi" w:hAnsiTheme="majorHAnsi" w:cs="Arial"/>
          <w:sz w:val="20"/>
          <w:szCs w:val="20"/>
        </w:rPr>
      </w:pPr>
      <w:bookmarkStart w:id="47" w:name="_Hlk115240644"/>
      <w:bookmarkStart w:id="48" w:name="_Hlk503420177"/>
      <w:r w:rsidRPr="00F6322E">
        <w:rPr>
          <w:rFonts w:asciiTheme="majorHAnsi" w:hAnsiTheme="majorHAnsi" w:cs="Arial"/>
          <w:sz w:val="20"/>
          <w:szCs w:val="20"/>
        </w:rPr>
        <w:t xml:space="preserve">Predmetom </w:t>
      </w:r>
      <w:r w:rsidR="008062B0">
        <w:rPr>
          <w:rFonts w:asciiTheme="majorHAnsi" w:hAnsiTheme="majorHAnsi" w:cs="Arial"/>
          <w:sz w:val="20"/>
          <w:szCs w:val="20"/>
        </w:rPr>
        <w:t xml:space="preserve">tejto </w:t>
      </w:r>
      <w:r w:rsidR="00C575CF" w:rsidRPr="00F6322E">
        <w:rPr>
          <w:rFonts w:asciiTheme="majorHAnsi" w:hAnsiTheme="majorHAnsi" w:cs="Arial"/>
          <w:sz w:val="20"/>
          <w:szCs w:val="20"/>
        </w:rPr>
        <w:t>zákazky</w:t>
      </w:r>
      <w:r w:rsidRPr="00F6322E">
        <w:rPr>
          <w:rFonts w:asciiTheme="majorHAnsi" w:hAnsiTheme="majorHAnsi" w:cs="Arial"/>
          <w:sz w:val="20"/>
          <w:szCs w:val="20"/>
        </w:rPr>
        <w:t xml:space="preserve"> </w:t>
      </w:r>
      <w:bookmarkEnd w:id="47"/>
      <w:r w:rsidR="00D10F7D">
        <w:rPr>
          <w:rFonts w:asciiTheme="majorHAnsi" w:hAnsiTheme="majorHAnsi" w:cs="Arial"/>
          <w:sz w:val="20"/>
          <w:szCs w:val="20"/>
        </w:rPr>
        <w:t xml:space="preserve">je </w:t>
      </w:r>
      <w:r w:rsidR="001D7CE2" w:rsidRPr="00F6322E">
        <w:rPr>
          <w:rFonts w:asciiTheme="majorHAnsi" w:hAnsiTheme="majorHAnsi"/>
          <w:sz w:val="20"/>
          <w:szCs w:val="20"/>
        </w:rPr>
        <w:t xml:space="preserve">výroba </w:t>
      </w:r>
      <w:r w:rsidR="00727DB3">
        <w:rPr>
          <w:rFonts w:asciiTheme="majorHAnsi" w:hAnsiTheme="majorHAnsi"/>
          <w:sz w:val="20"/>
          <w:szCs w:val="20"/>
        </w:rPr>
        <w:t>a</w:t>
      </w:r>
      <w:r w:rsidR="001D7CE2" w:rsidRPr="00F6322E">
        <w:rPr>
          <w:rFonts w:asciiTheme="majorHAnsi" w:hAnsiTheme="majorHAnsi"/>
          <w:sz w:val="20"/>
          <w:szCs w:val="20"/>
        </w:rPr>
        <w:t xml:space="preserve"> dodanie nového kancelárskeho nábytku v členení na pracovné stoly, prídavné komunikačné elementy a paravány k stolom, rokovacie stoly, mobilné kontajnery, rôzne typy skriniek a skríň v celkovom počte 505 kusov, vrátane montáže, inštalácie podľa požiadaviek na vybavenie kancelárskych priestorov v administratívnej budove v správe Národnej banky Slovenska, </w:t>
      </w:r>
      <w:proofErr w:type="spellStart"/>
      <w:r w:rsidR="001D7CE2" w:rsidRPr="00F6322E">
        <w:rPr>
          <w:rFonts w:asciiTheme="majorHAnsi" w:hAnsiTheme="majorHAnsi"/>
          <w:sz w:val="20"/>
          <w:szCs w:val="20"/>
        </w:rPr>
        <w:t>Vazovova</w:t>
      </w:r>
      <w:proofErr w:type="spellEnd"/>
      <w:r w:rsidR="001D7CE2" w:rsidRPr="00F6322E">
        <w:rPr>
          <w:rFonts w:asciiTheme="majorHAnsi" w:hAnsiTheme="majorHAnsi"/>
          <w:sz w:val="20"/>
          <w:szCs w:val="20"/>
        </w:rPr>
        <w:t xml:space="preserve"> 2, 813 25 Bratislava</w:t>
      </w:r>
      <w:r w:rsidR="00537D66">
        <w:rPr>
          <w:rFonts w:asciiTheme="majorHAnsi" w:hAnsiTheme="majorHAnsi"/>
          <w:sz w:val="20"/>
          <w:szCs w:val="20"/>
        </w:rPr>
        <w:t xml:space="preserve">. </w:t>
      </w:r>
      <w:r w:rsidR="003E78C1">
        <w:rPr>
          <w:rFonts w:asciiTheme="majorHAnsi" w:hAnsiTheme="majorHAnsi"/>
          <w:sz w:val="20"/>
          <w:szCs w:val="20"/>
        </w:rPr>
        <w:t xml:space="preserve">Konkrétne počty jednotlivých produktov sú podrobnejšie uvedené </w:t>
      </w:r>
      <w:r w:rsidR="008062B0" w:rsidRPr="008062B0">
        <w:rPr>
          <w:rFonts w:asciiTheme="majorHAnsi" w:hAnsiTheme="majorHAnsi"/>
          <w:sz w:val="20"/>
          <w:szCs w:val="20"/>
          <w:lang w:bidi="sk-SK"/>
        </w:rPr>
        <w:t xml:space="preserve">v </w:t>
      </w:r>
      <w:r w:rsidR="00862373" w:rsidRPr="003A63AE">
        <w:rPr>
          <w:rFonts w:asciiTheme="majorHAnsi" w:hAnsiTheme="majorHAnsi"/>
          <w:b/>
          <w:bCs/>
          <w:sz w:val="20"/>
          <w:szCs w:val="20"/>
          <w:lang w:bidi="sk-SK"/>
        </w:rPr>
        <w:t>p</w:t>
      </w:r>
      <w:r w:rsidR="008062B0" w:rsidRPr="008062B0">
        <w:rPr>
          <w:rFonts w:asciiTheme="majorHAnsi" w:hAnsiTheme="majorHAnsi"/>
          <w:b/>
          <w:bCs/>
          <w:sz w:val="20"/>
          <w:szCs w:val="20"/>
          <w:lang w:bidi="sk-SK"/>
        </w:rPr>
        <w:t xml:space="preserve">rílohe č. </w:t>
      </w:r>
      <w:r w:rsidR="008062B0">
        <w:rPr>
          <w:rFonts w:asciiTheme="majorHAnsi" w:hAnsiTheme="majorHAnsi"/>
          <w:b/>
          <w:bCs/>
          <w:sz w:val="20"/>
          <w:szCs w:val="20"/>
          <w:lang w:bidi="sk-SK"/>
        </w:rPr>
        <w:t>2</w:t>
      </w:r>
      <w:r w:rsidR="008062B0" w:rsidRPr="008062B0">
        <w:rPr>
          <w:rFonts w:asciiTheme="majorHAnsi" w:hAnsiTheme="majorHAnsi"/>
          <w:b/>
          <w:bCs/>
          <w:sz w:val="20"/>
          <w:szCs w:val="20"/>
          <w:lang w:bidi="sk-SK"/>
        </w:rPr>
        <w:t xml:space="preserve"> </w:t>
      </w:r>
      <w:r w:rsidR="00537D66">
        <w:rPr>
          <w:rFonts w:asciiTheme="majorHAnsi" w:hAnsiTheme="majorHAnsi"/>
          <w:b/>
          <w:bCs/>
          <w:sz w:val="20"/>
          <w:szCs w:val="20"/>
          <w:lang w:bidi="sk-SK"/>
        </w:rPr>
        <w:t xml:space="preserve">- </w:t>
      </w:r>
      <w:r w:rsidR="008062B0" w:rsidRPr="008062B0">
        <w:rPr>
          <w:rFonts w:asciiTheme="majorHAnsi" w:hAnsiTheme="majorHAnsi"/>
          <w:b/>
          <w:bCs/>
          <w:sz w:val="20"/>
          <w:szCs w:val="20"/>
          <w:lang w:bidi="sk-SK"/>
        </w:rPr>
        <w:t>Výkaz výmer interiérového vybavenia a ponukový rozpočet zhotoviteľa</w:t>
      </w:r>
      <w:r w:rsidR="00D32EF6">
        <w:rPr>
          <w:rFonts w:asciiTheme="majorHAnsi" w:hAnsiTheme="majorHAnsi"/>
          <w:b/>
          <w:bCs/>
          <w:sz w:val="20"/>
          <w:szCs w:val="20"/>
          <w:lang w:bidi="sk-SK"/>
        </w:rPr>
        <w:t xml:space="preserve"> </w:t>
      </w:r>
      <w:r w:rsidR="008062B0" w:rsidRPr="008062B0">
        <w:rPr>
          <w:rFonts w:asciiTheme="majorHAnsi" w:hAnsiTheme="majorHAnsi"/>
          <w:sz w:val="20"/>
          <w:szCs w:val="20"/>
          <w:lang w:bidi="sk-SK"/>
        </w:rPr>
        <w:t xml:space="preserve">časti </w:t>
      </w:r>
      <w:r w:rsidR="008062B0" w:rsidRPr="008062B0">
        <w:rPr>
          <w:rFonts w:asciiTheme="majorHAnsi" w:hAnsiTheme="majorHAnsi"/>
          <w:i/>
          <w:iCs/>
          <w:sz w:val="20"/>
          <w:szCs w:val="20"/>
          <w:lang w:bidi="sk-SK"/>
        </w:rPr>
        <w:t>D. SAMOSTATNÉ PRÍLOHY</w:t>
      </w:r>
      <w:r w:rsidR="00537D66">
        <w:rPr>
          <w:rFonts w:asciiTheme="majorHAnsi" w:hAnsiTheme="majorHAnsi"/>
          <w:i/>
          <w:iCs/>
          <w:sz w:val="20"/>
          <w:szCs w:val="20"/>
          <w:lang w:bidi="sk-SK"/>
        </w:rPr>
        <w:t xml:space="preserve"> </w:t>
      </w:r>
      <w:r w:rsidR="008062B0" w:rsidRPr="008062B0">
        <w:rPr>
          <w:rFonts w:asciiTheme="majorHAnsi" w:hAnsiTheme="majorHAnsi"/>
          <w:sz w:val="20"/>
          <w:szCs w:val="20"/>
          <w:lang w:bidi="sk-SK"/>
        </w:rPr>
        <w:t>týchto súťažných podkladov</w:t>
      </w:r>
      <w:r w:rsidR="001D7CE2" w:rsidRPr="00F6322E">
        <w:rPr>
          <w:rFonts w:asciiTheme="majorHAnsi" w:hAnsiTheme="majorHAnsi"/>
          <w:sz w:val="20"/>
          <w:szCs w:val="20"/>
        </w:rPr>
        <w:t>. Súčasťou dodania je doprava, montáž dodávateľom a umiestnenie vo vopred určených kancelárskych priestoroch v budove NBS. Súčasťou predmetu zákazky je odvoz transportných a obalových materiálov z budovy NBS a ich ekologická likvidácia.</w:t>
      </w:r>
    </w:p>
    <w:p w14:paraId="2CE56D88" w14:textId="12AACEAB" w:rsidR="00481B97" w:rsidRPr="002E783D" w:rsidRDefault="00481B97" w:rsidP="002E783D">
      <w:pPr>
        <w:pStyle w:val="Odsekzoznamu"/>
        <w:numPr>
          <w:ilvl w:val="1"/>
          <w:numId w:val="50"/>
        </w:numPr>
        <w:spacing w:after="0" w:line="240" w:lineRule="auto"/>
        <w:ind w:left="567" w:hanging="567"/>
        <w:jc w:val="both"/>
        <w:rPr>
          <w:rFonts w:ascii="Cambria" w:hAnsi="Cambria"/>
          <w:sz w:val="20"/>
          <w:szCs w:val="20"/>
        </w:rPr>
      </w:pPr>
      <w:r w:rsidRPr="002E783D">
        <w:rPr>
          <w:rFonts w:ascii="Cambria" w:hAnsi="Cambria"/>
          <w:sz w:val="20"/>
          <w:szCs w:val="20"/>
        </w:rPr>
        <w:t>Všetky požadované typy skriniek a skríň nemôžu byť v rámci konštrukcie spojené s lepom, ale spojovacím kovaním, ktoré umožňuje ich rozobrateľnosť alebo zmontovanie. Typy skríň s posuvnými dverami  musia byť vyrobené s „krycími doskami“ – presný popis je definovaný v</w:t>
      </w:r>
      <w:r w:rsidR="00E53F0D" w:rsidRPr="002E783D">
        <w:rPr>
          <w:rFonts w:ascii="Cambria" w:hAnsi="Cambria"/>
          <w:sz w:val="20"/>
          <w:szCs w:val="20"/>
        </w:rPr>
        <w:t xml:space="preserve"> bode </w:t>
      </w:r>
      <w:r w:rsidR="00E53F0D" w:rsidRPr="003A63AE">
        <w:rPr>
          <w:rFonts w:ascii="Cambria" w:hAnsi="Cambria"/>
          <w:i/>
          <w:iCs/>
          <w:sz w:val="20"/>
          <w:szCs w:val="20"/>
        </w:rPr>
        <w:t>40.</w:t>
      </w:r>
      <w:r w:rsidR="00E53F0D" w:rsidRPr="002E783D">
        <w:rPr>
          <w:rFonts w:ascii="Cambria" w:hAnsi="Cambria"/>
          <w:sz w:val="20"/>
          <w:szCs w:val="20"/>
        </w:rPr>
        <w:t xml:space="preserve"> </w:t>
      </w:r>
      <w:r w:rsidR="002E783D" w:rsidRPr="002E783D">
        <w:rPr>
          <w:rFonts w:ascii="Cambria" w:hAnsi="Cambria"/>
          <w:i/>
          <w:iCs/>
          <w:sz w:val="20"/>
          <w:szCs w:val="20"/>
        </w:rPr>
        <w:t>TECHNICKÁ ŠPECIFIKÁCIA INTERIÉROVÉHO ZARIAD</w:t>
      </w:r>
      <w:r w:rsidR="002E783D">
        <w:rPr>
          <w:rFonts w:ascii="Cambria" w:hAnsi="Cambria"/>
          <w:i/>
          <w:iCs/>
          <w:sz w:val="20"/>
          <w:szCs w:val="20"/>
        </w:rPr>
        <w:t>E</w:t>
      </w:r>
      <w:r w:rsidR="002E783D" w:rsidRPr="002E783D">
        <w:rPr>
          <w:rFonts w:ascii="Cambria" w:hAnsi="Cambria"/>
          <w:i/>
          <w:iCs/>
          <w:sz w:val="20"/>
          <w:szCs w:val="20"/>
        </w:rPr>
        <w:t>NIA</w:t>
      </w:r>
      <w:r w:rsidR="002E783D">
        <w:rPr>
          <w:rFonts w:ascii="Cambria" w:hAnsi="Cambria"/>
          <w:i/>
          <w:iCs/>
          <w:sz w:val="20"/>
          <w:szCs w:val="20"/>
        </w:rPr>
        <w:t xml:space="preserve"> </w:t>
      </w:r>
      <w:r w:rsidR="00E53F0D" w:rsidRPr="002E783D">
        <w:rPr>
          <w:rFonts w:ascii="Cambria" w:hAnsi="Cambria"/>
          <w:sz w:val="20"/>
          <w:szCs w:val="20"/>
        </w:rPr>
        <w:t>tejto časti súťažných podkladov</w:t>
      </w:r>
      <w:r w:rsidRPr="002E783D">
        <w:rPr>
          <w:rFonts w:ascii="Cambria" w:hAnsi="Cambria"/>
          <w:sz w:val="20"/>
          <w:szCs w:val="20"/>
        </w:rPr>
        <w:t>.</w:t>
      </w:r>
    </w:p>
    <w:p w14:paraId="59B1649E" w14:textId="66E8C8E2" w:rsidR="00481B97" w:rsidRPr="00F6322E" w:rsidRDefault="00481B97">
      <w:pPr>
        <w:pStyle w:val="Odsekzoznamu"/>
        <w:numPr>
          <w:ilvl w:val="1"/>
          <w:numId w:val="50"/>
        </w:numPr>
        <w:spacing w:after="0" w:line="240" w:lineRule="auto"/>
        <w:ind w:left="567" w:hanging="567"/>
        <w:jc w:val="both"/>
        <w:rPr>
          <w:rFonts w:asciiTheme="majorHAnsi" w:hAnsiTheme="majorHAnsi" w:cs="Arial"/>
          <w:sz w:val="20"/>
          <w:szCs w:val="20"/>
        </w:rPr>
      </w:pPr>
      <w:r w:rsidRPr="00F6322E">
        <w:rPr>
          <w:rFonts w:ascii="Cambria" w:hAnsi="Cambria"/>
          <w:sz w:val="20"/>
          <w:szCs w:val="20"/>
        </w:rPr>
        <w:t xml:space="preserve">Nábytok s výnimkou mobilných kontajnerov musí byť rozoberateľný </w:t>
      </w:r>
      <w:r w:rsidRPr="00F6322E">
        <w:rPr>
          <w:rFonts w:ascii="Cambria" w:eastAsiaTheme="minorHAnsi" w:hAnsi="Cambria"/>
          <w:color w:val="000000"/>
          <w:sz w:val="20"/>
          <w:szCs w:val="20"/>
        </w:rPr>
        <w:t xml:space="preserve">z dôvodu stavebných obmedzení budovy a transportu v budove (úzke schodiská, malé výťahy) – preto musí byť nábytok </w:t>
      </w:r>
      <w:r w:rsidRPr="00F6322E">
        <w:rPr>
          <w:rFonts w:ascii="Cambria" w:hAnsi="Cambria"/>
          <w:sz w:val="20"/>
          <w:szCs w:val="20"/>
        </w:rPr>
        <w:t>dodaný v </w:t>
      </w:r>
      <w:proofErr w:type="spellStart"/>
      <w:r w:rsidRPr="00F6322E">
        <w:rPr>
          <w:rFonts w:ascii="Cambria" w:hAnsi="Cambria"/>
          <w:sz w:val="20"/>
          <w:szCs w:val="20"/>
        </w:rPr>
        <w:t>demonte</w:t>
      </w:r>
      <w:proofErr w:type="spellEnd"/>
      <w:r w:rsidRPr="00F6322E">
        <w:rPr>
          <w:rFonts w:ascii="Cambria" w:hAnsi="Cambria"/>
          <w:sz w:val="20"/>
          <w:szCs w:val="20"/>
        </w:rPr>
        <w:t>. Montáž nábytku bude realizovaná v mieste dodania. Uchádzač musí dodanie nábytku zabezpečiť vo vlastnej réžii, vrátane montáže a vynesenia na jednotlivé poschodia budovy.</w:t>
      </w:r>
    </w:p>
    <w:p w14:paraId="08FC471E" w14:textId="0A56FBB4" w:rsidR="00481B97" w:rsidRPr="00F6322E" w:rsidRDefault="00481B97">
      <w:pPr>
        <w:pStyle w:val="Odsekzoznamu"/>
        <w:numPr>
          <w:ilvl w:val="1"/>
          <w:numId w:val="50"/>
        </w:numPr>
        <w:spacing w:after="0" w:line="240" w:lineRule="auto"/>
        <w:ind w:left="567" w:hanging="567"/>
        <w:jc w:val="both"/>
        <w:rPr>
          <w:rFonts w:asciiTheme="majorHAnsi" w:hAnsiTheme="majorHAnsi" w:cs="Arial"/>
          <w:sz w:val="20"/>
          <w:szCs w:val="20"/>
        </w:rPr>
      </w:pPr>
      <w:r w:rsidRPr="00F6322E">
        <w:rPr>
          <w:rFonts w:ascii="Cambria" w:hAnsi="Cambria"/>
          <w:color w:val="000000"/>
          <w:sz w:val="20"/>
          <w:szCs w:val="20"/>
        </w:rPr>
        <w:t xml:space="preserve">Pracovné stoly musia byť mechanicky výškovo nastaviteľné, to znamená, že </w:t>
      </w:r>
      <w:r w:rsidR="00C8732C">
        <w:rPr>
          <w:rFonts w:ascii="Cambria" w:hAnsi="Cambria"/>
          <w:color w:val="000000"/>
          <w:sz w:val="20"/>
          <w:szCs w:val="20"/>
        </w:rPr>
        <w:t xml:space="preserve">sa </w:t>
      </w:r>
      <w:r w:rsidRPr="00F6322E">
        <w:rPr>
          <w:rFonts w:ascii="Cambria" w:hAnsi="Cambria"/>
          <w:color w:val="000000"/>
          <w:sz w:val="20"/>
          <w:szCs w:val="20"/>
        </w:rPr>
        <w:t>musia dať výškovo prispôsobiť na ergonómiu užívateľa zo zdravotného hľadiska a následného vplyvu na výkonnosť zamestnanca.</w:t>
      </w:r>
    </w:p>
    <w:p w14:paraId="3C960245" w14:textId="65794F1D" w:rsidR="00AD6B19" w:rsidRPr="008B012E" w:rsidRDefault="00AD6B19">
      <w:pPr>
        <w:pStyle w:val="Odsekzoznamu"/>
        <w:numPr>
          <w:ilvl w:val="1"/>
          <w:numId w:val="50"/>
        </w:numPr>
        <w:spacing w:after="0" w:line="240" w:lineRule="auto"/>
        <w:ind w:left="567" w:hanging="567"/>
        <w:jc w:val="both"/>
        <w:rPr>
          <w:rFonts w:asciiTheme="majorHAnsi" w:hAnsiTheme="majorHAnsi" w:cs="Arial"/>
          <w:sz w:val="20"/>
          <w:szCs w:val="20"/>
        </w:rPr>
      </w:pPr>
      <w:r w:rsidRPr="008B012E">
        <w:rPr>
          <w:rFonts w:asciiTheme="majorHAnsi" w:hAnsiTheme="majorHAnsi" w:cs="Arial"/>
          <w:sz w:val="20"/>
          <w:szCs w:val="20"/>
        </w:rPr>
        <w:t>Predmet</w:t>
      </w:r>
      <w:r w:rsidRPr="008B012E">
        <w:rPr>
          <w:rFonts w:asciiTheme="majorHAnsi" w:hAnsiTheme="majorHAnsi"/>
          <w:bCs/>
          <w:sz w:val="20"/>
          <w:szCs w:val="20"/>
        </w:rPr>
        <w:t xml:space="preserve"> zákazky je v celom rozsahu opísaný tak, aby bol presne a zrozumiteľne špecifikovaný. Verejný obstarávateľ plne rešpektuje ustanovenie § 42 ods. 3 zákona o verejnom obstarávaní, podľa ktorého sa technické požiadavky nesmú odvolávať na konkrétneho výrobcu, výrobný postup, značku, patent, typ, krajinu, oblasť alebo miesto pôvodu alebo výroby, ak by tým dochádzalo k znevýhodneniu alebo</w:t>
      </w:r>
      <w:r w:rsidR="00C2608F" w:rsidRPr="008B012E">
        <w:rPr>
          <w:rFonts w:asciiTheme="majorHAnsi" w:hAnsiTheme="majorHAnsi"/>
          <w:bCs/>
          <w:sz w:val="20"/>
          <w:szCs w:val="20"/>
        </w:rPr>
        <w:t xml:space="preserve"> </w:t>
      </w:r>
      <w:r w:rsidRPr="008B012E">
        <w:rPr>
          <w:rFonts w:asciiTheme="majorHAnsi" w:hAnsiTheme="majorHAnsi"/>
          <w:bCs/>
          <w:sz w:val="20"/>
          <w:szCs w:val="20"/>
        </w:rPr>
        <w:t>k vylúčeniu určitých výrobkov, ak si to nevyžaduje predmet zákazky.</w:t>
      </w:r>
      <w:bookmarkEnd w:id="45"/>
      <w:bookmarkEnd w:id="46"/>
      <w:bookmarkEnd w:id="48"/>
    </w:p>
    <w:p w14:paraId="48E12CE3" w14:textId="2F2933B3" w:rsidR="00381255" w:rsidRPr="008B012E" w:rsidRDefault="00381255">
      <w:pPr>
        <w:pStyle w:val="Odsekzoznamu"/>
        <w:numPr>
          <w:ilvl w:val="1"/>
          <w:numId w:val="50"/>
        </w:numPr>
        <w:spacing w:after="0" w:line="240" w:lineRule="auto"/>
        <w:ind w:left="567" w:hanging="567"/>
        <w:jc w:val="both"/>
        <w:rPr>
          <w:rFonts w:asciiTheme="majorHAnsi" w:hAnsiTheme="majorHAnsi" w:cs="Arial"/>
          <w:sz w:val="20"/>
          <w:szCs w:val="20"/>
        </w:rPr>
      </w:pPr>
      <w:r w:rsidRPr="008B012E">
        <w:rPr>
          <w:rFonts w:asciiTheme="majorHAnsi" w:hAnsiTheme="majorHAnsi" w:cs="Arial"/>
          <w:b/>
          <w:sz w:val="20"/>
          <w:szCs w:val="20"/>
        </w:rPr>
        <w:t>V</w:t>
      </w:r>
      <w:r w:rsidRPr="008B012E">
        <w:rPr>
          <w:rFonts w:asciiTheme="majorHAnsi" w:hAnsiTheme="majorHAnsi" w:cs="Arial"/>
          <w:b/>
          <w:bCs/>
          <w:color w:val="000000"/>
          <w:sz w:val="20"/>
          <w:szCs w:val="20"/>
        </w:rPr>
        <w:t>erejný obstarávateľ vylúči z verejného obstarávania ponuku, ktorá nebude spĺňať požiadavky verejného obstarávateľa na predmet zákazky.</w:t>
      </w:r>
    </w:p>
    <w:p w14:paraId="78C40C64" w14:textId="14606D1C" w:rsidR="00F1574A" w:rsidRPr="008B012E" w:rsidRDefault="00F1574A" w:rsidP="00481B97">
      <w:pPr>
        <w:jc w:val="both"/>
        <w:rPr>
          <w:rFonts w:asciiTheme="majorHAnsi" w:hAnsiTheme="majorHAnsi" w:cs="Arial"/>
          <w:b/>
          <w:sz w:val="20"/>
          <w:szCs w:val="20"/>
        </w:rPr>
      </w:pPr>
    </w:p>
    <w:p w14:paraId="524681F2" w14:textId="75F3F249" w:rsidR="0031692C" w:rsidRPr="008B012E" w:rsidRDefault="0031692C" w:rsidP="00481B97">
      <w:pPr>
        <w:jc w:val="both"/>
        <w:rPr>
          <w:rFonts w:asciiTheme="majorHAnsi" w:hAnsiTheme="majorHAnsi" w:cs="Arial"/>
          <w:b/>
          <w:sz w:val="20"/>
          <w:szCs w:val="20"/>
        </w:rPr>
      </w:pPr>
    </w:p>
    <w:p w14:paraId="2AA2BE67" w14:textId="406F2DD7" w:rsidR="0031692C" w:rsidRPr="008B012E" w:rsidRDefault="0031692C" w:rsidP="00481B97">
      <w:pPr>
        <w:jc w:val="both"/>
        <w:rPr>
          <w:rFonts w:asciiTheme="majorHAnsi" w:hAnsiTheme="majorHAnsi" w:cs="Arial"/>
          <w:b/>
          <w:sz w:val="20"/>
          <w:szCs w:val="20"/>
        </w:rPr>
      </w:pPr>
    </w:p>
    <w:p w14:paraId="043E6255" w14:textId="684F0675" w:rsidR="0031692C" w:rsidRPr="008B012E" w:rsidRDefault="0031692C" w:rsidP="00481B97">
      <w:pPr>
        <w:jc w:val="both"/>
        <w:rPr>
          <w:rFonts w:asciiTheme="majorHAnsi" w:hAnsiTheme="majorHAnsi" w:cs="Arial"/>
          <w:b/>
          <w:sz w:val="20"/>
          <w:szCs w:val="20"/>
        </w:rPr>
      </w:pPr>
    </w:p>
    <w:p w14:paraId="3AB79D75" w14:textId="31205B03" w:rsidR="0031692C" w:rsidRPr="008B012E" w:rsidRDefault="0031692C" w:rsidP="00481B97">
      <w:pPr>
        <w:jc w:val="both"/>
        <w:rPr>
          <w:rFonts w:asciiTheme="majorHAnsi" w:hAnsiTheme="majorHAnsi" w:cs="Arial"/>
          <w:b/>
          <w:sz w:val="20"/>
          <w:szCs w:val="20"/>
        </w:rPr>
      </w:pPr>
    </w:p>
    <w:p w14:paraId="41503CD5" w14:textId="3E3AA0CE" w:rsidR="0031692C" w:rsidRPr="008B012E" w:rsidRDefault="0031692C" w:rsidP="00481B97">
      <w:pPr>
        <w:jc w:val="both"/>
        <w:rPr>
          <w:rFonts w:asciiTheme="majorHAnsi" w:hAnsiTheme="majorHAnsi" w:cs="Arial"/>
          <w:b/>
          <w:sz w:val="20"/>
          <w:szCs w:val="20"/>
        </w:rPr>
      </w:pPr>
    </w:p>
    <w:p w14:paraId="6A37C81D" w14:textId="7904F319" w:rsidR="0031692C" w:rsidRPr="008B012E" w:rsidRDefault="0031692C" w:rsidP="00481B97">
      <w:pPr>
        <w:jc w:val="both"/>
        <w:rPr>
          <w:rFonts w:asciiTheme="majorHAnsi" w:hAnsiTheme="majorHAnsi" w:cs="Arial"/>
          <w:b/>
          <w:sz w:val="20"/>
          <w:szCs w:val="20"/>
        </w:rPr>
      </w:pPr>
    </w:p>
    <w:p w14:paraId="4DEEFBDE" w14:textId="6441622A" w:rsidR="0031692C" w:rsidRPr="008B012E" w:rsidRDefault="0031692C" w:rsidP="00481B97">
      <w:pPr>
        <w:jc w:val="both"/>
        <w:rPr>
          <w:rFonts w:asciiTheme="majorHAnsi" w:hAnsiTheme="majorHAnsi" w:cs="Arial"/>
          <w:b/>
          <w:sz w:val="20"/>
          <w:szCs w:val="20"/>
        </w:rPr>
      </w:pPr>
    </w:p>
    <w:p w14:paraId="3B5FE263" w14:textId="687CD6D7" w:rsidR="0031692C" w:rsidRDefault="0031692C" w:rsidP="00481B97">
      <w:pPr>
        <w:jc w:val="both"/>
        <w:rPr>
          <w:rFonts w:asciiTheme="majorHAnsi" w:hAnsiTheme="majorHAnsi" w:cs="Arial"/>
          <w:b/>
          <w:sz w:val="22"/>
          <w:szCs w:val="22"/>
        </w:rPr>
      </w:pPr>
    </w:p>
    <w:p w14:paraId="184ADF02" w14:textId="0B5A0E98" w:rsidR="0031692C" w:rsidRDefault="0031692C" w:rsidP="00481B97">
      <w:pPr>
        <w:jc w:val="both"/>
        <w:rPr>
          <w:rFonts w:asciiTheme="majorHAnsi" w:hAnsiTheme="majorHAnsi" w:cs="Arial"/>
          <w:b/>
          <w:sz w:val="22"/>
          <w:szCs w:val="22"/>
        </w:rPr>
      </w:pPr>
    </w:p>
    <w:p w14:paraId="18EE9FE8" w14:textId="15795416" w:rsidR="0031692C" w:rsidRDefault="0031692C" w:rsidP="00481B97">
      <w:pPr>
        <w:jc w:val="both"/>
        <w:rPr>
          <w:rFonts w:asciiTheme="majorHAnsi" w:hAnsiTheme="majorHAnsi" w:cs="Arial"/>
          <w:b/>
          <w:sz w:val="22"/>
          <w:szCs w:val="22"/>
        </w:rPr>
      </w:pPr>
    </w:p>
    <w:p w14:paraId="6A9B8A6F" w14:textId="6C1AB83C" w:rsidR="0031692C" w:rsidRDefault="0031692C" w:rsidP="00481B97">
      <w:pPr>
        <w:jc w:val="both"/>
        <w:rPr>
          <w:rFonts w:asciiTheme="majorHAnsi" w:hAnsiTheme="majorHAnsi" w:cs="Arial"/>
          <w:b/>
          <w:sz w:val="22"/>
          <w:szCs w:val="22"/>
        </w:rPr>
      </w:pPr>
    </w:p>
    <w:p w14:paraId="581AD5EC" w14:textId="188DAFF4" w:rsidR="0031692C" w:rsidRDefault="0031692C" w:rsidP="00481B97">
      <w:pPr>
        <w:jc w:val="both"/>
        <w:rPr>
          <w:rFonts w:asciiTheme="majorHAnsi" w:hAnsiTheme="majorHAnsi" w:cs="Arial"/>
          <w:b/>
          <w:sz w:val="22"/>
          <w:szCs w:val="22"/>
        </w:rPr>
      </w:pPr>
    </w:p>
    <w:p w14:paraId="0EA3E8BA" w14:textId="4123ED2E" w:rsidR="0031692C" w:rsidRDefault="0031692C" w:rsidP="00481B97">
      <w:pPr>
        <w:jc w:val="both"/>
        <w:rPr>
          <w:rFonts w:asciiTheme="majorHAnsi" w:hAnsiTheme="majorHAnsi" w:cs="Arial"/>
          <w:b/>
          <w:sz w:val="22"/>
          <w:szCs w:val="22"/>
        </w:rPr>
      </w:pPr>
    </w:p>
    <w:p w14:paraId="1A4ECDBD" w14:textId="5C377ED6" w:rsidR="0031692C" w:rsidRDefault="0031692C" w:rsidP="00481B97">
      <w:pPr>
        <w:jc w:val="both"/>
        <w:rPr>
          <w:rFonts w:asciiTheme="majorHAnsi" w:hAnsiTheme="majorHAnsi" w:cs="Arial"/>
          <w:b/>
          <w:sz w:val="22"/>
          <w:szCs w:val="22"/>
        </w:rPr>
      </w:pPr>
    </w:p>
    <w:p w14:paraId="5809B3E7" w14:textId="07478ECC" w:rsidR="0031692C" w:rsidRDefault="0031692C" w:rsidP="00481B97">
      <w:pPr>
        <w:jc w:val="both"/>
        <w:rPr>
          <w:rFonts w:asciiTheme="majorHAnsi" w:hAnsiTheme="majorHAnsi" w:cs="Arial"/>
          <w:b/>
          <w:sz w:val="22"/>
          <w:szCs w:val="22"/>
        </w:rPr>
      </w:pPr>
    </w:p>
    <w:p w14:paraId="5F3DCE79" w14:textId="6126D1CB" w:rsidR="0031692C" w:rsidRDefault="0031692C" w:rsidP="00481B97">
      <w:pPr>
        <w:jc w:val="both"/>
        <w:rPr>
          <w:rFonts w:asciiTheme="majorHAnsi" w:hAnsiTheme="majorHAnsi" w:cs="Arial"/>
          <w:b/>
          <w:sz w:val="22"/>
          <w:szCs w:val="22"/>
        </w:rPr>
      </w:pPr>
    </w:p>
    <w:p w14:paraId="294B50C8" w14:textId="256988A4" w:rsidR="0031692C" w:rsidRDefault="0031692C" w:rsidP="00481B97">
      <w:pPr>
        <w:jc w:val="both"/>
        <w:rPr>
          <w:rFonts w:asciiTheme="majorHAnsi" w:hAnsiTheme="majorHAnsi" w:cs="Arial"/>
          <w:b/>
          <w:sz w:val="22"/>
          <w:szCs w:val="22"/>
        </w:rPr>
      </w:pPr>
    </w:p>
    <w:p w14:paraId="5CABC1DC" w14:textId="4438FD4C" w:rsidR="00890052" w:rsidRDefault="00890052" w:rsidP="00481B97">
      <w:pPr>
        <w:jc w:val="both"/>
        <w:rPr>
          <w:rFonts w:asciiTheme="majorHAnsi" w:hAnsiTheme="majorHAnsi" w:cs="Arial"/>
          <w:b/>
          <w:sz w:val="22"/>
          <w:szCs w:val="22"/>
        </w:rPr>
      </w:pPr>
    </w:p>
    <w:p w14:paraId="595A276C" w14:textId="72A739C4" w:rsidR="00890052" w:rsidRDefault="00890052" w:rsidP="00481B97">
      <w:pPr>
        <w:jc w:val="both"/>
        <w:rPr>
          <w:rFonts w:asciiTheme="majorHAnsi" w:hAnsiTheme="majorHAnsi" w:cs="Arial"/>
          <w:b/>
          <w:sz w:val="22"/>
          <w:szCs w:val="22"/>
        </w:rPr>
      </w:pPr>
    </w:p>
    <w:p w14:paraId="146004C0" w14:textId="42A2E6A2" w:rsidR="00890052" w:rsidRDefault="00890052" w:rsidP="00481B97">
      <w:pPr>
        <w:jc w:val="both"/>
        <w:rPr>
          <w:rFonts w:asciiTheme="majorHAnsi" w:hAnsiTheme="majorHAnsi" w:cs="Arial"/>
          <w:b/>
          <w:sz w:val="22"/>
          <w:szCs w:val="22"/>
        </w:rPr>
      </w:pPr>
    </w:p>
    <w:p w14:paraId="7E76A71F" w14:textId="28F63B09" w:rsidR="00890052" w:rsidRDefault="00890052" w:rsidP="00481B97">
      <w:pPr>
        <w:jc w:val="both"/>
        <w:rPr>
          <w:rFonts w:asciiTheme="majorHAnsi" w:hAnsiTheme="majorHAnsi" w:cs="Arial"/>
          <w:b/>
          <w:sz w:val="22"/>
          <w:szCs w:val="22"/>
        </w:rPr>
      </w:pPr>
    </w:p>
    <w:p w14:paraId="09439BF8" w14:textId="77777777" w:rsidR="00890052" w:rsidRDefault="00890052" w:rsidP="00481B97">
      <w:pPr>
        <w:jc w:val="both"/>
        <w:rPr>
          <w:rFonts w:asciiTheme="majorHAnsi" w:hAnsiTheme="majorHAnsi" w:cs="Arial"/>
          <w:b/>
          <w:sz w:val="22"/>
          <w:szCs w:val="22"/>
        </w:rPr>
      </w:pPr>
    </w:p>
    <w:p w14:paraId="3505FEDD" w14:textId="420F452B" w:rsidR="0031692C" w:rsidRDefault="0031692C" w:rsidP="00481B97">
      <w:pPr>
        <w:jc w:val="both"/>
        <w:rPr>
          <w:rFonts w:asciiTheme="majorHAnsi" w:hAnsiTheme="majorHAnsi" w:cs="Arial"/>
          <w:b/>
          <w:sz w:val="22"/>
          <w:szCs w:val="22"/>
        </w:rPr>
      </w:pPr>
    </w:p>
    <w:p w14:paraId="5EDD5723" w14:textId="77777777" w:rsidR="0031692C" w:rsidRPr="00481B97" w:rsidRDefault="0031692C" w:rsidP="00481B97">
      <w:pPr>
        <w:jc w:val="both"/>
        <w:rPr>
          <w:rFonts w:asciiTheme="majorHAnsi" w:hAnsiTheme="majorHAnsi" w:cs="Arial"/>
          <w:b/>
          <w:sz w:val="22"/>
          <w:szCs w:val="22"/>
        </w:rPr>
      </w:pPr>
    </w:p>
    <w:p w14:paraId="0BC1D731" w14:textId="5408C6CB" w:rsidR="0031692C" w:rsidRPr="00872E6E" w:rsidRDefault="0031692C" w:rsidP="0031692C">
      <w:pPr>
        <w:pStyle w:val="Odsekzoznamu"/>
        <w:keepNext/>
        <w:numPr>
          <w:ilvl w:val="0"/>
          <w:numId w:val="2"/>
        </w:numPr>
        <w:shd w:val="clear" w:color="auto" w:fill="D9D9D9"/>
        <w:spacing w:after="40" w:line="240" w:lineRule="auto"/>
        <w:ind w:left="567" w:hanging="567"/>
        <w:jc w:val="both"/>
        <w:rPr>
          <w:rFonts w:asciiTheme="majorHAnsi" w:hAnsiTheme="majorHAnsi" w:cs="Arial"/>
          <w:b/>
          <w:bCs/>
          <w:smallCaps/>
          <w:sz w:val="20"/>
          <w:szCs w:val="20"/>
        </w:rPr>
      </w:pPr>
      <w:bookmarkStart w:id="49" w:name="_Hlk155785788"/>
      <w:r>
        <w:rPr>
          <w:rFonts w:asciiTheme="majorHAnsi" w:hAnsiTheme="majorHAnsi" w:cs="Arial"/>
          <w:b/>
          <w:bCs/>
          <w:smallCaps/>
          <w:sz w:val="20"/>
          <w:szCs w:val="20"/>
        </w:rPr>
        <w:lastRenderedPageBreak/>
        <w:t>Špecifikácia</w:t>
      </w:r>
      <w:r w:rsidRPr="00872E6E">
        <w:rPr>
          <w:rFonts w:asciiTheme="majorHAnsi" w:hAnsiTheme="majorHAnsi" w:cs="Arial"/>
          <w:b/>
          <w:bCs/>
          <w:smallCaps/>
          <w:sz w:val="20"/>
          <w:szCs w:val="20"/>
        </w:rPr>
        <w:t xml:space="preserve"> požiadaviek</w:t>
      </w:r>
      <w:r>
        <w:rPr>
          <w:rFonts w:asciiTheme="majorHAnsi" w:hAnsiTheme="majorHAnsi" w:cs="Arial"/>
          <w:b/>
          <w:bCs/>
          <w:smallCaps/>
          <w:sz w:val="20"/>
          <w:szCs w:val="20"/>
        </w:rPr>
        <w:t xml:space="preserve"> </w:t>
      </w:r>
      <w:r w:rsidR="00F83BFB">
        <w:rPr>
          <w:rFonts w:asciiTheme="majorHAnsi" w:hAnsiTheme="majorHAnsi" w:cs="Arial"/>
          <w:b/>
          <w:bCs/>
          <w:smallCaps/>
          <w:sz w:val="20"/>
          <w:szCs w:val="20"/>
        </w:rPr>
        <w:t xml:space="preserve">verejného obstarávateľa </w:t>
      </w:r>
      <w:r>
        <w:rPr>
          <w:rFonts w:asciiTheme="majorHAnsi" w:hAnsiTheme="majorHAnsi" w:cs="Arial"/>
          <w:b/>
          <w:bCs/>
          <w:smallCaps/>
          <w:sz w:val="20"/>
          <w:szCs w:val="20"/>
        </w:rPr>
        <w:t>na predmet zákazky</w:t>
      </w:r>
      <w:bookmarkEnd w:id="49"/>
    </w:p>
    <w:p w14:paraId="51057D8D" w14:textId="79C0C54B" w:rsidR="0031692C" w:rsidRPr="00C306DE" w:rsidRDefault="0031692C">
      <w:pPr>
        <w:pStyle w:val="Zarkazkladnhotextu"/>
        <w:numPr>
          <w:ilvl w:val="1"/>
          <w:numId w:val="53"/>
        </w:numPr>
        <w:spacing w:after="0"/>
        <w:ind w:left="567" w:hanging="567"/>
        <w:jc w:val="both"/>
        <w:rPr>
          <w:rFonts w:ascii="Cambria" w:hAnsi="Cambria"/>
        </w:rPr>
      </w:pPr>
      <w:bookmarkStart w:id="50" w:name="_Hlk154654069"/>
      <w:r w:rsidRPr="00C306DE">
        <w:rPr>
          <w:rFonts w:ascii="Cambria" w:hAnsi="Cambria"/>
        </w:rPr>
        <w:t>Pri výrobe nábytku musia byť dodržané normy:</w:t>
      </w:r>
    </w:p>
    <w:p w14:paraId="2D87E5BE" w14:textId="248E9BED" w:rsidR="00704C56" w:rsidRPr="00704C56" w:rsidRDefault="00704C56" w:rsidP="00704C56">
      <w:pPr>
        <w:pStyle w:val="Odsekzoznamu"/>
        <w:numPr>
          <w:ilvl w:val="0"/>
          <w:numId w:val="52"/>
        </w:numPr>
        <w:contextualSpacing/>
        <w:jc w:val="both"/>
        <w:rPr>
          <w:rFonts w:ascii="Cambria" w:hAnsi="Cambria"/>
          <w:sz w:val="20"/>
          <w:szCs w:val="20"/>
        </w:rPr>
      </w:pPr>
      <w:r w:rsidRPr="00704C56">
        <w:rPr>
          <w:rFonts w:ascii="Cambria" w:hAnsi="Cambria"/>
          <w:sz w:val="20"/>
          <w:szCs w:val="20"/>
        </w:rPr>
        <w:t>pre pracovné stoly, prídavné elementy stola a paravány k stolom, rokovacie stolíky okrúhle, rečnícky pult: STN EN 527-1:2011, STN EN 527-2:2016 alebo rovnocenné</w:t>
      </w:r>
      <w:r w:rsidR="00B916E7">
        <w:rPr>
          <w:rFonts w:ascii="Cambria" w:hAnsi="Cambria"/>
          <w:sz w:val="20"/>
          <w:szCs w:val="20"/>
        </w:rPr>
        <w:t>,</w:t>
      </w:r>
    </w:p>
    <w:p w14:paraId="51857C4B" w14:textId="0E00981C" w:rsidR="00704C56" w:rsidRPr="00704C56" w:rsidRDefault="00704C56" w:rsidP="00704C56">
      <w:pPr>
        <w:pStyle w:val="Odsekzoznamu"/>
        <w:numPr>
          <w:ilvl w:val="0"/>
          <w:numId w:val="52"/>
        </w:numPr>
        <w:contextualSpacing/>
        <w:jc w:val="both"/>
        <w:rPr>
          <w:rFonts w:ascii="Cambria" w:hAnsi="Cambria"/>
          <w:sz w:val="20"/>
          <w:szCs w:val="20"/>
        </w:rPr>
      </w:pPr>
      <w:r w:rsidRPr="00704C56">
        <w:rPr>
          <w:rFonts w:ascii="Cambria" w:hAnsi="Cambria"/>
          <w:sz w:val="20"/>
          <w:szCs w:val="20"/>
        </w:rPr>
        <w:t>pre stolíky pod tlačiareň: STN EN 15372:2016 alebo rovnocenné</w:t>
      </w:r>
      <w:r w:rsidR="00B916E7">
        <w:rPr>
          <w:rFonts w:ascii="Cambria" w:hAnsi="Cambria"/>
          <w:sz w:val="20"/>
          <w:szCs w:val="20"/>
        </w:rPr>
        <w:t>,</w:t>
      </w:r>
    </w:p>
    <w:p w14:paraId="08FE3406" w14:textId="47D828D0" w:rsidR="00704C56" w:rsidRPr="00704C56" w:rsidRDefault="00704C56" w:rsidP="00704C56">
      <w:pPr>
        <w:pStyle w:val="Odsekzoznamu"/>
        <w:numPr>
          <w:ilvl w:val="0"/>
          <w:numId w:val="52"/>
        </w:numPr>
        <w:contextualSpacing/>
        <w:jc w:val="both"/>
        <w:rPr>
          <w:rFonts w:ascii="Cambria" w:hAnsi="Cambria"/>
          <w:sz w:val="20"/>
          <w:szCs w:val="20"/>
        </w:rPr>
      </w:pPr>
      <w:r w:rsidRPr="00704C56">
        <w:rPr>
          <w:rFonts w:ascii="Cambria" w:hAnsi="Cambria"/>
          <w:sz w:val="20"/>
          <w:szCs w:val="20"/>
        </w:rPr>
        <w:t>pre stôl rokovací veľký: STN EN 527 časti 1,2 alebo rovnocenné</w:t>
      </w:r>
      <w:r w:rsidR="00B916E7">
        <w:rPr>
          <w:rFonts w:ascii="Cambria" w:hAnsi="Cambria"/>
          <w:sz w:val="20"/>
          <w:szCs w:val="20"/>
        </w:rPr>
        <w:t>,</w:t>
      </w:r>
    </w:p>
    <w:p w14:paraId="1B1E7770" w14:textId="4AA287B5" w:rsidR="00704C56" w:rsidRPr="00704C56" w:rsidRDefault="00704C56" w:rsidP="00704C56">
      <w:pPr>
        <w:pStyle w:val="Odsekzoznamu"/>
        <w:numPr>
          <w:ilvl w:val="0"/>
          <w:numId w:val="52"/>
        </w:numPr>
        <w:contextualSpacing/>
        <w:jc w:val="both"/>
        <w:rPr>
          <w:rFonts w:ascii="Cambria" w:hAnsi="Cambria"/>
          <w:sz w:val="20"/>
          <w:szCs w:val="20"/>
        </w:rPr>
      </w:pPr>
      <w:r w:rsidRPr="00704C56">
        <w:rPr>
          <w:rFonts w:ascii="Cambria" w:hAnsi="Cambria"/>
          <w:sz w:val="20"/>
          <w:szCs w:val="20"/>
        </w:rPr>
        <w:t>pre mobilné kontajnery: STN EN 14074:2004  alebo rovnocenné</w:t>
      </w:r>
      <w:r w:rsidR="00B916E7">
        <w:rPr>
          <w:rFonts w:ascii="Cambria" w:hAnsi="Cambria"/>
          <w:sz w:val="20"/>
          <w:szCs w:val="20"/>
        </w:rPr>
        <w:t>,</w:t>
      </w:r>
    </w:p>
    <w:p w14:paraId="1531052D" w14:textId="37CC2E0E" w:rsidR="0031692C" w:rsidRPr="00C306DE" w:rsidRDefault="00704C56" w:rsidP="00B916E7">
      <w:pPr>
        <w:pStyle w:val="Odsekzoznamu"/>
        <w:numPr>
          <w:ilvl w:val="0"/>
          <w:numId w:val="52"/>
        </w:numPr>
        <w:contextualSpacing/>
        <w:jc w:val="both"/>
        <w:rPr>
          <w:rFonts w:ascii="Cambria" w:hAnsi="Cambria"/>
          <w:color w:val="000000"/>
          <w:sz w:val="20"/>
          <w:szCs w:val="20"/>
        </w:rPr>
      </w:pPr>
      <w:r w:rsidRPr="00704C56">
        <w:rPr>
          <w:rFonts w:ascii="Cambria" w:hAnsi="Cambria"/>
          <w:sz w:val="20"/>
          <w:szCs w:val="20"/>
        </w:rPr>
        <w:t>pre skrine zatvorené, skrine s posuvnými dverami, skrinky otvorené, skrine šatňové:  STN EN 14073-2 alebo rovnocenné</w:t>
      </w:r>
      <w:r w:rsidR="00B916E7">
        <w:rPr>
          <w:rFonts w:ascii="Cambria" w:hAnsi="Cambria"/>
          <w:color w:val="000000"/>
          <w:sz w:val="20"/>
          <w:szCs w:val="20"/>
        </w:rPr>
        <w:t>.</w:t>
      </w:r>
    </w:p>
    <w:p w14:paraId="6566B0D8" w14:textId="580F2CDD" w:rsidR="0031692C" w:rsidRPr="00585A65" w:rsidRDefault="009129FD" w:rsidP="003A63AE">
      <w:pPr>
        <w:pStyle w:val="Odsekzoznamu"/>
        <w:spacing w:after="0" w:line="240" w:lineRule="auto"/>
        <w:ind w:left="567"/>
        <w:jc w:val="both"/>
        <w:rPr>
          <w:rFonts w:ascii="Cambria" w:hAnsi="Cambria"/>
          <w:color w:val="333333"/>
          <w:sz w:val="20"/>
          <w:szCs w:val="20"/>
          <w:shd w:val="clear" w:color="auto" w:fill="FFFFFF"/>
        </w:rPr>
      </w:pPr>
      <w:r w:rsidRPr="00585A65">
        <w:rPr>
          <w:rFonts w:ascii="Cambria" w:hAnsi="Cambria"/>
          <w:color w:val="333333"/>
          <w:sz w:val="20"/>
          <w:szCs w:val="20"/>
          <w:shd w:val="clear" w:color="auto" w:fill="FFFFFF"/>
        </w:rPr>
        <w:t>U</w:t>
      </w:r>
      <w:r w:rsidR="0031692C" w:rsidRPr="00585A65">
        <w:rPr>
          <w:rFonts w:ascii="Cambria" w:hAnsi="Cambria"/>
          <w:color w:val="333333"/>
          <w:sz w:val="20"/>
          <w:szCs w:val="20"/>
          <w:shd w:val="clear" w:color="auto" w:fill="FFFFFF"/>
        </w:rPr>
        <w:t>chádzač</w:t>
      </w:r>
      <w:r w:rsidRPr="00585A65">
        <w:rPr>
          <w:rFonts w:ascii="Cambria" w:hAnsi="Cambria"/>
          <w:color w:val="333333"/>
          <w:sz w:val="20"/>
          <w:szCs w:val="20"/>
          <w:shd w:val="clear" w:color="auto" w:fill="FFFFFF"/>
        </w:rPr>
        <w:t xml:space="preserve"> </w:t>
      </w:r>
      <w:r w:rsidR="0031692C" w:rsidRPr="00585A65">
        <w:rPr>
          <w:rFonts w:ascii="Cambria" w:hAnsi="Cambria"/>
          <w:color w:val="333333"/>
          <w:sz w:val="20"/>
          <w:szCs w:val="20"/>
          <w:shd w:val="clear" w:color="auto" w:fill="FFFFFF"/>
        </w:rPr>
        <w:t>p</w:t>
      </w:r>
      <w:r w:rsidR="00C306DE" w:rsidRPr="00585A65">
        <w:rPr>
          <w:rFonts w:ascii="Cambria" w:hAnsi="Cambria"/>
          <w:color w:val="333333"/>
          <w:sz w:val="20"/>
          <w:szCs w:val="20"/>
          <w:shd w:val="clear" w:color="auto" w:fill="FFFFFF"/>
        </w:rPr>
        <w:t>redloží</w:t>
      </w:r>
      <w:r w:rsidR="0031692C" w:rsidRPr="00585A65">
        <w:rPr>
          <w:rFonts w:ascii="Cambria" w:hAnsi="Cambria"/>
          <w:color w:val="333333"/>
          <w:sz w:val="20"/>
          <w:szCs w:val="20"/>
          <w:shd w:val="clear" w:color="auto" w:fill="FFFFFF"/>
        </w:rPr>
        <w:t xml:space="preserve"> vyhlásenie o súlade s príslušnými normami EN, ktoré podloží skúšobnými protokolmi buď od výrobcu nábytku alebo od dodávateľov súčasti/materiálu komponentov (podľa okolností).</w:t>
      </w:r>
    </w:p>
    <w:p w14:paraId="2F9B4801" w14:textId="1D0B1B68" w:rsidR="0031692C" w:rsidRPr="00585A65" w:rsidRDefault="0031692C" w:rsidP="003A63AE">
      <w:pPr>
        <w:pStyle w:val="Odsekzoznamu"/>
        <w:spacing w:after="0" w:line="240" w:lineRule="auto"/>
        <w:ind w:left="567"/>
        <w:jc w:val="both"/>
        <w:rPr>
          <w:rFonts w:ascii="Cambria" w:hAnsi="Cambria"/>
          <w:color w:val="333333"/>
          <w:sz w:val="20"/>
          <w:szCs w:val="20"/>
          <w:shd w:val="clear" w:color="auto" w:fill="FFFFFF"/>
        </w:rPr>
      </w:pPr>
      <w:r w:rsidRPr="00585A65">
        <w:rPr>
          <w:rFonts w:ascii="Cambria" w:hAnsi="Cambria"/>
          <w:color w:val="333333"/>
          <w:sz w:val="20"/>
          <w:szCs w:val="20"/>
          <w:shd w:val="clear" w:color="auto" w:fill="FFFFFF"/>
        </w:rPr>
        <w:t xml:space="preserve">Za vyhovujúce sa považujú aj nábytkárske výrobky, ktorým bola udelená environmentálna značka EÚ pre nábytok alebo iné príslušné environmentálne značky typu I podľa </w:t>
      </w:r>
      <w:r w:rsidRPr="00977092">
        <w:rPr>
          <w:rFonts w:ascii="Cambria" w:hAnsi="Cambria"/>
          <w:color w:val="000000" w:themeColor="text1"/>
          <w:sz w:val="20"/>
          <w:szCs w:val="20"/>
          <w:shd w:val="clear" w:color="auto" w:fill="FFFFFF"/>
        </w:rPr>
        <w:t>normy</w:t>
      </w:r>
      <w:r w:rsidR="00B71B53" w:rsidRPr="00977092">
        <w:rPr>
          <w:rFonts w:ascii="Cambria" w:hAnsi="Cambria"/>
          <w:color w:val="000000" w:themeColor="text1"/>
          <w:sz w:val="20"/>
          <w:szCs w:val="20"/>
          <w:shd w:val="clear" w:color="auto" w:fill="FFFFFF"/>
        </w:rPr>
        <w:t xml:space="preserve"> STN EN</w:t>
      </w:r>
      <w:r w:rsidRPr="00977092">
        <w:rPr>
          <w:rFonts w:ascii="Cambria" w:hAnsi="Cambria"/>
          <w:color w:val="000000" w:themeColor="text1"/>
          <w:sz w:val="20"/>
          <w:szCs w:val="20"/>
          <w:shd w:val="clear" w:color="auto" w:fill="FFFFFF"/>
        </w:rPr>
        <w:t xml:space="preserve"> ISO </w:t>
      </w:r>
      <w:r w:rsidRPr="00585A65">
        <w:rPr>
          <w:rFonts w:ascii="Cambria" w:hAnsi="Cambria"/>
          <w:color w:val="333333"/>
          <w:sz w:val="20"/>
          <w:szCs w:val="20"/>
          <w:shd w:val="clear" w:color="auto" w:fill="FFFFFF"/>
        </w:rPr>
        <w:t>14024 na základe priameho splnenia uvedených požiadaviek alebo s použitím rovnocenných metód.</w:t>
      </w:r>
    </w:p>
    <w:p w14:paraId="3591F2C9" w14:textId="77777777" w:rsidR="00890052" w:rsidRPr="00BE617B" w:rsidRDefault="00890052">
      <w:pPr>
        <w:pStyle w:val="Odsekzoznamu"/>
        <w:numPr>
          <w:ilvl w:val="1"/>
          <w:numId w:val="53"/>
        </w:numPr>
        <w:spacing w:after="0" w:line="240" w:lineRule="auto"/>
        <w:ind w:left="567" w:hanging="567"/>
        <w:jc w:val="both"/>
        <w:rPr>
          <w:rFonts w:ascii="Cambria" w:hAnsi="Cambria"/>
          <w:color w:val="333333"/>
          <w:sz w:val="20"/>
          <w:szCs w:val="20"/>
          <w:shd w:val="clear" w:color="auto" w:fill="FFFFFF"/>
        </w:rPr>
      </w:pPr>
      <w:r w:rsidRPr="00BE617B">
        <w:rPr>
          <w:rFonts w:ascii="Cambria" w:hAnsi="Cambria"/>
          <w:b/>
          <w:bCs/>
          <w:sz w:val="20"/>
          <w:szCs w:val="20"/>
        </w:rPr>
        <w:t>Materiál z dreva</w:t>
      </w:r>
    </w:p>
    <w:p w14:paraId="3B1BDC57" w14:textId="221E2EC0" w:rsidR="00890052" w:rsidRPr="00F6322E" w:rsidRDefault="00890052" w:rsidP="00BE617B">
      <w:pPr>
        <w:pStyle w:val="Odsekzoznamu"/>
        <w:spacing w:after="0" w:line="240" w:lineRule="auto"/>
        <w:ind w:left="567"/>
        <w:jc w:val="both"/>
        <w:rPr>
          <w:rFonts w:ascii="Cambria" w:hAnsi="Cambria"/>
          <w:sz w:val="20"/>
          <w:szCs w:val="20"/>
        </w:rPr>
      </w:pPr>
      <w:r w:rsidRPr="00F6322E">
        <w:rPr>
          <w:rFonts w:ascii="Cambria" w:hAnsi="Cambria"/>
          <w:color w:val="333333"/>
          <w:sz w:val="20"/>
          <w:szCs w:val="20"/>
          <w:shd w:val="clear" w:color="auto" w:fill="FFFFFF"/>
        </w:rPr>
        <w:t xml:space="preserve">Všetky materiály na báze dreva používané pri výrobe nábytku musia pochádzať z legálne vyťaženého dreva.  Najmenej 70% dreva vo výrobku musí pochádzať z preukázateľne </w:t>
      </w:r>
      <w:r w:rsidRPr="00F6322E">
        <w:rPr>
          <w:rFonts w:ascii="Cambria" w:hAnsi="Cambria"/>
          <w:sz w:val="20"/>
          <w:szCs w:val="20"/>
        </w:rPr>
        <w:t>udržateľne obhospodarovaných zdrojov. Pre overenie</w:t>
      </w:r>
      <w:r w:rsidR="00F502A8">
        <w:rPr>
          <w:rFonts w:ascii="Cambria" w:hAnsi="Cambria"/>
          <w:sz w:val="20"/>
          <w:szCs w:val="20"/>
        </w:rPr>
        <w:t xml:space="preserve"> </w:t>
      </w:r>
      <w:r w:rsidRPr="00F6322E">
        <w:rPr>
          <w:rFonts w:ascii="Cambria" w:hAnsi="Cambria"/>
          <w:sz w:val="20"/>
          <w:szCs w:val="20"/>
        </w:rPr>
        <w:t>uchádzač predloží certifikáciu FSC alebo PEFC pre produkty interiérového nábytku, resp. iné ekvivalentné osvedčenie rešpektujúce zásady certifikácie FSC alebo PEFC pre produkty interiérového nábytku.</w:t>
      </w:r>
    </w:p>
    <w:p w14:paraId="36E0CED9" w14:textId="77777777" w:rsidR="00890052" w:rsidRPr="00F6322E" w:rsidRDefault="00890052">
      <w:pPr>
        <w:pStyle w:val="Odsekzoznamu"/>
        <w:numPr>
          <w:ilvl w:val="1"/>
          <w:numId w:val="53"/>
        </w:numPr>
        <w:spacing w:after="0" w:line="240" w:lineRule="auto"/>
        <w:ind w:left="567" w:hanging="567"/>
        <w:jc w:val="both"/>
        <w:rPr>
          <w:rFonts w:ascii="Cambria" w:hAnsi="Cambria"/>
          <w:b/>
          <w:bCs/>
          <w:sz w:val="20"/>
          <w:szCs w:val="20"/>
        </w:rPr>
      </w:pPr>
      <w:r w:rsidRPr="00F6322E">
        <w:rPr>
          <w:rFonts w:ascii="Cambria" w:hAnsi="Cambria"/>
          <w:b/>
          <w:bCs/>
          <w:sz w:val="20"/>
          <w:szCs w:val="20"/>
        </w:rPr>
        <w:t>Materiál z plastu</w:t>
      </w:r>
    </w:p>
    <w:p w14:paraId="696C1B1E" w14:textId="0C6E5155" w:rsidR="00890052" w:rsidRPr="00F6322E" w:rsidRDefault="00890052" w:rsidP="00BE617B">
      <w:pPr>
        <w:pStyle w:val="Odsekzoznamu"/>
        <w:spacing w:after="0" w:line="240" w:lineRule="auto"/>
        <w:ind w:left="567"/>
        <w:jc w:val="both"/>
        <w:rPr>
          <w:rFonts w:ascii="Cambria" w:hAnsi="Cambria"/>
          <w:sz w:val="20"/>
          <w:szCs w:val="20"/>
          <w:shd w:val="clear" w:color="auto" w:fill="FFFFFF"/>
        </w:rPr>
      </w:pPr>
      <w:r w:rsidRPr="00F6322E">
        <w:rPr>
          <w:rFonts w:ascii="Cambria" w:hAnsi="Cambria"/>
          <w:sz w:val="20"/>
          <w:szCs w:val="20"/>
          <w:shd w:val="clear" w:color="auto" w:fill="FFFFFF"/>
        </w:rPr>
        <w:t xml:space="preserve">V žiadnej časti nábytkového výrobku sa nepoužijú plasty vyrobené za použitia monoméru </w:t>
      </w:r>
      <w:proofErr w:type="spellStart"/>
      <w:r w:rsidRPr="00F6322E">
        <w:rPr>
          <w:rFonts w:ascii="Cambria" w:hAnsi="Cambria"/>
          <w:sz w:val="20"/>
          <w:szCs w:val="20"/>
          <w:shd w:val="clear" w:color="auto" w:fill="FFFFFF"/>
        </w:rPr>
        <w:t>vinylchloridu</w:t>
      </w:r>
      <w:proofErr w:type="spellEnd"/>
      <w:r w:rsidRPr="00F6322E">
        <w:rPr>
          <w:rFonts w:ascii="Cambria" w:hAnsi="Cambria"/>
          <w:sz w:val="20"/>
          <w:szCs w:val="20"/>
          <w:shd w:val="clear" w:color="auto" w:fill="FFFFFF"/>
        </w:rPr>
        <w:t xml:space="preserve"> (VCM). Zmäkčovadlá nesmú obsahovať DNOP (di-n-</w:t>
      </w:r>
      <w:proofErr w:type="spellStart"/>
      <w:r w:rsidRPr="00F6322E">
        <w:rPr>
          <w:rFonts w:ascii="Cambria" w:hAnsi="Cambria"/>
          <w:sz w:val="20"/>
          <w:szCs w:val="20"/>
          <w:shd w:val="clear" w:color="auto" w:fill="FFFFFF"/>
        </w:rPr>
        <w:t>oktyl</w:t>
      </w:r>
      <w:proofErr w:type="spellEnd"/>
      <w:r w:rsidRPr="00F6322E">
        <w:rPr>
          <w:rFonts w:ascii="Cambria" w:hAnsi="Cambria"/>
          <w:sz w:val="20"/>
          <w:szCs w:val="20"/>
          <w:shd w:val="clear" w:color="auto" w:fill="FFFFFF"/>
        </w:rPr>
        <w:t xml:space="preserve"> </w:t>
      </w:r>
      <w:proofErr w:type="spellStart"/>
      <w:r w:rsidRPr="00F6322E">
        <w:rPr>
          <w:rFonts w:ascii="Cambria" w:hAnsi="Cambria"/>
          <w:sz w:val="20"/>
          <w:szCs w:val="20"/>
          <w:shd w:val="clear" w:color="auto" w:fill="FFFFFF"/>
        </w:rPr>
        <w:t>ftalát</w:t>
      </w:r>
      <w:proofErr w:type="spellEnd"/>
      <w:r w:rsidRPr="00F6322E">
        <w:rPr>
          <w:rFonts w:ascii="Cambria" w:hAnsi="Cambria"/>
          <w:sz w:val="20"/>
          <w:szCs w:val="20"/>
          <w:shd w:val="clear" w:color="auto" w:fill="FFFFFF"/>
        </w:rPr>
        <w:t>), DINP (di-</w:t>
      </w:r>
      <w:proofErr w:type="spellStart"/>
      <w:r w:rsidRPr="00F6322E">
        <w:rPr>
          <w:rFonts w:ascii="Cambria" w:hAnsi="Cambria"/>
          <w:sz w:val="20"/>
          <w:szCs w:val="20"/>
          <w:shd w:val="clear" w:color="auto" w:fill="FFFFFF"/>
        </w:rPr>
        <w:t>izononyl</w:t>
      </w:r>
      <w:proofErr w:type="spellEnd"/>
      <w:r w:rsidRPr="00F6322E">
        <w:rPr>
          <w:rFonts w:ascii="Cambria" w:hAnsi="Cambria"/>
          <w:sz w:val="20"/>
          <w:szCs w:val="20"/>
          <w:shd w:val="clear" w:color="auto" w:fill="FFFFFF"/>
        </w:rPr>
        <w:t xml:space="preserve"> </w:t>
      </w:r>
      <w:proofErr w:type="spellStart"/>
      <w:r w:rsidRPr="00F6322E">
        <w:rPr>
          <w:rFonts w:ascii="Cambria" w:hAnsi="Cambria"/>
          <w:sz w:val="20"/>
          <w:szCs w:val="20"/>
          <w:shd w:val="clear" w:color="auto" w:fill="FFFFFF"/>
        </w:rPr>
        <w:t>ftalát</w:t>
      </w:r>
      <w:proofErr w:type="spellEnd"/>
      <w:r w:rsidRPr="00F6322E">
        <w:rPr>
          <w:rFonts w:ascii="Cambria" w:hAnsi="Cambria"/>
          <w:sz w:val="20"/>
          <w:szCs w:val="20"/>
          <w:shd w:val="clear" w:color="auto" w:fill="FFFFFF"/>
        </w:rPr>
        <w:t>), DIDP (di-</w:t>
      </w:r>
      <w:proofErr w:type="spellStart"/>
      <w:r w:rsidRPr="00F6322E">
        <w:rPr>
          <w:rFonts w:ascii="Cambria" w:hAnsi="Cambria"/>
          <w:sz w:val="20"/>
          <w:szCs w:val="20"/>
          <w:shd w:val="clear" w:color="auto" w:fill="FFFFFF"/>
        </w:rPr>
        <w:t>izodecyl</w:t>
      </w:r>
      <w:proofErr w:type="spellEnd"/>
      <w:r w:rsidRPr="00F6322E">
        <w:rPr>
          <w:rFonts w:ascii="Cambria" w:hAnsi="Cambria"/>
          <w:sz w:val="20"/>
          <w:szCs w:val="20"/>
          <w:shd w:val="clear" w:color="auto" w:fill="FFFFFF"/>
        </w:rPr>
        <w:t xml:space="preserve"> </w:t>
      </w:r>
      <w:proofErr w:type="spellStart"/>
      <w:r w:rsidRPr="00F6322E">
        <w:rPr>
          <w:rFonts w:ascii="Cambria" w:hAnsi="Cambria"/>
          <w:sz w:val="20"/>
          <w:szCs w:val="20"/>
          <w:shd w:val="clear" w:color="auto" w:fill="FFFFFF"/>
        </w:rPr>
        <w:t>ftalát</w:t>
      </w:r>
      <w:proofErr w:type="spellEnd"/>
      <w:r w:rsidRPr="00F6322E">
        <w:rPr>
          <w:rFonts w:ascii="Cambria" w:hAnsi="Cambria"/>
          <w:sz w:val="20"/>
          <w:szCs w:val="20"/>
          <w:shd w:val="clear" w:color="auto" w:fill="FFFFFF"/>
        </w:rPr>
        <w:t>). Plasty nesmú obsahovať ťažké kovy: olovo, ortuť, cín, kadmium, šesťmocný chróm alebo ich zlúčeniny. Pre overenie</w:t>
      </w:r>
      <w:r w:rsidR="009129FD">
        <w:rPr>
          <w:rFonts w:ascii="Cambria" w:hAnsi="Cambria"/>
          <w:sz w:val="20"/>
          <w:szCs w:val="20"/>
          <w:shd w:val="clear" w:color="auto" w:fill="FFFFFF"/>
        </w:rPr>
        <w:t xml:space="preserve"> </w:t>
      </w:r>
      <w:r w:rsidRPr="00F6322E">
        <w:rPr>
          <w:rFonts w:ascii="Cambria" w:hAnsi="Cambria"/>
          <w:sz w:val="20"/>
          <w:szCs w:val="20"/>
          <w:shd w:val="clear" w:color="auto" w:fill="FFFFFF"/>
        </w:rPr>
        <w:t>uchádzač predloží bezpečnostný list alebo inú technickú dokumentáciu, v ktorej je uvedené zloženie plastových častí. Za vyhovujúce sa považujú aj nábytkárske výrobky, ktorým bola udelená environmentálna zna</w:t>
      </w:r>
      <w:r w:rsidRPr="00F6322E">
        <w:rPr>
          <w:rFonts w:ascii="Cambria" w:hAnsi="Cambria" w:hint="eastAsia"/>
          <w:sz w:val="20"/>
          <w:szCs w:val="20"/>
          <w:shd w:val="clear" w:color="auto" w:fill="FFFFFF"/>
        </w:rPr>
        <w:t>č</w:t>
      </w:r>
      <w:r w:rsidRPr="00F6322E">
        <w:rPr>
          <w:rFonts w:ascii="Cambria" w:hAnsi="Cambria"/>
          <w:sz w:val="20"/>
          <w:szCs w:val="20"/>
          <w:shd w:val="clear" w:color="auto" w:fill="FFFFFF"/>
        </w:rPr>
        <w:t>ka EÚ pre nábytok, ako je stanovené v rozhodnutí Komisie (EÚ) 2016/1332, alebo iné príslušné environmentálne zna</w:t>
      </w:r>
      <w:r w:rsidRPr="00F6322E">
        <w:rPr>
          <w:rFonts w:ascii="Cambria" w:hAnsi="Cambria" w:hint="eastAsia"/>
          <w:sz w:val="20"/>
          <w:szCs w:val="20"/>
          <w:shd w:val="clear" w:color="auto" w:fill="FFFFFF"/>
        </w:rPr>
        <w:t>č</w:t>
      </w:r>
      <w:r w:rsidRPr="00F6322E">
        <w:rPr>
          <w:rFonts w:ascii="Cambria" w:hAnsi="Cambria"/>
          <w:sz w:val="20"/>
          <w:szCs w:val="20"/>
          <w:shd w:val="clear" w:color="auto" w:fill="FFFFFF"/>
        </w:rPr>
        <w:t>ky typu I pod</w:t>
      </w:r>
      <w:r w:rsidRPr="00F6322E">
        <w:rPr>
          <w:rFonts w:ascii="Cambria" w:hAnsi="Cambria" w:hint="eastAsia"/>
          <w:sz w:val="20"/>
          <w:szCs w:val="20"/>
          <w:shd w:val="clear" w:color="auto" w:fill="FFFFFF"/>
        </w:rPr>
        <w:t>ľ</w:t>
      </w:r>
      <w:r w:rsidRPr="00F6322E">
        <w:rPr>
          <w:rFonts w:ascii="Cambria" w:hAnsi="Cambria"/>
          <w:sz w:val="20"/>
          <w:szCs w:val="20"/>
          <w:shd w:val="clear" w:color="auto" w:fill="FFFFFF"/>
        </w:rPr>
        <w:t>a normy ISO 14024 na základe priameho splnenia uvedených požiadaviek alebo s použitím rovnocenných metód.</w:t>
      </w:r>
    </w:p>
    <w:p w14:paraId="73594841" w14:textId="77777777" w:rsidR="00890052" w:rsidRPr="00F6322E" w:rsidRDefault="00890052">
      <w:pPr>
        <w:pStyle w:val="Odsekzoznamu"/>
        <w:numPr>
          <w:ilvl w:val="1"/>
          <w:numId w:val="53"/>
        </w:numPr>
        <w:spacing w:after="0" w:line="240" w:lineRule="auto"/>
        <w:ind w:left="567" w:hanging="567"/>
        <w:jc w:val="both"/>
        <w:rPr>
          <w:rFonts w:ascii="Cambria" w:hAnsi="Cambria"/>
          <w:b/>
          <w:bCs/>
          <w:sz w:val="20"/>
          <w:szCs w:val="20"/>
        </w:rPr>
      </w:pPr>
      <w:r w:rsidRPr="00F6322E">
        <w:rPr>
          <w:rFonts w:ascii="Cambria" w:hAnsi="Cambria"/>
          <w:b/>
          <w:bCs/>
          <w:sz w:val="20"/>
          <w:szCs w:val="20"/>
        </w:rPr>
        <w:t>Emisie formaldehydu</w:t>
      </w:r>
    </w:p>
    <w:p w14:paraId="4335D734" w14:textId="1916B070" w:rsidR="00890052" w:rsidRPr="00BD4EF4" w:rsidRDefault="00890052" w:rsidP="00BE617B">
      <w:pPr>
        <w:pStyle w:val="Odsekzoznamu"/>
        <w:spacing w:after="0" w:line="240" w:lineRule="auto"/>
        <w:ind w:left="567"/>
        <w:jc w:val="both"/>
        <w:rPr>
          <w:rFonts w:ascii="Cambria" w:hAnsi="Cambria"/>
          <w:color w:val="333333"/>
          <w:sz w:val="20"/>
          <w:szCs w:val="20"/>
          <w:shd w:val="clear" w:color="auto" w:fill="FFFFFF"/>
        </w:rPr>
      </w:pPr>
      <w:r w:rsidRPr="00F6322E">
        <w:rPr>
          <w:rFonts w:ascii="Cambria" w:hAnsi="Cambria"/>
          <w:color w:val="333333"/>
          <w:sz w:val="20"/>
          <w:szCs w:val="20"/>
          <w:shd w:val="clear" w:color="auto" w:fill="FFFFFF"/>
        </w:rPr>
        <w:t>Uchádzač predloží vyhlásenie dodávateľa dosiek na báze dreva, v ktorom je uvedené, že dodané dosky sú v súlade s limitnými hodnotami emisií E1, doložené skúšobnými protokolmi zo skúšok vykonaných podľa noriem EN 717-1, EN 717-2/EN ISO 12460-3 alebo EN 120/EN ISO 12460-5. Za vyhovujúce sa považujú aj nábytkárske výrobky, ktorým bola udelená environmentálna značka EÚ pre nábytok alebo iné príslušné environmentálne značky typu I podľa normy ISO 14024 na základe priameho splnenia uvedených požiadaviek alebo s použitím rovnocenných metód.</w:t>
      </w:r>
    </w:p>
    <w:p w14:paraId="038DCDD2" w14:textId="77777777" w:rsidR="00890052" w:rsidRPr="00BD4EF4" w:rsidRDefault="00890052">
      <w:pPr>
        <w:pStyle w:val="Odsekzoznamu"/>
        <w:numPr>
          <w:ilvl w:val="1"/>
          <w:numId w:val="53"/>
        </w:numPr>
        <w:spacing w:after="0" w:line="240" w:lineRule="auto"/>
        <w:ind w:left="567" w:hanging="567"/>
        <w:jc w:val="both"/>
        <w:rPr>
          <w:rFonts w:ascii="Cambria" w:hAnsi="Cambria"/>
          <w:b/>
          <w:bCs/>
          <w:sz w:val="20"/>
          <w:szCs w:val="20"/>
        </w:rPr>
      </w:pPr>
      <w:r w:rsidRPr="00BD4EF4">
        <w:rPr>
          <w:rFonts w:ascii="Cambria" w:hAnsi="Cambria"/>
          <w:b/>
          <w:bCs/>
          <w:sz w:val="20"/>
          <w:szCs w:val="20"/>
        </w:rPr>
        <w:t>Ostatné zložky výrobku</w:t>
      </w:r>
    </w:p>
    <w:p w14:paraId="162B0ED6" w14:textId="0F963971" w:rsidR="000D0258" w:rsidRDefault="00890052" w:rsidP="000D0258">
      <w:pPr>
        <w:pStyle w:val="Odsekzoznamu"/>
        <w:spacing w:after="0" w:line="240" w:lineRule="auto"/>
        <w:ind w:left="567"/>
        <w:jc w:val="both"/>
        <w:rPr>
          <w:rFonts w:ascii="Cambria" w:hAnsi="Cambria"/>
          <w:color w:val="333333"/>
          <w:sz w:val="20"/>
          <w:szCs w:val="20"/>
          <w:shd w:val="clear" w:color="auto" w:fill="FFFFFF"/>
        </w:rPr>
      </w:pPr>
      <w:r w:rsidRPr="00F6322E">
        <w:rPr>
          <w:rFonts w:ascii="Cambria" w:hAnsi="Cambria"/>
          <w:color w:val="333333"/>
          <w:sz w:val="20"/>
          <w:szCs w:val="20"/>
          <w:shd w:val="clear" w:color="auto" w:fill="FFFFFF"/>
        </w:rPr>
        <w:t xml:space="preserve">Výrobok a akékoľvek časti alebo materiály jeho komponentov neobsahujú žiadne látky zo zoznamu kandidátskych látok podľa nariadenia REACH, ktoré by boli prítomné v koncentrácii vyššej ako 0,1 hm. %. Uchádzač poskytne vyhlásenie, v ktorom uvedie, že nábytkársky výrobok a časti alebo materiály jeho komponentov neobsahujú žiadne konkrétne látky zo zoznamu kandidátskych látok podľa nariadenia REACH v množstvách vyšších ako 0,1 hm. % podľa najnovšej verzie zoznamu v deň </w:t>
      </w:r>
      <w:r w:rsidR="003E78C1" w:rsidRPr="003E78C1">
        <w:rPr>
          <w:rFonts w:ascii="Cambria" w:hAnsi="Cambria"/>
          <w:color w:val="333333"/>
          <w:sz w:val="20"/>
          <w:szCs w:val="20"/>
          <w:shd w:val="clear" w:color="auto" w:fill="FFFFFF"/>
        </w:rPr>
        <w:t>uverejnenia oznámenia o vyhlásení verejného obstarávania</w:t>
      </w:r>
      <w:r w:rsidRPr="00F6322E">
        <w:rPr>
          <w:rFonts w:ascii="Cambria" w:hAnsi="Cambria"/>
          <w:color w:val="333333"/>
          <w:sz w:val="20"/>
          <w:szCs w:val="20"/>
          <w:shd w:val="clear" w:color="auto" w:fill="FFFFFF"/>
        </w:rPr>
        <w:t>. Za vyhovujúce sa považujú aj nábytkárske výrobky, ktorým bola udelená environmentálna značka EÚ pre nábytok alebo iné príslušné environmentálne značky typu I podľa normy ISO 14024 na základe priameho splnenia uvedených požiadaviek alebo s použitím rovnocenných metód.</w:t>
      </w:r>
    </w:p>
    <w:p w14:paraId="7BD6EC0C" w14:textId="2ED5C6D1" w:rsidR="008C0E17" w:rsidRPr="0003115A" w:rsidRDefault="004B549A" w:rsidP="00EC4725">
      <w:pPr>
        <w:pStyle w:val="Odsekzoznamu"/>
        <w:numPr>
          <w:ilvl w:val="1"/>
          <w:numId w:val="53"/>
        </w:numPr>
        <w:spacing w:after="120" w:line="240" w:lineRule="auto"/>
        <w:ind w:hanging="550"/>
        <w:jc w:val="both"/>
        <w:rPr>
          <w:rFonts w:ascii="Cambria" w:hAnsi="Cambria"/>
          <w:color w:val="333333"/>
          <w:sz w:val="20"/>
          <w:szCs w:val="20"/>
          <w:shd w:val="clear" w:color="auto" w:fill="FFFFFF"/>
        </w:rPr>
      </w:pPr>
      <w:bookmarkStart w:id="51" w:name="_Hlk154526775"/>
      <w:r w:rsidRPr="008A1B88">
        <w:rPr>
          <w:rFonts w:ascii="Cambria" w:hAnsi="Cambria"/>
          <w:color w:val="000000"/>
          <w:sz w:val="20"/>
          <w:szCs w:val="20"/>
        </w:rPr>
        <w:t>Doklady, dokumenty a iné písomnosti, prostredníctvom ktorých uchádzač preukazuje splnenie požiadaviek verejného obstarávateľa na predmet zákazky uvedené v bodoch 39.1 až 39.5. môže uchádzač v súlade s bodom 17.2.9. súťažných podkladov predbežne nahradiť čestným vyhlásením, ktoré je povinný v súlade s bod</w:t>
      </w:r>
      <w:r>
        <w:rPr>
          <w:rFonts w:ascii="Cambria" w:hAnsi="Cambria"/>
          <w:color w:val="000000"/>
          <w:sz w:val="20"/>
          <w:szCs w:val="20"/>
        </w:rPr>
        <w:t>mi</w:t>
      </w:r>
      <w:r w:rsidRPr="008A1B88">
        <w:rPr>
          <w:rFonts w:ascii="Cambria" w:hAnsi="Cambria"/>
          <w:color w:val="000000"/>
          <w:sz w:val="20"/>
          <w:szCs w:val="20"/>
        </w:rPr>
        <w:t xml:space="preserve"> 32.5. a 32.6. súťažných podkladov nahradiť</w:t>
      </w:r>
      <w:r>
        <w:rPr>
          <w:rFonts w:ascii="Cambria" w:hAnsi="Cambria"/>
          <w:color w:val="000000"/>
          <w:sz w:val="20"/>
          <w:szCs w:val="20"/>
        </w:rPr>
        <w:t>,</w:t>
      </w:r>
      <w:r w:rsidRPr="008A1B88">
        <w:rPr>
          <w:rFonts w:ascii="Cambria" w:hAnsi="Cambria"/>
          <w:color w:val="000000"/>
          <w:sz w:val="20"/>
          <w:szCs w:val="20"/>
        </w:rPr>
        <w:t xml:space="preserve"> keď na to bude vyzvaný v rámci poskytnutia riadnej súčinnosti potrebnej na uzavretie </w:t>
      </w:r>
      <w:r w:rsidRPr="004B549A">
        <w:rPr>
          <w:rFonts w:ascii="Cambria" w:hAnsi="Cambria"/>
          <w:color w:val="000000"/>
          <w:sz w:val="20"/>
          <w:szCs w:val="20"/>
        </w:rPr>
        <w:t>z</w:t>
      </w:r>
      <w:r w:rsidRPr="008A1B88">
        <w:rPr>
          <w:rFonts w:ascii="Cambria" w:hAnsi="Cambria"/>
          <w:color w:val="000000"/>
          <w:sz w:val="20"/>
          <w:szCs w:val="20"/>
        </w:rPr>
        <w:t>mluvy podľa § 56 ods. 8 zákona o verejnom obstarávaní</w:t>
      </w:r>
      <w:r>
        <w:rPr>
          <w:rFonts w:ascii="Cambria" w:hAnsi="Cambria"/>
          <w:color w:val="000000"/>
          <w:sz w:val="20"/>
          <w:szCs w:val="20"/>
        </w:rPr>
        <w:t>.</w:t>
      </w:r>
      <w:bookmarkEnd w:id="50"/>
    </w:p>
    <w:p w14:paraId="073CEFE2" w14:textId="41226043" w:rsidR="00DF7455" w:rsidRPr="00EC4725" w:rsidRDefault="00DF7455" w:rsidP="00790824">
      <w:pPr>
        <w:pStyle w:val="Odsekzoznamu"/>
        <w:numPr>
          <w:ilvl w:val="1"/>
          <w:numId w:val="53"/>
        </w:numPr>
        <w:spacing w:after="120" w:line="240" w:lineRule="auto"/>
        <w:ind w:hanging="550"/>
        <w:jc w:val="both"/>
        <w:rPr>
          <w:rFonts w:ascii="Cambria" w:hAnsi="Cambria"/>
          <w:sz w:val="20"/>
          <w:szCs w:val="20"/>
          <w:highlight w:val="yellow"/>
          <w:shd w:val="clear" w:color="auto" w:fill="FFFFFF"/>
        </w:rPr>
      </w:pPr>
      <w:bookmarkStart w:id="52" w:name="_Hlk155785525"/>
      <w:r w:rsidRPr="00EC4725">
        <w:rPr>
          <w:rFonts w:ascii="Cambria" w:hAnsi="Cambria"/>
          <w:sz w:val="20"/>
          <w:szCs w:val="20"/>
          <w:highlight w:val="yellow"/>
          <w:shd w:val="clear" w:color="auto" w:fill="FFFFFF"/>
        </w:rPr>
        <w:t xml:space="preserve">Úspešný uchádzač pred podpisom zmluvy predloží vzorky materiálov povrchovej úpravy </w:t>
      </w:r>
      <w:bookmarkStart w:id="53" w:name="_Hlk155772162"/>
      <w:r w:rsidRPr="00EC4725">
        <w:rPr>
          <w:rFonts w:ascii="Cambria" w:hAnsi="Cambria"/>
          <w:sz w:val="20"/>
          <w:szCs w:val="20"/>
          <w:highlight w:val="yellow"/>
          <w:shd w:val="clear" w:color="auto" w:fill="FFFFFF"/>
        </w:rPr>
        <w:t>všetkých častí produktov predmetu zákazky, ktor</w:t>
      </w:r>
      <w:r w:rsidR="00EC4725" w:rsidRPr="00EC4725">
        <w:rPr>
          <w:rFonts w:ascii="Cambria" w:hAnsi="Cambria"/>
          <w:sz w:val="20"/>
          <w:szCs w:val="20"/>
          <w:highlight w:val="yellow"/>
          <w:shd w:val="clear" w:color="auto" w:fill="FFFFFF"/>
        </w:rPr>
        <w:t>á je</w:t>
      </w:r>
      <w:r w:rsidRPr="00EC4725">
        <w:rPr>
          <w:rFonts w:ascii="Cambria" w:hAnsi="Cambria"/>
          <w:sz w:val="20"/>
          <w:szCs w:val="20"/>
          <w:highlight w:val="yellow"/>
          <w:shd w:val="clear" w:color="auto" w:fill="FFFFFF"/>
        </w:rPr>
        <w:t xml:space="preserve">  špecifikovan</w:t>
      </w:r>
      <w:r w:rsidR="00EC4725" w:rsidRPr="00EC4725">
        <w:rPr>
          <w:rFonts w:ascii="Cambria" w:hAnsi="Cambria"/>
          <w:sz w:val="20"/>
          <w:szCs w:val="20"/>
          <w:highlight w:val="yellow"/>
          <w:shd w:val="clear" w:color="auto" w:fill="FFFFFF"/>
        </w:rPr>
        <w:t>á</w:t>
      </w:r>
      <w:r w:rsidRPr="00EC4725">
        <w:rPr>
          <w:rFonts w:ascii="Cambria" w:hAnsi="Cambria"/>
          <w:sz w:val="20"/>
          <w:szCs w:val="20"/>
          <w:highlight w:val="yellow"/>
          <w:shd w:val="clear" w:color="auto" w:fill="FFFFFF"/>
        </w:rPr>
        <w:t xml:space="preserve"> v bode 40. </w:t>
      </w:r>
      <w:bookmarkEnd w:id="53"/>
      <w:r w:rsidRPr="00EC4725">
        <w:rPr>
          <w:rFonts w:ascii="Cambria" w:hAnsi="Cambria"/>
          <w:i/>
          <w:iCs/>
          <w:sz w:val="20"/>
          <w:szCs w:val="20"/>
          <w:highlight w:val="yellow"/>
          <w:shd w:val="clear" w:color="auto" w:fill="FFFFFF"/>
        </w:rPr>
        <w:t>Technická špecifikácia interiérového zariadenia</w:t>
      </w:r>
      <w:r w:rsidRPr="00EC4725">
        <w:rPr>
          <w:rFonts w:ascii="Cambria" w:hAnsi="Cambria"/>
          <w:sz w:val="20"/>
          <w:szCs w:val="20"/>
          <w:highlight w:val="yellow"/>
          <w:shd w:val="clear" w:color="auto" w:fill="FFFFFF"/>
        </w:rPr>
        <w:t xml:space="preserve"> súťažných podkladov nasledovne:</w:t>
      </w:r>
    </w:p>
    <w:p w14:paraId="47CB5F68" w14:textId="6623F664" w:rsidR="00DF7455" w:rsidRPr="00EC4725" w:rsidRDefault="00DF7455" w:rsidP="00EC4725">
      <w:pPr>
        <w:pStyle w:val="Odsekzoznamu"/>
        <w:numPr>
          <w:ilvl w:val="0"/>
          <w:numId w:val="52"/>
        </w:numPr>
        <w:spacing w:after="0"/>
        <w:ind w:left="993" w:hanging="426"/>
        <w:jc w:val="both"/>
        <w:rPr>
          <w:rFonts w:ascii="Cambria" w:hAnsi="Cambria"/>
          <w:sz w:val="20"/>
          <w:szCs w:val="20"/>
          <w:highlight w:val="yellow"/>
          <w:shd w:val="clear" w:color="auto" w:fill="FFFFFF"/>
        </w:rPr>
      </w:pPr>
      <w:r w:rsidRPr="00EC4725">
        <w:rPr>
          <w:rFonts w:ascii="Cambria" w:hAnsi="Cambria"/>
          <w:sz w:val="20"/>
          <w:szCs w:val="20"/>
          <w:highlight w:val="yellow"/>
          <w:shd w:val="clear" w:color="auto" w:fill="FFFFFF"/>
        </w:rPr>
        <w:t xml:space="preserve">prírodná dyha dekor drevo dub </w:t>
      </w:r>
      <w:proofErr w:type="spellStart"/>
      <w:r w:rsidRPr="00EC4725">
        <w:rPr>
          <w:rFonts w:ascii="Cambria" w:hAnsi="Cambria"/>
          <w:sz w:val="20"/>
          <w:szCs w:val="20"/>
          <w:highlight w:val="yellow"/>
          <w:shd w:val="clear" w:color="auto" w:fill="FFFFFF"/>
        </w:rPr>
        <w:t>vicenza</w:t>
      </w:r>
      <w:proofErr w:type="spellEnd"/>
      <w:r w:rsidRPr="00EC4725">
        <w:rPr>
          <w:rFonts w:ascii="Cambria" w:hAnsi="Cambria"/>
          <w:sz w:val="20"/>
          <w:szCs w:val="20"/>
          <w:highlight w:val="yellow"/>
          <w:shd w:val="clear" w:color="auto" w:fill="FFFFFF"/>
        </w:rPr>
        <w:t xml:space="preserve"> alebo ekvivalentný dekor duba, </w:t>
      </w:r>
    </w:p>
    <w:p w14:paraId="6017FC5C" w14:textId="594952B1" w:rsidR="00DF7455" w:rsidRPr="00EC4725" w:rsidRDefault="00DF7455" w:rsidP="00EC4725">
      <w:pPr>
        <w:pStyle w:val="Odsekzoznamu"/>
        <w:numPr>
          <w:ilvl w:val="0"/>
          <w:numId w:val="52"/>
        </w:numPr>
        <w:spacing w:after="0"/>
        <w:ind w:left="993" w:hanging="426"/>
        <w:jc w:val="both"/>
        <w:rPr>
          <w:rFonts w:ascii="Cambria" w:hAnsi="Cambria"/>
          <w:sz w:val="20"/>
          <w:szCs w:val="20"/>
          <w:highlight w:val="yellow"/>
          <w:shd w:val="clear" w:color="auto" w:fill="FFFFFF"/>
        </w:rPr>
      </w:pPr>
      <w:proofErr w:type="spellStart"/>
      <w:r w:rsidRPr="00EC4725">
        <w:rPr>
          <w:rFonts w:ascii="Cambria" w:hAnsi="Cambria"/>
          <w:sz w:val="20"/>
          <w:szCs w:val="20"/>
          <w:highlight w:val="yellow"/>
          <w:shd w:val="clear" w:color="auto" w:fill="FFFFFF"/>
        </w:rPr>
        <w:t>melamín</w:t>
      </w:r>
      <w:proofErr w:type="spellEnd"/>
      <w:r w:rsidRPr="00EC4725">
        <w:rPr>
          <w:rFonts w:ascii="Cambria" w:hAnsi="Cambria"/>
          <w:sz w:val="20"/>
          <w:szCs w:val="20"/>
          <w:highlight w:val="yellow"/>
          <w:shd w:val="clear" w:color="auto" w:fill="FFFFFF"/>
        </w:rPr>
        <w:t xml:space="preserve">, resp. </w:t>
      </w:r>
      <w:proofErr w:type="spellStart"/>
      <w:r w:rsidRPr="00EC4725">
        <w:rPr>
          <w:rFonts w:ascii="Cambria" w:hAnsi="Cambria"/>
          <w:sz w:val="20"/>
          <w:szCs w:val="20"/>
          <w:highlight w:val="yellow"/>
          <w:shd w:val="clear" w:color="auto" w:fill="FFFFFF"/>
        </w:rPr>
        <w:t>melamínová</w:t>
      </w:r>
      <w:proofErr w:type="spellEnd"/>
      <w:r w:rsidRPr="00EC4725">
        <w:rPr>
          <w:rFonts w:ascii="Cambria" w:hAnsi="Cambria"/>
          <w:sz w:val="20"/>
          <w:szCs w:val="20"/>
          <w:highlight w:val="yellow"/>
          <w:shd w:val="clear" w:color="auto" w:fill="FFFFFF"/>
        </w:rPr>
        <w:t xml:space="preserve"> fólia dekor dreva dub </w:t>
      </w:r>
      <w:proofErr w:type="spellStart"/>
      <w:r w:rsidRPr="00EC4725">
        <w:rPr>
          <w:rFonts w:ascii="Cambria" w:hAnsi="Cambria"/>
          <w:sz w:val="20"/>
          <w:szCs w:val="20"/>
          <w:highlight w:val="yellow"/>
          <w:shd w:val="clear" w:color="auto" w:fill="FFFFFF"/>
        </w:rPr>
        <w:t>vicenza</w:t>
      </w:r>
      <w:proofErr w:type="spellEnd"/>
      <w:r w:rsidRPr="00EC4725">
        <w:rPr>
          <w:rFonts w:ascii="Cambria" w:hAnsi="Cambria"/>
          <w:sz w:val="20"/>
          <w:szCs w:val="20"/>
          <w:highlight w:val="yellow"/>
          <w:shd w:val="clear" w:color="auto" w:fill="FFFFFF"/>
        </w:rPr>
        <w:t xml:space="preserve"> alebo ekvivalentný dekor duba, </w:t>
      </w:r>
    </w:p>
    <w:p w14:paraId="13393EA0" w14:textId="3409CF22" w:rsidR="00DF7455" w:rsidRPr="00EC4725" w:rsidRDefault="00DF7455" w:rsidP="00EC4725">
      <w:pPr>
        <w:pStyle w:val="Odsekzoznamu"/>
        <w:numPr>
          <w:ilvl w:val="0"/>
          <w:numId w:val="52"/>
        </w:numPr>
        <w:spacing w:after="0"/>
        <w:ind w:left="993" w:hanging="426"/>
        <w:jc w:val="both"/>
        <w:rPr>
          <w:rFonts w:ascii="Cambria" w:hAnsi="Cambria"/>
          <w:sz w:val="20"/>
          <w:szCs w:val="20"/>
          <w:highlight w:val="yellow"/>
          <w:shd w:val="clear" w:color="auto" w:fill="FFFFFF"/>
        </w:rPr>
      </w:pPr>
      <w:proofErr w:type="spellStart"/>
      <w:r w:rsidRPr="00EC4725">
        <w:rPr>
          <w:rFonts w:ascii="Cambria" w:hAnsi="Cambria"/>
          <w:sz w:val="20"/>
          <w:szCs w:val="20"/>
          <w:highlight w:val="yellow"/>
          <w:shd w:val="clear" w:color="auto" w:fill="FFFFFF"/>
        </w:rPr>
        <w:t>melamín</w:t>
      </w:r>
      <w:proofErr w:type="spellEnd"/>
      <w:r w:rsidRPr="00EC4725">
        <w:rPr>
          <w:rFonts w:ascii="Cambria" w:hAnsi="Cambria"/>
          <w:sz w:val="20"/>
          <w:szCs w:val="20"/>
          <w:highlight w:val="yellow"/>
          <w:shd w:val="clear" w:color="auto" w:fill="FFFFFF"/>
        </w:rPr>
        <w:t xml:space="preserve">, resp. </w:t>
      </w:r>
      <w:proofErr w:type="spellStart"/>
      <w:r w:rsidRPr="00EC4725">
        <w:rPr>
          <w:rFonts w:ascii="Cambria" w:hAnsi="Cambria"/>
          <w:sz w:val="20"/>
          <w:szCs w:val="20"/>
          <w:highlight w:val="yellow"/>
          <w:shd w:val="clear" w:color="auto" w:fill="FFFFFF"/>
        </w:rPr>
        <w:t>melamínová</w:t>
      </w:r>
      <w:proofErr w:type="spellEnd"/>
      <w:r w:rsidRPr="00EC4725">
        <w:rPr>
          <w:rFonts w:ascii="Cambria" w:hAnsi="Cambria"/>
          <w:sz w:val="20"/>
          <w:szCs w:val="20"/>
          <w:highlight w:val="yellow"/>
          <w:shd w:val="clear" w:color="auto" w:fill="FFFFFF"/>
        </w:rPr>
        <w:t xml:space="preserve"> fólia svetlá šedá, </w:t>
      </w:r>
    </w:p>
    <w:p w14:paraId="16243481" w14:textId="3B33BF4A" w:rsidR="00DF7455" w:rsidRPr="00EC4725" w:rsidRDefault="00DF7455" w:rsidP="00EC4725">
      <w:pPr>
        <w:pStyle w:val="Odsekzoznamu"/>
        <w:numPr>
          <w:ilvl w:val="0"/>
          <w:numId w:val="52"/>
        </w:numPr>
        <w:spacing w:after="120"/>
        <w:ind w:left="993" w:hanging="426"/>
        <w:jc w:val="both"/>
        <w:rPr>
          <w:rFonts w:ascii="Cambria" w:hAnsi="Cambria"/>
          <w:sz w:val="20"/>
          <w:szCs w:val="20"/>
          <w:highlight w:val="yellow"/>
          <w:shd w:val="clear" w:color="auto" w:fill="FFFFFF"/>
        </w:rPr>
      </w:pPr>
      <w:proofErr w:type="spellStart"/>
      <w:r w:rsidRPr="00EC4725">
        <w:rPr>
          <w:rFonts w:ascii="Cambria" w:hAnsi="Cambria"/>
          <w:sz w:val="20"/>
          <w:szCs w:val="20"/>
          <w:highlight w:val="yellow"/>
          <w:shd w:val="clear" w:color="auto" w:fill="FFFFFF"/>
        </w:rPr>
        <w:lastRenderedPageBreak/>
        <w:t>melamín</w:t>
      </w:r>
      <w:proofErr w:type="spellEnd"/>
      <w:r w:rsidRPr="00EC4725">
        <w:rPr>
          <w:rFonts w:ascii="Cambria" w:hAnsi="Cambria"/>
          <w:sz w:val="20"/>
          <w:szCs w:val="20"/>
          <w:highlight w:val="yellow"/>
          <w:shd w:val="clear" w:color="auto" w:fill="FFFFFF"/>
        </w:rPr>
        <w:t xml:space="preserve">, resp. </w:t>
      </w:r>
      <w:proofErr w:type="spellStart"/>
      <w:r w:rsidRPr="00EC4725">
        <w:rPr>
          <w:rFonts w:ascii="Cambria" w:hAnsi="Cambria"/>
          <w:sz w:val="20"/>
          <w:szCs w:val="20"/>
          <w:highlight w:val="yellow"/>
          <w:shd w:val="clear" w:color="auto" w:fill="FFFFFF"/>
        </w:rPr>
        <w:t>melamínová</w:t>
      </w:r>
      <w:proofErr w:type="spellEnd"/>
      <w:r w:rsidRPr="00EC4725">
        <w:rPr>
          <w:rFonts w:ascii="Cambria" w:hAnsi="Cambria"/>
          <w:sz w:val="20"/>
          <w:szCs w:val="20"/>
          <w:highlight w:val="yellow"/>
          <w:shd w:val="clear" w:color="auto" w:fill="FFFFFF"/>
        </w:rPr>
        <w:t xml:space="preserve"> fólia šedá, </w:t>
      </w:r>
    </w:p>
    <w:p w14:paraId="6C779994" w14:textId="4E33284A" w:rsidR="0003115A" w:rsidRPr="00EC4725" w:rsidRDefault="00DF7455" w:rsidP="00EC4725">
      <w:pPr>
        <w:pStyle w:val="Odsekzoznamu"/>
        <w:spacing w:after="120" w:line="240" w:lineRule="auto"/>
        <w:ind w:left="550"/>
        <w:jc w:val="both"/>
        <w:rPr>
          <w:rFonts w:ascii="Cambria" w:hAnsi="Cambria"/>
          <w:sz w:val="20"/>
          <w:szCs w:val="20"/>
          <w:shd w:val="clear" w:color="auto" w:fill="FFFFFF"/>
        </w:rPr>
      </w:pPr>
      <w:r w:rsidRPr="00EC4725">
        <w:rPr>
          <w:rFonts w:ascii="Cambria" w:hAnsi="Cambria"/>
          <w:sz w:val="20"/>
          <w:szCs w:val="20"/>
          <w:highlight w:val="yellow"/>
          <w:shd w:val="clear" w:color="auto" w:fill="FFFFFF"/>
        </w:rPr>
        <w:t>ktoré je možné použiť pri ich výrobe a z ktorých je verejný obstarávateľ oprávnený vybrať si finálnu povrchovú úpravu príslušných produktov predmetu zákazky</w:t>
      </w:r>
      <w:bookmarkEnd w:id="52"/>
      <w:r w:rsidRPr="00EC4725">
        <w:rPr>
          <w:rFonts w:ascii="Cambria" w:hAnsi="Cambria"/>
          <w:sz w:val="20"/>
          <w:szCs w:val="20"/>
          <w:highlight w:val="yellow"/>
          <w:shd w:val="clear" w:color="auto" w:fill="FFFFFF"/>
        </w:rPr>
        <w:t>.</w:t>
      </w:r>
      <w:r w:rsidRPr="00EC4725">
        <w:rPr>
          <w:rFonts w:ascii="Cambria" w:hAnsi="Cambria"/>
          <w:sz w:val="20"/>
          <w:szCs w:val="20"/>
          <w:shd w:val="clear" w:color="auto" w:fill="FFFFFF"/>
        </w:rPr>
        <w:t xml:space="preserve"> </w:t>
      </w:r>
    </w:p>
    <w:p w14:paraId="5A391904" w14:textId="77777777" w:rsidR="0003115A" w:rsidRPr="00B82C81" w:rsidRDefault="0003115A" w:rsidP="00636D5D">
      <w:pPr>
        <w:pStyle w:val="Odsekzoznamu"/>
        <w:spacing w:line="240" w:lineRule="auto"/>
        <w:ind w:left="550"/>
        <w:jc w:val="both"/>
        <w:rPr>
          <w:rFonts w:ascii="Cambria" w:hAnsi="Cambria"/>
          <w:color w:val="333333"/>
          <w:sz w:val="20"/>
          <w:szCs w:val="20"/>
          <w:shd w:val="clear" w:color="auto" w:fill="FFFFFF"/>
        </w:rPr>
      </w:pPr>
    </w:p>
    <w:p w14:paraId="517F2FE6" w14:textId="3F08AF4F" w:rsidR="00B82C81" w:rsidRDefault="00B82C81" w:rsidP="00B82C81">
      <w:pPr>
        <w:jc w:val="both"/>
        <w:rPr>
          <w:rFonts w:ascii="Cambria" w:hAnsi="Cambria"/>
          <w:color w:val="333333"/>
          <w:sz w:val="20"/>
          <w:szCs w:val="20"/>
          <w:shd w:val="clear" w:color="auto" w:fill="FFFFFF"/>
        </w:rPr>
      </w:pPr>
    </w:p>
    <w:p w14:paraId="4B3A445D" w14:textId="1E5CAEB3" w:rsidR="00B82C81" w:rsidRDefault="00B82C81" w:rsidP="00B82C81">
      <w:pPr>
        <w:jc w:val="both"/>
        <w:rPr>
          <w:rFonts w:ascii="Cambria" w:hAnsi="Cambria"/>
          <w:color w:val="333333"/>
          <w:sz w:val="20"/>
          <w:szCs w:val="20"/>
          <w:shd w:val="clear" w:color="auto" w:fill="FFFFFF"/>
        </w:rPr>
      </w:pPr>
    </w:p>
    <w:p w14:paraId="64A6C02C" w14:textId="29ADFC92" w:rsidR="00B82C81" w:rsidRDefault="00B82C81" w:rsidP="00B82C81">
      <w:pPr>
        <w:jc w:val="both"/>
        <w:rPr>
          <w:rFonts w:ascii="Cambria" w:hAnsi="Cambria"/>
          <w:color w:val="333333"/>
          <w:sz w:val="20"/>
          <w:szCs w:val="20"/>
          <w:shd w:val="clear" w:color="auto" w:fill="FFFFFF"/>
        </w:rPr>
      </w:pPr>
    </w:p>
    <w:p w14:paraId="12BF2610" w14:textId="091C0107" w:rsidR="00B82C81" w:rsidRDefault="00B82C81" w:rsidP="00B82C81">
      <w:pPr>
        <w:jc w:val="both"/>
        <w:rPr>
          <w:rFonts w:ascii="Cambria" w:hAnsi="Cambria"/>
          <w:color w:val="333333"/>
          <w:sz w:val="20"/>
          <w:szCs w:val="20"/>
          <w:shd w:val="clear" w:color="auto" w:fill="FFFFFF"/>
        </w:rPr>
      </w:pPr>
    </w:p>
    <w:p w14:paraId="126015D4" w14:textId="46AC1637" w:rsidR="00EC4725" w:rsidRDefault="00EC4725" w:rsidP="00B82C81">
      <w:pPr>
        <w:jc w:val="both"/>
        <w:rPr>
          <w:rFonts w:ascii="Cambria" w:hAnsi="Cambria"/>
          <w:color w:val="333333"/>
          <w:sz w:val="20"/>
          <w:szCs w:val="20"/>
          <w:shd w:val="clear" w:color="auto" w:fill="FFFFFF"/>
        </w:rPr>
      </w:pPr>
    </w:p>
    <w:p w14:paraId="52DD239B" w14:textId="08ABD32B" w:rsidR="00EC4725" w:rsidRDefault="00EC4725" w:rsidP="00B82C81">
      <w:pPr>
        <w:jc w:val="both"/>
        <w:rPr>
          <w:rFonts w:ascii="Cambria" w:hAnsi="Cambria"/>
          <w:color w:val="333333"/>
          <w:sz w:val="20"/>
          <w:szCs w:val="20"/>
          <w:shd w:val="clear" w:color="auto" w:fill="FFFFFF"/>
        </w:rPr>
      </w:pPr>
    </w:p>
    <w:p w14:paraId="42D0D4A4" w14:textId="607A5E02" w:rsidR="00EC4725" w:rsidRDefault="00EC4725" w:rsidP="00B82C81">
      <w:pPr>
        <w:jc w:val="both"/>
        <w:rPr>
          <w:rFonts w:ascii="Cambria" w:hAnsi="Cambria"/>
          <w:color w:val="333333"/>
          <w:sz w:val="20"/>
          <w:szCs w:val="20"/>
          <w:shd w:val="clear" w:color="auto" w:fill="FFFFFF"/>
        </w:rPr>
      </w:pPr>
    </w:p>
    <w:p w14:paraId="5175690A" w14:textId="204B7735" w:rsidR="00EC4725" w:rsidRDefault="00EC4725" w:rsidP="00B82C81">
      <w:pPr>
        <w:jc w:val="both"/>
        <w:rPr>
          <w:rFonts w:ascii="Cambria" w:hAnsi="Cambria"/>
          <w:color w:val="333333"/>
          <w:sz w:val="20"/>
          <w:szCs w:val="20"/>
          <w:shd w:val="clear" w:color="auto" w:fill="FFFFFF"/>
        </w:rPr>
      </w:pPr>
    </w:p>
    <w:p w14:paraId="0A28E62D" w14:textId="5E130F7B" w:rsidR="00EC4725" w:rsidRDefault="00EC4725" w:rsidP="00B82C81">
      <w:pPr>
        <w:jc w:val="both"/>
        <w:rPr>
          <w:rFonts w:ascii="Cambria" w:hAnsi="Cambria"/>
          <w:color w:val="333333"/>
          <w:sz w:val="20"/>
          <w:szCs w:val="20"/>
          <w:shd w:val="clear" w:color="auto" w:fill="FFFFFF"/>
        </w:rPr>
      </w:pPr>
    </w:p>
    <w:p w14:paraId="1C45D84C" w14:textId="3E87A3B1" w:rsidR="00EC4725" w:rsidRDefault="00EC4725" w:rsidP="00B82C81">
      <w:pPr>
        <w:jc w:val="both"/>
        <w:rPr>
          <w:rFonts w:ascii="Cambria" w:hAnsi="Cambria"/>
          <w:color w:val="333333"/>
          <w:sz w:val="20"/>
          <w:szCs w:val="20"/>
          <w:shd w:val="clear" w:color="auto" w:fill="FFFFFF"/>
        </w:rPr>
      </w:pPr>
    </w:p>
    <w:p w14:paraId="749F8D19" w14:textId="27F4E315" w:rsidR="00EC4725" w:rsidRDefault="00EC4725" w:rsidP="00B82C81">
      <w:pPr>
        <w:jc w:val="both"/>
        <w:rPr>
          <w:rFonts w:ascii="Cambria" w:hAnsi="Cambria"/>
          <w:color w:val="333333"/>
          <w:sz w:val="20"/>
          <w:szCs w:val="20"/>
          <w:shd w:val="clear" w:color="auto" w:fill="FFFFFF"/>
        </w:rPr>
      </w:pPr>
    </w:p>
    <w:p w14:paraId="78B85ECA" w14:textId="54195422" w:rsidR="00EC4725" w:rsidRDefault="00EC4725" w:rsidP="00B82C81">
      <w:pPr>
        <w:jc w:val="both"/>
        <w:rPr>
          <w:rFonts w:ascii="Cambria" w:hAnsi="Cambria"/>
          <w:color w:val="333333"/>
          <w:sz w:val="20"/>
          <w:szCs w:val="20"/>
          <w:shd w:val="clear" w:color="auto" w:fill="FFFFFF"/>
        </w:rPr>
      </w:pPr>
    </w:p>
    <w:p w14:paraId="6ABD73CA" w14:textId="01100B9D" w:rsidR="00EC4725" w:rsidRDefault="00EC4725" w:rsidP="00B82C81">
      <w:pPr>
        <w:jc w:val="both"/>
        <w:rPr>
          <w:rFonts w:ascii="Cambria" w:hAnsi="Cambria"/>
          <w:color w:val="333333"/>
          <w:sz w:val="20"/>
          <w:szCs w:val="20"/>
          <w:shd w:val="clear" w:color="auto" w:fill="FFFFFF"/>
        </w:rPr>
      </w:pPr>
    </w:p>
    <w:p w14:paraId="5F9A49D8" w14:textId="3D0FCC12" w:rsidR="00EC4725" w:rsidRDefault="00EC4725" w:rsidP="00B82C81">
      <w:pPr>
        <w:jc w:val="both"/>
        <w:rPr>
          <w:rFonts w:ascii="Cambria" w:hAnsi="Cambria"/>
          <w:color w:val="333333"/>
          <w:sz w:val="20"/>
          <w:szCs w:val="20"/>
          <w:shd w:val="clear" w:color="auto" w:fill="FFFFFF"/>
        </w:rPr>
      </w:pPr>
    </w:p>
    <w:p w14:paraId="2214A35C" w14:textId="0CCBCB94" w:rsidR="00EC4725" w:rsidRDefault="00EC4725" w:rsidP="00B82C81">
      <w:pPr>
        <w:jc w:val="both"/>
        <w:rPr>
          <w:rFonts w:ascii="Cambria" w:hAnsi="Cambria"/>
          <w:color w:val="333333"/>
          <w:sz w:val="20"/>
          <w:szCs w:val="20"/>
          <w:shd w:val="clear" w:color="auto" w:fill="FFFFFF"/>
        </w:rPr>
      </w:pPr>
    </w:p>
    <w:p w14:paraId="014DA75D" w14:textId="1B1A4FE9" w:rsidR="00EC4725" w:rsidRDefault="00EC4725" w:rsidP="00B82C81">
      <w:pPr>
        <w:jc w:val="both"/>
        <w:rPr>
          <w:rFonts w:ascii="Cambria" w:hAnsi="Cambria"/>
          <w:color w:val="333333"/>
          <w:sz w:val="20"/>
          <w:szCs w:val="20"/>
          <w:shd w:val="clear" w:color="auto" w:fill="FFFFFF"/>
        </w:rPr>
      </w:pPr>
    </w:p>
    <w:p w14:paraId="5B786F2B" w14:textId="364D9B94" w:rsidR="00EC4725" w:rsidRDefault="00EC4725" w:rsidP="00B82C81">
      <w:pPr>
        <w:jc w:val="both"/>
        <w:rPr>
          <w:rFonts w:ascii="Cambria" w:hAnsi="Cambria"/>
          <w:color w:val="333333"/>
          <w:sz w:val="20"/>
          <w:szCs w:val="20"/>
          <w:shd w:val="clear" w:color="auto" w:fill="FFFFFF"/>
        </w:rPr>
      </w:pPr>
    </w:p>
    <w:p w14:paraId="5A563B8E" w14:textId="393798AB" w:rsidR="00EC4725" w:rsidRDefault="00EC4725" w:rsidP="00B82C81">
      <w:pPr>
        <w:jc w:val="both"/>
        <w:rPr>
          <w:rFonts w:ascii="Cambria" w:hAnsi="Cambria"/>
          <w:color w:val="333333"/>
          <w:sz w:val="20"/>
          <w:szCs w:val="20"/>
          <w:shd w:val="clear" w:color="auto" w:fill="FFFFFF"/>
        </w:rPr>
      </w:pPr>
    </w:p>
    <w:p w14:paraId="24E8A90C" w14:textId="0CA9EB6F" w:rsidR="00EC4725" w:rsidRDefault="00EC4725" w:rsidP="00B82C81">
      <w:pPr>
        <w:jc w:val="both"/>
        <w:rPr>
          <w:rFonts w:ascii="Cambria" w:hAnsi="Cambria"/>
          <w:color w:val="333333"/>
          <w:sz w:val="20"/>
          <w:szCs w:val="20"/>
          <w:shd w:val="clear" w:color="auto" w:fill="FFFFFF"/>
        </w:rPr>
      </w:pPr>
    </w:p>
    <w:p w14:paraId="6DB9AC08" w14:textId="07099D48" w:rsidR="00EC4725" w:rsidRDefault="00EC4725" w:rsidP="00B82C81">
      <w:pPr>
        <w:jc w:val="both"/>
        <w:rPr>
          <w:rFonts w:ascii="Cambria" w:hAnsi="Cambria"/>
          <w:color w:val="333333"/>
          <w:sz w:val="20"/>
          <w:szCs w:val="20"/>
          <w:shd w:val="clear" w:color="auto" w:fill="FFFFFF"/>
        </w:rPr>
      </w:pPr>
    </w:p>
    <w:p w14:paraId="16E375B3" w14:textId="2F2723C1" w:rsidR="00EC4725" w:rsidRDefault="00EC4725" w:rsidP="00B82C81">
      <w:pPr>
        <w:jc w:val="both"/>
        <w:rPr>
          <w:rFonts w:ascii="Cambria" w:hAnsi="Cambria"/>
          <w:color w:val="333333"/>
          <w:sz w:val="20"/>
          <w:szCs w:val="20"/>
          <w:shd w:val="clear" w:color="auto" w:fill="FFFFFF"/>
        </w:rPr>
      </w:pPr>
    </w:p>
    <w:p w14:paraId="0B9360C8" w14:textId="5CC0EF59" w:rsidR="00EC4725" w:rsidRDefault="00EC4725" w:rsidP="00B82C81">
      <w:pPr>
        <w:jc w:val="both"/>
        <w:rPr>
          <w:rFonts w:ascii="Cambria" w:hAnsi="Cambria"/>
          <w:color w:val="333333"/>
          <w:sz w:val="20"/>
          <w:szCs w:val="20"/>
          <w:shd w:val="clear" w:color="auto" w:fill="FFFFFF"/>
        </w:rPr>
      </w:pPr>
    </w:p>
    <w:p w14:paraId="70AB07F7" w14:textId="728FF32D" w:rsidR="00EC4725" w:rsidRDefault="00EC4725" w:rsidP="00B82C81">
      <w:pPr>
        <w:jc w:val="both"/>
        <w:rPr>
          <w:rFonts w:ascii="Cambria" w:hAnsi="Cambria"/>
          <w:color w:val="333333"/>
          <w:sz w:val="20"/>
          <w:szCs w:val="20"/>
          <w:shd w:val="clear" w:color="auto" w:fill="FFFFFF"/>
        </w:rPr>
      </w:pPr>
    </w:p>
    <w:p w14:paraId="1771058E" w14:textId="65EEC3F8" w:rsidR="00EC4725" w:rsidRDefault="00EC4725" w:rsidP="00B82C81">
      <w:pPr>
        <w:jc w:val="both"/>
        <w:rPr>
          <w:rFonts w:ascii="Cambria" w:hAnsi="Cambria"/>
          <w:color w:val="333333"/>
          <w:sz w:val="20"/>
          <w:szCs w:val="20"/>
          <w:shd w:val="clear" w:color="auto" w:fill="FFFFFF"/>
        </w:rPr>
      </w:pPr>
    </w:p>
    <w:p w14:paraId="13E0E174" w14:textId="3535E93F" w:rsidR="00EC4725" w:rsidRDefault="00EC4725" w:rsidP="00B82C81">
      <w:pPr>
        <w:jc w:val="both"/>
        <w:rPr>
          <w:rFonts w:ascii="Cambria" w:hAnsi="Cambria"/>
          <w:color w:val="333333"/>
          <w:sz w:val="20"/>
          <w:szCs w:val="20"/>
          <w:shd w:val="clear" w:color="auto" w:fill="FFFFFF"/>
        </w:rPr>
      </w:pPr>
    </w:p>
    <w:p w14:paraId="7041E203" w14:textId="2A887BE9" w:rsidR="00EC4725" w:rsidRDefault="00EC4725" w:rsidP="00B82C81">
      <w:pPr>
        <w:jc w:val="both"/>
        <w:rPr>
          <w:rFonts w:ascii="Cambria" w:hAnsi="Cambria"/>
          <w:color w:val="333333"/>
          <w:sz w:val="20"/>
          <w:szCs w:val="20"/>
          <w:shd w:val="clear" w:color="auto" w:fill="FFFFFF"/>
        </w:rPr>
      </w:pPr>
    </w:p>
    <w:p w14:paraId="510665FF" w14:textId="7D83C4FE" w:rsidR="00EC4725" w:rsidRDefault="00EC4725" w:rsidP="00B82C81">
      <w:pPr>
        <w:jc w:val="both"/>
        <w:rPr>
          <w:rFonts w:ascii="Cambria" w:hAnsi="Cambria"/>
          <w:color w:val="333333"/>
          <w:sz w:val="20"/>
          <w:szCs w:val="20"/>
          <w:shd w:val="clear" w:color="auto" w:fill="FFFFFF"/>
        </w:rPr>
      </w:pPr>
    </w:p>
    <w:p w14:paraId="432950EA" w14:textId="2311F89A" w:rsidR="00EC4725" w:rsidRDefault="00EC4725" w:rsidP="00B82C81">
      <w:pPr>
        <w:jc w:val="both"/>
        <w:rPr>
          <w:rFonts w:ascii="Cambria" w:hAnsi="Cambria"/>
          <w:color w:val="333333"/>
          <w:sz w:val="20"/>
          <w:szCs w:val="20"/>
          <w:shd w:val="clear" w:color="auto" w:fill="FFFFFF"/>
        </w:rPr>
      </w:pPr>
    </w:p>
    <w:p w14:paraId="037AEC63" w14:textId="1DCB4D89" w:rsidR="00EC4725" w:rsidRDefault="00EC4725" w:rsidP="00B82C81">
      <w:pPr>
        <w:jc w:val="both"/>
        <w:rPr>
          <w:rFonts w:ascii="Cambria" w:hAnsi="Cambria"/>
          <w:color w:val="333333"/>
          <w:sz w:val="20"/>
          <w:szCs w:val="20"/>
          <w:shd w:val="clear" w:color="auto" w:fill="FFFFFF"/>
        </w:rPr>
      </w:pPr>
    </w:p>
    <w:p w14:paraId="1B6A43C2" w14:textId="56B62BC9" w:rsidR="00EC4725" w:rsidRDefault="00EC4725" w:rsidP="00B82C81">
      <w:pPr>
        <w:jc w:val="both"/>
        <w:rPr>
          <w:rFonts w:ascii="Cambria" w:hAnsi="Cambria"/>
          <w:color w:val="333333"/>
          <w:sz w:val="20"/>
          <w:szCs w:val="20"/>
          <w:shd w:val="clear" w:color="auto" w:fill="FFFFFF"/>
        </w:rPr>
      </w:pPr>
    </w:p>
    <w:p w14:paraId="25BAB4B5" w14:textId="06B352CF" w:rsidR="00EC4725" w:rsidRDefault="00EC4725" w:rsidP="00B82C81">
      <w:pPr>
        <w:jc w:val="both"/>
        <w:rPr>
          <w:rFonts w:ascii="Cambria" w:hAnsi="Cambria"/>
          <w:color w:val="333333"/>
          <w:sz w:val="20"/>
          <w:szCs w:val="20"/>
          <w:shd w:val="clear" w:color="auto" w:fill="FFFFFF"/>
        </w:rPr>
      </w:pPr>
    </w:p>
    <w:p w14:paraId="287C7484" w14:textId="498EB0F6" w:rsidR="00EC4725" w:rsidRDefault="00EC4725" w:rsidP="00B82C81">
      <w:pPr>
        <w:jc w:val="both"/>
        <w:rPr>
          <w:rFonts w:ascii="Cambria" w:hAnsi="Cambria"/>
          <w:color w:val="333333"/>
          <w:sz w:val="20"/>
          <w:szCs w:val="20"/>
          <w:shd w:val="clear" w:color="auto" w:fill="FFFFFF"/>
        </w:rPr>
      </w:pPr>
    </w:p>
    <w:p w14:paraId="0227B260" w14:textId="47F2BAA8" w:rsidR="00EC4725" w:rsidRDefault="00EC4725" w:rsidP="00B82C81">
      <w:pPr>
        <w:jc w:val="both"/>
        <w:rPr>
          <w:rFonts w:ascii="Cambria" w:hAnsi="Cambria"/>
          <w:color w:val="333333"/>
          <w:sz w:val="20"/>
          <w:szCs w:val="20"/>
          <w:shd w:val="clear" w:color="auto" w:fill="FFFFFF"/>
        </w:rPr>
      </w:pPr>
    </w:p>
    <w:p w14:paraId="45EF9833" w14:textId="13AEACDA" w:rsidR="00EC4725" w:rsidRDefault="00EC4725" w:rsidP="00B82C81">
      <w:pPr>
        <w:jc w:val="both"/>
        <w:rPr>
          <w:rFonts w:ascii="Cambria" w:hAnsi="Cambria"/>
          <w:color w:val="333333"/>
          <w:sz w:val="20"/>
          <w:szCs w:val="20"/>
          <w:shd w:val="clear" w:color="auto" w:fill="FFFFFF"/>
        </w:rPr>
      </w:pPr>
    </w:p>
    <w:p w14:paraId="2F29F63F" w14:textId="77D89A90" w:rsidR="00EC4725" w:rsidRDefault="00EC4725" w:rsidP="00B82C81">
      <w:pPr>
        <w:jc w:val="both"/>
        <w:rPr>
          <w:rFonts w:ascii="Cambria" w:hAnsi="Cambria"/>
          <w:color w:val="333333"/>
          <w:sz w:val="20"/>
          <w:szCs w:val="20"/>
          <w:shd w:val="clear" w:color="auto" w:fill="FFFFFF"/>
        </w:rPr>
      </w:pPr>
    </w:p>
    <w:p w14:paraId="4BAE71AF" w14:textId="7E4C2BA6" w:rsidR="00EC4725" w:rsidRDefault="00EC4725" w:rsidP="00B82C81">
      <w:pPr>
        <w:jc w:val="both"/>
        <w:rPr>
          <w:rFonts w:ascii="Cambria" w:hAnsi="Cambria"/>
          <w:color w:val="333333"/>
          <w:sz w:val="20"/>
          <w:szCs w:val="20"/>
          <w:shd w:val="clear" w:color="auto" w:fill="FFFFFF"/>
        </w:rPr>
      </w:pPr>
    </w:p>
    <w:p w14:paraId="4B3380C8" w14:textId="11E04DB4" w:rsidR="00EC4725" w:rsidRDefault="00EC4725" w:rsidP="00B82C81">
      <w:pPr>
        <w:jc w:val="both"/>
        <w:rPr>
          <w:rFonts w:ascii="Cambria" w:hAnsi="Cambria"/>
          <w:color w:val="333333"/>
          <w:sz w:val="20"/>
          <w:szCs w:val="20"/>
          <w:shd w:val="clear" w:color="auto" w:fill="FFFFFF"/>
        </w:rPr>
      </w:pPr>
    </w:p>
    <w:p w14:paraId="6511AC15" w14:textId="72039C95" w:rsidR="00EC4725" w:rsidRDefault="00EC4725" w:rsidP="00B82C81">
      <w:pPr>
        <w:jc w:val="both"/>
        <w:rPr>
          <w:rFonts w:ascii="Cambria" w:hAnsi="Cambria"/>
          <w:color w:val="333333"/>
          <w:sz w:val="20"/>
          <w:szCs w:val="20"/>
          <w:shd w:val="clear" w:color="auto" w:fill="FFFFFF"/>
        </w:rPr>
      </w:pPr>
    </w:p>
    <w:p w14:paraId="0F9B031B" w14:textId="48D2E9C4" w:rsidR="00EC4725" w:rsidRDefault="00EC4725" w:rsidP="00B82C81">
      <w:pPr>
        <w:jc w:val="both"/>
        <w:rPr>
          <w:rFonts w:ascii="Cambria" w:hAnsi="Cambria"/>
          <w:color w:val="333333"/>
          <w:sz w:val="20"/>
          <w:szCs w:val="20"/>
          <w:shd w:val="clear" w:color="auto" w:fill="FFFFFF"/>
        </w:rPr>
      </w:pPr>
    </w:p>
    <w:p w14:paraId="5E5EDE91" w14:textId="788D3CC2" w:rsidR="00EC4725" w:rsidRDefault="00EC4725" w:rsidP="00B82C81">
      <w:pPr>
        <w:jc w:val="both"/>
        <w:rPr>
          <w:rFonts w:ascii="Cambria" w:hAnsi="Cambria"/>
          <w:color w:val="333333"/>
          <w:sz w:val="20"/>
          <w:szCs w:val="20"/>
          <w:shd w:val="clear" w:color="auto" w:fill="FFFFFF"/>
        </w:rPr>
      </w:pPr>
    </w:p>
    <w:p w14:paraId="5D60E7BE" w14:textId="69A75B3B" w:rsidR="00EC4725" w:rsidRDefault="00EC4725" w:rsidP="00B82C81">
      <w:pPr>
        <w:jc w:val="both"/>
        <w:rPr>
          <w:rFonts w:ascii="Cambria" w:hAnsi="Cambria"/>
          <w:color w:val="333333"/>
          <w:sz w:val="20"/>
          <w:szCs w:val="20"/>
          <w:shd w:val="clear" w:color="auto" w:fill="FFFFFF"/>
        </w:rPr>
      </w:pPr>
    </w:p>
    <w:p w14:paraId="5463E643" w14:textId="17856D89" w:rsidR="00EC4725" w:rsidRDefault="00EC4725" w:rsidP="00B82C81">
      <w:pPr>
        <w:jc w:val="both"/>
        <w:rPr>
          <w:rFonts w:ascii="Cambria" w:hAnsi="Cambria"/>
          <w:color w:val="333333"/>
          <w:sz w:val="20"/>
          <w:szCs w:val="20"/>
          <w:shd w:val="clear" w:color="auto" w:fill="FFFFFF"/>
        </w:rPr>
      </w:pPr>
    </w:p>
    <w:p w14:paraId="74C7E866" w14:textId="342B83C5" w:rsidR="00EC4725" w:rsidRDefault="00EC4725" w:rsidP="00B82C81">
      <w:pPr>
        <w:jc w:val="both"/>
        <w:rPr>
          <w:rFonts w:ascii="Cambria" w:hAnsi="Cambria"/>
          <w:color w:val="333333"/>
          <w:sz w:val="20"/>
          <w:szCs w:val="20"/>
          <w:shd w:val="clear" w:color="auto" w:fill="FFFFFF"/>
        </w:rPr>
      </w:pPr>
    </w:p>
    <w:p w14:paraId="046AFA02" w14:textId="1705BF40" w:rsidR="00EC4725" w:rsidRDefault="00EC4725" w:rsidP="00B82C81">
      <w:pPr>
        <w:jc w:val="both"/>
        <w:rPr>
          <w:rFonts w:ascii="Cambria" w:hAnsi="Cambria"/>
          <w:color w:val="333333"/>
          <w:sz w:val="20"/>
          <w:szCs w:val="20"/>
          <w:shd w:val="clear" w:color="auto" w:fill="FFFFFF"/>
        </w:rPr>
      </w:pPr>
    </w:p>
    <w:p w14:paraId="5286A748" w14:textId="12CC555E" w:rsidR="00EC4725" w:rsidRDefault="00EC4725" w:rsidP="00B82C81">
      <w:pPr>
        <w:jc w:val="both"/>
        <w:rPr>
          <w:rFonts w:ascii="Cambria" w:hAnsi="Cambria"/>
          <w:color w:val="333333"/>
          <w:sz w:val="20"/>
          <w:szCs w:val="20"/>
          <w:shd w:val="clear" w:color="auto" w:fill="FFFFFF"/>
        </w:rPr>
      </w:pPr>
    </w:p>
    <w:p w14:paraId="43F3B351" w14:textId="7732FECB" w:rsidR="00EC4725" w:rsidRDefault="00EC4725" w:rsidP="00B82C81">
      <w:pPr>
        <w:jc w:val="both"/>
        <w:rPr>
          <w:rFonts w:ascii="Cambria" w:hAnsi="Cambria"/>
          <w:color w:val="333333"/>
          <w:sz w:val="20"/>
          <w:szCs w:val="20"/>
          <w:shd w:val="clear" w:color="auto" w:fill="FFFFFF"/>
        </w:rPr>
      </w:pPr>
    </w:p>
    <w:p w14:paraId="7A659FD0" w14:textId="27B0E853" w:rsidR="00EC4725" w:rsidRDefault="00EC4725" w:rsidP="00B82C81">
      <w:pPr>
        <w:jc w:val="both"/>
        <w:rPr>
          <w:rFonts w:ascii="Cambria" w:hAnsi="Cambria"/>
          <w:color w:val="333333"/>
          <w:sz w:val="20"/>
          <w:szCs w:val="20"/>
          <w:shd w:val="clear" w:color="auto" w:fill="FFFFFF"/>
        </w:rPr>
      </w:pPr>
    </w:p>
    <w:p w14:paraId="48CD7212" w14:textId="7EEAB250" w:rsidR="00EC4725" w:rsidRDefault="00EC4725" w:rsidP="00B82C81">
      <w:pPr>
        <w:jc w:val="both"/>
        <w:rPr>
          <w:rFonts w:ascii="Cambria" w:hAnsi="Cambria"/>
          <w:color w:val="333333"/>
          <w:sz w:val="20"/>
          <w:szCs w:val="20"/>
          <w:shd w:val="clear" w:color="auto" w:fill="FFFFFF"/>
        </w:rPr>
      </w:pPr>
    </w:p>
    <w:p w14:paraId="0CC7A5C5" w14:textId="20BA6EEA" w:rsidR="00EC4725" w:rsidRDefault="00EC4725" w:rsidP="00B82C81">
      <w:pPr>
        <w:jc w:val="both"/>
        <w:rPr>
          <w:rFonts w:ascii="Cambria" w:hAnsi="Cambria"/>
          <w:color w:val="333333"/>
          <w:sz w:val="20"/>
          <w:szCs w:val="20"/>
          <w:shd w:val="clear" w:color="auto" w:fill="FFFFFF"/>
        </w:rPr>
      </w:pPr>
    </w:p>
    <w:p w14:paraId="73168D79" w14:textId="4927BD3C" w:rsidR="00EC4725" w:rsidRDefault="00EC4725" w:rsidP="00B82C81">
      <w:pPr>
        <w:jc w:val="both"/>
        <w:rPr>
          <w:rFonts w:ascii="Cambria" w:hAnsi="Cambria"/>
          <w:color w:val="333333"/>
          <w:sz w:val="20"/>
          <w:szCs w:val="20"/>
          <w:shd w:val="clear" w:color="auto" w:fill="FFFFFF"/>
        </w:rPr>
      </w:pPr>
    </w:p>
    <w:p w14:paraId="14938D3A" w14:textId="77777777" w:rsidR="00EC4725" w:rsidRDefault="00EC4725" w:rsidP="00B82C81">
      <w:pPr>
        <w:jc w:val="both"/>
        <w:rPr>
          <w:rFonts w:ascii="Cambria" w:hAnsi="Cambria"/>
          <w:color w:val="333333"/>
          <w:sz w:val="20"/>
          <w:szCs w:val="20"/>
          <w:shd w:val="clear" w:color="auto" w:fill="FFFFFF"/>
        </w:rPr>
      </w:pPr>
    </w:p>
    <w:p w14:paraId="4F1A7103" w14:textId="77777777" w:rsidR="00EC4725" w:rsidRDefault="00EC4725" w:rsidP="00B82C81">
      <w:pPr>
        <w:jc w:val="both"/>
        <w:rPr>
          <w:rFonts w:ascii="Cambria" w:hAnsi="Cambria"/>
          <w:color w:val="333333"/>
          <w:sz w:val="20"/>
          <w:szCs w:val="20"/>
          <w:shd w:val="clear" w:color="auto" w:fill="FFFFFF"/>
        </w:rPr>
      </w:pPr>
    </w:p>
    <w:p w14:paraId="75061A0C" w14:textId="734339FF" w:rsidR="00B82C81" w:rsidRDefault="00B82C81" w:rsidP="00B82C81">
      <w:pPr>
        <w:jc w:val="both"/>
        <w:rPr>
          <w:rFonts w:ascii="Cambria" w:hAnsi="Cambria"/>
          <w:color w:val="333333"/>
          <w:sz w:val="20"/>
          <w:szCs w:val="20"/>
          <w:shd w:val="clear" w:color="auto" w:fill="FFFFFF"/>
        </w:rPr>
      </w:pPr>
    </w:p>
    <w:p w14:paraId="29F5887C" w14:textId="1B9D7068" w:rsidR="00F1574A" w:rsidRPr="00244FF5" w:rsidRDefault="00F1574A" w:rsidP="00F1574A">
      <w:pPr>
        <w:pStyle w:val="Nadpis7"/>
        <w:keepNext w:val="0"/>
        <w:numPr>
          <w:ilvl w:val="0"/>
          <w:numId w:val="2"/>
        </w:numPr>
        <w:shd w:val="clear" w:color="auto" w:fill="D9D9D9"/>
        <w:spacing w:after="60" w:line="240" w:lineRule="auto"/>
        <w:ind w:left="567" w:hanging="567"/>
        <w:rPr>
          <w:rFonts w:asciiTheme="majorHAnsi" w:hAnsiTheme="majorHAnsi" w:cs="Arial"/>
          <w:sz w:val="20"/>
          <w:szCs w:val="20"/>
          <w:u w:val="none"/>
        </w:rPr>
      </w:pPr>
      <w:bookmarkStart w:id="54" w:name="_Hlk153577580"/>
      <w:bookmarkEnd w:id="51"/>
      <w:r w:rsidRPr="00327535">
        <w:rPr>
          <w:rFonts w:asciiTheme="majorHAnsi" w:hAnsiTheme="majorHAnsi" w:cs="Arial"/>
          <w:smallCaps/>
          <w:sz w:val="20"/>
          <w:szCs w:val="20"/>
          <w:u w:val="none"/>
        </w:rPr>
        <w:lastRenderedPageBreak/>
        <w:t>technick</w:t>
      </w:r>
      <w:r w:rsidR="00481B97">
        <w:rPr>
          <w:rFonts w:asciiTheme="majorHAnsi" w:hAnsiTheme="majorHAnsi" w:cs="Arial"/>
          <w:smallCaps/>
          <w:sz w:val="20"/>
          <w:szCs w:val="20"/>
          <w:u w:val="none"/>
        </w:rPr>
        <w:t>á špecifikácia interiérového zariad</w:t>
      </w:r>
      <w:r w:rsidR="00DF7455">
        <w:rPr>
          <w:rFonts w:asciiTheme="majorHAnsi" w:hAnsiTheme="majorHAnsi" w:cs="Arial"/>
          <w:smallCaps/>
          <w:sz w:val="20"/>
          <w:szCs w:val="20"/>
          <w:u w:val="none"/>
        </w:rPr>
        <w:t>e</w:t>
      </w:r>
      <w:r w:rsidR="00481B97">
        <w:rPr>
          <w:rFonts w:asciiTheme="majorHAnsi" w:hAnsiTheme="majorHAnsi" w:cs="Arial"/>
          <w:smallCaps/>
          <w:sz w:val="20"/>
          <w:szCs w:val="20"/>
          <w:u w:val="none"/>
        </w:rPr>
        <w:t>ia</w:t>
      </w:r>
    </w:p>
    <w:bookmarkEnd w:id="54"/>
    <w:p w14:paraId="059339EA" w14:textId="43BC417B" w:rsidR="00792368" w:rsidRDefault="00792368" w:rsidP="00D41188">
      <w:pPr>
        <w:jc w:val="both"/>
        <w:rPr>
          <w:rFonts w:asciiTheme="majorHAnsi" w:hAnsiTheme="majorHAnsi" w:cs="Arial"/>
          <w:sz w:val="20"/>
          <w:szCs w:val="20"/>
        </w:rPr>
      </w:pPr>
    </w:p>
    <w:tbl>
      <w:tblPr>
        <w:tblW w:w="9953" w:type="dxa"/>
        <w:tblInd w:w="-38" w:type="dxa"/>
        <w:tblLayout w:type="fixed"/>
        <w:tblCellMar>
          <w:left w:w="70" w:type="dxa"/>
          <w:right w:w="70" w:type="dxa"/>
        </w:tblCellMar>
        <w:tblLook w:val="0000" w:firstRow="0" w:lastRow="0" w:firstColumn="0" w:lastColumn="0" w:noHBand="0" w:noVBand="0"/>
      </w:tblPr>
      <w:tblGrid>
        <w:gridCol w:w="2298"/>
        <w:gridCol w:w="2891"/>
        <w:gridCol w:w="4764"/>
      </w:tblGrid>
      <w:tr w:rsidR="00006592" w:rsidRPr="00006592" w14:paraId="47814E66" w14:textId="77777777" w:rsidTr="00E5160D">
        <w:trPr>
          <w:trHeight w:val="245"/>
        </w:trPr>
        <w:tc>
          <w:tcPr>
            <w:tcW w:w="2298" w:type="dxa"/>
            <w:tcBorders>
              <w:top w:val="single" w:sz="6" w:space="0" w:color="auto"/>
              <w:left w:val="single" w:sz="6" w:space="0" w:color="auto"/>
              <w:bottom w:val="single" w:sz="6" w:space="0" w:color="auto"/>
              <w:right w:val="single" w:sz="6" w:space="0" w:color="auto"/>
            </w:tcBorders>
          </w:tcPr>
          <w:p w14:paraId="685BAF5A" w14:textId="77777777" w:rsidR="00006592" w:rsidRPr="00006592" w:rsidRDefault="00006592" w:rsidP="00006592">
            <w:pPr>
              <w:autoSpaceDE w:val="0"/>
              <w:autoSpaceDN w:val="0"/>
              <w:adjustRightInd w:val="0"/>
              <w:rPr>
                <w:rFonts w:ascii="Calibri" w:eastAsia="Calibri" w:hAnsi="Calibri" w:cs="Calibri"/>
                <w:b/>
                <w:bCs/>
                <w:noProof w:val="0"/>
                <w:color w:val="000000"/>
                <w:sz w:val="20"/>
                <w:szCs w:val="20"/>
                <w:lang w:eastAsia="en-US"/>
              </w:rPr>
            </w:pPr>
            <w:r w:rsidRPr="00006592">
              <w:rPr>
                <w:rFonts w:ascii="Calibri" w:eastAsia="Calibri" w:hAnsi="Calibri" w:cs="Calibri"/>
                <w:b/>
                <w:bCs/>
                <w:noProof w:val="0"/>
                <w:color w:val="000000"/>
                <w:sz w:val="20"/>
                <w:szCs w:val="20"/>
                <w:lang w:eastAsia="en-US"/>
              </w:rPr>
              <w:t>PRODUKT</w:t>
            </w:r>
          </w:p>
        </w:tc>
        <w:tc>
          <w:tcPr>
            <w:tcW w:w="2891" w:type="dxa"/>
            <w:tcBorders>
              <w:top w:val="single" w:sz="6" w:space="0" w:color="auto"/>
              <w:left w:val="single" w:sz="6" w:space="0" w:color="auto"/>
              <w:bottom w:val="single" w:sz="6" w:space="0" w:color="auto"/>
              <w:right w:val="single" w:sz="6" w:space="0" w:color="auto"/>
            </w:tcBorders>
          </w:tcPr>
          <w:p w14:paraId="2062F5E6" w14:textId="77777777" w:rsidR="00006592" w:rsidRPr="00006592" w:rsidRDefault="00006592" w:rsidP="00006592">
            <w:pPr>
              <w:autoSpaceDE w:val="0"/>
              <w:autoSpaceDN w:val="0"/>
              <w:adjustRightInd w:val="0"/>
              <w:rPr>
                <w:rFonts w:ascii="Calibri" w:eastAsia="Calibri" w:hAnsi="Calibri" w:cs="Calibri"/>
                <w:b/>
                <w:bCs/>
                <w:noProof w:val="0"/>
                <w:color w:val="000000"/>
                <w:sz w:val="20"/>
                <w:szCs w:val="20"/>
                <w:lang w:eastAsia="en-US"/>
              </w:rPr>
            </w:pPr>
            <w:r w:rsidRPr="00006592">
              <w:rPr>
                <w:rFonts w:ascii="Calibri" w:eastAsia="Calibri" w:hAnsi="Calibri" w:cs="Calibri"/>
                <w:b/>
                <w:bCs/>
                <w:noProof w:val="0"/>
                <w:color w:val="000000"/>
                <w:sz w:val="20"/>
                <w:szCs w:val="20"/>
                <w:lang w:eastAsia="en-US"/>
              </w:rPr>
              <w:t>PARAMETRE</w:t>
            </w:r>
          </w:p>
        </w:tc>
        <w:tc>
          <w:tcPr>
            <w:tcW w:w="4764" w:type="dxa"/>
            <w:tcBorders>
              <w:top w:val="single" w:sz="6" w:space="0" w:color="auto"/>
              <w:left w:val="single" w:sz="6" w:space="0" w:color="auto"/>
              <w:bottom w:val="single" w:sz="6" w:space="0" w:color="auto"/>
              <w:right w:val="single" w:sz="6" w:space="0" w:color="auto"/>
            </w:tcBorders>
          </w:tcPr>
          <w:p w14:paraId="0F80491B" w14:textId="77777777" w:rsidR="00006592" w:rsidRPr="00006592" w:rsidRDefault="00006592" w:rsidP="00006592">
            <w:pPr>
              <w:autoSpaceDE w:val="0"/>
              <w:autoSpaceDN w:val="0"/>
              <w:adjustRightInd w:val="0"/>
              <w:rPr>
                <w:rFonts w:ascii="Calibri" w:eastAsia="Calibri" w:hAnsi="Calibri" w:cs="Calibri"/>
                <w:b/>
                <w:bCs/>
                <w:noProof w:val="0"/>
                <w:color w:val="000000"/>
                <w:sz w:val="20"/>
                <w:szCs w:val="20"/>
                <w:lang w:eastAsia="en-US"/>
              </w:rPr>
            </w:pPr>
            <w:r w:rsidRPr="00006592">
              <w:rPr>
                <w:rFonts w:ascii="Calibri" w:eastAsia="Calibri" w:hAnsi="Calibri" w:cs="Calibri"/>
                <w:b/>
                <w:bCs/>
                <w:noProof w:val="0"/>
                <w:color w:val="000000"/>
                <w:sz w:val="20"/>
                <w:szCs w:val="20"/>
                <w:lang w:eastAsia="en-US"/>
              </w:rPr>
              <w:t>POPIS</w:t>
            </w:r>
          </w:p>
        </w:tc>
      </w:tr>
      <w:tr w:rsidR="00006592" w:rsidRPr="00006592" w14:paraId="07C80030" w14:textId="77777777" w:rsidTr="00E5160D">
        <w:trPr>
          <w:trHeight w:val="245"/>
        </w:trPr>
        <w:tc>
          <w:tcPr>
            <w:tcW w:w="2298" w:type="dxa"/>
            <w:tcBorders>
              <w:top w:val="single" w:sz="6" w:space="0" w:color="auto"/>
              <w:left w:val="single" w:sz="6" w:space="0" w:color="auto"/>
              <w:bottom w:val="single" w:sz="6" w:space="0" w:color="auto"/>
              <w:right w:val="single" w:sz="6" w:space="0" w:color="auto"/>
            </w:tcBorders>
            <w:shd w:val="solid" w:color="FFFFCC" w:fill="auto"/>
          </w:tcPr>
          <w:p w14:paraId="46A984BB"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single" w:sz="6" w:space="0" w:color="auto"/>
              <w:bottom w:val="single" w:sz="6" w:space="0" w:color="auto"/>
              <w:right w:val="single" w:sz="6" w:space="0" w:color="auto"/>
            </w:tcBorders>
            <w:shd w:val="solid" w:color="FFFFCC" w:fill="auto"/>
          </w:tcPr>
          <w:p w14:paraId="7055E66D"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4764" w:type="dxa"/>
            <w:tcBorders>
              <w:top w:val="single" w:sz="6" w:space="0" w:color="auto"/>
              <w:left w:val="single" w:sz="6" w:space="0" w:color="auto"/>
              <w:bottom w:val="single" w:sz="6" w:space="0" w:color="auto"/>
              <w:right w:val="single" w:sz="6" w:space="0" w:color="auto"/>
            </w:tcBorders>
            <w:shd w:val="solid" w:color="FFFFCC" w:fill="auto"/>
          </w:tcPr>
          <w:p w14:paraId="2A75E467"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r>
      <w:tr w:rsidR="00006592" w:rsidRPr="00006592" w14:paraId="6BF35468" w14:textId="77777777" w:rsidTr="00E5160D">
        <w:trPr>
          <w:trHeight w:val="492"/>
        </w:trPr>
        <w:tc>
          <w:tcPr>
            <w:tcW w:w="2298" w:type="dxa"/>
            <w:tcBorders>
              <w:top w:val="single" w:sz="6" w:space="0" w:color="auto"/>
              <w:left w:val="single" w:sz="6" w:space="0" w:color="auto"/>
              <w:bottom w:val="nil"/>
              <w:right w:val="single" w:sz="6" w:space="0" w:color="auto"/>
            </w:tcBorders>
          </w:tcPr>
          <w:p w14:paraId="1EBBF0D4" w14:textId="77777777" w:rsidR="00006592" w:rsidRPr="00006592" w:rsidRDefault="00006592" w:rsidP="00006592">
            <w:pPr>
              <w:autoSpaceDE w:val="0"/>
              <w:autoSpaceDN w:val="0"/>
              <w:adjustRightInd w:val="0"/>
              <w:rPr>
                <w:rFonts w:ascii="Calibri" w:eastAsia="Calibri" w:hAnsi="Calibri" w:cs="Calibri"/>
                <w:b/>
                <w:bCs/>
                <w:noProof w:val="0"/>
                <w:color w:val="000000"/>
                <w:sz w:val="20"/>
                <w:szCs w:val="20"/>
                <w:lang w:eastAsia="en-US"/>
              </w:rPr>
            </w:pPr>
            <w:r w:rsidRPr="00006592">
              <w:rPr>
                <w:rFonts w:ascii="Calibri" w:eastAsia="Calibri" w:hAnsi="Calibri" w:cs="Calibri"/>
                <w:b/>
                <w:bCs/>
                <w:noProof w:val="0"/>
                <w:color w:val="000000"/>
                <w:sz w:val="20"/>
                <w:szCs w:val="20"/>
                <w:lang w:eastAsia="en-US"/>
              </w:rPr>
              <w:t>STÔL PRACOVNÝ S DVOMA PRECHODKAMI</w:t>
            </w:r>
          </w:p>
        </w:tc>
        <w:tc>
          <w:tcPr>
            <w:tcW w:w="2891" w:type="dxa"/>
            <w:tcBorders>
              <w:top w:val="single" w:sz="6" w:space="0" w:color="auto"/>
              <w:left w:val="single" w:sz="6" w:space="0" w:color="auto"/>
              <w:bottom w:val="single" w:sz="6" w:space="0" w:color="auto"/>
              <w:right w:val="single" w:sz="6" w:space="0" w:color="auto"/>
            </w:tcBorders>
          </w:tcPr>
          <w:p w14:paraId="2B12C21E"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Konštrukcia</w:t>
            </w:r>
          </w:p>
        </w:tc>
        <w:tc>
          <w:tcPr>
            <w:tcW w:w="4764" w:type="dxa"/>
            <w:tcBorders>
              <w:top w:val="single" w:sz="6" w:space="0" w:color="auto"/>
              <w:left w:val="single" w:sz="6" w:space="0" w:color="auto"/>
              <w:bottom w:val="single" w:sz="6" w:space="0" w:color="auto"/>
              <w:right w:val="single" w:sz="6" w:space="0" w:color="auto"/>
            </w:tcBorders>
          </w:tcPr>
          <w:p w14:paraId="09ADCF38"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Štvornohý stôl s oceľovou samonosnou konštrukciou, montovaný</w:t>
            </w:r>
          </w:p>
        </w:tc>
      </w:tr>
      <w:tr w:rsidR="00006592" w:rsidRPr="00006592" w14:paraId="454A4507" w14:textId="77777777" w:rsidTr="00E5160D">
        <w:trPr>
          <w:trHeight w:val="986"/>
        </w:trPr>
        <w:tc>
          <w:tcPr>
            <w:tcW w:w="2298" w:type="dxa"/>
            <w:tcBorders>
              <w:top w:val="single" w:sz="6" w:space="0" w:color="auto"/>
              <w:left w:val="single" w:sz="6" w:space="0" w:color="auto"/>
              <w:bottom w:val="nil"/>
              <w:right w:val="single" w:sz="6" w:space="0" w:color="auto"/>
            </w:tcBorders>
          </w:tcPr>
          <w:p w14:paraId="70FA1B68"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shd w:val="solid" w:color="FFFFFF" w:fill="auto"/>
          </w:tcPr>
          <w:p w14:paraId="45FA47E9"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Rozmer</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2DA59B79"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rôzne rozmery viď.  výkaz výmer č. 1(š:2400 x h:900x v:650-850 mm), č. 2 (š:2200x h:800x v:650-850 mm) č. 3 (š:1800x h:800x v:650-850 mm), č. 4 (š:1600x h:800x v:650-850 mm), č.5 (š:1200x h:600x v:650-850 mm)</w:t>
            </w:r>
          </w:p>
        </w:tc>
      </w:tr>
      <w:tr w:rsidR="00006592" w:rsidRPr="00006592" w14:paraId="7732ABD4" w14:textId="77777777" w:rsidTr="00E5160D">
        <w:trPr>
          <w:trHeight w:val="245"/>
        </w:trPr>
        <w:tc>
          <w:tcPr>
            <w:tcW w:w="2298" w:type="dxa"/>
            <w:tcBorders>
              <w:top w:val="nil"/>
              <w:left w:val="single" w:sz="6" w:space="0" w:color="auto"/>
              <w:bottom w:val="nil"/>
              <w:right w:val="single" w:sz="6" w:space="0" w:color="auto"/>
            </w:tcBorders>
          </w:tcPr>
          <w:p w14:paraId="4D46EFBD"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r w:rsidRPr="00006592">
              <w:rPr>
                <w:rFonts w:ascii="Calibri" w:hAnsi="Calibri" w:cs="Calibri"/>
                <w:color w:val="000000"/>
                <w:sz w:val="22"/>
                <w:szCs w:val="20"/>
              </w:rPr>
              <w:drawing>
                <wp:anchor distT="0" distB="0" distL="114300" distR="114300" simplePos="0" relativeHeight="251659264" behindDoc="0" locked="0" layoutInCell="1" allowOverlap="1" wp14:anchorId="0905FA53" wp14:editId="45610417">
                  <wp:simplePos x="0" y="0"/>
                  <wp:positionH relativeFrom="column">
                    <wp:posOffset>-5080</wp:posOffset>
                  </wp:positionH>
                  <wp:positionV relativeFrom="paragraph">
                    <wp:posOffset>2540</wp:posOffset>
                  </wp:positionV>
                  <wp:extent cx="1295400" cy="1181100"/>
                  <wp:effectExtent l="0" t="0" r="0" b="0"/>
                  <wp:wrapNone/>
                  <wp:docPr id="2" name="Picture 2">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picture">
                      <pic:pic xmlns:pic="http://schemas.openxmlformats.org/drawingml/2006/picture">
                        <pic:nvPicPr>
                          <pic:cNvPr id="2" name="Obrázok 1">
                            <a:extLst>
                              <a:ext uri="{FF2B5EF4-FFF2-40B4-BE49-F238E27FC236}">
                                <a16:creationId xmlns:a16="http://schemas.microsoft.com/office/drawing/2014/main" id="{00000000-0008-0000-0000-000002000000}"/>
                              </a:ext>
                            </a:extLst>
                          </pic:cNvPr>
                          <pic:cNvPicPr>
                            <a:picLocks noChangeAspect="1"/>
                          </pic:cNvPicPr>
                        </pic:nvPicPr>
                        <pic:blipFill>
                          <a:blip r:embed="rId26"/>
                          <a:stretch>
                            <a:fillRect/>
                          </a:stretch>
                        </pic:blipFill>
                        <pic:spPr>
                          <a:xfrm>
                            <a:off x="0" y="0"/>
                            <a:ext cx="1302481" cy="1106470"/>
                          </a:xfrm>
                          <a:prstGeom prst="rect">
                            <a:avLst/>
                          </a:prstGeom>
                        </pic:spPr>
                      </pic:pic>
                    </a:graphicData>
                  </a:graphic>
                  <wp14:sizeRelH relativeFrom="page">
                    <wp14:pctWidth>0</wp14:pctWidth>
                  </wp14:sizeRelH>
                  <wp14:sizeRelV relativeFrom="page">
                    <wp14:pctHeight>0</wp14:pctHeight>
                  </wp14:sizeRelV>
                </wp:anchor>
              </w:drawing>
            </w:r>
          </w:p>
        </w:tc>
        <w:tc>
          <w:tcPr>
            <w:tcW w:w="2891" w:type="dxa"/>
            <w:tcBorders>
              <w:top w:val="single" w:sz="6" w:space="0" w:color="auto"/>
              <w:left w:val="nil"/>
              <w:bottom w:val="single" w:sz="6" w:space="0" w:color="auto"/>
              <w:right w:val="single" w:sz="6" w:space="0" w:color="auto"/>
            </w:tcBorders>
            <w:shd w:val="solid" w:color="FFFFFF" w:fill="auto"/>
          </w:tcPr>
          <w:p w14:paraId="35680977"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Podnož</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733FF1F8"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kovová, samonosná</w:t>
            </w:r>
          </w:p>
        </w:tc>
      </w:tr>
      <w:tr w:rsidR="00006592" w:rsidRPr="00006592" w14:paraId="06BCBA76" w14:textId="77777777" w:rsidTr="00E5160D">
        <w:trPr>
          <w:trHeight w:val="245"/>
        </w:trPr>
        <w:tc>
          <w:tcPr>
            <w:tcW w:w="2298" w:type="dxa"/>
            <w:tcBorders>
              <w:top w:val="nil"/>
              <w:left w:val="single" w:sz="6" w:space="0" w:color="auto"/>
              <w:bottom w:val="nil"/>
              <w:right w:val="single" w:sz="6" w:space="0" w:color="auto"/>
            </w:tcBorders>
          </w:tcPr>
          <w:p w14:paraId="6DF6E437"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shd w:val="solid" w:color="FFFFFF" w:fill="auto"/>
          </w:tcPr>
          <w:p w14:paraId="339E0A17"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Povrch podnože</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50F5F4CA"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 xml:space="preserve">lakovaná </w:t>
            </w:r>
            <w:proofErr w:type="spellStart"/>
            <w:r w:rsidRPr="00006592">
              <w:rPr>
                <w:rFonts w:ascii="Calibri" w:eastAsia="Calibri" w:hAnsi="Calibri" w:cs="Calibri"/>
                <w:noProof w:val="0"/>
                <w:color w:val="000000"/>
                <w:sz w:val="20"/>
                <w:szCs w:val="20"/>
                <w:lang w:eastAsia="en-US"/>
              </w:rPr>
              <w:t>komaxitovou</w:t>
            </w:r>
            <w:proofErr w:type="spellEnd"/>
            <w:r w:rsidRPr="00006592">
              <w:rPr>
                <w:rFonts w:ascii="Calibri" w:eastAsia="Calibri" w:hAnsi="Calibri" w:cs="Calibri"/>
                <w:noProof w:val="0"/>
                <w:color w:val="000000"/>
                <w:sz w:val="20"/>
                <w:szCs w:val="20"/>
                <w:lang w:eastAsia="en-US"/>
              </w:rPr>
              <w:t xml:space="preserve"> farbou, strieborná RAL 9006</w:t>
            </w:r>
          </w:p>
        </w:tc>
      </w:tr>
      <w:tr w:rsidR="00006592" w:rsidRPr="00006592" w14:paraId="6719310F" w14:textId="77777777" w:rsidTr="00E5160D">
        <w:trPr>
          <w:trHeight w:val="245"/>
        </w:trPr>
        <w:tc>
          <w:tcPr>
            <w:tcW w:w="2298" w:type="dxa"/>
            <w:tcBorders>
              <w:top w:val="nil"/>
              <w:left w:val="single" w:sz="6" w:space="0" w:color="auto"/>
              <w:bottom w:val="nil"/>
              <w:right w:val="single" w:sz="6" w:space="0" w:color="auto"/>
            </w:tcBorders>
          </w:tcPr>
          <w:p w14:paraId="1149E283"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shd w:val="solid" w:color="FFFFFF" w:fill="auto"/>
          </w:tcPr>
          <w:p w14:paraId="5A83846B"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Výškové nastavenie</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027BEBFE"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 xml:space="preserve">v rozmedzí 650-850 mm, za pomoci </w:t>
            </w:r>
            <w:proofErr w:type="spellStart"/>
            <w:r w:rsidRPr="00006592">
              <w:rPr>
                <w:rFonts w:ascii="Calibri" w:eastAsia="Calibri" w:hAnsi="Calibri" w:cs="Calibri"/>
                <w:noProof w:val="0"/>
                <w:color w:val="000000"/>
                <w:sz w:val="20"/>
                <w:szCs w:val="20"/>
                <w:lang w:eastAsia="en-US"/>
              </w:rPr>
              <w:t>imbusového</w:t>
            </w:r>
            <w:proofErr w:type="spellEnd"/>
            <w:r w:rsidRPr="00006592">
              <w:rPr>
                <w:rFonts w:ascii="Calibri" w:eastAsia="Calibri" w:hAnsi="Calibri" w:cs="Calibri"/>
                <w:noProof w:val="0"/>
                <w:color w:val="000000"/>
                <w:sz w:val="20"/>
                <w:szCs w:val="20"/>
                <w:lang w:eastAsia="en-US"/>
              </w:rPr>
              <w:t xml:space="preserve"> kľúča</w:t>
            </w:r>
          </w:p>
        </w:tc>
      </w:tr>
      <w:tr w:rsidR="00006592" w:rsidRPr="00006592" w14:paraId="5146995C" w14:textId="77777777" w:rsidTr="00E5160D">
        <w:trPr>
          <w:trHeight w:val="739"/>
        </w:trPr>
        <w:tc>
          <w:tcPr>
            <w:tcW w:w="2298" w:type="dxa"/>
            <w:tcBorders>
              <w:top w:val="nil"/>
              <w:left w:val="single" w:sz="6" w:space="0" w:color="auto"/>
              <w:bottom w:val="nil"/>
              <w:right w:val="single" w:sz="6" w:space="0" w:color="auto"/>
            </w:tcBorders>
          </w:tcPr>
          <w:p w14:paraId="4C7BF8B9"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shd w:val="solid" w:color="FFFFFF" w:fill="auto"/>
          </w:tcPr>
          <w:p w14:paraId="4B01ADBE"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Elektrifikácia</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1A733861"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 xml:space="preserve">horizontálny kovový káblový žľab, odklápateľný, plastová </w:t>
            </w:r>
            <w:proofErr w:type="spellStart"/>
            <w:r w:rsidRPr="00006592">
              <w:rPr>
                <w:rFonts w:ascii="Calibri" w:eastAsia="Calibri" w:hAnsi="Calibri" w:cs="Calibri"/>
                <w:noProof w:val="0"/>
                <w:color w:val="000000"/>
                <w:sz w:val="20"/>
                <w:szCs w:val="20"/>
                <w:lang w:eastAsia="en-US"/>
              </w:rPr>
              <w:t>prechodka</w:t>
            </w:r>
            <w:proofErr w:type="spellEnd"/>
            <w:r w:rsidRPr="00006592">
              <w:rPr>
                <w:rFonts w:ascii="Calibri" w:eastAsia="Calibri" w:hAnsi="Calibri" w:cs="Calibri"/>
                <w:noProof w:val="0"/>
                <w:color w:val="000000"/>
                <w:sz w:val="20"/>
                <w:szCs w:val="20"/>
                <w:lang w:eastAsia="en-US"/>
              </w:rPr>
              <w:t xml:space="preserve"> stola v pracovnej doske 2 kusy (vpravo/vľavo) strieborná</w:t>
            </w:r>
          </w:p>
        </w:tc>
      </w:tr>
      <w:tr w:rsidR="00006592" w:rsidRPr="00006592" w14:paraId="161D8221" w14:textId="77777777" w:rsidTr="00E5160D">
        <w:trPr>
          <w:trHeight w:val="245"/>
        </w:trPr>
        <w:tc>
          <w:tcPr>
            <w:tcW w:w="2298" w:type="dxa"/>
            <w:tcBorders>
              <w:top w:val="nil"/>
              <w:left w:val="single" w:sz="6" w:space="0" w:color="auto"/>
              <w:bottom w:val="nil"/>
              <w:right w:val="single" w:sz="6" w:space="0" w:color="auto"/>
            </w:tcBorders>
          </w:tcPr>
          <w:p w14:paraId="1C763A23"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shd w:val="solid" w:color="FFFFFF" w:fill="auto"/>
          </w:tcPr>
          <w:p w14:paraId="7EA110C6"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Pracovná doska</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040D87C0"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drevotriesková doska triedy E1</w:t>
            </w:r>
          </w:p>
        </w:tc>
      </w:tr>
      <w:tr w:rsidR="00006592" w:rsidRPr="00006592" w14:paraId="694909B7" w14:textId="77777777" w:rsidTr="00E5160D">
        <w:trPr>
          <w:trHeight w:val="245"/>
        </w:trPr>
        <w:tc>
          <w:tcPr>
            <w:tcW w:w="2298" w:type="dxa"/>
            <w:tcBorders>
              <w:top w:val="nil"/>
              <w:left w:val="single" w:sz="6" w:space="0" w:color="auto"/>
              <w:bottom w:val="nil"/>
              <w:right w:val="single" w:sz="6" w:space="0" w:color="auto"/>
            </w:tcBorders>
          </w:tcPr>
          <w:p w14:paraId="0515FA5E"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shd w:val="solid" w:color="FFFFFF" w:fill="auto"/>
          </w:tcPr>
          <w:p w14:paraId="37329B7A"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Hrana dosky</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2B835B0F"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ABS hrana 2 mm hrúbka</w:t>
            </w:r>
          </w:p>
        </w:tc>
      </w:tr>
      <w:tr w:rsidR="00006592" w:rsidRPr="00006592" w14:paraId="122CBA91" w14:textId="77777777" w:rsidTr="00E5160D">
        <w:trPr>
          <w:trHeight w:val="492"/>
        </w:trPr>
        <w:tc>
          <w:tcPr>
            <w:tcW w:w="2298" w:type="dxa"/>
            <w:tcBorders>
              <w:top w:val="nil"/>
              <w:left w:val="single" w:sz="6" w:space="0" w:color="auto"/>
              <w:bottom w:val="nil"/>
              <w:right w:val="single" w:sz="6" w:space="0" w:color="auto"/>
            </w:tcBorders>
          </w:tcPr>
          <w:p w14:paraId="3206A552"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shd w:val="solid" w:color="FFFFFF" w:fill="auto"/>
          </w:tcPr>
          <w:p w14:paraId="44010D96"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Uchytenie dosky k podnoži</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77730250"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proofErr w:type="spellStart"/>
            <w:r w:rsidRPr="00006592">
              <w:rPr>
                <w:rFonts w:ascii="Calibri" w:eastAsia="Calibri" w:hAnsi="Calibri" w:cs="Calibri"/>
                <w:noProof w:val="0"/>
                <w:color w:val="000000"/>
                <w:sz w:val="20"/>
                <w:szCs w:val="20"/>
                <w:lang w:eastAsia="en-US"/>
              </w:rPr>
              <w:t>nešróbovaná</w:t>
            </w:r>
            <w:proofErr w:type="spellEnd"/>
            <w:r w:rsidRPr="00006592">
              <w:rPr>
                <w:rFonts w:ascii="Calibri" w:eastAsia="Calibri" w:hAnsi="Calibri" w:cs="Calibri"/>
                <w:noProof w:val="0"/>
                <w:color w:val="000000"/>
                <w:sz w:val="20"/>
                <w:szCs w:val="20"/>
                <w:lang w:eastAsia="en-US"/>
              </w:rPr>
              <w:t>, uchytená za pomoci 4 plastových svoriek, doska odnímateľná bez pomoci náradia</w:t>
            </w:r>
          </w:p>
        </w:tc>
      </w:tr>
      <w:tr w:rsidR="00006592" w:rsidRPr="00006592" w14:paraId="06039DA8" w14:textId="77777777" w:rsidTr="00E5160D">
        <w:trPr>
          <w:trHeight w:val="245"/>
        </w:trPr>
        <w:tc>
          <w:tcPr>
            <w:tcW w:w="2298" w:type="dxa"/>
            <w:tcBorders>
              <w:top w:val="nil"/>
              <w:left w:val="single" w:sz="6" w:space="0" w:color="auto"/>
              <w:bottom w:val="nil"/>
              <w:right w:val="single" w:sz="6" w:space="0" w:color="auto"/>
            </w:tcBorders>
          </w:tcPr>
          <w:p w14:paraId="58FDF7C2"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shd w:val="solid" w:color="FFFFFF" w:fill="auto"/>
          </w:tcPr>
          <w:p w14:paraId="2216B854"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proofErr w:type="spellStart"/>
            <w:r w:rsidRPr="00006592">
              <w:rPr>
                <w:rFonts w:ascii="Calibri" w:eastAsia="Calibri" w:hAnsi="Calibri" w:cs="Calibri"/>
                <w:noProof w:val="0"/>
                <w:color w:val="000000"/>
                <w:sz w:val="20"/>
                <w:szCs w:val="20"/>
                <w:lang w:eastAsia="en-US"/>
              </w:rPr>
              <w:t>Hrubka</w:t>
            </w:r>
            <w:proofErr w:type="spellEnd"/>
            <w:r w:rsidRPr="00006592">
              <w:rPr>
                <w:rFonts w:ascii="Calibri" w:eastAsia="Calibri" w:hAnsi="Calibri" w:cs="Calibri"/>
                <w:noProof w:val="0"/>
                <w:color w:val="000000"/>
                <w:sz w:val="20"/>
                <w:szCs w:val="20"/>
                <w:lang w:eastAsia="en-US"/>
              </w:rPr>
              <w:t xml:space="preserve"> dosky</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5CAA22BD"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min. 19 mm</w:t>
            </w:r>
          </w:p>
        </w:tc>
      </w:tr>
      <w:tr w:rsidR="00006592" w:rsidRPr="00006592" w14:paraId="04769239" w14:textId="77777777" w:rsidTr="00E5160D">
        <w:trPr>
          <w:trHeight w:val="492"/>
        </w:trPr>
        <w:tc>
          <w:tcPr>
            <w:tcW w:w="2298" w:type="dxa"/>
            <w:tcBorders>
              <w:top w:val="nil"/>
              <w:left w:val="single" w:sz="6" w:space="0" w:color="auto"/>
              <w:bottom w:val="nil"/>
              <w:right w:val="single" w:sz="6" w:space="0" w:color="auto"/>
            </w:tcBorders>
          </w:tcPr>
          <w:p w14:paraId="53C3E636"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shd w:val="solid" w:color="FFFFFF" w:fill="auto"/>
          </w:tcPr>
          <w:p w14:paraId="1D637797"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Povrch dosky</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0BEFAAC2"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proofErr w:type="spellStart"/>
            <w:r w:rsidRPr="00006592">
              <w:rPr>
                <w:rFonts w:ascii="Calibri" w:eastAsia="Calibri" w:hAnsi="Calibri" w:cs="Calibri"/>
                <w:noProof w:val="0"/>
                <w:color w:val="000000"/>
                <w:sz w:val="20"/>
                <w:szCs w:val="20"/>
                <w:lang w:eastAsia="en-US"/>
              </w:rPr>
              <w:t>oderuvzdorná</w:t>
            </w:r>
            <w:proofErr w:type="spellEnd"/>
            <w:r w:rsidRPr="00006592">
              <w:rPr>
                <w:rFonts w:ascii="Calibri" w:eastAsia="Calibri" w:hAnsi="Calibri" w:cs="Calibri"/>
                <w:noProof w:val="0"/>
                <w:color w:val="000000"/>
                <w:sz w:val="20"/>
                <w:szCs w:val="20"/>
                <w:lang w:eastAsia="en-US"/>
              </w:rPr>
              <w:t xml:space="preserve"> </w:t>
            </w:r>
            <w:proofErr w:type="spellStart"/>
            <w:r w:rsidRPr="00006592">
              <w:rPr>
                <w:rFonts w:ascii="Calibri" w:eastAsia="Calibri" w:hAnsi="Calibri" w:cs="Calibri"/>
                <w:noProof w:val="0"/>
                <w:color w:val="000000"/>
                <w:sz w:val="20"/>
                <w:szCs w:val="20"/>
                <w:lang w:eastAsia="en-US"/>
              </w:rPr>
              <w:t>melamínová</w:t>
            </w:r>
            <w:proofErr w:type="spellEnd"/>
            <w:r w:rsidRPr="00006592">
              <w:rPr>
                <w:rFonts w:ascii="Calibri" w:eastAsia="Calibri" w:hAnsi="Calibri" w:cs="Calibri"/>
                <w:noProof w:val="0"/>
                <w:color w:val="000000"/>
                <w:sz w:val="20"/>
                <w:szCs w:val="20"/>
                <w:lang w:eastAsia="en-US"/>
              </w:rPr>
              <w:t xml:space="preserve"> fólia dekor dub </w:t>
            </w:r>
            <w:proofErr w:type="spellStart"/>
            <w:r w:rsidRPr="00006592">
              <w:rPr>
                <w:rFonts w:ascii="Calibri" w:eastAsia="Calibri" w:hAnsi="Calibri" w:cs="Calibri"/>
                <w:noProof w:val="0"/>
                <w:color w:val="000000"/>
                <w:sz w:val="20"/>
                <w:szCs w:val="20"/>
                <w:lang w:eastAsia="en-US"/>
              </w:rPr>
              <w:t>vicenza</w:t>
            </w:r>
            <w:proofErr w:type="spellEnd"/>
            <w:r w:rsidRPr="00006592">
              <w:rPr>
                <w:rFonts w:ascii="Calibri" w:eastAsia="Calibri" w:hAnsi="Calibri" w:cs="Calibri"/>
                <w:noProof w:val="0"/>
                <w:color w:val="000000"/>
                <w:sz w:val="20"/>
                <w:szCs w:val="20"/>
                <w:lang w:eastAsia="en-US"/>
              </w:rPr>
              <w:t xml:space="preserve"> alebo ekvivalentný dekor duba</w:t>
            </w:r>
          </w:p>
        </w:tc>
      </w:tr>
      <w:tr w:rsidR="00006592" w:rsidRPr="00006592" w14:paraId="5A5FBA74" w14:textId="77777777" w:rsidTr="00E5160D">
        <w:trPr>
          <w:trHeight w:val="245"/>
        </w:trPr>
        <w:tc>
          <w:tcPr>
            <w:tcW w:w="2298" w:type="dxa"/>
            <w:tcBorders>
              <w:top w:val="nil"/>
              <w:left w:val="single" w:sz="6" w:space="0" w:color="auto"/>
              <w:bottom w:val="single" w:sz="6" w:space="0" w:color="auto"/>
              <w:right w:val="single" w:sz="6" w:space="0" w:color="auto"/>
            </w:tcBorders>
          </w:tcPr>
          <w:p w14:paraId="53D43B98"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tcPr>
          <w:p w14:paraId="0FFF1A7A"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Norma</w:t>
            </w:r>
          </w:p>
        </w:tc>
        <w:tc>
          <w:tcPr>
            <w:tcW w:w="4764" w:type="dxa"/>
            <w:tcBorders>
              <w:top w:val="single" w:sz="6" w:space="0" w:color="auto"/>
              <w:left w:val="single" w:sz="6" w:space="0" w:color="auto"/>
              <w:bottom w:val="single" w:sz="6" w:space="0" w:color="auto"/>
              <w:right w:val="single" w:sz="6" w:space="0" w:color="auto"/>
            </w:tcBorders>
          </w:tcPr>
          <w:p w14:paraId="48A76F25"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STN EN 527-1:2011, STN EN 527-2:2016 alebo rovnocenné</w:t>
            </w:r>
          </w:p>
        </w:tc>
      </w:tr>
      <w:tr w:rsidR="00006592" w:rsidRPr="00006592" w14:paraId="18D71F2F" w14:textId="77777777" w:rsidTr="00E5160D">
        <w:trPr>
          <w:trHeight w:val="245"/>
        </w:trPr>
        <w:tc>
          <w:tcPr>
            <w:tcW w:w="2298" w:type="dxa"/>
            <w:tcBorders>
              <w:top w:val="nil"/>
              <w:left w:val="single" w:sz="6" w:space="0" w:color="auto"/>
              <w:bottom w:val="single" w:sz="6" w:space="0" w:color="auto"/>
              <w:right w:val="single" w:sz="6" w:space="0" w:color="auto"/>
            </w:tcBorders>
            <w:shd w:val="solid" w:color="FFFFCC" w:fill="auto"/>
          </w:tcPr>
          <w:p w14:paraId="2580D014"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single" w:sz="6" w:space="0" w:color="auto"/>
              <w:bottom w:val="single" w:sz="6" w:space="0" w:color="auto"/>
              <w:right w:val="single" w:sz="6" w:space="0" w:color="auto"/>
            </w:tcBorders>
            <w:shd w:val="solid" w:color="FFFFCC" w:fill="auto"/>
          </w:tcPr>
          <w:p w14:paraId="59BB643C"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4764" w:type="dxa"/>
            <w:tcBorders>
              <w:top w:val="single" w:sz="6" w:space="0" w:color="auto"/>
              <w:left w:val="single" w:sz="6" w:space="0" w:color="auto"/>
              <w:bottom w:val="single" w:sz="6" w:space="0" w:color="auto"/>
              <w:right w:val="single" w:sz="6" w:space="0" w:color="auto"/>
            </w:tcBorders>
            <w:shd w:val="solid" w:color="FFFFCC" w:fill="auto"/>
          </w:tcPr>
          <w:p w14:paraId="05012AE4"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r>
      <w:tr w:rsidR="00006592" w:rsidRPr="00006592" w14:paraId="134871D8" w14:textId="77777777" w:rsidTr="00E5160D">
        <w:trPr>
          <w:trHeight w:val="492"/>
        </w:trPr>
        <w:tc>
          <w:tcPr>
            <w:tcW w:w="2298" w:type="dxa"/>
            <w:tcBorders>
              <w:top w:val="single" w:sz="6" w:space="0" w:color="auto"/>
              <w:left w:val="single" w:sz="6" w:space="0" w:color="auto"/>
              <w:bottom w:val="nil"/>
              <w:right w:val="single" w:sz="6" w:space="0" w:color="auto"/>
            </w:tcBorders>
          </w:tcPr>
          <w:p w14:paraId="0FD403F3" w14:textId="77777777" w:rsidR="00006592" w:rsidRPr="00006592" w:rsidRDefault="00006592" w:rsidP="00006592">
            <w:pPr>
              <w:autoSpaceDE w:val="0"/>
              <w:autoSpaceDN w:val="0"/>
              <w:adjustRightInd w:val="0"/>
              <w:rPr>
                <w:rFonts w:ascii="Calibri" w:eastAsia="Calibri" w:hAnsi="Calibri" w:cs="Calibri"/>
                <w:b/>
                <w:bCs/>
                <w:noProof w:val="0"/>
                <w:color w:val="000000"/>
                <w:sz w:val="20"/>
                <w:szCs w:val="20"/>
                <w:lang w:eastAsia="en-US"/>
              </w:rPr>
            </w:pPr>
            <w:r w:rsidRPr="00006592">
              <w:rPr>
                <w:rFonts w:ascii="Calibri" w:eastAsia="Calibri" w:hAnsi="Calibri" w:cs="Calibri"/>
                <w:b/>
                <w:bCs/>
                <w:noProof w:val="0"/>
                <w:color w:val="000000"/>
                <w:sz w:val="20"/>
                <w:szCs w:val="20"/>
                <w:lang w:eastAsia="en-US"/>
              </w:rPr>
              <w:t>KOMUNIKAČNÝ ELEMENT STOLA</w:t>
            </w: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53A84BC1"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Konštrukcia</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7A6F1A14"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 xml:space="preserve">Prídavné predĺženie pracovného stola o rokovaciu časť (pracovná doska s nosnou konštrukciou) </w:t>
            </w:r>
          </w:p>
        </w:tc>
      </w:tr>
      <w:tr w:rsidR="00006592" w:rsidRPr="00006592" w14:paraId="50446E83" w14:textId="77777777" w:rsidTr="00E5160D">
        <w:trPr>
          <w:trHeight w:val="492"/>
        </w:trPr>
        <w:tc>
          <w:tcPr>
            <w:tcW w:w="2298" w:type="dxa"/>
            <w:tcBorders>
              <w:top w:val="single" w:sz="6" w:space="0" w:color="auto"/>
              <w:left w:val="single" w:sz="6" w:space="0" w:color="auto"/>
              <w:bottom w:val="nil"/>
              <w:right w:val="single" w:sz="6" w:space="0" w:color="auto"/>
            </w:tcBorders>
          </w:tcPr>
          <w:p w14:paraId="5D44399E"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shd w:val="solid" w:color="FFFFFF" w:fill="auto"/>
          </w:tcPr>
          <w:p w14:paraId="1D634D8C"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Rozmer</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05A2C3F6"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šírka 1623 mm vo výkaze výmer ( č. 6) a hĺbka 400 mm, šírka 800 mm a hĺbka 400 mm vo výkaze výmer (č. 7)</w:t>
            </w:r>
          </w:p>
        </w:tc>
      </w:tr>
      <w:tr w:rsidR="00006592" w:rsidRPr="00006592" w14:paraId="22E59DA0" w14:textId="77777777" w:rsidTr="00E5160D">
        <w:trPr>
          <w:trHeight w:val="492"/>
        </w:trPr>
        <w:tc>
          <w:tcPr>
            <w:tcW w:w="2298" w:type="dxa"/>
            <w:tcBorders>
              <w:top w:val="nil"/>
              <w:left w:val="single" w:sz="6" w:space="0" w:color="auto"/>
              <w:bottom w:val="nil"/>
              <w:right w:val="single" w:sz="6" w:space="0" w:color="auto"/>
            </w:tcBorders>
          </w:tcPr>
          <w:p w14:paraId="6C506FA1"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r w:rsidRPr="00006592">
              <w:rPr>
                <w:rFonts w:ascii="Calibri" w:hAnsi="Calibri" w:cs="Calibri"/>
                <w:color w:val="000000"/>
                <w:sz w:val="22"/>
                <w:szCs w:val="20"/>
              </w:rPr>
              <w:drawing>
                <wp:anchor distT="0" distB="0" distL="114300" distR="114300" simplePos="0" relativeHeight="251660288" behindDoc="0" locked="0" layoutInCell="1" allowOverlap="1" wp14:anchorId="35E6BA33" wp14:editId="6F821A2E">
                  <wp:simplePos x="0" y="0"/>
                  <wp:positionH relativeFrom="column">
                    <wp:posOffset>108585</wp:posOffset>
                  </wp:positionH>
                  <wp:positionV relativeFrom="paragraph">
                    <wp:posOffset>-305435</wp:posOffset>
                  </wp:positionV>
                  <wp:extent cx="1066800" cy="1097280"/>
                  <wp:effectExtent l="0" t="0" r="0" b="0"/>
                  <wp:wrapNone/>
                  <wp:docPr id="3" name="Picture 3">
                    <a:extLst xmlns:a="http://schemas.openxmlformats.org/drawingml/2006/main">
                      <a:ext uri="{FF2B5EF4-FFF2-40B4-BE49-F238E27FC236}">
                        <a16:creationId xmlns:a16="http://schemas.microsoft.com/office/drawing/2014/main" id="{00000000-0008-0000-0000-000003000000}"/>
                      </a:ext>
                    </a:extLst>
                  </wp:docPr>
                  <wp:cNvGraphicFramePr/>
                  <a:graphic xmlns:a="http://schemas.openxmlformats.org/drawingml/2006/main">
                    <a:graphicData uri="http://schemas.openxmlformats.org/drawingml/2006/picture">
                      <pic:pic xmlns:pic="http://schemas.openxmlformats.org/drawingml/2006/picture">
                        <pic:nvPicPr>
                          <pic:cNvPr id="3" name="Obrázok 2">
                            <a:extLst>
                              <a:ext uri="{FF2B5EF4-FFF2-40B4-BE49-F238E27FC236}">
                                <a16:creationId xmlns:a16="http://schemas.microsoft.com/office/drawing/2014/main" id="{00000000-0008-0000-0000-000003000000}"/>
                              </a:ext>
                            </a:extLst>
                          </pic:cNvPr>
                          <pic:cNvPicPr>
                            <a:picLocks noChangeAspect="1"/>
                          </pic:cNvPicPr>
                        </pic:nvPicPr>
                        <pic:blipFill>
                          <a:blip r:embed="rId27"/>
                          <a:stretch>
                            <a:fillRect/>
                          </a:stretch>
                        </pic:blipFill>
                        <pic:spPr>
                          <a:xfrm>
                            <a:off x="0" y="0"/>
                            <a:ext cx="1066800" cy="1097280"/>
                          </a:xfrm>
                          <a:prstGeom prst="rect">
                            <a:avLst/>
                          </a:prstGeom>
                        </pic:spPr>
                      </pic:pic>
                    </a:graphicData>
                  </a:graphic>
                  <wp14:sizeRelH relativeFrom="page">
                    <wp14:pctWidth>0</wp14:pctWidth>
                  </wp14:sizeRelH>
                  <wp14:sizeRelV relativeFrom="page">
                    <wp14:pctHeight>0</wp14:pctHeight>
                  </wp14:sizeRelV>
                </wp:anchor>
              </w:drawing>
            </w:r>
          </w:p>
        </w:tc>
        <w:tc>
          <w:tcPr>
            <w:tcW w:w="2891" w:type="dxa"/>
            <w:tcBorders>
              <w:top w:val="single" w:sz="6" w:space="0" w:color="auto"/>
              <w:left w:val="nil"/>
              <w:bottom w:val="single" w:sz="6" w:space="0" w:color="auto"/>
              <w:right w:val="single" w:sz="6" w:space="0" w:color="auto"/>
            </w:tcBorders>
            <w:shd w:val="solid" w:color="FFFFFF" w:fill="auto"/>
          </w:tcPr>
          <w:p w14:paraId="64D75DBC"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Traverza</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3533E504"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kovová, ktorá je nosníkom pracovnej dosky a pripája sa na kovovú konštrukciu pracovného stola</w:t>
            </w:r>
          </w:p>
        </w:tc>
      </w:tr>
      <w:tr w:rsidR="00006592" w:rsidRPr="00006592" w14:paraId="6BDEBD29" w14:textId="77777777" w:rsidTr="00E5160D">
        <w:trPr>
          <w:trHeight w:val="245"/>
        </w:trPr>
        <w:tc>
          <w:tcPr>
            <w:tcW w:w="2298" w:type="dxa"/>
            <w:tcBorders>
              <w:top w:val="nil"/>
              <w:left w:val="single" w:sz="6" w:space="0" w:color="auto"/>
              <w:bottom w:val="nil"/>
              <w:right w:val="single" w:sz="6" w:space="0" w:color="auto"/>
            </w:tcBorders>
          </w:tcPr>
          <w:p w14:paraId="5DDCCE6D"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shd w:val="solid" w:color="FFFFFF" w:fill="auto"/>
          </w:tcPr>
          <w:p w14:paraId="7AE81A7D"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Povrch podnože</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354D2705"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 xml:space="preserve">lakovaná </w:t>
            </w:r>
            <w:proofErr w:type="spellStart"/>
            <w:r w:rsidRPr="00006592">
              <w:rPr>
                <w:rFonts w:ascii="Calibri" w:eastAsia="Calibri" w:hAnsi="Calibri" w:cs="Calibri"/>
                <w:noProof w:val="0"/>
                <w:color w:val="000000"/>
                <w:sz w:val="20"/>
                <w:szCs w:val="20"/>
                <w:lang w:eastAsia="en-US"/>
              </w:rPr>
              <w:t>komaxitovou</w:t>
            </w:r>
            <w:proofErr w:type="spellEnd"/>
            <w:r w:rsidRPr="00006592">
              <w:rPr>
                <w:rFonts w:ascii="Calibri" w:eastAsia="Calibri" w:hAnsi="Calibri" w:cs="Calibri"/>
                <w:noProof w:val="0"/>
                <w:color w:val="000000"/>
                <w:sz w:val="20"/>
                <w:szCs w:val="20"/>
                <w:lang w:eastAsia="en-US"/>
              </w:rPr>
              <w:t xml:space="preserve"> farbou, strieborná RAL 9006</w:t>
            </w:r>
          </w:p>
        </w:tc>
      </w:tr>
      <w:tr w:rsidR="00006592" w:rsidRPr="00006592" w14:paraId="410B26E3" w14:textId="77777777" w:rsidTr="00E5160D">
        <w:trPr>
          <w:trHeight w:val="245"/>
        </w:trPr>
        <w:tc>
          <w:tcPr>
            <w:tcW w:w="2298" w:type="dxa"/>
            <w:tcBorders>
              <w:top w:val="nil"/>
              <w:left w:val="single" w:sz="6" w:space="0" w:color="auto"/>
              <w:bottom w:val="nil"/>
              <w:right w:val="single" w:sz="6" w:space="0" w:color="auto"/>
            </w:tcBorders>
          </w:tcPr>
          <w:p w14:paraId="5B0BBFA2"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shd w:val="solid" w:color="FFFFFF" w:fill="auto"/>
          </w:tcPr>
          <w:p w14:paraId="6CC39FDC"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Výškové nastavenie</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27D8BE59"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bez výškového nastavenia</w:t>
            </w:r>
          </w:p>
        </w:tc>
      </w:tr>
      <w:tr w:rsidR="00006592" w:rsidRPr="00006592" w14:paraId="709B9D58" w14:textId="77777777" w:rsidTr="00E5160D">
        <w:trPr>
          <w:trHeight w:val="245"/>
        </w:trPr>
        <w:tc>
          <w:tcPr>
            <w:tcW w:w="2298" w:type="dxa"/>
            <w:tcBorders>
              <w:top w:val="nil"/>
              <w:left w:val="single" w:sz="6" w:space="0" w:color="auto"/>
              <w:bottom w:val="nil"/>
              <w:right w:val="single" w:sz="6" w:space="0" w:color="auto"/>
            </w:tcBorders>
          </w:tcPr>
          <w:p w14:paraId="63DFA209"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shd w:val="solid" w:color="FFFFFF" w:fill="auto"/>
          </w:tcPr>
          <w:p w14:paraId="15582FBA"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Uchytenie</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732BC118"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k pracovnému stolu svorkami</w:t>
            </w:r>
          </w:p>
        </w:tc>
      </w:tr>
      <w:tr w:rsidR="00006592" w:rsidRPr="00006592" w14:paraId="7CA4916E" w14:textId="77777777" w:rsidTr="00E5160D">
        <w:trPr>
          <w:trHeight w:val="245"/>
        </w:trPr>
        <w:tc>
          <w:tcPr>
            <w:tcW w:w="2298" w:type="dxa"/>
            <w:tcBorders>
              <w:top w:val="nil"/>
              <w:left w:val="single" w:sz="6" w:space="0" w:color="auto"/>
              <w:bottom w:val="nil"/>
              <w:right w:val="single" w:sz="6" w:space="0" w:color="auto"/>
            </w:tcBorders>
          </w:tcPr>
          <w:p w14:paraId="1CF01AE7"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shd w:val="solid" w:color="FFFFFF" w:fill="auto"/>
          </w:tcPr>
          <w:p w14:paraId="4244D2FB"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Materiál</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655EB076"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drevotriesková doska triedy E1</w:t>
            </w:r>
          </w:p>
        </w:tc>
      </w:tr>
      <w:tr w:rsidR="00006592" w:rsidRPr="00006592" w14:paraId="03A14D3D" w14:textId="77777777" w:rsidTr="00E5160D">
        <w:trPr>
          <w:trHeight w:val="245"/>
        </w:trPr>
        <w:tc>
          <w:tcPr>
            <w:tcW w:w="2298" w:type="dxa"/>
            <w:tcBorders>
              <w:top w:val="nil"/>
              <w:left w:val="single" w:sz="6" w:space="0" w:color="auto"/>
              <w:bottom w:val="nil"/>
              <w:right w:val="single" w:sz="6" w:space="0" w:color="auto"/>
            </w:tcBorders>
          </w:tcPr>
          <w:p w14:paraId="506C1EBF"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shd w:val="solid" w:color="FFFFFF" w:fill="auto"/>
          </w:tcPr>
          <w:p w14:paraId="5EE473E8"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Hrana dosky</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7D3F620B"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ABS hrana 2 mm hrúbka</w:t>
            </w:r>
          </w:p>
        </w:tc>
      </w:tr>
      <w:tr w:rsidR="00006592" w:rsidRPr="00006592" w14:paraId="644CEFBE" w14:textId="77777777" w:rsidTr="00E5160D">
        <w:trPr>
          <w:trHeight w:val="739"/>
        </w:trPr>
        <w:tc>
          <w:tcPr>
            <w:tcW w:w="2298" w:type="dxa"/>
            <w:tcBorders>
              <w:top w:val="nil"/>
              <w:left w:val="single" w:sz="6" w:space="0" w:color="auto"/>
              <w:bottom w:val="nil"/>
              <w:right w:val="single" w:sz="6" w:space="0" w:color="auto"/>
            </w:tcBorders>
          </w:tcPr>
          <w:p w14:paraId="5E1CDFC5"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r w:rsidRPr="00006592">
              <w:rPr>
                <w:rFonts w:ascii="Calibri" w:hAnsi="Calibri" w:cs="Calibri"/>
                <w:color w:val="000000"/>
                <w:sz w:val="22"/>
                <w:szCs w:val="20"/>
              </w:rPr>
              <w:drawing>
                <wp:anchor distT="0" distB="0" distL="114300" distR="114300" simplePos="0" relativeHeight="251661312" behindDoc="0" locked="0" layoutInCell="1" allowOverlap="1" wp14:anchorId="6D3346E0" wp14:editId="6332FC6E">
                  <wp:simplePos x="0" y="0"/>
                  <wp:positionH relativeFrom="column">
                    <wp:posOffset>213360</wp:posOffset>
                  </wp:positionH>
                  <wp:positionV relativeFrom="paragraph">
                    <wp:posOffset>-81280</wp:posOffset>
                  </wp:positionV>
                  <wp:extent cx="883920" cy="822960"/>
                  <wp:effectExtent l="0" t="0" r="0" b="0"/>
                  <wp:wrapNone/>
                  <wp:docPr id="5" name="Picture 5">
                    <a:extLst xmlns:a="http://schemas.openxmlformats.org/drawingml/2006/main">
                      <a:ext uri="{FF2B5EF4-FFF2-40B4-BE49-F238E27FC236}">
                        <a16:creationId xmlns:a16="http://schemas.microsoft.com/office/drawing/2014/main" id="{00000000-0008-0000-0000-000005000000}"/>
                      </a:ext>
                    </a:extLst>
                  </wp:docPr>
                  <wp:cNvGraphicFramePr/>
                  <a:graphic xmlns:a="http://schemas.openxmlformats.org/drawingml/2006/main">
                    <a:graphicData uri="http://schemas.openxmlformats.org/drawingml/2006/picture">
                      <pic:pic xmlns:pic="http://schemas.openxmlformats.org/drawingml/2006/picture">
                        <pic:nvPicPr>
                          <pic:cNvPr id="5" name="Obrázok 4">
                            <a:extLst>
                              <a:ext uri="{FF2B5EF4-FFF2-40B4-BE49-F238E27FC236}">
                                <a16:creationId xmlns:a16="http://schemas.microsoft.com/office/drawing/2014/main" id="{00000000-0008-0000-0000-000005000000}"/>
                              </a:ext>
                            </a:extLst>
                          </pic:cNvPr>
                          <pic:cNvPicPr>
                            <a:picLocks noChangeAspect="1"/>
                          </pic:cNvPicPr>
                        </pic:nvPicPr>
                        <pic:blipFill>
                          <a:blip r:embed="rId28"/>
                          <a:stretch>
                            <a:fillRect/>
                          </a:stretch>
                        </pic:blipFill>
                        <pic:spPr>
                          <a:xfrm>
                            <a:off x="0" y="0"/>
                            <a:ext cx="883920" cy="822960"/>
                          </a:xfrm>
                          <a:prstGeom prst="rect">
                            <a:avLst/>
                          </a:prstGeom>
                        </pic:spPr>
                      </pic:pic>
                    </a:graphicData>
                  </a:graphic>
                  <wp14:sizeRelH relativeFrom="page">
                    <wp14:pctWidth>0</wp14:pctWidth>
                  </wp14:sizeRelH>
                  <wp14:sizeRelV relativeFrom="page">
                    <wp14:pctHeight>0</wp14:pctHeight>
                  </wp14:sizeRelV>
                </wp:anchor>
              </w:drawing>
            </w:r>
          </w:p>
        </w:tc>
        <w:tc>
          <w:tcPr>
            <w:tcW w:w="2891" w:type="dxa"/>
            <w:tcBorders>
              <w:top w:val="single" w:sz="6" w:space="0" w:color="auto"/>
              <w:left w:val="nil"/>
              <w:bottom w:val="single" w:sz="6" w:space="0" w:color="auto"/>
              <w:right w:val="single" w:sz="6" w:space="0" w:color="auto"/>
            </w:tcBorders>
            <w:shd w:val="solid" w:color="FFFFFF" w:fill="auto"/>
          </w:tcPr>
          <w:p w14:paraId="14C174C4"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Uchytenie</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5CA941C4"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proofErr w:type="spellStart"/>
            <w:r w:rsidRPr="00006592">
              <w:rPr>
                <w:rFonts w:ascii="Calibri" w:eastAsia="Calibri" w:hAnsi="Calibri" w:cs="Calibri"/>
                <w:noProof w:val="0"/>
                <w:color w:val="000000"/>
                <w:sz w:val="20"/>
                <w:szCs w:val="20"/>
                <w:lang w:eastAsia="en-US"/>
              </w:rPr>
              <w:t>nešróbovaná</w:t>
            </w:r>
            <w:proofErr w:type="spellEnd"/>
            <w:r w:rsidRPr="00006592">
              <w:rPr>
                <w:rFonts w:ascii="Calibri" w:eastAsia="Calibri" w:hAnsi="Calibri" w:cs="Calibri"/>
                <w:noProof w:val="0"/>
                <w:color w:val="000000"/>
                <w:sz w:val="20"/>
                <w:szCs w:val="20"/>
                <w:lang w:eastAsia="en-US"/>
              </w:rPr>
              <w:t>, uchytená za pomoci 4 plastových svoriek (š. 1623 mm) a min. 2 plastových svoriek (š. 800 mm), doska odnímateľná bez pomoci náradia</w:t>
            </w:r>
          </w:p>
        </w:tc>
      </w:tr>
      <w:tr w:rsidR="00006592" w:rsidRPr="00006592" w14:paraId="1D8E0A52" w14:textId="77777777" w:rsidTr="00E5160D">
        <w:trPr>
          <w:trHeight w:val="245"/>
        </w:trPr>
        <w:tc>
          <w:tcPr>
            <w:tcW w:w="2298" w:type="dxa"/>
            <w:tcBorders>
              <w:top w:val="nil"/>
              <w:left w:val="single" w:sz="6" w:space="0" w:color="auto"/>
              <w:bottom w:val="nil"/>
              <w:right w:val="single" w:sz="6" w:space="0" w:color="auto"/>
            </w:tcBorders>
          </w:tcPr>
          <w:p w14:paraId="7696294E"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shd w:val="solid" w:color="FFFFFF" w:fill="auto"/>
          </w:tcPr>
          <w:p w14:paraId="79BB9B01"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Hrúbka dosky</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2D36775E"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min. 19 mm</w:t>
            </w:r>
          </w:p>
        </w:tc>
      </w:tr>
      <w:tr w:rsidR="00006592" w:rsidRPr="00006592" w14:paraId="40E5453D" w14:textId="77777777" w:rsidTr="00E5160D">
        <w:trPr>
          <w:trHeight w:val="492"/>
        </w:trPr>
        <w:tc>
          <w:tcPr>
            <w:tcW w:w="2298" w:type="dxa"/>
            <w:tcBorders>
              <w:top w:val="nil"/>
              <w:left w:val="single" w:sz="6" w:space="0" w:color="auto"/>
              <w:bottom w:val="nil"/>
              <w:right w:val="single" w:sz="6" w:space="0" w:color="auto"/>
            </w:tcBorders>
          </w:tcPr>
          <w:p w14:paraId="6D2EB5F7"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shd w:val="solid" w:color="FFFFFF" w:fill="auto"/>
          </w:tcPr>
          <w:p w14:paraId="3407BE31"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Povrch dosky</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28182236"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proofErr w:type="spellStart"/>
            <w:r w:rsidRPr="00006592">
              <w:rPr>
                <w:rFonts w:ascii="Calibri" w:eastAsia="Calibri" w:hAnsi="Calibri" w:cs="Calibri"/>
                <w:noProof w:val="0"/>
                <w:color w:val="000000"/>
                <w:sz w:val="20"/>
                <w:szCs w:val="20"/>
                <w:lang w:eastAsia="en-US"/>
              </w:rPr>
              <w:t>oderuvzdorná</w:t>
            </w:r>
            <w:proofErr w:type="spellEnd"/>
            <w:r w:rsidRPr="00006592">
              <w:rPr>
                <w:rFonts w:ascii="Calibri" w:eastAsia="Calibri" w:hAnsi="Calibri" w:cs="Calibri"/>
                <w:noProof w:val="0"/>
                <w:color w:val="000000"/>
                <w:sz w:val="20"/>
                <w:szCs w:val="20"/>
                <w:lang w:eastAsia="en-US"/>
              </w:rPr>
              <w:t xml:space="preserve"> </w:t>
            </w:r>
            <w:proofErr w:type="spellStart"/>
            <w:r w:rsidRPr="00006592">
              <w:rPr>
                <w:rFonts w:ascii="Calibri" w:eastAsia="Calibri" w:hAnsi="Calibri" w:cs="Calibri"/>
                <w:noProof w:val="0"/>
                <w:color w:val="000000"/>
                <w:sz w:val="20"/>
                <w:szCs w:val="20"/>
                <w:lang w:eastAsia="en-US"/>
              </w:rPr>
              <w:t>melamínová</w:t>
            </w:r>
            <w:proofErr w:type="spellEnd"/>
            <w:r w:rsidRPr="00006592">
              <w:rPr>
                <w:rFonts w:ascii="Calibri" w:eastAsia="Calibri" w:hAnsi="Calibri" w:cs="Calibri"/>
                <w:noProof w:val="0"/>
                <w:color w:val="000000"/>
                <w:sz w:val="20"/>
                <w:szCs w:val="20"/>
                <w:lang w:eastAsia="en-US"/>
              </w:rPr>
              <w:t xml:space="preserve"> fólia dekor dub </w:t>
            </w:r>
            <w:proofErr w:type="spellStart"/>
            <w:r w:rsidRPr="00006592">
              <w:rPr>
                <w:rFonts w:ascii="Calibri" w:eastAsia="Calibri" w:hAnsi="Calibri" w:cs="Calibri"/>
                <w:noProof w:val="0"/>
                <w:color w:val="000000"/>
                <w:sz w:val="20"/>
                <w:szCs w:val="20"/>
                <w:lang w:eastAsia="en-US"/>
              </w:rPr>
              <w:t>vicenza</w:t>
            </w:r>
            <w:proofErr w:type="spellEnd"/>
            <w:r w:rsidRPr="00006592">
              <w:rPr>
                <w:rFonts w:ascii="Calibri" w:eastAsia="Calibri" w:hAnsi="Calibri" w:cs="Calibri"/>
                <w:noProof w:val="0"/>
                <w:color w:val="000000"/>
                <w:sz w:val="20"/>
                <w:szCs w:val="20"/>
                <w:lang w:eastAsia="en-US"/>
              </w:rPr>
              <w:t xml:space="preserve"> alebo ekvivalentný dekor duba</w:t>
            </w:r>
          </w:p>
        </w:tc>
      </w:tr>
      <w:tr w:rsidR="00006592" w:rsidRPr="00006592" w14:paraId="57DD2897" w14:textId="77777777" w:rsidTr="00E5160D">
        <w:trPr>
          <w:trHeight w:val="245"/>
        </w:trPr>
        <w:tc>
          <w:tcPr>
            <w:tcW w:w="2298" w:type="dxa"/>
            <w:tcBorders>
              <w:top w:val="nil"/>
              <w:left w:val="single" w:sz="6" w:space="0" w:color="auto"/>
              <w:bottom w:val="single" w:sz="6" w:space="0" w:color="auto"/>
              <w:right w:val="single" w:sz="6" w:space="0" w:color="auto"/>
            </w:tcBorders>
          </w:tcPr>
          <w:p w14:paraId="369E03E9"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tcPr>
          <w:p w14:paraId="6708D7CF"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Norma</w:t>
            </w:r>
          </w:p>
        </w:tc>
        <w:tc>
          <w:tcPr>
            <w:tcW w:w="4764" w:type="dxa"/>
            <w:tcBorders>
              <w:top w:val="single" w:sz="6" w:space="0" w:color="auto"/>
              <w:left w:val="single" w:sz="6" w:space="0" w:color="auto"/>
              <w:bottom w:val="single" w:sz="6" w:space="0" w:color="auto"/>
              <w:right w:val="single" w:sz="6" w:space="0" w:color="auto"/>
            </w:tcBorders>
          </w:tcPr>
          <w:p w14:paraId="594C1C0E"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STN EN 527-1:2011, STN EN 527-2:2016 alebo rovnocenné</w:t>
            </w:r>
          </w:p>
        </w:tc>
      </w:tr>
      <w:tr w:rsidR="00006592" w:rsidRPr="00006592" w14:paraId="36786FCA" w14:textId="77777777" w:rsidTr="00E5160D">
        <w:trPr>
          <w:trHeight w:val="245"/>
        </w:trPr>
        <w:tc>
          <w:tcPr>
            <w:tcW w:w="2298" w:type="dxa"/>
            <w:tcBorders>
              <w:top w:val="nil"/>
              <w:left w:val="single" w:sz="6" w:space="0" w:color="auto"/>
              <w:bottom w:val="single" w:sz="6" w:space="0" w:color="auto"/>
              <w:right w:val="single" w:sz="6" w:space="0" w:color="auto"/>
            </w:tcBorders>
            <w:shd w:val="solid" w:color="FFFFCC" w:fill="auto"/>
          </w:tcPr>
          <w:p w14:paraId="5A6B0B16"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single" w:sz="6" w:space="0" w:color="auto"/>
              <w:bottom w:val="single" w:sz="6" w:space="0" w:color="auto"/>
              <w:right w:val="single" w:sz="6" w:space="0" w:color="auto"/>
            </w:tcBorders>
            <w:shd w:val="solid" w:color="FFFFCC" w:fill="auto"/>
          </w:tcPr>
          <w:p w14:paraId="579529DA"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4764" w:type="dxa"/>
            <w:tcBorders>
              <w:top w:val="single" w:sz="6" w:space="0" w:color="auto"/>
              <w:left w:val="single" w:sz="6" w:space="0" w:color="auto"/>
              <w:bottom w:val="single" w:sz="6" w:space="0" w:color="auto"/>
              <w:right w:val="single" w:sz="6" w:space="0" w:color="auto"/>
            </w:tcBorders>
            <w:shd w:val="solid" w:color="FFFFCC" w:fill="auto"/>
          </w:tcPr>
          <w:p w14:paraId="10736864"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r>
      <w:tr w:rsidR="00006592" w:rsidRPr="00006592" w14:paraId="7C67FB64" w14:textId="77777777" w:rsidTr="00E5160D">
        <w:trPr>
          <w:trHeight w:val="986"/>
        </w:trPr>
        <w:tc>
          <w:tcPr>
            <w:tcW w:w="2298" w:type="dxa"/>
            <w:tcBorders>
              <w:top w:val="single" w:sz="6" w:space="0" w:color="auto"/>
              <w:left w:val="single" w:sz="6" w:space="0" w:color="auto"/>
              <w:bottom w:val="nil"/>
              <w:right w:val="single" w:sz="6" w:space="0" w:color="auto"/>
            </w:tcBorders>
            <w:shd w:val="solid" w:color="FFFFFF" w:fill="auto"/>
          </w:tcPr>
          <w:p w14:paraId="45655958" w14:textId="77777777" w:rsidR="00006592" w:rsidRPr="00006592" w:rsidRDefault="00006592" w:rsidP="00006592">
            <w:pPr>
              <w:autoSpaceDE w:val="0"/>
              <w:autoSpaceDN w:val="0"/>
              <w:adjustRightInd w:val="0"/>
              <w:rPr>
                <w:rFonts w:ascii="Calibri" w:eastAsia="Calibri" w:hAnsi="Calibri" w:cs="Calibri"/>
                <w:b/>
                <w:bCs/>
                <w:noProof w:val="0"/>
                <w:color w:val="000000"/>
                <w:sz w:val="20"/>
                <w:szCs w:val="20"/>
                <w:lang w:eastAsia="en-US"/>
              </w:rPr>
            </w:pPr>
            <w:r w:rsidRPr="00006592">
              <w:rPr>
                <w:rFonts w:ascii="Calibri" w:eastAsia="Calibri" w:hAnsi="Calibri" w:cs="Calibri"/>
                <w:b/>
                <w:bCs/>
                <w:noProof w:val="0"/>
                <w:color w:val="000000"/>
                <w:sz w:val="20"/>
                <w:szCs w:val="20"/>
                <w:lang w:eastAsia="en-US"/>
              </w:rPr>
              <w:t>PANEL STOLA /PARAVÁN</w:t>
            </w: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5C217150"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Konštrukcia panelu</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0A04FCEE"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Drevotriesková doska s organizačnou lištou pre doplnky v hornej hrane, ktorá oddeľuje dva pracovné stoly oproti sebe a umožňuje uchytenie poličiek a násteniek nad pracovnou doskou, viď. výkaz výmer (12,13,14)</w:t>
            </w:r>
          </w:p>
        </w:tc>
      </w:tr>
      <w:tr w:rsidR="00006592" w:rsidRPr="00006592" w14:paraId="2CF44A81" w14:textId="77777777" w:rsidTr="00E5160D">
        <w:trPr>
          <w:trHeight w:val="739"/>
        </w:trPr>
        <w:tc>
          <w:tcPr>
            <w:tcW w:w="2298" w:type="dxa"/>
            <w:tcBorders>
              <w:top w:val="single" w:sz="6" w:space="0" w:color="auto"/>
              <w:left w:val="single" w:sz="6" w:space="0" w:color="auto"/>
              <w:bottom w:val="nil"/>
              <w:right w:val="single" w:sz="6" w:space="0" w:color="auto"/>
            </w:tcBorders>
            <w:shd w:val="solid" w:color="FFFFFF" w:fill="auto"/>
          </w:tcPr>
          <w:p w14:paraId="3C242FBA"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5347CAE9"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Rozmer</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04402C68"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 xml:space="preserve">výška panela je vždy 545 mm, šírka 2200 mm (vo výkaze výmer č. 14), šírka 1800 mm (vo výkaze výmer č. 13), šírka 1600 mm vo výkaze výmer č. 12) </w:t>
            </w:r>
          </w:p>
        </w:tc>
      </w:tr>
      <w:tr w:rsidR="00006592" w:rsidRPr="00006592" w14:paraId="64D94B69" w14:textId="77777777" w:rsidTr="00E5160D">
        <w:trPr>
          <w:trHeight w:val="466"/>
        </w:trPr>
        <w:tc>
          <w:tcPr>
            <w:tcW w:w="2298" w:type="dxa"/>
            <w:tcBorders>
              <w:top w:val="nil"/>
              <w:left w:val="single" w:sz="6" w:space="0" w:color="auto"/>
              <w:bottom w:val="nil"/>
              <w:right w:val="single" w:sz="6" w:space="0" w:color="auto"/>
            </w:tcBorders>
            <w:shd w:val="solid" w:color="FFFFFF" w:fill="auto"/>
          </w:tcPr>
          <w:p w14:paraId="32DAFD99" w14:textId="1A2835B6"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163F9C0B"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Hrúbka dosky</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21521416"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19 až 20 mm</w:t>
            </w:r>
          </w:p>
        </w:tc>
      </w:tr>
      <w:tr w:rsidR="00006592" w:rsidRPr="00006592" w14:paraId="0975B8A8" w14:textId="77777777" w:rsidTr="00E5160D">
        <w:trPr>
          <w:trHeight w:val="245"/>
        </w:trPr>
        <w:tc>
          <w:tcPr>
            <w:tcW w:w="2298" w:type="dxa"/>
            <w:tcBorders>
              <w:top w:val="nil"/>
              <w:left w:val="single" w:sz="6" w:space="0" w:color="auto"/>
              <w:bottom w:val="nil"/>
              <w:right w:val="single" w:sz="6" w:space="0" w:color="auto"/>
            </w:tcBorders>
            <w:shd w:val="solid" w:color="FFFFFF" w:fill="auto"/>
          </w:tcPr>
          <w:p w14:paraId="7F2ED68E" w14:textId="13A13F8B"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r w:rsidRPr="00006592">
              <w:rPr>
                <w:rFonts w:ascii="Cambria" w:eastAsia="Calibri" w:hAnsi="Cambria" w:cs="Calibri"/>
                <w:color w:val="000000"/>
                <w:sz w:val="20"/>
                <w:szCs w:val="20"/>
                <w:lang w:eastAsia="en-US"/>
              </w:rPr>
              <w:drawing>
                <wp:anchor distT="0" distB="0" distL="114300" distR="114300" simplePos="0" relativeHeight="251663360" behindDoc="0" locked="0" layoutInCell="1" allowOverlap="1" wp14:anchorId="360AE7F2" wp14:editId="15DBB4B4">
                  <wp:simplePos x="0" y="0"/>
                  <wp:positionH relativeFrom="column">
                    <wp:posOffset>137160</wp:posOffset>
                  </wp:positionH>
                  <wp:positionV relativeFrom="paragraph">
                    <wp:posOffset>-227330</wp:posOffset>
                  </wp:positionV>
                  <wp:extent cx="1133475" cy="723900"/>
                  <wp:effectExtent l="0" t="0" r="0" b="0"/>
                  <wp:wrapNone/>
                  <wp:docPr id="33" name="Picture 33">
                    <a:extLst xmlns:a="http://schemas.openxmlformats.org/drawingml/2006/main">
                      <a:ext uri="{FF2B5EF4-FFF2-40B4-BE49-F238E27FC236}">
                        <a16:creationId xmlns:a16="http://schemas.microsoft.com/office/drawing/2014/main" id="{00000000-0008-0000-0000-000013000000}"/>
                      </a:ext>
                    </a:extLst>
                  </wp:docPr>
                  <wp:cNvGraphicFramePr/>
                  <a:graphic xmlns:a="http://schemas.openxmlformats.org/drawingml/2006/main">
                    <a:graphicData uri="http://schemas.openxmlformats.org/drawingml/2006/picture">
                      <pic:pic xmlns:pic="http://schemas.openxmlformats.org/drawingml/2006/picture">
                        <pic:nvPicPr>
                          <pic:cNvPr id="19" name="Obrázok 18">
                            <a:extLst>
                              <a:ext uri="{FF2B5EF4-FFF2-40B4-BE49-F238E27FC236}">
                                <a16:creationId xmlns:a16="http://schemas.microsoft.com/office/drawing/2014/main" id="{00000000-0008-0000-0000-000013000000}"/>
                              </a:ext>
                            </a:extLst>
                          </pic:cNvPr>
                          <pic:cNvPicPr>
                            <a:picLocks noChangeAspect="1"/>
                          </pic:cNvPicPr>
                        </pic:nvPicPr>
                        <pic:blipFill>
                          <a:blip r:embed="rId29"/>
                          <a:stretch>
                            <a:fillRect/>
                          </a:stretch>
                        </pic:blipFill>
                        <pic:spPr>
                          <a:xfrm>
                            <a:off x="0" y="0"/>
                            <a:ext cx="1133475" cy="723900"/>
                          </a:xfrm>
                          <a:prstGeom prst="rect">
                            <a:avLst/>
                          </a:prstGeom>
                        </pic:spPr>
                      </pic:pic>
                    </a:graphicData>
                  </a:graphic>
                  <wp14:sizeRelH relativeFrom="page">
                    <wp14:pctWidth>0</wp14:pctWidth>
                  </wp14:sizeRelH>
                  <wp14:sizeRelV relativeFrom="page">
                    <wp14:pctHeight>0</wp14:pctHeight>
                  </wp14:sizeRelV>
                </wp:anchor>
              </w:drawing>
            </w: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42E9F681"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Materiál</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24A28284"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Drevotriesková doska triedy E1</w:t>
            </w:r>
          </w:p>
        </w:tc>
      </w:tr>
      <w:tr w:rsidR="00006592" w:rsidRPr="00006592" w14:paraId="0730DC60" w14:textId="77777777" w:rsidTr="00E5160D">
        <w:trPr>
          <w:trHeight w:val="245"/>
        </w:trPr>
        <w:tc>
          <w:tcPr>
            <w:tcW w:w="2298" w:type="dxa"/>
            <w:tcBorders>
              <w:top w:val="nil"/>
              <w:left w:val="single" w:sz="6" w:space="0" w:color="auto"/>
              <w:bottom w:val="nil"/>
              <w:right w:val="single" w:sz="6" w:space="0" w:color="auto"/>
            </w:tcBorders>
            <w:shd w:val="solid" w:color="FFFFFF" w:fill="auto"/>
          </w:tcPr>
          <w:p w14:paraId="0439A913" w14:textId="5A913D71"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3317FF8A"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Povrch</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3AB32F78"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proofErr w:type="spellStart"/>
            <w:r w:rsidRPr="00006592">
              <w:rPr>
                <w:rFonts w:ascii="Calibri" w:eastAsia="Calibri" w:hAnsi="Calibri" w:cs="Calibri"/>
                <w:noProof w:val="0"/>
                <w:color w:val="000000"/>
                <w:sz w:val="20"/>
                <w:szCs w:val="20"/>
                <w:lang w:eastAsia="en-US"/>
              </w:rPr>
              <w:t>oderuvzdorná</w:t>
            </w:r>
            <w:proofErr w:type="spellEnd"/>
            <w:r w:rsidRPr="00006592">
              <w:rPr>
                <w:rFonts w:ascii="Calibri" w:eastAsia="Calibri" w:hAnsi="Calibri" w:cs="Calibri"/>
                <w:noProof w:val="0"/>
                <w:color w:val="000000"/>
                <w:sz w:val="20"/>
                <w:szCs w:val="20"/>
                <w:lang w:eastAsia="en-US"/>
              </w:rPr>
              <w:t xml:space="preserve"> </w:t>
            </w:r>
            <w:proofErr w:type="spellStart"/>
            <w:r w:rsidRPr="00006592">
              <w:rPr>
                <w:rFonts w:ascii="Calibri" w:eastAsia="Calibri" w:hAnsi="Calibri" w:cs="Calibri"/>
                <w:noProof w:val="0"/>
                <w:color w:val="000000"/>
                <w:sz w:val="20"/>
                <w:szCs w:val="20"/>
                <w:lang w:eastAsia="en-US"/>
              </w:rPr>
              <w:t>melamínová</w:t>
            </w:r>
            <w:proofErr w:type="spellEnd"/>
            <w:r w:rsidRPr="00006592">
              <w:rPr>
                <w:rFonts w:ascii="Calibri" w:eastAsia="Calibri" w:hAnsi="Calibri" w:cs="Calibri"/>
                <w:noProof w:val="0"/>
                <w:color w:val="000000"/>
                <w:sz w:val="20"/>
                <w:szCs w:val="20"/>
                <w:lang w:eastAsia="en-US"/>
              </w:rPr>
              <w:t xml:space="preserve"> fólia svetlá šedá</w:t>
            </w:r>
          </w:p>
        </w:tc>
      </w:tr>
      <w:tr w:rsidR="00006592" w:rsidRPr="00006592" w14:paraId="2EFF47E9" w14:textId="77777777" w:rsidTr="00E5160D">
        <w:trPr>
          <w:trHeight w:val="245"/>
        </w:trPr>
        <w:tc>
          <w:tcPr>
            <w:tcW w:w="2298" w:type="dxa"/>
            <w:tcBorders>
              <w:top w:val="nil"/>
              <w:left w:val="single" w:sz="6" w:space="0" w:color="auto"/>
              <w:bottom w:val="nil"/>
              <w:right w:val="single" w:sz="6" w:space="0" w:color="auto"/>
            </w:tcBorders>
            <w:shd w:val="solid" w:color="FFFFFF" w:fill="auto"/>
          </w:tcPr>
          <w:p w14:paraId="7882F0D0" w14:textId="5044D7E2"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525D66A1"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Hrana dosky</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64370D1F"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ABS hrana 2 mm hrúbka</w:t>
            </w:r>
          </w:p>
        </w:tc>
      </w:tr>
      <w:tr w:rsidR="00006592" w:rsidRPr="00006592" w14:paraId="251514C9" w14:textId="77777777" w:rsidTr="00E5160D">
        <w:trPr>
          <w:trHeight w:val="245"/>
        </w:trPr>
        <w:tc>
          <w:tcPr>
            <w:tcW w:w="2298" w:type="dxa"/>
            <w:tcBorders>
              <w:top w:val="nil"/>
              <w:left w:val="single" w:sz="6" w:space="0" w:color="auto"/>
              <w:bottom w:val="nil"/>
              <w:right w:val="single" w:sz="6" w:space="0" w:color="auto"/>
            </w:tcBorders>
            <w:shd w:val="solid" w:color="FFFFFF" w:fill="auto"/>
          </w:tcPr>
          <w:p w14:paraId="127693D5"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6A121237"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Uchytenie</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5251BEE4"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pomocou adaptérov na konštrukciu stola</w:t>
            </w:r>
          </w:p>
        </w:tc>
      </w:tr>
      <w:tr w:rsidR="00006592" w:rsidRPr="00006592" w14:paraId="0F7E6432" w14:textId="77777777" w:rsidTr="00E5160D">
        <w:trPr>
          <w:trHeight w:val="245"/>
        </w:trPr>
        <w:tc>
          <w:tcPr>
            <w:tcW w:w="2298" w:type="dxa"/>
            <w:tcBorders>
              <w:top w:val="nil"/>
              <w:left w:val="single" w:sz="6" w:space="0" w:color="auto"/>
              <w:bottom w:val="single" w:sz="6" w:space="0" w:color="auto"/>
              <w:right w:val="single" w:sz="6" w:space="0" w:color="auto"/>
            </w:tcBorders>
            <w:shd w:val="solid" w:color="FFFFFF" w:fill="auto"/>
          </w:tcPr>
          <w:p w14:paraId="34CB2256"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6FF1035F"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Norma</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0C1B5451"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STN EN 527-1:2011, STN EN 527-2:2016 alebo rovnocenné</w:t>
            </w:r>
          </w:p>
        </w:tc>
      </w:tr>
      <w:tr w:rsidR="00006592" w:rsidRPr="00006592" w14:paraId="4B5AA7EA" w14:textId="77777777" w:rsidTr="00E5160D">
        <w:trPr>
          <w:trHeight w:val="298"/>
        </w:trPr>
        <w:tc>
          <w:tcPr>
            <w:tcW w:w="2298" w:type="dxa"/>
            <w:tcBorders>
              <w:top w:val="single" w:sz="6" w:space="0" w:color="auto"/>
              <w:left w:val="single" w:sz="6" w:space="0" w:color="auto"/>
              <w:bottom w:val="single" w:sz="6" w:space="0" w:color="auto"/>
              <w:right w:val="single" w:sz="6" w:space="0" w:color="auto"/>
            </w:tcBorders>
            <w:shd w:val="solid" w:color="FFFFCC" w:fill="auto"/>
          </w:tcPr>
          <w:p w14:paraId="7ED6918D"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single" w:sz="6" w:space="0" w:color="auto"/>
              <w:bottom w:val="single" w:sz="6" w:space="0" w:color="auto"/>
              <w:right w:val="single" w:sz="6" w:space="0" w:color="auto"/>
            </w:tcBorders>
            <w:shd w:val="solid" w:color="FFFFCC" w:fill="auto"/>
          </w:tcPr>
          <w:p w14:paraId="089AC1B1"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4764" w:type="dxa"/>
            <w:tcBorders>
              <w:top w:val="single" w:sz="6" w:space="0" w:color="auto"/>
              <w:left w:val="single" w:sz="6" w:space="0" w:color="auto"/>
              <w:bottom w:val="single" w:sz="6" w:space="0" w:color="auto"/>
              <w:right w:val="single" w:sz="6" w:space="0" w:color="auto"/>
            </w:tcBorders>
            <w:shd w:val="solid" w:color="FFFFCC" w:fill="auto"/>
          </w:tcPr>
          <w:p w14:paraId="34055355"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r>
      <w:tr w:rsidR="00006592" w:rsidRPr="00006592" w14:paraId="71EF2947" w14:textId="77777777" w:rsidTr="00E5160D">
        <w:trPr>
          <w:trHeight w:val="485"/>
        </w:trPr>
        <w:tc>
          <w:tcPr>
            <w:tcW w:w="2298" w:type="dxa"/>
            <w:tcBorders>
              <w:top w:val="single" w:sz="6" w:space="0" w:color="auto"/>
              <w:left w:val="single" w:sz="6" w:space="0" w:color="auto"/>
              <w:bottom w:val="single" w:sz="6" w:space="0" w:color="auto"/>
              <w:right w:val="single" w:sz="6" w:space="0" w:color="auto"/>
            </w:tcBorders>
            <w:shd w:val="solid" w:color="FFFFFF" w:fill="auto"/>
          </w:tcPr>
          <w:p w14:paraId="6FE89326" w14:textId="77777777" w:rsidR="00006592" w:rsidRPr="00006592" w:rsidRDefault="00006592" w:rsidP="00006592">
            <w:pPr>
              <w:autoSpaceDE w:val="0"/>
              <w:autoSpaceDN w:val="0"/>
              <w:adjustRightInd w:val="0"/>
              <w:rPr>
                <w:rFonts w:ascii="Calibri" w:eastAsia="Calibri" w:hAnsi="Calibri" w:cs="Calibri"/>
                <w:b/>
                <w:bCs/>
                <w:noProof w:val="0"/>
                <w:color w:val="000000"/>
                <w:sz w:val="20"/>
                <w:szCs w:val="20"/>
                <w:lang w:eastAsia="en-US"/>
              </w:rPr>
            </w:pPr>
            <w:r w:rsidRPr="00006592">
              <w:rPr>
                <w:rFonts w:ascii="Calibri" w:eastAsia="Calibri" w:hAnsi="Calibri" w:cs="Calibri"/>
                <w:b/>
                <w:bCs/>
                <w:noProof w:val="0"/>
                <w:color w:val="000000"/>
                <w:sz w:val="20"/>
                <w:szCs w:val="20"/>
                <w:lang w:eastAsia="en-US"/>
              </w:rPr>
              <w:t>PREKRYTIE ČELA STOLA SPODNÉ</w:t>
            </w: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4861FC29"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Konštrukcia panelu</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72138556"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Drevotriesková doska , ktorá kryje priestor pod pracovnou doskou</w:t>
            </w:r>
          </w:p>
        </w:tc>
      </w:tr>
      <w:tr w:rsidR="00006592" w:rsidRPr="00006592" w14:paraId="733C8DF4" w14:textId="77777777" w:rsidTr="00E5160D">
        <w:trPr>
          <w:trHeight w:val="739"/>
        </w:trPr>
        <w:tc>
          <w:tcPr>
            <w:tcW w:w="2298" w:type="dxa"/>
            <w:tcBorders>
              <w:top w:val="nil"/>
              <w:left w:val="single" w:sz="6" w:space="0" w:color="auto"/>
              <w:bottom w:val="nil"/>
              <w:right w:val="single" w:sz="6" w:space="0" w:color="auto"/>
            </w:tcBorders>
            <w:shd w:val="solid" w:color="FFFFFF" w:fill="auto"/>
          </w:tcPr>
          <w:p w14:paraId="1B67D286" w14:textId="77777777" w:rsidR="00006592" w:rsidRDefault="00006592" w:rsidP="00006592">
            <w:pPr>
              <w:autoSpaceDE w:val="0"/>
              <w:autoSpaceDN w:val="0"/>
              <w:adjustRightInd w:val="0"/>
              <w:jc w:val="right"/>
              <w:rPr>
                <w:rFonts w:ascii="Cambria" w:eastAsia="Calibri" w:hAnsi="Cambria"/>
                <w:sz w:val="22"/>
                <w:szCs w:val="20"/>
                <w:lang w:eastAsia="en-US"/>
              </w:rPr>
            </w:pPr>
          </w:p>
          <w:p w14:paraId="7F0F7E80" w14:textId="3F731A48"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r>
              <w:drawing>
                <wp:inline distT="0" distB="0" distL="0" distR="0" wp14:anchorId="3DC4237C" wp14:editId="28921208">
                  <wp:extent cx="1414553" cy="472152"/>
                  <wp:effectExtent l="0" t="0" r="0" b="4445"/>
                  <wp:docPr id="42" name="Obrázok 41">
                    <a:extLst xmlns:a="http://schemas.openxmlformats.org/drawingml/2006/main">
                      <a:ext uri="{FF2B5EF4-FFF2-40B4-BE49-F238E27FC236}">
                        <a16:creationId xmlns:a16="http://schemas.microsoft.com/office/drawing/2014/main" id="{253E35D2-633E-1EF6-1182-24B75F6925B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Obrázok 41">
                            <a:extLst>
                              <a:ext uri="{FF2B5EF4-FFF2-40B4-BE49-F238E27FC236}">
                                <a16:creationId xmlns:a16="http://schemas.microsoft.com/office/drawing/2014/main" id="{253E35D2-633E-1EF6-1182-24B75F6925B4}"/>
                              </a:ext>
                            </a:extLst>
                          </pic:cNvPr>
                          <pic:cNvPicPr>
                            <a:picLocks noChangeAspect="1"/>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414553" cy="472152"/>
                          </a:xfrm>
                          <a:prstGeom prst="rect">
                            <a:avLst/>
                          </a:prstGeom>
                        </pic:spPr>
                      </pic:pic>
                    </a:graphicData>
                  </a:graphic>
                </wp:inline>
              </w:drawing>
            </w: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1075027E"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Rozmer</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73ED5757"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výška prekrytia je vždy 350 mm, šírka 2260 mm (výkaz výmer č. 8), 2060 mm (výkaz výmer č. 9), 1660 mm (výkaz výmer č. 10) a 1460 (výkaz výmer č. 11)</w:t>
            </w:r>
          </w:p>
        </w:tc>
      </w:tr>
      <w:tr w:rsidR="00006592" w:rsidRPr="00006592" w14:paraId="13C77752" w14:textId="77777777" w:rsidTr="00E5160D">
        <w:trPr>
          <w:trHeight w:val="245"/>
        </w:trPr>
        <w:tc>
          <w:tcPr>
            <w:tcW w:w="2298" w:type="dxa"/>
            <w:tcBorders>
              <w:top w:val="nil"/>
              <w:left w:val="single" w:sz="6" w:space="0" w:color="auto"/>
              <w:bottom w:val="nil"/>
              <w:right w:val="single" w:sz="6" w:space="0" w:color="auto"/>
            </w:tcBorders>
            <w:shd w:val="solid" w:color="FFFFFF" w:fill="auto"/>
          </w:tcPr>
          <w:p w14:paraId="751EB276"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35B15D91"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Hrúbka dosky</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705F5186"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min. 16 mm</w:t>
            </w:r>
          </w:p>
        </w:tc>
      </w:tr>
      <w:tr w:rsidR="00006592" w:rsidRPr="00006592" w14:paraId="48B94795" w14:textId="77777777" w:rsidTr="00E5160D">
        <w:trPr>
          <w:trHeight w:val="245"/>
        </w:trPr>
        <w:tc>
          <w:tcPr>
            <w:tcW w:w="2298" w:type="dxa"/>
            <w:tcBorders>
              <w:top w:val="nil"/>
              <w:left w:val="single" w:sz="6" w:space="0" w:color="auto"/>
              <w:bottom w:val="nil"/>
              <w:right w:val="single" w:sz="6" w:space="0" w:color="auto"/>
            </w:tcBorders>
            <w:shd w:val="solid" w:color="FFFFFF" w:fill="auto"/>
          </w:tcPr>
          <w:p w14:paraId="66393F28"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3D38CE7A"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Materiál</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4755FC35"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Drevotriesková doska triedy E1</w:t>
            </w:r>
          </w:p>
        </w:tc>
      </w:tr>
      <w:tr w:rsidR="00006592" w:rsidRPr="00006592" w14:paraId="64A0EBE8" w14:textId="77777777" w:rsidTr="00E5160D">
        <w:trPr>
          <w:trHeight w:val="245"/>
        </w:trPr>
        <w:tc>
          <w:tcPr>
            <w:tcW w:w="2298" w:type="dxa"/>
            <w:tcBorders>
              <w:top w:val="nil"/>
              <w:left w:val="single" w:sz="6" w:space="0" w:color="auto"/>
              <w:bottom w:val="nil"/>
              <w:right w:val="single" w:sz="6" w:space="0" w:color="auto"/>
            </w:tcBorders>
            <w:shd w:val="solid" w:color="FFFFFF" w:fill="auto"/>
          </w:tcPr>
          <w:p w14:paraId="06FC002A"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0C9F075B"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Povrch</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4BE9D519"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proofErr w:type="spellStart"/>
            <w:r w:rsidRPr="00006592">
              <w:rPr>
                <w:rFonts w:ascii="Calibri" w:eastAsia="Calibri" w:hAnsi="Calibri" w:cs="Calibri"/>
                <w:noProof w:val="0"/>
                <w:color w:val="000000"/>
                <w:sz w:val="20"/>
                <w:szCs w:val="20"/>
                <w:lang w:eastAsia="en-US"/>
              </w:rPr>
              <w:t>oderuvzdorná</w:t>
            </w:r>
            <w:proofErr w:type="spellEnd"/>
            <w:r w:rsidRPr="00006592">
              <w:rPr>
                <w:rFonts w:ascii="Calibri" w:eastAsia="Calibri" w:hAnsi="Calibri" w:cs="Calibri"/>
                <w:noProof w:val="0"/>
                <w:color w:val="000000"/>
                <w:sz w:val="20"/>
                <w:szCs w:val="20"/>
                <w:lang w:eastAsia="en-US"/>
              </w:rPr>
              <w:t xml:space="preserve"> </w:t>
            </w:r>
            <w:proofErr w:type="spellStart"/>
            <w:r w:rsidRPr="00006592">
              <w:rPr>
                <w:rFonts w:ascii="Calibri" w:eastAsia="Calibri" w:hAnsi="Calibri" w:cs="Calibri"/>
                <w:noProof w:val="0"/>
                <w:color w:val="000000"/>
                <w:sz w:val="20"/>
                <w:szCs w:val="20"/>
                <w:lang w:eastAsia="en-US"/>
              </w:rPr>
              <w:t>melamínová</w:t>
            </w:r>
            <w:proofErr w:type="spellEnd"/>
            <w:r w:rsidRPr="00006592">
              <w:rPr>
                <w:rFonts w:ascii="Calibri" w:eastAsia="Calibri" w:hAnsi="Calibri" w:cs="Calibri"/>
                <w:noProof w:val="0"/>
                <w:color w:val="000000"/>
                <w:sz w:val="20"/>
                <w:szCs w:val="20"/>
                <w:lang w:eastAsia="en-US"/>
              </w:rPr>
              <w:t xml:space="preserve"> fólia svetlá šedá</w:t>
            </w:r>
          </w:p>
        </w:tc>
      </w:tr>
      <w:tr w:rsidR="00006592" w:rsidRPr="00006592" w14:paraId="0850FA5F" w14:textId="77777777" w:rsidTr="00E5160D">
        <w:trPr>
          <w:trHeight w:val="245"/>
        </w:trPr>
        <w:tc>
          <w:tcPr>
            <w:tcW w:w="2298" w:type="dxa"/>
            <w:tcBorders>
              <w:top w:val="nil"/>
              <w:left w:val="single" w:sz="6" w:space="0" w:color="auto"/>
              <w:bottom w:val="nil"/>
              <w:right w:val="single" w:sz="6" w:space="0" w:color="auto"/>
            </w:tcBorders>
            <w:shd w:val="solid" w:color="FFFFFF" w:fill="auto"/>
          </w:tcPr>
          <w:p w14:paraId="0C871C98"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3660A99E"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Hrana dosky</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3557E74B"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ABS 2 mm</w:t>
            </w:r>
          </w:p>
        </w:tc>
      </w:tr>
      <w:tr w:rsidR="00006592" w:rsidRPr="00006592" w14:paraId="355735A7" w14:textId="77777777" w:rsidTr="00E5160D">
        <w:trPr>
          <w:trHeight w:val="245"/>
        </w:trPr>
        <w:tc>
          <w:tcPr>
            <w:tcW w:w="2298" w:type="dxa"/>
            <w:tcBorders>
              <w:top w:val="nil"/>
              <w:left w:val="single" w:sz="6" w:space="0" w:color="auto"/>
              <w:bottom w:val="nil"/>
              <w:right w:val="single" w:sz="6" w:space="0" w:color="auto"/>
            </w:tcBorders>
            <w:shd w:val="solid" w:color="FFFFFF" w:fill="auto"/>
          </w:tcPr>
          <w:p w14:paraId="25A1C4FD"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4A0ED369"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Uchytenie</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35D13125"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pomocou adaptérov na konštrukciu stola</w:t>
            </w:r>
          </w:p>
        </w:tc>
      </w:tr>
      <w:tr w:rsidR="00006592" w:rsidRPr="00006592" w14:paraId="190AEED4" w14:textId="77777777" w:rsidTr="00E5160D">
        <w:trPr>
          <w:trHeight w:val="245"/>
        </w:trPr>
        <w:tc>
          <w:tcPr>
            <w:tcW w:w="2298" w:type="dxa"/>
            <w:tcBorders>
              <w:top w:val="nil"/>
              <w:left w:val="single" w:sz="6" w:space="0" w:color="auto"/>
              <w:bottom w:val="nil"/>
              <w:right w:val="single" w:sz="6" w:space="0" w:color="auto"/>
            </w:tcBorders>
            <w:shd w:val="solid" w:color="FFFFFF" w:fill="auto"/>
          </w:tcPr>
          <w:p w14:paraId="6DB22002"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6582CC7C"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Norma</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65EB9047"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STN EN 527-1:2011, STN EN 527-2:2016 alebo rovnocenné</w:t>
            </w:r>
          </w:p>
        </w:tc>
      </w:tr>
      <w:tr w:rsidR="00006592" w:rsidRPr="00006592" w14:paraId="18770E6C" w14:textId="77777777" w:rsidTr="00E5160D">
        <w:trPr>
          <w:trHeight w:val="245"/>
        </w:trPr>
        <w:tc>
          <w:tcPr>
            <w:tcW w:w="2298" w:type="dxa"/>
            <w:tcBorders>
              <w:top w:val="single" w:sz="6" w:space="0" w:color="auto"/>
              <w:left w:val="single" w:sz="6" w:space="0" w:color="auto"/>
              <w:bottom w:val="single" w:sz="6" w:space="0" w:color="auto"/>
              <w:right w:val="single" w:sz="6" w:space="0" w:color="auto"/>
            </w:tcBorders>
            <w:shd w:val="solid" w:color="FFFFCC" w:fill="auto"/>
          </w:tcPr>
          <w:p w14:paraId="5378F83B"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single" w:sz="6" w:space="0" w:color="auto"/>
              <w:bottom w:val="single" w:sz="6" w:space="0" w:color="auto"/>
              <w:right w:val="single" w:sz="6" w:space="0" w:color="auto"/>
            </w:tcBorders>
            <w:shd w:val="solid" w:color="FFFFCC" w:fill="auto"/>
          </w:tcPr>
          <w:p w14:paraId="62D7D8A2"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4764" w:type="dxa"/>
            <w:tcBorders>
              <w:top w:val="single" w:sz="6" w:space="0" w:color="auto"/>
              <w:left w:val="single" w:sz="6" w:space="0" w:color="auto"/>
              <w:bottom w:val="single" w:sz="6" w:space="0" w:color="auto"/>
              <w:right w:val="single" w:sz="6" w:space="0" w:color="auto"/>
            </w:tcBorders>
            <w:shd w:val="solid" w:color="FFFFCC" w:fill="auto"/>
          </w:tcPr>
          <w:p w14:paraId="0D9E9998"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r>
      <w:tr w:rsidR="00006592" w:rsidRPr="00006592" w14:paraId="0F6A6FC0" w14:textId="77777777" w:rsidTr="00E5160D">
        <w:trPr>
          <w:trHeight w:val="492"/>
        </w:trPr>
        <w:tc>
          <w:tcPr>
            <w:tcW w:w="2298" w:type="dxa"/>
            <w:tcBorders>
              <w:top w:val="single" w:sz="6" w:space="0" w:color="auto"/>
              <w:left w:val="single" w:sz="6" w:space="0" w:color="auto"/>
              <w:bottom w:val="nil"/>
              <w:right w:val="single" w:sz="6" w:space="0" w:color="auto"/>
            </w:tcBorders>
            <w:shd w:val="solid" w:color="FFFFFF" w:fill="auto"/>
          </w:tcPr>
          <w:p w14:paraId="2A711389" w14:textId="77777777" w:rsidR="00006592" w:rsidRPr="00006592" w:rsidRDefault="00006592" w:rsidP="00006592">
            <w:pPr>
              <w:autoSpaceDE w:val="0"/>
              <w:autoSpaceDN w:val="0"/>
              <w:adjustRightInd w:val="0"/>
              <w:rPr>
                <w:rFonts w:ascii="Calibri" w:eastAsia="Calibri" w:hAnsi="Calibri" w:cs="Calibri"/>
                <w:b/>
                <w:bCs/>
                <w:noProof w:val="0"/>
                <w:color w:val="000000"/>
                <w:sz w:val="20"/>
                <w:szCs w:val="20"/>
                <w:lang w:eastAsia="en-US"/>
              </w:rPr>
            </w:pPr>
            <w:r w:rsidRPr="00006592">
              <w:rPr>
                <w:rFonts w:ascii="Calibri" w:eastAsia="Calibri" w:hAnsi="Calibri" w:cs="Calibri"/>
                <w:b/>
                <w:bCs/>
                <w:noProof w:val="0"/>
                <w:color w:val="000000"/>
                <w:sz w:val="20"/>
                <w:szCs w:val="20"/>
                <w:lang w:eastAsia="en-US"/>
              </w:rPr>
              <w:t>STÔL ROKOVACÍ POZDĹŽNY</w:t>
            </w: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4F07417D"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Konštrukcia</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646846A1"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Štvornohý stôl s oceľovou samonosnou konštrukciou, montovaný</w:t>
            </w:r>
          </w:p>
        </w:tc>
      </w:tr>
      <w:tr w:rsidR="00006592" w:rsidRPr="00006592" w14:paraId="2AE09C4F" w14:textId="77777777" w:rsidTr="00E5160D">
        <w:trPr>
          <w:trHeight w:val="245"/>
        </w:trPr>
        <w:tc>
          <w:tcPr>
            <w:tcW w:w="2298" w:type="dxa"/>
            <w:tcBorders>
              <w:top w:val="single" w:sz="6" w:space="0" w:color="auto"/>
              <w:left w:val="single" w:sz="6" w:space="0" w:color="auto"/>
              <w:bottom w:val="nil"/>
              <w:right w:val="single" w:sz="6" w:space="0" w:color="auto"/>
            </w:tcBorders>
            <w:shd w:val="solid" w:color="FFFFFF" w:fill="auto"/>
          </w:tcPr>
          <w:p w14:paraId="014DC363"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shd w:val="solid" w:color="FFFFFF" w:fill="auto"/>
          </w:tcPr>
          <w:p w14:paraId="1F4D6E01"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Rozmer</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7881E950"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š:1400x h:800 mm, v:650-850 mm, výkaz výmer (č. 15)</w:t>
            </w:r>
          </w:p>
        </w:tc>
      </w:tr>
      <w:tr w:rsidR="00006592" w:rsidRPr="00006592" w14:paraId="00356A8F" w14:textId="77777777" w:rsidTr="00E5160D">
        <w:trPr>
          <w:trHeight w:val="245"/>
        </w:trPr>
        <w:tc>
          <w:tcPr>
            <w:tcW w:w="2298" w:type="dxa"/>
            <w:tcBorders>
              <w:top w:val="nil"/>
              <w:left w:val="single" w:sz="6" w:space="0" w:color="auto"/>
              <w:bottom w:val="nil"/>
              <w:right w:val="single" w:sz="6" w:space="0" w:color="auto"/>
            </w:tcBorders>
            <w:shd w:val="solid" w:color="FFFFFF" w:fill="auto"/>
          </w:tcPr>
          <w:p w14:paraId="05D956B3"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shd w:val="solid" w:color="FFFFFF" w:fill="auto"/>
          </w:tcPr>
          <w:p w14:paraId="7DDFB5E3"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Podnož</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0A51D3C2"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kovová, samonosná</w:t>
            </w:r>
          </w:p>
        </w:tc>
      </w:tr>
      <w:tr w:rsidR="00006592" w:rsidRPr="00006592" w14:paraId="71556943" w14:textId="77777777" w:rsidTr="00E5160D">
        <w:trPr>
          <w:trHeight w:val="245"/>
        </w:trPr>
        <w:tc>
          <w:tcPr>
            <w:tcW w:w="2298" w:type="dxa"/>
            <w:tcBorders>
              <w:top w:val="nil"/>
              <w:left w:val="single" w:sz="6" w:space="0" w:color="auto"/>
              <w:bottom w:val="nil"/>
              <w:right w:val="single" w:sz="6" w:space="0" w:color="auto"/>
            </w:tcBorders>
            <w:shd w:val="solid" w:color="FFFFFF" w:fill="auto"/>
          </w:tcPr>
          <w:p w14:paraId="1C45A274"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r w:rsidRPr="00006592">
              <w:rPr>
                <w:rFonts w:ascii="Cambria" w:eastAsia="Calibri" w:hAnsi="Cambria" w:cs="Calibri"/>
                <w:color w:val="000000"/>
                <w:sz w:val="20"/>
                <w:szCs w:val="20"/>
                <w:lang w:eastAsia="en-US"/>
              </w:rPr>
              <w:drawing>
                <wp:anchor distT="0" distB="0" distL="114300" distR="114300" simplePos="0" relativeHeight="251662336" behindDoc="0" locked="0" layoutInCell="1" allowOverlap="1" wp14:anchorId="17B51E52" wp14:editId="1A58FA1F">
                  <wp:simplePos x="0" y="0"/>
                  <wp:positionH relativeFrom="column">
                    <wp:posOffset>-5080</wp:posOffset>
                  </wp:positionH>
                  <wp:positionV relativeFrom="paragraph">
                    <wp:posOffset>1270</wp:posOffset>
                  </wp:positionV>
                  <wp:extent cx="1295400" cy="1057275"/>
                  <wp:effectExtent l="0" t="0" r="0" b="9525"/>
                  <wp:wrapNone/>
                  <wp:docPr id="31" name="Picture 31">
                    <a:extLst xmlns:a="http://schemas.openxmlformats.org/drawingml/2006/main">
                      <a:ext uri="{FF2B5EF4-FFF2-40B4-BE49-F238E27FC236}">
                        <a16:creationId xmlns:a16="http://schemas.microsoft.com/office/drawing/2014/main" id="{00000000-0008-0000-0000-000006000000}"/>
                      </a:ext>
                    </a:extLst>
                  </wp:docPr>
                  <wp:cNvGraphicFramePr/>
                  <a:graphic xmlns:a="http://schemas.openxmlformats.org/drawingml/2006/main">
                    <a:graphicData uri="http://schemas.openxmlformats.org/drawingml/2006/picture">
                      <pic:pic xmlns:pic="http://schemas.openxmlformats.org/drawingml/2006/picture">
                        <pic:nvPicPr>
                          <pic:cNvPr id="6" name="Obrázok 5">
                            <a:extLst>
                              <a:ext uri="{FF2B5EF4-FFF2-40B4-BE49-F238E27FC236}">
                                <a16:creationId xmlns:a16="http://schemas.microsoft.com/office/drawing/2014/main" id="{00000000-0008-0000-0000-000006000000}"/>
                              </a:ext>
                            </a:extLst>
                          </pic:cNvPr>
                          <pic:cNvPicPr>
                            <a:picLocks noChangeAspect="1"/>
                          </pic:cNvPicPr>
                        </pic:nvPicPr>
                        <pic:blipFill>
                          <a:blip r:embed="rId31"/>
                          <a:stretch>
                            <a:fillRect/>
                          </a:stretch>
                        </pic:blipFill>
                        <pic:spPr>
                          <a:xfrm>
                            <a:off x="0" y="0"/>
                            <a:ext cx="1295400" cy="1057275"/>
                          </a:xfrm>
                          <a:prstGeom prst="rect">
                            <a:avLst/>
                          </a:prstGeom>
                        </pic:spPr>
                      </pic:pic>
                    </a:graphicData>
                  </a:graphic>
                  <wp14:sizeRelH relativeFrom="page">
                    <wp14:pctWidth>0</wp14:pctWidth>
                  </wp14:sizeRelH>
                  <wp14:sizeRelV relativeFrom="page">
                    <wp14:pctHeight>0</wp14:pctHeight>
                  </wp14:sizeRelV>
                </wp:anchor>
              </w:drawing>
            </w:r>
          </w:p>
        </w:tc>
        <w:tc>
          <w:tcPr>
            <w:tcW w:w="2891" w:type="dxa"/>
            <w:tcBorders>
              <w:top w:val="single" w:sz="6" w:space="0" w:color="auto"/>
              <w:left w:val="nil"/>
              <w:bottom w:val="single" w:sz="6" w:space="0" w:color="auto"/>
              <w:right w:val="single" w:sz="6" w:space="0" w:color="auto"/>
            </w:tcBorders>
            <w:shd w:val="solid" w:color="FFFFFF" w:fill="auto"/>
          </w:tcPr>
          <w:p w14:paraId="3675FFF4"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Povrch podnože</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67E90443"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 xml:space="preserve">lakovaná </w:t>
            </w:r>
            <w:proofErr w:type="spellStart"/>
            <w:r w:rsidRPr="00006592">
              <w:rPr>
                <w:rFonts w:ascii="Calibri" w:eastAsia="Calibri" w:hAnsi="Calibri" w:cs="Calibri"/>
                <w:noProof w:val="0"/>
                <w:color w:val="000000"/>
                <w:sz w:val="20"/>
                <w:szCs w:val="20"/>
                <w:lang w:eastAsia="en-US"/>
              </w:rPr>
              <w:t>komaxitovou</w:t>
            </w:r>
            <w:proofErr w:type="spellEnd"/>
            <w:r w:rsidRPr="00006592">
              <w:rPr>
                <w:rFonts w:ascii="Calibri" w:eastAsia="Calibri" w:hAnsi="Calibri" w:cs="Calibri"/>
                <w:noProof w:val="0"/>
                <w:color w:val="000000"/>
                <w:sz w:val="20"/>
                <w:szCs w:val="20"/>
                <w:lang w:eastAsia="en-US"/>
              </w:rPr>
              <w:t xml:space="preserve"> farbou, strieborná RAL 9006</w:t>
            </w:r>
          </w:p>
        </w:tc>
      </w:tr>
      <w:tr w:rsidR="00006592" w:rsidRPr="00006592" w14:paraId="2E0B5209" w14:textId="77777777" w:rsidTr="00E5160D">
        <w:trPr>
          <w:trHeight w:val="245"/>
        </w:trPr>
        <w:tc>
          <w:tcPr>
            <w:tcW w:w="2298" w:type="dxa"/>
            <w:tcBorders>
              <w:top w:val="nil"/>
              <w:left w:val="single" w:sz="6" w:space="0" w:color="auto"/>
              <w:bottom w:val="nil"/>
              <w:right w:val="single" w:sz="6" w:space="0" w:color="auto"/>
            </w:tcBorders>
            <w:shd w:val="solid" w:color="FFFFFF" w:fill="auto"/>
          </w:tcPr>
          <w:p w14:paraId="74B410E5"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shd w:val="solid" w:color="FFFFFF" w:fill="auto"/>
          </w:tcPr>
          <w:p w14:paraId="3AF90E36"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Výškové nastavenie</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7FA3128B"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 xml:space="preserve">v rozmedzí 650-850 mm, za pomoci </w:t>
            </w:r>
            <w:proofErr w:type="spellStart"/>
            <w:r w:rsidRPr="00006592">
              <w:rPr>
                <w:rFonts w:ascii="Calibri" w:eastAsia="Calibri" w:hAnsi="Calibri" w:cs="Calibri"/>
                <w:noProof w:val="0"/>
                <w:color w:val="000000"/>
                <w:sz w:val="20"/>
                <w:szCs w:val="20"/>
                <w:lang w:eastAsia="en-US"/>
              </w:rPr>
              <w:t>imbusového</w:t>
            </w:r>
            <w:proofErr w:type="spellEnd"/>
            <w:r w:rsidRPr="00006592">
              <w:rPr>
                <w:rFonts w:ascii="Calibri" w:eastAsia="Calibri" w:hAnsi="Calibri" w:cs="Calibri"/>
                <w:noProof w:val="0"/>
                <w:color w:val="000000"/>
                <w:sz w:val="20"/>
                <w:szCs w:val="20"/>
                <w:lang w:eastAsia="en-US"/>
              </w:rPr>
              <w:t xml:space="preserve"> kľúča</w:t>
            </w:r>
          </w:p>
        </w:tc>
      </w:tr>
      <w:tr w:rsidR="00006592" w:rsidRPr="00006592" w14:paraId="690116E1" w14:textId="77777777" w:rsidTr="00E5160D">
        <w:trPr>
          <w:trHeight w:val="245"/>
        </w:trPr>
        <w:tc>
          <w:tcPr>
            <w:tcW w:w="2298" w:type="dxa"/>
            <w:tcBorders>
              <w:top w:val="nil"/>
              <w:left w:val="single" w:sz="6" w:space="0" w:color="auto"/>
              <w:bottom w:val="nil"/>
              <w:right w:val="single" w:sz="6" w:space="0" w:color="auto"/>
            </w:tcBorders>
            <w:shd w:val="solid" w:color="FFFFFF" w:fill="auto"/>
          </w:tcPr>
          <w:p w14:paraId="035700B6"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shd w:val="solid" w:color="FFFFFF" w:fill="auto"/>
          </w:tcPr>
          <w:p w14:paraId="3BC2E6A3"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Pracovná doska</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3F16CE9C"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 xml:space="preserve">drevotriesková doska triedy E1 </w:t>
            </w:r>
          </w:p>
        </w:tc>
      </w:tr>
      <w:tr w:rsidR="00006592" w:rsidRPr="00006592" w14:paraId="151F0104" w14:textId="77777777" w:rsidTr="00E5160D">
        <w:trPr>
          <w:trHeight w:val="245"/>
        </w:trPr>
        <w:tc>
          <w:tcPr>
            <w:tcW w:w="2298" w:type="dxa"/>
            <w:tcBorders>
              <w:top w:val="nil"/>
              <w:left w:val="single" w:sz="6" w:space="0" w:color="auto"/>
              <w:bottom w:val="nil"/>
              <w:right w:val="single" w:sz="6" w:space="0" w:color="auto"/>
            </w:tcBorders>
            <w:shd w:val="solid" w:color="FFFFFF" w:fill="auto"/>
          </w:tcPr>
          <w:p w14:paraId="69D79844"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shd w:val="solid" w:color="FFFFFF" w:fill="auto"/>
          </w:tcPr>
          <w:p w14:paraId="0EF96370"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Hrana dosky</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10688766"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 xml:space="preserve">ABS hrana 2 mm hrúbka </w:t>
            </w:r>
          </w:p>
        </w:tc>
      </w:tr>
      <w:tr w:rsidR="00006592" w:rsidRPr="00006592" w14:paraId="0F07FBA1" w14:textId="77777777" w:rsidTr="00E5160D">
        <w:trPr>
          <w:trHeight w:val="492"/>
        </w:trPr>
        <w:tc>
          <w:tcPr>
            <w:tcW w:w="2298" w:type="dxa"/>
            <w:tcBorders>
              <w:top w:val="nil"/>
              <w:left w:val="single" w:sz="6" w:space="0" w:color="auto"/>
              <w:bottom w:val="nil"/>
              <w:right w:val="single" w:sz="6" w:space="0" w:color="auto"/>
            </w:tcBorders>
            <w:shd w:val="solid" w:color="FFFFFF" w:fill="auto"/>
          </w:tcPr>
          <w:p w14:paraId="6176A954"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shd w:val="solid" w:color="FFFFFF" w:fill="auto"/>
          </w:tcPr>
          <w:p w14:paraId="204AE22B"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Uchytenie dosky k podnoži</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73D35F9D"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proofErr w:type="spellStart"/>
            <w:r w:rsidRPr="00006592">
              <w:rPr>
                <w:rFonts w:ascii="Calibri" w:eastAsia="Calibri" w:hAnsi="Calibri" w:cs="Calibri"/>
                <w:noProof w:val="0"/>
                <w:color w:val="000000"/>
                <w:sz w:val="20"/>
                <w:szCs w:val="20"/>
                <w:lang w:eastAsia="en-US"/>
              </w:rPr>
              <w:t>nešroubovaná</w:t>
            </w:r>
            <w:proofErr w:type="spellEnd"/>
            <w:r w:rsidRPr="00006592">
              <w:rPr>
                <w:rFonts w:ascii="Calibri" w:eastAsia="Calibri" w:hAnsi="Calibri" w:cs="Calibri"/>
                <w:noProof w:val="0"/>
                <w:color w:val="000000"/>
                <w:sz w:val="20"/>
                <w:szCs w:val="20"/>
                <w:lang w:eastAsia="en-US"/>
              </w:rPr>
              <w:t>, uchytená za pomoci 4 plastových svoriek, doska odnímateľná bez pomoci náradia</w:t>
            </w:r>
          </w:p>
        </w:tc>
      </w:tr>
      <w:tr w:rsidR="00006592" w:rsidRPr="00006592" w14:paraId="339F288C" w14:textId="77777777" w:rsidTr="00E5160D">
        <w:trPr>
          <w:trHeight w:val="245"/>
        </w:trPr>
        <w:tc>
          <w:tcPr>
            <w:tcW w:w="2298" w:type="dxa"/>
            <w:tcBorders>
              <w:top w:val="nil"/>
              <w:left w:val="single" w:sz="6" w:space="0" w:color="auto"/>
              <w:bottom w:val="nil"/>
              <w:right w:val="single" w:sz="6" w:space="0" w:color="auto"/>
            </w:tcBorders>
            <w:shd w:val="solid" w:color="FFFFFF" w:fill="auto"/>
          </w:tcPr>
          <w:p w14:paraId="404D110D"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shd w:val="solid" w:color="FFFFFF" w:fill="auto"/>
          </w:tcPr>
          <w:p w14:paraId="6793F716"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proofErr w:type="spellStart"/>
            <w:r w:rsidRPr="00006592">
              <w:rPr>
                <w:rFonts w:ascii="Calibri" w:eastAsia="Calibri" w:hAnsi="Calibri" w:cs="Calibri"/>
                <w:noProof w:val="0"/>
                <w:color w:val="000000"/>
                <w:sz w:val="20"/>
                <w:szCs w:val="20"/>
                <w:lang w:eastAsia="en-US"/>
              </w:rPr>
              <w:t>Hrubka</w:t>
            </w:r>
            <w:proofErr w:type="spellEnd"/>
            <w:r w:rsidRPr="00006592">
              <w:rPr>
                <w:rFonts w:ascii="Calibri" w:eastAsia="Calibri" w:hAnsi="Calibri" w:cs="Calibri"/>
                <w:noProof w:val="0"/>
                <w:color w:val="000000"/>
                <w:sz w:val="20"/>
                <w:szCs w:val="20"/>
                <w:lang w:eastAsia="en-US"/>
              </w:rPr>
              <w:t xml:space="preserve"> dosky</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327AFF41"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min. 19 mm</w:t>
            </w:r>
          </w:p>
        </w:tc>
      </w:tr>
      <w:tr w:rsidR="00006592" w:rsidRPr="00006592" w14:paraId="0E3461F5" w14:textId="77777777" w:rsidTr="00E5160D">
        <w:trPr>
          <w:trHeight w:val="626"/>
        </w:trPr>
        <w:tc>
          <w:tcPr>
            <w:tcW w:w="2298" w:type="dxa"/>
            <w:tcBorders>
              <w:top w:val="nil"/>
              <w:left w:val="single" w:sz="6" w:space="0" w:color="auto"/>
              <w:bottom w:val="nil"/>
              <w:right w:val="single" w:sz="6" w:space="0" w:color="auto"/>
            </w:tcBorders>
            <w:shd w:val="solid" w:color="FFFFFF" w:fill="auto"/>
          </w:tcPr>
          <w:p w14:paraId="7BE344B8"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shd w:val="solid" w:color="FFFFFF" w:fill="auto"/>
          </w:tcPr>
          <w:p w14:paraId="58D03A15"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Povrch dosky</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47511F8E"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proofErr w:type="spellStart"/>
            <w:r w:rsidRPr="00006592">
              <w:rPr>
                <w:rFonts w:ascii="Calibri" w:eastAsia="Calibri" w:hAnsi="Calibri" w:cs="Calibri"/>
                <w:noProof w:val="0"/>
                <w:color w:val="000000"/>
                <w:sz w:val="20"/>
                <w:szCs w:val="20"/>
                <w:lang w:eastAsia="en-US"/>
              </w:rPr>
              <w:t>oderuvzdorná</w:t>
            </w:r>
            <w:proofErr w:type="spellEnd"/>
            <w:r w:rsidRPr="00006592">
              <w:rPr>
                <w:rFonts w:ascii="Calibri" w:eastAsia="Calibri" w:hAnsi="Calibri" w:cs="Calibri"/>
                <w:noProof w:val="0"/>
                <w:color w:val="000000"/>
                <w:sz w:val="20"/>
                <w:szCs w:val="20"/>
                <w:lang w:eastAsia="en-US"/>
              </w:rPr>
              <w:t xml:space="preserve"> </w:t>
            </w:r>
            <w:proofErr w:type="spellStart"/>
            <w:r w:rsidRPr="00006592">
              <w:rPr>
                <w:rFonts w:ascii="Calibri" w:eastAsia="Calibri" w:hAnsi="Calibri" w:cs="Calibri"/>
                <w:noProof w:val="0"/>
                <w:color w:val="000000"/>
                <w:sz w:val="20"/>
                <w:szCs w:val="20"/>
                <w:lang w:eastAsia="en-US"/>
              </w:rPr>
              <w:t>melamínová</w:t>
            </w:r>
            <w:proofErr w:type="spellEnd"/>
            <w:r w:rsidRPr="00006592">
              <w:rPr>
                <w:rFonts w:ascii="Calibri" w:eastAsia="Calibri" w:hAnsi="Calibri" w:cs="Calibri"/>
                <w:noProof w:val="0"/>
                <w:color w:val="000000"/>
                <w:sz w:val="20"/>
                <w:szCs w:val="20"/>
                <w:lang w:eastAsia="en-US"/>
              </w:rPr>
              <w:t xml:space="preserve"> fólia dekor dub </w:t>
            </w:r>
            <w:proofErr w:type="spellStart"/>
            <w:r w:rsidRPr="00006592">
              <w:rPr>
                <w:rFonts w:ascii="Calibri" w:eastAsia="Calibri" w:hAnsi="Calibri" w:cs="Calibri"/>
                <w:noProof w:val="0"/>
                <w:color w:val="000000"/>
                <w:sz w:val="20"/>
                <w:szCs w:val="20"/>
                <w:lang w:eastAsia="en-US"/>
              </w:rPr>
              <w:t>vicenza</w:t>
            </w:r>
            <w:proofErr w:type="spellEnd"/>
            <w:r w:rsidRPr="00006592">
              <w:rPr>
                <w:rFonts w:ascii="Calibri" w:eastAsia="Calibri" w:hAnsi="Calibri" w:cs="Calibri"/>
                <w:noProof w:val="0"/>
                <w:color w:val="000000"/>
                <w:sz w:val="20"/>
                <w:szCs w:val="20"/>
                <w:lang w:eastAsia="en-US"/>
              </w:rPr>
              <w:t xml:space="preserve"> alebo ekvivalentný dekor duba</w:t>
            </w:r>
          </w:p>
        </w:tc>
      </w:tr>
      <w:tr w:rsidR="00006592" w:rsidRPr="00006592" w14:paraId="6EE66382" w14:textId="77777777" w:rsidTr="00E5160D">
        <w:trPr>
          <w:trHeight w:val="245"/>
        </w:trPr>
        <w:tc>
          <w:tcPr>
            <w:tcW w:w="2298" w:type="dxa"/>
            <w:tcBorders>
              <w:top w:val="nil"/>
              <w:left w:val="single" w:sz="6" w:space="0" w:color="auto"/>
              <w:bottom w:val="single" w:sz="6" w:space="0" w:color="auto"/>
              <w:right w:val="single" w:sz="6" w:space="0" w:color="auto"/>
            </w:tcBorders>
            <w:shd w:val="solid" w:color="FFFFFF" w:fill="auto"/>
          </w:tcPr>
          <w:p w14:paraId="0A9E9F8A"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shd w:val="solid" w:color="FFFFFF" w:fill="auto"/>
          </w:tcPr>
          <w:p w14:paraId="025B3911"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Norma</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00A9030B"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STN EN 527-1:2011, STN EN 527-2:2016 alebo rovnocenné</w:t>
            </w:r>
          </w:p>
        </w:tc>
      </w:tr>
      <w:tr w:rsidR="00006592" w:rsidRPr="00006592" w14:paraId="08789BA7" w14:textId="77777777" w:rsidTr="00E5160D">
        <w:trPr>
          <w:trHeight w:val="245"/>
        </w:trPr>
        <w:tc>
          <w:tcPr>
            <w:tcW w:w="2298" w:type="dxa"/>
            <w:tcBorders>
              <w:top w:val="nil"/>
              <w:left w:val="single" w:sz="6" w:space="0" w:color="auto"/>
              <w:bottom w:val="single" w:sz="6" w:space="0" w:color="auto"/>
              <w:right w:val="single" w:sz="6" w:space="0" w:color="auto"/>
            </w:tcBorders>
            <w:shd w:val="solid" w:color="FFFFCC" w:fill="auto"/>
          </w:tcPr>
          <w:p w14:paraId="17847101"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single" w:sz="6" w:space="0" w:color="auto"/>
              <w:bottom w:val="single" w:sz="6" w:space="0" w:color="auto"/>
              <w:right w:val="single" w:sz="6" w:space="0" w:color="auto"/>
            </w:tcBorders>
            <w:shd w:val="solid" w:color="FFFFCC" w:fill="auto"/>
          </w:tcPr>
          <w:p w14:paraId="4EEFE0B2"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4764" w:type="dxa"/>
            <w:tcBorders>
              <w:top w:val="single" w:sz="6" w:space="0" w:color="auto"/>
              <w:left w:val="single" w:sz="6" w:space="0" w:color="auto"/>
              <w:bottom w:val="single" w:sz="6" w:space="0" w:color="auto"/>
              <w:right w:val="single" w:sz="6" w:space="0" w:color="auto"/>
            </w:tcBorders>
            <w:shd w:val="solid" w:color="FFFFCC" w:fill="auto"/>
          </w:tcPr>
          <w:p w14:paraId="638BE261"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r>
      <w:tr w:rsidR="00006592" w:rsidRPr="00006592" w14:paraId="21DCB694" w14:textId="77777777" w:rsidTr="00E5160D">
        <w:trPr>
          <w:trHeight w:val="492"/>
        </w:trPr>
        <w:tc>
          <w:tcPr>
            <w:tcW w:w="2298" w:type="dxa"/>
            <w:tcBorders>
              <w:top w:val="single" w:sz="6" w:space="0" w:color="auto"/>
              <w:left w:val="single" w:sz="6" w:space="0" w:color="auto"/>
              <w:bottom w:val="single" w:sz="6" w:space="0" w:color="auto"/>
              <w:right w:val="single" w:sz="6" w:space="0" w:color="auto"/>
            </w:tcBorders>
            <w:shd w:val="solid" w:color="FFFFFF" w:fill="auto"/>
          </w:tcPr>
          <w:p w14:paraId="15F8052D" w14:textId="77777777" w:rsidR="00006592" w:rsidRPr="00006592" w:rsidRDefault="00006592" w:rsidP="00006592">
            <w:pPr>
              <w:autoSpaceDE w:val="0"/>
              <w:autoSpaceDN w:val="0"/>
              <w:adjustRightInd w:val="0"/>
              <w:rPr>
                <w:rFonts w:ascii="Calibri" w:eastAsia="Calibri" w:hAnsi="Calibri" w:cs="Calibri"/>
                <w:b/>
                <w:bCs/>
                <w:noProof w:val="0"/>
                <w:color w:val="000000"/>
                <w:sz w:val="20"/>
                <w:szCs w:val="20"/>
                <w:lang w:eastAsia="en-US"/>
              </w:rPr>
            </w:pPr>
            <w:r w:rsidRPr="00006592">
              <w:rPr>
                <w:rFonts w:ascii="Calibri" w:eastAsia="Calibri" w:hAnsi="Calibri" w:cs="Calibri"/>
                <w:b/>
                <w:bCs/>
                <w:noProof w:val="0"/>
                <w:color w:val="000000"/>
                <w:sz w:val="20"/>
                <w:szCs w:val="20"/>
                <w:lang w:eastAsia="en-US"/>
              </w:rPr>
              <w:t>STOLÍK POD TLAČIAREŇ</w:t>
            </w: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66EB48F7"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Konštrukcia</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6B5B1FB8"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 xml:space="preserve">Systémový nábytok, montovateľný/ demontovateľný spojovacím kovaním, </w:t>
            </w:r>
            <w:proofErr w:type="spellStart"/>
            <w:r w:rsidRPr="00006592">
              <w:rPr>
                <w:rFonts w:ascii="Calibri" w:eastAsia="Calibri" w:hAnsi="Calibri" w:cs="Calibri"/>
                <w:noProof w:val="0"/>
                <w:color w:val="000000"/>
                <w:sz w:val="20"/>
                <w:szCs w:val="20"/>
                <w:lang w:eastAsia="en-US"/>
              </w:rPr>
              <w:t>šróbovaním</w:t>
            </w:r>
            <w:proofErr w:type="spellEnd"/>
            <w:r w:rsidRPr="00006592">
              <w:rPr>
                <w:rFonts w:ascii="Calibri" w:eastAsia="Calibri" w:hAnsi="Calibri" w:cs="Calibri"/>
                <w:noProof w:val="0"/>
                <w:color w:val="000000"/>
                <w:sz w:val="20"/>
                <w:szCs w:val="20"/>
                <w:lang w:eastAsia="en-US"/>
              </w:rPr>
              <w:t>, (viď. výkaz výmer č. 21)</w:t>
            </w:r>
          </w:p>
        </w:tc>
      </w:tr>
      <w:tr w:rsidR="00006592" w:rsidRPr="00006592" w14:paraId="2AA8DBCC" w14:textId="77777777" w:rsidTr="00E5160D">
        <w:trPr>
          <w:trHeight w:val="492"/>
        </w:trPr>
        <w:tc>
          <w:tcPr>
            <w:tcW w:w="2298" w:type="dxa"/>
            <w:tcBorders>
              <w:top w:val="nil"/>
              <w:left w:val="single" w:sz="6" w:space="0" w:color="auto"/>
              <w:bottom w:val="nil"/>
              <w:right w:val="single" w:sz="6" w:space="0" w:color="auto"/>
            </w:tcBorders>
            <w:shd w:val="solid" w:color="FFFFFF" w:fill="auto"/>
          </w:tcPr>
          <w:p w14:paraId="2B55126D"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shd w:val="solid" w:color="FFFFFF" w:fill="auto"/>
          </w:tcPr>
          <w:p w14:paraId="79B09E16"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Rozmer</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07AD9E91"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štvorcová doska rozmer 800x800 mm, výška 454 mm zaoblené rohy</w:t>
            </w:r>
          </w:p>
        </w:tc>
      </w:tr>
      <w:tr w:rsidR="00006592" w:rsidRPr="00006592" w14:paraId="45FB0353" w14:textId="77777777" w:rsidTr="00E5160D">
        <w:trPr>
          <w:trHeight w:val="492"/>
        </w:trPr>
        <w:tc>
          <w:tcPr>
            <w:tcW w:w="2298" w:type="dxa"/>
            <w:tcBorders>
              <w:top w:val="nil"/>
              <w:left w:val="single" w:sz="6" w:space="0" w:color="auto"/>
              <w:bottom w:val="nil"/>
              <w:right w:val="single" w:sz="6" w:space="0" w:color="auto"/>
            </w:tcBorders>
            <w:shd w:val="solid" w:color="FFFFFF" w:fill="auto"/>
          </w:tcPr>
          <w:p w14:paraId="2B04E0A6"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shd w:val="solid" w:color="FFFFFF" w:fill="auto"/>
          </w:tcPr>
          <w:p w14:paraId="752B1B57"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Podnož</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11C4CD0C"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 xml:space="preserve">Liatinový tanier so stĺpom a kovovou prírubou na uchytenie pracovnej dosky </w:t>
            </w:r>
            <w:proofErr w:type="spellStart"/>
            <w:r w:rsidRPr="00006592">
              <w:rPr>
                <w:rFonts w:ascii="Calibri" w:eastAsia="Calibri" w:hAnsi="Calibri" w:cs="Calibri"/>
                <w:noProof w:val="0"/>
                <w:color w:val="000000"/>
                <w:sz w:val="20"/>
                <w:szCs w:val="20"/>
                <w:lang w:eastAsia="en-US"/>
              </w:rPr>
              <w:t>vrutmi</w:t>
            </w:r>
            <w:proofErr w:type="spellEnd"/>
          </w:p>
        </w:tc>
      </w:tr>
      <w:tr w:rsidR="00006592" w:rsidRPr="00006592" w14:paraId="720D5711" w14:textId="77777777" w:rsidTr="00E5160D">
        <w:trPr>
          <w:trHeight w:val="245"/>
        </w:trPr>
        <w:tc>
          <w:tcPr>
            <w:tcW w:w="2298" w:type="dxa"/>
            <w:tcBorders>
              <w:top w:val="nil"/>
              <w:left w:val="single" w:sz="6" w:space="0" w:color="auto"/>
              <w:bottom w:val="nil"/>
              <w:right w:val="single" w:sz="6" w:space="0" w:color="auto"/>
            </w:tcBorders>
            <w:shd w:val="solid" w:color="FFFFFF" w:fill="auto"/>
          </w:tcPr>
          <w:p w14:paraId="49BB694F"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r w:rsidRPr="00006592">
              <w:rPr>
                <w:rFonts w:ascii="Cambria" w:eastAsia="Calibri" w:hAnsi="Cambria" w:cs="Calibri"/>
                <w:color w:val="000000"/>
                <w:sz w:val="20"/>
                <w:szCs w:val="20"/>
                <w:lang w:eastAsia="en-US"/>
              </w:rPr>
              <w:drawing>
                <wp:anchor distT="0" distB="0" distL="114300" distR="114300" simplePos="0" relativeHeight="251664384" behindDoc="0" locked="0" layoutInCell="1" allowOverlap="1" wp14:anchorId="628031EE" wp14:editId="6B0859EA">
                  <wp:simplePos x="0" y="0"/>
                  <wp:positionH relativeFrom="column">
                    <wp:posOffset>108585</wp:posOffset>
                  </wp:positionH>
                  <wp:positionV relativeFrom="paragraph">
                    <wp:posOffset>-299085</wp:posOffset>
                  </wp:positionV>
                  <wp:extent cx="1209675" cy="1019175"/>
                  <wp:effectExtent l="0" t="0" r="0" b="9525"/>
                  <wp:wrapNone/>
                  <wp:docPr id="30" name="Picture 30">
                    <a:extLst xmlns:a="http://schemas.openxmlformats.org/drawingml/2006/main">
                      <a:ext uri="{FF2B5EF4-FFF2-40B4-BE49-F238E27FC236}">
                        <a16:creationId xmlns:a16="http://schemas.microsoft.com/office/drawing/2014/main" id="{00000000-0008-0000-0000-000017000000}"/>
                      </a:ext>
                    </a:extLst>
                  </wp:docPr>
                  <wp:cNvGraphicFramePr/>
                  <a:graphic xmlns:a="http://schemas.openxmlformats.org/drawingml/2006/main">
                    <a:graphicData uri="http://schemas.openxmlformats.org/drawingml/2006/picture">
                      <pic:pic xmlns:pic="http://schemas.openxmlformats.org/drawingml/2006/picture">
                        <pic:nvPicPr>
                          <pic:cNvPr id="23" name="Obrázok 22">
                            <a:extLst>
                              <a:ext uri="{FF2B5EF4-FFF2-40B4-BE49-F238E27FC236}">
                                <a16:creationId xmlns:a16="http://schemas.microsoft.com/office/drawing/2014/main" id="{00000000-0008-0000-0000-000017000000}"/>
                              </a:ext>
                            </a:extLst>
                          </pic:cNvPr>
                          <pic:cNvPicPr>
                            <a:picLocks noChangeAspect="1"/>
                          </pic:cNvPicPr>
                        </pic:nvPicPr>
                        <pic:blipFill>
                          <a:blip r:embed="rId32"/>
                          <a:stretch>
                            <a:fillRect/>
                          </a:stretch>
                        </pic:blipFill>
                        <pic:spPr>
                          <a:xfrm>
                            <a:off x="0" y="0"/>
                            <a:ext cx="1209675" cy="1019175"/>
                          </a:xfrm>
                          <a:prstGeom prst="rect">
                            <a:avLst/>
                          </a:prstGeom>
                        </pic:spPr>
                      </pic:pic>
                    </a:graphicData>
                  </a:graphic>
                  <wp14:sizeRelH relativeFrom="page">
                    <wp14:pctWidth>0</wp14:pctWidth>
                  </wp14:sizeRelH>
                  <wp14:sizeRelV relativeFrom="page">
                    <wp14:pctHeight>0</wp14:pctHeight>
                  </wp14:sizeRelV>
                </wp:anchor>
              </w:drawing>
            </w:r>
          </w:p>
        </w:tc>
        <w:tc>
          <w:tcPr>
            <w:tcW w:w="2891" w:type="dxa"/>
            <w:tcBorders>
              <w:top w:val="single" w:sz="6" w:space="0" w:color="auto"/>
              <w:left w:val="nil"/>
              <w:bottom w:val="single" w:sz="6" w:space="0" w:color="auto"/>
              <w:right w:val="single" w:sz="6" w:space="0" w:color="auto"/>
            </w:tcBorders>
            <w:shd w:val="solid" w:color="FFFFFF" w:fill="auto"/>
          </w:tcPr>
          <w:p w14:paraId="35C3D397"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Povrch podnože</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3499242B"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Stĺp a príruba: lakovaná RAL 9006</w:t>
            </w:r>
          </w:p>
        </w:tc>
      </w:tr>
      <w:tr w:rsidR="00006592" w:rsidRPr="00006592" w14:paraId="4E96527D" w14:textId="77777777" w:rsidTr="00E5160D">
        <w:trPr>
          <w:trHeight w:val="245"/>
        </w:trPr>
        <w:tc>
          <w:tcPr>
            <w:tcW w:w="2298" w:type="dxa"/>
            <w:tcBorders>
              <w:top w:val="nil"/>
              <w:left w:val="single" w:sz="6" w:space="0" w:color="auto"/>
              <w:bottom w:val="nil"/>
              <w:right w:val="single" w:sz="6" w:space="0" w:color="auto"/>
            </w:tcBorders>
            <w:shd w:val="solid" w:color="FFFFFF" w:fill="auto"/>
          </w:tcPr>
          <w:p w14:paraId="04D21207"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shd w:val="solid" w:color="FFFFFF" w:fill="auto"/>
          </w:tcPr>
          <w:p w14:paraId="0A0A4AEC"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Doska</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47E8F1F0"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Drevotriesková doska triedy E1</w:t>
            </w:r>
          </w:p>
        </w:tc>
      </w:tr>
      <w:tr w:rsidR="00006592" w:rsidRPr="00006592" w14:paraId="388D3476" w14:textId="77777777" w:rsidTr="00E5160D">
        <w:trPr>
          <w:trHeight w:val="245"/>
        </w:trPr>
        <w:tc>
          <w:tcPr>
            <w:tcW w:w="2298" w:type="dxa"/>
            <w:tcBorders>
              <w:top w:val="nil"/>
              <w:left w:val="single" w:sz="6" w:space="0" w:color="auto"/>
              <w:bottom w:val="nil"/>
              <w:right w:val="single" w:sz="6" w:space="0" w:color="auto"/>
            </w:tcBorders>
            <w:shd w:val="solid" w:color="FFFFFF" w:fill="auto"/>
          </w:tcPr>
          <w:p w14:paraId="77E75821"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shd w:val="solid" w:color="FFFFFF" w:fill="auto"/>
          </w:tcPr>
          <w:p w14:paraId="012CD836"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Hrúbka dosky</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306F4A96"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min. 19 mm</w:t>
            </w:r>
          </w:p>
        </w:tc>
      </w:tr>
      <w:tr w:rsidR="00006592" w:rsidRPr="00006592" w14:paraId="554A2103" w14:textId="77777777" w:rsidTr="00E5160D">
        <w:trPr>
          <w:trHeight w:val="245"/>
        </w:trPr>
        <w:tc>
          <w:tcPr>
            <w:tcW w:w="2298" w:type="dxa"/>
            <w:tcBorders>
              <w:top w:val="nil"/>
              <w:left w:val="single" w:sz="6" w:space="0" w:color="auto"/>
              <w:bottom w:val="nil"/>
              <w:right w:val="single" w:sz="6" w:space="0" w:color="auto"/>
            </w:tcBorders>
            <w:shd w:val="solid" w:color="FFFFFF" w:fill="auto"/>
          </w:tcPr>
          <w:p w14:paraId="1C225B4A"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shd w:val="solid" w:color="FFFFFF" w:fill="auto"/>
          </w:tcPr>
          <w:p w14:paraId="6D14DB87"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Povrch dosky</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5436CC58"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proofErr w:type="spellStart"/>
            <w:r w:rsidRPr="00006592">
              <w:rPr>
                <w:rFonts w:ascii="Calibri" w:eastAsia="Calibri" w:hAnsi="Calibri" w:cs="Calibri"/>
                <w:noProof w:val="0"/>
                <w:color w:val="000000"/>
                <w:sz w:val="20"/>
                <w:szCs w:val="20"/>
                <w:lang w:eastAsia="en-US"/>
              </w:rPr>
              <w:t>oderuvzdorná</w:t>
            </w:r>
            <w:proofErr w:type="spellEnd"/>
            <w:r w:rsidRPr="00006592">
              <w:rPr>
                <w:rFonts w:ascii="Calibri" w:eastAsia="Calibri" w:hAnsi="Calibri" w:cs="Calibri"/>
                <w:noProof w:val="0"/>
                <w:color w:val="000000"/>
                <w:sz w:val="20"/>
                <w:szCs w:val="20"/>
                <w:lang w:eastAsia="en-US"/>
              </w:rPr>
              <w:t xml:space="preserve"> </w:t>
            </w:r>
            <w:proofErr w:type="spellStart"/>
            <w:r w:rsidRPr="00006592">
              <w:rPr>
                <w:rFonts w:ascii="Calibri" w:eastAsia="Calibri" w:hAnsi="Calibri" w:cs="Calibri"/>
                <w:noProof w:val="0"/>
                <w:color w:val="000000"/>
                <w:sz w:val="20"/>
                <w:szCs w:val="20"/>
                <w:lang w:eastAsia="en-US"/>
              </w:rPr>
              <w:t>melamínová</w:t>
            </w:r>
            <w:proofErr w:type="spellEnd"/>
            <w:r w:rsidRPr="00006592">
              <w:rPr>
                <w:rFonts w:ascii="Calibri" w:eastAsia="Calibri" w:hAnsi="Calibri" w:cs="Calibri"/>
                <w:noProof w:val="0"/>
                <w:color w:val="000000"/>
                <w:sz w:val="20"/>
                <w:szCs w:val="20"/>
                <w:lang w:eastAsia="en-US"/>
              </w:rPr>
              <w:t xml:space="preserve"> fólia svetlá šedá</w:t>
            </w:r>
          </w:p>
        </w:tc>
      </w:tr>
      <w:tr w:rsidR="00006592" w:rsidRPr="00006592" w14:paraId="783D9E13" w14:textId="77777777" w:rsidTr="00E5160D">
        <w:trPr>
          <w:trHeight w:val="245"/>
        </w:trPr>
        <w:tc>
          <w:tcPr>
            <w:tcW w:w="2298" w:type="dxa"/>
            <w:tcBorders>
              <w:top w:val="nil"/>
              <w:left w:val="single" w:sz="6" w:space="0" w:color="auto"/>
              <w:bottom w:val="nil"/>
              <w:right w:val="single" w:sz="6" w:space="0" w:color="auto"/>
            </w:tcBorders>
            <w:shd w:val="solid" w:color="FFFFFF" w:fill="auto"/>
          </w:tcPr>
          <w:p w14:paraId="17E15027"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shd w:val="solid" w:color="FFFFFF" w:fill="auto"/>
          </w:tcPr>
          <w:p w14:paraId="39CC9666"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Hrana</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78B2A3AA"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ABS hrana 2 mm hrúbka svetlá šedá</w:t>
            </w:r>
          </w:p>
        </w:tc>
      </w:tr>
      <w:tr w:rsidR="00006592" w:rsidRPr="00006592" w14:paraId="31E65A83" w14:textId="77777777" w:rsidTr="00E5160D">
        <w:trPr>
          <w:trHeight w:val="245"/>
        </w:trPr>
        <w:tc>
          <w:tcPr>
            <w:tcW w:w="2298" w:type="dxa"/>
            <w:tcBorders>
              <w:top w:val="nil"/>
              <w:left w:val="single" w:sz="6" w:space="0" w:color="auto"/>
              <w:bottom w:val="nil"/>
              <w:right w:val="single" w:sz="6" w:space="0" w:color="auto"/>
            </w:tcBorders>
            <w:shd w:val="solid" w:color="FFFFFF" w:fill="auto"/>
          </w:tcPr>
          <w:p w14:paraId="6EE63FB4"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shd w:val="solid" w:color="FFFFFF" w:fill="auto"/>
          </w:tcPr>
          <w:p w14:paraId="1226BF86"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Uchytenie dosky</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738E3724"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 xml:space="preserve">Kovová príruba </w:t>
            </w:r>
            <w:proofErr w:type="spellStart"/>
            <w:r w:rsidRPr="00006592">
              <w:rPr>
                <w:rFonts w:ascii="Calibri" w:eastAsia="Calibri" w:hAnsi="Calibri" w:cs="Calibri"/>
                <w:noProof w:val="0"/>
                <w:color w:val="000000"/>
                <w:sz w:val="20"/>
                <w:szCs w:val="20"/>
                <w:lang w:eastAsia="en-US"/>
              </w:rPr>
              <w:t>našroubovaná</w:t>
            </w:r>
            <w:proofErr w:type="spellEnd"/>
            <w:r w:rsidRPr="00006592">
              <w:rPr>
                <w:rFonts w:ascii="Calibri" w:eastAsia="Calibri" w:hAnsi="Calibri" w:cs="Calibri"/>
                <w:noProof w:val="0"/>
                <w:color w:val="000000"/>
                <w:sz w:val="20"/>
                <w:szCs w:val="20"/>
                <w:lang w:eastAsia="en-US"/>
              </w:rPr>
              <w:t xml:space="preserve"> k doske</w:t>
            </w:r>
          </w:p>
        </w:tc>
      </w:tr>
      <w:tr w:rsidR="00006592" w:rsidRPr="00006592" w14:paraId="03637A38" w14:textId="77777777" w:rsidTr="00E5160D">
        <w:trPr>
          <w:trHeight w:val="245"/>
        </w:trPr>
        <w:tc>
          <w:tcPr>
            <w:tcW w:w="2298" w:type="dxa"/>
            <w:tcBorders>
              <w:top w:val="nil"/>
              <w:left w:val="single" w:sz="6" w:space="0" w:color="auto"/>
              <w:bottom w:val="single" w:sz="6" w:space="0" w:color="auto"/>
              <w:right w:val="single" w:sz="6" w:space="0" w:color="auto"/>
            </w:tcBorders>
            <w:shd w:val="solid" w:color="FFFFFF" w:fill="auto"/>
          </w:tcPr>
          <w:p w14:paraId="6D2B25EF"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shd w:val="solid" w:color="FFFFFF" w:fill="auto"/>
          </w:tcPr>
          <w:p w14:paraId="2B5B3391"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Norma</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64D61153"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STN EN 15372:2016 alebo rovnocenné</w:t>
            </w:r>
          </w:p>
        </w:tc>
      </w:tr>
      <w:tr w:rsidR="00006592" w:rsidRPr="00006592" w14:paraId="352CD2EF" w14:textId="77777777" w:rsidTr="00E5160D">
        <w:trPr>
          <w:trHeight w:val="245"/>
        </w:trPr>
        <w:tc>
          <w:tcPr>
            <w:tcW w:w="2298" w:type="dxa"/>
            <w:tcBorders>
              <w:top w:val="single" w:sz="6" w:space="0" w:color="auto"/>
              <w:left w:val="single" w:sz="6" w:space="0" w:color="auto"/>
              <w:bottom w:val="single" w:sz="6" w:space="0" w:color="auto"/>
              <w:right w:val="single" w:sz="6" w:space="0" w:color="auto"/>
            </w:tcBorders>
            <w:shd w:val="solid" w:color="FFFFCC" w:fill="auto"/>
          </w:tcPr>
          <w:p w14:paraId="1A545A63"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shd w:val="solid" w:color="FFFFCC" w:fill="auto"/>
          </w:tcPr>
          <w:p w14:paraId="311C499A"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4764" w:type="dxa"/>
            <w:tcBorders>
              <w:top w:val="single" w:sz="6" w:space="0" w:color="auto"/>
              <w:left w:val="single" w:sz="6" w:space="0" w:color="auto"/>
              <w:bottom w:val="single" w:sz="6" w:space="0" w:color="auto"/>
              <w:right w:val="single" w:sz="6" w:space="0" w:color="auto"/>
            </w:tcBorders>
            <w:shd w:val="solid" w:color="FFFFCC" w:fill="auto"/>
          </w:tcPr>
          <w:p w14:paraId="25407748"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r>
      <w:tr w:rsidR="00006592" w:rsidRPr="00006592" w14:paraId="33E78379" w14:textId="77777777" w:rsidTr="00E5160D">
        <w:trPr>
          <w:trHeight w:val="492"/>
        </w:trPr>
        <w:tc>
          <w:tcPr>
            <w:tcW w:w="2298" w:type="dxa"/>
            <w:tcBorders>
              <w:top w:val="single" w:sz="6" w:space="0" w:color="auto"/>
              <w:left w:val="single" w:sz="6" w:space="0" w:color="auto"/>
              <w:bottom w:val="single" w:sz="6" w:space="0" w:color="auto"/>
              <w:right w:val="single" w:sz="6" w:space="0" w:color="auto"/>
            </w:tcBorders>
          </w:tcPr>
          <w:p w14:paraId="13A4E322" w14:textId="77777777" w:rsidR="00006592" w:rsidRPr="00006592" w:rsidRDefault="00006592" w:rsidP="00006592">
            <w:pPr>
              <w:autoSpaceDE w:val="0"/>
              <w:autoSpaceDN w:val="0"/>
              <w:adjustRightInd w:val="0"/>
              <w:rPr>
                <w:rFonts w:ascii="Calibri" w:eastAsia="Calibri" w:hAnsi="Calibri" w:cs="Calibri"/>
                <w:b/>
                <w:bCs/>
                <w:noProof w:val="0"/>
                <w:color w:val="000000"/>
                <w:sz w:val="20"/>
                <w:szCs w:val="20"/>
                <w:lang w:eastAsia="en-US"/>
              </w:rPr>
            </w:pPr>
            <w:r w:rsidRPr="00006592">
              <w:rPr>
                <w:rFonts w:ascii="Calibri" w:eastAsia="Calibri" w:hAnsi="Calibri" w:cs="Calibri"/>
                <w:b/>
                <w:bCs/>
                <w:noProof w:val="0"/>
                <w:color w:val="000000"/>
                <w:sz w:val="20"/>
                <w:szCs w:val="20"/>
                <w:lang w:eastAsia="en-US"/>
              </w:rPr>
              <w:t xml:space="preserve">STÔL ROKOVACÍ OKRÚHLY </w:t>
            </w:r>
          </w:p>
        </w:tc>
        <w:tc>
          <w:tcPr>
            <w:tcW w:w="2891" w:type="dxa"/>
            <w:tcBorders>
              <w:top w:val="single" w:sz="6" w:space="0" w:color="auto"/>
              <w:left w:val="single" w:sz="6" w:space="0" w:color="auto"/>
              <w:bottom w:val="single" w:sz="6" w:space="0" w:color="auto"/>
              <w:right w:val="single" w:sz="6" w:space="0" w:color="auto"/>
            </w:tcBorders>
          </w:tcPr>
          <w:p w14:paraId="37AA4DB1"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Konštrukcia</w:t>
            </w:r>
          </w:p>
        </w:tc>
        <w:tc>
          <w:tcPr>
            <w:tcW w:w="4764" w:type="dxa"/>
            <w:tcBorders>
              <w:top w:val="single" w:sz="6" w:space="0" w:color="auto"/>
              <w:left w:val="single" w:sz="6" w:space="0" w:color="auto"/>
              <w:bottom w:val="single" w:sz="6" w:space="0" w:color="auto"/>
              <w:right w:val="single" w:sz="6" w:space="0" w:color="auto"/>
            </w:tcBorders>
          </w:tcPr>
          <w:p w14:paraId="1B735DF0"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 xml:space="preserve">Systémový nábytok, montovateľný/ demontovateľný spojovacím kovaním, </w:t>
            </w:r>
            <w:proofErr w:type="spellStart"/>
            <w:r w:rsidRPr="00006592">
              <w:rPr>
                <w:rFonts w:ascii="Calibri" w:eastAsia="Calibri" w:hAnsi="Calibri" w:cs="Calibri"/>
                <w:noProof w:val="0"/>
                <w:color w:val="000000"/>
                <w:sz w:val="20"/>
                <w:szCs w:val="20"/>
                <w:lang w:eastAsia="en-US"/>
              </w:rPr>
              <w:t>šróbovaním</w:t>
            </w:r>
            <w:proofErr w:type="spellEnd"/>
            <w:r w:rsidRPr="00006592">
              <w:rPr>
                <w:rFonts w:ascii="Calibri" w:eastAsia="Calibri" w:hAnsi="Calibri" w:cs="Calibri"/>
                <w:noProof w:val="0"/>
                <w:color w:val="000000"/>
                <w:sz w:val="20"/>
                <w:szCs w:val="20"/>
                <w:lang w:eastAsia="en-US"/>
              </w:rPr>
              <w:t>, (viď. výkaz výmer č. 16)</w:t>
            </w:r>
          </w:p>
        </w:tc>
      </w:tr>
      <w:tr w:rsidR="00006592" w:rsidRPr="00006592" w14:paraId="50A4A56B" w14:textId="77777777" w:rsidTr="00E5160D">
        <w:trPr>
          <w:trHeight w:val="245"/>
        </w:trPr>
        <w:tc>
          <w:tcPr>
            <w:tcW w:w="2298" w:type="dxa"/>
            <w:tcBorders>
              <w:top w:val="single" w:sz="6" w:space="0" w:color="auto"/>
              <w:left w:val="single" w:sz="6" w:space="0" w:color="auto"/>
              <w:bottom w:val="nil"/>
              <w:right w:val="single" w:sz="6" w:space="0" w:color="auto"/>
            </w:tcBorders>
          </w:tcPr>
          <w:p w14:paraId="53AB9724"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tcPr>
          <w:p w14:paraId="78D22647"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Rozmer</w:t>
            </w:r>
          </w:p>
        </w:tc>
        <w:tc>
          <w:tcPr>
            <w:tcW w:w="4764" w:type="dxa"/>
            <w:tcBorders>
              <w:top w:val="single" w:sz="6" w:space="0" w:color="auto"/>
              <w:left w:val="single" w:sz="6" w:space="0" w:color="auto"/>
              <w:bottom w:val="single" w:sz="6" w:space="0" w:color="auto"/>
              <w:right w:val="single" w:sz="6" w:space="0" w:color="auto"/>
            </w:tcBorders>
          </w:tcPr>
          <w:p w14:paraId="311368B5"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Okrúhla doska priemer D: 1400 mm, výška 760 mm</w:t>
            </w:r>
          </w:p>
        </w:tc>
      </w:tr>
      <w:tr w:rsidR="00006592" w:rsidRPr="00006592" w14:paraId="437E310D" w14:textId="77777777" w:rsidTr="00E5160D">
        <w:trPr>
          <w:trHeight w:val="492"/>
        </w:trPr>
        <w:tc>
          <w:tcPr>
            <w:tcW w:w="2298" w:type="dxa"/>
            <w:tcBorders>
              <w:top w:val="nil"/>
              <w:left w:val="single" w:sz="6" w:space="0" w:color="auto"/>
              <w:bottom w:val="nil"/>
              <w:right w:val="single" w:sz="6" w:space="0" w:color="auto"/>
            </w:tcBorders>
          </w:tcPr>
          <w:p w14:paraId="576AE684"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r w:rsidRPr="00006592">
              <w:rPr>
                <w:rFonts w:ascii="Cambria" w:eastAsia="Calibri" w:hAnsi="Cambria" w:cs="Calibri"/>
                <w:color w:val="000000"/>
                <w:sz w:val="20"/>
                <w:szCs w:val="20"/>
                <w:lang w:eastAsia="en-US"/>
              </w:rPr>
              <w:drawing>
                <wp:anchor distT="0" distB="0" distL="114300" distR="114300" simplePos="0" relativeHeight="251665408" behindDoc="0" locked="0" layoutInCell="1" allowOverlap="1" wp14:anchorId="3A6E59C6" wp14:editId="3676CCD5">
                  <wp:simplePos x="0" y="0"/>
                  <wp:positionH relativeFrom="column">
                    <wp:posOffset>-5080</wp:posOffset>
                  </wp:positionH>
                  <wp:positionV relativeFrom="paragraph">
                    <wp:posOffset>3175</wp:posOffset>
                  </wp:positionV>
                  <wp:extent cx="1276350" cy="1123950"/>
                  <wp:effectExtent l="0" t="0" r="0" b="0"/>
                  <wp:wrapNone/>
                  <wp:docPr id="29" name="Picture 29">
                    <a:extLst xmlns:a="http://schemas.openxmlformats.org/drawingml/2006/main">
                      <a:ext uri="{FF2B5EF4-FFF2-40B4-BE49-F238E27FC236}">
                        <a16:creationId xmlns:a16="http://schemas.microsoft.com/office/drawing/2014/main" id="{00000000-0008-0000-0000-000007000000}"/>
                      </a:ext>
                    </a:extLst>
                  </wp:docPr>
                  <wp:cNvGraphicFramePr/>
                  <a:graphic xmlns:a="http://schemas.openxmlformats.org/drawingml/2006/main">
                    <a:graphicData uri="http://schemas.openxmlformats.org/drawingml/2006/picture">
                      <pic:pic xmlns:pic="http://schemas.openxmlformats.org/drawingml/2006/picture">
                        <pic:nvPicPr>
                          <pic:cNvPr id="7" name="Obrázok 6">
                            <a:extLst>
                              <a:ext uri="{FF2B5EF4-FFF2-40B4-BE49-F238E27FC236}">
                                <a16:creationId xmlns:a16="http://schemas.microsoft.com/office/drawing/2014/main" id="{00000000-0008-0000-0000-000007000000}"/>
                              </a:ext>
                            </a:extLst>
                          </pic:cNvPr>
                          <pic:cNvPicPr>
                            <a:picLocks noChangeAspect="1"/>
                          </pic:cNvPicPr>
                        </pic:nvPicPr>
                        <pic:blipFill>
                          <a:blip r:embed="rId33"/>
                          <a:stretch>
                            <a:fillRect/>
                          </a:stretch>
                        </pic:blipFill>
                        <pic:spPr>
                          <a:xfrm>
                            <a:off x="0" y="0"/>
                            <a:ext cx="1276350" cy="1123950"/>
                          </a:xfrm>
                          <a:prstGeom prst="rect">
                            <a:avLst/>
                          </a:prstGeom>
                        </pic:spPr>
                      </pic:pic>
                    </a:graphicData>
                  </a:graphic>
                  <wp14:sizeRelH relativeFrom="page">
                    <wp14:pctWidth>0</wp14:pctWidth>
                  </wp14:sizeRelH>
                  <wp14:sizeRelV relativeFrom="page">
                    <wp14:pctHeight>0</wp14:pctHeight>
                  </wp14:sizeRelV>
                </wp:anchor>
              </w:drawing>
            </w:r>
          </w:p>
        </w:tc>
        <w:tc>
          <w:tcPr>
            <w:tcW w:w="2891" w:type="dxa"/>
            <w:tcBorders>
              <w:top w:val="single" w:sz="6" w:space="0" w:color="auto"/>
              <w:left w:val="nil"/>
              <w:bottom w:val="single" w:sz="6" w:space="0" w:color="auto"/>
              <w:right w:val="single" w:sz="6" w:space="0" w:color="auto"/>
            </w:tcBorders>
          </w:tcPr>
          <w:p w14:paraId="3B1A3E54"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Podnož</w:t>
            </w:r>
          </w:p>
        </w:tc>
        <w:tc>
          <w:tcPr>
            <w:tcW w:w="4764" w:type="dxa"/>
            <w:tcBorders>
              <w:top w:val="single" w:sz="6" w:space="0" w:color="auto"/>
              <w:left w:val="single" w:sz="6" w:space="0" w:color="auto"/>
              <w:bottom w:val="single" w:sz="6" w:space="0" w:color="auto"/>
              <w:right w:val="single" w:sz="6" w:space="0" w:color="auto"/>
            </w:tcBorders>
          </w:tcPr>
          <w:p w14:paraId="78D5F753"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 xml:space="preserve">Liatinový tanier so stĺpom a kovovou prírubou na uchytenie pracovnej dosky </w:t>
            </w:r>
            <w:proofErr w:type="spellStart"/>
            <w:r w:rsidRPr="00006592">
              <w:rPr>
                <w:rFonts w:ascii="Calibri" w:eastAsia="Calibri" w:hAnsi="Calibri" w:cs="Calibri"/>
                <w:noProof w:val="0"/>
                <w:color w:val="000000"/>
                <w:sz w:val="20"/>
                <w:szCs w:val="20"/>
                <w:lang w:eastAsia="en-US"/>
              </w:rPr>
              <w:t>vrutmi</w:t>
            </w:r>
            <w:proofErr w:type="spellEnd"/>
          </w:p>
        </w:tc>
      </w:tr>
      <w:tr w:rsidR="00006592" w:rsidRPr="00006592" w14:paraId="19B3913D" w14:textId="77777777" w:rsidTr="00E5160D">
        <w:trPr>
          <w:trHeight w:val="245"/>
        </w:trPr>
        <w:tc>
          <w:tcPr>
            <w:tcW w:w="2298" w:type="dxa"/>
            <w:tcBorders>
              <w:top w:val="nil"/>
              <w:left w:val="single" w:sz="6" w:space="0" w:color="auto"/>
              <w:bottom w:val="nil"/>
              <w:right w:val="single" w:sz="6" w:space="0" w:color="auto"/>
            </w:tcBorders>
          </w:tcPr>
          <w:p w14:paraId="5B2C89FA"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tcPr>
          <w:p w14:paraId="56B615E2"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Povrch podnože</w:t>
            </w:r>
          </w:p>
        </w:tc>
        <w:tc>
          <w:tcPr>
            <w:tcW w:w="4764" w:type="dxa"/>
            <w:tcBorders>
              <w:top w:val="single" w:sz="6" w:space="0" w:color="auto"/>
              <w:left w:val="single" w:sz="6" w:space="0" w:color="auto"/>
              <w:bottom w:val="single" w:sz="6" w:space="0" w:color="auto"/>
              <w:right w:val="single" w:sz="6" w:space="0" w:color="auto"/>
            </w:tcBorders>
          </w:tcPr>
          <w:p w14:paraId="227265AE"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Stĺp a príruba: lakovaná RAL 9006</w:t>
            </w:r>
          </w:p>
        </w:tc>
      </w:tr>
      <w:tr w:rsidR="00006592" w:rsidRPr="00006592" w14:paraId="733FB636" w14:textId="77777777" w:rsidTr="00E5160D">
        <w:trPr>
          <w:trHeight w:val="245"/>
        </w:trPr>
        <w:tc>
          <w:tcPr>
            <w:tcW w:w="2298" w:type="dxa"/>
            <w:tcBorders>
              <w:top w:val="nil"/>
              <w:left w:val="single" w:sz="6" w:space="0" w:color="auto"/>
              <w:bottom w:val="nil"/>
              <w:right w:val="single" w:sz="6" w:space="0" w:color="auto"/>
            </w:tcBorders>
          </w:tcPr>
          <w:p w14:paraId="18D7A083"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tcPr>
          <w:p w14:paraId="233582C8"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Doska</w:t>
            </w:r>
          </w:p>
        </w:tc>
        <w:tc>
          <w:tcPr>
            <w:tcW w:w="4764" w:type="dxa"/>
            <w:tcBorders>
              <w:top w:val="single" w:sz="6" w:space="0" w:color="auto"/>
              <w:left w:val="single" w:sz="6" w:space="0" w:color="auto"/>
              <w:bottom w:val="single" w:sz="6" w:space="0" w:color="auto"/>
              <w:right w:val="single" w:sz="6" w:space="0" w:color="auto"/>
            </w:tcBorders>
          </w:tcPr>
          <w:p w14:paraId="56E6E72E"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Drevotriesková doska triedy E1</w:t>
            </w:r>
          </w:p>
        </w:tc>
      </w:tr>
      <w:tr w:rsidR="00006592" w:rsidRPr="00006592" w14:paraId="531CECEF" w14:textId="77777777" w:rsidTr="00E5160D">
        <w:trPr>
          <w:trHeight w:val="245"/>
        </w:trPr>
        <w:tc>
          <w:tcPr>
            <w:tcW w:w="2298" w:type="dxa"/>
            <w:tcBorders>
              <w:top w:val="nil"/>
              <w:left w:val="single" w:sz="6" w:space="0" w:color="auto"/>
              <w:bottom w:val="nil"/>
              <w:right w:val="single" w:sz="6" w:space="0" w:color="auto"/>
            </w:tcBorders>
          </w:tcPr>
          <w:p w14:paraId="6E3E2209"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tcPr>
          <w:p w14:paraId="60ACAD2D"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Hrúbka dosky</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5B7C8591"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min. 19 mm</w:t>
            </w:r>
          </w:p>
        </w:tc>
      </w:tr>
      <w:tr w:rsidR="00006592" w:rsidRPr="00006592" w14:paraId="7DF714FE" w14:textId="77777777" w:rsidTr="00E5160D">
        <w:trPr>
          <w:trHeight w:val="245"/>
        </w:trPr>
        <w:tc>
          <w:tcPr>
            <w:tcW w:w="2298" w:type="dxa"/>
            <w:tcBorders>
              <w:top w:val="nil"/>
              <w:left w:val="single" w:sz="6" w:space="0" w:color="auto"/>
              <w:bottom w:val="nil"/>
              <w:right w:val="single" w:sz="6" w:space="0" w:color="auto"/>
            </w:tcBorders>
          </w:tcPr>
          <w:p w14:paraId="17BA5DD3"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tcPr>
          <w:p w14:paraId="63AE28B0"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Povrch dosky</w:t>
            </w:r>
          </w:p>
        </w:tc>
        <w:tc>
          <w:tcPr>
            <w:tcW w:w="4764" w:type="dxa"/>
            <w:tcBorders>
              <w:top w:val="single" w:sz="6" w:space="0" w:color="auto"/>
              <w:left w:val="single" w:sz="6" w:space="0" w:color="auto"/>
              <w:bottom w:val="single" w:sz="6" w:space="0" w:color="auto"/>
              <w:right w:val="single" w:sz="6" w:space="0" w:color="auto"/>
            </w:tcBorders>
          </w:tcPr>
          <w:p w14:paraId="2B5BDB41"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proofErr w:type="spellStart"/>
            <w:r w:rsidRPr="00006592">
              <w:rPr>
                <w:rFonts w:ascii="Calibri" w:eastAsia="Calibri" w:hAnsi="Calibri" w:cs="Calibri"/>
                <w:noProof w:val="0"/>
                <w:color w:val="000000"/>
                <w:sz w:val="20"/>
                <w:szCs w:val="20"/>
                <w:lang w:eastAsia="en-US"/>
              </w:rPr>
              <w:t>oderuvzdorná</w:t>
            </w:r>
            <w:proofErr w:type="spellEnd"/>
            <w:r w:rsidRPr="00006592">
              <w:rPr>
                <w:rFonts w:ascii="Calibri" w:eastAsia="Calibri" w:hAnsi="Calibri" w:cs="Calibri"/>
                <w:noProof w:val="0"/>
                <w:color w:val="000000"/>
                <w:sz w:val="20"/>
                <w:szCs w:val="20"/>
                <w:lang w:eastAsia="en-US"/>
              </w:rPr>
              <w:t xml:space="preserve"> </w:t>
            </w:r>
            <w:proofErr w:type="spellStart"/>
            <w:r w:rsidRPr="00006592">
              <w:rPr>
                <w:rFonts w:ascii="Calibri" w:eastAsia="Calibri" w:hAnsi="Calibri" w:cs="Calibri"/>
                <w:noProof w:val="0"/>
                <w:color w:val="000000"/>
                <w:sz w:val="20"/>
                <w:szCs w:val="20"/>
                <w:lang w:eastAsia="en-US"/>
              </w:rPr>
              <w:t>melamínová</w:t>
            </w:r>
            <w:proofErr w:type="spellEnd"/>
            <w:r w:rsidRPr="00006592">
              <w:rPr>
                <w:rFonts w:ascii="Calibri" w:eastAsia="Calibri" w:hAnsi="Calibri" w:cs="Calibri"/>
                <w:noProof w:val="0"/>
                <w:color w:val="000000"/>
                <w:sz w:val="20"/>
                <w:szCs w:val="20"/>
                <w:lang w:eastAsia="en-US"/>
              </w:rPr>
              <w:t xml:space="preserve"> fólia svetlá šedá</w:t>
            </w:r>
          </w:p>
        </w:tc>
      </w:tr>
      <w:tr w:rsidR="00006592" w:rsidRPr="00006592" w14:paraId="35F5C451" w14:textId="77777777" w:rsidTr="00E5160D">
        <w:trPr>
          <w:trHeight w:val="245"/>
        </w:trPr>
        <w:tc>
          <w:tcPr>
            <w:tcW w:w="2298" w:type="dxa"/>
            <w:tcBorders>
              <w:top w:val="nil"/>
              <w:left w:val="single" w:sz="6" w:space="0" w:color="auto"/>
              <w:bottom w:val="nil"/>
              <w:right w:val="single" w:sz="6" w:space="0" w:color="auto"/>
            </w:tcBorders>
          </w:tcPr>
          <w:p w14:paraId="0AED3FF3"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tcPr>
          <w:p w14:paraId="4ABB0181"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Hrana</w:t>
            </w:r>
          </w:p>
        </w:tc>
        <w:tc>
          <w:tcPr>
            <w:tcW w:w="4764" w:type="dxa"/>
            <w:tcBorders>
              <w:top w:val="single" w:sz="6" w:space="0" w:color="auto"/>
              <w:left w:val="single" w:sz="6" w:space="0" w:color="auto"/>
              <w:bottom w:val="single" w:sz="6" w:space="0" w:color="auto"/>
              <w:right w:val="single" w:sz="6" w:space="0" w:color="auto"/>
            </w:tcBorders>
          </w:tcPr>
          <w:p w14:paraId="03357C7F"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ABS hrana 2 mm hrúbka svetlá šedá</w:t>
            </w:r>
          </w:p>
        </w:tc>
      </w:tr>
      <w:tr w:rsidR="00006592" w:rsidRPr="00006592" w14:paraId="26386913" w14:textId="77777777" w:rsidTr="00E5160D">
        <w:trPr>
          <w:trHeight w:val="245"/>
        </w:trPr>
        <w:tc>
          <w:tcPr>
            <w:tcW w:w="2298" w:type="dxa"/>
            <w:tcBorders>
              <w:top w:val="nil"/>
              <w:left w:val="single" w:sz="6" w:space="0" w:color="auto"/>
              <w:bottom w:val="nil"/>
              <w:right w:val="single" w:sz="6" w:space="0" w:color="auto"/>
            </w:tcBorders>
          </w:tcPr>
          <w:p w14:paraId="30792967"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tcPr>
          <w:p w14:paraId="333613F5"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Uchytenie dosky</w:t>
            </w:r>
          </w:p>
        </w:tc>
        <w:tc>
          <w:tcPr>
            <w:tcW w:w="4764" w:type="dxa"/>
            <w:tcBorders>
              <w:top w:val="single" w:sz="6" w:space="0" w:color="auto"/>
              <w:left w:val="single" w:sz="6" w:space="0" w:color="auto"/>
              <w:bottom w:val="single" w:sz="6" w:space="0" w:color="auto"/>
              <w:right w:val="single" w:sz="6" w:space="0" w:color="auto"/>
            </w:tcBorders>
          </w:tcPr>
          <w:p w14:paraId="3CA8790B"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 xml:space="preserve">Kovová príruba </w:t>
            </w:r>
            <w:proofErr w:type="spellStart"/>
            <w:r w:rsidRPr="00006592">
              <w:rPr>
                <w:rFonts w:ascii="Calibri" w:eastAsia="Calibri" w:hAnsi="Calibri" w:cs="Calibri"/>
                <w:noProof w:val="0"/>
                <w:color w:val="000000"/>
                <w:sz w:val="20"/>
                <w:szCs w:val="20"/>
                <w:lang w:eastAsia="en-US"/>
              </w:rPr>
              <w:t>našróbovaná</w:t>
            </w:r>
            <w:proofErr w:type="spellEnd"/>
            <w:r w:rsidRPr="00006592">
              <w:rPr>
                <w:rFonts w:ascii="Calibri" w:eastAsia="Calibri" w:hAnsi="Calibri" w:cs="Calibri"/>
                <w:noProof w:val="0"/>
                <w:color w:val="000000"/>
                <w:sz w:val="20"/>
                <w:szCs w:val="20"/>
                <w:lang w:eastAsia="en-US"/>
              </w:rPr>
              <w:t xml:space="preserve"> k doske</w:t>
            </w:r>
          </w:p>
        </w:tc>
      </w:tr>
      <w:tr w:rsidR="00006592" w:rsidRPr="00006592" w14:paraId="1089B67B" w14:textId="77777777" w:rsidTr="00E5160D">
        <w:trPr>
          <w:trHeight w:val="245"/>
        </w:trPr>
        <w:tc>
          <w:tcPr>
            <w:tcW w:w="2298" w:type="dxa"/>
            <w:tcBorders>
              <w:top w:val="nil"/>
              <w:left w:val="single" w:sz="6" w:space="0" w:color="auto"/>
              <w:bottom w:val="single" w:sz="6" w:space="0" w:color="auto"/>
              <w:right w:val="single" w:sz="6" w:space="0" w:color="auto"/>
            </w:tcBorders>
          </w:tcPr>
          <w:p w14:paraId="5D23BBB7"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tcPr>
          <w:p w14:paraId="3EE55610"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Norma</w:t>
            </w:r>
          </w:p>
        </w:tc>
        <w:tc>
          <w:tcPr>
            <w:tcW w:w="4764" w:type="dxa"/>
            <w:tcBorders>
              <w:top w:val="single" w:sz="6" w:space="0" w:color="auto"/>
              <w:left w:val="single" w:sz="6" w:space="0" w:color="auto"/>
              <w:bottom w:val="nil"/>
              <w:right w:val="single" w:sz="6" w:space="0" w:color="auto"/>
            </w:tcBorders>
            <w:shd w:val="solid" w:color="FFFFFF" w:fill="auto"/>
          </w:tcPr>
          <w:p w14:paraId="7F2383F1"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 xml:space="preserve">STN EN 527-1:2011, STN EN 527-2:2016 alebo rovnocenné </w:t>
            </w:r>
          </w:p>
        </w:tc>
      </w:tr>
      <w:tr w:rsidR="00006592" w:rsidRPr="00006592" w14:paraId="38268128" w14:textId="77777777" w:rsidTr="00E5160D">
        <w:trPr>
          <w:trHeight w:val="245"/>
        </w:trPr>
        <w:tc>
          <w:tcPr>
            <w:tcW w:w="2298" w:type="dxa"/>
            <w:tcBorders>
              <w:top w:val="nil"/>
              <w:left w:val="single" w:sz="6" w:space="0" w:color="auto"/>
              <w:bottom w:val="single" w:sz="6" w:space="0" w:color="auto"/>
              <w:right w:val="single" w:sz="6" w:space="0" w:color="auto"/>
            </w:tcBorders>
            <w:shd w:val="solid" w:color="FFFFCC" w:fill="auto"/>
          </w:tcPr>
          <w:p w14:paraId="0E2A3EF7"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single" w:sz="6" w:space="0" w:color="auto"/>
              <w:bottom w:val="single" w:sz="6" w:space="0" w:color="auto"/>
              <w:right w:val="single" w:sz="6" w:space="0" w:color="auto"/>
            </w:tcBorders>
            <w:shd w:val="solid" w:color="FFFFCC" w:fill="auto"/>
          </w:tcPr>
          <w:p w14:paraId="05BE38A4"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4764" w:type="dxa"/>
            <w:tcBorders>
              <w:top w:val="single" w:sz="6" w:space="0" w:color="auto"/>
              <w:left w:val="single" w:sz="6" w:space="0" w:color="auto"/>
              <w:bottom w:val="single" w:sz="6" w:space="0" w:color="auto"/>
              <w:right w:val="single" w:sz="6" w:space="0" w:color="auto"/>
            </w:tcBorders>
            <w:shd w:val="solid" w:color="FFFFCC" w:fill="auto"/>
          </w:tcPr>
          <w:p w14:paraId="6D8F93D0"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r>
      <w:tr w:rsidR="00006592" w:rsidRPr="00006592" w14:paraId="01B94901" w14:textId="77777777" w:rsidTr="00E5160D">
        <w:trPr>
          <w:trHeight w:val="492"/>
        </w:trPr>
        <w:tc>
          <w:tcPr>
            <w:tcW w:w="2298" w:type="dxa"/>
            <w:tcBorders>
              <w:top w:val="single" w:sz="6" w:space="0" w:color="auto"/>
              <w:left w:val="single" w:sz="6" w:space="0" w:color="auto"/>
              <w:bottom w:val="nil"/>
              <w:right w:val="single" w:sz="6" w:space="0" w:color="auto"/>
            </w:tcBorders>
          </w:tcPr>
          <w:p w14:paraId="3835B944" w14:textId="77777777" w:rsidR="00006592" w:rsidRPr="00006592" w:rsidRDefault="00006592" w:rsidP="00006592">
            <w:pPr>
              <w:autoSpaceDE w:val="0"/>
              <w:autoSpaceDN w:val="0"/>
              <w:adjustRightInd w:val="0"/>
              <w:rPr>
                <w:rFonts w:ascii="Calibri" w:eastAsia="Calibri" w:hAnsi="Calibri" w:cs="Calibri"/>
                <w:b/>
                <w:bCs/>
                <w:noProof w:val="0"/>
                <w:color w:val="000000"/>
                <w:sz w:val="20"/>
                <w:szCs w:val="20"/>
                <w:lang w:eastAsia="en-US"/>
              </w:rPr>
            </w:pPr>
            <w:r w:rsidRPr="00006592">
              <w:rPr>
                <w:rFonts w:ascii="Calibri" w:eastAsia="Calibri" w:hAnsi="Calibri" w:cs="Calibri"/>
                <w:b/>
                <w:bCs/>
                <w:noProof w:val="0"/>
                <w:color w:val="000000"/>
                <w:sz w:val="20"/>
                <w:szCs w:val="20"/>
                <w:lang w:eastAsia="en-US"/>
              </w:rPr>
              <w:t>REČNÍCKY PULT_VYSOKÝ STOLÍK</w:t>
            </w:r>
          </w:p>
        </w:tc>
        <w:tc>
          <w:tcPr>
            <w:tcW w:w="2891" w:type="dxa"/>
            <w:tcBorders>
              <w:top w:val="single" w:sz="6" w:space="0" w:color="auto"/>
              <w:left w:val="single" w:sz="6" w:space="0" w:color="auto"/>
              <w:bottom w:val="single" w:sz="6" w:space="0" w:color="auto"/>
              <w:right w:val="single" w:sz="6" w:space="0" w:color="auto"/>
            </w:tcBorders>
          </w:tcPr>
          <w:p w14:paraId="00114876"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Konštrukcia</w:t>
            </w:r>
          </w:p>
        </w:tc>
        <w:tc>
          <w:tcPr>
            <w:tcW w:w="4764" w:type="dxa"/>
            <w:tcBorders>
              <w:top w:val="single" w:sz="6" w:space="0" w:color="auto"/>
              <w:left w:val="single" w:sz="6" w:space="0" w:color="auto"/>
              <w:bottom w:val="single" w:sz="6" w:space="0" w:color="auto"/>
              <w:right w:val="single" w:sz="6" w:space="0" w:color="auto"/>
            </w:tcBorders>
          </w:tcPr>
          <w:p w14:paraId="321599C8"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 xml:space="preserve">Systémový nábytok, montovateľný/ demontovateľný spojovacím kovaním, </w:t>
            </w:r>
            <w:proofErr w:type="spellStart"/>
            <w:r w:rsidRPr="00006592">
              <w:rPr>
                <w:rFonts w:ascii="Calibri" w:eastAsia="Calibri" w:hAnsi="Calibri" w:cs="Calibri"/>
                <w:noProof w:val="0"/>
                <w:color w:val="000000"/>
                <w:sz w:val="20"/>
                <w:szCs w:val="20"/>
                <w:lang w:eastAsia="en-US"/>
              </w:rPr>
              <w:t>šróbovaním</w:t>
            </w:r>
            <w:proofErr w:type="spellEnd"/>
            <w:r w:rsidRPr="00006592">
              <w:rPr>
                <w:rFonts w:ascii="Calibri" w:eastAsia="Calibri" w:hAnsi="Calibri" w:cs="Calibri"/>
                <w:noProof w:val="0"/>
                <w:color w:val="000000"/>
                <w:sz w:val="20"/>
                <w:szCs w:val="20"/>
                <w:lang w:eastAsia="en-US"/>
              </w:rPr>
              <w:t xml:space="preserve"> (viď. výkaz výmer č. 20)</w:t>
            </w:r>
          </w:p>
        </w:tc>
      </w:tr>
      <w:tr w:rsidR="00006592" w:rsidRPr="00006592" w14:paraId="0AB2FC8E" w14:textId="77777777" w:rsidTr="00E5160D">
        <w:trPr>
          <w:trHeight w:val="245"/>
        </w:trPr>
        <w:tc>
          <w:tcPr>
            <w:tcW w:w="2298" w:type="dxa"/>
            <w:tcBorders>
              <w:top w:val="single" w:sz="6" w:space="0" w:color="auto"/>
              <w:left w:val="single" w:sz="6" w:space="0" w:color="auto"/>
              <w:bottom w:val="nil"/>
              <w:right w:val="single" w:sz="6" w:space="0" w:color="auto"/>
            </w:tcBorders>
          </w:tcPr>
          <w:p w14:paraId="3C326715"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tcPr>
          <w:p w14:paraId="74A9618D"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Rozmer dosky</w:t>
            </w:r>
          </w:p>
        </w:tc>
        <w:tc>
          <w:tcPr>
            <w:tcW w:w="4764" w:type="dxa"/>
            <w:tcBorders>
              <w:top w:val="single" w:sz="6" w:space="0" w:color="auto"/>
              <w:left w:val="single" w:sz="6" w:space="0" w:color="auto"/>
              <w:bottom w:val="single" w:sz="6" w:space="0" w:color="auto"/>
              <w:right w:val="single" w:sz="6" w:space="0" w:color="auto"/>
            </w:tcBorders>
          </w:tcPr>
          <w:p w14:paraId="211055A9"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Okrúhla priemer D: 700 mm, výška 1110 mm</w:t>
            </w:r>
          </w:p>
        </w:tc>
      </w:tr>
      <w:tr w:rsidR="00006592" w:rsidRPr="00006592" w14:paraId="50768699" w14:textId="77777777" w:rsidTr="00E5160D">
        <w:trPr>
          <w:trHeight w:val="245"/>
        </w:trPr>
        <w:tc>
          <w:tcPr>
            <w:tcW w:w="2298" w:type="dxa"/>
            <w:tcBorders>
              <w:top w:val="nil"/>
              <w:left w:val="single" w:sz="6" w:space="0" w:color="auto"/>
              <w:bottom w:val="nil"/>
              <w:right w:val="single" w:sz="6" w:space="0" w:color="auto"/>
            </w:tcBorders>
          </w:tcPr>
          <w:p w14:paraId="0F8F83FE"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tcPr>
          <w:p w14:paraId="0FC767CA"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Podnož</w:t>
            </w:r>
          </w:p>
        </w:tc>
        <w:tc>
          <w:tcPr>
            <w:tcW w:w="4764" w:type="dxa"/>
            <w:tcBorders>
              <w:top w:val="single" w:sz="6" w:space="0" w:color="auto"/>
              <w:left w:val="single" w:sz="6" w:space="0" w:color="auto"/>
              <w:bottom w:val="single" w:sz="6" w:space="0" w:color="auto"/>
              <w:right w:val="single" w:sz="6" w:space="0" w:color="auto"/>
            </w:tcBorders>
          </w:tcPr>
          <w:p w14:paraId="6FE572EB"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Oceľová 4- hviezdicová kovovou prírubou na fixovanie k doske</w:t>
            </w:r>
          </w:p>
        </w:tc>
      </w:tr>
      <w:tr w:rsidR="00006592" w:rsidRPr="00006592" w14:paraId="01338FE5" w14:textId="77777777" w:rsidTr="00E5160D">
        <w:trPr>
          <w:trHeight w:val="245"/>
        </w:trPr>
        <w:tc>
          <w:tcPr>
            <w:tcW w:w="2298" w:type="dxa"/>
            <w:tcBorders>
              <w:top w:val="nil"/>
              <w:left w:val="single" w:sz="6" w:space="0" w:color="auto"/>
              <w:bottom w:val="nil"/>
              <w:right w:val="single" w:sz="6" w:space="0" w:color="auto"/>
            </w:tcBorders>
          </w:tcPr>
          <w:p w14:paraId="6E1684B4"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tcPr>
          <w:p w14:paraId="70EDE785"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Povrch podnože</w:t>
            </w:r>
          </w:p>
        </w:tc>
        <w:tc>
          <w:tcPr>
            <w:tcW w:w="4764" w:type="dxa"/>
            <w:tcBorders>
              <w:top w:val="single" w:sz="6" w:space="0" w:color="auto"/>
              <w:left w:val="single" w:sz="6" w:space="0" w:color="auto"/>
              <w:bottom w:val="single" w:sz="6" w:space="0" w:color="auto"/>
              <w:right w:val="single" w:sz="6" w:space="0" w:color="auto"/>
            </w:tcBorders>
          </w:tcPr>
          <w:p w14:paraId="71D7DC83"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trubka pochromovaná, hviezdica leštený hliník</w:t>
            </w:r>
          </w:p>
        </w:tc>
      </w:tr>
      <w:tr w:rsidR="00006592" w:rsidRPr="00006592" w14:paraId="3EF4D91D" w14:textId="77777777" w:rsidTr="00E5160D">
        <w:trPr>
          <w:trHeight w:val="245"/>
        </w:trPr>
        <w:tc>
          <w:tcPr>
            <w:tcW w:w="2298" w:type="dxa"/>
            <w:tcBorders>
              <w:top w:val="nil"/>
              <w:left w:val="single" w:sz="6" w:space="0" w:color="auto"/>
              <w:bottom w:val="nil"/>
              <w:right w:val="single" w:sz="6" w:space="0" w:color="auto"/>
            </w:tcBorders>
          </w:tcPr>
          <w:p w14:paraId="3223F2DF"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r w:rsidRPr="00006592">
              <w:rPr>
                <w:rFonts w:ascii="Cambria" w:eastAsia="Calibri" w:hAnsi="Cambria" w:cs="Calibri"/>
                <w:color w:val="000000"/>
                <w:sz w:val="20"/>
                <w:szCs w:val="20"/>
                <w:lang w:eastAsia="en-US"/>
              </w:rPr>
              <w:drawing>
                <wp:anchor distT="0" distB="0" distL="114300" distR="114300" simplePos="0" relativeHeight="251666432" behindDoc="0" locked="0" layoutInCell="1" allowOverlap="1" wp14:anchorId="069CE14C" wp14:editId="4B7BD2E3">
                  <wp:simplePos x="0" y="0"/>
                  <wp:positionH relativeFrom="column">
                    <wp:posOffset>280035</wp:posOffset>
                  </wp:positionH>
                  <wp:positionV relativeFrom="paragraph">
                    <wp:posOffset>-413385</wp:posOffset>
                  </wp:positionV>
                  <wp:extent cx="914400" cy="1114425"/>
                  <wp:effectExtent l="0" t="0" r="0" b="9525"/>
                  <wp:wrapNone/>
                  <wp:docPr id="28" name="Picture 28">
                    <a:extLst xmlns:a="http://schemas.openxmlformats.org/drawingml/2006/main">
                      <a:ext uri="{FF2B5EF4-FFF2-40B4-BE49-F238E27FC236}">
                        <a16:creationId xmlns:a16="http://schemas.microsoft.com/office/drawing/2014/main" id="{C9C2FA0B-9B0D-4940-9EAB-127405025830}"/>
                      </a:ext>
                    </a:extLst>
                  </wp:docPr>
                  <wp:cNvGraphicFramePr/>
                  <a:graphic xmlns:a="http://schemas.openxmlformats.org/drawingml/2006/main">
                    <a:graphicData uri="http://schemas.openxmlformats.org/drawingml/2006/picture">
                      <pic:pic xmlns:pic="http://schemas.openxmlformats.org/drawingml/2006/picture">
                        <pic:nvPicPr>
                          <pic:cNvPr id="10" name="Obrázok 9">
                            <a:extLst>
                              <a:ext uri="{FF2B5EF4-FFF2-40B4-BE49-F238E27FC236}">
                                <a16:creationId xmlns:a16="http://schemas.microsoft.com/office/drawing/2014/main" id="{C9C2FA0B-9B0D-4940-9EAB-127405025830}"/>
                              </a:ext>
                            </a:extLst>
                          </pic:cNvPr>
                          <pic:cNvPicPr>
                            <a:picLocks noChangeAspect="1"/>
                          </pic:cNvPicPr>
                        </pic:nvPicPr>
                        <pic:blipFill>
                          <a:blip r:embed="rId34" cstate="print">
                            <a:extLst>
                              <a:ext uri="{28A0092B-C50C-407E-A947-70E740481C1C}">
                                <a14:useLocalDpi xmlns:a14="http://schemas.microsoft.com/office/drawing/2010/main" val="0"/>
                              </a:ext>
                            </a:extLst>
                          </a:blip>
                          <a:stretch>
                            <a:fillRect/>
                          </a:stretch>
                        </pic:blipFill>
                        <pic:spPr>
                          <a:xfrm>
                            <a:off x="0" y="0"/>
                            <a:ext cx="914400" cy="1114425"/>
                          </a:xfrm>
                          <a:prstGeom prst="rect">
                            <a:avLst/>
                          </a:prstGeom>
                        </pic:spPr>
                      </pic:pic>
                    </a:graphicData>
                  </a:graphic>
                  <wp14:sizeRelH relativeFrom="page">
                    <wp14:pctWidth>0</wp14:pctWidth>
                  </wp14:sizeRelH>
                  <wp14:sizeRelV relativeFrom="page">
                    <wp14:pctHeight>0</wp14:pctHeight>
                  </wp14:sizeRelV>
                </wp:anchor>
              </w:drawing>
            </w:r>
          </w:p>
        </w:tc>
        <w:tc>
          <w:tcPr>
            <w:tcW w:w="2891" w:type="dxa"/>
            <w:tcBorders>
              <w:top w:val="single" w:sz="6" w:space="0" w:color="auto"/>
              <w:left w:val="nil"/>
              <w:bottom w:val="single" w:sz="6" w:space="0" w:color="auto"/>
              <w:right w:val="single" w:sz="6" w:space="0" w:color="auto"/>
            </w:tcBorders>
          </w:tcPr>
          <w:p w14:paraId="28293513"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Doska</w:t>
            </w:r>
          </w:p>
        </w:tc>
        <w:tc>
          <w:tcPr>
            <w:tcW w:w="4764" w:type="dxa"/>
            <w:tcBorders>
              <w:top w:val="single" w:sz="6" w:space="0" w:color="auto"/>
              <w:left w:val="single" w:sz="6" w:space="0" w:color="auto"/>
              <w:bottom w:val="single" w:sz="6" w:space="0" w:color="auto"/>
              <w:right w:val="single" w:sz="6" w:space="0" w:color="auto"/>
            </w:tcBorders>
          </w:tcPr>
          <w:p w14:paraId="4FE5D3A2"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 xml:space="preserve">drevotrieska </w:t>
            </w:r>
            <w:proofErr w:type="spellStart"/>
            <w:r w:rsidRPr="00006592">
              <w:rPr>
                <w:rFonts w:ascii="Calibri" w:eastAsia="Calibri" w:hAnsi="Calibri" w:cs="Calibri"/>
                <w:noProof w:val="0"/>
                <w:color w:val="000000"/>
                <w:sz w:val="20"/>
                <w:szCs w:val="20"/>
                <w:lang w:eastAsia="en-US"/>
              </w:rPr>
              <w:t>melamín</w:t>
            </w:r>
            <w:proofErr w:type="spellEnd"/>
            <w:r w:rsidRPr="00006592">
              <w:rPr>
                <w:rFonts w:ascii="Calibri" w:eastAsia="Calibri" w:hAnsi="Calibri" w:cs="Calibri"/>
                <w:noProof w:val="0"/>
                <w:color w:val="000000"/>
                <w:sz w:val="20"/>
                <w:szCs w:val="20"/>
                <w:lang w:eastAsia="en-US"/>
              </w:rPr>
              <w:t xml:space="preserve"> čierna E1</w:t>
            </w:r>
          </w:p>
        </w:tc>
      </w:tr>
      <w:tr w:rsidR="00006592" w:rsidRPr="00006592" w14:paraId="2C90FE65" w14:textId="77777777" w:rsidTr="00E5160D">
        <w:trPr>
          <w:trHeight w:val="245"/>
        </w:trPr>
        <w:tc>
          <w:tcPr>
            <w:tcW w:w="2298" w:type="dxa"/>
            <w:tcBorders>
              <w:top w:val="nil"/>
              <w:left w:val="single" w:sz="6" w:space="0" w:color="auto"/>
              <w:bottom w:val="nil"/>
              <w:right w:val="single" w:sz="6" w:space="0" w:color="auto"/>
            </w:tcBorders>
          </w:tcPr>
          <w:p w14:paraId="5239F4DE"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tcPr>
          <w:p w14:paraId="1473BF7E"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Hrana</w:t>
            </w:r>
          </w:p>
        </w:tc>
        <w:tc>
          <w:tcPr>
            <w:tcW w:w="4764" w:type="dxa"/>
            <w:tcBorders>
              <w:top w:val="single" w:sz="6" w:space="0" w:color="auto"/>
              <w:left w:val="single" w:sz="6" w:space="0" w:color="auto"/>
              <w:bottom w:val="single" w:sz="6" w:space="0" w:color="auto"/>
              <w:right w:val="single" w:sz="6" w:space="0" w:color="auto"/>
            </w:tcBorders>
          </w:tcPr>
          <w:p w14:paraId="37860C42"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ABS hrana 2 mm hrúbka, čierna</w:t>
            </w:r>
          </w:p>
        </w:tc>
      </w:tr>
      <w:tr w:rsidR="00006592" w:rsidRPr="00006592" w14:paraId="24D99047" w14:textId="77777777" w:rsidTr="00E5160D">
        <w:trPr>
          <w:trHeight w:val="245"/>
        </w:trPr>
        <w:tc>
          <w:tcPr>
            <w:tcW w:w="2298" w:type="dxa"/>
            <w:tcBorders>
              <w:top w:val="nil"/>
              <w:left w:val="single" w:sz="6" w:space="0" w:color="auto"/>
              <w:bottom w:val="nil"/>
              <w:right w:val="single" w:sz="6" w:space="0" w:color="auto"/>
            </w:tcBorders>
          </w:tcPr>
          <w:p w14:paraId="517C27EE"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tcPr>
          <w:p w14:paraId="2314BAFE"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Uchytenie dosky</w:t>
            </w:r>
          </w:p>
        </w:tc>
        <w:tc>
          <w:tcPr>
            <w:tcW w:w="4764" w:type="dxa"/>
            <w:tcBorders>
              <w:top w:val="single" w:sz="6" w:space="0" w:color="auto"/>
              <w:left w:val="single" w:sz="6" w:space="0" w:color="auto"/>
              <w:bottom w:val="single" w:sz="6" w:space="0" w:color="auto"/>
              <w:right w:val="single" w:sz="6" w:space="0" w:color="auto"/>
            </w:tcBorders>
          </w:tcPr>
          <w:p w14:paraId="6D565A78"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 xml:space="preserve">Kovová príruba </w:t>
            </w:r>
            <w:proofErr w:type="spellStart"/>
            <w:r w:rsidRPr="00006592">
              <w:rPr>
                <w:rFonts w:ascii="Calibri" w:eastAsia="Calibri" w:hAnsi="Calibri" w:cs="Calibri"/>
                <w:noProof w:val="0"/>
                <w:color w:val="000000"/>
                <w:sz w:val="20"/>
                <w:szCs w:val="20"/>
                <w:lang w:eastAsia="en-US"/>
              </w:rPr>
              <w:t>našróbovaná</w:t>
            </w:r>
            <w:proofErr w:type="spellEnd"/>
            <w:r w:rsidRPr="00006592">
              <w:rPr>
                <w:rFonts w:ascii="Calibri" w:eastAsia="Calibri" w:hAnsi="Calibri" w:cs="Calibri"/>
                <w:noProof w:val="0"/>
                <w:color w:val="000000"/>
                <w:sz w:val="20"/>
                <w:szCs w:val="20"/>
                <w:lang w:eastAsia="en-US"/>
              </w:rPr>
              <w:t xml:space="preserve"> k doske</w:t>
            </w:r>
          </w:p>
        </w:tc>
      </w:tr>
      <w:tr w:rsidR="00006592" w:rsidRPr="00006592" w14:paraId="5A391F10" w14:textId="77777777" w:rsidTr="00E5160D">
        <w:trPr>
          <w:trHeight w:val="245"/>
        </w:trPr>
        <w:tc>
          <w:tcPr>
            <w:tcW w:w="2298" w:type="dxa"/>
            <w:tcBorders>
              <w:top w:val="nil"/>
              <w:left w:val="single" w:sz="6" w:space="0" w:color="auto"/>
              <w:bottom w:val="nil"/>
              <w:right w:val="single" w:sz="6" w:space="0" w:color="auto"/>
            </w:tcBorders>
          </w:tcPr>
          <w:p w14:paraId="4980AFCF"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tcPr>
          <w:p w14:paraId="68E584FE"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Hrúbka dosky</w:t>
            </w:r>
          </w:p>
        </w:tc>
        <w:tc>
          <w:tcPr>
            <w:tcW w:w="4764" w:type="dxa"/>
            <w:tcBorders>
              <w:top w:val="single" w:sz="6" w:space="0" w:color="auto"/>
              <w:left w:val="single" w:sz="6" w:space="0" w:color="auto"/>
              <w:bottom w:val="single" w:sz="6" w:space="0" w:color="auto"/>
              <w:right w:val="single" w:sz="6" w:space="0" w:color="auto"/>
            </w:tcBorders>
          </w:tcPr>
          <w:p w14:paraId="482BFA96"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min. 19 mm</w:t>
            </w:r>
          </w:p>
        </w:tc>
      </w:tr>
      <w:tr w:rsidR="00006592" w:rsidRPr="00006592" w14:paraId="3197324D" w14:textId="77777777" w:rsidTr="00E5160D">
        <w:trPr>
          <w:trHeight w:val="245"/>
        </w:trPr>
        <w:tc>
          <w:tcPr>
            <w:tcW w:w="2298" w:type="dxa"/>
            <w:tcBorders>
              <w:top w:val="nil"/>
              <w:left w:val="single" w:sz="6" w:space="0" w:color="auto"/>
              <w:bottom w:val="nil"/>
              <w:right w:val="single" w:sz="6" w:space="0" w:color="auto"/>
            </w:tcBorders>
            <w:shd w:val="solid" w:color="FFFFFF" w:fill="auto"/>
          </w:tcPr>
          <w:p w14:paraId="5C698918"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tcPr>
          <w:p w14:paraId="57BD4737"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Povrch dosky</w:t>
            </w:r>
          </w:p>
        </w:tc>
        <w:tc>
          <w:tcPr>
            <w:tcW w:w="4764" w:type="dxa"/>
            <w:tcBorders>
              <w:top w:val="single" w:sz="6" w:space="0" w:color="auto"/>
              <w:left w:val="single" w:sz="6" w:space="0" w:color="auto"/>
              <w:bottom w:val="single" w:sz="6" w:space="0" w:color="auto"/>
              <w:right w:val="single" w:sz="6" w:space="0" w:color="auto"/>
            </w:tcBorders>
          </w:tcPr>
          <w:p w14:paraId="1361FF98"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proofErr w:type="spellStart"/>
            <w:r w:rsidRPr="00006592">
              <w:rPr>
                <w:rFonts w:ascii="Calibri" w:eastAsia="Calibri" w:hAnsi="Calibri" w:cs="Calibri"/>
                <w:noProof w:val="0"/>
                <w:color w:val="000000"/>
                <w:sz w:val="20"/>
                <w:szCs w:val="20"/>
                <w:lang w:eastAsia="en-US"/>
              </w:rPr>
              <w:t>melamín</w:t>
            </w:r>
            <w:proofErr w:type="spellEnd"/>
            <w:r w:rsidRPr="00006592">
              <w:rPr>
                <w:rFonts w:ascii="Calibri" w:eastAsia="Calibri" w:hAnsi="Calibri" w:cs="Calibri"/>
                <w:noProof w:val="0"/>
                <w:color w:val="000000"/>
                <w:sz w:val="20"/>
                <w:szCs w:val="20"/>
                <w:lang w:eastAsia="en-US"/>
              </w:rPr>
              <w:t xml:space="preserve"> čierna</w:t>
            </w:r>
          </w:p>
        </w:tc>
      </w:tr>
      <w:tr w:rsidR="00006592" w:rsidRPr="00006592" w14:paraId="47AD8591" w14:textId="77777777" w:rsidTr="00E5160D">
        <w:trPr>
          <w:trHeight w:val="245"/>
        </w:trPr>
        <w:tc>
          <w:tcPr>
            <w:tcW w:w="2298" w:type="dxa"/>
            <w:tcBorders>
              <w:top w:val="nil"/>
              <w:left w:val="single" w:sz="6" w:space="0" w:color="auto"/>
              <w:bottom w:val="single" w:sz="6" w:space="0" w:color="auto"/>
              <w:right w:val="single" w:sz="6" w:space="0" w:color="auto"/>
            </w:tcBorders>
            <w:shd w:val="solid" w:color="FFFFFF" w:fill="auto"/>
          </w:tcPr>
          <w:p w14:paraId="107183C6"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tcPr>
          <w:p w14:paraId="6DD90790"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Norma</w:t>
            </w:r>
          </w:p>
        </w:tc>
        <w:tc>
          <w:tcPr>
            <w:tcW w:w="4764" w:type="dxa"/>
            <w:tcBorders>
              <w:top w:val="single" w:sz="6" w:space="0" w:color="auto"/>
              <w:left w:val="single" w:sz="6" w:space="0" w:color="auto"/>
              <w:bottom w:val="nil"/>
              <w:right w:val="single" w:sz="6" w:space="0" w:color="auto"/>
            </w:tcBorders>
            <w:shd w:val="solid" w:color="FFFFFF" w:fill="auto"/>
          </w:tcPr>
          <w:p w14:paraId="3A0407D7"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STN EN 527-1:2011, STN EN 527-2:2016 alebo rovnocenné</w:t>
            </w:r>
          </w:p>
        </w:tc>
      </w:tr>
      <w:tr w:rsidR="00006592" w:rsidRPr="00006592" w14:paraId="32705325" w14:textId="77777777" w:rsidTr="00E5160D">
        <w:trPr>
          <w:trHeight w:val="245"/>
        </w:trPr>
        <w:tc>
          <w:tcPr>
            <w:tcW w:w="2298" w:type="dxa"/>
            <w:tcBorders>
              <w:top w:val="nil"/>
              <w:left w:val="single" w:sz="6" w:space="0" w:color="auto"/>
              <w:bottom w:val="single" w:sz="6" w:space="0" w:color="auto"/>
              <w:right w:val="single" w:sz="6" w:space="0" w:color="auto"/>
            </w:tcBorders>
            <w:shd w:val="solid" w:color="FFFFCC" w:fill="auto"/>
          </w:tcPr>
          <w:p w14:paraId="66E9E9EF"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single" w:sz="6" w:space="0" w:color="auto"/>
              <w:bottom w:val="single" w:sz="6" w:space="0" w:color="auto"/>
              <w:right w:val="single" w:sz="6" w:space="0" w:color="auto"/>
            </w:tcBorders>
            <w:shd w:val="solid" w:color="FFFFCC" w:fill="auto"/>
          </w:tcPr>
          <w:p w14:paraId="36C062FF"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4764" w:type="dxa"/>
            <w:tcBorders>
              <w:top w:val="single" w:sz="6" w:space="0" w:color="auto"/>
              <w:left w:val="single" w:sz="6" w:space="0" w:color="auto"/>
              <w:bottom w:val="single" w:sz="6" w:space="0" w:color="auto"/>
              <w:right w:val="single" w:sz="6" w:space="0" w:color="auto"/>
            </w:tcBorders>
            <w:shd w:val="solid" w:color="FFFFCC" w:fill="auto"/>
          </w:tcPr>
          <w:p w14:paraId="0DA29D11"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r>
      <w:tr w:rsidR="00006592" w:rsidRPr="00006592" w14:paraId="2B9097B3" w14:textId="77777777" w:rsidTr="00E5160D">
        <w:trPr>
          <w:trHeight w:val="492"/>
        </w:trPr>
        <w:tc>
          <w:tcPr>
            <w:tcW w:w="2298" w:type="dxa"/>
            <w:tcBorders>
              <w:top w:val="single" w:sz="6" w:space="0" w:color="auto"/>
              <w:left w:val="single" w:sz="6" w:space="0" w:color="auto"/>
              <w:bottom w:val="nil"/>
              <w:right w:val="single" w:sz="6" w:space="0" w:color="auto"/>
            </w:tcBorders>
            <w:shd w:val="solid" w:color="FFFFFF" w:fill="auto"/>
          </w:tcPr>
          <w:p w14:paraId="1A326E3D" w14:textId="77777777" w:rsidR="00006592" w:rsidRPr="00006592" w:rsidRDefault="00006592" w:rsidP="00006592">
            <w:pPr>
              <w:autoSpaceDE w:val="0"/>
              <w:autoSpaceDN w:val="0"/>
              <w:adjustRightInd w:val="0"/>
              <w:rPr>
                <w:rFonts w:ascii="Calibri" w:eastAsia="Calibri" w:hAnsi="Calibri" w:cs="Calibri"/>
                <w:b/>
                <w:bCs/>
                <w:noProof w:val="0"/>
                <w:color w:val="000000"/>
                <w:sz w:val="20"/>
                <w:szCs w:val="20"/>
                <w:lang w:eastAsia="en-US"/>
              </w:rPr>
            </w:pPr>
            <w:r w:rsidRPr="00006592">
              <w:rPr>
                <w:rFonts w:ascii="Calibri" w:eastAsia="Calibri" w:hAnsi="Calibri" w:cs="Calibri"/>
                <w:b/>
                <w:bCs/>
                <w:noProof w:val="0"/>
                <w:color w:val="000000"/>
                <w:sz w:val="20"/>
                <w:szCs w:val="20"/>
                <w:lang w:eastAsia="en-US"/>
              </w:rPr>
              <w:t>STÔL ROKOVACÍ VEĽKÝ - DVOJDIELNY</w:t>
            </w: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1BBBCBB1"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Konštrukcia</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0E81FB41"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Rokovací stôl pozostáva z dvoch dosák na spoločnej podnoži, (viď. výkaz výmer 17)</w:t>
            </w:r>
          </w:p>
        </w:tc>
      </w:tr>
      <w:tr w:rsidR="00006592" w:rsidRPr="00006592" w14:paraId="31D20926" w14:textId="77777777" w:rsidTr="00E5160D">
        <w:trPr>
          <w:trHeight w:val="492"/>
        </w:trPr>
        <w:tc>
          <w:tcPr>
            <w:tcW w:w="2298" w:type="dxa"/>
            <w:tcBorders>
              <w:top w:val="single" w:sz="6" w:space="0" w:color="auto"/>
              <w:left w:val="single" w:sz="6" w:space="0" w:color="auto"/>
              <w:bottom w:val="nil"/>
              <w:right w:val="single" w:sz="6" w:space="0" w:color="auto"/>
            </w:tcBorders>
            <w:shd w:val="solid" w:color="FFFFFF" w:fill="auto"/>
          </w:tcPr>
          <w:p w14:paraId="65187283"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shd w:val="solid" w:color="FFFFFF" w:fill="auto"/>
          </w:tcPr>
          <w:p w14:paraId="75EDE62D"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Rozmer</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42A43D57"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celková šírka: 4400 mm, Hĺbka: 1400 mm, Výška: 740 mm, / rozmer jednej stolovej dosky je šírka 2200 mm a hĺbky 1400 mm</w:t>
            </w:r>
          </w:p>
        </w:tc>
      </w:tr>
      <w:tr w:rsidR="00006592" w:rsidRPr="00006592" w14:paraId="236D5189" w14:textId="77777777" w:rsidTr="00E5160D">
        <w:trPr>
          <w:trHeight w:val="245"/>
        </w:trPr>
        <w:tc>
          <w:tcPr>
            <w:tcW w:w="2298" w:type="dxa"/>
            <w:tcBorders>
              <w:top w:val="nil"/>
              <w:left w:val="single" w:sz="6" w:space="0" w:color="auto"/>
              <w:bottom w:val="nil"/>
              <w:right w:val="single" w:sz="6" w:space="0" w:color="auto"/>
            </w:tcBorders>
            <w:shd w:val="solid" w:color="FFFFFF" w:fill="auto"/>
          </w:tcPr>
          <w:p w14:paraId="61B5C8C6"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shd w:val="solid" w:color="FFFFFF" w:fill="auto"/>
          </w:tcPr>
          <w:p w14:paraId="15E44932"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Podnož</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71D8C0E7"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Kovová samonosná</w:t>
            </w:r>
          </w:p>
        </w:tc>
      </w:tr>
      <w:tr w:rsidR="00006592" w:rsidRPr="00006592" w14:paraId="729B9937" w14:textId="77777777" w:rsidTr="00E5160D">
        <w:trPr>
          <w:trHeight w:val="245"/>
        </w:trPr>
        <w:tc>
          <w:tcPr>
            <w:tcW w:w="2298" w:type="dxa"/>
            <w:tcBorders>
              <w:top w:val="nil"/>
              <w:left w:val="single" w:sz="6" w:space="0" w:color="auto"/>
              <w:bottom w:val="nil"/>
              <w:right w:val="single" w:sz="6" w:space="0" w:color="auto"/>
            </w:tcBorders>
            <w:shd w:val="solid" w:color="FFFFFF" w:fill="auto"/>
          </w:tcPr>
          <w:p w14:paraId="33DDB2BC"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shd w:val="solid" w:color="FFFFFF" w:fill="auto"/>
          </w:tcPr>
          <w:p w14:paraId="5B1EB874"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Povrch podnože</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44971208"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Stĺp podnože lakovaná čierna, horizontálna noha leštený hliník</w:t>
            </w:r>
          </w:p>
        </w:tc>
      </w:tr>
      <w:tr w:rsidR="00006592" w:rsidRPr="00006592" w14:paraId="336366B3" w14:textId="77777777" w:rsidTr="00E5160D">
        <w:trPr>
          <w:trHeight w:val="1481"/>
        </w:trPr>
        <w:tc>
          <w:tcPr>
            <w:tcW w:w="2298" w:type="dxa"/>
            <w:tcBorders>
              <w:top w:val="nil"/>
              <w:left w:val="single" w:sz="6" w:space="0" w:color="auto"/>
              <w:bottom w:val="nil"/>
              <w:right w:val="single" w:sz="6" w:space="0" w:color="auto"/>
            </w:tcBorders>
            <w:shd w:val="solid" w:color="FFFFFF" w:fill="auto"/>
          </w:tcPr>
          <w:p w14:paraId="5651CACA"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r w:rsidRPr="00006592">
              <w:rPr>
                <w:rFonts w:ascii="Cambria" w:eastAsia="Calibri" w:hAnsi="Cambria" w:cs="Calibri"/>
                <w:color w:val="000000"/>
                <w:sz w:val="20"/>
                <w:szCs w:val="20"/>
                <w:lang w:eastAsia="en-US"/>
              </w:rPr>
              <w:drawing>
                <wp:anchor distT="0" distB="0" distL="114300" distR="114300" simplePos="0" relativeHeight="251667456" behindDoc="0" locked="0" layoutInCell="1" allowOverlap="1" wp14:anchorId="685623BB" wp14:editId="4BA5B1E5">
                  <wp:simplePos x="0" y="0"/>
                  <wp:positionH relativeFrom="column">
                    <wp:posOffset>80010</wp:posOffset>
                  </wp:positionH>
                  <wp:positionV relativeFrom="paragraph">
                    <wp:posOffset>-52070</wp:posOffset>
                  </wp:positionV>
                  <wp:extent cx="1276350" cy="723900"/>
                  <wp:effectExtent l="0" t="0" r="0" b="0"/>
                  <wp:wrapNone/>
                  <wp:docPr id="27" name="Picture 27">
                    <a:extLst xmlns:a="http://schemas.openxmlformats.org/drawingml/2006/main">
                      <a:ext uri="{FF2B5EF4-FFF2-40B4-BE49-F238E27FC236}">
                        <a16:creationId xmlns:a16="http://schemas.microsoft.com/office/drawing/2014/main" id="{00000000-0008-0000-0000-000004000000}"/>
                      </a:ext>
                    </a:extLst>
                  </wp:docPr>
                  <wp:cNvGraphicFramePr/>
                  <a:graphic xmlns:a="http://schemas.openxmlformats.org/drawingml/2006/main">
                    <a:graphicData uri="http://schemas.openxmlformats.org/drawingml/2006/picture">
                      <pic:pic xmlns:pic="http://schemas.openxmlformats.org/drawingml/2006/picture">
                        <pic:nvPicPr>
                          <pic:cNvPr id="4" name="Obrázok 3">
                            <a:extLst>
                              <a:ext uri="{FF2B5EF4-FFF2-40B4-BE49-F238E27FC236}">
                                <a16:creationId xmlns:a16="http://schemas.microsoft.com/office/drawing/2014/main" id="{00000000-0008-0000-0000-000004000000}"/>
                              </a:ext>
                            </a:extLst>
                          </pic:cNvPr>
                          <pic:cNvPicPr>
                            <a:picLocks noChangeAspect="1"/>
                          </pic:cNvPicPr>
                        </pic:nvPicPr>
                        <pic:blipFill>
                          <a:blip r:embed="rId35"/>
                          <a:stretch>
                            <a:fillRect/>
                          </a:stretch>
                        </pic:blipFill>
                        <pic:spPr>
                          <a:xfrm>
                            <a:off x="0" y="0"/>
                            <a:ext cx="1276350" cy="723900"/>
                          </a:xfrm>
                          <a:prstGeom prst="rect">
                            <a:avLst/>
                          </a:prstGeom>
                        </pic:spPr>
                      </pic:pic>
                    </a:graphicData>
                  </a:graphic>
                  <wp14:sizeRelH relativeFrom="page">
                    <wp14:pctWidth>0</wp14:pctWidth>
                  </wp14:sizeRelH>
                  <wp14:sizeRelV relativeFrom="page">
                    <wp14:pctHeight>0</wp14:pctHeight>
                  </wp14:sizeRelV>
                </wp:anchor>
              </w:drawing>
            </w: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1ADD924F"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Elektrifikácia</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41429BE5"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 xml:space="preserve">káblová vaňa pod pracovnou doskou, 2 ks výklopné boxy v pracovnej doske v prevedení kov hliníková farba  s </w:t>
            </w:r>
            <w:proofErr w:type="spellStart"/>
            <w:r w:rsidRPr="00006592">
              <w:rPr>
                <w:rFonts w:ascii="Calibri" w:eastAsia="Calibri" w:hAnsi="Calibri" w:cs="Calibri"/>
                <w:noProof w:val="0"/>
                <w:color w:val="000000"/>
                <w:sz w:val="20"/>
                <w:szCs w:val="20"/>
                <w:lang w:eastAsia="en-US"/>
              </w:rPr>
              <w:t>elektroprípojkami</w:t>
            </w:r>
            <w:proofErr w:type="spellEnd"/>
            <w:r w:rsidRPr="00006592">
              <w:rPr>
                <w:rFonts w:ascii="Calibri" w:eastAsia="Calibri" w:hAnsi="Calibri" w:cs="Calibri"/>
                <w:noProof w:val="0"/>
                <w:color w:val="000000"/>
                <w:sz w:val="20"/>
                <w:szCs w:val="20"/>
                <w:lang w:eastAsia="en-US"/>
              </w:rPr>
              <w:t xml:space="preserve"> v nasledovnej špecifikácii: jeden výklopný box obsahuje vo vnútri 2x230V,2x RJ45, 1xHDMI a druhý výklopný box vo vnútri 4x230V, vrátane </w:t>
            </w:r>
            <w:proofErr w:type="spellStart"/>
            <w:r w:rsidRPr="00006592">
              <w:rPr>
                <w:rFonts w:ascii="Calibri" w:eastAsia="Calibri" w:hAnsi="Calibri" w:cs="Calibri"/>
                <w:noProof w:val="0"/>
                <w:color w:val="000000"/>
                <w:sz w:val="20"/>
                <w:szCs w:val="20"/>
                <w:lang w:eastAsia="en-US"/>
              </w:rPr>
              <w:t>prívodnych</w:t>
            </w:r>
            <w:proofErr w:type="spellEnd"/>
            <w:r w:rsidRPr="00006592">
              <w:rPr>
                <w:rFonts w:ascii="Calibri" w:eastAsia="Calibri" w:hAnsi="Calibri" w:cs="Calibri"/>
                <w:noProof w:val="0"/>
                <w:color w:val="000000"/>
                <w:sz w:val="20"/>
                <w:szCs w:val="20"/>
                <w:lang w:eastAsia="en-US"/>
              </w:rPr>
              <w:t xml:space="preserve"> káblov pre silnoprúd, dátové siete a HDMI kabeláže</w:t>
            </w:r>
          </w:p>
        </w:tc>
      </w:tr>
      <w:tr w:rsidR="00006592" w:rsidRPr="00006592" w14:paraId="718B1A07" w14:textId="77777777" w:rsidTr="00E5160D">
        <w:trPr>
          <w:trHeight w:val="245"/>
        </w:trPr>
        <w:tc>
          <w:tcPr>
            <w:tcW w:w="2298" w:type="dxa"/>
            <w:tcBorders>
              <w:top w:val="nil"/>
              <w:left w:val="single" w:sz="6" w:space="0" w:color="auto"/>
              <w:bottom w:val="nil"/>
              <w:right w:val="single" w:sz="6" w:space="0" w:color="auto"/>
            </w:tcBorders>
            <w:shd w:val="solid" w:color="FFFFFF" w:fill="auto"/>
          </w:tcPr>
          <w:p w14:paraId="0767B7F3"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31088D5D"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Doska</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30240972"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 xml:space="preserve">MDF doska, zaoblené rohy </w:t>
            </w:r>
          </w:p>
        </w:tc>
      </w:tr>
      <w:tr w:rsidR="00006592" w:rsidRPr="00006592" w14:paraId="05B9B715" w14:textId="77777777" w:rsidTr="00E5160D">
        <w:trPr>
          <w:trHeight w:val="245"/>
        </w:trPr>
        <w:tc>
          <w:tcPr>
            <w:tcW w:w="2298" w:type="dxa"/>
            <w:tcBorders>
              <w:top w:val="nil"/>
              <w:left w:val="single" w:sz="6" w:space="0" w:color="auto"/>
              <w:bottom w:val="nil"/>
              <w:right w:val="single" w:sz="6" w:space="0" w:color="auto"/>
            </w:tcBorders>
            <w:shd w:val="solid" w:color="FFFFFF" w:fill="auto"/>
          </w:tcPr>
          <w:p w14:paraId="0072608E"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3EEECB2D"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Hrana</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69F561E6"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ABS hrana 2 mm hrúbka</w:t>
            </w:r>
          </w:p>
        </w:tc>
      </w:tr>
      <w:tr w:rsidR="00006592" w:rsidRPr="00006592" w14:paraId="7B650397" w14:textId="77777777" w:rsidTr="00E5160D">
        <w:trPr>
          <w:trHeight w:val="245"/>
        </w:trPr>
        <w:tc>
          <w:tcPr>
            <w:tcW w:w="2298" w:type="dxa"/>
            <w:tcBorders>
              <w:top w:val="nil"/>
              <w:left w:val="single" w:sz="6" w:space="0" w:color="auto"/>
              <w:bottom w:val="nil"/>
              <w:right w:val="single" w:sz="6" w:space="0" w:color="auto"/>
            </w:tcBorders>
            <w:shd w:val="solid" w:color="FFFFFF" w:fill="auto"/>
          </w:tcPr>
          <w:p w14:paraId="40B16424"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705B85CD"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Uchytenie dosky</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022909AE"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proofErr w:type="spellStart"/>
            <w:r w:rsidRPr="00006592">
              <w:rPr>
                <w:rFonts w:ascii="Calibri" w:eastAsia="Calibri" w:hAnsi="Calibri" w:cs="Calibri"/>
                <w:noProof w:val="0"/>
                <w:color w:val="000000"/>
                <w:sz w:val="20"/>
                <w:szCs w:val="20"/>
                <w:lang w:eastAsia="en-US"/>
              </w:rPr>
              <w:t>našróbované</w:t>
            </w:r>
            <w:proofErr w:type="spellEnd"/>
            <w:r w:rsidRPr="00006592">
              <w:rPr>
                <w:rFonts w:ascii="Calibri" w:eastAsia="Calibri" w:hAnsi="Calibri" w:cs="Calibri"/>
                <w:noProof w:val="0"/>
                <w:color w:val="000000"/>
                <w:sz w:val="20"/>
                <w:szCs w:val="20"/>
                <w:lang w:eastAsia="en-US"/>
              </w:rPr>
              <w:t xml:space="preserve"> traverzy, kovanie v spojení s podnožou</w:t>
            </w:r>
          </w:p>
        </w:tc>
      </w:tr>
      <w:tr w:rsidR="00006592" w:rsidRPr="00006592" w14:paraId="346613CE" w14:textId="77777777" w:rsidTr="00E5160D">
        <w:trPr>
          <w:trHeight w:val="245"/>
        </w:trPr>
        <w:tc>
          <w:tcPr>
            <w:tcW w:w="2298" w:type="dxa"/>
            <w:tcBorders>
              <w:top w:val="nil"/>
              <w:left w:val="single" w:sz="6" w:space="0" w:color="auto"/>
              <w:bottom w:val="nil"/>
              <w:right w:val="single" w:sz="6" w:space="0" w:color="auto"/>
            </w:tcBorders>
            <w:shd w:val="solid" w:color="FFFFFF" w:fill="auto"/>
          </w:tcPr>
          <w:p w14:paraId="6D47BE94"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746714F2"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Hrúbka dosky</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319B7862"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min. 25 mm</w:t>
            </w:r>
          </w:p>
        </w:tc>
      </w:tr>
      <w:tr w:rsidR="00006592" w:rsidRPr="00006592" w14:paraId="4770F5CB" w14:textId="77777777" w:rsidTr="00E5160D">
        <w:trPr>
          <w:trHeight w:val="492"/>
        </w:trPr>
        <w:tc>
          <w:tcPr>
            <w:tcW w:w="2298" w:type="dxa"/>
            <w:tcBorders>
              <w:top w:val="nil"/>
              <w:left w:val="single" w:sz="6" w:space="0" w:color="auto"/>
              <w:bottom w:val="nil"/>
              <w:right w:val="single" w:sz="6" w:space="0" w:color="auto"/>
            </w:tcBorders>
            <w:shd w:val="solid" w:color="FFFFFF" w:fill="auto"/>
          </w:tcPr>
          <w:p w14:paraId="4B129542"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22F4F37F"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Povrch dosky</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2A2E25E8"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 xml:space="preserve">prírodná dyha dekor drevo dub </w:t>
            </w:r>
            <w:proofErr w:type="spellStart"/>
            <w:r w:rsidRPr="00006592">
              <w:rPr>
                <w:rFonts w:ascii="Calibri" w:eastAsia="Calibri" w:hAnsi="Calibri" w:cs="Calibri"/>
                <w:noProof w:val="0"/>
                <w:color w:val="000000"/>
                <w:sz w:val="20"/>
                <w:szCs w:val="20"/>
                <w:lang w:eastAsia="en-US"/>
              </w:rPr>
              <w:t>vicenza</w:t>
            </w:r>
            <w:proofErr w:type="spellEnd"/>
            <w:r w:rsidRPr="00006592">
              <w:rPr>
                <w:rFonts w:ascii="Calibri" w:eastAsia="Calibri" w:hAnsi="Calibri" w:cs="Calibri"/>
                <w:noProof w:val="0"/>
                <w:color w:val="000000"/>
                <w:sz w:val="20"/>
                <w:szCs w:val="20"/>
                <w:lang w:eastAsia="en-US"/>
              </w:rPr>
              <w:t xml:space="preserve"> alebo ekvivalentný dekor duba</w:t>
            </w:r>
          </w:p>
        </w:tc>
      </w:tr>
      <w:tr w:rsidR="00006592" w:rsidRPr="00006592" w14:paraId="0BBAC54A" w14:textId="77777777" w:rsidTr="00E5160D">
        <w:trPr>
          <w:trHeight w:val="245"/>
        </w:trPr>
        <w:tc>
          <w:tcPr>
            <w:tcW w:w="2298" w:type="dxa"/>
            <w:tcBorders>
              <w:top w:val="nil"/>
              <w:left w:val="single" w:sz="6" w:space="0" w:color="auto"/>
              <w:bottom w:val="nil"/>
              <w:right w:val="single" w:sz="6" w:space="0" w:color="auto"/>
            </w:tcBorders>
            <w:shd w:val="solid" w:color="FFFFFF" w:fill="auto"/>
          </w:tcPr>
          <w:p w14:paraId="539255A5"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2FEC802C"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Norma</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1EFDDAAC"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 xml:space="preserve">STN EN 527 </w:t>
            </w:r>
            <w:proofErr w:type="spellStart"/>
            <w:r w:rsidRPr="00006592">
              <w:rPr>
                <w:rFonts w:ascii="Calibri" w:eastAsia="Calibri" w:hAnsi="Calibri" w:cs="Calibri"/>
                <w:noProof w:val="0"/>
                <w:color w:val="000000"/>
                <w:sz w:val="20"/>
                <w:szCs w:val="20"/>
                <w:lang w:eastAsia="en-US"/>
              </w:rPr>
              <w:t>casti</w:t>
            </w:r>
            <w:proofErr w:type="spellEnd"/>
            <w:r w:rsidRPr="00006592">
              <w:rPr>
                <w:rFonts w:ascii="Calibri" w:eastAsia="Calibri" w:hAnsi="Calibri" w:cs="Calibri"/>
                <w:noProof w:val="0"/>
                <w:color w:val="000000"/>
                <w:sz w:val="20"/>
                <w:szCs w:val="20"/>
                <w:lang w:eastAsia="en-US"/>
              </w:rPr>
              <w:t xml:space="preserve"> 1,2 alebo rovnocenné</w:t>
            </w:r>
          </w:p>
        </w:tc>
      </w:tr>
      <w:tr w:rsidR="00006592" w:rsidRPr="00006592" w14:paraId="19070742" w14:textId="77777777" w:rsidTr="00E5160D">
        <w:trPr>
          <w:trHeight w:val="664"/>
        </w:trPr>
        <w:tc>
          <w:tcPr>
            <w:tcW w:w="2298" w:type="dxa"/>
            <w:tcBorders>
              <w:top w:val="nil"/>
              <w:left w:val="single" w:sz="6" w:space="0" w:color="auto"/>
              <w:bottom w:val="single" w:sz="6" w:space="0" w:color="auto"/>
              <w:right w:val="single" w:sz="6" w:space="0" w:color="auto"/>
            </w:tcBorders>
            <w:shd w:val="solid" w:color="FFFFFF" w:fill="auto"/>
          </w:tcPr>
          <w:p w14:paraId="172F6254"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0FDBFE12"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Prívod kabeláže</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05AEABF2"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Vertikálne vedenie kabeláže v plastovom kryte od podlahy do káblového žľabu</w:t>
            </w:r>
          </w:p>
        </w:tc>
      </w:tr>
      <w:tr w:rsidR="00006592" w:rsidRPr="00006592" w14:paraId="0CB5E1CE" w14:textId="77777777" w:rsidTr="00E5160D">
        <w:trPr>
          <w:trHeight w:val="245"/>
        </w:trPr>
        <w:tc>
          <w:tcPr>
            <w:tcW w:w="2298" w:type="dxa"/>
            <w:tcBorders>
              <w:top w:val="single" w:sz="6" w:space="0" w:color="auto"/>
              <w:left w:val="single" w:sz="6" w:space="0" w:color="auto"/>
              <w:bottom w:val="single" w:sz="6" w:space="0" w:color="auto"/>
              <w:right w:val="single" w:sz="6" w:space="0" w:color="auto"/>
            </w:tcBorders>
            <w:shd w:val="solid" w:color="FFFFCC" w:fill="auto"/>
          </w:tcPr>
          <w:p w14:paraId="3DAE2620"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shd w:val="solid" w:color="FFFFCC" w:fill="auto"/>
          </w:tcPr>
          <w:p w14:paraId="5CF96779"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4764" w:type="dxa"/>
            <w:tcBorders>
              <w:top w:val="single" w:sz="6" w:space="0" w:color="auto"/>
              <w:left w:val="single" w:sz="6" w:space="0" w:color="auto"/>
              <w:bottom w:val="single" w:sz="6" w:space="0" w:color="auto"/>
              <w:right w:val="single" w:sz="6" w:space="0" w:color="auto"/>
            </w:tcBorders>
            <w:shd w:val="solid" w:color="FFFFCC" w:fill="auto"/>
          </w:tcPr>
          <w:p w14:paraId="67038298"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r>
      <w:tr w:rsidR="00006592" w:rsidRPr="00006592" w14:paraId="51DAE627" w14:textId="77777777" w:rsidTr="00E5160D">
        <w:trPr>
          <w:trHeight w:val="492"/>
        </w:trPr>
        <w:tc>
          <w:tcPr>
            <w:tcW w:w="2298" w:type="dxa"/>
            <w:tcBorders>
              <w:top w:val="single" w:sz="6" w:space="0" w:color="auto"/>
              <w:left w:val="single" w:sz="6" w:space="0" w:color="auto"/>
              <w:bottom w:val="nil"/>
              <w:right w:val="single" w:sz="6" w:space="0" w:color="auto"/>
            </w:tcBorders>
            <w:shd w:val="solid" w:color="FFFFFF" w:fill="auto"/>
          </w:tcPr>
          <w:p w14:paraId="38A4547C" w14:textId="77777777" w:rsidR="00006592" w:rsidRPr="00006592" w:rsidRDefault="00006592" w:rsidP="00006592">
            <w:pPr>
              <w:autoSpaceDE w:val="0"/>
              <w:autoSpaceDN w:val="0"/>
              <w:adjustRightInd w:val="0"/>
              <w:rPr>
                <w:rFonts w:ascii="Calibri" w:eastAsia="Calibri" w:hAnsi="Calibri" w:cs="Calibri"/>
                <w:b/>
                <w:bCs/>
                <w:noProof w:val="0"/>
                <w:color w:val="000000"/>
                <w:sz w:val="20"/>
                <w:szCs w:val="20"/>
                <w:lang w:eastAsia="en-US"/>
              </w:rPr>
            </w:pPr>
            <w:r w:rsidRPr="00006592">
              <w:rPr>
                <w:rFonts w:ascii="Calibri" w:eastAsia="Calibri" w:hAnsi="Calibri" w:cs="Calibri"/>
                <w:b/>
                <w:bCs/>
                <w:noProof w:val="0"/>
                <w:color w:val="000000"/>
                <w:sz w:val="20"/>
                <w:szCs w:val="20"/>
                <w:lang w:eastAsia="en-US"/>
              </w:rPr>
              <w:t>STÔL ROKOVACÍ VEĽKÝ - TROJDIELNY</w:t>
            </w: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1349D8D0"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Konštrukcia</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130F6D25"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Rokovací stôl pozostáva z 3 dosák na spoločnej podnoži, (viď. výkaz výmer 19)</w:t>
            </w:r>
          </w:p>
        </w:tc>
      </w:tr>
      <w:tr w:rsidR="00006592" w:rsidRPr="00006592" w14:paraId="671DFAA9" w14:textId="77777777" w:rsidTr="00E5160D">
        <w:trPr>
          <w:trHeight w:val="739"/>
        </w:trPr>
        <w:tc>
          <w:tcPr>
            <w:tcW w:w="2298" w:type="dxa"/>
            <w:tcBorders>
              <w:top w:val="single" w:sz="6" w:space="0" w:color="auto"/>
              <w:left w:val="single" w:sz="6" w:space="0" w:color="auto"/>
              <w:bottom w:val="nil"/>
              <w:right w:val="single" w:sz="6" w:space="0" w:color="auto"/>
            </w:tcBorders>
            <w:shd w:val="solid" w:color="FFFFFF" w:fill="auto"/>
          </w:tcPr>
          <w:p w14:paraId="55BC4B78"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shd w:val="solid" w:color="FFFFFF" w:fill="auto"/>
          </w:tcPr>
          <w:p w14:paraId="33A82A9D"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Rozmer</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557791B7"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 xml:space="preserve">celková šírka: 6600 mm, </w:t>
            </w:r>
            <w:proofErr w:type="spellStart"/>
            <w:r w:rsidRPr="00006592">
              <w:rPr>
                <w:rFonts w:ascii="Calibri" w:eastAsia="Calibri" w:hAnsi="Calibri" w:cs="Calibri"/>
                <w:noProof w:val="0"/>
                <w:color w:val="000000"/>
                <w:sz w:val="20"/>
                <w:szCs w:val="20"/>
                <w:lang w:eastAsia="en-US"/>
              </w:rPr>
              <w:t>Hlbka</w:t>
            </w:r>
            <w:proofErr w:type="spellEnd"/>
            <w:r w:rsidRPr="00006592">
              <w:rPr>
                <w:rFonts w:ascii="Calibri" w:eastAsia="Calibri" w:hAnsi="Calibri" w:cs="Calibri"/>
                <w:noProof w:val="0"/>
                <w:color w:val="000000"/>
                <w:sz w:val="20"/>
                <w:szCs w:val="20"/>
                <w:lang w:eastAsia="en-US"/>
              </w:rPr>
              <w:t xml:space="preserve">: 1400 mm, </w:t>
            </w:r>
            <w:proofErr w:type="spellStart"/>
            <w:r w:rsidRPr="00006592">
              <w:rPr>
                <w:rFonts w:ascii="Calibri" w:eastAsia="Calibri" w:hAnsi="Calibri" w:cs="Calibri"/>
                <w:noProof w:val="0"/>
                <w:color w:val="000000"/>
                <w:sz w:val="20"/>
                <w:szCs w:val="20"/>
                <w:lang w:eastAsia="en-US"/>
              </w:rPr>
              <w:t>Vyška</w:t>
            </w:r>
            <w:proofErr w:type="spellEnd"/>
            <w:r w:rsidRPr="00006592">
              <w:rPr>
                <w:rFonts w:ascii="Calibri" w:eastAsia="Calibri" w:hAnsi="Calibri" w:cs="Calibri"/>
                <w:noProof w:val="0"/>
                <w:color w:val="000000"/>
                <w:sz w:val="20"/>
                <w:szCs w:val="20"/>
                <w:lang w:eastAsia="en-US"/>
              </w:rPr>
              <w:t xml:space="preserve">: 740 mm, / rozmer jednej stolovej dosky je šírka 2200 mm a </w:t>
            </w:r>
            <w:proofErr w:type="spellStart"/>
            <w:r w:rsidRPr="00006592">
              <w:rPr>
                <w:rFonts w:ascii="Calibri" w:eastAsia="Calibri" w:hAnsi="Calibri" w:cs="Calibri"/>
                <w:noProof w:val="0"/>
                <w:color w:val="000000"/>
                <w:sz w:val="20"/>
                <w:szCs w:val="20"/>
                <w:lang w:eastAsia="en-US"/>
              </w:rPr>
              <w:t>hlbka</w:t>
            </w:r>
            <w:proofErr w:type="spellEnd"/>
            <w:r w:rsidRPr="00006592">
              <w:rPr>
                <w:rFonts w:ascii="Calibri" w:eastAsia="Calibri" w:hAnsi="Calibri" w:cs="Calibri"/>
                <w:noProof w:val="0"/>
                <w:color w:val="000000"/>
                <w:sz w:val="20"/>
                <w:szCs w:val="20"/>
                <w:lang w:eastAsia="en-US"/>
              </w:rPr>
              <w:t xml:space="preserve"> 1400 mm</w:t>
            </w:r>
          </w:p>
        </w:tc>
      </w:tr>
      <w:tr w:rsidR="00006592" w:rsidRPr="00006592" w14:paraId="298064CE" w14:textId="77777777" w:rsidTr="00E5160D">
        <w:trPr>
          <w:trHeight w:val="245"/>
        </w:trPr>
        <w:tc>
          <w:tcPr>
            <w:tcW w:w="2298" w:type="dxa"/>
            <w:tcBorders>
              <w:top w:val="nil"/>
              <w:left w:val="single" w:sz="6" w:space="0" w:color="auto"/>
              <w:bottom w:val="nil"/>
              <w:right w:val="single" w:sz="6" w:space="0" w:color="auto"/>
            </w:tcBorders>
            <w:shd w:val="solid" w:color="FFFFFF" w:fill="auto"/>
          </w:tcPr>
          <w:p w14:paraId="042615CA"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shd w:val="solid" w:color="FFFFFF" w:fill="auto"/>
          </w:tcPr>
          <w:p w14:paraId="441EAB8B"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Podnož</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67A7C012"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Kovová samonosná</w:t>
            </w:r>
          </w:p>
        </w:tc>
      </w:tr>
      <w:tr w:rsidR="00006592" w:rsidRPr="00006592" w14:paraId="663FF354" w14:textId="77777777" w:rsidTr="00E5160D">
        <w:trPr>
          <w:trHeight w:val="245"/>
        </w:trPr>
        <w:tc>
          <w:tcPr>
            <w:tcW w:w="2298" w:type="dxa"/>
            <w:tcBorders>
              <w:top w:val="nil"/>
              <w:left w:val="single" w:sz="6" w:space="0" w:color="auto"/>
              <w:bottom w:val="nil"/>
              <w:right w:val="single" w:sz="6" w:space="0" w:color="auto"/>
            </w:tcBorders>
            <w:shd w:val="solid" w:color="FFFFFF" w:fill="auto"/>
          </w:tcPr>
          <w:p w14:paraId="3DA80CC0"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shd w:val="solid" w:color="FFFFFF" w:fill="auto"/>
          </w:tcPr>
          <w:p w14:paraId="72FDFA63"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Povrch podnože</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147BA399"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proofErr w:type="spellStart"/>
            <w:r w:rsidRPr="00006592">
              <w:rPr>
                <w:rFonts w:ascii="Calibri" w:eastAsia="Calibri" w:hAnsi="Calibri" w:cs="Calibri"/>
                <w:noProof w:val="0"/>
                <w:color w:val="000000"/>
                <w:sz w:val="20"/>
                <w:szCs w:val="20"/>
                <w:lang w:eastAsia="en-US"/>
              </w:rPr>
              <w:t>Stlp</w:t>
            </w:r>
            <w:proofErr w:type="spellEnd"/>
            <w:r w:rsidRPr="00006592">
              <w:rPr>
                <w:rFonts w:ascii="Calibri" w:eastAsia="Calibri" w:hAnsi="Calibri" w:cs="Calibri"/>
                <w:noProof w:val="0"/>
                <w:color w:val="000000"/>
                <w:sz w:val="20"/>
                <w:szCs w:val="20"/>
                <w:lang w:eastAsia="en-US"/>
              </w:rPr>
              <w:t xml:space="preserve"> podnože lakovaná čierna, </w:t>
            </w:r>
            <w:proofErr w:type="spellStart"/>
            <w:r w:rsidRPr="00006592">
              <w:rPr>
                <w:rFonts w:ascii="Calibri" w:eastAsia="Calibri" w:hAnsi="Calibri" w:cs="Calibri"/>
                <w:noProof w:val="0"/>
                <w:color w:val="000000"/>
                <w:sz w:val="20"/>
                <w:szCs w:val="20"/>
                <w:lang w:eastAsia="en-US"/>
              </w:rPr>
              <w:t>horizontalna</w:t>
            </w:r>
            <w:proofErr w:type="spellEnd"/>
            <w:r w:rsidRPr="00006592">
              <w:rPr>
                <w:rFonts w:ascii="Calibri" w:eastAsia="Calibri" w:hAnsi="Calibri" w:cs="Calibri"/>
                <w:noProof w:val="0"/>
                <w:color w:val="000000"/>
                <w:sz w:val="20"/>
                <w:szCs w:val="20"/>
                <w:lang w:eastAsia="en-US"/>
              </w:rPr>
              <w:t xml:space="preserve"> noha leštený hliník</w:t>
            </w:r>
          </w:p>
        </w:tc>
      </w:tr>
      <w:tr w:rsidR="00006592" w:rsidRPr="00006592" w14:paraId="2873F643" w14:textId="77777777" w:rsidTr="00E5160D">
        <w:trPr>
          <w:trHeight w:val="718"/>
        </w:trPr>
        <w:tc>
          <w:tcPr>
            <w:tcW w:w="2298" w:type="dxa"/>
            <w:tcBorders>
              <w:top w:val="nil"/>
              <w:left w:val="single" w:sz="6" w:space="0" w:color="auto"/>
              <w:bottom w:val="nil"/>
              <w:right w:val="single" w:sz="6" w:space="0" w:color="auto"/>
            </w:tcBorders>
            <w:shd w:val="solid" w:color="FFFFFF" w:fill="auto"/>
          </w:tcPr>
          <w:p w14:paraId="3E66DA0C"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r w:rsidRPr="00006592">
              <w:rPr>
                <w:rFonts w:ascii="Cambria" w:eastAsia="Calibri" w:hAnsi="Cambria" w:cs="Calibri"/>
                <w:color w:val="000000"/>
                <w:sz w:val="20"/>
                <w:szCs w:val="20"/>
                <w:lang w:eastAsia="en-US"/>
              </w:rPr>
              <w:drawing>
                <wp:anchor distT="0" distB="0" distL="114300" distR="114300" simplePos="0" relativeHeight="251668480" behindDoc="0" locked="0" layoutInCell="1" allowOverlap="1" wp14:anchorId="2EA68CC9" wp14:editId="4673D8C1">
                  <wp:simplePos x="0" y="0"/>
                  <wp:positionH relativeFrom="column">
                    <wp:posOffset>51435</wp:posOffset>
                  </wp:positionH>
                  <wp:positionV relativeFrom="paragraph">
                    <wp:posOffset>-131445</wp:posOffset>
                  </wp:positionV>
                  <wp:extent cx="1314450" cy="590550"/>
                  <wp:effectExtent l="0" t="0" r="0" b="0"/>
                  <wp:wrapNone/>
                  <wp:docPr id="26" name="Picture 26">
                    <a:extLst xmlns:a="http://schemas.openxmlformats.org/drawingml/2006/main">
                      <a:ext uri="{FF2B5EF4-FFF2-40B4-BE49-F238E27FC236}">
                        <a16:creationId xmlns:a16="http://schemas.microsoft.com/office/drawing/2014/main" id="{B7D8EBAF-013C-0C19-9F4A-BE985CE72F0E}"/>
                      </a:ext>
                    </a:extLst>
                  </wp:docPr>
                  <wp:cNvGraphicFramePr/>
                  <a:graphic xmlns:a="http://schemas.openxmlformats.org/drawingml/2006/main">
                    <a:graphicData uri="http://schemas.openxmlformats.org/drawingml/2006/picture">
                      <pic:pic xmlns:pic="http://schemas.openxmlformats.org/drawingml/2006/picture">
                        <pic:nvPicPr>
                          <pic:cNvPr id="13" name="Obrázok 12">
                            <a:extLst>
                              <a:ext uri="{FF2B5EF4-FFF2-40B4-BE49-F238E27FC236}">
                                <a16:creationId xmlns:a16="http://schemas.microsoft.com/office/drawing/2014/main" id="{B7D8EBAF-013C-0C19-9F4A-BE985CE72F0E}"/>
                              </a:ext>
                            </a:extLst>
                          </pic:cNvPr>
                          <pic:cNvPicPr>
                            <a:picLocks noChangeAspect="1"/>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314450" cy="590550"/>
                          </a:xfrm>
                          <a:prstGeom prst="rect">
                            <a:avLst/>
                          </a:prstGeom>
                        </pic:spPr>
                      </pic:pic>
                    </a:graphicData>
                  </a:graphic>
                  <wp14:sizeRelH relativeFrom="page">
                    <wp14:pctWidth>0</wp14:pctWidth>
                  </wp14:sizeRelH>
                  <wp14:sizeRelV relativeFrom="page">
                    <wp14:pctHeight>0</wp14:pctHeight>
                  </wp14:sizeRelV>
                </wp:anchor>
              </w:drawing>
            </w: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0AC7D3DB"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Elektrifikácia</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2F1735B4"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 xml:space="preserve">káblová vaňa pod pracovnou doskou, 3 ks výklopné boxy v pracovnej doske v prevedení kov hliníková farba ako predpríprava pre elektroinštaláciu  </w:t>
            </w:r>
          </w:p>
        </w:tc>
      </w:tr>
      <w:tr w:rsidR="00006592" w:rsidRPr="00006592" w14:paraId="2CCC0C45" w14:textId="77777777" w:rsidTr="00E5160D">
        <w:trPr>
          <w:trHeight w:val="245"/>
        </w:trPr>
        <w:tc>
          <w:tcPr>
            <w:tcW w:w="2298" w:type="dxa"/>
            <w:tcBorders>
              <w:top w:val="nil"/>
              <w:left w:val="single" w:sz="6" w:space="0" w:color="auto"/>
              <w:bottom w:val="nil"/>
              <w:right w:val="single" w:sz="6" w:space="0" w:color="auto"/>
            </w:tcBorders>
            <w:shd w:val="solid" w:color="FFFFFF" w:fill="auto"/>
          </w:tcPr>
          <w:p w14:paraId="03BB20D7"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3CE789EF"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Doska</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19A367A6"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 xml:space="preserve">MDF doska </w:t>
            </w:r>
          </w:p>
        </w:tc>
      </w:tr>
      <w:tr w:rsidR="00006592" w:rsidRPr="00006592" w14:paraId="6C793665" w14:textId="77777777" w:rsidTr="00E5160D">
        <w:trPr>
          <w:trHeight w:val="245"/>
        </w:trPr>
        <w:tc>
          <w:tcPr>
            <w:tcW w:w="2298" w:type="dxa"/>
            <w:tcBorders>
              <w:top w:val="nil"/>
              <w:left w:val="single" w:sz="6" w:space="0" w:color="auto"/>
              <w:bottom w:val="nil"/>
              <w:right w:val="single" w:sz="6" w:space="0" w:color="auto"/>
            </w:tcBorders>
            <w:shd w:val="solid" w:color="FFFFFF" w:fill="auto"/>
          </w:tcPr>
          <w:p w14:paraId="2AFF790D"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25D3B43A"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Hrana</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45B5DA01"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ABS hrana 2 mm hrúbka</w:t>
            </w:r>
          </w:p>
        </w:tc>
      </w:tr>
      <w:tr w:rsidR="00006592" w:rsidRPr="00006592" w14:paraId="02B5331A" w14:textId="77777777" w:rsidTr="00E5160D">
        <w:trPr>
          <w:trHeight w:val="245"/>
        </w:trPr>
        <w:tc>
          <w:tcPr>
            <w:tcW w:w="2298" w:type="dxa"/>
            <w:tcBorders>
              <w:top w:val="nil"/>
              <w:left w:val="single" w:sz="6" w:space="0" w:color="auto"/>
              <w:bottom w:val="nil"/>
              <w:right w:val="single" w:sz="6" w:space="0" w:color="auto"/>
            </w:tcBorders>
            <w:shd w:val="solid" w:color="FFFFFF" w:fill="auto"/>
          </w:tcPr>
          <w:p w14:paraId="0128BF53"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134085BB"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Uchytenie dosky</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2D5721B7"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proofErr w:type="spellStart"/>
            <w:r w:rsidRPr="00006592">
              <w:rPr>
                <w:rFonts w:ascii="Calibri" w:eastAsia="Calibri" w:hAnsi="Calibri" w:cs="Calibri"/>
                <w:noProof w:val="0"/>
                <w:color w:val="000000"/>
                <w:sz w:val="20"/>
                <w:szCs w:val="20"/>
                <w:lang w:eastAsia="en-US"/>
              </w:rPr>
              <w:t>našróbované</w:t>
            </w:r>
            <w:proofErr w:type="spellEnd"/>
            <w:r w:rsidRPr="00006592">
              <w:rPr>
                <w:rFonts w:ascii="Calibri" w:eastAsia="Calibri" w:hAnsi="Calibri" w:cs="Calibri"/>
                <w:noProof w:val="0"/>
                <w:color w:val="000000"/>
                <w:sz w:val="20"/>
                <w:szCs w:val="20"/>
                <w:lang w:eastAsia="en-US"/>
              </w:rPr>
              <w:t xml:space="preserve"> traverzy, kovanie v spojení s podnožou</w:t>
            </w:r>
          </w:p>
        </w:tc>
      </w:tr>
      <w:tr w:rsidR="00006592" w:rsidRPr="00006592" w14:paraId="7014077C" w14:textId="77777777" w:rsidTr="00E5160D">
        <w:trPr>
          <w:trHeight w:val="245"/>
        </w:trPr>
        <w:tc>
          <w:tcPr>
            <w:tcW w:w="2298" w:type="dxa"/>
            <w:tcBorders>
              <w:top w:val="nil"/>
              <w:left w:val="single" w:sz="6" w:space="0" w:color="auto"/>
              <w:bottom w:val="nil"/>
              <w:right w:val="single" w:sz="6" w:space="0" w:color="auto"/>
            </w:tcBorders>
            <w:shd w:val="solid" w:color="FFFFFF" w:fill="auto"/>
          </w:tcPr>
          <w:p w14:paraId="7C761E75"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5A7B64EE"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Hrúbka dosky</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4ADBDF58"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min. 25 mm</w:t>
            </w:r>
          </w:p>
        </w:tc>
      </w:tr>
      <w:tr w:rsidR="00006592" w:rsidRPr="00006592" w14:paraId="32E4BB63" w14:textId="77777777" w:rsidTr="00E5160D">
        <w:trPr>
          <w:trHeight w:val="492"/>
        </w:trPr>
        <w:tc>
          <w:tcPr>
            <w:tcW w:w="2298" w:type="dxa"/>
            <w:tcBorders>
              <w:top w:val="nil"/>
              <w:left w:val="single" w:sz="6" w:space="0" w:color="auto"/>
              <w:bottom w:val="nil"/>
              <w:right w:val="single" w:sz="6" w:space="0" w:color="auto"/>
            </w:tcBorders>
            <w:shd w:val="solid" w:color="FFFFFF" w:fill="auto"/>
          </w:tcPr>
          <w:p w14:paraId="4B701C0E"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shd w:val="solid" w:color="FFFFFF" w:fill="auto"/>
          </w:tcPr>
          <w:p w14:paraId="26F1103E"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Povrch dosky</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0908D51F"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proofErr w:type="spellStart"/>
            <w:r w:rsidRPr="00006592">
              <w:rPr>
                <w:rFonts w:ascii="Calibri" w:eastAsia="Calibri" w:hAnsi="Calibri" w:cs="Calibri"/>
                <w:noProof w:val="0"/>
                <w:color w:val="000000"/>
                <w:sz w:val="20"/>
                <w:szCs w:val="20"/>
                <w:lang w:eastAsia="en-US"/>
              </w:rPr>
              <w:t>prirodna</w:t>
            </w:r>
            <w:proofErr w:type="spellEnd"/>
            <w:r w:rsidRPr="00006592">
              <w:rPr>
                <w:rFonts w:ascii="Calibri" w:eastAsia="Calibri" w:hAnsi="Calibri" w:cs="Calibri"/>
                <w:noProof w:val="0"/>
                <w:color w:val="000000"/>
                <w:sz w:val="20"/>
                <w:szCs w:val="20"/>
                <w:lang w:eastAsia="en-US"/>
              </w:rPr>
              <w:t xml:space="preserve"> dyha dekor drevo dub </w:t>
            </w:r>
            <w:proofErr w:type="spellStart"/>
            <w:r w:rsidRPr="00006592">
              <w:rPr>
                <w:rFonts w:ascii="Calibri" w:eastAsia="Calibri" w:hAnsi="Calibri" w:cs="Calibri"/>
                <w:noProof w:val="0"/>
                <w:color w:val="000000"/>
                <w:sz w:val="20"/>
                <w:szCs w:val="20"/>
                <w:lang w:eastAsia="en-US"/>
              </w:rPr>
              <w:t>vicenza</w:t>
            </w:r>
            <w:proofErr w:type="spellEnd"/>
            <w:r w:rsidRPr="00006592">
              <w:rPr>
                <w:rFonts w:ascii="Calibri" w:eastAsia="Calibri" w:hAnsi="Calibri" w:cs="Calibri"/>
                <w:noProof w:val="0"/>
                <w:color w:val="000000"/>
                <w:sz w:val="20"/>
                <w:szCs w:val="20"/>
                <w:lang w:eastAsia="en-US"/>
              </w:rPr>
              <w:t xml:space="preserve"> alebo ekvivalentný dekor duba</w:t>
            </w:r>
          </w:p>
        </w:tc>
      </w:tr>
      <w:tr w:rsidR="00006592" w:rsidRPr="00006592" w14:paraId="13BD7F1F" w14:textId="77777777" w:rsidTr="00E5160D">
        <w:trPr>
          <w:trHeight w:val="245"/>
        </w:trPr>
        <w:tc>
          <w:tcPr>
            <w:tcW w:w="2298" w:type="dxa"/>
            <w:tcBorders>
              <w:top w:val="nil"/>
              <w:left w:val="single" w:sz="6" w:space="0" w:color="auto"/>
              <w:bottom w:val="nil"/>
              <w:right w:val="single" w:sz="6" w:space="0" w:color="auto"/>
            </w:tcBorders>
            <w:shd w:val="solid" w:color="FFFFFF" w:fill="auto"/>
          </w:tcPr>
          <w:p w14:paraId="0BF5967E"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shd w:val="solid" w:color="FFFFFF" w:fill="auto"/>
          </w:tcPr>
          <w:p w14:paraId="679B04DC"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Norma</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411668C1"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STN  EN 527 časti 1,2 alebo rovnocenné</w:t>
            </w:r>
          </w:p>
        </w:tc>
      </w:tr>
      <w:tr w:rsidR="00006592" w:rsidRPr="00006592" w14:paraId="7A4BCBD6" w14:textId="77777777" w:rsidTr="00E5160D">
        <w:trPr>
          <w:trHeight w:val="674"/>
        </w:trPr>
        <w:tc>
          <w:tcPr>
            <w:tcW w:w="2298" w:type="dxa"/>
            <w:tcBorders>
              <w:top w:val="nil"/>
              <w:left w:val="single" w:sz="6" w:space="0" w:color="auto"/>
              <w:bottom w:val="single" w:sz="6" w:space="0" w:color="auto"/>
              <w:right w:val="single" w:sz="6" w:space="0" w:color="auto"/>
            </w:tcBorders>
            <w:shd w:val="solid" w:color="FFFFFF" w:fill="auto"/>
          </w:tcPr>
          <w:p w14:paraId="67C274EB"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shd w:val="solid" w:color="FFFFFF" w:fill="auto"/>
          </w:tcPr>
          <w:p w14:paraId="2A0C3F1A"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Prívod kabeláže</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32DD9938"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proofErr w:type="spellStart"/>
            <w:r w:rsidRPr="00006592">
              <w:rPr>
                <w:rFonts w:ascii="Calibri" w:eastAsia="Calibri" w:hAnsi="Calibri" w:cs="Calibri"/>
                <w:noProof w:val="0"/>
                <w:color w:val="000000"/>
                <w:sz w:val="20"/>
                <w:szCs w:val="20"/>
                <w:lang w:eastAsia="en-US"/>
              </w:rPr>
              <w:t>Vertikalne</w:t>
            </w:r>
            <w:proofErr w:type="spellEnd"/>
            <w:r w:rsidRPr="00006592">
              <w:rPr>
                <w:rFonts w:ascii="Calibri" w:eastAsia="Calibri" w:hAnsi="Calibri" w:cs="Calibri"/>
                <w:noProof w:val="0"/>
                <w:color w:val="000000"/>
                <w:sz w:val="20"/>
                <w:szCs w:val="20"/>
                <w:lang w:eastAsia="en-US"/>
              </w:rPr>
              <w:t xml:space="preserve"> vedenie kabeláže v plastovom kryte od podlahy do </w:t>
            </w:r>
            <w:proofErr w:type="spellStart"/>
            <w:r w:rsidRPr="00006592">
              <w:rPr>
                <w:rFonts w:ascii="Calibri" w:eastAsia="Calibri" w:hAnsi="Calibri" w:cs="Calibri"/>
                <w:noProof w:val="0"/>
                <w:color w:val="000000"/>
                <w:sz w:val="20"/>
                <w:szCs w:val="20"/>
                <w:lang w:eastAsia="en-US"/>
              </w:rPr>
              <w:t>kablového</w:t>
            </w:r>
            <w:proofErr w:type="spellEnd"/>
            <w:r w:rsidRPr="00006592">
              <w:rPr>
                <w:rFonts w:ascii="Calibri" w:eastAsia="Calibri" w:hAnsi="Calibri" w:cs="Calibri"/>
                <w:noProof w:val="0"/>
                <w:color w:val="000000"/>
                <w:sz w:val="20"/>
                <w:szCs w:val="20"/>
                <w:lang w:eastAsia="en-US"/>
              </w:rPr>
              <w:t xml:space="preserve"> žľabu</w:t>
            </w:r>
          </w:p>
        </w:tc>
      </w:tr>
      <w:tr w:rsidR="00006592" w:rsidRPr="00006592" w14:paraId="56012EE8" w14:textId="77777777" w:rsidTr="00E5160D">
        <w:trPr>
          <w:trHeight w:val="262"/>
        </w:trPr>
        <w:tc>
          <w:tcPr>
            <w:tcW w:w="2298" w:type="dxa"/>
            <w:tcBorders>
              <w:top w:val="single" w:sz="6" w:space="0" w:color="auto"/>
              <w:left w:val="single" w:sz="6" w:space="0" w:color="auto"/>
              <w:bottom w:val="single" w:sz="6" w:space="0" w:color="auto"/>
              <w:right w:val="single" w:sz="6" w:space="0" w:color="auto"/>
            </w:tcBorders>
            <w:shd w:val="solid" w:color="FFFFCC" w:fill="auto"/>
          </w:tcPr>
          <w:p w14:paraId="48D7D06B"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single" w:sz="6" w:space="0" w:color="auto"/>
              <w:bottom w:val="single" w:sz="6" w:space="0" w:color="auto"/>
              <w:right w:val="single" w:sz="6" w:space="0" w:color="auto"/>
            </w:tcBorders>
            <w:shd w:val="solid" w:color="FFFFCC" w:fill="auto"/>
          </w:tcPr>
          <w:p w14:paraId="1A63867E"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4764" w:type="dxa"/>
            <w:tcBorders>
              <w:top w:val="single" w:sz="6" w:space="0" w:color="auto"/>
              <w:left w:val="single" w:sz="6" w:space="0" w:color="auto"/>
              <w:bottom w:val="single" w:sz="6" w:space="0" w:color="auto"/>
              <w:right w:val="single" w:sz="6" w:space="0" w:color="auto"/>
            </w:tcBorders>
            <w:shd w:val="solid" w:color="FFFFCC" w:fill="auto"/>
          </w:tcPr>
          <w:p w14:paraId="772B5FA5"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r>
      <w:tr w:rsidR="00006592" w:rsidRPr="00006592" w14:paraId="1DFD9500" w14:textId="77777777" w:rsidTr="00E5160D">
        <w:trPr>
          <w:trHeight w:val="492"/>
        </w:trPr>
        <w:tc>
          <w:tcPr>
            <w:tcW w:w="2298" w:type="dxa"/>
            <w:tcBorders>
              <w:top w:val="single" w:sz="6" w:space="0" w:color="auto"/>
              <w:left w:val="single" w:sz="6" w:space="0" w:color="auto"/>
              <w:bottom w:val="nil"/>
              <w:right w:val="single" w:sz="6" w:space="0" w:color="auto"/>
            </w:tcBorders>
            <w:shd w:val="solid" w:color="FFFFFF" w:fill="auto"/>
          </w:tcPr>
          <w:p w14:paraId="06715EC4" w14:textId="77777777" w:rsidR="00006592" w:rsidRPr="00006592" w:rsidRDefault="00006592" w:rsidP="00006592">
            <w:pPr>
              <w:autoSpaceDE w:val="0"/>
              <w:autoSpaceDN w:val="0"/>
              <w:adjustRightInd w:val="0"/>
              <w:rPr>
                <w:rFonts w:ascii="Calibri" w:eastAsia="Calibri" w:hAnsi="Calibri" w:cs="Calibri"/>
                <w:b/>
                <w:bCs/>
                <w:noProof w:val="0"/>
                <w:color w:val="000000"/>
                <w:sz w:val="20"/>
                <w:szCs w:val="20"/>
                <w:lang w:eastAsia="en-US"/>
              </w:rPr>
            </w:pPr>
            <w:r w:rsidRPr="00006592">
              <w:rPr>
                <w:rFonts w:ascii="Calibri" w:eastAsia="Calibri" w:hAnsi="Calibri" w:cs="Calibri"/>
                <w:b/>
                <w:bCs/>
                <w:noProof w:val="0"/>
                <w:color w:val="000000"/>
                <w:sz w:val="20"/>
                <w:szCs w:val="20"/>
                <w:lang w:eastAsia="en-US"/>
              </w:rPr>
              <w:t>STÔL ROKOVACÍ OBDĹŽNIKOVÝ VEĽKÝ</w:t>
            </w: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464D2892"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Konštrukcia</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191A38B1"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Rokovací stôl pozostáva z kovovej podnože a obdĺžnikovej dosky š:2400 x h:1400 mm)  / výkaz výmer č. 18</w:t>
            </w:r>
          </w:p>
        </w:tc>
      </w:tr>
      <w:tr w:rsidR="00006592" w:rsidRPr="00006592" w14:paraId="03639009" w14:textId="77777777" w:rsidTr="00E5160D">
        <w:trPr>
          <w:trHeight w:val="545"/>
        </w:trPr>
        <w:tc>
          <w:tcPr>
            <w:tcW w:w="2298" w:type="dxa"/>
            <w:tcBorders>
              <w:top w:val="single" w:sz="6" w:space="0" w:color="auto"/>
              <w:left w:val="single" w:sz="6" w:space="0" w:color="auto"/>
              <w:bottom w:val="nil"/>
              <w:right w:val="single" w:sz="6" w:space="0" w:color="auto"/>
            </w:tcBorders>
            <w:shd w:val="solid" w:color="FFFFFF" w:fill="auto"/>
          </w:tcPr>
          <w:p w14:paraId="2449EB68"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42D8B66B"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Rozmer</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0EDB0536"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celková šírka:2400 mm, Hĺbka: 1400 mm, Výška: 740 mm</w:t>
            </w:r>
          </w:p>
        </w:tc>
      </w:tr>
      <w:tr w:rsidR="00006592" w:rsidRPr="00006592" w14:paraId="1C4CF3E3" w14:textId="77777777" w:rsidTr="00E5160D">
        <w:trPr>
          <w:trHeight w:val="492"/>
        </w:trPr>
        <w:tc>
          <w:tcPr>
            <w:tcW w:w="2298" w:type="dxa"/>
            <w:tcBorders>
              <w:top w:val="nil"/>
              <w:left w:val="single" w:sz="6" w:space="0" w:color="auto"/>
              <w:bottom w:val="nil"/>
              <w:right w:val="single" w:sz="6" w:space="0" w:color="auto"/>
            </w:tcBorders>
            <w:shd w:val="solid" w:color="FFFFFF" w:fill="auto"/>
          </w:tcPr>
          <w:p w14:paraId="1D994B37"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1CE73B53"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Predpríprava pre elektrifikáciu</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6DDB976C"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proofErr w:type="spellStart"/>
            <w:r w:rsidRPr="00006592">
              <w:rPr>
                <w:rFonts w:ascii="Calibri" w:eastAsia="Calibri" w:hAnsi="Calibri" w:cs="Calibri"/>
                <w:noProof w:val="0"/>
                <w:color w:val="000000"/>
                <w:sz w:val="20"/>
                <w:szCs w:val="20"/>
                <w:lang w:eastAsia="en-US"/>
              </w:rPr>
              <w:t>vyklopny</w:t>
            </w:r>
            <w:proofErr w:type="spellEnd"/>
            <w:r w:rsidRPr="00006592">
              <w:rPr>
                <w:rFonts w:ascii="Calibri" w:eastAsia="Calibri" w:hAnsi="Calibri" w:cs="Calibri"/>
                <w:noProof w:val="0"/>
                <w:color w:val="000000"/>
                <w:sz w:val="20"/>
                <w:szCs w:val="20"/>
                <w:lang w:eastAsia="en-US"/>
              </w:rPr>
              <w:t xml:space="preserve"> </w:t>
            </w:r>
            <w:proofErr w:type="spellStart"/>
            <w:r w:rsidRPr="00006592">
              <w:rPr>
                <w:rFonts w:ascii="Calibri" w:eastAsia="Calibri" w:hAnsi="Calibri" w:cs="Calibri"/>
                <w:noProof w:val="0"/>
                <w:color w:val="000000"/>
                <w:sz w:val="20"/>
                <w:szCs w:val="20"/>
                <w:lang w:eastAsia="en-US"/>
              </w:rPr>
              <w:t>plugbox</w:t>
            </w:r>
            <w:proofErr w:type="spellEnd"/>
            <w:r w:rsidRPr="00006592">
              <w:rPr>
                <w:rFonts w:ascii="Calibri" w:eastAsia="Calibri" w:hAnsi="Calibri" w:cs="Calibri"/>
                <w:noProof w:val="0"/>
                <w:color w:val="000000"/>
                <w:sz w:val="20"/>
                <w:szCs w:val="20"/>
                <w:lang w:eastAsia="en-US"/>
              </w:rPr>
              <w:t xml:space="preserve"> pre umiestnenie </w:t>
            </w:r>
            <w:proofErr w:type="spellStart"/>
            <w:r w:rsidRPr="00006592">
              <w:rPr>
                <w:rFonts w:ascii="Calibri" w:eastAsia="Calibri" w:hAnsi="Calibri" w:cs="Calibri"/>
                <w:noProof w:val="0"/>
                <w:color w:val="000000"/>
                <w:sz w:val="20"/>
                <w:szCs w:val="20"/>
                <w:lang w:eastAsia="en-US"/>
              </w:rPr>
              <w:t>elektropripojovacieho</w:t>
            </w:r>
            <w:proofErr w:type="spellEnd"/>
            <w:r w:rsidRPr="00006592">
              <w:rPr>
                <w:rFonts w:ascii="Calibri" w:eastAsia="Calibri" w:hAnsi="Calibri" w:cs="Calibri"/>
                <w:noProof w:val="0"/>
                <w:color w:val="000000"/>
                <w:sz w:val="20"/>
                <w:szCs w:val="20"/>
                <w:lang w:eastAsia="en-US"/>
              </w:rPr>
              <w:t xml:space="preserve"> miesta, prevedenie hliník</w:t>
            </w:r>
          </w:p>
        </w:tc>
      </w:tr>
      <w:tr w:rsidR="00006592" w:rsidRPr="00006592" w14:paraId="7BE84A78" w14:textId="77777777" w:rsidTr="00E5160D">
        <w:trPr>
          <w:trHeight w:val="245"/>
        </w:trPr>
        <w:tc>
          <w:tcPr>
            <w:tcW w:w="2298" w:type="dxa"/>
            <w:tcBorders>
              <w:top w:val="nil"/>
              <w:left w:val="single" w:sz="6" w:space="0" w:color="auto"/>
              <w:bottom w:val="nil"/>
              <w:right w:val="single" w:sz="6" w:space="0" w:color="auto"/>
            </w:tcBorders>
            <w:shd w:val="solid" w:color="FFFFFF" w:fill="auto"/>
          </w:tcPr>
          <w:p w14:paraId="4F350370"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r w:rsidRPr="00006592">
              <w:rPr>
                <w:rFonts w:ascii="Cambria" w:eastAsia="Calibri" w:hAnsi="Cambria" w:cs="Calibri"/>
                <w:color w:val="000000"/>
                <w:sz w:val="20"/>
                <w:szCs w:val="20"/>
                <w:lang w:eastAsia="en-US"/>
              </w:rPr>
              <w:drawing>
                <wp:anchor distT="0" distB="0" distL="114300" distR="114300" simplePos="0" relativeHeight="251669504" behindDoc="0" locked="0" layoutInCell="1" allowOverlap="1" wp14:anchorId="654F46DE" wp14:editId="2D5E9BED">
                  <wp:simplePos x="0" y="0"/>
                  <wp:positionH relativeFrom="column">
                    <wp:posOffset>-5080</wp:posOffset>
                  </wp:positionH>
                  <wp:positionV relativeFrom="paragraph">
                    <wp:posOffset>5080</wp:posOffset>
                  </wp:positionV>
                  <wp:extent cx="1257300" cy="800100"/>
                  <wp:effectExtent l="0" t="0" r="0" b="0"/>
                  <wp:wrapNone/>
                  <wp:docPr id="25" name="Picture 25">
                    <a:extLst xmlns:a="http://schemas.openxmlformats.org/drawingml/2006/main">
                      <a:ext uri="{FF2B5EF4-FFF2-40B4-BE49-F238E27FC236}">
                        <a16:creationId xmlns:a16="http://schemas.microsoft.com/office/drawing/2014/main" id="{BC6158C5-8B1A-182B-A3B5-32C370A6ADC7}"/>
                      </a:ext>
                    </a:extLst>
                  </wp:docPr>
                  <wp:cNvGraphicFramePr/>
                  <a:graphic xmlns:a="http://schemas.openxmlformats.org/drawingml/2006/main">
                    <a:graphicData uri="http://schemas.openxmlformats.org/drawingml/2006/picture">
                      <pic:pic xmlns:pic="http://schemas.openxmlformats.org/drawingml/2006/picture">
                        <pic:nvPicPr>
                          <pic:cNvPr id="11" name="Obrázok 10">
                            <a:extLst>
                              <a:ext uri="{FF2B5EF4-FFF2-40B4-BE49-F238E27FC236}">
                                <a16:creationId xmlns:a16="http://schemas.microsoft.com/office/drawing/2014/main" id="{BC6158C5-8B1A-182B-A3B5-32C370A6ADC7}"/>
                              </a:ext>
                            </a:extLst>
                          </pic:cNvPr>
                          <pic:cNvPicPr>
                            <a:picLocks noChangeAspect="1"/>
                          </pic:cNvPicPr>
                        </pic:nvPicPr>
                        <pic:blipFill>
                          <a:blip r:embed="rId37" cstate="print">
                            <a:extLst>
                              <a:ext uri="{28A0092B-C50C-407E-A947-70E740481C1C}">
                                <a14:useLocalDpi xmlns:a14="http://schemas.microsoft.com/office/drawing/2010/main" val="0"/>
                              </a:ext>
                            </a:extLst>
                          </a:blip>
                          <a:stretch>
                            <a:fillRect/>
                          </a:stretch>
                        </pic:blipFill>
                        <pic:spPr>
                          <a:xfrm>
                            <a:off x="0" y="0"/>
                            <a:ext cx="1257300" cy="800100"/>
                          </a:xfrm>
                          <a:prstGeom prst="rect">
                            <a:avLst/>
                          </a:prstGeom>
                        </pic:spPr>
                      </pic:pic>
                    </a:graphicData>
                  </a:graphic>
                  <wp14:sizeRelH relativeFrom="page">
                    <wp14:pctWidth>0</wp14:pctWidth>
                  </wp14:sizeRelH>
                  <wp14:sizeRelV relativeFrom="page">
                    <wp14:pctHeight>0</wp14:pctHeight>
                  </wp14:sizeRelV>
                </wp:anchor>
              </w:drawing>
            </w: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3FD1AD77"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Podnož</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69F87689"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Kovová samonosná</w:t>
            </w:r>
          </w:p>
        </w:tc>
      </w:tr>
      <w:tr w:rsidR="00006592" w:rsidRPr="00006592" w14:paraId="4B686774" w14:textId="77777777" w:rsidTr="00E5160D">
        <w:trPr>
          <w:trHeight w:val="245"/>
        </w:trPr>
        <w:tc>
          <w:tcPr>
            <w:tcW w:w="2298" w:type="dxa"/>
            <w:tcBorders>
              <w:top w:val="nil"/>
              <w:left w:val="single" w:sz="6" w:space="0" w:color="auto"/>
              <w:bottom w:val="nil"/>
              <w:right w:val="single" w:sz="6" w:space="0" w:color="auto"/>
            </w:tcBorders>
            <w:shd w:val="solid" w:color="FFFFFF" w:fill="auto"/>
          </w:tcPr>
          <w:p w14:paraId="197DE298"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0D6AA495"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Povrch podnože</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4F38A6EB"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 xml:space="preserve">Stĺp podnože čierny </w:t>
            </w:r>
            <w:proofErr w:type="spellStart"/>
            <w:r w:rsidRPr="00006592">
              <w:rPr>
                <w:rFonts w:ascii="Calibri" w:eastAsia="Calibri" w:hAnsi="Calibri" w:cs="Calibri"/>
                <w:noProof w:val="0"/>
                <w:color w:val="000000"/>
                <w:sz w:val="20"/>
                <w:szCs w:val="20"/>
                <w:lang w:eastAsia="en-US"/>
              </w:rPr>
              <w:t>lakovany</w:t>
            </w:r>
            <w:proofErr w:type="spellEnd"/>
            <w:r w:rsidRPr="00006592">
              <w:rPr>
                <w:rFonts w:ascii="Calibri" w:eastAsia="Calibri" w:hAnsi="Calibri" w:cs="Calibri"/>
                <w:noProof w:val="0"/>
                <w:color w:val="000000"/>
                <w:sz w:val="20"/>
                <w:szCs w:val="20"/>
                <w:lang w:eastAsia="en-US"/>
              </w:rPr>
              <w:t xml:space="preserve">, </w:t>
            </w:r>
            <w:proofErr w:type="spellStart"/>
            <w:r w:rsidRPr="00006592">
              <w:rPr>
                <w:rFonts w:ascii="Calibri" w:eastAsia="Calibri" w:hAnsi="Calibri" w:cs="Calibri"/>
                <w:noProof w:val="0"/>
                <w:color w:val="000000"/>
                <w:sz w:val="20"/>
                <w:szCs w:val="20"/>
                <w:lang w:eastAsia="en-US"/>
              </w:rPr>
              <w:t>horizontalna</w:t>
            </w:r>
            <w:proofErr w:type="spellEnd"/>
            <w:r w:rsidRPr="00006592">
              <w:rPr>
                <w:rFonts w:ascii="Calibri" w:eastAsia="Calibri" w:hAnsi="Calibri" w:cs="Calibri"/>
                <w:noProof w:val="0"/>
                <w:color w:val="000000"/>
                <w:sz w:val="20"/>
                <w:szCs w:val="20"/>
                <w:lang w:eastAsia="en-US"/>
              </w:rPr>
              <w:t xml:space="preserve"> noha leštený hliník</w:t>
            </w:r>
          </w:p>
        </w:tc>
      </w:tr>
      <w:tr w:rsidR="00006592" w:rsidRPr="00006592" w14:paraId="19B82E3F" w14:textId="77777777" w:rsidTr="00E5160D">
        <w:trPr>
          <w:trHeight w:val="245"/>
        </w:trPr>
        <w:tc>
          <w:tcPr>
            <w:tcW w:w="2298" w:type="dxa"/>
            <w:tcBorders>
              <w:top w:val="nil"/>
              <w:left w:val="single" w:sz="6" w:space="0" w:color="auto"/>
              <w:bottom w:val="nil"/>
              <w:right w:val="single" w:sz="6" w:space="0" w:color="auto"/>
            </w:tcBorders>
            <w:shd w:val="solid" w:color="FFFFFF" w:fill="auto"/>
          </w:tcPr>
          <w:p w14:paraId="7F559E0F"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129DAC40"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Doska</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45E5BE09"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MDF doska</w:t>
            </w:r>
          </w:p>
        </w:tc>
      </w:tr>
      <w:tr w:rsidR="00006592" w:rsidRPr="00006592" w14:paraId="4F1B360D" w14:textId="77777777" w:rsidTr="00E5160D">
        <w:trPr>
          <w:trHeight w:val="245"/>
        </w:trPr>
        <w:tc>
          <w:tcPr>
            <w:tcW w:w="2298" w:type="dxa"/>
            <w:tcBorders>
              <w:top w:val="nil"/>
              <w:left w:val="single" w:sz="6" w:space="0" w:color="auto"/>
              <w:bottom w:val="nil"/>
              <w:right w:val="single" w:sz="6" w:space="0" w:color="auto"/>
            </w:tcBorders>
            <w:shd w:val="solid" w:color="FFFFFF" w:fill="auto"/>
          </w:tcPr>
          <w:p w14:paraId="49D2EB98"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3BA515B6"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Hrana</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473ECBBF"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ABS hrana 2 mm hrúbka</w:t>
            </w:r>
          </w:p>
        </w:tc>
      </w:tr>
      <w:tr w:rsidR="00006592" w:rsidRPr="00006592" w14:paraId="7D342658" w14:textId="77777777" w:rsidTr="00E5160D">
        <w:trPr>
          <w:trHeight w:val="245"/>
        </w:trPr>
        <w:tc>
          <w:tcPr>
            <w:tcW w:w="2298" w:type="dxa"/>
            <w:tcBorders>
              <w:top w:val="nil"/>
              <w:left w:val="single" w:sz="6" w:space="0" w:color="auto"/>
              <w:bottom w:val="nil"/>
              <w:right w:val="single" w:sz="6" w:space="0" w:color="auto"/>
            </w:tcBorders>
            <w:shd w:val="solid" w:color="FFFFFF" w:fill="auto"/>
          </w:tcPr>
          <w:p w14:paraId="61F57E7E"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22028596"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Uchytenie dosky</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55CB8EDA"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proofErr w:type="spellStart"/>
            <w:r w:rsidRPr="00006592">
              <w:rPr>
                <w:rFonts w:ascii="Calibri" w:eastAsia="Calibri" w:hAnsi="Calibri" w:cs="Calibri"/>
                <w:noProof w:val="0"/>
                <w:color w:val="000000"/>
                <w:sz w:val="20"/>
                <w:szCs w:val="20"/>
                <w:lang w:eastAsia="en-US"/>
              </w:rPr>
              <w:t>našróbované</w:t>
            </w:r>
            <w:proofErr w:type="spellEnd"/>
            <w:r w:rsidRPr="00006592">
              <w:rPr>
                <w:rFonts w:ascii="Calibri" w:eastAsia="Calibri" w:hAnsi="Calibri" w:cs="Calibri"/>
                <w:noProof w:val="0"/>
                <w:color w:val="000000"/>
                <w:sz w:val="20"/>
                <w:szCs w:val="20"/>
                <w:lang w:eastAsia="en-US"/>
              </w:rPr>
              <w:t xml:space="preserve"> traverzy, kovanie v spojení s podnožou</w:t>
            </w:r>
          </w:p>
        </w:tc>
      </w:tr>
      <w:tr w:rsidR="00006592" w:rsidRPr="00006592" w14:paraId="638472A7" w14:textId="77777777" w:rsidTr="00E5160D">
        <w:trPr>
          <w:trHeight w:val="245"/>
        </w:trPr>
        <w:tc>
          <w:tcPr>
            <w:tcW w:w="2298" w:type="dxa"/>
            <w:tcBorders>
              <w:top w:val="nil"/>
              <w:left w:val="single" w:sz="6" w:space="0" w:color="auto"/>
              <w:bottom w:val="nil"/>
              <w:right w:val="single" w:sz="6" w:space="0" w:color="auto"/>
            </w:tcBorders>
            <w:shd w:val="solid" w:color="FFFFFF" w:fill="auto"/>
          </w:tcPr>
          <w:p w14:paraId="54B0066A"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7FF2E180"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Hrúbka dosky</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23C1F944"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min. 25 mm</w:t>
            </w:r>
          </w:p>
        </w:tc>
      </w:tr>
      <w:tr w:rsidR="00006592" w:rsidRPr="00006592" w14:paraId="79A38894" w14:textId="77777777" w:rsidTr="00E5160D">
        <w:trPr>
          <w:trHeight w:val="492"/>
        </w:trPr>
        <w:tc>
          <w:tcPr>
            <w:tcW w:w="2298" w:type="dxa"/>
            <w:tcBorders>
              <w:top w:val="nil"/>
              <w:left w:val="single" w:sz="6" w:space="0" w:color="auto"/>
              <w:bottom w:val="nil"/>
              <w:right w:val="single" w:sz="6" w:space="0" w:color="auto"/>
            </w:tcBorders>
            <w:shd w:val="solid" w:color="FFFFFF" w:fill="auto"/>
          </w:tcPr>
          <w:p w14:paraId="6B2F5F69"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136C2AD2"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Povrch dosky</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37B36E84"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proofErr w:type="spellStart"/>
            <w:r w:rsidRPr="00006592">
              <w:rPr>
                <w:rFonts w:ascii="Calibri" w:eastAsia="Calibri" w:hAnsi="Calibri" w:cs="Calibri"/>
                <w:noProof w:val="0"/>
                <w:color w:val="000000"/>
                <w:sz w:val="20"/>
                <w:szCs w:val="20"/>
                <w:lang w:eastAsia="en-US"/>
              </w:rPr>
              <w:t>prirodna</w:t>
            </w:r>
            <w:proofErr w:type="spellEnd"/>
            <w:r w:rsidRPr="00006592">
              <w:rPr>
                <w:rFonts w:ascii="Calibri" w:eastAsia="Calibri" w:hAnsi="Calibri" w:cs="Calibri"/>
                <w:noProof w:val="0"/>
                <w:color w:val="000000"/>
                <w:sz w:val="20"/>
                <w:szCs w:val="20"/>
                <w:lang w:eastAsia="en-US"/>
              </w:rPr>
              <w:t xml:space="preserve"> dyha dekor drevo dub </w:t>
            </w:r>
            <w:proofErr w:type="spellStart"/>
            <w:r w:rsidRPr="00006592">
              <w:rPr>
                <w:rFonts w:ascii="Calibri" w:eastAsia="Calibri" w:hAnsi="Calibri" w:cs="Calibri"/>
                <w:noProof w:val="0"/>
                <w:color w:val="000000"/>
                <w:sz w:val="20"/>
                <w:szCs w:val="20"/>
                <w:lang w:eastAsia="en-US"/>
              </w:rPr>
              <w:t>vicenza</w:t>
            </w:r>
            <w:proofErr w:type="spellEnd"/>
            <w:r w:rsidRPr="00006592">
              <w:rPr>
                <w:rFonts w:ascii="Calibri" w:eastAsia="Calibri" w:hAnsi="Calibri" w:cs="Calibri"/>
                <w:noProof w:val="0"/>
                <w:color w:val="000000"/>
                <w:sz w:val="20"/>
                <w:szCs w:val="20"/>
                <w:lang w:eastAsia="en-US"/>
              </w:rPr>
              <w:t xml:space="preserve"> alebo ekvivalentný dekor duba</w:t>
            </w:r>
          </w:p>
        </w:tc>
      </w:tr>
      <w:tr w:rsidR="00006592" w:rsidRPr="00006592" w14:paraId="54918A69" w14:textId="77777777" w:rsidTr="00E5160D">
        <w:trPr>
          <w:trHeight w:val="245"/>
        </w:trPr>
        <w:tc>
          <w:tcPr>
            <w:tcW w:w="2298" w:type="dxa"/>
            <w:tcBorders>
              <w:top w:val="nil"/>
              <w:left w:val="single" w:sz="6" w:space="0" w:color="auto"/>
              <w:bottom w:val="nil"/>
              <w:right w:val="single" w:sz="6" w:space="0" w:color="auto"/>
            </w:tcBorders>
            <w:shd w:val="solid" w:color="FFFFFF" w:fill="auto"/>
          </w:tcPr>
          <w:p w14:paraId="11BB92AD"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shd w:val="solid" w:color="FFFFFF" w:fill="auto"/>
          </w:tcPr>
          <w:p w14:paraId="63F6A287"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Norma</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07C61147"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STN EN 527 časti 1,2 alebo rovnocenné</w:t>
            </w:r>
          </w:p>
        </w:tc>
      </w:tr>
      <w:tr w:rsidR="00006592" w:rsidRPr="00006592" w14:paraId="7A00EA28" w14:textId="77777777" w:rsidTr="00E5160D">
        <w:trPr>
          <w:trHeight w:val="245"/>
        </w:trPr>
        <w:tc>
          <w:tcPr>
            <w:tcW w:w="2298" w:type="dxa"/>
            <w:tcBorders>
              <w:top w:val="nil"/>
              <w:left w:val="single" w:sz="6" w:space="0" w:color="auto"/>
              <w:bottom w:val="single" w:sz="6" w:space="0" w:color="auto"/>
              <w:right w:val="single" w:sz="6" w:space="0" w:color="auto"/>
            </w:tcBorders>
            <w:shd w:val="solid" w:color="FFFFCC" w:fill="auto"/>
          </w:tcPr>
          <w:p w14:paraId="6E77D222"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shd w:val="solid" w:color="FFFFCC" w:fill="auto"/>
          </w:tcPr>
          <w:p w14:paraId="05C54316"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4764" w:type="dxa"/>
            <w:tcBorders>
              <w:top w:val="single" w:sz="6" w:space="0" w:color="auto"/>
              <w:left w:val="single" w:sz="6" w:space="0" w:color="auto"/>
              <w:bottom w:val="single" w:sz="6" w:space="0" w:color="auto"/>
              <w:right w:val="single" w:sz="6" w:space="0" w:color="auto"/>
            </w:tcBorders>
            <w:shd w:val="solid" w:color="FFFFCC" w:fill="auto"/>
          </w:tcPr>
          <w:p w14:paraId="7BAB69A5"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r>
      <w:tr w:rsidR="00006592" w:rsidRPr="00006592" w14:paraId="472D1471" w14:textId="77777777" w:rsidTr="00E5160D">
        <w:trPr>
          <w:trHeight w:val="492"/>
        </w:trPr>
        <w:tc>
          <w:tcPr>
            <w:tcW w:w="2298" w:type="dxa"/>
            <w:tcBorders>
              <w:top w:val="nil"/>
              <w:left w:val="single" w:sz="6" w:space="0" w:color="auto"/>
              <w:bottom w:val="nil"/>
              <w:right w:val="single" w:sz="6" w:space="0" w:color="auto"/>
            </w:tcBorders>
          </w:tcPr>
          <w:p w14:paraId="1023ED41" w14:textId="77777777" w:rsidR="00006592" w:rsidRPr="00006592" w:rsidRDefault="00006592" w:rsidP="00006592">
            <w:pPr>
              <w:autoSpaceDE w:val="0"/>
              <w:autoSpaceDN w:val="0"/>
              <w:adjustRightInd w:val="0"/>
              <w:rPr>
                <w:rFonts w:ascii="Calibri" w:eastAsia="Calibri" w:hAnsi="Calibri" w:cs="Calibri"/>
                <w:b/>
                <w:bCs/>
                <w:noProof w:val="0"/>
                <w:color w:val="000000"/>
                <w:sz w:val="20"/>
                <w:szCs w:val="20"/>
                <w:lang w:eastAsia="en-US"/>
              </w:rPr>
            </w:pPr>
            <w:r w:rsidRPr="00006592">
              <w:rPr>
                <w:rFonts w:ascii="Calibri" w:eastAsia="Calibri" w:hAnsi="Calibri" w:cs="Calibri"/>
                <w:b/>
                <w:bCs/>
                <w:noProof w:val="0"/>
                <w:color w:val="000000"/>
                <w:sz w:val="20"/>
                <w:szCs w:val="20"/>
                <w:lang w:eastAsia="en-US"/>
              </w:rPr>
              <w:t>KONTAJNER MOBILNÝ</w:t>
            </w:r>
          </w:p>
        </w:tc>
        <w:tc>
          <w:tcPr>
            <w:tcW w:w="2891" w:type="dxa"/>
            <w:tcBorders>
              <w:top w:val="single" w:sz="6" w:space="0" w:color="auto"/>
              <w:left w:val="single" w:sz="6" w:space="0" w:color="auto"/>
              <w:bottom w:val="single" w:sz="6" w:space="0" w:color="auto"/>
              <w:right w:val="single" w:sz="6" w:space="0" w:color="auto"/>
            </w:tcBorders>
          </w:tcPr>
          <w:p w14:paraId="4D519FAB"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Konštrukcia</w:t>
            </w:r>
          </w:p>
        </w:tc>
        <w:tc>
          <w:tcPr>
            <w:tcW w:w="4764" w:type="dxa"/>
            <w:tcBorders>
              <w:top w:val="single" w:sz="6" w:space="0" w:color="auto"/>
              <w:left w:val="single" w:sz="6" w:space="0" w:color="auto"/>
              <w:bottom w:val="single" w:sz="6" w:space="0" w:color="auto"/>
              <w:right w:val="single" w:sz="6" w:space="0" w:color="auto"/>
            </w:tcBorders>
          </w:tcPr>
          <w:p w14:paraId="4F6740C8"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 xml:space="preserve">Systémová skriňa, korpus drevotrieska potiahnutá </w:t>
            </w:r>
            <w:proofErr w:type="spellStart"/>
            <w:r w:rsidRPr="00006592">
              <w:rPr>
                <w:rFonts w:ascii="Calibri" w:eastAsia="Calibri" w:hAnsi="Calibri" w:cs="Calibri"/>
                <w:noProof w:val="0"/>
                <w:color w:val="000000"/>
                <w:sz w:val="20"/>
                <w:szCs w:val="20"/>
                <w:lang w:eastAsia="en-US"/>
              </w:rPr>
              <w:t>melaminovou</w:t>
            </w:r>
            <w:proofErr w:type="spellEnd"/>
            <w:r w:rsidRPr="00006592">
              <w:rPr>
                <w:rFonts w:ascii="Calibri" w:eastAsia="Calibri" w:hAnsi="Calibri" w:cs="Calibri"/>
                <w:noProof w:val="0"/>
                <w:color w:val="000000"/>
                <w:sz w:val="20"/>
                <w:szCs w:val="20"/>
                <w:lang w:eastAsia="en-US"/>
              </w:rPr>
              <w:t xml:space="preserve"> fóliou, časti zlepené, výkaz výmer č. 22</w:t>
            </w:r>
          </w:p>
        </w:tc>
      </w:tr>
      <w:tr w:rsidR="00006592" w:rsidRPr="00006592" w14:paraId="02476121" w14:textId="77777777" w:rsidTr="00E5160D">
        <w:trPr>
          <w:trHeight w:val="245"/>
        </w:trPr>
        <w:tc>
          <w:tcPr>
            <w:tcW w:w="2298" w:type="dxa"/>
            <w:tcBorders>
              <w:top w:val="single" w:sz="6" w:space="0" w:color="auto"/>
              <w:left w:val="single" w:sz="6" w:space="0" w:color="auto"/>
              <w:bottom w:val="nil"/>
              <w:right w:val="single" w:sz="6" w:space="0" w:color="auto"/>
            </w:tcBorders>
          </w:tcPr>
          <w:p w14:paraId="27762073"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tcPr>
          <w:p w14:paraId="79C796BE"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Rozmer</w:t>
            </w:r>
          </w:p>
        </w:tc>
        <w:tc>
          <w:tcPr>
            <w:tcW w:w="4764" w:type="dxa"/>
            <w:tcBorders>
              <w:top w:val="single" w:sz="6" w:space="0" w:color="auto"/>
              <w:left w:val="single" w:sz="6" w:space="0" w:color="auto"/>
              <w:bottom w:val="single" w:sz="6" w:space="0" w:color="auto"/>
              <w:right w:val="single" w:sz="6" w:space="0" w:color="auto"/>
            </w:tcBorders>
          </w:tcPr>
          <w:p w14:paraId="78EEF559"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 xml:space="preserve">hĺbka : 600 mm, šírka: 430 </w:t>
            </w:r>
            <w:proofErr w:type="spellStart"/>
            <w:r w:rsidRPr="00006592">
              <w:rPr>
                <w:rFonts w:ascii="Calibri" w:eastAsia="Calibri" w:hAnsi="Calibri" w:cs="Calibri"/>
                <w:noProof w:val="0"/>
                <w:color w:val="000000"/>
                <w:sz w:val="20"/>
                <w:szCs w:val="20"/>
                <w:lang w:eastAsia="en-US"/>
              </w:rPr>
              <w:t>mm,výška</w:t>
            </w:r>
            <w:proofErr w:type="spellEnd"/>
            <w:r w:rsidRPr="00006592">
              <w:rPr>
                <w:rFonts w:ascii="Calibri" w:eastAsia="Calibri" w:hAnsi="Calibri" w:cs="Calibri"/>
                <w:noProof w:val="0"/>
                <w:color w:val="000000"/>
                <w:sz w:val="20"/>
                <w:szCs w:val="20"/>
                <w:lang w:eastAsia="en-US"/>
              </w:rPr>
              <w:t>: 548 mm</w:t>
            </w:r>
          </w:p>
        </w:tc>
      </w:tr>
      <w:tr w:rsidR="00006592" w:rsidRPr="00006592" w14:paraId="1595006B" w14:textId="77777777" w:rsidTr="00E5160D">
        <w:trPr>
          <w:trHeight w:val="245"/>
        </w:trPr>
        <w:tc>
          <w:tcPr>
            <w:tcW w:w="2298" w:type="dxa"/>
            <w:tcBorders>
              <w:top w:val="nil"/>
              <w:left w:val="single" w:sz="6" w:space="0" w:color="auto"/>
              <w:bottom w:val="nil"/>
              <w:right w:val="single" w:sz="6" w:space="0" w:color="auto"/>
            </w:tcBorders>
          </w:tcPr>
          <w:p w14:paraId="0765E3F7"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tcPr>
          <w:p w14:paraId="6AE73E51"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Materiál</w:t>
            </w:r>
          </w:p>
        </w:tc>
        <w:tc>
          <w:tcPr>
            <w:tcW w:w="4764" w:type="dxa"/>
            <w:tcBorders>
              <w:top w:val="single" w:sz="6" w:space="0" w:color="auto"/>
              <w:left w:val="single" w:sz="6" w:space="0" w:color="auto"/>
              <w:bottom w:val="single" w:sz="6" w:space="0" w:color="auto"/>
              <w:right w:val="single" w:sz="6" w:space="0" w:color="auto"/>
            </w:tcBorders>
          </w:tcPr>
          <w:p w14:paraId="444E941D"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Drevotriesková doska triedy E1</w:t>
            </w:r>
          </w:p>
        </w:tc>
      </w:tr>
      <w:tr w:rsidR="00006592" w:rsidRPr="00006592" w14:paraId="2242CE85" w14:textId="77777777" w:rsidTr="00E5160D">
        <w:trPr>
          <w:trHeight w:val="245"/>
        </w:trPr>
        <w:tc>
          <w:tcPr>
            <w:tcW w:w="2298" w:type="dxa"/>
            <w:tcBorders>
              <w:top w:val="nil"/>
              <w:left w:val="single" w:sz="6" w:space="0" w:color="auto"/>
              <w:bottom w:val="nil"/>
              <w:right w:val="single" w:sz="6" w:space="0" w:color="auto"/>
            </w:tcBorders>
          </w:tcPr>
          <w:p w14:paraId="103DC138"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tcPr>
          <w:p w14:paraId="2C2A4B99"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Hrana</w:t>
            </w:r>
          </w:p>
        </w:tc>
        <w:tc>
          <w:tcPr>
            <w:tcW w:w="4764" w:type="dxa"/>
            <w:tcBorders>
              <w:top w:val="single" w:sz="6" w:space="0" w:color="auto"/>
              <w:left w:val="single" w:sz="6" w:space="0" w:color="auto"/>
              <w:bottom w:val="single" w:sz="6" w:space="0" w:color="auto"/>
              <w:right w:val="single" w:sz="6" w:space="0" w:color="auto"/>
            </w:tcBorders>
          </w:tcPr>
          <w:p w14:paraId="6DA306A5"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ABS hrana 2 mm hrúbka</w:t>
            </w:r>
          </w:p>
        </w:tc>
      </w:tr>
      <w:tr w:rsidR="00006592" w:rsidRPr="00006592" w14:paraId="3BE74FE9" w14:textId="77777777" w:rsidTr="00E5160D">
        <w:trPr>
          <w:trHeight w:val="245"/>
        </w:trPr>
        <w:tc>
          <w:tcPr>
            <w:tcW w:w="2298" w:type="dxa"/>
            <w:tcBorders>
              <w:top w:val="nil"/>
              <w:left w:val="single" w:sz="6" w:space="0" w:color="auto"/>
              <w:bottom w:val="nil"/>
              <w:right w:val="single" w:sz="6" w:space="0" w:color="auto"/>
            </w:tcBorders>
          </w:tcPr>
          <w:p w14:paraId="77F9916A" w14:textId="32EBFC9A"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tcPr>
          <w:p w14:paraId="3C4C8C30"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Hrúbky materiálov</w:t>
            </w:r>
          </w:p>
        </w:tc>
        <w:tc>
          <w:tcPr>
            <w:tcW w:w="4764" w:type="dxa"/>
            <w:tcBorders>
              <w:top w:val="single" w:sz="6" w:space="0" w:color="auto"/>
              <w:left w:val="single" w:sz="6" w:space="0" w:color="auto"/>
              <w:bottom w:val="single" w:sz="6" w:space="0" w:color="auto"/>
              <w:right w:val="single" w:sz="6" w:space="0" w:color="auto"/>
            </w:tcBorders>
          </w:tcPr>
          <w:p w14:paraId="5FAAF0DE"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r>
      <w:tr w:rsidR="00006592" w:rsidRPr="00006592" w14:paraId="5CCFA9C2" w14:textId="77777777" w:rsidTr="00E5160D">
        <w:trPr>
          <w:trHeight w:val="245"/>
        </w:trPr>
        <w:tc>
          <w:tcPr>
            <w:tcW w:w="2298" w:type="dxa"/>
            <w:tcBorders>
              <w:top w:val="nil"/>
              <w:left w:val="single" w:sz="6" w:space="0" w:color="auto"/>
              <w:bottom w:val="nil"/>
              <w:right w:val="single" w:sz="6" w:space="0" w:color="auto"/>
            </w:tcBorders>
          </w:tcPr>
          <w:p w14:paraId="33F180A0" w14:textId="1AF11D7D"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tcPr>
          <w:p w14:paraId="52E051F1"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Krycia doska</w:t>
            </w:r>
          </w:p>
        </w:tc>
        <w:tc>
          <w:tcPr>
            <w:tcW w:w="4764" w:type="dxa"/>
            <w:tcBorders>
              <w:top w:val="single" w:sz="6" w:space="0" w:color="auto"/>
              <w:left w:val="single" w:sz="6" w:space="0" w:color="auto"/>
              <w:bottom w:val="single" w:sz="6" w:space="0" w:color="auto"/>
              <w:right w:val="single" w:sz="6" w:space="0" w:color="auto"/>
            </w:tcBorders>
          </w:tcPr>
          <w:p w14:paraId="02B45FE6"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 xml:space="preserve">19 mm - </w:t>
            </w:r>
            <w:proofErr w:type="spellStart"/>
            <w:r w:rsidRPr="00006592">
              <w:rPr>
                <w:rFonts w:ascii="Calibri" w:eastAsia="Calibri" w:hAnsi="Calibri" w:cs="Calibri"/>
                <w:noProof w:val="0"/>
                <w:color w:val="000000"/>
                <w:sz w:val="20"/>
                <w:szCs w:val="20"/>
                <w:lang w:eastAsia="en-US"/>
              </w:rPr>
              <w:t>melamín</w:t>
            </w:r>
            <w:proofErr w:type="spellEnd"/>
            <w:r w:rsidRPr="00006592">
              <w:rPr>
                <w:rFonts w:ascii="Calibri" w:eastAsia="Calibri" w:hAnsi="Calibri" w:cs="Calibri"/>
                <w:noProof w:val="0"/>
                <w:color w:val="000000"/>
                <w:sz w:val="20"/>
                <w:szCs w:val="20"/>
                <w:lang w:eastAsia="en-US"/>
              </w:rPr>
              <w:t xml:space="preserve"> svetlá šedá      </w:t>
            </w:r>
          </w:p>
        </w:tc>
      </w:tr>
      <w:tr w:rsidR="00006592" w:rsidRPr="00006592" w14:paraId="3E87A3C8" w14:textId="77777777" w:rsidTr="00E5160D">
        <w:trPr>
          <w:trHeight w:val="245"/>
        </w:trPr>
        <w:tc>
          <w:tcPr>
            <w:tcW w:w="2298" w:type="dxa"/>
            <w:tcBorders>
              <w:top w:val="nil"/>
              <w:left w:val="single" w:sz="6" w:space="0" w:color="auto"/>
              <w:bottom w:val="nil"/>
              <w:right w:val="single" w:sz="6" w:space="0" w:color="auto"/>
            </w:tcBorders>
          </w:tcPr>
          <w:p w14:paraId="25B061F4" w14:textId="2BD3B02C"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tcPr>
          <w:p w14:paraId="7AAA9C63"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Korpus</w:t>
            </w:r>
          </w:p>
        </w:tc>
        <w:tc>
          <w:tcPr>
            <w:tcW w:w="4764" w:type="dxa"/>
            <w:tcBorders>
              <w:top w:val="single" w:sz="6" w:space="0" w:color="auto"/>
              <w:left w:val="single" w:sz="6" w:space="0" w:color="auto"/>
              <w:bottom w:val="single" w:sz="6" w:space="0" w:color="auto"/>
              <w:right w:val="single" w:sz="6" w:space="0" w:color="auto"/>
            </w:tcBorders>
          </w:tcPr>
          <w:p w14:paraId="7E3E7E7E"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 xml:space="preserve">19 mm  </w:t>
            </w:r>
            <w:proofErr w:type="spellStart"/>
            <w:r w:rsidRPr="00006592">
              <w:rPr>
                <w:rFonts w:ascii="Calibri" w:eastAsia="Calibri" w:hAnsi="Calibri" w:cs="Calibri"/>
                <w:noProof w:val="0"/>
                <w:color w:val="000000"/>
                <w:sz w:val="20"/>
                <w:szCs w:val="20"/>
                <w:lang w:eastAsia="en-US"/>
              </w:rPr>
              <w:t>melamín</w:t>
            </w:r>
            <w:proofErr w:type="spellEnd"/>
            <w:r w:rsidRPr="00006592">
              <w:rPr>
                <w:rFonts w:ascii="Calibri" w:eastAsia="Calibri" w:hAnsi="Calibri" w:cs="Calibri"/>
                <w:noProof w:val="0"/>
                <w:color w:val="000000"/>
                <w:sz w:val="20"/>
                <w:szCs w:val="20"/>
                <w:lang w:eastAsia="en-US"/>
              </w:rPr>
              <w:t xml:space="preserve"> svetlá šedá</w:t>
            </w:r>
          </w:p>
        </w:tc>
      </w:tr>
      <w:tr w:rsidR="00006592" w:rsidRPr="00006592" w14:paraId="3E0CFB15" w14:textId="77777777" w:rsidTr="00E5160D">
        <w:trPr>
          <w:trHeight w:val="245"/>
        </w:trPr>
        <w:tc>
          <w:tcPr>
            <w:tcW w:w="2298" w:type="dxa"/>
            <w:tcBorders>
              <w:top w:val="nil"/>
              <w:left w:val="single" w:sz="6" w:space="0" w:color="auto"/>
              <w:bottom w:val="nil"/>
              <w:right w:val="single" w:sz="6" w:space="0" w:color="auto"/>
            </w:tcBorders>
          </w:tcPr>
          <w:p w14:paraId="74A2FACE" w14:textId="09335F74"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tcPr>
          <w:p w14:paraId="2B7CB828"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Chrbát</w:t>
            </w:r>
          </w:p>
        </w:tc>
        <w:tc>
          <w:tcPr>
            <w:tcW w:w="4764" w:type="dxa"/>
            <w:tcBorders>
              <w:top w:val="single" w:sz="6" w:space="0" w:color="auto"/>
              <w:left w:val="single" w:sz="6" w:space="0" w:color="auto"/>
              <w:bottom w:val="single" w:sz="6" w:space="0" w:color="auto"/>
              <w:right w:val="single" w:sz="6" w:space="0" w:color="auto"/>
            </w:tcBorders>
          </w:tcPr>
          <w:p w14:paraId="6AB1B22B"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 xml:space="preserve">19 mm </w:t>
            </w:r>
            <w:proofErr w:type="spellStart"/>
            <w:r w:rsidRPr="00006592">
              <w:rPr>
                <w:rFonts w:ascii="Calibri" w:eastAsia="Calibri" w:hAnsi="Calibri" w:cs="Calibri"/>
                <w:noProof w:val="0"/>
                <w:color w:val="000000"/>
                <w:sz w:val="20"/>
                <w:szCs w:val="20"/>
                <w:lang w:eastAsia="en-US"/>
              </w:rPr>
              <w:t>melamín</w:t>
            </w:r>
            <w:proofErr w:type="spellEnd"/>
            <w:r w:rsidRPr="00006592">
              <w:rPr>
                <w:rFonts w:ascii="Calibri" w:eastAsia="Calibri" w:hAnsi="Calibri" w:cs="Calibri"/>
                <w:noProof w:val="0"/>
                <w:color w:val="000000"/>
                <w:sz w:val="20"/>
                <w:szCs w:val="20"/>
                <w:lang w:eastAsia="en-US"/>
              </w:rPr>
              <w:t xml:space="preserve"> svetlá šedá</w:t>
            </w:r>
          </w:p>
        </w:tc>
      </w:tr>
      <w:tr w:rsidR="00006592" w:rsidRPr="00006592" w14:paraId="6A8A46B5" w14:textId="77777777" w:rsidTr="00E5160D">
        <w:trPr>
          <w:trHeight w:val="245"/>
        </w:trPr>
        <w:tc>
          <w:tcPr>
            <w:tcW w:w="2298" w:type="dxa"/>
            <w:tcBorders>
              <w:top w:val="nil"/>
              <w:left w:val="single" w:sz="6" w:space="0" w:color="auto"/>
              <w:bottom w:val="nil"/>
              <w:right w:val="single" w:sz="6" w:space="0" w:color="auto"/>
            </w:tcBorders>
          </w:tcPr>
          <w:p w14:paraId="130917D8" w14:textId="58EB8B84"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tcPr>
          <w:p w14:paraId="5EE46A52"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Hrúbka čela</w:t>
            </w:r>
          </w:p>
        </w:tc>
        <w:tc>
          <w:tcPr>
            <w:tcW w:w="4764" w:type="dxa"/>
            <w:tcBorders>
              <w:top w:val="single" w:sz="6" w:space="0" w:color="auto"/>
              <w:left w:val="single" w:sz="6" w:space="0" w:color="auto"/>
              <w:bottom w:val="single" w:sz="6" w:space="0" w:color="auto"/>
              <w:right w:val="single" w:sz="6" w:space="0" w:color="auto"/>
            </w:tcBorders>
          </w:tcPr>
          <w:p w14:paraId="7BCFB61C"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 xml:space="preserve">16 mm </w:t>
            </w:r>
            <w:proofErr w:type="spellStart"/>
            <w:r w:rsidRPr="00006592">
              <w:rPr>
                <w:rFonts w:ascii="Calibri" w:eastAsia="Calibri" w:hAnsi="Calibri" w:cs="Calibri"/>
                <w:noProof w:val="0"/>
                <w:color w:val="000000"/>
                <w:sz w:val="20"/>
                <w:szCs w:val="20"/>
                <w:lang w:eastAsia="en-US"/>
              </w:rPr>
              <w:t>melamín</w:t>
            </w:r>
            <w:proofErr w:type="spellEnd"/>
            <w:r w:rsidRPr="00006592">
              <w:rPr>
                <w:rFonts w:ascii="Calibri" w:eastAsia="Calibri" w:hAnsi="Calibri" w:cs="Calibri"/>
                <w:noProof w:val="0"/>
                <w:color w:val="000000"/>
                <w:sz w:val="20"/>
                <w:szCs w:val="20"/>
                <w:lang w:eastAsia="en-US"/>
              </w:rPr>
              <w:t xml:space="preserve"> svetlá šedá</w:t>
            </w:r>
          </w:p>
        </w:tc>
      </w:tr>
      <w:tr w:rsidR="00006592" w:rsidRPr="00006592" w14:paraId="2D22A6E1" w14:textId="77777777" w:rsidTr="00E5160D">
        <w:trPr>
          <w:trHeight w:val="245"/>
        </w:trPr>
        <w:tc>
          <w:tcPr>
            <w:tcW w:w="2298" w:type="dxa"/>
            <w:tcBorders>
              <w:top w:val="nil"/>
              <w:left w:val="single" w:sz="6" w:space="0" w:color="auto"/>
              <w:bottom w:val="nil"/>
              <w:right w:val="single" w:sz="6" w:space="0" w:color="auto"/>
            </w:tcBorders>
          </w:tcPr>
          <w:p w14:paraId="55C77561" w14:textId="1E7E9019"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tcPr>
          <w:p w14:paraId="5FEEEC18"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Povrch dosky</w:t>
            </w:r>
          </w:p>
        </w:tc>
        <w:tc>
          <w:tcPr>
            <w:tcW w:w="4764" w:type="dxa"/>
            <w:tcBorders>
              <w:top w:val="single" w:sz="6" w:space="0" w:color="auto"/>
              <w:left w:val="single" w:sz="6" w:space="0" w:color="auto"/>
              <w:bottom w:val="single" w:sz="6" w:space="0" w:color="auto"/>
              <w:right w:val="single" w:sz="6" w:space="0" w:color="auto"/>
            </w:tcBorders>
          </w:tcPr>
          <w:p w14:paraId="6BE43719"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proofErr w:type="spellStart"/>
            <w:r w:rsidRPr="00006592">
              <w:rPr>
                <w:rFonts w:ascii="Calibri" w:eastAsia="Calibri" w:hAnsi="Calibri" w:cs="Calibri"/>
                <w:noProof w:val="0"/>
                <w:color w:val="000000"/>
                <w:sz w:val="20"/>
                <w:szCs w:val="20"/>
                <w:lang w:eastAsia="en-US"/>
              </w:rPr>
              <w:t>melamínová</w:t>
            </w:r>
            <w:proofErr w:type="spellEnd"/>
            <w:r w:rsidRPr="00006592">
              <w:rPr>
                <w:rFonts w:ascii="Calibri" w:eastAsia="Calibri" w:hAnsi="Calibri" w:cs="Calibri"/>
                <w:noProof w:val="0"/>
                <w:color w:val="000000"/>
                <w:sz w:val="20"/>
                <w:szCs w:val="20"/>
                <w:lang w:eastAsia="en-US"/>
              </w:rPr>
              <w:t xml:space="preserve"> </w:t>
            </w:r>
            <w:proofErr w:type="spellStart"/>
            <w:r w:rsidRPr="00006592">
              <w:rPr>
                <w:rFonts w:ascii="Calibri" w:eastAsia="Calibri" w:hAnsi="Calibri" w:cs="Calibri"/>
                <w:noProof w:val="0"/>
                <w:color w:val="000000"/>
                <w:sz w:val="20"/>
                <w:szCs w:val="20"/>
                <w:lang w:eastAsia="en-US"/>
              </w:rPr>
              <w:t>oderuvzdorná</w:t>
            </w:r>
            <w:proofErr w:type="spellEnd"/>
            <w:r w:rsidRPr="00006592">
              <w:rPr>
                <w:rFonts w:ascii="Calibri" w:eastAsia="Calibri" w:hAnsi="Calibri" w:cs="Calibri"/>
                <w:noProof w:val="0"/>
                <w:color w:val="000000"/>
                <w:sz w:val="20"/>
                <w:szCs w:val="20"/>
                <w:lang w:eastAsia="en-US"/>
              </w:rPr>
              <w:t xml:space="preserve"> fólia šedá</w:t>
            </w:r>
          </w:p>
        </w:tc>
      </w:tr>
      <w:tr w:rsidR="00006592" w:rsidRPr="00006592" w14:paraId="0387DEBB" w14:textId="77777777" w:rsidTr="00E5160D">
        <w:trPr>
          <w:trHeight w:val="245"/>
        </w:trPr>
        <w:tc>
          <w:tcPr>
            <w:tcW w:w="2298" w:type="dxa"/>
            <w:tcBorders>
              <w:top w:val="nil"/>
              <w:left w:val="single" w:sz="6" w:space="0" w:color="auto"/>
              <w:bottom w:val="nil"/>
              <w:right w:val="single" w:sz="6" w:space="0" w:color="auto"/>
            </w:tcBorders>
          </w:tcPr>
          <w:p w14:paraId="2568D5B0" w14:textId="4B6B75F4"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tcPr>
          <w:p w14:paraId="41DA9382"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Mobilita</w:t>
            </w:r>
          </w:p>
        </w:tc>
        <w:tc>
          <w:tcPr>
            <w:tcW w:w="4764" w:type="dxa"/>
            <w:tcBorders>
              <w:top w:val="single" w:sz="6" w:space="0" w:color="auto"/>
              <w:left w:val="single" w:sz="6" w:space="0" w:color="auto"/>
              <w:bottom w:val="single" w:sz="6" w:space="0" w:color="auto"/>
              <w:right w:val="single" w:sz="6" w:space="0" w:color="auto"/>
            </w:tcBorders>
          </w:tcPr>
          <w:p w14:paraId="7959C282"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 xml:space="preserve">4 otočné </w:t>
            </w:r>
            <w:proofErr w:type="spellStart"/>
            <w:r w:rsidRPr="00006592">
              <w:rPr>
                <w:rFonts w:ascii="Calibri" w:eastAsia="Calibri" w:hAnsi="Calibri" w:cs="Calibri"/>
                <w:noProof w:val="0"/>
                <w:color w:val="000000"/>
                <w:sz w:val="20"/>
                <w:szCs w:val="20"/>
                <w:lang w:eastAsia="en-US"/>
              </w:rPr>
              <w:t>dvojkolieska</w:t>
            </w:r>
            <w:proofErr w:type="spellEnd"/>
            <w:r w:rsidRPr="00006592">
              <w:rPr>
                <w:rFonts w:ascii="Calibri" w:eastAsia="Calibri" w:hAnsi="Calibri" w:cs="Calibri"/>
                <w:noProof w:val="0"/>
                <w:color w:val="000000"/>
                <w:sz w:val="20"/>
                <w:szCs w:val="20"/>
                <w:lang w:eastAsia="en-US"/>
              </w:rPr>
              <w:t xml:space="preserve"> tvrdé na koberec</w:t>
            </w:r>
          </w:p>
        </w:tc>
      </w:tr>
      <w:tr w:rsidR="00006592" w:rsidRPr="00006592" w14:paraId="127406B3" w14:textId="77777777" w:rsidTr="00E5160D">
        <w:trPr>
          <w:trHeight w:val="492"/>
        </w:trPr>
        <w:tc>
          <w:tcPr>
            <w:tcW w:w="2298" w:type="dxa"/>
            <w:tcBorders>
              <w:top w:val="nil"/>
              <w:left w:val="single" w:sz="6" w:space="0" w:color="auto"/>
              <w:bottom w:val="nil"/>
              <w:right w:val="single" w:sz="6" w:space="0" w:color="auto"/>
            </w:tcBorders>
          </w:tcPr>
          <w:p w14:paraId="0E7855D2" w14:textId="323046E0"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tcPr>
          <w:p w14:paraId="3981215F"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Otváranie, uchytenie</w:t>
            </w:r>
          </w:p>
        </w:tc>
        <w:tc>
          <w:tcPr>
            <w:tcW w:w="4764" w:type="dxa"/>
            <w:tcBorders>
              <w:top w:val="single" w:sz="6" w:space="0" w:color="auto"/>
              <w:left w:val="single" w:sz="6" w:space="0" w:color="auto"/>
              <w:bottom w:val="single" w:sz="6" w:space="0" w:color="auto"/>
              <w:right w:val="single" w:sz="6" w:space="0" w:color="auto"/>
            </w:tcBorders>
          </w:tcPr>
          <w:p w14:paraId="29EA0950"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proofErr w:type="spellStart"/>
            <w:r w:rsidRPr="00006592">
              <w:rPr>
                <w:rFonts w:ascii="Calibri" w:eastAsia="Calibri" w:hAnsi="Calibri" w:cs="Calibri"/>
                <w:noProof w:val="0"/>
                <w:color w:val="000000"/>
                <w:sz w:val="20"/>
                <w:szCs w:val="20"/>
                <w:lang w:eastAsia="en-US"/>
              </w:rPr>
              <w:t>bezúchytkové</w:t>
            </w:r>
            <w:proofErr w:type="spellEnd"/>
            <w:r w:rsidRPr="00006592">
              <w:rPr>
                <w:rFonts w:ascii="Calibri" w:eastAsia="Calibri" w:hAnsi="Calibri" w:cs="Calibri"/>
                <w:noProof w:val="0"/>
                <w:color w:val="000000"/>
                <w:sz w:val="20"/>
                <w:szCs w:val="20"/>
                <w:lang w:eastAsia="en-US"/>
              </w:rPr>
              <w:t xml:space="preserve"> otváranie cez </w:t>
            </w:r>
            <w:proofErr w:type="spellStart"/>
            <w:r w:rsidRPr="00006592">
              <w:rPr>
                <w:rFonts w:ascii="Calibri" w:eastAsia="Calibri" w:hAnsi="Calibri" w:cs="Calibri"/>
                <w:noProof w:val="0"/>
                <w:color w:val="000000"/>
                <w:sz w:val="20"/>
                <w:szCs w:val="20"/>
                <w:lang w:eastAsia="en-US"/>
              </w:rPr>
              <w:t>zafrézovanú</w:t>
            </w:r>
            <w:proofErr w:type="spellEnd"/>
            <w:r w:rsidRPr="00006592">
              <w:rPr>
                <w:rFonts w:ascii="Calibri" w:eastAsia="Calibri" w:hAnsi="Calibri" w:cs="Calibri"/>
                <w:noProof w:val="0"/>
                <w:color w:val="000000"/>
                <w:sz w:val="20"/>
                <w:szCs w:val="20"/>
                <w:lang w:eastAsia="en-US"/>
              </w:rPr>
              <w:t xml:space="preserve"> hranu čela, obojstranne</w:t>
            </w:r>
          </w:p>
        </w:tc>
      </w:tr>
      <w:tr w:rsidR="00006592" w:rsidRPr="00006592" w14:paraId="2CEAF1F0" w14:textId="77777777" w:rsidTr="00E5160D">
        <w:trPr>
          <w:trHeight w:val="245"/>
        </w:trPr>
        <w:tc>
          <w:tcPr>
            <w:tcW w:w="2298" w:type="dxa"/>
            <w:tcBorders>
              <w:top w:val="nil"/>
              <w:left w:val="single" w:sz="6" w:space="0" w:color="auto"/>
              <w:bottom w:val="nil"/>
              <w:right w:val="single" w:sz="6" w:space="0" w:color="auto"/>
            </w:tcBorders>
          </w:tcPr>
          <w:p w14:paraId="0831C331" w14:textId="54F5609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tcPr>
          <w:p w14:paraId="7819F12F"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proofErr w:type="spellStart"/>
            <w:r w:rsidRPr="00006592">
              <w:rPr>
                <w:rFonts w:ascii="Calibri" w:eastAsia="Calibri" w:hAnsi="Calibri" w:cs="Calibri"/>
                <w:noProof w:val="0"/>
                <w:color w:val="000000"/>
                <w:sz w:val="20"/>
                <w:szCs w:val="20"/>
                <w:lang w:eastAsia="en-US"/>
              </w:rPr>
              <w:t>Samozatváranie</w:t>
            </w:r>
            <w:proofErr w:type="spellEnd"/>
          </w:p>
        </w:tc>
        <w:tc>
          <w:tcPr>
            <w:tcW w:w="4764" w:type="dxa"/>
            <w:tcBorders>
              <w:top w:val="single" w:sz="6" w:space="0" w:color="auto"/>
              <w:left w:val="single" w:sz="6" w:space="0" w:color="auto"/>
              <w:bottom w:val="single" w:sz="6" w:space="0" w:color="auto"/>
              <w:right w:val="single" w:sz="6" w:space="0" w:color="auto"/>
            </w:tcBorders>
          </w:tcPr>
          <w:p w14:paraId="164695BB"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 xml:space="preserve">kovová zásuvka so </w:t>
            </w:r>
            <w:proofErr w:type="spellStart"/>
            <w:r w:rsidRPr="00006592">
              <w:rPr>
                <w:rFonts w:ascii="Calibri" w:eastAsia="Calibri" w:hAnsi="Calibri" w:cs="Calibri"/>
                <w:noProof w:val="0"/>
                <w:color w:val="000000"/>
                <w:sz w:val="20"/>
                <w:szCs w:val="20"/>
                <w:lang w:eastAsia="en-US"/>
              </w:rPr>
              <w:t>samozatváraním</w:t>
            </w:r>
            <w:proofErr w:type="spellEnd"/>
          </w:p>
        </w:tc>
      </w:tr>
      <w:tr w:rsidR="00006592" w:rsidRPr="00006592" w14:paraId="44D90749" w14:textId="77777777" w:rsidTr="00E5160D">
        <w:trPr>
          <w:trHeight w:val="492"/>
        </w:trPr>
        <w:tc>
          <w:tcPr>
            <w:tcW w:w="2298" w:type="dxa"/>
            <w:tcBorders>
              <w:top w:val="nil"/>
              <w:left w:val="single" w:sz="6" w:space="0" w:color="auto"/>
              <w:bottom w:val="nil"/>
              <w:right w:val="single" w:sz="6" w:space="0" w:color="auto"/>
            </w:tcBorders>
          </w:tcPr>
          <w:p w14:paraId="4C505735" w14:textId="7243EA94"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r w:rsidRPr="00006592">
              <w:rPr>
                <w:rFonts w:ascii="Cambria" w:eastAsia="Calibri" w:hAnsi="Cambria" w:cs="Calibri"/>
                <w:color w:val="000000"/>
                <w:sz w:val="20"/>
                <w:szCs w:val="20"/>
                <w:lang w:eastAsia="en-US"/>
              </w:rPr>
              <w:drawing>
                <wp:anchor distT="0" distB="0" distL="114300" distR="114300" simplePos="0" relativeHeight="251670528" behindDoc="0" locked="0" layoutInCell="1" allowOverlap="1" wp14:anchorId="21908E71" wp14:editId="337755B2">
                  <wp:simplePos x="0" y="0"/>
                  <wp:positionH relativeFrom="column">
                    <wp:posOffset>127635</wp:posOffset>
                  </wp:positionH>
                  <wp:positionV relativeFrom="paragraph">
                    <wp:posOffset>-410210</wp:posOffset>
                  </wp:positionV>
                  <wp:extent cx="1085850" cy="942975"/>
                  <wp:effectExtent l="0" t="0" r="0" b="9525"/>
                  <wp:wrapNone/>
                  <wp:docPr id="24" name="Picture 24">
                    <a:extLst xmlns:a="http://schemas.openxmlformats.org/drawingml/2006/main">
                      <a:ext uri="{FF2B5EF4-FFF2-40B4-BE49-F238E27FC236}">
                        <a16:creationId xmlns:a16="http://schemas.microsoft.com/office/drawing/2014/main" id="{00000000-0008-0000-0000-00000E000000}"/>
                      </a:ext>
                    </a:extLst>
                  </wp:docPr>
                  <wp:cNvGraphicFramePr/>
                  <a:graphic xmlns:a="http://schemas.openxmlformats.org/drawingml/2006/main">
                    <a:graphicData uri="http://schemas.openxmlformats.org/drawingml/2006/picture">
                      <pic:pic xmlns:pic="http://schemas.openxmlformats.org/drawingml/2006/picture">
                        <pic:nvPicPr>
                          <pic:cNvPr id="14" name="Obrázok 13">
                            <a:extLst>
                              <a:ext uri="{FF2B5EF4-FFF2-40B4-BE49-F238E27FC236}">
                                <a16:creationId xmlns:a16="http://schemas.microsoft.com/office/drawing/2014/main" id="{00000000-0008-0000-0000-00000E000000}"/>
                              </a:ext>
                            </a:extLst>
                          </pic:cNvPr>
                          <pic:cNvPicPr>
                            <a:picLocks noChangeAspect="1"/>
                          </pic:cNvPicPr>
                        </pic:nvPicPr>
                        <pic:blipFill>
                          <a:blip r:embed="rId38"/>
                          <a:stretch>
                            <a:fillRect/>
                          </a:stretch>
                        </pic:blipFill>
                        <pic:spPr>
                          <a:xfrm>
                            <a:off x="0" y="0"/>
                            <a:ext cx="1085850" cy="942975"/>
                          </a:xfrm>
                          <a:prstGeom prst="rect">
                            <a:avLst/>
                          </a:prstGeom>
                        </pic:spPr>
                      </pic:pic>
                    </a:graphicData>
                  </a:graphic>
                  <wp14:sizeRelH relativeFrom="page">
                    <wp14:pctWidth>0</wp14:pctWidth>
                  </wp14:sizeRelH>
                  <wp14:sizeRelV relativeFrom="page">
                    <wp14:pctHeight>0</wp14:pctHeight>
                  </wp14:sizeRelV>
                </wp:anchor>
              </w:drawing>
            </w:r>
          </w:p>
        </w:tc>
        <w:tc>
          <w:tcPr>
            <w:tcW w:w="2891" w:type="dxa"/>
            <w:tcBorders>
              <w:top w:val="single" w:sz="6" w:space="0" w:color="auto"/>
              <w:left w:val="nil"/>
              <w:bottom w:val="single" w:sz="6" w:space="0" w:color="auto"/>
              <w:right w:val="single" w:sz="6" w:space="0" w:color="auto"/>
            </w:tcBorders>
          </w:tcPr>
          <w:p w14:paraId="412E6FFC"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Členenie zásuviek</w:t>
            </w:r>
          </w:p>
        </w:tc>
        <w:tc>
          <w:tcPr>
            <w:tcW w:w="4764" w:type="dxa"/>
            <w:tcBorders>
              <w:top w:val="single" w:sz="6" w:space="0" w:color="auto"/>
              <w:left w:val="single" w:sz="6" w:space="0" w:color="auto"/>
              <w:bottom w:val="single" w:sz="6" w:space="0" w:color="auto"/>
              <w:right w:val="single" w:sz="6" w:space="0" w:color="auto"/>
            </w:tcBorders>
          </w:tcPr>
          <w:p w14:paraId="2D8AE752"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1-2-3-3 výškové jednotky / horná zásuvka s výliskom na písacie potreby</w:t>
            </w:r>
          </w:p>
        </w:tc>
      </w:tr>
      <w:tr w:rsidR="00006592" w:rsidRPr="00006592" w14:paraId="5D799520" w14:textId="77777777" w:rsidTr="00E5160D">
        <w:trPr>
          <w:trHeight w:val="245"/>
        </w:trPr>
        <w:tc>
          <w:tcPr>
            <w:tcW w:w="2298" w:type="dxa"/>
            <w:tcBorders>
              <w:top w:val="nil"/>
              <w:left w:val="single" w:sz="6" w:space="0" w:color="auto"/>
              <w:bottom w:val="nil"/>
              <w:right w:val="single" w:sz="6" w:space="0" w:color="auto"/>
            </w:tcBorders>
          </w:tcPr>
          <w:p w14:paraId="54F954D5" w14:textId="0ECD3A58"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tcPr>
          <w:p w14:paraId="7C385CFF"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proofErr w:type="spellStart"/>
            <w:r w:rsidRPr="00006592">
              <w:rPr>
                <w:rFonts w:ascii="Calibri" w:eastAsia="Calibri" w:hAnsi="Calibri" w:cs="Calibri"/>
                <w:noProof w:val="0"/>
                <w:color w:val="000000"/>
                <w:sz w:val="20"/>
                <w:szCs w:val="20"/>
                <w:lang w:eastAsia="en-US"/>
              </w:rPr>
              <w:t>Výsuv</w:t>
            </w:r>
            <w:proofErr w:type="spellEnd"/>
          </w:p>
        </w:tc>
        <w:tc>
          <w:tcPr>
            <w:tcW w:w="4764" w:type="dxa"/>
            <w:tcBorders>
              <w:top w:val="single" w:sz="6" w:space="0" w:color="auto"/>
              <w:left w:val="single" w:sz="6" w:space="0" w:color="auto"/>
              <w:bottom w:val="single" w:sz="6" w:space="0" w:color="auto"/>
              <w:right w:val="single" w:sz="6" w:space="0" w:color="auto"/>
            </w:tcBorders>
          </w:tcPr>
          <w:p w14:paraId="195498E0"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 xml:space="preserve">čiastočný </w:t>
            </w:r>
            <w:proofErr w:type="spellStart"/>
            <w:r w:rsidRPr="00006592">
              <w:rPr>
                <w:rFonts w:ascii="Calibri" w:eastAsia="Calibri" w:hAnsi="Calibri" w:cs="Calibri"/>
                <w:noProof w:val="0"/>
                <w:color w:val="000000"/>
                <w:sz w:val="20"/>
                <w:szCs w:val="20"/>
                <w:lang w:eastAsia="en-US"/>
              </w:rPr>
              <w:t>výsuv</w:t>
            </w:r>
            <w:proofErr w:type="spellEnd"/>
            <w:r w:rsidRPr="00006592">
              <w:rPr>
                <w:rFonts w:ascii="Calibri" w:eastAsia="Calibri" w:hAnsi="Calibri" w:cs="Calibri"/>
                <w:noProof w:val="0"/>
                <w:color w:val="000000"/>
                <w:sz w:val="20"/>
                <w:szCs w:val="20"/>
                <w:lang w:eastAsia="en-US"/>
              </w:rPr>
              <w:t xml:space="preserve"> zásuviek</w:t>
            </w:r>
          </w:p>
        </w:tc>
      </w:tr>
      <w:tr w:rsidR="00006592" w:rsidRPr="00006592" w14:paraId="2D8F863B" w14:textId="77777777" w:rsidTr="00E5160D">
        <w:trPr>
          <w:trHeight w:val="245"/>
        </w:trPr>
        <w:tc>
          <w:tcPr>
            <w:tcW w:w="2298" w:type="dxa"/>
            <w:tcBorders>
              <w:top w:val="nil"/>
              <w:left w:val="single" w:sz="6" w:space="0" w:color="auto"/>
              <w:bottom w:val="nil"/>
              <w:right w:val="single" w:sz="6" w:space="0" w:color="auto"/>
            </w:tcBorders>
          </w:tcPr>
          <w:p w14:paraId="1C5ADEF8"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tcPr>
          <w:p w14:paraId="65288A9C"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Zásuvka</w:t>
            </w:r>
          </w:p>
        </w:tc>
        <w:tc>
          <w:tcPr>
            <w:tcW w:w="4764" w:type="dxa"/>
            <w:tcBorders>
              <w:top w:val="single" w:sz="6" w:space="0" w:color="auto"/>
              <w:left w:val="single" w:sz="6" w:space="0" w:color="auto"/>
              <w:bottom w:val="single" w:sz="6" w:space="0" w:color="auto"/>
              <w:right w:val="single" w:sz="6" w:space="0" w:color="auto"/>
            </w:tcBorders>
          </w:tcPr>
          <w:p w14:paraId="5F5A7D8D"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 xml:space="preserve">kovová zásuvka so </w:t>
            </w:r>
            <w:proofErr w:type="spellStart"/>
            <w:r w:rsidRPr="00006592">
              <w:rPr>
                <w:rFonts w:ascii="Calibri" w:eastAsia="Calibri" w:hAnsi="Calibri" w:cs="Calibri"/>
                <w:noProof w:val="0"/>
                <w:color w:val="000000"/>
                <w:sz w:val="20"/>
                <w:szCs w:val="20"/>
                <w:lang w:eastAsia="en-US"/>
              </w:rPr>
              <w:t>samozatváraním</w:t>
            </w:r>
            <w:proofErr w:type="spellEnd"/>
          </w:p>
        </w:tc>
      </w:tr>
      <w:tr w:rsidR="00006592" w:rsidRPr="00006592" w14:paraId="5C29EFE4" w14:textId="77777777" w:rsidTr="00E5160D">
        <w:trPr>
          <w:trHeight w:val="492"/>
        </w:trPr>
        <w:tc>
          <w:tcPr>
            <w:tcW w:w="2298" w:type="dxa"/>
            <w:tcBorders>
              <w:top w:val="nil"/>
              <w:left w:val="single" w:sz="6" w:space="0" w:color="auto"/>
              <w:bottom w:val="nil"/>
              <w:right w:val="single" w:sz="6" w:space="0" w:color="auto"/>
            </w:tcBorders>
          </w:tcPr>
          <w:p w14:paraId="761D5082"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tcPr>
          <w:p w14:paraId="5DA68B94"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Zabezpečenie proti prevráteniu</w:t>
            </w:r>
          </w:p>
        </w:tc>
        <w:tc>
          <w:tcPr>
            <w:tcW w:w="4764" w:type="dxa"/>
            <w:tcBorders>
              <w:top w:val="single" w:sz="6" w:space="0" w:color="auto"/>
              <w:left w:val="single" w:sz="6" w:space="0" w:color="auto"/>
              <w:bottom w:val="single" w:sz="6" w:space="0" w:color="auto"/>
              <w:right w:val="single" w:sz="6" w:space="0" w:color="auto"/>
            </w:tcBorders>
          </w:tcPr>
          <w:p w14:paraId="59458C73"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zabezpečenie zásuviek proti otvoreniu všetkých zásuviek naraz, aby sa kontajner neprevrátil</w:t>
            </w:r>
          </w:p>
        </w:tc>
      </w:tr>
      <w:tr w:rsidR="00006592" w:rsidRPr="00006592" w14:paraId="7915C933" w14:textId="77777777" w:rsidTr="00E5160D">
        <w:trPr>
          <w:trHeight w:val="245"/>
        </w:trPr>
        <w:tc>
          <w:tcPr>
            <w:tcW w:w="2298" w:type="dxa"/>
            <w:tcBorders>
              <w:top w:val="nil"/>
              <w:left w:val="single" w:sz="6" w:space="0" w:color="auto"/>
              <w:bottom w:val="nil"/>
              <w:right w:val="single" w:sz="6" w:space="0" w:color="auto"/>
            </w:tcBorders>
          </w:tcPr>
          <w:p w14:paraId="4FE4EF0B"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single" w:sz="6" w:space="0" w:color="auto"/>
              <w:bottom w:val="single" w:sz="6" w:space="0" w:color="auto"/>
              <w:right w:val="single" w:sz="6" w:space="0" w:color="auto"/>
            </w:tcBorders>
          </w:tcPr>
          <w:p w14:paraId="1CB36472"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Druh zámku</w:t>
            </w:r>
          </w:p>
        </w:tc>
        <w:tc>
          <w:tcPr>
            <w:tcW w:w="4764" w:type="dxa"/>
            <w:tcBorders>
              <w:top w:val="single" w:sz="6" w:space="0" w:color="auto"/>
              <w:left w:val="single" w:sz="6" w:space="0" w:color="auto"/>
              <w:bottom w:val="single" w:sz="6" w:space="0" w:color="auto"/>
              <w:right w:val="single" w:sz="6" w:space="0" w:color="auto"/>
            </w:tcBorders>
          </w:tcPr>
          <w:p w14:paraId="29212F06"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zámok s vymeniteľnou cylindrickou vložkou</w:t>
            </w:r>
          </w:p>
        </w:tc>
      </w:tr>
      <w:tr w:rsidR="00006592" w:rsidRPr="00006592" w14:paraId="2824CD55" w14:textId="77777777" w:rsidTr="00E5160D">
        <w:trPr>
          <w:trHeight w:val="492"/>
        </w:trPr>
        <w:tc>
          <w:tcPr>
            <w:tcW w:w="2298" w:type="dxa"/>
            <w:tcBorders>
              <w:top w:val="nil"/>
              <w:left w:val="single" w:sz="6" w:space="0" w:color="auto"/>
              <w:bottom w:val="nil"/>
              <w:right w:val="single" w:sz="6" w:space="0" w:color="auto"/>
            </w:tcBorders>
          </w:tcPr>
          <w:p w14:paraId="53D4A96E"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single" w:sz="6" w:space="0" w:color="auto"/>
              <w:bottom w:val="single" w:sz="6" w:space="0" w:color="auto"/>
              <w:right w:val="single" w:sz="6" w:space="0" w:color="auto"/>
            </w:tcBorders>
          </w:tcPr>
          <w:p w14:paraId="2074BD33"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Zámok a kľúč</w:t>
            </w:r>
          </w:p>
        </w:tc>
        <w:tc>
          <w:tcPr>
            <w:tcW w:w="4764" w:type="dxa"/>
            <w:tcBorders>
              <w:top w:val="single" w:sz="6" w:space="0" w:color="auto"/>
              <w:left w:val="single" w:sz="6" w:space="0" w:color="auto"/>
              <w:bottom w:val="single" w:sz="6" w:space="0" w:color="auto"/>
              <w:right w:val="single" w:sz="6" w:space="0" w:color="auto"/>
            </w:tcBorders>
          </w:tcPr>
          <w:p w14:paraId="398B1802"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cylindrický vymeniteľný zámok, kľúče 2 kusy, jeden rovný kľúč a jeden zalomený kľúč, možnosť objednania generálneho kľúča</w:t>
            </w:r>
          </w:p>
        </w:tc>
      </w:tr>
      <w:tr w:rsidR="00006592" w:rsidRPr="00006592" w14:paraId="7A18DB34" w14:textId="77777777" w:rsidTr="00E5160D">
        <w:trPr>
          <w:trHeight w:val="245"/>
        </w:trPr>
        <w:tc>
          <w:tcPr>
            <w:tcW w:w="2298" w:type="dxa"/>
            <w:tcBorders>
              <w:top w:val="nil"/>
              <w:left w:val="single" w:sz="6" w:space="0" w:color="auto"/>
              <w:bottom w:val="single" w:sz="6" w:space="0" w:color="auto"/>
              <w:right w:val="single" w:sz="6" w:space="0" w:color="auto"/>
            </w:tcBorders>
          </w:tcPr>
          <w:p w14:paraId="26E61018"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single" w:sz="6" w:space="0" w:color="auto"/>
              <w:bottom w:val="single" w:sz="6" w:space="0" w:color="auto"/>
              <w:right w:val="single" w:sz="6" w:space="0" w:color="auto"/>
            </w:tcBorders>
          </w:tcPr>
          <w:p w14:paraId="630436DE"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Norma</w:t>
            </w:r>
          </w:p>
        </w:tc>
        <w:tc>
          <w:tcPr>
            <w:tcW w:w="4764" w:type="dxa"/>
            <w:tcBorders>
              <w:top w:val="single" w:sz="6" w:space="0" w:color="auto"/>
              <w:left w:val="single" w:sz="6" w:space="0" w:color="auto"/>
              <w:bottom w:val="single" w:sz="6" w:space="0" w:color="auto"/>
              <w:right w:val="single" w:sz="6" w:space="0" w:color="auto"/>
            </w:tcBorders>
          </w:tcPr>
          <w:p w14:paraId="33B9CDCC"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STN EN 14074:2004 alebo rovnocenné</w:t>
            </w:r>
          </w:p>
        </w:tc>
      </w:tr>
      <w:tr w:rsidR="00006592" w:rsidRPr="00006592" w14:paraId="54F7A01D" w14:textId="77777777" w:rsidTr="00E5160D">
        <w:trPr>
          <w:trHeight w:val="245"/>
        </w:trPr>
        <w:tc>
          <w:tcPr>
            <w:tcW w:w="2298" w:type="dxa"/>
            <w:tcBorders>
              <w:top w:val="nil"/>
              <w:left w:val="single" w:sz="6" w:space="0" w:color="auto"/>
              <w:bottom w:val="single" w:sz="6" w:space="0" w:color="auto"/>
              <w:right w:val="single" w:sz="6" w:space="0" w:color="auto"/>
            </w:tcBorders>
            <w:shd w:val="solid" w:color="FFFFCC" w:fill="auto"/>
          </w:tcPr>
          <w:p w14:paraId="269E60C3"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single" w:sz="6" w:space="0" w:color="auto"/>
              <w:bottom w:val="single" w:sz="6" w:space="0" w:color="auto"/>
              <w:right w:val="single" w:sz="6" w:space="0" w:color="auto"/>
            </w:tcBorders>
            <w:shd w:val="solid" w:color="FFFFCC" w:fill="auto"/>
          </w:tcPr>
          <w:p w14:paraId="24F2F0E2"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4764" w:type="dxa"/>
            <w:tcBorders>
              <w:top w:val="single" w:sz="6" w:space="0" w:color="auto"/>
              <w:left w:val="single" w:sz="6" w:space="0" w:color="auto"/>
              <w:bottom w:val="single" w:sz="6" w:space="0" w:color="auto"/>
              <w:right w:val="single" w:sz="6" w:space="0" w:color="auto"/>
            </w:tcBorders>
            <w:shd w:val="solid" w:color="FFFFCC" w:fill="auto"/>
          </w:tcPr>
          <w:p w14:paraId="170FD1FD"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r>
      <w:tr w:rsidR="00006592" w:rsidRPr="00006592" w14:paraId="5F2E1787" w14:textId="77777777" w:rsidTr="00E5160D">
        <w:trPr>
          <w:trHeight w:val="492"/>
        </w:trPr>
        <w:tc>
          <w:tcPr>
            <w:tcW w:w="2298" w:type="dxa"/>
            <w:tcBorders>
              <w:top w:val="single" w:sz="6" w:space="0" w:color="auto"/>
              <w:left w:val="single" w:sz="6" w:space="0" w:color="auto"/>
              <w:bottom w:val="nil"/>
              <w:right w:val="single" w:sz="6" w:space="0" w:color="auto"/>
            </w:tcBorders>
          </w:tcPr>
          <w:p w14:paraId="3AC66422" w14:textId="77777777" w:rsidR="00006592" w:rsidRPr="00006592" w:rsidRDefault="00006592" w:rsidP="00006592">
            <w:pPr>
              <w:autoSpaceDE w:val="0"/>
              <w:autoSpaceDN w:val="0"/>
              <w:adjustRightInd w:val="0"/>
              <w:rPr>
                <w:rFonts w:ascii="Calibri" w:eastAsia="Calibri" w:hAnsi="Calibri" w:cs="Calibri"/>
                <w:b/>
                <w:bCs/>
                <w:noProof w:val="0"/>
                <w:color w:val="000000"/>
                <w:sz w:val="20"/>
                <w:szCs w:val="20"/>
                <w:lang w:eastAsia="en-US"/>
              </w:rPr>
            </w:pPr>
            <w:r w:rsidRPr="00006592">
              <w:rPr>
                <w:rFonts w:ascii="Calibri" w:eastAsia="Calibri" w:hAnsi="Calibri" w:cs="Calibri"/>
                <w:b/>
                <w:bCs/>
                <w:noProof w:val="0"/>
                <w:color w:val="000000"/>
                <w:sz w:val="20"/>
                <w:szCs w:val="20"/>
                <w:lang w:eastAsia="en-US"/>
              </w:rPr>
              <w:t>SKRIŇA  OTVORENÁ SPISOVÁ</w:t>
            </w: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67FC3FE5"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Konštrukcia</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532C2256"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 xml:space="preserve">montovaná spojovacím kovaním (korpus, dno, vrch, boky, chrbát) </w:t>
            </w:r>
            <w:proofErr w:type="spellStart"/>
            <w:r w:rsidRPr="00006592">
              <w:rPr>
                <w:rFonts w:ascii="Calibri" w:eastAsia="Calibri" w:hAnsi="Calibri" w:cs="Calibri"/>
                <w:noProof w:val="0"/>
                <w:color w:val="000000"/>
                <w:sz w:val="20"/>
                <w:szCs w:val="20"/>
                <w:lang w:eastAsia="en-US"/>
              </w:rPr>
              <w:t>šróbovaním</w:t>
            </w:r>
            <w:proofErr w:type="spellEnd"/>
            <w:r w:rsidRPr="00006592">
              <w:rPr>
                <w:rFonts w:ascii="Calibri" w:eastAsia="Calibri" w:hAnsi="Calibri" w:cs="Calibri"/>
                <w:noProof w:val="0"/>
                <w:color w:val="000000"/>
                <w:sz w:val="20"/>
                <w:szCs w:val="20"/>
                <w:lang w:eastAsia="en-US"/>
              </w:rPr>
              <w:t xml:space="preserve">, nezlepená </w:t>
            </w:r>
          </w:p>
        </w:tc>
      </w:tr>
      <w:tr w:rsidR="00006592" w:rsidRPr="00006592" w14:paraId="6D23A60E" w14:textId="77777777" w:rsidTr="00E5160D">
        <w:trPr>
          <w:trHeight w:val="492"/>
        </w:trPr>
        <w:tc>
          <w:tcPr>
            <w:tcW w:w="2298" w:type="dxa"/>
            <w:tcBorders>
              <w:top w:val="single" w:sz="6" w:space="0" w:color="auto"/>
              <w:left w:val="single" w:sz="6" w:space="0" w:color="auto"/>
              <w:bottom w:val="nil"/>
              <w:right w:val="single" w:sz="6" w:space="0" w:color="auto"/>
            </w:tcBorders>
          </w:tcPr>
          <w:p w14:paraId="06499187"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shd w:val="solid" w:color="FFFFFF" w:fill="auto"/>
          </w:tcPr>
          <w:p w14:paraId="4F60A8B5"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Rozmer</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4A34F83A"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Šírka: 600 mm a výška 740 mm (výkaz č. 23) a šírka 600 mm a výška 1137 mm (výkaz č. 24),  Hĺbka oboch skriniek 445 mm</w:t>
            </w:r>
          </w:p>
        </w:tc>
      </w:tr>
      <w:tr w:rsidR="00006592" w:rsidRPr="00006592" w14:paraId="50FB636B" w14:textId="77777777" w:rsidTr="00E5160D">
        <w:trPr>
          <w:trHeight w:val="245"/>
        </w:trPr>
        <w:tc>
          <w:tcPr>
            <w:tcW w:w="2298" w:type="dxa"/>
            <w:tcBorders>
              <w:top w:val="nil"/>
              <w:left w:val="single" w:sz="6" w:space="0" w:color="auto"/>
              <w:bottom w:val="nil"/>
              <w:right w:val="single" w:sz="6" w:space="0" w:color="auto"/>
            </w:tcBorders>
          </w:tcPr>
          <w:p w14:paraId="0BA650E3"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shd w:val="solid" w:color="FFFFFF" w:fill="auto"/>
          </w:tcPr>
          <w:p w14:paraId="0679DA3A"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Dvere</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0BB59AAC"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otvorená</w:t>
            </w:r>
          </w:p>
        </w:tc>
      </w:tr>
      <w:tr w:rsidR="00006592" w:rsidRPr="00006592" w14:paraId="7C278477" w14:textId="77777777" w:rsidTr="00E5160D">
        <w:trPr>
          <w:trHeight w:val="245"/>
        </w:trPr>
        <w:tc>
          <w:tcPr>
            <w:tcW w:w="2298" w:type="dxa"/>
            <w:tcBorders>
              <w:top w:val="nil"/>
              <w:left w:val="single" w:sz="6" w:space="0" w:color="auto"/>
              <w:bottom w:val="nil"/>
              <w:right w:val="single" w:sz="6" w:space="0" w:color="auto"/>
            </w:tcBorders>
          </w:tcPr>
          <w:p w14:paraId="5721DCC8"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r w:rsidRPr="00006592">
              <w:rPr>
                <w:rFonts w:ascii="Cambria" w:eastAsia="Calibri" w:hAnsi="Cambria" w:cs="Calibri"/>
                <w:color w:val="000000"/>
                <w:sz w:val="20"/>
                <w:szCs w:val="20"/>
                <w:lang w:eastAsia="en-US"/>
              </w:rPr>
              <w:drawing>
                <wp:anchor distT="0" distB="0" distL="114300" distR="114300" simplePos="0" relativeHeight="251671552" behindDoc="0" locked="0" layoutInCell="1" allowOverlap="1" wp14:anchorId="65372BCF" wp14:editId="109899C4">
                  <wp:simplePos x="0" y="0"/>
                  <wp:positionH relativeFrom="column">
                    <wp:posOffset>137160</wp:posOffset>
                  </wp:positionH>
                  <wp:positionV relativeFrom="paragraph">
                    <wp:posOffset>-492760</wp:posOffset>
                  </wp:positionV>
                  <wp:extent cx="1123950" cy="1421130"/>
                  <wp:effectExtent l="0" t="0" r="0" b="7620"/>
                  <wp:wrapNone/>
                  <wp:docPr id="21" name="Picture 21">
                    <a:extLst xmlns:a="http://schemas.openxmlformats.org/drawingml/2006/main">
                      <a:ext uri="{FF2B5EF4-FFF2-40B4-BE49-F238E27FC236}">
                        <a16:creationId xmlns:a16="http://schemas.microsoft.com/office/drawing/2014/main" id="{00000000-0008-0000-0000-00000F000000}"/>
                      </a:ext>
                    </a:extLst>
                  </wp:docPr>
                  <wp:cNvGraphicFramePr/>
                  <a:graphic xmlns:a="http://schemas.openxmlformats.org/drawingml/2006/main">
                    <a:graphicData uri="http://schemas.openxmlformats.org/drawingml/2006/picture">
                      <pic:pic xmlns:pic="http://schemas.openxmlformats.org/drawingml/2006/picture">
                        <pic:nvPicPr>
                          <pic:cNvPr id="15" name="Obrázok 14">
                            <a:extLst>
                              <a:ext uri="{FF2B5EF4-FFF2-40B4-BE49-F238E27FC236}">
                                <a16:creationId xmlns:a16="http://schemas.microsoft.com/office/drawing/2014/main" id="{00000000-0008-0000-0000-00000F000000}"/>
                              </a:ext>
                            </a:extLst>
                          </pic:cNvPr>
                          <pic:cNvPicPr>
                            <a:picLocks noChangeAspect="1"/>
                          </pic:cNvPicPr>
                        </pic:nvPicPr>
                        <pic:blipFill>
                          <a:blip r:embed="rId39"/>
                          <a:stretch>
                            <a:fillRect/>
                          </a:stretch>
                        </pic:blipFill>
                        <pic:spPr>
                          <a:xfrm>
                            <a:off x="0" y="0"/>
                            <a:ext cx="1123950" cy="1421130"/>
                          </a:xfrm>
                          <a:prstGeom prst="rect">
                            <a:avLst/>
                          </a:prstGeom>
                        </pic:spPr>
                      </pic:pic>
                    </a:graphicData>
                  </a:graphic>
                  <wp14:sizeRelH relativeFrom="page">
                    <wp14:pctWidth>0</wp14:pctWidth>
                  </wp14:sizeRelH>
                  <wp14:sizeRelV relativeFrom="page">
                    <wp14:pctHeight>0</wp14:pctHeight>
                  </wp14:sizeRelV>
                </wp:anchor>
              </w:drawing>
            </w:r>
          </w:p>
        </w:tc>
        <w:tc>
          <w:tcPr>
            <w:tcW w:w="2891" w:type="dxa"/>
            <w:tcBorders>
              <w:top w:val="single" w:sz="6" w:space="0" w:color="auto"/>
              <w:left w:val="nil"/>
              <w:bottom w:val="single" w:sz="6" w:space="0" w:color="auto"/>
              <w:right w:val="single" w:sz="6" w:space="0" w:color="auto"/>
            </w:tcBorders>
            <w:shd w:val="solid" w:color="FFFFFF" w:fill="auto"/>
          </w:tcPr>
          <w:p w14:paraId="491FC77D"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Materiál</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6334D04A"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Drevotriesková doska triedy E1</w:t>
            </w:r>
          </w:p>
        </w:tc>
      </w:tr>
      <w:tr w:rsidR="00006592" w:rsidRPr="00006592" w14:paraId="7868E52E" w14:textId="77777777" w:rsidTr="00E5160D">
        <w:trPr>
          <w:trHeight w:val="245"/>
        </w:trPr>
        <w:tc>
          <w:tcPr>
            <w:tcW w:w="2298" w:type="dxa"/>
            <w:tcBorders>
              <w:top w:val="nil"/>
              <w:left w:val="single" w:sz="6" w:space="0" w:color="auto"/>
              <w:bottom w:val="nil"/>
              <w:right w:val="single" w:sz="6" w:space="0" w:color="auto"/>
            </w:tcBorders>
          </w:tcPr>
          <w:p w14:paraId="1311C46A"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shd w:val="solid" w:color="FFFFFF" w:fill="auto"/>
          </w:tcPr>
          <w:p w14:paraId="2BA8E1AA"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Hrana</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08E5F15B"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ABS hrana 2 mm hrúbka</w:t>
            </w:r>
          </w:p>
        </w:tc>
      </w:tr>
      <w:tr w:rsidR="00006592" w:rsidRPr="00006592" w14:paraId="40F79289" w14:textId="77777777" w:rsidTr="00E5160D">
        <w:trPr>
          <w:trHeight w:val="245"/>
        </w:trPr>
        <w:tc>
          <w:tcPr>
            <w:tcW w:w="2298" w:type="dxa"/>
            <w:tcBorders>
              <w:top w:val="nil"/>
              <w:left w:val="single" w:sz="6" w:space="0" w:color="auto"/>
              <w:bottom w:val="nil"/>
              <w:right w:val="single" w:sz="6" w:space="0" w:color="auto"/>
            </w:tcBorders>
          </w:tcPr>
          <w:p w14:paraId="6B2D0D98"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shd w:val="solid" w:color="FFFFFF" w:fill="auto"/>
          </w:tcPr>
          <w:p w14:paraId="3A6F7209"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Hrúbky materiálov</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607699CF"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r>
      <w:tr w:rsidR="00006592" w:rsidRPr="00006592" w14:paraId="3F0A192F" w14:textId="77777777" w:rsidTr="00E5160D">
        <w:trPr>
          <w:trHeight w:val="492"/>
        </w:trPr>
        <w:tc>
          <w:tcPr>
            <w:tcW w:w="2298" w:type="dxa"/>
            <w:tcBorders>
              <w:top w:val="nil"/>
              <w:left w:val="single" w:sz="6" w:space="0" w:color="auto"/>
              <w:bottom w:val="nil"/>
              <w:right w:val="single" w:sz="6" w:space="0" w:color="auto"/>
            </w:tcBorders>
          </w:tcPr>
          <w:p w14:paraId="74BD60AB"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p w14:paraId="2032643A"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shd w:val="solid" w:color="FFFFFF" w:fill="auto"/>
          </w:tcPr>
          <w:p w14:paraId="483BD252"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Vrch skrine</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3A00780B"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 xml:space="preserve">19 mm  - povrch </w:t>
            </w:r>
            <w:proofErr w:type="spellStart"/>
            <w:r w:rsidRPr="00006592">
              <w:rPr>
                <w:rFonts w:ascii="Calibri" w:eastAsia="Calibri" w:hAnsi="Calibri" w:cs="Calibri"/>
                <w:noProof w:val="0"/>
                <w:color w:val="000000"/>
                <w:sz w:val="20"/>
                <w:szCs w:val="20"/>
                <w:lang w:eastAsia="en-US"/>
              </w:rPr>
              <w:t>melamín</w:t>
            </w:r>
            <w:proofErr w:type="spellEnd"/>
            <w:r w:rsidRPr="00006592">
              <w:rPr>
                <w:rFonts w:ascii="Calibri" w:eastAsia="Calibri" w:hAnsi="Calibri" w:cs="Calibri"/>
                <w:noProof w:val="0"/>
                <w:color w:val="000000"/>
                <w:sz w:val="20"/>
                <w:szCs w:val="20"/>
                <w:lang w:eastAsia="en-US"/>
              </w:rPr>
              <w:t xml:space="preserve"> dekor dreva dub </w:t>
            </w:r>
            <w:proofErr w:type="spellStart"/>
            <w:r w:rsidRPr="00006592">
              <w:rPr>
                <w:rFonts w:ascii="Calibri" w:eastAsia="Calibri" w:hAnsi="Calibri" w:cs="Calibri"/>
                <w:noProof w:val="0"/>
                <w:color w:val="000000"/>
                <w:sz w:val="20"/>
                <w:szCs w:val="20"/>
                <w:lang w:eastAsia="en-US"/>
              </w:rPr>
              <w:t>vicenza</w:t>
            </w:r>
            <w:proofErr w:type="spellEnd"/>
            <w:r w:rsidRPr="00006592">
              <w:rPr>
                <w:rFonts w:ascii="Calibri" w:eastAsia="Calibri" w:hAnsi="Calibri" w:cs="Calibri"/>
                <w:noProof w:val="0"/>
                <w:color w:val="000000"/>
                <w:sz w:val="20"/>
                <w:szCs w:val="20"/>
                <w:lang w:eastAsia="en-US"/>
              </w:rPr>
              <w:t xml:space="preserve"> alebo ekvivalentný dekor duba</w:t>
            </w:r>
          </w:p>
        </w:tc>
      </w:tr>
      <w:tr w:rsidR="00006592" w:rsidRPr="00006592" w14:paraId="14380E98" w14:textId="77777777" w:rsidTr="00E5160D">
        <w:trPr>
          <w:trHeight w:val="245"/>
        </w:trPr>
        <w:tc>
          <w:tcPr>
            <w:tcW w:w="2298" w:type="dxa"/>
            <w:tcBorders>
              <w:top w:val="nil"/>
              <w:left w:val="single" w:sz="6" w:space="0" w:color="auto"/>
              <w:bottom w:val="nil"/>
              <w:right w:val="single" w:sz="6" w:space="0" w:color="auto"/>
            </w:tcBorders>
          </w:tcPr>
          <w:p w14:paraId="0174FC17"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shd w:val="solid" w:color="FFFFFF" w:fill="auto"/>
          </w:tcPr>
          <w:p w14:paraId="7FF7B3ED"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Korpus</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5CBE866E"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 xml:space="preserve">19 mm  - povrch </w:t>
            </w:r>
            <w:proofErr w:type="spellStart"/>
            <w:r w:rsidRPr="00006592">
              <w:rPr>
                <w:rFonts w:ascii="Calibri" w:eastAsia="Calibri" w:hAnsi="Calibri" w:cs="Calibri"/>
                <w:noProof w:val="0"/>
                <w:color w:val="000000"/>
                <w:sz w:val="20"/>
                <w:szCs w:val="20"/>
                <w:lang w:eastAsia="en-US"/>
              </w:rPr>
              <w:t>melamín</w:t>
            </w:r>
            <w:proofErr w:type="spellEnd"/>
            <w:r w:rsidRPr="00006592">
              <w:rPr>
                <w:rFonts w:ascii="Calibri" w:eastAsia="Calibri" w:hAnsi="Calibri" w:cs="Calibri"/>
                <w:noProof w:val="0"/>
                <w:color w:val="000000"/>
                <w:sz w:val="20"/>
                <w:szCs w:val="20"/>
                <w:lang w:eastAsia="en-US"/>
              </w:rPr>
              <w:t xml:space="preserve"> svetlá šedá</w:t>
            </w:r>
          </w:p>
        </w:tc>
      </w:tr>
      <w:tr w:rsidR="00006592" w:rsidRPr="00006592" w14:paraId="7E300931" w14:textId="77777777" w:rsidTr="00E5160D">
        <w:trPr>
          <w:trHeight w:val="245"/>
        </w:trPr>
        <w:tc>
          <w:tcPr>
            <w:tcW w:w="2298" w:type="dxa"/>
            <w:tcBorders>
              <w:top w:val="nil"/>
              <w:left w:val="single" w:sz="6" w:space="0" w:color="auto"/>
              <w:bottom w:val="nil"/>
              <w:right w:val="single" w:sz="6" w:space="0" w:color="auto"/>
            </w:tcBorders>
          </w:tcPr>
          <w:p w14:paraId="45948E86"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6F2C7215"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Chrbát</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172193CE"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 xml:space="preserve">16 mm  - povrch </w:t>
            </w:r>
            <w:proofErr w:type="spellStart"/>
            <w:r w:rsidRPr="00006592">
              <w:rPr>
                <w:rFonts w:ascii="Calibri" w:eastAsia="Calibri" w:hAnsi="Calibri" w:cs="Calibri"/>
                <w:noProof w:val="0"/>
                <w:color w:val="000000"/>
                <w:sz w:val="20"/>
                <w:szCs w:val="20"/>
                <w:lang w:eastAsia="en-US"/>
              </w:rPr>
              <w:t>melamín</w:t>
            </w:r>
            <w:proofErr w:type="spellEnd"/>
            <w:r w:rsidRPr="00006592">
              <w:rPr>
                <w:rFonts w:ascii="Calibri" w:eastAsia="Calibri" w:hAnsi="Calibri" w:cs="Calibri"/>
                <w:noProof w:val="0"/>
                <w:color w:val="000000"/>
                <w:sz w:val="20"/>
                <w:szCs w:val="20"/>
                <w:lang w:eastAsia="en-US"/>
              </w:rPr>
              <w:t xml:space="preserve"> svetlá šedá</w:t>
            </w:r>
          </w:p>
        </w:tc>
      </w:tr>
      <w:tr w:rsidR="00006592" w:rsidRPr="00006592" w14:paraId="1E8D3705" w14:textId="77777777" w:rsidTr="00E5160D">
        <w:trPr>
          <w:trHeight w:val="245"/>
        </w:trPr>
        <w:tc>
          <w:tcPr>
            <w:tcW w:w="2298" w:type="dxa"/>
            <w:tcBorders>
              <w:top w:val="nil"/>
              <w:left w:val="single" w:sz="6" w:space="0" w:color="auto"/>
              <w:bottom w:val="nil"/>
              <w:right w:val="single" w:sz="6" w:space="0" w:color="auto"/>
            </w:tcBorders>
          </w:tcPr>
          <w:p w14:paraId="13DDA852"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398F0DA8"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Dno a police</w:t>
            </w:r>
          </w:p>
        </w:tc>
        <w:tc>
          <w:tcPr>
            <w:tcW w:w="4764" w:type="dxa"/>
            <w:tcBorders>
              <w:top w:val="nil"/>
              <w:left w:val="single" w:sz="6" w:space="0" w:color="auto"/>
              <w:bottom w:val="nil"/>
              <w:right w:val="single" w:sz="6" w:space="0" w:color="auto"/>
            </w:tcBorders>
            <w:shd w:val="solid" w:color="FFFFFF" w:fill="auto"/>
          </w:tcPr>
          <w:p w14:paraId="400BC4E4"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 xml:space="preserve">19 mm  - povrch </w:t>
            </w:r>
            <w:proofErr w:type="spellStart"/>
            <w:r w:rsidRPr="00006592">
              <w:rPr>
                <w:rFonts w:ascii="Calibri" w:eastAsia="Calibri" w:hAnsi="Calibri" w:cs="Calibri"/>
                <w:noProof w:val="0"/>
                <w:color w:val="000000"/>
                <w:sz w:val="20"/>
                <w:szCs w:val="20"/>
                <w:lang w:eastAsia="en-US"/>
              </w:rPr>
              <w:t>melamin</w:t>
            </w:r>
            <w:proofErr w:type="spellEnd"/>
            <w:r w:rsidRPr="00006592">
              <w:rPr>
                <w:rFonts w:ascii="Calibri" w:eastAsia="Calibri" w:hAnsi="Calibri" w:cs="Calibri"/>
                <w:noProof w:val="0"/>
                <w:color w:val="000000"/>
                <w:sz w:val="20"/>
                <w:szCs w:val="20"/>
                <w:lang w:eastAsia="en-US"/>
              </w:rPr>
              <w:t xml:space="preserve"> svetlá šedá                               </w:t>
            </w:r>
          </w:p>
        </w:tc>
      </w:tr>
      <w:tr w:rsidR="00006592" w:rsidRPr="00006592" w14:paraId="4479DD2F" w14:textId="77777777" w:rsidTr="00E5160D">
        <w:trPr>
          <w:trHeight w:val="245"/>
        </w:trPr>
        <w:tc>
          <w:tcPr>
            <w:tcW w:w="2298" w:type="dxa"/>
            <w:tcBorders>
              <w:top w:val="nil"/>
              <w:left w:val="single" w:sz="6" w:space="0" w:color="auto"/>
              <w:bottom w:val="nil"/>
              <w:right w:val="single" w:sz="6" w:space="0" w:color="auto"/>
            </w:tcBorders>
          </w:tcPr>
          <w:p w14:paraId="2A848CA4"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shd w:val="solid" w:color="FFFFFF" w:fill="auto"/>
          </w:tcPr>
          <w:p w14:paraId="3A14308B"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Počet políc</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33970A7B"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1 kus pre výšku skrine 740 mm a 2 police pre výšku 1137 mm</w:t>
            </w:r>
          </w:p>
        </w:tc>
      </w:tr>
      <w:tr w:rsidR="00006592" w:rsidRPr="00006592" w14:paraId="1D22F06B" w14:textId="77777777" w:rsidTr="00E5160D">
        <w:trPr>
          <w:trHeight w:val="245"/>
        </w:trPr>
        <w:tc>
          <w:tcPr>
            <w:tcW w:w="2298" w:type="dxa"/>
            <w:tcBorders>
              <w:top w:val="nil"/>
              <w:left w:val="single" w:sz="6" w:space="0" w:color="auto"/>
              <w:bottom w:val="nil"/>
              <w:right w:val="single" w:sz="6" w:space="0" w:color="auto"/>
            </w:tcBorders>
          </w:tcPr>
          <w:p w14:paraId="12273F60"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r w:rsidRPr="00006592">
              <w:rPr>
                <w:rFonts w:ascii="Cambria" w:eastAsia="Calibri" w:hAnsi="Cambria" w:cs="Calibri"/>
                <w:color w:val="000000"/>
                <w:sz w:val="20"/>
                <w:szCs w:val="20"/>
                <w:lang w:eastAsia="en-US"/>
              </w:rPr>
              <w:drawing>
                <wp:anchor distT="0" distB="0" distL="114300" distR="114300" simplePos="0" relativeHeight="251672576" behindDoc="0" locked="0" layoutInCell="1" allowOverlap="1" wp14:anchorId="494FA774" wp14:editId="0FD7F046">
                  <wp:simplePos x="0" y="0"/>
                  <wp:positionH relativeFrom="column">
                    <wp:posOffset>156210</wp:posOffset>
                  </wp:positionH>
                  <wp:positionV relativeFrom="paragraph">
                    <wp:posOffset>-372110</wp:posOffset>
                  </wp:positionV>
                  <wp:extent cx="1019175" cy="1533525"/>
                  <wp:effectExtent l="0" t="0" r="0" b="9525"/>
                  <wp:wrapNone/>
                  <wp:docPr id="20" name="Picture 20">
                    <a:extLst xmlns:a="http://schemas.openxmlformats.org/drawingml/2006/main">
                      <a:ext uri="{FF2B5EF4-FFF2-40B4-BE49-F238E27FC236}">
                        <a16:creationId xmlns:a16="http://schemas.microsoft.com/office/drawing/2014/main" id="{00000000-0008-0000-0000-000016000000}"/>
                      </a:ext>
                    </a:extLst>
                  </wp:docPr>
                  <wp:cNvGraphicFramePr/>
                  <a:graphic xmlns:a="http://schemas.openxmlformats.org/drawingml/2006/main">
                    <a:graphicData uri="http://schemas.openxmlformats.org/drawingml/2006/picture">
                      <pic:pic xmlns:pic="http://schemas.openxmlformats.org/drawingml/2006/picture">
                        <pic:nvPicPr>
                          <pic:cNvPr id="22" name="Obrázok 21">
                            <a:extLst>
                              <a:ext uri="{FF2B5EF4-FFF2-40B4-BE49-F238E27FC236}">
                                <a16:creationId xmlns:a16="http://schemas.microsoft.com/office/drawing/2014/main" id="{00000000-0008-0000-0000-000016000000}"/>
                              </a:ext>
                            </a:extLst>
                          </pic:cNvPr>
                          <pic:cNvPicPr>
                            <a:picLocks noChangeAspect="1"/>
                          </pic:cNvPicPr>
                        </pic:nvPicPr>
                        <pic:blipFill>
                          <a:blip r:embed="rId40"/>
                          <a:stretch>
                            <a:fillRect/>
                          </a:stretch>
                        </pic:blipFill>
                        <pic:spPr>
                          <a:xfrm>
                            <a:off x="0" y="0"/>
                            <a:ext cx="1019175" cy="1533525"/>
                          </a:xfrm>
                          <a:prstGeom prst="rect">
                            <a:avLst/>
                          </a:prstGeom>
                        </pic:spPr>
                      </pic:pic>
                    </a:graphicData>
                  </a:graphic>
                  <wp14:sizeRelH relativeFrom="page">
                    <wp14:pctWidth>0</wp14:pctWidth>
                  </wp14:sizeRelH>
                  <wp14:sizeRelV relativeFrom="page">
                    <wp14:pctHeight>0</wp14:pctHeight>
                  </wp14:sizeRelV>
                </wp:anchor>
              </w:drawing>
            </w:r>
          </w:p>
        </w:tc>
        <w:tc>
          <w:tcPr>
            <w:tcW w:w="2891" w:type="dxa"/>
            <w:tcBorders>
              <w:top w:val="single" w:sz="6" w:space="0" w:color="auto"/>
              <w:left w:val="nil"/>
              <w:bottom w:val="single" w:sz="6" w:space="0" w:color="auto"/>
              <w:right w:val="single" w:sz="6" w:space="0" w:color="auto"/>
            </w:tcBorders>
            <w:shd w:val="solid" w:color="FFFFFF" w:fill="auto"/>
          </w:tcPr>
          <w:p w14:paraId="06B6FD8D"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Povrch dosky</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3529BC20"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proofErr w:type="spellStart"/>
            <w:r w:rsidRPr="00006592">
              <w:rPr>
                <w:rFonts w:ascii="Calibri" w:eastAsia="Calibri" w:hAnsi="Calibri" w:cs="Calibri"/>
                <w:noProof w:val="0"/>
                <w:color w:val="000000"/>
                <w:sz w:val="20"/>
                <w:szCs w:val="20"/>
                <w:lang w:eastAsia="en-US"/>
              </w:rPr>
              <w:t>melamínová</w:t>
            </w:r>
            <w:proofErr w:type="spellEnd"/>
            <w:r w:rsidRPr="00006592">
              <w:rPr>
                <w:rFonts w:ascii="Calibri" w:eastAsia="Calibri" w:hAnsi="Calibri" w:cs="Calibri"/>
                <w:noProof w:val="0"/>
                <w:color w:val="000000"/>
                <w:sz w:val="20"/>
                <w:szCs w:val="20"/>
                <w:lang w:eastAsia="en-US"/>
              </w:rPr>
              <w:t xml:space="preserve"> fólia </w:t>
            </w:r>
            <w:proofErr w:type="spellStart"/>
            <w:r w:rsidRPr="00006592">
              <w:rPr>
                <w:rFonts w:ascii="Calibri" w:eastAsia="Calibri" w:hAnsi="Calibri" w:cs="Calibri"/>
                <w:noProof w:val="0"/>
                <w:color w:val="000000"/>
                <w:sz w:val="20"/>
                <w:szCs w:val="20"/>
                <w:lang w:eastAsia="en-US"/>
              </w:rPr>
              <w:t>oderuvzdorná</w:t>
            </w:r>
            <w:proofErr w:type="spellEnd"/>
          </w:p>
        </w:tc>
      </w:tr>
      <w:tr w:rsidR="00006592" w:rsidRPr="00006592" w14:paraId="2E968AD6" w14:textId="77777777" w:rsidTr="00E5160D">
        <w:trPr>
          <w:trHeight w:val="492"/>
        </w:trPr>
        <w:tc>
          <w:tcPr>
            <w:tcW w:w="2298" w:type="dxa"/>
            <w:tcBorders>
              <w:top w:val="nil"/>
              <w:left w:val="single" w:sz="6" w:space="0" w:color="auto"/>
              <w:bottom w:val="nil"/>
              <w:right w:val="single" w:sz="6" w:space="0" w:color="auto"/>
            </w:tcBorders>
          </w:tcPr>
          <w:p w14:paraId="606DF5B6"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shd w:val="solid" w:color="FFFFFF" w:fill="auto"/>
          </w:tcPr>
          <w:p w14:paraId="757833D6"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Možnosť nastavenia</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1F698817"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nastaviteľné nožičky v sokli , výškové nastavenie minimálne 1,5 až 2 cm</w:t>
            </w:r>
          </w:p>
        </w:tc>
      </w:tr>
      <w:tr w:rsidR="00006592" w:rsidRPr="00006592" w14:paraId="504D25D5" w14:textId="77777777" w:rsidTr="00E5160D">
        <w:trPr>
          <w:trHeight w:val="245"/>
        </w:trPr>
        <w:tc>
          <w:tcPr>
            <w:tcW w:w="2298" w:type="dxa"/>
            <w:tcBorders>
              <w:top w:val="nil"/>
              <w:left w:val="single" w:sz="6" w:space="0" w:color="auto"/>
              <w:bottom w:val="nil"/>
              <w:right w:val="single" w:sz="6" w:space="0" w:color="auto"/>
            </w:tcBorders>
          </w:tcPr>
          <w:p w14:paraId="6058FB39"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shd w:val="solid" w:color="FFFFFF" w:fill="auto"/>
          </w:tcPr>
          <w:p w14:paraId="50AA9E7C"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Sokel skrine</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3C8EE0A6"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proofErr w:type="spellStart"/>
            <w:r w:rsidRPr="00006592">
              <w:rPr>
                <w:rFonts w:ascii="Calibri" w:eastAsia="Calibri" w:hAnsi="Calibri" w:cs="Calibri"/>
                <w:noProof w:val="0"/>
                <w:color w:val="000000"/>
                <w:sz w:val="20"/>
                <w:szCs w:val="20"/>
                <w:lang w:eastAsia="en-US"/>
              </w:rPr>
              <w:t>polypropylenové</w:t>
            </w:r>
            <w:proofErr w:type="spellEnd"/>
            <w:r w:rsidRPr="00006592">
              <w:rPr>
                <w:rFonts w:ascii="Calibri" w:eastAsia="Calibri" w:hAnsi="Calibri" w:cs="Calibri"/>
                <w:noProof w:val="0"/>
                <w:color w:val="000000"/>
                <w:sz w:val="20"/>
                <w:szCs w:val="20"/>
                <w:lang w:eastAsia="en-US"/>
              </w:rPr>
              <w:t xml:space="preserve"> orámovanie skrine / sokel</w:t>
            </w:r>
          </w:p>
        </w:tc>
      </w:tr>
      <w:tr w:rsidR="00006592" w:rsidRPr="00006592" w14:paraId="0DEEC779" w14:textId="77777777" w:rsidTr="00E5160D">
        <w:trPr>
          <w:trHeight w:val="492"/>
        </w:trPr>
        <w:tc>
          <w:tcPr>
            <w:tcW w:w="2298" w:type="dxa"/>
            <w:tcBorders>
              <w:top w:val="nil"/>
              <w:left w:val="single" w:sz="6" w:space="0" w:color="auto"/>
              <w:bottom w:val="nil"/>
              <w:right w:val="single" w:sz="6" w:space="0" w:color="auto"/>
            </w:tcBorders>
          </w:tcPr>
          <w:p w14:paraId="3AB13AF0"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shd w:val="solid" w:color="FFFFFF" w:fill="auto"/>
          </w:tcPr>
          <w:p w14:paraId="3C2EEBDE"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Vnútorná výbava</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6F1B85F4"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 xml:space="preserve">Police kotvené </w:t>
            </w:r>
            <w:proofErr w:type="spellStart"/>
            <w:r w:rsidRPr="00006592">
              <w:rPr>
                <w:rFonts w:ascii="Calibri" w:eastAsia="Calibri" w:hAnsi="Calibri" w:cs="Calibri"/>
                <w:noProof w:val="0"/>
                <w:color w:val="000000"/>
                <w:sz w:val="20"/>
                <w:szCs w:val="20"/>
                <w:lang w:eastAsia="en-US"/>
              </w:rPr>
              <w:t>vrutmi</w:t>
            </w:r>
            <w:proofErr w:type="spellEnd"/>
            <w:r w:rsidRPr="00006592">
              <w:rPr>
                <w:rFonts w:ascii="Calibri" w:eastAsia="Calibri" w:hAnsi="Calibri" w:cs="Calibri"/>
                <w:noProof w:val="0"/>
                <w:color w:val="000000"/>
                <w:sz w:val="20"/>
                <w:szCs w:val="20"/>
                <w:lang w:eastAsia="en-US"/>
              </w:rPr>
              <w:t xml:space="preserve"> do predvŕtaných bočných otvorov s možnosťou premiestňovania</w:t>
            </w:r>
          </w:p>
        </w:tc>
      </w:tr>
      <w:tr w:rsidR="00006592" w:rsidRPr="00006592" w14:paraId="6A5CC65B" w14:textId="77777777" w:rsidTr="00E5160D">
        <w:trPr>
          <w:trHeight w:val="245"/>
        </w:trPr>
        <w:tc>
          <w:tcPr>
            <w:tcW w:w="2298" w:type="dxa"/>
            <w:tcBorders>
              <w:top w:val="nil"/>
              <w:left w:val="single" w:sz="6" w:space="0" w:color="auto"/>
              <w:bottom w:val="nil"/>
              <w:right w:val="single" w:sz="6" w:space="0" w:color="auto"/>
            </w:tcBorders>
          </w:tcPr>
          <w:p w14:paraId="1C671ABE"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tcPr>
          <w:p w14:paraId="3A799DD3"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Uchytenie políc</w:t>
            </w:r>
          </w:p>
        </w:tc>
        <w:tc>
          <w:tcPr>
            <w:tcW w:w="4764" w:type="dxa"/>
            <w:tcBorders>
              <w:top w:val="single" w:sz="6" w:space="0" w:color="auto"/>
              <w:left w:val="single" w:sz="6" w:space="0" w:color="auto"/>
              <w:bottom w:val="single" w:sz="6" w:space="0" w:color="auto"/>
              <w:right w:val="single" w:sz="6" w:space="0" w:color="auto"/>
            </w:tcBorders>
          </w:tcPr>
          <w:p w14:paraId="66A88755"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 xml:space="preserve">Polypropylénové úchytky v polici  a kovové </w:t>
            </w:r>
            <w:proofErr w:type="spellStart"/>
            <w:r w:rsidRPr="00006592">
              <w:rPr>
                <w:rFonts w:ascii="Calibri" w:eastAsia="Calibri" w:hAnsi="Calibri" w:cs="Calibri"/>
                <w:noProof w:val="0"/>
                <w:color w:val="000000"/>
                <w:sz w:val="20"/>
                <w:szCs w:val="20"/>
                <w:lang w:eastAsia="en-US"/>
              </w:rPr>
              <w:t>vruty</w:t>
            </w:r>
            <w:proofErr w:type="spellEnd"/>
            <w:r w:rsidRPr="00006592">
              <w:rPr>
                <w:rFonts w:ascii="Calibri" w:eastAsia="Calibri" w:hAnsi="Calibri" w:cs="Calibri"/>
                <w:noProof w:val="0"/>
                <w:color w:val="000000"/>
                <w:sz w:val="20"/>
                <w:szCs w:val="20"/>
                <w:lang w:eastAsia="en-US"/>
              </w:rPr>
              <w:t xml:space="preserve"> do boku skrine</w:t>
            </w:r>
          </w:p>
        </w:tc>
      </w:tr>
      <w:tr w:rsidR="00006592" w:rsidRPr="00006592" w14:paraId="3740C15B" w14:textId="77777777" w:rsidTr="00E5160D">
        <w:trPr>
          <w:trHeight w:val="245"/>
        </w:trPr>
        <w:tc>
          <w:tcPr>
            <w:tcW w:w="2298" w:type="dxa"/>
            <w:tcBorders>
              <w:top w:val="nil"/>
              <w:left w:val="single" w:sz="6" w:space="0" w:color="auto"/>
              <w:bottom w:val="single" w:sz="6" w:space="0" w:color="auto"/>
              <w:right w:val="single" w:sz="6" w:space="0" w:color="auto"/>
            </w:tcBorders>
          </w:tcPr>
          <w:p w14:paraId="04328247"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tcPr>
          <w:p w14:paraId="20BCA2E1"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Norma</w:t>
            </w:r>
          </w:p>
        </w:tc>
        <w:tc>
          <w:tcPr>
            <w:tcW w:w="4764" w:type="dxa"/>
            <w:tcBorders>
              <w:top w:val="single" w:sz="6" w:space="0" w:color="auto"/>
              <w:left w:val="single" w:sz="6" w:space="0" w:color="auto"/>
              <w:bottom w:val="single" w:sz="6" w:space="0" w:color="auto"/>
              <w:right w:val="single" w:sz="6" w:space="0" w:color="auto"/>
            </w:tcBorders>
          </w:tcPr>
          <w:p w14:paraId="7FC15758"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STN EN 14073-2 alebo rovnocenné</w:t>
            </w:r>
          </w:p>
        </w:tc>
      </w:tr>
      <w:tr w:rsidR="00006592" w:rsidRPr="00006592" w14:paraId="052AAC49" w14:textId="77777777" w:rsidTr="00E5160D">
        <w:trPr>
          <w:trHeight w:val="245"/>
        </w:trPr>
        <w:tc>
          <w:tcPr>
            <w:tcW w:w="2298" w:type="dxa"/>
            <w:tcBorders>
              <w:top w:val="nil"/>
              <w:left w:val="single" w:sz="6" w:space="0" w:color="auto"/>
              <w:bottom w:val="single" w:sz="6" w:space="0" w:color="auto"/>
              <w:right w:val="single" w:sz="6" w:space="0" w:color="auto"/>
            </w:tcBorders>
            <w:shd w:val="solid" w:color="FFFFCC" w:fill="auto"/>
          </w:tcPr>
          <w:p w14:paraId="4A469999"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shd w:val="solid" w:color="FFFFCC" w:fill="auto"/>
          </w:tcPr>
          <w:p w14:paraId="117F5EBF"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4764" w:type="dxa"/>
            <w:tcBorders>
              <w:top w:val="nil"/>
              <w:left w:val="nil"/>
              <w:bottom w:val="nil"/>
              <w:right w:val="nil"/>
            </w:tcBorders>
            <w:shd w:val="solid" w:color="FFFFCC" w:fill="auto"/>
          </w:tcPr>
          <w:p w14:paraId="5E6288E5"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r>
      <w:tr w:rsidR="00006592" w:rsidRPr="00006592" w14:paraId="57FA1394" w14:textId="77777777" w:rsidTr="00E5160D">
        <w:trPr>
          <w:trHeight w:val="739"/>
        </w:trPr>
        <w:tc>
          <w:tcPr>
            <w:tcW w:w="2298" w:type="dxa"/>
            <w:tcBorders>
              <w:top w:val="single" w:sz="6" w:space="0" w:color="auto"/>
              <w:left w:val="single" w:sz="6" w:space="0" w:color="auto"/>
              <w:bottom w:val="single" w:sz="6" w:space="0" w:color="auto"/>
              <w:right w:val="single" w:sz="6" w:space="0" w:color="auto"/>
            </w:tcBorders>
          </w:tcPr>
          <w:p w14:paraId="51201FFF" w14:textId="77777777" w:rsidR="00006592" w:rsidRPr="00006592" w:rsidRDefault="00006592" w:rsidP="00006592">
            <w:pPr>
              <w:autoSpaceDE w:val="0"/>
              <w:autoSpaceDN w:val="0"/>
              <w:adjustRightInd w:val="0"/>
              <w:rPr>
                <w:rFonts w:ascii="Calibri" w:eastAsia="Calibri" w:hAnsi="Calibri" w:cs="Calibri"/>
                <w:b/>
                <w:bCs/>
                <w:noProof w:val="0"/>
                <w:color w:val="000000"/>
                <w:sz w:val="20"/>
                <w:szCs w:val="20"/>
                <w:lang w:eastAsia="en-US"/>
              </w:rPr>
            </w:pPr>
            <w:r w:rsidRPr="00006592">
              <w:rPr>
                <w:rFonts w:ascii="Calibri" w:eastAsia="Calibri" w:hAnsi="Calibri" w:cs="Calibri"/>
                <w:b/>
                <w:bCs/>
                <w:noProof w:val="0"/>
                <w:color w:val="000000"/>
                <w:sz w:val="20"/>
                <w:szCs w:val="20"/>
                <w:lang w:eastAsia="en-US"/>
              </w:rPr>
              <w:t>SKRIŇA  OTVORENÁ  ZÁKLADNÁ S KRYCOU DOSKOU</w:t>
            </w: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58784B4F"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Konštrukcia</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19EDEF17"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 xml:space="preserve">montovaná </w:t>
            </w:r>
            <w:proofErr w:type="spellStart"/>
            <w:r w:rsidRPr="00006592">
              <w:rPr>
                <w:rFonts w:ascii="Calibri" w:eastAsia="Calibri" w:hAnsi="Calibri" w:cs="Calibri"/>
                <w:noProof w:val="0"/>
                <w:color w:val="000000"/>
                <w:sz w:val="20"/>
                <w:szCs w:val="20"/>
                <w:lang w:eastAsia="en-US"/>
              </w:rPr>
              <w:t>spojovacim</w:t>
            </w:r>
            <w:proofErr w:type="spellEnd"/>
            <w:r w:rsidRPr="00006592">
              <w:rPr>
                <w:rFonts w:ascii="Calibri" w:eastAsia="Calibri" w:hAnsi="Calibri" w:cs="Calibri"/>
                <w:noProof w:val="0"/>
                <w:color w:val="000000"/>
                <w:sz w:val="20"/>
                <w:szCs w:val="20"/>
                <w:lang w:eastAsia="en-US"/>
              </w:rPr>
              <w:t xml:space="preserve"> kovaním (korpus, dno, vrch, boky, chrbát) </w:t>
            </w:r>
            <w:proofErr w:type="spellStart"/>
            <w:r w:rsidRPr="00006592">
              <w:rPr>
                <w:rFonts w:ascii="Calibri" w:eastAsia="Calibri" w:hAnsi="Calibri" w:cs="Calibri"/>
                <w:noProof w:val="0"/>
                <w:color w:val="000000"/>
                <w:sz w:val="20"/>
                <w:szCs w:val="20"/>
                <w:lang w:eastAsia="en-US"/>
              </w:rPr>
              <w:t>šróbovaním</w:t>
            </w:r>
            <w:proofErr w:type="spellEnd"/>
            <w:r w:rsidRPr="00006592">
              <w:rPr>
                <w:rFonts w:ascii="Calibri" w:eastAsia="Calibri" w:hAnsi="Calibri" w:cs="Calibri"/>
                <w:noProof w:val="0"/>
                <w:color w:val="000000"/>
                <w:sz w:val="20"/>
                <w:szCs w:val="20"/>
                <w:lang w:eastAsia="en-US"/>
              </w:rPr>
              <w:t>, nezlepená / výkaz výmer č. 25 a 26</w:t>
            </w:r>
          </w:p>
        </w:tc>
      </w:tr>
      <w:tr w:rsidR="00006592" w:rsidRPr="00006592" w14:paraId="41F27E53" w14:textId="77777777" w:rsidTr="00E5160D">
        <w:trPr>
          <w:trHeight w:val="739"/>
        </w:trPr>
        <w:tc>
          <w:tcPr>
            <w:tcW w:w="2298" w:type="dxa"/>
            <w:tcBorders>
              <w:top w:val="nil"/>
              <w:left w:val="single" w:sz="6" w:space="0" w:color="auto"/>
              <w:bottom w:val="nil"/>
              <w:right w:val="single" w:sz="6" w:space="0" w:color="auto"/>
            </w:tcBorders>
          </w:tcPr>
          <w:p w14:paraId="2FCE06E2"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0DEAD815"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Rozmer</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05705827"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Šírka: 900 mm, (výkaz č. 25), výška 1887 mm,  Hĺbka 445 mm, skriňa šírka: 1000 mm (výkaz č. 26), Výška 1887 mm,  Hĺbka 445 mm</w:t>
            </w:r>
          </w:p>
        </w:tc>
      </w:tr>
      <w:tr w:rsidR="00006592" w:rsidRPr="00006592" w14:paraId="72CD7034" w14:textId="77777777" w:rsidTr="00E5160D">
        <w:trPr>
          <w:trHeight w:val="245"/>
        </w:trPr>
        <w:tc>
          <w:tcPr>
            <w:tcW w:w="2298" w:type="dxa"/>
            <w:tcBorders>
              <w:top w:val="nil"/>
              <w:left w:val="single" w:sz="6" w:space="0" w:color="auto"/>
              <w:bottom w:val="nil"/>
              <w:right w:val="single" w:sz="6" w:space="0" w:color="auto"/>
            </w:tcBorders>
          </w:tcPr>
          <w:p w14:paraId="0EE50BCC"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04025C31"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Dvere</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6997776D"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otvorená</w:t>
            </w:r>
          </w:p>
        </w:tc>
      </w:tr>
      <w:tr w:rsidR="00006592" w:rsidRPr="00006592" w14:paraId="72827570" w14:textId="77777777" w:rsidTr="00E5160D">
        <w:trPr>
          <w:trHeight w:val="245"/>
        </w:trPr>
        <w:tc>
          <w:tcPr>
            <w:tcW w:w="2298" w:type="dxa"/>
            <w:tcBorders>
              <w:top w:val="nil"/>
              <w:left w:val="single" w:sz="6" w:space="0" w:color="auto"/>
              <w:bottom w:val="nil"/>
              <w:right w:val="single" w:sz="6" w:space="0" w:color="auto"/>
            </w:tcBorders>
          </w:tcPr>
          <w:p w14:paraId="4E567267"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656FA877"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Materiál</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079ECF46"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Drevotriesková doska triedy E1</w:t>
            </w:r>
          </w:p>
        </w:tc>
      </w:tr>
      <w:tr w:rsidR="00006592" w:rsidRPr="00006592" w14:paraId="52FF1373" w14:textId="77777777" w:rsidTr="00E5160D">
        <w:trPr>
          <w:trHeight w:val="245"/>
        </w:trPr>
        <w:tc>
          <w:tcPr>
            <w:tcW w:w="2298" w:type="dxa"/>
            <w:tcBorders>
              <w:top w:val="nil"/>
              <w:left w:val="single" w:sz="6" w:space="0" w:color="auto"/>
              <w:bottom w:val="nil"/>
              <w:right w:val="single" w:sz="6" w:space="0" w:color="auto"/>
            </w:tcBorders>
          </w:tcPr>
          <w:p w14:paraId="11E02EB2"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606C1072"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Hrana</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2CBFBE95"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ABS hrana 2 mm hrúbka</w:t>
            </w:r>
          </w:p>
        </w:tc>
      </w:tr>
      <w:tr w:rsidR="00006592" w:rsidRPr="00006592" w14:paraId="0EE96607" w14:textId="77777777" w:rsidTr="00E5160D">
        <w:trPr>
          <w:trHeight w:val="245"/>
        </w:trPr>
        <w:tc>
          <w:tcPr>
            <w:tcW w:w="2298" w:type="dxa"/>
            <w:tcBorders>
              <w:top w:val="nil"/>
              <w:left w:val="single" w:sz="6" w:space="0" w:color="auto"/>
              <w:bottom w:val="nil"/>
              <w:right w:val="single" w:sz="6" w:space="0" w:color="auto"/>
            </w:tcBorders>
          </w:tcPr>
          <w:p w14:paraId="1E99FAE5"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143AEE0C"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Hrúbky materiálov</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33CB0772"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r>
      <w:tr w:rsidR="00006592" w:rsidRPr="00006592" w14:paraId="401E1F23" w14:textId="77777777" w:rsidTr="00E5160D">
        <w:trPr>
          <w:trHeight w:val="492"/>
        </w:trPr>
        <w:tc>
          <w:tcPr>
            <w:tcW w:w="2298" w:type="dxa"/>
            <w:tcBorders>
              <w:top w:val="nil"/>
              <w:left w:val="single" w:sz="6" w:space="0" w:color="auto"/>
              <w:bottom w:val="nil"/>
              <w:right w:val="single" w:sz="6" w:space="0" w:color="auto"/>
            </w:tcBorders>
          </w:tcPr>
          <w:p w14:paraId="2AFBC434"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17A2D86F"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Vrch skrine</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5D55D01F"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 xml:space="preserve">19 mm  - povrch </w:t>
            </w:r>
            <w:proofErr w:type="spellStart"/>
            <w:r w:rsidRPr="00006592">
              <w:rPr>
                <w:rFonts w:ascii="Calibri" w:eastAsia="Calibri" w:hAnsi="Calibri" w:cs="Calibri"/>
                <w:noProof w:val="0"/>
                <w:color w:val="000000"/>
                <w:sz w:val="20"/>
                <w:szCs w:val="20"/>
                <w:lang w:eastAsia="en-US"/>
              </w:rPr>
              <w:t>melamín</w:t>
            </w:r>
            <w:proofErr w:type="spellEnd"/>
            <w:r w:rsidRPr="00006592">
              <w:rPr>
                <w:rFonts w:ascii="Calibri" w:eastAsia="Calibri" w:hAnsi="Calibri" w:cs="Calibri"/>
                <w:noProof w:val="0"/>
                <w:color w:val="000000"/>
                <w:sz w:val="20"/>
                <w:szCs w:val="20"/>
                <w:lang w:eastAsia="en-US"/>
              </w:rPr>
              <w:t xml:space="preserve"> dekor dreva dub </w:t>
            </w:r>
            <w:proofErr w:type="spellStart"/>
            <w:r w:rsidRPr="00006592">
              <w:rPr>
                <w:rFonts w:ascii="Calibri" w:eastAsia="Calibri" w:hAnsi="Calibri" w:cs="Calibri"/>
                <w:noProof w:val="0"/>
                <w:color w:val="000000"/>
                <w:sz w:val="20"/>
                <w:szCs w:val="20"/>
                <w:lang w:eastAsia="en-US"/>
              </w:rPr>
              <w:t>vicenza</w:t>
            </w:r>
            <w:proofErr w:type="spellEnd"/>
            <w:r w:rsidRPr="00006592">
              <w:rPr>
                <w:rFonts w:ascii="Calibri" w:eastAsia="Calibri" w:hAnsi="Calibri" w:cs="Calibri"/>
                <w:noProof w:val="0"/>
                <w:color w:val="000000"/>
                <w:sz w:val="20"/>
                <w:szCs w:val="20"/>
                <w:lang w:eastAsia="en-US"/>
              </w:rPr>
              <w:t xml:space="preserve"> alebo ekvivalentný dekor duba</w:t>
            </w:r>
          </w:p>
        </w:tc>
      </w:tr>
      <w:tr w:rsidR="00006592" w:rsidRPr="00006592" w14:paraId="7BA621E3" w14:textId="77777777" w:rsidTr="00E5160D">
        <w:trPr>
          <w:trHeight w:val="245"/>
        </w:trPr>
        <w:tc>
          <w:tcPr>
            <w:tcW w:w="2298" w:type="dxa"/>
            <w:tcBorders>
              <w:top w:val="nil"/>
              <w:left w:val="single" w:sz="6" w:space="0" w:color="auto"/>
              <w:bottom w:val="nil"/>
              <w:right w:val="single" w:sz="6" w:space="0" w:color="auto"/>
            </w:tcBorders>
          </w:tcPr>
          <w:p w14:paraId="5E9D4E71"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53D71EE4"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Korpus</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7EC8E27F"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 xml:space="preserve">19 mm  - povrch </w:t>
            </w:r>
            <w:proofErr w:type="spellStart"/>
            <w:r w:rsidRPr="00006592">
              <w:rPr>
                <w:rFonts w:ascii="Calibri" w:eastAsia="Calibri" w:hAnsi="Calibri" w:cs="Calibri"/>
                <w:noProof w:val="0"/>
                <w:color w:val="000000"/>
                <w:sz w:val="20"/>
                <w:szCs w:val="20"/>
                <w:lang w:eastAsia="en-US"/>
              </w:rPr>
              <w:t>melamín</w:t>
            </w:r>
            <w:proofErr w:type="spellEnd"/>
            <w:r w:rsidRPr="00006592">
              <w:rPr>
                <w:rFonts w:ascii="Calibri" w:eastAsia="Calibri" w:hAnsi="Calibri" w:cs="Calibri"/>
                <w:noProof w:val="0"/>
                <w:color w:val="000000"/>
                <w:sz w:val="20"/>
                <w:szCs w:val="20"/>
                <w:lang w:eastAsia="en-US"/>
              </w:rPr>
              <w:t xml:space="preserve"> svetlá šedá</w:t>
            </w:r>
          </w:p>
        </w:tc>
      </w:tr>
      <w:tr w:rsidR="00006592" w:rsidRPr="00006592" w14:paraId="52F5069B" w14:textId="77777777" w:rsidTr="00E5160D">
        <w:trPr>
          <w:trHeight w:val="245"/>
        </w:trPr>
        <w:tc>
          <w:tcPr>
            <w:tcW w:w="2298" w:type="dxa"/>
            <w:tcBorders>
              <w:top w:val="nil"/>
              <w:left w:val="single" w:sz="6" w:space="0" w:color="auto"/>
              <w:bottom w:val="nil"/>
              <w:right w:val="single" w:sz="6" w:space="0" w:color="auto"/>
            </w:tcBorders>
          </w:tcPr>
          <w:p w14:paraId="2F6EF621"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4EE522C9"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Chrbát</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477447D8"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 xml:space="preserve">16 mm  - povrch </w:t>
            </w:r>
            <w:proofErr w:type="spellStart"/>
            <w:r w:rsidRPr="00006592">
              <w:rPr>
                <w:rFonts w:ascii="Calibri" w:eastAsia="Calibri" w:hAnsi="Calibri" w:cs="Calibri"/>
                <w:noProof w:val="0"/>
                <w:color w:val="000000"/>
                <w:sz w:val="20"/>
                <w:szCs w:val="20"/>
                <w:lang w:eastAsia="en-US"/>
              </w:rPr>
              <w:t>melamín</w:t>
            </w:r>
            <w:proofErr w:type="spellEnd"/>
            <w:r w:rsidRPr="00006592">
              <w:rPr>
                <w:rFonts w:ascii="Calibri" w:eastAsia="Calibri" w:hAnsi="Calibri" w:cs="Calibri"/>
                <w:noProof w:val="0"/>
                <w:color w:val="000000"/>
                <w:sz w:val="20"/>
                <w:szCs w:val="20"/>
                <w:lang w:eastAsia="en-US"/>
              </w:rPr>
              <w:t xml:space="preserve"> svetlá šedá</w:t>
            </w:r>
          </w:p>
        </w:tc>
      </w:tr>
      <w:tr w:rsidR="00006592" w:rsidRPr="00006592" w14:paraId="0BB5CF6F" w14:textId="77777777" w:rsidTr="00E5160D">
        <w:trPr>
          <w:trHeight w:val="245"/>
        </w:trPr>
        <w:tc>
          <w:tcPr>
            <w:tcW w:w="2298" w:type="dxa"/>
            <w:tcBorders>
              <w:top w:val="nil"/>
              <w:left w:val="single" w:sz="6" w:space="0" w:color="auto"/>
              <w:bottom w:val="nil"/>
              <w:right w:val="single" w:sz="6" w:space="0" w:color="auto"/>
            </w:tcBorders>
          </w:tcPr>
          <w:p w14:paraId="1D0B39AF"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52B0AC17"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Dno a police</w:t>
            </w:r>
          </w:p>
        </w:tc>
        <w:tc>
          <w:tcPr>
            <w:tcW w:w="4764" w:type="dxa"/>
            <w:tcBorders>
              <w:top w:val="nil"/>
              <w:left w:val="single" w:sz="6" w:space="0" w:color="auto"/>
              <w:bottom w:val="nil"/>
              <w:right w:val="single" w:sz="6" w:space="0" w:color="auto"/>
            </w:tcBorders>
            <w:shd w:val="solid" w:color="FFFFFF" w:fill="auto"/>
          </w:tcPr>
          <w:p w14:paraId="5EC6CD10"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 xml:space="preserve">19 mm  - povrch </w:t>
            </w:r>
            <w:proofErr w:type="spellStart"/>
            <w:r w:rsidRPr="00006592">
              <w:rPr>
                <w:rFonts w:ascii="Calibri" w:eastAsia="Calibri" w:hAnsi="Calibri" w:cs="Calibri"/>
                <w:noProof w:val="0"/>
                <w:color w:val="000000"/>
                <w:sz w:val="20"/>
                <w:szCs w:val="20"/>
                <w:lang w:eastAsia="en-US"/>
              </w:rPr>
              <w:t>melamín</w:t>
            </w:r>
            <w:proofErr w:type="spellEnd"/>
            <w:r w:rsidRPr="00006592">
              <w:rPr>
                <w:rFonts w:ascii="Calibri" w:eastAsia="Calibri" w:hAnsi="Calibri" w:cs="Calibri"/>
                <w:noProof w:val="0"/>
                <w:color w:val="000000"/>
                <w:sz w:val="20"/>
                <w:szCs w:val="20"/>
                <w:lang w:eastAsia="en-US"/>
              </w:rPr>
              <w:t xml:space="preserve"> svetlá šedá                               </w:t>
            </w:r>
          </w:p>
        </w:tc>
      </w:tr>
      <w:tr w:rsidR="00006592" w:rsidRPr="00006592" w14:paraId="3C5B0037" w14:textId="77777777" w:rsidTr="00E5160D">
        <w:trPr>
          <w:trHeight w:val="245"/>
        </w:trPr>
        <w:tc>
          <w:tcPr>
            <w:tcW w:w="2298" w:type="dxa"/>
            <w:tcBorders>
              <w:top w:val="nil"/>
              <w:left w:val="single" w:sz="6" w:space="0" w:color="auto"/>
              <w:bottom w:val="nil"/>
              <w:right w:val="single" w:sz="6" w:space="0" w:color="auto"/>
            </w:tcBorders>
          </w:tcPr>
          <w:p w14:paraId="58E38906" w14:textId="45356C4E"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2C0C91C2"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Počet políc</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79408C80"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8  kusov políc</w:t>
            </w:r>
          </w:p>
        </w:tc>
      </w:tr>
      <w:tr w:rsidR="00006592" w:rsidRPr="00006592" w14:paraId="7BCD0031" w14:textId="77777777" w:rsidTr="00E5160D">
        <w:trPr>
          <w:trHeight w:val="245"/>
        </w:trPr>
        <w:tc>
          <w:tcPr>
            <w:tcW w:w="2298" w:type="dxa"/>
            <w:tcBorders>
              <w:top w:val="nil"/>
              <w:left w:val="single" w:sz="6" w:space="0" w:color="auto"/>
              <w:bottom w:val="nil"/>
              <w:right w:val="single" w:sz="6" w:space="0" w:color="auto"/>
            </w:tcBorders>
          </w:tcPr>
          <w:p w14:paraId="0A23FF3F" w14:textId="2D88C1C1"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r w:rsidRPr="00006592">
              <w:rPr>
                <w:rFonts w:ascii="Cambria" w:eastAsia="Calibri" w:hAnsi="Cambria" w:cs="Calibri"/>
                <w:color w:val="000000"/>
                <w:sz w:val="20"/>
                <w:szCs w:val="20"/>
                <w:lang w:eastAsia="en-US"/>
              </w:rPr>
              <w:drawing>
                <wp:anchor distT="0" distB="0" distL="114300" distR="114300" simplePos="0" relativeHeight="251673600" behindDoc="0" locked="0" layoutInCell="1" allowOverlap="1" wp14:anchorId="6A296CD1" wp14:editId="4BD0CA05">
                  <wp:simplePos x="0" y="0"/>
                  <wp:positionH relativeFrom="column">
                    <wp:posOffset>213360</wp:posOffset>
                  </wp:positionH>
                  <wp:positionV relativeFrom="paragraph">
                    <wp:posOffset>-548005</wp:posOffset>
                  </wp:positionV>
                  <wp:extent cx="942975" cy="1352550"/>
                  <wp:effectExtent l="0" t="0" r="0" b="0"/>
                  <wp:wrapNone/>
                  <wp:docPr id="18" name="Picture 18">
                    <a:extLst xmlns:a="http://schemas.openxmlformats.org/drawingml/2006/main">
                      <a:ext uri="{FF2B5EF4-FFF2-40B4-BE49-F238E27FC236}">
                        <a16:creationId xmlns:a16="http://schemas.microsoft.com/office/drawing/2014/main" id="{ED74550A-C734-3E82-F014-3D723A39E6A6}"/>
                      </a:ext>
                    </a:extLst>
                  </wp:docPr>
                  <wp:cNvGraphicFramePr/>
                  <a:graphic xmlns:a="http://schemas.openxmlformats.org/drawingml/2006/main">
                    <a:graphicData uri="http://schemas.openxmlformats.org/drawingml/2006/picture">
                      <pic:pic xmlns:pic="http://schemas.openxmlformats.org/drawingml/2006/picture">
                        <pic:nvPicPr>
                          <pic:cNvPr id="39" name="Obrázok 38">
                            <a:extLst>
                              <a:ext uri="{FF2B5EF4-FFF2-40B4-BE49-F238E27FC236}">
                                <a16:creationId xmlns:a16="http://schemas.microsoft.com/office/drawing/2014/main" id="{ED74550A-C734-3E82-F014-3D723A39E6A6}"/>
                              </a:ext>
                            </a:extLst>
                          </pic:cNvPr>
                          <pic:cNvPicPr>
                            <a:picLocks noChangeAspect="1"/>
                          </pic:cNvPicPr>
                        </pic:nvPicPr>
                        <pic:blipFill>
                          <a:blip r:embed="rId41" cstate="print">
                            <a:extLst>
                              <a:ext uri="{28A0092B-C50C-407E-A947-70E740481C1C}">
                                <a14:useLocalDpi xmlns:a14="http://schemas.microsoft.com/office/drawing/2010/main" val="0"/>
                              </a:ext>
                            </a:extLst>
                          </a:blip>
                          <a:stretch>
                            <a:fillRect/>
                          </a:stretch>
                        </pic:blipFill>
                        <pic:spPr>
                          <a:xfrm>
                            <a:off x="0" y="0"/>
                            <a:ext cx="942975" cy="1352550"/>
                          </a:xfrm>
                          <a:prstGeom prst="rect">
                            <a:avLst/>
                          </a:prstGeom>
                        </pic:spPr>
                      </pic:pic>
                    </a:graphicData>
                  </a:graphic>
                  <wp14:sizeRelH relativeFrom="page">
                    <wp14:pctWidth>0</wp14:pctWidth>
                  </wp14:sizeRelH>
                  <wp14:sizeRelV relativeFrom="page">
                    <wp14:pctHeight>0</wp14:pctHeight>
                  </wp14:sizeRelV>
                </wp:anchor>
              </w:drawing>
            </w: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2203CF62"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Povrch dosky</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07379E9F"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proofErr w:type="spellStart"/>
            <w:r w:rsidRPr="00006592">
              <w:rPr>
                <w:rFonts w:ascii="Calibri" w:eastAsia="Calibri" w:hAnsi="Calibri" w:cs="Calibri"/>
                <w:noProof w:val="0"/>
                <w:color w:val="000000"/>
                <w:sz w:val="20"/>
                <w:szCs w:val="20"/>
                <w:lang w:eastAsia="en-US"/>
              </w:rPr>
              <w:t>melamínová</w:t>
            </w:r>
            <w:proofErr w:type="spellEnd"/>
            <w:r w:rsidRPr="00006592">
              <w:rPr>
                <w:rFonts w:ascii="Calibri" w:eastAsia="Calibri" w:hAnsi="Calibri" w:cs="Calibri"/>
                <w:noProof w:val="0"/>
                <w:color w:val="000000"/>
                <w:sz w:val="20"/>
                <w:szCs w:val="20"/>
                <w:lang w:eastAsia="en-US"/>
              </w:rPr>
              <w:t xml:space="preserve"> fólia </w:t>
            </w:r>
            <w:proofErr w:type="spellStart"/>
            <w:r w:rsidRPr="00006592">
              <w:rPr>
                <w:rFonts w:ascii="Calibri" w:eastAsia="Calibri" w:hAnsi="Calibri" w:cs="Calibri"/>
                <w:noProof w:val="0"/>
                <w:color w:val="000000"/>
                <w:sz w:val="20"/>
                <w:szCs w:val="20"/>
                <w:lang w:eastAsia="en-US"/>
              </w:rPr>
              <w:t>oderuvzdorná</w:t>
            </w:r>
            <w:proofErr w:type="spellEnd"/>
          </w:p>
        </w:tc>
      </w:tr>
      <w:tr w:rsidR="00006592" w:rsidRPr="00006592" w14:paraId="1F70E1BF" w14:textId="77777777" w:rsidTr="00E5160D">
        <w:trPr>
          <w:trHeight w:val="492"/>
        </w:trPr>
        <w:tc>
          <w:tcPr>
            <w:tcW w:w="2298" w:type="dxa"/>
            <w:tcBorders>
              <w:top w:val="nil"/>
              <w:left w:val="single" w:sz="6" w:space="0" w:color="auto"/>
              <w:bottom w:val="nil"/>
              <w:right w:val="single" w:sz="6" w:space="0" w:color="auto"/>
            </w:tcBorders>
          </w:tcPr>
          <w:p w14:paraId="028D4E1E" w14:textId="70937909"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01FA812F"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Možnosť nastavenia</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023AA8F8"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nastaviteľné nožičky v sokli , výškové nastavenie minimálne 1,5 až 2 cm</w:t>
            </w:r>
          </w:p>
        </w:tc>
      </w:tr>
      <w:tr w:rsidR="00006592" w:rsidRPr="00006592" w14:paraId="25FF569B" w14:textId="77777777" w:rsidTr="00E5160D">
        <w:trPr>
          <w:trHeight w:val="245"/>
        </w:trPr>
        <w:tc>
          <w:tcPr>
            <w:tcW w:w="2298" w:type="dxa"/>
            <w:tcBorders>
              <w:top w:val="nil"/>
              <w:left w:val="single" w:sz="6" w:space="0" w:color="auto"/>
              <w:bottom w:val="nil"/>
              <w:right w:val="single" w:sz="6" w:space="0" w:color="auto"/>
            </w:tcBorders>
          </w:tcPr>
          <w:p w14:paraId="48911C51"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01F82E7A"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Sokel skrine</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291BAE6D"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proofErr w:type="spellStart"/>
            <w:r w:rsidRPr="00006592">
              <w:rPr>
                <w:rFonts w:ascii="Calibri" w:eastAsia="Calibri" w:hAnsi="Calibri" w:cs="Calibri"/>
                <w:noProof w:val="0"/>
                <w:color w:val="000000"/>
                <w:sz w:val="20"/>
                <w:szCs w:val="20"/>
                <w:lang w:eastAsia="en-US"/>
              </w:rPr>
              <w:t>polypropylenové</w:t>
            </w:r>
            <w:proofErr w:type="spellEnd"/>
            <w:r w:rsidRPr="00006592">
              <w:rPr>
                <w:rFonts w:ascii="Calibri" w:eastAsia="Calibri" w:hAnsi="Calibri" w:cs="Calibri"/>
                <w:noProof w:val="0"/>
                <w:color w:val="000000"/>
                <w:sz w:val="20"/>
                <w:szCs w:val="20"/>
                <w:lang w:eastAsia="en-US"/>
              </w:rPr>
              <w:t xml:space="preserve"> orámovanie skrine / sokel</w:t>
            </w:r>
          </w:p>
        </w:tc>
      </w:tr>
      <w:tr w:rsidR="00006592" w:rsidRPr="00006592" w14:paraId="21C3CA53" w14:textId="77777777" w:rsidTr="00E5160D">
        <w:trPr>
          <w:trHeight w:val="492"/>
        </w:trPr>
        <w:tc>
          <w:tcPr>
            <w:tcW w:w="2298" w:type="dxa"/>
            <w:tcBorders>
              <w:top w:val="nil"/>
              <w:left w:val="single" w:sz="6" w:space="0" w:color="auto"/>
              <w:bottom w:val="nil"/>
              <w:right w:val="single" w:sz="6" w:space="0" w:color="auto"/>
            </w:tcBorders>
          </w:tcPr>
          <w:p w14:paraId="4FAA3BF8"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50CB73C2"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Vnútorná výbava</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2824AB13"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 xml:space="preserve">Police kotvené </w:t>
            </w:r>
            <w:proofErr w:type="spellStart"/>
            <w:r w:rsidRPr="00006592">
              <w:rPr>
                <w:rFonts w:ascii="Calibri" w:eastAsia="Calibri" w:hAnsi="Calibri" w:cs="Calibri"/>
                <w:noProof w:val="0"/>
                <w:color w:val="000000"/>
                <w:sz w:val="20"/>
                <w:szCs w:val="20"/>
                <w:lang w:eastAsia="en-US"/>
              </w:rPr>
              <w:t>vrutmi</w:t>
            </w:r>
            <w:proofErr w:type="spellEnd"/>
            <w:r w:rsidRPr="00006592">
              <w:rPr>
                <w:rFonts w:ascii="Calibri" w:eastAsia="Calibri" w:hAnsi="Calibri" w:cs="Calibri"/>
                <w:noProof w:val="0"/>
                <w:color w:val="000000"/>
                <w:sz w:val="20"/>
                <w:szCs w:val="20"/>
                <w:lang w:eastAsia="en-US"/>
              </w:rPr>
              <w:t xml:space="preserve"> do </w:t>
            </w:r>
            <w:proofErr w:type="spellStart"/>
            <w:r w:rsidRPr="00006592">
              <w:rPr>
                <w:rFonts w:ascii="Calibri" w:eastAsia="Calibri" w:hAnsi="Calibri" w:cs="Calibri"/>
                <w:noProof w:val="0"/>
                <w:color w:val="000000"/>
                <w:sz w:val="20"/>
                <w:szCs w:val="20"/>
                <w:lang w:eastAsia="en-US"/>
              </w:rPr>
              <w:t>predvrtaných</w:t>
            </w:r>
            <w:proofErr w:type="spellEnd"/>
            <w:r w:rsidRPr="00006592">
              <w:rPr>
                <w:rFonts w:ascii="Calibri" w:eastAsia="Calibri" w:hAnsi="Calibri" w:cs="Calibri"/>
                <w:noProof w:val="0"/>
                <w:color w:val="000000"/>
                <w:sz w:val="20"/>
                <w:szCs w:val="20"/>
                <w:lang w:eastAsia="en-US"/>
              </w:rPr>
              <w:t xml:space="preserve"> bočných otvorov s možnosťou premiestňovania</w:t>
            </w:r>
          </w:p>
        </w:tc>
      </w:tr>
      <w:tr w:rsidR="00006592" w:rsidRPr="00006592" w14:paraId="5128731A" w14:textId="77777777" w:rsidTr="00E5160D">
        <w:trPr>
          <w:trHeight w:val="245"/>
        </w:trPr>
        <w:tc>
          <w:tcPr>
            <w:tcW w:w="2298" w:type="dxa"/>
            <w:tcBorders>
              <w:top w:val="nil"/>
              <w:left w:val="single" w:sz="6" w:space="0" w:color="auto"/>
              <w:bottom w:val="nil"/>
              <w:right w:val="single" w:sz="6" w:space="0" w:color="auto"/>
            </w:tcBorders>
          </w:tcPr>
          <w:p w14:paraId="6F35A47F"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single" w:sz="6" w:space="0" w:color="auto"/>
              <w:bottom w:val="single" w:sz="6" w:space="0" w:color="auto"/>
              <w:right w:val="single" w:sz="6" w:space="0" w:color="auto"/>
            </w:tcBorders>
          </w:tcPr>
          <w:p w14:paraId="77F48DE0"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Uchytenie políc</w:t>
            </w:r>
          </w:p>
        </w:tc>
        <w:tc>
          <w:tcPr>
            <w:tcW w:w="4764" w:type="dxa"/>
            <w:tcBorders>
              <w:top w:val="single" w:sz="6" w:space="0" w:color="auto"/>
              <w:left w:val="single" w:sz="6" w:space="0" w:color="auto"/>
              <w:bottom w:val="single" w:sz="6" w:space="0" w:color="auto"/>
              <w:right w:val="single" w:sz="6" w:space="0" w:color="auto"/>
            </w:tcBorders>
          </w:tcPr>
          <w:p w14:paraId="7BF3C062"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 xml:space="preserve">Polypropylénové úchytky v polici  a kovové </w:t>
            </w:r>
            <w:proofErr w:type="spellStart"/>
            <w:r w:rsidRPr="00006592">
              <w:rPr>
                <w:rFonts w:ascii="Calibri" w:eastAsia="Calibri" w:hAnsi="Calibri" w:cs="Calibri"/>
                <w:noProof w:val="0"/>
                <w:color w:val="000000"/>
                <w:sz w:val="20"/>
                <w:szCs w:val="20"/>
                <w:lang w:eastAsia="en-US"/>
              </w:rPr>
              <w:t>vruty</w:t>
            </w:r>
            <w:proofErr w:type="spellEnd"/>
            <w:r w:rsidRPr="00006592">
              <w:rPr>
                <w:rFonts w:ascii="Calibri" w:eastAsia="Calibri" w:hAnsi="Calibri" w:cs="Calibri"/>
                <w:noProof w:val="0"/>
                <w:color w:val="000000"/>
                <w:sz w:val="20"/>
                <w:szCs w:val="20"/>
                <w:lang w:eastAsia="en-US"/>
              </w:rPr>
              <w:t xml:space="preserve"> do boku skrine</w:t>
            </w:r>
          </w:p>
        </w:tc>
      </w:tr>
      <w:tr w:rsidR="00006592" w:rsidRPr="00006592" w14:paraId="7F04CC50" w14:textId="77777777" w:rsidTr="00E5160D">
        <w:trPr>
          <w:trHeight w:val="245"/>
        </w:trPr>
        <w:tc>
          <w:tcPr>
            <w:tcW w:w="2298" w:type="dxa"/>
            <w:tcBorders>
              <w:top w:val="nil"/>
              <w:left w:val="single" w:sz="6" w:space="0" w:color="auto"/>
              <w:bottom w:val="nil"/>
              <w:right w:val="single" w:sz="6" w:space="0" w:color="auto"/>
            </w:tcBorders>
          </w:tcPr>
          <w:p w14:paraId="17D47DE5"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single" w:sz="6" w:space="0" w:color="auto"/>
              <w:bottom w:val="single" w:sz="6" w:space="0" w:color="auto"/>
              <w:right w:val="single" w:sz="6" w:space="0" w:color="auto"/>
            </w:tcBorders>
          </w:tcPr>
          <w:p w14:paraId="4DEE7EAD"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Norma</w:t>
            </w:r>
          </w:p>
        </w:tc>
        <w:tc>
          <w:tcPr>
            <w:tcW w:w="4764" w:type="dxa"/>
            <w:tcBorders>
              <w:top w:val="single" w:sz="6" w:space="0" w:color="auto"/>
              <w:left w:val="single" w:sz="6" w:space="0" w:color="auto"/>
              <w:bottom w:val="single" w:sz="6" w:space="0" w:color="auto"/>
              <w:right w:val="single" w:sz="6" w:space="0" w:color="auto"/>
            </w:tcBorders>
          </w:tcPr>
          <w:p w14:paraId="517E8D6F"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STN EN 14073-2 alebo rovnocenné</w:t>
            </w:r>
          </w:p>
        </w:tc>
      </w:tr>
      <w:tr w:rsidR="00006592" w:rsidRPr="00006592" w14:paraId="50BD5AC4" w14:textId="77777777" w:rsidTr="00E5160D">
        <w:trPr>
          <w:trHeight w:val="245"/>
        </w:trPr>
        <w:tc>
          <w:tcPr>
            <w:tcW w:w="2298" w:type="dxa"/>
            <w:tcBorders>
              <w:top w:val="nil"/>
              <w:left w:val="single" w:sz="6" w:space="0" w:color="auto"/>
              <w:bottom w:val="single" w:sz="6" w:space="0" w:color="auto"/>
              <w:right w:val="single" w:sz="6" w:space="0" w:color="auto"/>
            </w:tcBorders>
            <w:shd w:val="solid" w:color="FFFFCC" w:fill="auto"/>
          </w:tcPr>
          <w:p w14:paraId="761F15F7" w14:textId="77777777" w:rsidR="00006592" w:rsidRPr="00006592" w:rsidRDefault="00006592" w:rsidP="00006592">
            <w:pPr>
              <w:autoSpaceDE w:val="0"/>
              <w:autoSpaceDN w:val="0"/>
              <w:adjustRightInd w:val="0"/>
              <w:jc w:val="right"/>
              <w:rPr>
                <w:rFonts w:ascii="Calibri" w:eastAsia="Calibri" w:hAnsi="Calibri" w:cs="Calibri"/>
                <w:i/>
                <w:iCs/>
                <w:noProof w:val="0"/>
                <w:color w:val="000000"/>
                <w:sz w:val="20"/>
                <w:szCs w:val="20"/>
                <w:lang w:eastAsia="en-US"/>
              </w:rPr>
            </w:pPr>
          </w:p>
        </w:tc>
        <w:tc>
          <w:tcPr>
            <w:tcW w:w="2891" w:type="dxa"/>
            <w:tcBorders>
              <w:top w:val="single" w:sz="6" w:space="0" w:color="auto"/>
              <w:left w:val="single" w:sz="6" w:space="0" w:color="auto"/>
              <w:bottom w:val="single" w:sz="6" w:space="0" w:color="auto"/>
              <w:right w:val="single" w:sz="6" w:space="0" w:color="auto"/>
            </w:tcBorders>
            <w:shd w:val="solid" w:color="FFFFCC" w:fill="auto"/>
          </w:tcPr>
          <w:p w14:paraId="219A9D24" w14:textId="77777777" w:rsidR="00006592" w:rsidRPr="00006592" w:rsidRDefault="00006592" w:rsidP="00006592">
            <w:pPr>
              <w:autoSpaceDE w:val="0"/>
              <w:autoSpaceDN w:val="0"/>
              <w:adjustRightInd w:val="0"/>
              <w:jc w:val="right"/>
              <w:rPr>
                <w:rFonts w:ascii="Calibri" w:eastAsia="Calibri" w:hAnsi="Calibri" w:cs="Calibri"/>
                <w:i/>
                <w:iCs/>
                <w:noProof w:val="0"/>
                <w:color w:val="000000"/>
                <w:sz w:val="20"/>
                <w:szCs w:val="20"/>
                <w:lang w:eastAsia="en-US"/>
              </w:rPr>
            </w:pPr>
          </w:p>
        </w:tc>
        <w:tc>
          <w:tcPr>
            <w:tcW w:w="4764" w:type="dxa"/>
            <w:tcBorders>
              <w:top w:val="single" w:sz="6" w:space="0" w:color="auto"/>
              <w:left w:val="single" w:sz="6" w:space="0" w:color="auto"/>
              <w:bottom w:val="single" w:sz="6" w:space="0" w:color="auto"/>
              <w:right w:val="single" w:sz="6" w:space="0" w:color="auto"/>
            </w:tcBorders>
            <w:shd w:val="solid" w:color="FFFFCC" w:fill="auto"/>
          </w:tcPr>
          <w:p w14:paraId="438B4405" w14:textId="77777777" w:rsidR="00006592" w:rsidRPr="00006592" w:rsidRDefault="00006592" w:rsidP="00006592">
            <w:pPr>
              <w:autoSpaceDE w:val="0"/>
              <w:autoSpaceDN w:val="0"/>
              <w:adjustRightInd w:val="0"/>
              <w:jc w:val="right"/>
              <w:rPr>
                <w:rFonts w:ascii="Calibri" w:eastAsia="Calibri" w:hAnsi="Calibri" w:cs="Calibri"/>
                <w:i/>
                <w:iCs/>
                <w:noProof w:val="0"/>
                <w:color w:val="000000"/>
                <w:sz w:val="20"/>
                <w:szCs w:val="20"/>
                <w:lang w:eastAsia="en-US"/>
              </w:rPr>
            </w:pPr>
          </w:p>
        </w:tc>
      </w:tr>
      <w:tr w:rsidR="00006592" w:rsidRPr="00006592" w14:paraId="0612866F" w14:textId="77777777" w:rsidTr="00E5160D">
        <w:trPr>
          <w:trHeight w:val="1610"/>
        </w:trPr>
        <w:tc>
          <w:tcPr>
            <w:tcW w:w="2298" w:type="dxa"/>
            <w:tcBorders>
              <w:top w:val="single" w:sz="6" w:space="0" w:color="auto"/>
              <w:left w:val="single" w:sz="6" w:space="0" w:color="auto"/>
              <w:bottom w:val="nil"/>
              <w:right w:val="single" w:sz="6" w:space="0" w:color="auto"/>
            </w:tcBorders>
          </w:tcPr>
          <w:p w14:paraId="0B500113" w14:textId="77777777" w:rsidR="00006592" w:rsidRPr="00006592" w:rsidRDefault="00006592" w:rsidP="00006592">
            <w:pPr>
              <w:autoSpaceDE w:val="0"/>
              <w:autoSpaceDN w:val="0"/>
              <w:adjustRightInd w:val="0"/>
              <w:rPr>
                <w:rFonts w:ascii="Calibri" w:eastAsia="Calibri" w:hAnsi="Calibri" w:cs="Calibri"/>
                <w:b/>
                <w:bCs/>
                <w:noProof w:val="0"/>
                <w:color w:val="000000"/>
                <w:sz w:val="20"/>
                <w:szCs w:val="20"/>
                <w:lang w:eastAsia="en-US"/>
              </w:rPr>
            </w:pPr>
            <w:r w:rsidRPr="00006592">
              <w:rPr>
                <w:rFonts w:ascii="Calibri" w:eastAsia="Calibri" w:hAnsi="Calibri" w:cs="Calibri"/>
                <w:b/>
                <w:bCs/>
                <w:noProof w:val="0"/>
                <w:color w:val="000000"/>
                <w:sz w:val="20"/>
                <w:szCs w:val="20"/>
                <w:lang w:eastAsia="en-US"/>
              </w:rPr>
              <w:t>SKRIŇA S POSUVNÝMI DVERAMI</w:t>
            </w:r>
          </w:p>
        </w:tc>
        <w:tc>
          <w:tcPr>
            <w:tcW w:w="2891" w:type="dxa"/>
            <w:tcBorders>
              <w:top w:val="single" w:sz="6" w:space="0" w:color="auto"/>
              <w:left w:val="single" w:sz="6" w:space="0" w:color="auto"/>
              <w:bottom w:val="single" w:sz="6" w:space="0" w:color="auto"/>
              <w:right w:val="single" w:sz="6" w:space="0" w:color="auto"/>
            </w:tcBorders>
          </w:tcPr>
          <w:p w14:paraId="1745F0A6"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Konštrukcia</w:t>
            </w:r>
          </w:p>
        </w:tc>
        <w:tc>
          <w:tcPr>
            <w:tcW w:w="4764" w:type="dxa"/>
            <w:tcBorders>
              <w:top w:val="single" w:sz="6" w:space="0" w:color="auto"/>
              <w:left w:val="single" w:sz="6" w:space="0" w:color="auto"/>
              <w:bottom w:val="single" w:sz="6" w:space="0" w:color="auto"/>
              <w:right w:val="single" w:sz="6" w:space="0" w:color="auto"/>
            </w:tcBorders>
          </w:tcPr>
          <w:p w14:paraId="712DD35D"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 xml:space="preserve">Systémová skriňa nie je spojená s lepom ale spojovacím </w:t>
            </w:r>
            <w:proofErr w:type="spellStart"/>
            <w:r w:rsidRPr="00006592">
              <w:rPr>
                <w:rFonts w:ascii="Calibri" w:eastAsia="Calibri" w:hAnsi="Calibri" w:cs="Calibri"/>
                <w:noProof w:val="0"/>
                <w:color w:val="000000"/>
                <w:sz w:val="20"/>
                <w:szCs w:val="20"/>
                <w:lang w:eastAsia="en-US"/>
              </w:rPr>
              <w:t>kovanim</w:t>
            </w:r>
            <w:proofErr w:type="spellEnd"/>
            <w:r w:rsidRPr="00006592">
              <w:rPr>
                <w:rFonts w:ascii="Calibri" w:eastAsia="Calibri" w:hAnsi="Calibri" w:cs="Calibri"/>
                <w:noProof w:val="0"/>
                <w:color w:val="000000"/>
                <w:sz w:val="20"/>
                <w:szCs w:val="20"/>
                <w:lang w:eastAsia="en-US"/>
              </w:rPr>
              <w:t xml:space="preserve"> a umožňuje jej rozobrateľnosť alebo zmontovanie.   Je koncipovaná ako skriňa základná s nožičkami a soklom  a </w:t>
            </w:r>
            <w:proofErr w:type="spellStart"/>
            <w:r w:rsidRPr="00006592">
              <w:rPr>
                <w:rFonts w:ascii="Calibri" w:eastAsia="Calibri" w:hAnsi="Calibri" w:cs="Calibri"/>
                <w:noProof w:val="0"/>
                <w:color w:val="000000"/>
                <w:sz w:val="20"/>
                <w:szCs w:val="20"/>
                <w:lang w:eastAsia="en-US"/>
              </w:rPr>
              <w:t>nádstavec</w:t>
            </w:r>
            <w:proofErr w:type="spellEnd"/>
            <w:r w:rsidRPr="00006592">
              <w:rPr>
                <w:rFonts w:ascii="Calibri" w:eastAsia="Calibri" w:hAnsi="Calibri" w:cs="Calibri"/>
                <w:noProof w:val="0"/>
                <w:color w:val="000000"/>
                <w:sz w:val="20"/>
                <w:szCs w:val="20"/>
                <w:lang w:eastAsia="en-US"/>
              </w:rPr>
              <w:t xml:space="preserve"> bez nožičiek a sokla, pri takejto kombinácii sa na nadstavec umiestňuje krycia doska v prevedení </w:t>
            </w:r>
            <w:proofErr w:type="spellStart"/>
            <w:r w:rsidRPr="00006592">
              <w:rPr>
                <w:rFonts w:ascii="Calibri" w:eastAsia="Calibri" w:hAnsi="Calibri" w:cs="Calibri"/>
                <w:noProof w:val="0"/>
                <w:color w:val="000000"/>
                <w:sz w:val="20"/>
                <w:szCs w:val="20"/>
                <w:lang w:eastAsia="en-US"/>
              </w:rPr>
              <w:t>melamin</w:t>
            </w:r>
            <w:proofErr w:type="spellEnd"/>
            <w:r w:rsidRPr="00006592">
              <w:rPr>
                <w:rFonts w:ascii="Calibri" w:eastAsia="Calibri" w:hAnsi="Calibri" w:cs="Calibri"/>
                <w:noProof w:val="0"/>
                <w:color w:val="000000"/>
                <w:sz w:val="20"/>
                <w:szCs w:val="20"/>
                <w:lang w:eastAsia="en-US"/>
              </w:rPr>
              <w:t xml:space="preserve"> dekor dreva dub </w:t>
            </w:r>
            <w:proofErr w:type="spellStart"/>
            <w:r w:rsidRPr="00006592">
              <w:rPr>
                <w:rFonts w:ascii="Calibri" w:eastAsia="Calibri" w:hAnsi="Calibri" w:cs="Calibri"/>
                <w:noProof w:val="0"/>
                <w:color w:val="000000"/>
                <w:sz w:val="20"/>
                <w:szCs w:val="20"/>
                <w:lang w:eastAsia="en-US"/>
              </w:rPr>
              <w:t>vicenza</w:t>
            </w:r>
            <w:proofErr w:type="spellEnd"/>
            <w:r w:rsidRPr="00006592">
              <w:rPr>
                <w:rFonts w:ascii="Calibri" w:eastAsia="Calibri" w:hAnsi="Calibri" w:cs="Calibri"/>
                <w:noProof w:val="0"/>
                <w:color w:val="000000"/>
                <w:sz w:val="20"/>
                <w:szCs w:val="20"/>
                <w:lang w:eastAsia="en-US"/>
              </w:rPr>
              <w:t xml:space="preserve"> alebo ekvivalentný dekor duba</w:t>
            </w:r>
          </w:p>
        </w:tc>
      </w:tr>
      <w:tr w:rsidR="00006592" w:rsidRPr="00006592" w14:paraId="7DBDDCF1" w14:textId="77777777" w:rsidTr="00E5160D">
        <w:trPr>
          <w:trHeight w:val="2076"/>
        </w:trPr>
        <w:tc>
          <w:tcPr>
            <w:tcW w:w="2298" w:type="dxa"/>
            <w:tcBorders>
              <w:top w:val="single" w:sz="6" w:space="0" w:color="auto"/>
              <w:left w:val="single" w:sz="6" w:space="0" w:color="auto"/>
              <w:bottom w:val="nil"/>
              <w:right w:val="single" w:sz="6" w:space="0" w:color="auto"/>
            </w:tcBorders>
          </w:tcPr>
          <w:p w14:paraId="0FBBF651"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p w14:paraId="38E5386D"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p w14:paraId="4CB26D83"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r w:rsidRPr="00006592">
              <w:rPr>
                <w:rFonts w:ascii="Cambria" w:eastAsia="Calibri" w:hAnsi="Cambria" w:cs="Calibri"/>
                <w:color w:val="000000"/>
                <w:sz w:val="20"/>
                <w:szCs w:val="20"/>
                <w:lang w:eastAsia="en-US"/>
              </w:rPr>
              <w:drawing>
                <wp:anchor distT="0" distB="0" distL="114300" distR="114300" simplePos="0" relativeHeight="251674624" behindDoc="0" locked="0" layoutInCell="1" allowOverlap="1" wp14:anchorId="0FB0AFA6" wp14:editId="084F3060">
                  <wp:simplePos x="0" y="0"/>
                  <wp:positionH relativeFrom="column">
                    <wp:posOffset>118110</wp:posOffset>
                  </wp:positionH>
                  <wp:positionV relativeFrom="paragraph">
                    <wp:posOffset>896620</wp:posOffset>
                  </wp:positionV>
                  <wp:extent cx="1133475" cy="1352550"/>
                  <wp:effectExtent l="0" t="0" r="9525" b="0"/>
                  <wp:wrapNone/>
                  <wp:docPr id="12" name="Picture 12">
                    <a:extLst xmlns:a="http://schemas.openxmlformats.org/drawingml/2006/main">
                      <a:ext uri="{FF2B5EF4-FFF2-40B4-BE49-F238E27FC236}">
                        <a16:creationId xmlns:a16="http://schemas.microsoft.com/office/drawing/2014/main" id="{00000000-0008-0000-0000-000010000000}"/>
                      </a:ext>
                    </a:extLst>
                  </wp:docPr>
                  <wp:cNvGraphicFramePr/>
                  <a:graphic xmlns:a="http://schemas.openxmlformats.org/drawingml/2006/main">
                    <a:graphicData uri="http://schemas.openxmlformats.org/drawingml/2006/picture">
                      <pic:pic xmlns:pic="http://schemas.openxmlformats.org/drawingml/2006/picture">
                        <pic:nvPicPr>
                          <pic:cNvPr id="16" name="Obrázok 15">
                            <a:extLst>
                              <a:ext uri="{FF2B5EF4-FFF2-40B4-BE49-F238E27FC236}">
                                <a16:creationId xmlns:a16="http://schemas.microsoft.com/office/drawing/2014/main" id="{00000000-0008-0000-0000-000010000000}"/>
                              </a:ext>
                            </a:extLst>
                          </pic:cNvPr>
                          <pic:cNvPicPr>
                            <a:picLocks noChangeAspect="1"/>
                          </pic:cNvPicPr>
                        </pic:nvPicPr>
                        <pic:blipFill>
                          <a:blip r:embed="rId42"/>
                          <a:stretch>
                            <a:fillRect/>
                          </a:stretch>
                        </pic:blipFill>
                        <pic:spPr>
                          <a:xfrm>
                            <a:off x="0" y="0"/>
                            <a:ext cx="1133475" cy="1352550"/>
                          </a:xfrm>
                          <a:prstGeom prst="rect">
                            <a:avLst/>
                          </a:prstGeom>
                        </pic:spPr>
                      </pic:pic>
                    </a:graphicData>
                  </a:graphic>
                  <wp14:sizeRelH relativeFrom="page">
                    <wp14:pctWidth>0</wp14:pctWidth>
                  </wp14:sizeRelH>
                  <wp14:sizeRelV relativeFrom="page">
                    <wp14:pctHeight>0</wp14:pctHeight>
                  </wp14:sizeRelV>
                </wp:anchor>
              </w:drawing>
            </w:r>
          </w:p>
        </w:tc>
        <w:tc>
          <w:tcPr>
            <w:tcW w:w="2891" w:type="dxa"/>
            <w:tcBorders>
              <w:top w:val="single" w:sz="6" w:space="0" w:color="auto"/>
              <w:left w:val="nil"/>
              <w:bottom w:val="single" w:sz="6" w:space="0" w:color="auto"/>
              <w:right w:val="single" w:sz="6" w:space="0" w:color="auto"/>
            </w:tcBorders>
          </w:tcPr>
          <w:p w14:paraId="7420121A"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Rozmer</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0D6375A5"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 xml:space="preserve">skriňa základná šírka 1200 mm/ výška 1137 mm/hĺbka 445 mm s krycou doskou v </w:t>
            </w:r>
            <w:proofErr w:type="spellStart"/>
            <w:r w:rsidRPr="00006592">
              <w:rPr>
                <w:rFonts w:ascii="Calibri" w:eastAsia="Calibri" w:hAnsi="Calibri" w:cs="Calibri"/>
                <w:noProof w:val="0"/>
                <w:color w:val="000000"/>
                <w:sz w:val="20"/>
                <w:szCs w:val="20"/>
                <w:lang w:eastAsia="en-US"/>
              </w:rPr>
              <w:t>melamine</w:t>
            </w:r>
            <w:proofErr w:type="spellEnd"/>
            <w:r w:rsidRPr="00006592">
              <w:rPr>
                <w:rFonts w:ascii="Calibri" w:eastAsia="Calibri" w:hAnsi="Calibri" w:cs="Calibri"/>
                <w:noProof w:val="0"/>
                <w:color w:val="000000"/>
                <w:sz w:val="20"/>
                <w:szCs w:val="20"/>
                <w:lang w:eastAsia="en-US"/>
              </w:rPr>
              <w:t xml:space="preserve"> (výkaz č. 27),</w:t>
            </w:r>
          </w:p>
          <w:p w14:paraId="3BA4FAB5"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 xml:space="preserve">skriňa základná  šírka 1200 mm/ výška 737 mm/hĺbka 445 mm s krycou doskou v </w:t>
            </w:r>
            <w:proofErr w:type="spellStart"/>
            <w:r w:rsidRPr="00006592">
              <w:rPr>
                <w:rFonts w:ascii="Calibri" w:eastAsia="Calibri" w:hAnsi="Calibri" w:cs="Calibri"/>
                <w:noProof w:val="0"/>
                <w:color w:val="000000"/>
                <w:sz w:val="20"/>
                <w:szCs w:val="20"/>
                <w:lang w:eastAsia="en-US"/>
              </w:rPr>
              <w:t>melamine</w:t>
            </w:r>
            <w:proofErr w:type="spellEnd"/>
            <w:r w:rsidRPr="00006592">
              <w:rPr>
                <w:rFonts w:ascii="Calibri" w:eastAsia="Calibri" w:hAnsi="Calibri" w:cs="Calibri"/>
                <w:noProof w:val="0"/>
                <w:color w:val="000000"/>
                <w:sz w:val="20"/>
                <w:szCs w:val="20"/>
                <w:lang w:eastAsia="en-US"/>
              </w:rPr>
              <w:t xml:space="preserve"> (výkaz č. 28), </w:t>
            </w:r>
          </w:p>
          <w:p w14:paraId="4332BB55"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 xml:space="preserve">skriňa základná šírka 1000 mm/ výška 1125 mm/hĺbka 445 mm bez krycej dosky (výkaz č. 29), </w:t>
            </w:r>
          </w:p>
          <w:p w14:paraId="0C4993F5"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 xml:space="preserve">skriňa </w:t>
            </w:r>
            <w:proofErr w:type="spellStart"/>
            <w:r w:rsidRPr="00006592">
              <w:rPr>
                <w:rFonts w:ascii="Calibri" w:eastAsia="Calibri" w:hAnsi="Calibri" w:cs="Calibri"/>
                <w:noProof w:val="0"/>
                <w:color w:val="000000"/>
                <w:sz w:val="20"/>
                <w:szCs w:val="20"/>
                <w:lang w:eastAsia="en-US"/>
              </w:rPr>
              <w:t>nádstavec</w:t>
            </w:r>
            <w:proofErr w:type="spellEnd"/>
            <w:r w:rsidRPr="00006592">
              <w:rPr>
                <w:rFonts w:ascii="Calibri" w:eastAsia="Calibri" w:hAnsi="Calibri" w:cs="Calibri"/>
                <w:noProof w:val="0"/>
                <w:color w:val="000000"/>
                <w:sz w:val="20"/>
                <w:szCs w:val="20"/>
                <w:lang w:eastAsia="en-US"/>
              </w:rPr>
              <w:t xml:space="preserve"> šírka 1000 mm/ výška 1092 mm/hĺbka 445 mm s krycou doskou (výkaz č. 30)</w:t>
            </w:r>
          </w:p>
        </w:tc>
      </w:tr>
      <w:tr w:rsidR="00006592" w:rsidRPr="00006592" w14:paraId="00DED256" w14:textId="77777777" w:rsidTr="00E5160D">
        <w:trPr>
          <w:trHeight w:val="245"/>
        </w:trPr>
        <w:tc>
          <w:tcPr>
            <w:tcW w:w="2298" w:type="dxa"/>
            <w:tcBorders>
              <w:top w:val="nil"/>
              <w:left w:val="single" w:sz="6" w:space="0" w:color="auto"/>
              <w:bottom w:val="nil"/>
              <w:right w:val="single" w:sz="6" w:space="0" w:color="auto"/>
            </w:tcBorders>
          </w:tcPr>
          <w:p w14:paraId="77D1F991"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tcPr>
          <w:p w14:paraId="4D601ECB"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Dvere</w:t>
            </w:r>
          </w:p>
        </w:tc>
        <w:tc>
          <w:tcPr>
            <w:tcW w:w="4764" w:type="dxa"/>
            <w:tcBorders>
              <w:top w:val="single" w:sz="6" w:space="0" w:color="auto"/>
              <w:left w:val="single" w:sz="6" w:space="0" w:color="auto"/>
              <w:bottom w:val="single" w:sz="6" w:space="0" w:color="auto"/>
              <w:right w:val="single" w:sz="6" w:space="0" w:color="auto"/>
            </w:tcBorders>
          </w:tcPr>
          <w:p w14:paraId="7B8A39F8"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 xml:space="preserve">posuvné dvere ľavé a pravé vo vodiacich drážkach </w:t>
            </w:r>
          </w:p>
        </w:tc>
      </w:tr>
      <w:tr w:rsidR="00006592" w:rsidRPr="00006592" w14:paraId="3F41F166" w14:textId="77777777" w:rsidTr="00E5160D">
        <w:trPr>
          <w:trHeight w:val="492"/>
        </w:trPr>
        <w:tc>
          <w:tcPr>
            <w:tcW w:w="2298" w:type="dxa"/>
            <w:tcBorders>
              <w:top w:val="nil"/>
              <w:left w:val="single" w:sz="6" w:space="0" w:color="auto"/>
              <w:bottom w:val="nil"/>
              <w:right w:val="single" w:sz="6" w:space="0" w:color="auto"/>
            </w:tcBorders>
          </w:tcPr>
          <w:p w14:paraId="7F37EECD"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tcPr>
          <w:p w14:paraId="1FD12C35"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proofErr w:type="spellStart"/>
            <w:r w:rsidRPr="00006592">
              <w:rPr>
                <w:rFonts w:ascii="Calibri" w:eastAsia="Calibri" w:hAnsi="Calibri" w:cs="Calibri"/>
                <w:noProof w:val="0"/>
                <w:color w:val="000000"/>
                <w:sz w:val="20"/>
                <w:szCs w:val="20"/>
                <w:lang w:eastAsia="en-US"/>
              </w:rPr>
              <w:t>Madlo</w:t>
            </w:r>
            <w:proofErr w:type="spellEnd"/>
            <w:r w:rsidRPr="00006592">
              <w:rPr>
                <w:rFonts w:ascii="Calibri" w:eastAsia="Calibri" w:hAnsi="Calibri" w:cs="Calibri"/>
                <w:noProof w:val="0"/>
                <w:color w:val="000000"/>
                <w:sz w:val="20"/>
                <w:szCs w:val="20"/>
                <w:lang w:eastAsia="en-US"/>
              </w:rPr>
              <w:t xml:space="preserve"> dverí</w:t>
            </w:r>
          </w:p>
        </w:tc>
        <w:tc>
          <w:tcPr>
            <w:tcW w:w="4764" w:type="dxa"/>
            <w:tcBorders>
              <w:top w:val="single" w:sz="6" w:space="0" w:color="auto"/>
              <w:left w:val="single" w:sz="6" w:space="0" w:color="auto"/>
              <w:bottom w:val="single" w:sz="6" w:space="0" w:color="auto"/>
              <w:right w:val="single" w:sz="6" w:space="0" w:color="auto"/>
            </w:tcBorders>
          </w:tcPr>
          <w:p w14:paraId="3699A454"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 xml:space="preserve">polypropylénové </w:t>
            </w:r>
            <w:proofErr w:type="spellStart"/>
            <w:r w:rsidRPr="00006592">
              <w:rPr>
                <w:rFonts w:ascii="Calibri" w:eastAsia="Calibri" w:hAnsi="Calibri" w:cs="Calibri"/>
                <w:noProof w:val="0"/>
                <w:color w:val="000000"/>
                <w:sz w:val="20"/>
                <w:szCs w:val="20"/>
                <w:lang w:eastAsia="en-US"/>
              </w:rPr>
              <w:t>madlo</w:t>
            </w:r>
            <w:proofErr w:type="spellEnd"/>
            <w:r w:rsidRPr="00006592">
              <w:rPr>
                <w:rFonts w:ascii="Calibri" w:eastAsia="Calibri" w:hAnsi="Calibri" w:cs="Calibri"/>
                <w:noProof w:val="0"/>
                <w:color w:val="000000"/>
                <w:sz w:val="20"/>
                <w:szCs w:val="20"/>
                <w:lang w:eastAsia="en-US"/>
              </w:rPr>
              <w:t xml:space="preserve"> na celú výšku </w:t>
            </w:r>
            <w:proofErr w:type="spellStart"/>
            <w:r w:rsidRPr="00006592">
              <w:rPr>
                <w:rFonts w:ascii="Calibri" w:eastAsia="Calibri" w:hAnsi="Calibri" w:cs="Calibri"/>
                <w:noProof w:val="0"/>
                <w:color w:val="000000"/>
                <w:sz w:val="20"/>
                <w:szCs w:val="20"/>
                <w:lang w:eastAsia="en-US"/>
              </w:rPr>
              <w:t>dveri</w:t>
            </w:r>
            <w:proofErr w:type="spellEnd"/>
            <w:r w:rsidRPr="00006592">
              <w:rPr>
                <w:rFonts w:ascii="Calibri" w:eastAsia="Calibri" w:hAnsi="Calibri" w:cs="Calibri"/>
                <w:noProof w:val="0"/>
                <w:color w:val="000000"/>
                <w:sz w:val="20"/>
                <w:szCs w:val="20"/>
                <w:lang w:eastAsia="en-US"/>
              </w:rPr>
              <w:t>, zapustené do dverí, farebne identické s materiálom DTD posuvných dverí</w:t>
            </w:r>
          </w:p>
        </w:tc>
      </w:tr>
      <w:tr w:rsidR="00006592" w:rsidRPr="00006592" w14:paraId="08E5A1A3" w14:textId="77777777" w:rsidTr="00E5160D">
        <w:trPr>
          <w:trHeight w:val="245"/>
        </w:trPr>
        <w:tc>
          <w:tcPr>
            <w:tcW w:w="2298" w:type="dxa"/>
            <w:tcBorders>
              <w:top w:val="nil"/>
              <w:left w:val="single" w:sz="6" w:space="0" w:color="auto"/>
              <w:bottom w:val="nil"/>
              <w:right w:val="single" w:sz="6" w:space="0" w:color="auto"/>
            </w:tcBorders>
          </w:tcPr>
          <w:p w14:paraId="5FD6A973"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tcPr>
          <w:p w14:paraId="492F80FC"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Materiál</w:t>
            </w:r>
          </w:p>
        </w:tc>
        <w:tc>
          <w:tcPr>
            <w:tcW w:w="4764" w:type="dxa"/>
            <w:tcBorders>
              <w:top w:val="single" w:sz="6" w:space="0" w:color="auto"/>
              <w:left w:val="single" w:sz="6" w:space="0" w:color="auto"/>
              <w:bottom w:val="single" w:sz="6" w:space="0" w:color="auto"/>
              <w:right w:val="single" w:sz="6" w:space="0" w:color="auto"/>
            </w:tcBorders>
          </w:tcPr>
          <w:p w14:paraId="3E742614"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Drevotriesková doska triedy E1</w:t>
            </w:r>
          </w:p>
        </w:tc>
      </w:tr>
      <w:tr w:rsidR="00006592" w:rsidRPr="00006592" w14:paraId="5F102ECD" w14:textId="77777777" w:rsidTr="00E5160D">
        <w:trPr>
          <w:trHeight w:val="245"/>
        </w:trPr>
        <w:tc>
          <w:tcPr>
            <w:tcW w:w="2298" w:type="dxa"/>
            <w:tcBorders>
              <w:top w:val="nil"/>
              <w:left w:val="single" w:sz="6" w:space="0" w:color="auto"/>
              <w:bottom w:val="nil"/>
              <w:right w:val="single" w:sz="6" w:space="0" w:color="auto"/>
            </w:tcBorders>
          </w:tcPr>
          <w:p w14:paraId="6C76B1EB"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tcPr>
          <w:p w14:paraId="20947E0F"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Hrana</w:t>
            </w:r>
          </w:p>
        </w:tc>
        <w:tc>
          <w:tcPr>
            <w:tcW w:w="4764" w:type="dxa"/>
            <w:tcBorders>
              <w:top w:val="single" w:sz="6" w:space="0" w:color="auto"/>
              <w:left w:val="single" w:sz="6" w:space="0" w:color="auto"/>
              <w:bottom w:val="single" w:sz="6" w:space="0" w:color="auto"/>
              <w:right w:val="single" w:sz="6" w:space="0" w:color="auto"/>
            </w:tcBorders>
          </w:tcPr>
          <w:p w14:paraId="7BB4B852"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ABS hrana 2 mm hrúbka</w:t>
            </w:r>
          </w:p>
        </w:tc>
      </w:tr>
      <w:tr w:rsidR="00006592" w:rsidRPr="00006592" w14:paraId="3CF5BD92" w14:textId="77777777" w:rsidTr="00E5160D">
        <w:trPr>
          <w:trHeight w:val="245"/>
        </w:trPr>
        <w:tc>
          <w:tcPr>
            <w:tcW w:w="2298" w:type="dxa"/>
            <w:tcBorders>
              <w:top w:val="nil"/>
              <w:left w:val="single" w:sz="6" w:space="0" w:color="auto"/>
              <w:bottom w:val="nil"/>
              <w:right w:val="single" w:sz="6" w:space="0" w:color="auto"/>
            </w:tcBorders>
          </w:tcPr>
          <w:p w14:paraId="0AE068FC"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tcPr>
          <w:p w14:paraId="5E283E59"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Hrúbky materiálov</w:t>
            </w:r>
          </w:p>
        </w:tc>
        <w:tc>
          <w:tcPr>
            <w:tcW w:w="4764" w:type="dxa"/>
            <w:tcBorders>
              <w:top w:val="single" w:sz="6" w:space="0" w:color="auto"/>
              <w:left w:val="single" w:sz="6" w:space="0" w:color="auto"/>
              <w:bottom w:val="single" w:sz="6" w:space="0" w:color="auto"/>
              <w:right w:val="single" w:sz="6" w:space="0" w:color="auto"/>
            </w:tcBorders>
          </w:tcPr>
          <w:p w14:paraId="48ECBC04"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r>
      <w:tr w:rsidR="00006592" w:rsidRPr="00006592" w14:paraId="43594E71" w14:textId="77777777" w:rsidTr="00E5160D">
        <w:trPr>
          <w:trHeight w:val="492"/>
        </w:trPr>
        <w:tc>
          <w:tcPr>
            <w:tcW w:w="2298" w:type="dxa"/>
            <w:tcBorders>
              <w:top w:val="nil"/>
              <w:left w:val="single" w:sz="6" w:space="0" w:color="auto"/>
              <w:bottom w:val="nil"/>
              <w:right w:val="single" w:sz="6" w:space="0" w:color="auto"/>
            </w:tcBorders>
          </w:tcPr>
          <w:p w14:paraId="3A7654E5"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tcPr>
          <w:p w14:paraId="68A39A46"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Krycia doska</w:t>
            </w:r>
          </w:p>
        </w:tc>
        <w:tc>
          <w:tcPr>
            <w:tcW w:w="4764" w:type="dxa"/>
            <w:tcBorders>
              <w:top w:val="single" w:sz="6" w:space="0" w:color="auto"/>
              <w:left w:val="single" w:sz="6" w:space="0" w:color="auto"/>
              <w:bottom w:val="single" w:sz="6" w:space="0" w:color="auto"/>
              <w:right w:val="single" w:sz="6" w:space="0" w:color="auto"/>
            </w:tcBorders>
          </w:tcPr>
          <w:p w14:paraId="67625B66"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 xml:space="preserve">12 mm - </w:t>
            </w:r>
            <w:proofErr w:type="spellStart"/>
            <w:r w:rsidRPr="00006592">
              <w:rPr>
                <w:rFonts w:ascii="Calibri" w:eastAsia="Calibri" w:hAnsi="Calibri" w:cs="Calibri"/>
                <w:noProof w:val="0"/>
                <w:color w:val="000000"/>
                <w:sz w:val="20"/>
                <w:szCs w:val="20"/>
                <w:lang w:eastAsia="en-US"/>
              </w:rPr>
              <w:t>melamín</w:t>
            </w:r>
            <w:proofErr w:type="spellEnd"/>
            <w:r w:rsidRPr="00006592">
              <w:rPr>
                <w:rFonts w:ascii="Calibri" w:eastAsia="Calibri" w:hAnsi="Calibri" w:cs="Calibri"/>
                <w:noProof w:val="0"/>
                <w:color w:val="000000"/>
                <w:sz w:val="20"/>
                <w:szCs w:val="20"/>
                <w:lang w:eastAsia="en-US"/>
              </w:rPr>
              <w:t xml:space="preserve"> dekor drevo dub </w:t>
            </w:r>
            <w:proofErr w:type="spellStart"/>
            <w:r w:rsidRPr="00006592">
              <w:rPr>
                <w:rFonts w:ascii="Calibri" w:eastAsia="Calibri" w:hAnsi="Calibri" w:cs="Calibri"/>
                <w:noProof w:val="0"/>
                <w:color w:val="000000"/>
                <w:sz w:val="20"/>
                <w:szCs w:val="20"/>
                <w:lang w:eastAsia="en-US"/>
              </w:rPr>
              <w:t>vicenza</w:t>
            </w:r>
            <w:proofErr w:type="spellEnd"/>
            <w:r w:rsidRPr="00006592">
              <w:rPr>
                <w:rFonts w:ascii="Calibri" w:eastAsia="Calibri" w:hAnsi="Calibri" w:cs="Calibri"/>
                <w:noProof w:val="0"/>
                <w:color w:val="000000"/>
                <w:sz w:val="20"/>
                <w:szCs w:val="20"/>
                <w:lang w:eastAsia="en-US"/>
              </w:rPr>
              <w:t xml:space="preserve"> alebo ekvivalentný dekor duba</w:t>
            </w:r>
          </w:p>
        </w:tc>
      </w:tr>
      <w:tr w:rsidR="00006592" w:rsidRPr="00006592" w14:paraId="03B9B53F" w14:textId="77777777" w:rsidTr="00E5160D">
        <w:trPr>
          <w:trHeight w:val="245"/>
        </w:trPr>
        <w:tc>
          <w:tcPr>
            <w:tcW w:w="2298" w:type="dxa"/>
            <w:tcBorders>
              <w:top w:val="nil"/>
              <w:left w:val="single" w:sz="6" w:space="0" w:color="auto"/>
              <w:bottom w:val="nil"/>
              <w:right w:val="single" w:sz="6" w:space="0" w:color="auto"/>
            </w:tcBorders>
          </w:tcPr>
          <w:p w14:paraId="54231E97"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tcPr>
          <w:p w14:paraId="62596304"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Vrch skrine</w:t>
            </w:r>
          </w:p>
        </w:tc>
        <w:tc>
          <w:tcPr>
            <w:tcW w:w="4764" w:type="dxa"/>
            <w:tcBorders>
              <w:top w:val="single" w:sz="6" w:space="0" w:color="auto"/>
              <w:left w:val="single" w:sz="6" w:space="0" w:color="auto"/>
              <w:bottom w:val="single" w:sz="6" w:space="0" w:color="auto"/>
              <w:right w:val="single" w:sz="6" w:space="0" w:color="auto"/>
            </w:tcBorders>
          </w:tcPr>
          <w:p w14:paraId="1A387A54"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 xml:space="preserve">19 mm - </w:t>
            </w:r>
            <w:proofErr w:type="spellStart"/>
            <w:r w:rsidRPr="00006592">
              <w:rPr>
                <w:rFonts w:ascii="Calibri" w:eastAsia="Calibri" w:hAnsi="Calibri" w:cs="Calibri"/>
                <w:noProof w:val="0"/>
                <w:color w:val="000000"/>
                <w:sz w:val="20"/>
                <w:szCs w:val="20"/>
                <w:lang w:eastAsia="en-US"/>
              </w:rPr>
              <w:t>melamín</w:t>
            </w:r>
            <w:proofErr w:type="spellEnd"/>
            <w:r w:rsidRPr="00006592">
              <w:rPr>
                <w:rFonts w:ascii="Calibri" w:eastAsia="Calibri" w:hAnsi="Calibri" w:cs="Calibri"/>
                <w:noProof w:val="0"/>
                <w:color w:val="000000"/>
                <w:sz w:val="20"/>
                <w:szCs w:val="20"/>
                <w:lang w:eastAsia="en-US"/>
              </w:rPr>
              <w:t xml:space="preserve"> svetlá šedá</w:t>
            </w:r>
          </w:p>
        </w:tc>
      </w:tr>
      <w:tr w:rsidR="00006592" w:rsidRPr="00006592" w14:paraId="611B5E6A" w14:textId="77777777" w:rsidTr="00E5160D">
        <w:trPr>
          <w:trHeight w:val="245"/>
        </w:trPr>
        <w:tc>
          <w:tcPr>
            <w:tcW w:w="2298" w:type="dxa"/>
            <w:tcBorders>
              <w:top w:val="nil"/>
              <w:left w:val="single" w:sz="6" w:space="0" w:color="auto"/>
              <w:bottom w:val="nil"/>
              <w:right w:val="single" w:sz="6" w:space="0" w:color="auto"/>
            </w:tcBorders>
          </w:tcPr>
          <w:p w14:paraId="066AE55E"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tcPr>
          <w:p w14:paraId="4DEDF275"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Korpus</w:t>
            </w:r>
          </w:p>
        </w:tc>
        <w:tc>
          <w:tcPr>
            <w:tcW w:w="4764" w:type="dxa"/>
            <w:tcBorders>
              <w:top w:val="single" w:sz="6" w:space="0" w:color="auto"/>
              <w:left w:val="single" w:sz="6" w:space="0" w:color="auto"/>
              <w:bottom w:val="single" w:sz="6" w:space="0" w:color="auto"/>
              <w:right w:val="single" w:sz="6" w:space="0" w:color="auto"/>
            </w:tcBorders>
          </w:tcPr>
          <w:p w14:paraId="3C7B4BE5"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 xml:space="preserve">19 mm - </w:t>
            </w:r>
            <w:proofErr w:type="spellStart"/>
            <w:r w:rsidRPr="00006592">
              <w:rPr>
                <w:rFonts w:ascii="Calibri" w:eastAsia="Calibri" w:hAnsi="Calibri" w:cs="Calibri"/>
                <w:noProof w:val="0"/>
                <w:color w:val="000000"/>
                <w:sz w:val="20"/>
                <w:szCs w:val="20"/>
                <w:lang w:eastAsia="en-US"/>
              </w:rPr>
              <w:t>melamín</w:t>
            </w:r>
            <w:proofErr w:type="spellEnd"/>
            <w:r w:rsidRPr="00006592">
              <w:rPr>
                <w:rFonts w:ascii="Calibri" w:eastAsia="Calibri" w:hAnsi="Calibri" w:cs="Calibri"/>
                <w:noProof w:val="0"/>
                <w:color w:val="000000"/>
                <w:sz w:val="20"/>
                <w:szCs w:val="20"/>
                <w:lang w:eastAsia="en-US"/>
              </w:rPr>
              <w:t xml:space="preserve"> svetlá šedá</w:t>
            </w:r>
          </w:p>
        </w:tc>
      </w:tr>
      <w:tr w:rsidR="00006592" w:rsidRPr="00006592" w14:paraId="710270C6" w14:textId="77777777" w:rsidTr="00E5160D">
        <w:trPr>
          <w:trHeight w:val="245"/>
        </w:trPr>
        <w:tc>
          <w:tcPr>
            <w:tcW w:w="2298" w:type="dxa"/>
            <w:tcBorders>
              <w:top w:val="nil"/>
              <w:left w:val="single" w:sz="6" w:space="0" w:color="auto"/>
              <w:bottom w:val="nil"/>
              <w:right w:val="single" w:sz="6" w:space="0" w:color="auto"/>
            </w:tcBorders>
          </w:tcPr>
          <w:p w14:paraId="7201FA9F"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tcPr>
          <w:p w14:paraId="50F8981A"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Chrbát</w:t>
            </w:r>
          </w:p>
        </w:tc>
        <w:tc>
          <w:tcPr>
            <w:tcW w:w="4764" w:type="dxa"/>
            <w:tcBorders>
              <w:top w:val="single" w:sz="6" w:space="0" w:color="auto"/>
              <w:left w:val="single" w:sz="6" w:space="0" w:color="auto"/>
              <w:bottom w:val="single" w:sz="6" w:space="0" w:color="auto"/>
              <w:right w:val="single" w:sz="6" w:space="0" w:color="auto"/>
            </w:tcBorders>
          </w:tcPr>
          <w:p w14:paraId="6BEFFE7A"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 xml:space="preserve">16 mm - </w:t>
            </w:r>
            <w:proofErr w:type="spellStart"/>
            <w:r w:rsidRPr="00006592">
              <w:rPr>
                <w:rFonts w:ascii="Calibri" w:eastAsia="Calibri" w:hAnsi="Calibri" w:cs="Calibri"/>
                <w:noProof w:val="0"/>
                <w:color w:val="000000"/>
                <w:sz w:val="20"/>
                <w:szCs w:val="20"/>
                <w:lang w:eastAsia="en-US"/>
              </w:rPr>
              <w:t>melamín</w:t>
            </w:r>
            <w:proofErr w:type="spellEnd"/>
            <w:r w:rsidRPr="00006592">
              <w:rPr>
                <w:rFonts w:ascii="Calibri" w:eastAsia="Calibri" w:hAnsi="Calibri" w:cs="Calibri"/>
                <w:noProof w:val="0"/>
                <w:color w:val="000000"/>
                <w:sz w:val="20"/>
                <w:szCs w:val="20"/>
                <w:lang w:eastAsia="en-US"/>
              </w:rPr>
              <w:t xml:space="preserve"> svetlá šedá</w:t>
            </w:r>
          </w:p>
        </w:tc>
      </w:tr>
      <w:tr w:rsidR="00006592" w:rsidRPr="00006592" w14:paraId="3BF3A0E7" w14:textId="77777777" w:rsidTr="00E5160D">
        <w:trPr>
          <w:trHeight w:val="245"/>
        </w:trPr>
        <w:tc>
          <w:tcPr>
            <w:tcW w:w="2298" w:type="dxa"/>
            <w:tcBorders>
              <w:top w:val="nil"/>
              <w:left w:val="single" w:sz="6" w:space="0" w:color="auto"/>
              <w:bottom w:val="nil"/>
              <w:right w:val="single" w:sz="6" w:space="0" w:color="auto"/>
            </w:tcBorders>
          </w:tcPr>
          <w:p w14:paraId="05AD4FD9"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tcPr>
          <w:p w14:paraId="64DCEB4E"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Dno / Police</w:t>
            </w:r>
          </w:p>
        </w:tc>
        <w:tc>
          <w:tcPr>
            <w:tcW w:w="4764" w:type="dxa"/>
            <w:tcBorders>
              <w:top w:val="single" w:sz="6" w:space="0" w:color="auto"/>
              <w:left w:val="single" w:sz="6" w:space="0" w:color="auto"/>
              <w:bottom w:val="single" w:sz="6" w:space="0" w:color="auto"/>
              <w:right w:val="single" w:sz="6" w:space="0" w:color="auto"/>
            </w:tcBorders>
          </w:tcPr>
          <w:p w14:paraId="0A3C0760"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 xml:space="preserve">19 mm - </w:t>
            </w:r>
            <w:proofErr w:type="spellStart"/>
            <w:r w:rsidRPr="00006592">
              <w:rPr>
                <w:rFonts w:ascii="Calibri" w:eastAsia="Calibri" w:hAnsi="Calibri" w:cs="Calibri"/>
                <w:noProof w:val="0"/>
                <w:color w:val="000000"/>
                <w:sz w:val="20"/>
                <w:szCs w:val="20"/>
                <w:lang w:eastAsia="en-US"/>
              </w:rPr>
              <w:t>melamín</w:t>
            </w:r>
            <w:proofErr w:type="spellEnd"/>
            <w:r w:rsidRPr="00006592">
              <w:rPr>
                <w:rFonts w:ascii="Calibri" w:eastAsia="Calibri" w:hAnsi="Calibri" w:cs="Calibri"/>
                <w:noProof w:val="0"/>
                <w:color w:val="000000"/>
                <w:sz w:val="20"/>
                <w:szCs w:val="20"/>
                <w:lang w:eastAsia="en-US"/>
              </w:rPr>
              <w:t xml:space="preserve"> svetlá šedá</w:t>
            </w:r>
          </w:p>
        </w:tc>
      </w:tr>
      <w:tr w:rsidR="00006592" w:rsidRPr="00006592" w14:paraId="38A132F6" w14:textId="77777777" w:rsidTr="00E5160D">
        <w:trPr>
          <w:trHeight w:val="245"/>
        </w:trPr>
        <w:tc>
          <w:tcPr>
            <w:tcW w:w="2298" w:type="dxa"/>
            <w:tcBorders>
              <w:top w:val="nil"/>
              <w:left w:val="single" w:sz="6" w:space="0" w:color="auto"/>
              <w:bottom w:val="nil"/>
              <w:right w:val="single" w:sz="6" w:space="0" w:color="auto"/>
            </w:tcBorders>
          </w:tcPr>
          <w:p w14:paraId="0C708C26"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tcPr>
          <w:p w14:paraId="54BD3331"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Povrch dosky</w:t>
            </w:r>
          </w:p>
        </w:tc>
        <w:tc>
          <w:tcPr>
            <w:tcW w:w="4764" w:type="dxa"/>
            <w:tcBorders>
              <w:top w:val="single" w:sz="6" w:space="0" w:color="auto"/>
              <w:left w:val="single" w:sz="6" w:space="0" w:color="auto"/>
              <w:bottom w:val="single" w:sz="6" w:space="0" w:color="auto"/>
              <w:right w:val="single" w:sz="6" w:space="0" w:color="auto"/>
            </w:tcBorders>
          </w:tcPr>
          <w:p w14:paraId="7961D123"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proofErr w:type="spellStart"/>
            <w:r w:rsidRPr="00006592">
              <w:rPr>
                <w:rFonts w:ascii="Calibri" w:eastAsia="Calibri" w:hAnsi="Calibri" w:cs="Calibri"/>
                <w:noProof w:val="0"/>
                <w:color w:val="000000"/>
                <w:sz w:val="20"/>
                <w:szCs w:val="20"/>
                <w:lang w:eastAsia="en-US"/>
              </w:rPr>
              <w:t>melamínová</w:t>
            </w:r>
            <w:proofErr w:type="spellEnd"/>
            <w:r w:rsidRPr="00006592">
              <w:rPr>
                <w:rFonts w:ascii="Calibri" w:eastAsia="Calibri" w:hAnsi="Calibri" w:cs="Calibri"/>
                <w:noProof w:val="0"/>
                <w:color w:val="000000"/>
                <w:sz w:val="20"/>
                <w:szCs w:val="20"/>
                <w:lang w:eastAsia="en-US"/>
              </w:rPr>
              <w:t xml:space="preserve"> </w:t>
            </w:r>
            <w:proofErr w:type="spellStart"/>
            <w:r w:rsidRPr="00006592">
              <w:rPr>
                <w:rFonts w:ascii="Calibri" w:eastAsia="Calibri" w:hAnsi="Calibri" w:cs="Calibri"/>
                <w:noProof w:val="0"/>
                <w:color w:val="000000"/>
                <w:sz w:val="20"/>
                <w:szCs w:val="20"/>
                <w:lang w:eastAsia="en-US"/>
              </w:rPr>
              <w:t>oderuvzdorná</w:t>
            </w:r>
            <w:proofErr w:type="spellEnd"/>
            <w:r w:rsidRPr="00006592">
              <w:rPr>
                <w:rFonts w:ascii="Calibri" w:eastAsia="Calibri" w:hAnsi="Calibri" w:cs="Calibri"/>
                <w:noProof w:val="0"/>
                <w:color w:val="000000"/>
                <w:sz w:val="20"/>
                <w:szCs w:val="20"/>
                <w:lang w:eastAsia="en-US"/>
              </w:rPr>
              <w:t xml:space="preserve"> fólia</w:t>
            </w:r>
          </w:p>
        </w:tc>
      </w:tr>
      <w:tr w:rsidR="00006592" w:rsidRPr="00006592" w14:paraId="21D01B72" w14:textId="77777777" w:rsidTr="00E5160D">
        <w:trPr>
          <w:trHeight w:val="492"/>
        </w:trPr>
        <w:tc>
          <w:tcPr>
            <w:tcW w:w="2298" w:type="dxa"/>
            <w:tcBorders>
              <w:top w:val="nil"/>
              <w:left w:val="single" w:sz="6" w:space="0" w:color="auto"/>
              <w:bottom w:val="nil"/>
              <w:right w:val="single" w:sz="6" w:space="0" w:color="auto"/>
            </w:tcBorders>
          </w:tcPr>
          <w:p w14:paraId="1B2CDBF7"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tcPr>
          <w:p w14:paraId="22FF48FB"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Možnosť nastavenia</w:t>
            </w:r>
          </w:p>
        </w:tc>
        <w:tc>
          <w:tcPr>
            <w:tcW w:w="4764" w:type="dxa"/>
            <w:tcBorders>
              <w:top w:val="single" w:sz="6" w:space="0" w:color="auto"/>
              <w:left w:val="single" w:sz="6" w:space="0" w:color="auto"/>
              <w:bottom w:val="single" w:sz="6" w:space="0" w:color="auto"/>
              <w:right w:val="single" w:sz="6" w:space="0" w:color="auto"/>
            </w:tcBorders>
          </w:tcPr>
          <w:p w14:paraId="369F8C24"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nastaviteľné nožičky v sokli, výškové nastavenie minimálne 1,5 až 2 cm</w:t>
            </w:r>
          </w:p>
        </w:tc>
      </w:tr>
      <w:tr w:rsidR="00006592" w:rsidRPr="00006592" w14:paraId="7F54B922" w14:textId="77777777" w:rsidTr="00E5160D">
        <w:trPr>
          <w:trHeight w:val="245"/>
        </w:trPr>
        <w:tc>
          <w:tcPr>
            <w:tcW w:w="2298" w:type="dxa"/>
            <w:tcBorders>
              <w:top w:val="nil"/>
              <w:left w:val="single" w:sz="6" w:space="0" w:color="auto"/>
              <w:bottom w:val="nil"/>
              <w:right w:val="single" w:sz="6" w:space="0" w:color="auto"/>
            </w:tcBorders>
          </w:tcPr>
          <w:p w14:paraId="47B99A23"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tcPr>
          <w:p w14:paraId="365B139F"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Sokel skrine</w:t>
            </w:r>
          </w:p>
        </w:tc>
        <w:tc>
          <w:tcPr>
            <w:tcW w:w="4764" w:type="dxa"/>
            <w:tcBorders>
              <w:top w:val="single" w:sz="6" w:space="0" w:color="auto"/>
              <w:left w:val="single" w:sz="6" w:space="0" w:color="auto"/>
              <w:bottom w:val="single" w:sz="6" w:space="0" w:color="auto"/>
              <w:right w:val="single" w:sz="6" w:space="0" w:color="auto"/>
            </w:tcBorders>
          </w:tcPr>
          <w:p w14:paraId="5F0C8B9C"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proofErr w:type="spellStart"/>
            <w:r w:rsidRPr="00006592">
              <w:rPr>
                <w:rFonts w:ascii="Calibri" w:eastAsia="Calibri" w:hAnsi="Calibri" w:cs="Calibri"/>
                <w:noProof w:val="0"/>
                <w:color w:val="000000"/>
                <w:sz w:val="20"/>
                <w:szCs w:val="20"/>
                <w:lang w:eastAsia="en-US"/>
              </w:rPr>
              <w:t>polypropylenové</w:t>
            </w:r>
            <w:proofErr w:type="spellEnd"/>
            <w:r w:rsidRPr="00006592">
              <w:rPr>
                <w:rFonts w:ascii="Calibri" w:eastAsia="Calibri" w:hAnsi="Calibri" w:cs="Calibri"/>
                <w:noProof w:val="0"/>
                <w:color w:val="000000"/>
                <w:sz w:val="20"/>
                <w:szCs w:val="20"/>
                <w:lang w:eastAsia="en-US"/>
              </w:rPr>
              <w:t xml:space="preserve"> orámovanie skrine / sokel</w:t>
            </w:r>
          </w:p>
        </w:tc>
      </w:tr>
      <w:tr w:rsidR="00006592" w:rsidRPr="00006592" w14:paraId="32288C91" w14:textId="77777777" w:rsidTr="00E5160D">
        <w:trPr>
          <w:trHeight w:val="492"/>
        </w:trPr>
        <w:tc>
          <w:tcPr>
            <w:tcW w:w="2298" w:type="dxa"/>
            <w:tcBorders>
              <w:top w:val="nil"/>
              <w:left w:val="single" w:sz="6" w:space="0" w:color="auto"/>
              <w:bottom w:val="nil"/>
              <w:right w:val="single" w:sz="6" w:space="0" w:color="auto"/>
            </w:tcBorders>
          </w:tcPr>
          <w:p w14:paraId="704F48E8"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single" w:sz="6" w:space="0" w:color="auto"/>
              <w:bottom w:val="single" w:sz="6" w:space="0" w:color="auto"/>
              <w:right w:val="single" w:sz="6" w:space="0" w:color="auto"/>
            </w:tcBorders>
          </w:tcPr>
          <w:p w14:paraId="2CACDA5A"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Vnútorná výbava</w:t>
            </w:r>
          </w:p>
        </w:tc>
        <w:tc>
          <w:tcPr>
            <w:tcW w:w="4764" w:type="dxa"/>
            <w:tcBorders>
              <w:top w:val="single" w:sz="6" w:space="0" w:color="auto"/>
              <w:left w:val="single" w:sz="6" w:space="0" w:color="auto"/>
              <w:bottom w:val="single" w:sz="6" w:space="0" w:color="auto"/>
              <w:right w:val="single" w:sz="6" w:space="0" w:color="auto"/>
            </w:tcBorders>
          </w:tcPr>
          <w:p w14:paraId="7E418216"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 xml:space="preserve">Police kotvené </w:t>
            </w:r>
            <w:proofErr w:type="spellStart"/>
            <w:r w:rsidRPr="00006592">
              <w:rPr>
                <w:rFonts w:ascii="Calibri" w:eastAsia="Calibri" w:hAnsi="Calibri" w:cs="Calibri"/>
                <w:noProof w:val="0"/>
                <w:color w:val="000000"/>
                <w:sz w:val="20"/>
                <w:szCs w:val="20"/>
                <w:lang w:eastAsia="en-US"/>
              </w:rPr>
              <w:t>vrutmi</w:t>
            </w:r>
            <w:proofErr w:type="spellEnd"/>
            <w:r w:rsidRPr="00006592">
              <w:rPr>
                <w:rFonts w:ascii="Calibri" w:eastAsia="Calibri" w:hAnsi="Calibri" w:cs="Calibri"/>
                <w:noProof w:val="0"/>
                <w:color w:val="000000"/>
                <w:sz w:val="20"/>
                <w:szCs w:val="20"/>
                <w:lang w:eastAsia="en-US"/>
              </w:rPr>
              <w:t xml:space="preserve"> do </w:t>
            </w:r>
            <w:proofErr w:type="spellStart"/>
            <w:r w:rsidRPr="00006592">
              <w:rPr>
                <w:rFonts w:ascii="Calibri" w:eastAsia="Calibri" w:hAnsi="Calibri" w:cs="Calibri"/>
                <w:noProof w:val="0"/>
                <w:color w:val="000000"/>
                <w:sz w:val="20"/>
                <w:szCs w:val="20"/>
                <w:lang w:eastAsia="en-US"/>
              </w:rPr>
              <w:t>predvrtaných</w:t>
            </w:r>
            <w:proofErr w:type="spellEnd"/>
            <w:r w:rsidRPr="00006592">
              <w:rPr>
                <w:rFonts w:ascii="Calibri" w:eastAsia="Calibri" w:hAnsi="Calibri" w:cs="Calibri"/>
                <w:noProof w:val="0"/>
                <w:color w:val="000000"/>
                <w:sz w:val="20"/>
                <w:szCs w:val="20"/>
                <w:lang w:eastAsia="en-US"/>
              </w:rPr>
              <w:t xml:space="preserve"> bočných otvorov s možnosťou premiestňovania</w:t>
            </w:r>
          </w:p>
        </w:tc>
      </w:tr>
      <w:tr w:rsidR="00006592" w:rsidRPr="00006592" w14:paraId="240F7DE3" w14:textId="77777777" w:rsidTr="00E5160D">
        <w:trPr>
          <w:trHeight w:val="245"/>
        </w:trPr>
        <w:tc>
          <w:tcPr>
            <w:tcW w:w="2298" w:type="dxa"/>
            <w:tcBorders>
              <w:top w:val="nil"/>
              <w:left w:val="single" w:sz="6" w:space="0" w:color="auto"/>
              <w:bottom w:val="nil"/>
              <w:right w:val="single" w:sz="6" w:space="0" w:color="auto"/>
            </w:tcBorders>
          </w:tcPr>
          <w:p w14:paraId="58A552D8"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single" w:sz="6" w:space="0" w:color="auto"/>
              <w:bottom w:val="single" w:sz="6" w:space="0" w:color="auto"/>
              <w:right w:val="single" w:sz="6" w:space="0" w:color="auto"/>
            </w:tcBorders>
          </w:tcPr>
          <w:p w14:paraId="5967FCD6"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Uchytenie políc</w:t>
            </w:r>
          </w:p>
        </w:tc>
        <w:tc>
          <w:tcPr>
            <w:tcW w:w="4764" w:type="dxa"/>
            <w:tcBorders>
              <w:top w:val="single" w:sz="6" w:space="0" w:color="auto"/>
              <w:left w:val="single" w:sz="6" w:space="0" w:color="auto"/>
              <w:bottom w:val="single" w:sz="6" w:space="0" w:color="auto"/>
              <w:right w:val="single" w:sz="6" w:space="0" w:color="auto"/>
            </w:tcBorders>
          </w:tcPr>
          <w:p w14:paraId="055B8BD1"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 xml:space="preserve">Polypropylénové úchytky v polici  a kovové </w:t>
            </w:r>
            <w:proofErr w:type="spellStart"/>
            <w:r w:rsidRPr="00006592">
              <w:rPr>
                <w:rFonts w:ascii="Calibri" w:eastAsia="Calibri" w:hAnsi="Calibri" w:cs="Calibri"/>
                <w:noProof w:val="0"/>
                <w:color w:val="000000"/>
                <w:sz w:val="20"/>
                <w:szCs w:val="20"/>
                <w:lang w:eastAsia="en-US"/>
              </w:rPr>
              <w:t>vruty</w:t>
            </w:r>
            <w:proofErr w:type="spellEnd"/>
            <w:r w:rsidRPr="00006592">
              <w:rPr>
                <w:rFonts w:ascii="Calibri" w:eastAsia="Calibri" w:hAnsi="Calibri" w:cs="Calibri"/>
                <w:noProof w:val="0"/>
                <w:color w:val="000000"/>
                <w:sz w:val="20"/>
                <w:szCs w:val="20"/>
                <w:lang w:eastAsia="en-US"/>
              </w:rPr>
              <w:t xml:space="preserve"> do boku skrine</w:t>
            </w:r>
          </w:p>
        </w:tc>
      </w:tr>
      <w:tr w:rsidR="00006592" w:rsidRPr="00006592" w14:paraId="76FBB24C" w14:textId="77777777" w:rsidTr="00E5160D">
        <w:trPr>
          <w:trHeight w:val="492"/>
        </w:trPr>
        <w:tc>
          <w:tcPr>
            <w:tcW w:w="2298" w:type="dxa"/>
            <w:tcBorders>
              <w:top w:val="nil"/>
              <w:left w:val="single" w:sz="6" w:space="0" w:color="auto"/>
              <w:bottom w:val="nil"/>
              <w:right w:val="single" w:sz="6" w:space="0" w:color="auto"/>
            </w:tcBorders>
          </w:tcPr>
          <w:p w14:paraId="015D2058"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single" w:sz="6" w:space="0" w:color="auto"/>
              <w:bottom w:val="single" w:sz="6" w:space="0" w:color="auto"/>
              <w:right w:val="single" w:sz="6" w:space="0" w:color="auto"/>
            </w:tcBorders>
          </w:tcPr>
          <w:p w14:paraId="6CAE9041"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Počet políc</w:t>
            </w:r>
          </w:p>
        </w:tc>
        <w:tc>
          <w:tcPr>
            <w:tcW w:w="4764" w:type="dxa"/>
            <w:tcBorders>
              <w:top w:val="single" w:sz="6" w:space="0" w:color="auto"/>
              <w:left w:val="single" w:sz="6" w:space="0" w:color="auto"/>
              <w:bottom w:val="single" w:sz="6" w:space="0" w:color="auto"/>
              <w:right w:val="single" w:sz="6" w:space="0" w:color="auto"/>
            </w:tcBorders>
          </w:tcPr>
          <w:p w14:paraId="7FE107F8"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pri výške do 740 mm (1 polica) pri výške 1092, 1125 a 1137 mm (2 police)</w:t>
            </w:r>
          </w:p>
        </w:tc>
      </w:tr>
      <w:tr w:rsidR="00006592" w:rsidRPr="00006592" w14:paraId="61B5F914" w14:textId="77777777" w:rsidTr="00E5160D">
        <w:trPr>
          <w:trHeight w:val="245"/>
        </w:trPr>
        <w:tc>
          <w:tcPr>
            <w:tcW w:w="2298" w:type="dxa"/>
            <w:tcBorders>
              <w:top w:val="nil"/>
              <w:left w:val="single" w:sz="6" w:space="0" w:color="auto"/>
              <w:bottom w:val="nil"/>
              <w:right w:val="single" w:sz="6" w:space="0" w:color="auto"/>
            </w:tcBorders>
          </w:tcPr>
          <w:p w14:paraId="30F3FB88"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single" w:sz="6" w:space="0" w:color="auto"/>
              <w:bottom w:val="single" w:sz="6" w:space="0" w:color="auto"/>
              <w:right w:val="single" w:sz="6" w:space="0" w:color="auto"/>
            </w:tcBorders>
          </w:tcPr>
          <w:p w14:paraId="1B0555DE"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Druh zámku</w:t>
            </w:r>
          </w:p>
        </w:tc>
        <w:tc>
          <w:tcPr>
            <w:tcW w:w="4764" w:type="dxa"/>
            <w:tcBorders>
              <w:top w:val="single" w:sz="6" w:space="0" w:color="auto"/>
              <w:left w:val="single" w:sz="6" w:space="0" w:color="auto"/>
              <w:bottom w:val="single" w:sz="6" w:space="0" w:color="auto"/>
              <w:right w:val="single" w:sz="6" w:space="0" w:color="auto"/>
            </w:tcBorders>
          </w:tcPr>
          <w:p w14:paraId="36BBE7BC"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zámok s vymeniteľnou cylindrickou vložkou</w:t>
            </w:r>
          </w:p>
        </w:tc>
      </w:tr>
      <w:tr w:rsidR="00006592" w:rsidRPr="00006592" w14:paraId="565C6E62" w14:textId="77777777" w:rsidTr="00E5160D">
        <w:trPr>
          <w:trHeight w:val="492"/>
        </w:trPr>
        <w:tc>
          <w:tcPr>
            <w:tcW w:w="2298" w:type="dxa"/>
            <w:tcBorders>
              <w:top w:val="nil"/>
              <w:left w:val="single" w:sz="6" w:space="0" w:color="auto"/>
              <w:bottom w:val="nil"/>
              <w:right w:val="single" w:sz="6" w:space="0" w:color="auto"/>
            </w:tcBorders>
          </w:tcPr>
          <w:p w14:paraId="1D214FAE"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single" w:sz="6" w:space="0" w:color="auto"/>
              <w:bottom w:val="single" w:sz="6" w:space="0" w:color="auto"/>
              <w:right w:val="single" w:sz="6" w:space="0" w:color="auto"/>
            </w:tcBorders>
          </w:tcPr>
          <w:p w14:paraId="21FA90C4"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Kľúč</w:t>
            </w:r>
          </w:p>
        </w:tc>
        <w:tc>
          <w:tcPr>
            <w:tcW w:w="4764" w:type="dxa"/>
            <w:tcBorders>
              <w:top w:val="single" w:sz="6" w:space="0" w:color="auto"/>
              <w:left w:val="single" w:sz="6" w:space="0" w:color="auto"/>
              <w:bottom w:val="single" w:sz="6" w:space="0" w:color="auto"/>
              <w:right w:val="single" w:sz="6" w:space="0" w:color="auto"/>
            </w:tcBorders>
          </w:tcPr>
          <w:p w14:paraId="24907EC7"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2 kusy, jeden rovný kľúč a jeden zalomený kľúč, možnosť objednania generálneho kľúča</w:t>
            </w:r>
          </w:p>
        </w:tc>
      </w:tr>
      <w:tr w:rsidR="00006592" w:rsidRPr="00006592" w14:paraId="0D8F1A02" w14:textId="77777777" w:rsidTr="00E5160D">
        <w:trPr>
          <w:trHeight w:val="245"/>
        </w:trPr>
        <w:tc>
          <w:tcPr>
            <w:tcW w:w="2298" w:type="dxa"/>
            <w:tcBorders>
              <w:top w:val="nil"/>
              <w:left w:val="single" w:sz="6" w:space="0" w:color="auto"/>
              <w:bottom w:val="single" w:sz="6" w:space="0" w:color="auto"/>
              <w:right w:val="single" w:sz="6" w:space="0" w:color="auto"/>
            </w:tcBorders>
          </w:tcPr>
          <w:p w14:paraId="33039A7E"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tcPr>
          <w:p w14:paraId="2C4A950A"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Norma</w:t>
            </w:r>
          </w:p>
        </w:tc>
        <w:tc>
          <w:tcPr>
            <w:tcW w:w="4764" w:type="dxa"/>
            <w:tcBorders>
              <w:top w:val="single" w:sz="6" w:space="0" w:color="auto"/>
              <w:left w:val="single" w:sz="6" w:space="0" w:color="auto"/>
              <w:bottom w:val="single" w:sz="6" w:space="0" w:color="auto"/>
              <w:right w:val="single" w:sz="6" w:space="0" w:color="auto"/>
            </w:tcBorders>
          </w:tcPr>
          <w:p w14:paraId="44445C20"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STN EN 14073-2 alebo rovnocenné</w:t>
            </w:r>
          </w:p>
        </w:tc>
      </w:tr>
      <w:tr w:rsidR="00006592" w:rsidRPr="00006592" w14:paraId="482859EA" w14:textId="77777777" w:rsidTr="00E5160D">
        <w:trPr>
          <w:trHeight w:val="245"/>
        </w:trPr>
        <w:tc>
          <w:tcPr>
            <w:tcW w:w="2298" w:type="dxa"/>
            <w:tcBorders>
              <w:top w:val="nil"/>
              <w:left w:val="single" w:sz="6" w:space="0" w:color="auto"/>
              <w:bottom w:val="single" w:sz="6" w:space="0" w:color="auto"/>
              <w:right w:val="single" w:sz="6" w:space="0" w:color="auto"/>
            </w:tcBorders>
            <w:shd w:val="solid" w:color="FFFFCC" w:fill="auto"/>
          </w:tcPr>
          <w:p w14:paraId="45E58529"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single" w:sz="6" w:space="0" w:color="auto"/>
              <w:bottom w:val="single" w:sz="6" w:space="0" w:color="auto"/>
              <w:right w:val="single" w:sz="6" w:space="0" w:color="auto"/>
            </w:tcBorders>
            <w:shd w:val="solid" w:color="FFFFCC" w:fill="auto"/>
          </w:tcPr>
          <w:p w14:paraId="113245D9"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4764" w:type="dxa"/>
            <w:tcBorders>
              <w:top w:val="single" w:sz="6" w:space="0" w:color="auto"/>
              <w:left w:val="single" w:sz="6" w:space="0" w:color="auto"/>
              <w:bottom w:val="single" w:sz="6" w:space="0" w:color="auto"/>
              <w:right w:val="single" w:sz="6" w:space="0" w:color="auto"/>
            </w:tcBorders>
            <w:shd w:val="solid" w:color="FFFFCC" w:fill="auto"/>
          </w:tcPr>
          <w:p w14:paraId="50AE420A"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r>
      <w:tr w:rsidR="00006592" w:rsidRPr="00006592" w14:paraId="007E7D5F" w14:textId="77777777" w:rsidTr="00E5160D">
        <w:trPr>
          <w:trHeight w:val="739"/>
        </w:trPr>
        <w:tc>
          <w:tcPr>
            <w:tcW w:w="2298" w:type="dxa"/>
            <w:tcBorders>
              <w:top w:val="single" w:sz="6" w:space="0" w:color="auto"/>
              <w:left w:val="single" w:sz="6" w:space="0" w:color="auto"/>
              <w:bottom w:val="nil"/>
              <w:right w:val="single" w:sz="6" w:space="0" w:color="auto"/>
            </w:tcBorders>
          </w:tcPr>
          <w:p w14:paraId="4F0E4F82" w14:textId="77777777" w:rsidR="00006592" w:rsidRPr="00006592" w:rsidRDefault="00006592" w:rsidP="00006592">
            <w:pPr>
              <w:autoSpaceDE w:val="0"/>
              <w:autoSpaceDN w:val="0"/>
              <w:adjustRightInd w:val="0"/>
              <w:rPr>
                <w:rFonts w:ascii="Calibri" w:eastAsia="Calibri" w:hAnsi="Calibri" w:cs="Calibri"/>
                <w:b/>
                <w:bCs/>
                <w:noProof w:val="0"/>
                <w:color w:val="000000"/>
                <w:sz w:val="20"/>
                <w:szCs w:val="20"/>
                <w:lang w:eastAsia="en-US"/>
              </w:rPr>
            </w:pPr>
            <w:r w:rsidRPr="00006592">
              <w:rPr>
                <w:rFonts w:ascii="Calibri" w:eastAsia="Calibri" w:hAnsi="Calibri" w:cs="Calibri"/>
                <w:b/>
                <w:bCs/>
                <w:noProof w:val="0"/>
                <w:color w:val="000000"/>
                <w:sz w:val="20"/>
                <w:szCs w:val="20"/>
                <w:lang w:eastAsia="en-US"/>
              </w:rPr>
              <w:t>SKRIŇA ŠATŇOVÁ</w:t>
            </w:r>
          </w:p>
        </w:tc>
        <w:tc>
          <w:tcPr>
            <w:tcW w:w="2891" w:type="dxa"/>
            <w:tcBorders>
              <w:top w:val="single" w:sz="6" w:space="0" w:color="auto"/>
              <w:left w:val="single" w:sz="6" w:space="0" w:color="auto"/>
              <w:bottom w:val="single" w:sz="6" w:space="0" w:color="auto"/>
              <w:right w:val="single" w:sz="6" w:space="0" w:color="auto"/>
            </w:tcBorders>
          </w:tcPr>
          <w:p w14:paraId="730CFE79"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Konštrukcia</w:t>
            </w:r>
          </w:p>
        </w:tc>
        <w:tc>
          <w:tcPr>
            <w:tcW w:w="4764" w:type="dxa"/>
            <w:tcBorders>
              <w:top w:val="single" w:sz="6" w:space="0" w:color="auto"/>
              <w:left w:val="single" w:sz="6" w:space="0" w:color="auto"/>
              <w:bottom w:val="single" w:sz="6" w:space="0" w:color="auto"/>
              <w:right w:val="single" w:sz="6" w:space="0" w:color="auto"/>
            </w:tcBorders>
          </w:tcPr>
          <w:p w14:paraId="548B5667"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 xml:space="preserve">Systémová skriňa nie je spojená s lepom ale spojovacím kovaním a umožňuje jej </w:t>
            </w:r>
            <w:proofErr w:type="spellStart"/>
            <w:r w:rsidRPr="00006592">
              <w:rPr>
                <w:rFonts w:ascii="Calibri" w:eastAsia="Calibri" w:hAnsi="Calibri" w:cs="Calibri"/>
                <w:noProof w:val="0"/>
                <w:color w:val="000000"/>
                <w:sz w:val="20"/>
                <w:szCs w:val="20"/>
                <w:lang w:eastAsia="en-US"/>
              </w:rPr>
              <w:t>rozobratelnosť</w:t>
            </w:r>
            <w:proofErr w:type="spellEnd"/>
            <w:r w:rsidRPr="00006592">
              <w:rPr>
                <w:rFonts w:ascii="Calibri" w:eastAsia="Calibri" w:hAnsi="Calibri" w:cs="Calibri"/>
                <w:noProof w:val="0"/>
                <w:color w:val="000000"/>
                <w:sz w:val="20"/>
                <w:szCs w:val="20"/>
                <w:lang w:eastAsia="en-US"/>
              </w:rPr>
              <w:t xml:space="preserve"> alebo zmontovanie, (viď. výkaz výmer č. 31 - pravá, č. 32-ľavá)</w:t>
            </w:r>
          </w:p>
        </w:tc>
      </w:tr>
      <w:tr w:rsidR="00006592" w:rsidRPr="00006592" w14:paraId="4016790F" w14:textId="77777777" w:rsidTr="00E5160D">
        <w:trPr>
          <w:trHeight w:val="245"/>
        </w:trPr>
        <w:tc>
          <w:tcPr>
            <w:tcW w:w="2298" w:type="dxa"/>
            <w:tcBorders>
              <w:top w:val="single" w:sz="6" w:space="0" w:color="auto"/>
              <w:left w:val="single" w:sz="6" w:space="0" w:color="auto"/>
              <w:bottom w:val="nil"/>
              <w:right w:val="single" w:sz="6" w:space="0" w:color="auto"/>
            </w:tcBorders>
          </w:tcPr>
          <w:p w14:paraId="0F9C51B9"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tcPr>
          <w:p w14:paraId="7AF7E020"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Rozmer</w:t>
            </w:r>
          </w:p>
        </w:tc>
        <w:tc>
          <w:tcPr>
            <w:tcW w:w="4764" w:type="dxa"/>
            <w:tcBorders>
              <w:top w:val="single" w:sz="6" w:space="0" w:color="auto"/>
              <w:left w:val="single" w:sz="6" w:space="0" w:color="auto"/>
              <w:bottom w:val="single" w:sz="6" w:space="0" w:color="auto"/>
              <w:right w:val="single" w:sz="6" w:space="0" w:color="auto"/>
            </w:tcBorders>
          </w:tcPr>
          <w:p w14:paraId="125E20A1"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šírka: 600 mm, výška 2217 mm, hĺbka: 445 mm</w:t>
            </w:r>
          </w:p>
        </w:tc>
      </w:tr>
      <w:tr w:rsidR="00006592" w:rsidRPr="00006592" w14:paraId="606A9171" w14:textId="77777777" w:rsidTr="00E5160D">
        <w:trPr>
          <w:trHeight w:val="245"/>
        </w:trPr>
        <w:tc>
          <w:tcPr>
            <w:tcW w:w="2298" w:type="dxa"/>
            <w:tcBorders>
              <w:top w:val="nil"/>
              <w:left w:val="single" w:sz="6" w:space="0" w:color="auto"/>
              <w:bottom w:val="nil"/>
              <w:right w:val="single" w:sz="6" w:space="0" w:color="auto"/>
            </w:tcBorders>
          </w:tcPr>
          <w:p w14:paraId="392F139C"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tcPr>
          <w:p w14:paraId="5E10155F"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Dvere</w:t>
            </w:r>
          </w:p>
        </w:tc>
        <w:tc>
          <w:tcPr>
            <w:tcW w:w="4764" w:type="dxa"/>
            <w:tcBorders>
              <w:top w:val="single" w:sz="6" w:space="0" w:color="auto"/>
              <w:left w:val="single" w:sz="6" w:space="0" w:color="auto"/>
              <w:bottom w:val="single" w:sz="6" w:space="0" w:color="auto"/>
              <w:right w:val="single" w:sz="6" w:space="0" w:color="auto"/>
            </w:tcBorders>
          </w:tcPr>
          <w:p w14:paraId="2A10C537"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krídlové dvere pravé alebo ľavé s otváraním v 120 stup. uhle</w:t>
            </w:r>
          </w:p>
        </w:tc>
      </w:tr>
      <w:tr w:rsidR="00006592" w:rsidRPr="00006592" w14:paraId="609104F6" w14:textId="77777777" w:rsidTr="00E5160D">
        <w:trPr>
          <w:trHeight w:val="245"/>
        </w:trPr>
        <w:tc>
          <w:tcPr>
            <w:tcW w:w="2298" w:type="dxa"/>
            <w:tcBorders>
              <w:top w:val="nil"/>
              <w:left w:val="single" w:sz="6" w:space="0" w:color="auto"/>
              <w:bottom w:val="nil"/>
              <w:right w:val="single" w:sz="6" w:space="0" w:color="auto"/>
            </w:tcBorders>
          </w:tcPr>
          <w:p w14:paraId="735A7A4F"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tcPr>
          <w:p w14:paraId="711315DE"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Materiál</w:t>
            </w:r>
          </w:p>
        </w:tc>
        <w:tc>
          <w:tcPr>
            <w:tcW w:w="4764" w:type="dxa"/>
            <w:tcBorders>
              <w:top w:val="single" w:sz="6" w:space="0" w:color="auto"/>
              <w:left w:val="single" w:sz="6" w:space="0" w:color="auto"/>
              <w:bottom w:val="single" w:sz="6" w:space="0" w:color="auto"/>
              <w:right w:val="single" w:sz="6" w:space="0" w:color="auto"/>
            </w:tcBorders>
          </w:tcPr>
          <w:p w14:paraId="043AD884"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drevotriesková doska triedy E1</w:t>
            </w:r>
          </w:p>
        </w:tc>
      </w:tr>
      <w:tr w:rsidR="00006592" w:rsidRPr="00006592" w14:paraId="4C6129D9" w14:textId="77777777" w:rsidTr="00E5160D">
        <w:trPr>
          <w:trHeight w:val="245"/>
        </w:trPr>
        <w:tc>
          <w:tcPr>
            <w:tcW w:w="2298" w:type="dxa"/>
            <w:tcBorders>
              <w:top w:val="nil"/>
              <w:left w:val="single" w:sz="6" w:space="0" w:color="auto"/>
              <w:bottom w:val="nil"/>
              <w:right w:val="single" w:sz="6" w:space="0" w:color="auto"/>
            </w:tcBorders>
          </w:tcPr>
          <w:p w14:paraId="3678365F"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single" w:sz="6" w:space="0" w:color="auto"/>
              <w:bottom w:val="single" w:sz="6" w:space="0" w:color="auto"/>
              <w:right w:val="single" w:sz="6" w:space="0" w:color="auto"/>
            </w:tcBorders>
          </w:tcPr>
          <w:p w14:paraId="3CCAAEA8"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Hrana</w:t>
            </w:r>
          </w:p>
        </w:tc>
        <w:tc>
          <w:tcPr>
            <w:tcW w:w="4764" w:type="dxa"/>
            <w:tcBorders>
              <w:top w:val="single" w:sz="6" w:space="0" w:color="auto"/>
              <w:left w:val="single" w:sz="6" w:space="0" w:color="auto"/>
              <w:bottom w:val="single" w:sz="6" w:space="0" w:color="auto"/>
              <w:right w:val="single" w:sz="6" w:space="0" w:color="auto"/>
            </w:tcBorders>
          </w:tcPr>
          <w:p w14:paraId="469B3C32"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ABS hrana 2 mm hrúbka</w:t>
            </w:r>
          </w:p>
        </w:tc>
      </w:tr>
      <w:tr w:rsidR="00006592" w:rsidRPr="00006592" w14:paraId="2EC0B94C" w14:textId="77777777" w:rsidTr="00E5160D">
        <w:trPr>
          <w:trHeight w:val="245"/>
        </w:trPr>
        <w:tc>
          <w:tcPr>
            <w:tcW w:w="2298" w:type="dxa"/>
            <w:tcBorders>
              <w:top w:val="nil"/>
              <w:left w:val="single" w:sz="6" w:space="0" w:color="auto"/>
              <w:bottom w:val="nil"/>
              <w:right w:val="single" w:sz="6" w:space="0" w:color="auto"/>
            </w:tcBorders>
          </w:tcPr>
          <w:p w14:paraId="468F41F3"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single" w:sz="6" w:space="0" w:color="auto"/>
              <w:bottom w:val="single" w:sz="6" w:space="0" w:color="auto"/>
              <w:right w:val="single" w:sz="6" w:space="0" w:color="auto"/>
            </w:tcBorders>
          </w:tcPr>
          <w:p w14:paraId="00E1D223"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Hrúbky materiálov</w:t>
            </w:r>
          </w:p>
        </w:tc>
        <w:tc>
          <w:tcPr>
            <w:tcW w:w="4764" w:type="dxa"/>
            <w:tcBorders>
              <w:top w:val="single" w:sz="6" w:space="0" w:color="auto"/>
              <w:left w:val="single" w:sz="6" w:space="0" w:color="auto"/>
              <w:bottom w:val="single" w:sz="6" w:space="0" w:color="auto"/>
              <w:right w:val="single" w:sz="6" w:space="0" w:color="auto"/>
            </w:tcBorders>
          </w:tcPr>
          <w:p w14:paraId="7247276F"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r>
      <w:tr w:rsidR="00006592" w:rsidRPr="00006592" w14:paraId="7C5ED4B6" w14:textId="77777777" w:rsidTr="00E5160D">
        <w:trPr>
          <w:trHeight w:val="492"/>
        </w:trPr>
        <w:tc>
          <w:tcPr>
            <w:tcW w:w="2298" w:type="dxa"/>
            <w:tcBorders>
              <w:top w:val="nil"/>
              <w:left w:val="single" w:sz="6" w:space="0" w:color="auto"/>
              <w:bottom w:val="nil"/>
              <w:right w:val="single" w:sz="6" w:space="0" w:color="auto"/>
            </w:tcBorders>
          </w:tcPr>
          <w:p w14:paraId="3291743F"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11257459"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Krycia doska</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64ED3D8A"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 xml:space="preserve">12 mm - </w:t>
            </w:r>
            <w:proofErr w:type="spellStart"/>
            <w:r w:rsidRPr="00006592">
              <w:rPr>
                <w:rFonts w:ascii="Calibri" w:eastAsia="Calibri" w:hAnsi="Calibri" w:cs="Calibri"/>
                <w:noProof w:val="0"/>
                <w:color w:val="000000"/>
                <w:sz w:val="20"/>
                <w:szCs w:val="20"/>
                <w:lang w:eastAsia="en-US"/>
              </w:rPr>
              <w:t>melamín</w:t>
            </w:r>
            <w:proofErr w:type="spellEnd"/>
            <w:r w:rsidRPr="00006592">
              <w:rPr>
                <w:rFonts w:ascii="Calibri" w:eastAsia="Calibri" w:hAnsi="Calibri" w:cs="Calibri"/>
                <w:noProof w:val="0"/>
                <w:color w:val="000000"/>
                <w:sz w:val="20"/>
                <w:szCs w:val="20"/>
                <w:lang w:eastAsia="en-US"/>
              </w:rPr>
              <w:t xml:space="preserve"> dekor dreva dub </w:t>
            </w:r>
            <w:proofErr w:type="spellStart"/>
            <w:r w:rsidRPr="00006592">
              <w:rPr>
                <w:rFonts w:ascii="Calibri" w:eastAsia="Calibri" w:hAnsi="Calibri" w:cs="Calibri"/>
                <w:noProof w:val="0"/>
                <w:color w:val="000000"/>
                <w:sz w:val="20"/>
                <w:szCs w:val="20"/>
                <w:lang w:eastAsia="en-US"/>
              </w:rPr>
              <w:t>vicenza</w:t>
            </w:r>
            <w:proofErr w:type="spellEnd"/>
            <w:r w:rsidRPr="00006592">
              <w:rPr>
                <w:rFonts w:ascii="Calibri" w:eastAsia="Calibri" w:hAnsi="Calibri" w:cs="Calibri"/>
                <w:noProof w:val="0"/>
                <w:color w:val="000000"/>
                <w:sz w:val="20"/>
                <w:szCs w:val="20"/>
                <w:lang w:eastAsia="en-US"/>
              </w:rPr>
              <w:t xml:space="preserve"> alebo ekvivalentný dekor duba</w:t>
            </w:r>
          </w:p>
        </w:tc>
      </w:tr>
      <w:tr w:rsidR="00006592" w:rsidRPr="00006592" w14:paraId="7E6EADE2" w14:textId="77777777" w:rsidTr="00E5160D">
        <w:trPr>
          <w:trHeight w:val="245"/>
        </w:trPr>
        <w:tc>
          <w:tcPr>
            <w:tcW w:w="2298" w:type="dxa"/>
            <w:tcBorders>
              <w:top w:val="nil"/>
              <w:left w:val="single" w:sz="6" w:space="0" w:color="auto"/>
              <w:bottom w:val="nil"/>
              <w:right w:val="single" w:sz="6" w:space="0" w:color="auto"/>
            </w:tcBorders>
          </w:tcPr>
          <w:p w14:paraId="5D133470"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44CFA34D"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Vrch skrine</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6CB8890D"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 xml:space="preserve">19 mm - </w:t>
            </w:r>
            <w:proofErr w:type="spellStart"/>
            <w:r w:rsidRPr="00006592">
              <w:rPr>
                <w:rFonts w:ascii="Calibri" w:eastAsia="Calibri" w:hAnsi="Calibri" w:cs="Calibri"/>
                <w:noProof w:val="0"/>
                <w:color w:val="000000"/>
                <w:sz w:val="20"/>
                <w:szCs w:val="20"/>
                <w:lang w:eastAsia="en-US"/>
              </w:rPr>
              <w:t>melamín</w:t>
            </w:r>
            <w:proofErr w:type="spellEnd"/>
            <w:r w:rsidRPr="00006592">
              <w:rPr>
                <w:rFonts w:ascii="Calibri" w:eastAsia="Calibri" w:hAnsi="Calibri" w:cs="Calibri"/>
                <w:noProof w:val="0"/>
                <w:color w:val="000000"/>
                <w:sz w:val="20"/>
                <w:szCs w:val="20"/>
                <w:lang w:eastAsia="en-US"/>
              </w:rPr>
              <w:t xml:space="preserve"> svetlá šedá</w:t>
            </w:r>
          </w:p>
        </w:tc>
      </w:tr>
      <w:tr w:rsidR="00006592" w:rsidRPr="00006592" w14:paraId="0A3DB0C9" w14:textId="77777777" w:rsidTr="00E5160D">
        <w:trPr>
          <w:trHeight w:val="245"/>
        </w:trPr>
        <w:tc>
          <w:tcPr>
            <w:tcW w:w="2298" w:type="dxa"/>
            <w:tcBorders>
              <w:top w:val="nil"/>
              <w:left w:val="single" w:sz="6" w:space="0" w:color="auto"/>
              <w:bottom w:val="nil"/>
              <w:right w:val="single" w:sz="6" w:space="0" w:color="auto"/>
            </w:tcBorders>
          </w:tcPr>
          <w:p w14:paraId="7711A22C"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7A87618D"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Chrbát</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36B649E5"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 xml:space="preserve">16 mm - </w:t>
            </w:r>
            <w:proofErr w:type="spellStart"/>
            <w:r w:rsidRPr="00006592">
              <w:rPr>
                <w:rFonts w:ascii="Calibri" w:eastAsia="Calibri" w:hAnsi="Calibri" w:cs="Calibri"/>
                <w:noProof w:val="0"/>
                <w:color w:val="000000"/>
                <w:sz w:val="20"/>
                <w:szCs w:val="20"/>
                <w:lang w:eastAsia="en-US"/>
              </w:rPr>
              <w:t>melamín</w:t>
            </w:r>
            <w:proofErr w:type="spellEnd"/>
            <w:r w:rsidRPr="00006592">
              <w:rPr>
                <w:rFonts w:ascii="Calibri" w:eastAsia="Calibri" w:hAnsi="Calibri" w:cs="Calibri"/>
                <w:noProof w:val="0"/>
                <w:color w:val="000000"/>
                <w:sz w:val="20"/>
                <w:szCs w:val="20"/>
                <w:lang w:eastAsia="en-US"/>
              </w:rPr>
              <w:t xml:space="preserve"> svetlá šedá</w:t>
            </w:r>
          </w:p>
        </w:tc>
      </w:tr>
      <w:tr w:rsidR="00006592" w:rsidRPr="00006592" w14:paraId="55CF86CA" w14:textId="77777777" w:rsidTr="00E5160D">
        <w:trPr>
          <w:trHeight w:val="245"/>
        </w:trPr>
        <w:tc>
          <w:tcPr>
            <w:tcW w:w="2298" w:type="dxa"/>
            <w:tcBorders>
              <w:top w:val="nil"/>
              <w:left w:val="single" w:sz="6" w:space="0" w:color="auto"/>
              <w:bottom w:val="nil"/>
              <w:right w:val="single" w:sz="6" w:space="0" w:color="auto"/>
            </w:tcBorders>
          </w:tcPr>
          <w:p w14:paraId="7BB3B348"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37F1CE10"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Korpus</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527B0DDC"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 xml:space="preserve">19 mm - </w:t>
            </w:r>
            <w:proofErr w:type="spellStart"/>
            <w:r w:rsidRPr="00006592">
              <w:rPr>
                <w:rFonts w:ascii="Calibri" w:eastAsia="Calibri" w:hAnsi="Calibri" w:cs="Calibri"/>
                <w:noProof w:val="0"/>
                <w:color w:val="000000"/>
                <w:sz w:val="20"/>
                <w:szCs w:val="20"/>
                <w:lang w:eastAsia="en-US"/>
              </w:rPr>
              <w:t>melamín</w:t>
            </w:r>
            <w:proofErr w:type="spellEnd"/>
            <w:r w:rsidRPr="00006592">
              <w:rPr>
                <w:rFonts w:ascii="Calibri" w:eastAsia="Calibri" w:hAnsi="Calibri" w:cs="Calibri"/>
                <w:noProof w:val="0"/>
                <w:color w:val="000000"/>
                <w:sz w:val="20"/>
                <w:szCs w:val="20"/>
                <w:lang w:eastAsia="en-US"/>
              </w:rPr>
              <w:t xml:space="preserve"> svetlá šedá</w:t>
            </w:r>
          </w:p>
        </w:tc>
      </w:tr>
      <w:tr w:rsidR="00006592" w:rsidRPr="00006592" w14:paraId="522C766A" w14:textId="77777777" w:rsidTr="00E5160D">
        <w:trPr>
          <w:trHeight w:val="245"/>
        </w:trPr>
        <w:tc>
          <w:tcPr>
            <w:tcW w:w="2298" w:type="dxa"/>
            <w:tcBorders>
              <w:top w:val="nil"/>
              <w:left w:val="single" w:sz="6" w:space="0" w:color="auto"/>
              <w:bottom w:val="nil"/>
              <w:right w:val="single" w:sz="6" w:space="0" w:color="auto"/>
            </w:tcBorders>
          </w:tcPr>
          <w:p w14:paraId="1572D35E"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71238AC5"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Dno a police</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7B8FAEA9"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 xml:space="preserve">19 mm - </w:t>
            </w:r>
            <w:proofErr w:type="spellStart"/>
            <w:r w:rsidRPr="00006592">
              <w:rPr>
                <w:rFonts w:ascii="Calibri" w:eastAsia="Calibri" w:hAnsi="Calibri" w:cs="Calibri"/>
                <w:noProof w:val="0"/>
                <w:color w:val="000000"/>
                <w:sz w:val="20"/>
                <w:szCs w:val="20"/>
                <w:lang w:eastAsia="en-US"/>
              </w:rPr>
              <w:t>melamín</w:t>
            </w:r>
            <w:proofErr w:type="spellEnd"/>
            <w:r w:rsidRPr="00006592">
              <w:rPr>
                <w:rFonts w:ascii="Calibri" w:eastAsia="Calibri" w:hAnsi="Calibri" w:cs="Calibri"/>
                <w:noProof w:val="0"/>
                <w:color w:val="000000"/>
                <w:sz w:val="20"/>
                <w:szCs w:val="20"/>
                <w:lang w:eastAsia="en-US"/>
              </w:rPr>
              <w:t xml:space="preserve"> svetlá šedá</w:t>
            </w:r>
          </w:p>
        </w:tc>
      </w:tr>
      <w:tr w:rsidR="00006592" w:rsidRPr="00006592" w14:paraId="5C222559" w14:textId="77777777" w:rsidTr="00E5160D">
        <w:trPr>
          <w:trHeight w:val="245"/>
        </w:trPr>
        <w:tc>
          <w:tcPr>
            <w:tcW w:w="2298" w:type="dxa"/>
            <w:tcBorders>
              <w:top w:val="nil"/>
              <w:left w:val="single" w:sz="6" w:space="0" w:color="auto"/>
              <w:bottom w:val="nil"/>
              <w:right w:val="single" w:sz="6" w:space="0" w:color="auto"/>
            </w:tcBorders>
          </w:tcPr>
          <w:p w14:paraId="0EC7A571"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r w:rsidRPr="00006592">
              <w:rPr>
                <w:rFonts w:ascii="Cambria" w:eastAsia="Calibri" w:hAnsi="Cambria" w:cs="Calibri"/>
                <w:color w:val="000000"/>
                <w:sz w:val="20"/>
                <w:szCs w:val="20"/>
                <w:lang w:eastAsia="en-US"/>
              </w:rPr>
              <w:drawing>
                <wp:anchor distT="0" distB="0" distL="114300" distR="114300" simplePos="0" relativeHeight="251675648" behindDoc="0" locked="0" layoutInCell="1" allowOverlap="1" wp14:anchorId="60FF87C6" wp14:editId="460899E9">
                  <wp:simplePos x="0" y="0"/>
                  <wp:positionH relativeFrom="column">
                    <wp:posOffset>499110</wp:posOffset>
                  </wp:positionH>
                  <wp:positionV relativeFrom="page">
                    <wp:posOffset>-480695</wp:posOffset>
                  </wp:positionV>
                  <wp:extent cx="485775" cy="1247775"/>
                  <wp:effectExtent l="0" t="0" r="9525" b="9525"/>
                  <wp:wrapNone/>
                  <wp:docPr id="9" name="Picture 9">
                    <a:extLst xmlns:a="http://schemas.openxmlformats.org/drawingml/2006/main">
                      <a:ext uri="{FF2B5EF4-FFF2-40B4-BE49-F238E27FC236}">
                        <a16:creationId xmlns:a16="http://schemas.microsoft.com/office/drawing/2014/main" id="{00000000-0008-0000-0000-000011000000}"/>
                      </a:ext>
                    </a:extLst>
                  </wp:docPr>
                  <wp:cNvGraphicFramePr/>
                  <a:graphic xmlns:a="http://schemas.openxmlformats.org/drawingml/2006/main">
                    <a:graphicData uri="http://schemas.openxmlformats.org/drawingml/2006/picture">
                      <pic:pic xmlns:pic="http://schemas.openxmlformats.org/drawingml/2006/picture">
                        <pic:nvPicPr>
                          <pic:cNvPr id="17" name="Obrázok 16">
                            <a:extLst>
                              <a:ext uri="{FF2B5EF4-FFF2-40B4-BE49-F238E27FC236}">
                                <a16:creationId xmlns:a16="http://schemas.microsoft.com/office/drawing/2014/main" id="{00000000-0008-0000-0000-000011000000}"/>
                              </a:ext>
                            </a:extLst>
                          </pic:cNvPr>
                          <pic:cNvPicPr>
                            <a:picLocks noChangeAspect="1"/>
                          </pic:cNvPicPr>
                        </pic:nvPicPr>
                        <pic:blipFill>
                          <a:blip r:embed="rId43"/>
                          <a:stretch>
                            <a:fillRect/>
                          </a:stretch>
                        </pic:blipFill>
                        <pic:spPr>
                          <a:xfrm flipH="1">
                            <a:off x="0" y="0"/>
                            <a:ext cx="485775" cy="1247775"/>
                          </a:xfrm>
                          <a:prstGeom prst="rect">
                            <a:avLst/>
                          </a:prstGeom>
                        </pic:spPr>
                      </pic:pic>
                    </a:graphicData>
                  </a:graphic>
                  <wp14:sizeRelH relativeFrom="page">
                    <wp14:pctWidth>0</wp14:pctWidth>
                  </wp14:sizeRelH>
                  <wp14:sizeRelV relativeFrom="page">
                    <wp14:pctHeight>0</wp14:pctHeight>
                  </wp14:sizeRelV>
                </wp:anchor>
              </w:drawing>
            </w: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1C2286DE"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Povrch dosky</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739CA991"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proofErr w:type="spellStart"/>
            <w:r w:rsidRPr="00006592">
              <w:rPr>
                <w:rFonts w:ascii="Calibri" w:eastAsia="Calibri" w:hAnsi="Calibri" w:cs="Calibri"/>
                <w:noProof w:val="0"/>
                <w:color w:val="000000"/>
                <w:sz w:val="20"/>
                <w:szCs w:val="20"/>
                <w:lang w:eastAsia="en-US"/>
              </w:rPr>
              <w:t>melamínová</w:t>
            </w:r>
            <w:proofErr w:type="spellEnd"/>
            <w:r w:rsidRPr="00006592">
              <w:rPr>
                <w:rFonts w:ascii="Calibri" w:eastAsia="Calibri" w:hAnsi="Calibri" w:cs="Calibri"/>
                <w:noProof w:val="0"/>
                <w:color w:val="000000"/>
                <w:sz w:val="20"/>
                <w:szCs w:val="20"/>
                <w:lang w:eastAsia="en-US"/>
              </w:rPr>
              <w:t xml:space="preserve"> </w:t>
            </w:r>
            <w:proofErr w:type="spellStart"/>
            <w:r w:rsidRPr="00006592">
              <w:rPr>
                <w:rFonts w:ascii="Calibri" w:eastAsia="Calibri" w:hAnsi="Calibri" w:cs="Calibri"/>
                <w:noProof w:val="0"/>
                <w:color w:val="000000"/>
                <w:sz w:val="20"/>
                <w:szCs w:val="20"/>
                <w:lang w:eastAsia="en-US"/>
              </w:rPr>
              <w:t>oderuvzdorná</w:t>
            </w:r>
            <w:proofErr w:type="spellEnd"/>
            <w:r w:rsidRPr="00006592">
              <w:rPr>
                <w:rFonts w:ascii="Calibri" w:eastAsia="Calibri" w:hAnsi="Calibri" w:cs="Calibri"/>
                <w:noProof w:val="0"/>
                <w:color w:val="000000"/>
                <w:sz w:val="20"/>
                <w:szCs w:val="20"/>
                <w:lang w:eastAsia="en-US"/>
              </w:rPr>
              <w:t xml:space="preserve"> fólia</w:t>
            </w:r>
          </w:p>
        </w:tc>
      </w:tr>
      <w:tr w:rsidR="00006592" w:rsidRPr="00006592" w14:paraId="7B814666" w14:textId="77777777" w:rsidTr="00E5160D">
        <w:trPr>
          <w:trHeight w:val="492"/>
        </w:trPr>
        <w:tc>
          <w:tcPr>
            <w:tcW w:w="2298" w:type="dxa"/>
            <w:tcBorders>
              <w:top w:val="nil"/>
              <w:left w:val="single" w:sz="6" w:space="0" w:color="auto"/>
              <w:bottom w:val="nil"/>
              <w:right w:val="single" w:sz="6" w:space="0" w:color="auto"/>
            </w:tcBorders>
          </w:tcPr>
          <w:p w14:paraId="24FFA2F9"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single" w:sz="6" w:space="0" w:color="auto"/>
              <w:bottom w:val="single" w:sz="6" w:space="0" w:color="auto"/>
              <w:right w:val="single" w:sz="6" w:space="0" w:color="auto"/>
            </w:tcBorders>
          </w:tcPr>
          <w:p w14:paraId="7E1BE38D"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Možnosť nastavenia</w:t>
            </w:r>
          </w:p>
        </w:tc>
        <w:tc>
          <w:tcPr>
            <w:tcW w:w="4764" w:type="dxa"/>
            <w:tcBorders>
              <w:top w:val="single" w:sz="6" w:space="0" w:color="auto"/>
              <w:left w:val="single" w:sz="6" w:space="0" w:color="auto"/>
              <w:bottom w:val="single" w:sz="6" w:space="0" w:color="auto"/>
              <w:right w:val="single" w:sz="6" w:space="0" w:color="auto"/>
            </w:tcBorders>
          </w:tcPr>
          <w:p w14:paraId="0EF581CD"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nastaviteľné nožičky v sokli, výškové nastavenie minimálne 1,5 až 2 cm</w:t>
            </w:r>
          </w:p>
        </w:tc>
      </w:tr>
      <w:tr w:rsidR="00006592" w:rsidRPr="00006592" w14:paraId="77BE0789" w14:textId="77777777" w:rsidTr="00E5160D">
        <w:trPr>
          <w:trHeight w:val="245"/>
        </w:trPr>
        <w:tc>
          <w:tcPr>
            <w:tcW w:w="2298" w:type="dxa"/>
            <w:tcBorders>
              <w:top w:val="nil"/>
              <w:left w:val="single" w:sz="6" w:space="0" w:color="auto"/>
              <w:bottom w:val="nil"/>
              <w:right w:val="single" w:sz="6" w:space="0" w:color="auto"/>
            </w:tcBorders>
          </w:tcPr>
          <w:p w14:paraId="2976A859"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single" w:sz="6" w:space="0" w:color="auto"/>
              <w:bottom w:val="single" w:sz="6" w:space="0" w:color="auto"/>
              <w:right w:val="single" w:sz="6" w:space="0" w:color="auto"/>
            </w:tcBorders>
          </w:tcPr>
          <w:p w14:paraId="48252A62"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Sokel skrine</w:t>
            </w:r>
          </w:p>
        </w:tc>
        <w:tc>
          <w:tcPr>
            <w:tcW w:w="4764" w:type="dxa"/>
            <w:tcBorders>
              <w:top w:val="single" w:sz="6" w:space="0" w:color="auto"/>
              <w:left w:val="single" w:sz="6" w:space="0" w:color="auto"/>
              <w:bottom w:val="single" w:sz="6" w:space="0" w:color="auto"/>
              <w:right w:val="single" w:sz="6" w:space="0" w:color="auto"/>
            </w:tcBorders>
          </w:tcPr>
          <w:p w14:paraId="54D7D974"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proofErr w:type="spellStart"/>
            <w:r w:rsidRPr="00006592">
              <w:rPr>
                <w:rFonts w:ascii="Calibri" w:eastAsia="Calibri" w:hAnsi="Calibri" w:cs="Calibri"/>
                <w:noProof w:val="0"/>
                <w:color w:val="000000"/>
                <w:sz w:val="20"/>
                <w:szCs w:val="20"/>
                <w:lang w:eastAsia="en-US"/>
              </w:rPr>
              <w:t>polypropylenové</w:t>
            </w:r>
            <w:proofErr w:type="spellEnd"/>
            <w:r w:rsidRPr="00006592">
              <w:rPr>
                <w:rFonts w:ascii="Calibri" w:eastAsia="Calibri" w:hAnsi="Calibri" w:cs="Calibri"/>
                <w:noProof w:val="0"/>
                <w:color w:val="000000"/>
                <w:sz w:val="20"/>
                <w:szCs w:val="20"/>
                <w:lang w:eastAsia="en-US"/>
              </w:rPr>
              <w:t xml:space="preserve"> orámovanie skrine / sokel</w:t>
            </w:r>
          </w:p>
        </w:tc>
      </w:tr>
      <w:tr w:rsidR="00006592" w:rsidRPr="00006592" w14:paraId="3D0B2846" w14:textId="77777777" w:rsidTr="00E5160D">
        <w:trPr>
          <w:trHeight w:val="492"/>
        </w:trPr>
        <w:tc>
          <w:tcPr>
            <w:tcW w:w="2298" w:type="dxa"/>
            <w:tcBorders>
              <w:top w:val="nil"/>
              <w:left w:val="single" w:sz="6" w:space="0" w:color="auto"/>
              <w:bottom w:val="nil"/>
              <w:right w:val="single" w:sz="6" w:space="0" w:color="auto"/>
            </w:tcBorders>
          </w:tcPr>
          <w:p w14:paraId="50340F26"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tcPr>
          <w:p w14:paraId="783612B9"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Vnútorná výbava</w:t>
            </w:r>
          </w:p>
        </w:tc>
        <w:tc>
          <w:tcPr>
            <w:tcW w:w="4764" w:type="dxa"/>
            <w:tcBorders>
              <w:top w:val="single" w:sz="6" w:space="0" w:color="auto"/>
              <w:left w:val="single" w:sz="6" w:space="0" w:color="auto"/>
              <w:bottom w:val="single" w:sz="6" w:space="0" w:color="auto"/>
              <w:right w:val="single" w:sz="6" w:space="0" w:color="auto"/>
            </w:tcBorders>
          </w:tcPr>
          <w:p w14:paraId="4D792EF4"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 xml:space="preserve">Police kotvené </w:t>
            </w:r>
            <w:proofErr w:type="spellStart"/>
            <w:r w:rsidRPr="00006592">
              <w:rPr>
                <w:rFonts w:ascii="Calibri" w:eastAsia="Calibri" w:hAnsi="Calibri" w:cs="Calibri"/>
                <w:noProof w:val="0"/>
                <w:color w:val="000000"/>
                <w:sz w:val="20"/>
                <w:szCs w:val="20"/>
                <w:lang w:eastAsia="en-US"/>
              </w:rPr>
              <w:t>vrutmi</w:t>
            </w:r>
            <w:proofErr w:type="spellEnd"/>
            <w:r w:rsidRPr="00006592">
              <w:rPr>
                <w:rFonts w:ascii="Calibri" w:eastAsia="Calibri" w:hAnsi="Calibri" w:cs="Calibri"/>
                <w:noProof w:val="0"/>
                <w:color w:val="000000"/>
                <w:sz w:val="20"/>
                <w:szCs w:val="20"/>
                <w:lang w:eastAsia="en-US"/>
              </w:rPr>
              <w:t xml:space="preserve"> do predvŕtaných bočných otvorov s možnosťou premiestňovania, kovový </w:t>
            </w:r>
            <w:proofErr w:type="spellStart"/>
            <w:r w:rsidRPr="00006592">
              <w:rPr>
                <w:rFonts w:ascii="Calibri" w:eastAsia="Calibri" w:hAnsi="Calibri" w:cs="Calibri"/>
                <w:noProof w:val="0"/>
                <w:color w:val="000000"/>
                <w:sz w:val="20"/>
                <w:szCs w:val="20"/>
                <w:lang w:eastAsia="en-US"/>
              </w:rPr>
              <w:t>výsuv</w:t>
            </w:r>
            <w:proofErr w:type="spellEnd"/>
            <w:r w:rsidRPr="00006592">
              <w:rPr>
                <w:rFonts w:ascii="Calibri" w:eastAsia="Calibri" w:hAnsi="Calibri" w:cs="Calibri"/>
                <w:noProof w:val="0"/>
                <w:color w:val="000000"/>
                <w:sz w:val="20"/>
                <w:szCs w:val="20"/>
                <w:lang w:eastAsia="en-US"/>
              </w:rPr>
              <w:t xml:space="preserve"> na ramienka</w:t>
            </w:r>
          </w:p>
        </w:tc>
      </w:tr>
      <w:tr w:rsidR="00006592" w:rsidRPr="00006592" w14:paraId="76B5AE5C" w14:textId="77777777" w:rsidTr="00E5160D">
        <w:trPr>
          <w:trHeight w:val="492"/>
        </w:trPr>
        <w:tc>
          <w:tcPr>
            <w:tcW w:w="2298" w:type="dxa"/>
            <w:tcBorders>
              <w:top w:val="nil"/>
              <w:left w:val="single" w:sz="6" w:space="0" w:color="auto"/>
              <w:bottom w:val="nil"/>
              <w:right w:val="single" w:sz="6" w:space="0" w:color="auto"/>
            </w:tcBorders>
          </w:tcPr>
          <w:p w14:paraId="7014D2E7"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tcPr>
          <w:p w14:paraId="69EBE113"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Počet políc</w:t>
            </w:r>
          </w:p>
        </w:tc>
        <w:tc>
          <w:tcPr>
            <w:tcW w:w="4764" w:type="dxa"/>
            <w:tcBorders>
              <w:top w:val="single" w:sz="6" w:space="0" w:color="auto"/>
              <w:left w:val="single" w:sz="6" w:space="0" w:color="auto"/>
              <w:bottom w:val="single" w:sz="6" w:space="0" w:color="auto"/>
              <w:right w:val="single" w:sz="6" w:space="0" w:color="auto"/>
            </w:tcBorders>
          </w:tcPr>
          <w:p w14:paraId="19268B2B"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1 polica v hornej časti na odkladanie klobúka, pod policou je výsuvné kovanie na uchytenie ramienok na kabát</w:t>
            </w:r>
          </w:p>
        </w:tc>
      </w:tr>
      <w:tr w:rsidR="00006592" w:rsidRPr="00006592" w14:paraId="019F018E" w14:textId="77777777" w:rsidTr="00E5160D">
        <w:trPr>
          <w:trHeight w:val="245"/>
        </w:trPr>
        <w:tc>
          <w:tcPr>
            <w:tcW w:w="2298" w:type="dxa"/>
            <w:tcBorders>
              <w:top w:val="nil"/>
              <w:left w:val="single" w:sz="6" w:space="0" w:color="auto"/>
              <w:bottom w:val="nil"/>
              <w:right w:val="single" w:sz="6" w:space="0" w:color="auto"/>
            </w:tcBorders>
          </w:tcPr>
          <w:p w14:paraId="32EEF30A"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tcPr>
          <w:p w14:paraId="13EE849A"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Uchytenie políc</w:t>
            </w:r>
          </w:p>
        </w:tc>
        <w:tc>
          <w:tcPr>
            <w:tcW w:w="4764" w:type="dxa"/>
            <w:tcBorders>
              <w:top w:val="single" w:sz="6" w:space="0" w:color="auto"/>
              <w:left w:val="single" w:sz="6" w:space="0" w:color="auto"/>
              <w:bottom w:val="single" w:sz="6" w:space="0" w:color="auto"/>
              <w:right w:val="single" w:sz="6" w:space="0" w:color="auto"/>
            </w:tcBorders>
          </w:tcPr>
          <w:p w14:paraId="4061C3BD"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 xml:space="preserve">Polypropylénové úchytky a kovové </w:t>
            </w:r>
            <w:proofErr w:type="spellStart"/>
            <w:r w:rsidRPr="00006592">
              <w:rPr>
                <w:rFonts w:ascii="Calibri" w:eastAsia="Calibri" w:hAnsi="Calibri" w:cs="Calibri"/>
                <w:noProof w:val="0"/>
                <w:color w:val="000000"/>
                <w:sz w:val="20"/>
                <w:szCs w:val="20"/>
                <w:lang w:eastAsia="en-US"/>
              </w:rPr>
              <w:t>vruty</w:t>
            </w:r>
            <w:proofErr w:type="spellEnd"/>
            <w:r w:rsidRPr="00006592">
              <w:rPr>
                <w:rFonts w:ascii="Calibri" w:eastAsia="Calibri" w:hAnsi="Calibri" w:cs="Calibri"/>
                <w:noProof w:val="0"/>
                <w:color w:val="000000"/>
                <w:sz w:val="20"/>
                <w:szCs w:val="20"/>
                <w:lang w:eastAsia="en-US"/>
              </w:rPr>
              <w:t xml:space="preserve"> do boku skrine</w:t>
            </w:r>
          </w:p>
        </w:tc>
      </w:tr>
      <w:tr w:rsidR="00006592" w:rsidRPr="00006592" w14:paraId="72F096D0" w14:textId="77777777" w:rsidTr="00E5160D">
        <w:trPr>
          <w:trHeight w:val="245"/>
        </w:trPr>
        <w:tc>
          <w:tcPr>
            <w:tcW w:w="2298" w:type="dxa"/>
            <w:tcBorders>
              <w:top w:val="nil"/>
              <w:left w:val="single" w:sz="6" w:space="0" w:color="auto"/>
              <w:bottom w:val="nil"/>
              <w:right w:val="single" w:sz="6" w:space="0" w:color="auto"/>
            </w:tcBorders>
          </w:tcPr>
          <w:p w14:paraId="4C0B5A89"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tcPr>
          <w:p w14:paraId="6A9D0B37"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Druh zámku</w:t>
            </w:r>
          </w:p>
        </w:tc>
        <w:tc>
          <w:tcPr>
            <w:tcW w:w="4764" w:type="dxa"/>
            <w:tcBorders>
              <w:top w:val="single" w:sz="6" w:space="0" w:color="auto"/>
              <w:left w:val="single" w:sz="6" w:space="0" w:color="auto"/>
              <w:bottom w:val="single" w:sz="6" w:space="0" w:color="auto"/>
              <w:right w:val="single" w:sz="6" w:space="0" w:color="auto"/>
            </w:tcBorders>
          </w:tcPr>
          <w:p w14:paraId="25C4334B"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zámok s vymeniteľnou cylindrickou vložkou</w:t>
            </w:r>
          </w:p>
        </w:tc>
      </w:tr>
      <w:tr w:rsidR="00006592" w:rsidRPr="00006592" w14:paraId="0F7507C3" w14:textId="77777777" w:rsidTr="00E5160D">
        <w:trPr>
          <w:trHeight w:val="492"/>
        </w:trPr>
        <w:tc>
          <w:tcPr>
            <w:tcW w:w="2298" w:type="dxa"/>
            <w:tcBorders>
              <w:top w:val="nil"/>
              <w:left w:val="single" w:sz="6" w:space="0" w:color="auto"/>
              <w:bottom w:val="nil"/>
              <w:right w:val="single" w:sz="6" w:space="0" w:color="auto"/>
            </w:tcBorders>
          </w:tcPr>
          <w:p w14:paraId="12D6B036"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tcPr>
          <w:p w14:paraId="5132CAD4"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Kľúč</w:t>
            </w:r>
          </w:p>
        </w:tc>
        <w:tc>
          <w:tcPr>
            <w:tcW w:w="4764" w:type="dxa"/>
            <w:tcBorders>
              <w:top w:val="single" w:sz="6" w:space="0" w:color="auto"/>
              <w:left w:val="single" w:sz="6" w:space="0" w:color="auto"/>
              <w:bottom w:val="single" w:sz="6" w:space="0" w:color="auto"/>
              <w:right w:val="single" w:sz="6" w:space="0" w:color="auto"/>
            </w:tcBorders>
          </w:tcPr>
          <w:p w14:paraId="249BFE3C"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2 kusy, jeden rovný kľúč a jeden zalomený kľúč, možnosť objednania generálneho kľúča</w:t>
            </w:r>
          </w:p>
        </w:tc>
      </w:tr>
      <w:tr w:rsidR="00006592" w:rsidRPr="00006592" w14:paraId="1C486E07" w14:textId="77777777" w:rsidTr="00E5160D">
        <w:trPr>
          <w:trHeight w:val="245"/>
        </w:trPr>
        <w:tc>
          <w:tcPr>
            <w:tcW w:w="2298" w:type="dxa"/>
            <w:tcBorders>
              <w:top w:val="nil"/>
              <w:left w:val="single" w:sz="6" w:space="0" w:color="auto"/>
              <w:bottom w:val="nil"/>
              <w:right w:val="single" w:sz="6" w:space="0" w:color="auto"/>
            </w:tcBorders>
          </w:tcPr>
          <w:p w14:paraId="17B76DA7"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tcPr>
          <w:p w14:paraId="72F660C7"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Odvetranie skrine</w:t>
            </w:r>
          </w:p>
        </w:tc>
        <w:tc>
          <w:tcPr>
            <w:tcW w:w="4764" w:type="dxa"/>
            <w:tcBorders>
              <w:top w:val="single" w:sz="6" w:space="0" w:color="auto"/>
              <w:left w:val="single" w:sz="6" w:space="0" w:color="auto"/>
              <w:bottom w:val="single" w:sz="6" w:space="0" w:color="auto"/>
              <w:right w:val="single" w:sz="6" w:space="0" w:color="auto"/>
            </w:tcBorders>
          </w:tcPr>
          <w:p w14:paraId="70EBAC93"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cez dolnú a hornú vetraciu mriežku v chrbte skrine</w:t>
            </w:r>
          </w:p>
        </w:tc>
      </w:tr>
      <w:tr w:rsidR="00006592" w:rsidRPr="00006592" w14:paraId="3BB5232C" w14:textId="77777777" w:rsidTr="00E5160D">
        <w:trPr>
          <w:trHeight w:val="245"/>
        </w:trPr>
        <w:tc>
          <w:tcPr>
            <w:tcW w:w="2298" w:type="dxa"/>
            <w:tcBorders>
              <w:top w:val="nil"/>
              <w:left w:val="single" w:sz="6" w:space="0" w:color="auto"/>
              <w:bottom w:val="single" w:sz="6" w:space="0" w:color="auto"/>
              <w:right w:val="single" w:sz="6" w:space="0" w:color="auto"/>
            </w:tcBorders>
          </w:tcPr>
          <w:p w14:paraId="21B1C84E"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tcPr>
          <w:p w14:paraId="3C5E0FEF"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Norma</w:t>
            </w:r>
          </w:p>
        </w:tc>
        <w:tc>
          <w:tcPr>
            <w:tcW w:w="4764" w:type="dxa"/>
            <w:tcBorders>
              <w:top w:val="single" w:sz="6" w:space="0" w:color="auto"/>
              <w:left w:val="single" w:sz="6" w:space="0" w:color="auto"/>
              <w:bottom w:val="single" w:sz="6" w:space="0" w:color="auto"/>
              <w:right w:val="single" w:sz="6" w:space="0" w:color="auto"/>
            </w:tcBorders>
          </w:tcPr>
          <w:p w14:paraId="7F96151E"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STN EN 14073-2 alebo rovnocenné</w:t>
            </w:r>
          </w:p>
        </w:tc>
      </w:tr>
      <w:tr w:rsidR="00006592" w:rsidRPr="00006592" w14:paraId="4F20780D" w14:textId="77777777" w:rsidTr="00E5160D">
        <w:trPr>
          <w:trHeight w:val="245"/>
        </w:trPr>
        <w:tc>
          <w:tcPr>
            <w:tcW w:w="2298" w:type="dxa"/>
            <w:tcBorders>
              <w:top w:val="nil"/>
              <w:left w:val="single" w:sz="6" w:space="0" w:color="auto"/>
              <w:bottom w:val="single" w:sz="6" w:space="0" w:color="auto"/>
              <w:right w:val="single" w:sz="6" w:space="0" w:color="auto"/>
            </w:tcBorders>
            <w:shd w:val="solid" w:color="FFFFCC" w:fill="auto"/>
          </w:tcPr>
          <w:p w14:paraId="2F1331D1"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single" w:sz="6" w:space="0" w:color="auto"/>
              <w:bottom w:val="single" w:sz="6" w:space="0" w:color="auto"/>
              <w:right w:val="single" w:sz="6" w:space="0" w:color="auto"/>
            </w:tcBorders>
            <w:shd w:val="solid" w:color="FFFFCC" w:fill="auto"/>
          </w:tcPr>
          <w:p w14:paraId="0E6AE8CF"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4764" w:type="dxa"/>
            <w:tcBorders>
              <w:top w:val="single" w:sz="6" w:space="0" w:color="auto"/>
              <w:left w:val="single" w:sz="6" w:space="0" w:color="auto"/>
              <w:bottom w:val="single" w:sz="6" w:space="0" w:color="auto"/>
              <w:right w:val="single" w:sz="6" w:space="0" w:color="auto"/>
            </w:tcBorders>
            <w:shd w:val="solid" w:color="FFFFCC" w:fill="auto"/>
          </w:tcPr>
          <w:p w14:paraId="3672046C"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r>
      <w:tr w:rsidR="00006592" w:rsidRPr="00006592" w14:paraId="03F4B27E" w14:textId="77777777" w:rsidTr="00E5160D">
        <w:trPr>
          <w:trHeight w:val="492"/>
        </w:trPr>
        <w:tc>
          <w:tcPr>
            <w:tcW w:w="2298" w:type="dxa"/>
            <w:tcBorders>
              <w:top w:val="single" w:sz="6" w:space="0" w:color="auto"/>
              <w:left w:val="single" w:sz="6" w:space="0" w:color="auto"/>
              <w:bottom w:val="nil"/>
              <w:right w:val="single" w:sz="6" w:space="0" w:color="auto"/>
            </w:tcBorders>
          </w:tcPr>
          <w:p w14:paraId="2BAA7C3E" w14:textId="77777777" w:rsidR="00006592" w:rsidRPr="00006592" w:rsidRDefault="00006592" w:rsidP="00006592">
            <w:pPr>
              <w:autoSpaceDE w:val="0"/>
              <w:autoSpaceDN w:val="0"/>
              <w:adjustRightInd w:val="0"/>
              <w:rPr>
                <w:rFonts w:ascii="Calibri" w:eastAsia="Calibri" w:hAnsi="Calibri" w:cs="Calibri"/>
                <w:b/>
                <w:bCs/>
                <w:noProof w:val="0"/>
                <w:color w:val="000000"/>
                <w:sz w:val="20"/>
                <w:szCs w:val="20"/>
                <w:lang w:eastAsia="en-US"/>
              </w:rPr>
            </w:pPr>
            <w:r w:rsidRPr="00006592">
              <w:rPr>
                <w:rFonts w:ascii="Calibri" w:eastAsia="Calibri" w:hAnsi="Calibri" w:cs="Calibri"/>
                <w:b/>
                <w:bCs/>
                <w:noProof w:val="0"/>
                <w:color w:val="000000"/>
                <w:sz w:val="20"/>
                <w:szCs w:val="20"/>
                <w:lang w:eastAsia="en-US"/>
              </w:rPr>
              <w:t>SKRIŇA ŠATŇOVÁ DVOJDVEROVÁ</w:t>
            </w:r>
          </w:p>
        </w:tc>
        <w:tc>
          <w:tcPr>
            <w:tcW w:w="2891" w:type="dxa"/>
            <w:tcBorders>
              <w:top w:val="single" w:sz="6" w:space="0" w:color="auto"/>
              <w:left w:val="single" w:sz="6" w:space="0" w:color="auto"/>
              <w:bottom w:val="single" w:sz="6" w:space="0" w:color="auto"/>
              <w:right w:val="single" w:sz="6" w:space="0" w:color="auto"/>
            </w:tcBorders>
          </w:tcPr>
          <w:p w14:paraId="466D111E"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Konštrukcia</w:t>
            </w:r>
          </w:p>
        </w:tc>
        <w:tc>
          <w:tcPr>
            <w:tcW w:w="4764" w:type="dxa"/>
            <w:tcBorders>
              <w:top w:val="single" w:sz="6" w:space="0" w:color="auto"/>
              <w:left w:val="single" w:sz="6" w:space="0" w:color="auto"/>
              <w:bottom w:val="single" w:sz="6" w:space="0" w:color="auto"/>
              <w:right w:val="single" w:sz="6" w:space="0" w:color="auto"/>
            </w:tcBorders>
          </w:tcPr>
          <w:p w14:paraId="61368762"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 xml:space="preserve">Systémová skriňa nie je spojená s lepom ale spojovacím kovaním a umožňuje jej </w:t>
            </w:r>
            <w:proofErr w:type="spellStart"/>
            <w:r w:rsidRPr="00006592">
              <w:rPr>
                <w:rFonts w:ascii="Calibri" w:eastAsia="Calibri" w:hAnsi="Calibri" w:cs="Calibri"/>
                <w:noProof w:val="0"/>
                <w:color w:val="000000"/>
                <w:sz w:val="20"/>
                <w:szCs w:val="20"/>
                <w:lang w:eastAsia="en-US"/>
              </w:rPr>
              <w:t>rozobratelnosť</w:t>
            </w:r>
            <w:proofErr w:type="spellEnd"/>
            <w:r w:rsidRPr="00006592">
              <w:rPr>
                <w:rFonts w:ascii="Calibri" w:eastAsia="Calibri" w:hAnsi="Calibri" w:cs="Calibri"/>
                <w:noProof w:val="0"/>
                <w:color w:val="000000"/>
                <w:sz w:val="20"/>
                <w:szCs w:val="20"/>
                <w:lang w:eastAsia="en-US"/>
              </w:rPr>
              <w:t xml:space="preserve"> alebo zmontovanie</w:t>
            </w:r>
          </w:p>
        </w:tc>
      </w:tr>
      <w:tr w:rsidR="00006592" w:rsidRPr="00006592" w14:paraId="3D875539" w14:textId="77777777" w:rsidTr="00E5160D">
        <w:trPr>
          <w:trHeight w:val="986"/>
        </w:trPr>
        <w:tc>
          <w:tcPr>
            <w:tcW w:w="2298" w:type="dxa"/>
            <w:tcBorders>
              <w:top w:val="single" w:sz="6" w:space="0" w:color="auto"/>
              <w:left w:val="single" w:sz="6" w:space="0" w:color="auto"/>
              <w:bottom w:val="nil"/>
              <w:right w:val="single" w:sz="6" w:space="0" w:color="auto"/>
            </w:tcBorders>
          </w:tcPr>
          <w:p w14:paraId="5D7030DD"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tcPr>
          <w:p w14:paraId="340F64C1"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Rozmer</w:t>
            </w:r>
          </w:p>
        </w:tc>
        <w:tc>
          <w:tcPr>
            <w:tcW w:w="4764" w:type="dxa"/>
            <w:tcBorders>
              <w:top w:val="single" w:sz="6" w:space="0" w:color="auto"/>
              <w:left w:val="single" w:sz="6" w:space="0" w:color="auto"/>
              <w:bottom w:val="single" w:sz="6" w:space="0" w:color="auto"/>
              <w:right w:val="single" w:sz="6" w:space="0" w:color="auto"/>
            </w:tcBorders>
          </w:tcPr>
          <w:p w14:paraId="4D990B1E"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 xml:space="preserve">šírka: 800 mm, </w:t>
            </w:r>
            <w:proofErr w:type="spellStart"/>
            <w:r w:rsidRPr="00006592">
              <w:rPr>
                <w:rFonts w:ascii="Calibri" w:eastAsia="Calibri" w:hAnsi="Calibri" w:cs="Calibri"/>
                <w:noProof w:val="0"/>
                <w:color w:val="000000"/>
                <w:sz w:val="20"/>
                <w:szCs w:val="20"/>
                <w:lang w:eastAsia="en-US"/>
              </w:rPr>
              <w:t>vykaz</w:t>
            </w:r>
            <w:proofErr w:type="spellEnd"/>
            <w:r w:rsidRPr="00006592">
              <w:rPr>
                <w:rFonts w:ascii="Calibri" w:eastAsia="Calibri" w:hAnsi="Calibri" w:cs="Calibri"/>
                <w:noProof w:val="0"/>
                <w:color w:val="000000"/>
                <w:sz w:val="20"/>
                <w:szCs w:val="20"/>
                <w:lang w:eastAsia="en-US"/>
              </w:rPr>
              <w:t xml:space="preserve"> </w:t>
            </w:r>
            <w:proofErr w:type="spellStart"/>
            <w:r w:rsidRPr="00006592">
              <w:rPr>
                <w:rFonts w:ascii="Calibri" w:eastAsia="Calibri" w:hAnsi="Calibri" w:cs="Calibri"/>
                <w:noProof w:val="0"/>
                <w:color w:val="000000"/>
                <w:sz w:val="20"/>
                <w:szCs w:val="20"/>
                <w:lang w:eastAsia="en-US"/>
              </w:rPr>
              <w:t>vymer</w:t>
            </w:r>
            <w:proofErr w:type="spellEnd"/>
            <w:r w:rsidRPr="00006592">
              <w:rPr>
                <w:rFonts w:ascii="Calibri" w:eastAsia="Calibri" w:hAnsi="Calibri" w:cs="Calibri"/>
                <w:noProof w:val="0"/>
                <w:color w:val="000000"/>
                <w:sz w:val="20"/>
                <w:szCs w:val="20"/>
                <w:lang w:eastAsia="en-US"/>
              </w:rPr>
              <w:t xml:space="preserve"> č. 33, </w:t>
            </w:r>
          </w:p>
          <w:p w14:paraId="034C50EC"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 xml:space="preserve">šírka: 1000 mm, výkaz </w:t>
            </w:r>
            <w:proofErr w:type="spellStart"/>
            <w:r w:rsidRPr="00006592">
              <w:rPr>
                <w:rFonts w:ascii="Calibri" w:eastAsia="Calibri" w:hAnsi="Calibri" w:cs="Calibri"/>
                <w:noProof w:val="0"/>
                <w:color w:val="000000"/>
                <w:sz w:val="20"/>
                <w:szCs w:val="20"/>
                <w:lang w:eastAsia="en-US"/>
              </w:rPr>
              <w:t>vymer</w:t>
            </w:r>
            <w:proofErr w:type="spellEnd"/>
            <w:r w:rsidRPr="00006592">
              <w:rPr>
                <w:rFonts w:ascii="Calibri" w:eastAsia="Calibri" w:hAnsi="Calibri" w:cs="Calibri"/>
                <w:noProof w:val="0"/>
                <w:color w:val="000000"/>
                <w:sz w:val="20"/>
                <w:szCs w:val="20"/>
                <w:lang w:eastAsia="en-US"/>
              </w:rPr>
              <w:t xml:space="preserve"> č. 34, </w:t>
            </w:r>
          </w:p>
          <w:p w14:paraId="21C92B1A"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 xml:space="preserve">šírka: 1200 mm, výkaz </w:t>
            </w:r>
            <w:proofErr w:type="spellStart"/>
            <w:r w:rsidRPr="00006592">
              <w:rPr>
                <w:rFonts w:ascii="Calibri" w:eastAsia="Calibri" w:hAnsi="Calibri" w:cs="Calibri"/>
                <w:noProof w:val="0"/>
                <w:color w:val="000000"/>
                <w:sz w:val="20"/>
                <w:szCs w:val="20"/>
                <w:lang w:eastAsia="en-US"/>
              </w:rPr>
              <w:t>vymer</w:t>
            </w:r>
            <w:proofErr w:type="spellEnd"/>
            <w:r w:rsidRPr="00006592">
              <w:rPr>
                <w:rFonts w:ascii="Calibri" w:eastAsia="Calibri" w:hAnsi="Calibri" w:cs="Calibri"/>
                <w:noProof w:val="0"/>
                <w:color w:val="000000"/>
                <w:sz w:val="20"/>
                <w:szCs w:val="20"/>
                <w:lang w:eastAsia="en-US"/>
              </w:rPr>
              <w:t xml:space="preserve"> č. 35, výška 2217 mm, hĺbka je vždy : 445 mm</w:t>
            </w:r>
          </w:p>
        </w:tc>
      </w:tr>
      <w:tr w:rsidR="00006592" w:rsidRPr="00006592" w14:paraId="6AE609E5" w14:textId="77777777" w:rsidTr="00E5160D">
        <w:trPr>
          <w:trHeight w:val="245"/>
        </w:trPr>
        <w:tc>
          <w:tcPr>
            <w:tcW w:w="2298" w:type="dxa"/>
            <w:tcBorders>
              <w:top w:val="nil"/>
              <w:left w:val="single" w:sz="6" w:space="0" w:color="auto"/>
              <w:bottom w:val="nil"/>
              <w:right w:val="single" w:sz="6" w:space="0" w:color="auto"/>
            </w:tcBorders>
          </w:tcPr>
          <w:p w14:paraId="0BDD2ED9"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shd w:val="solid" w:color="FFFFFF" w:fill="auto"/>
          </w:tcPr>
          <w:p w14:paraId="3F5AE4B8"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Dvere</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1D052EED"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krídlové dvere s otváraním v 120 stup. uhle</w:t>
            </w:r>
          </w:p>
        </w:tc>
      </w:tr>
      <w:tr w:rsidR="00006592" w:rsidRPr="00006592" w14:paraId="75FF6A56" w14:textId="77777777" w:rsidTr="00E5160D">
        <w:trPr>
          <w:trHeight w:val="245"/>
        </w:trPr>
        <w:tc>
          <w:tcPr>
            <w:tcW w:w="2298" w:type="dxa"/>
            <w:tcBorders>
              <w:top w:val="nil"/>
              <w:left w:val="single" w:sz="6" w:space="0" w:color="auto"/>
              <w:bottom w:val="nil"/>
              <w:right w:val="single" w:sz="6" w:space="0" w:color="auto"/>
            </w:tcBorders>
          </w:tcPr>
          <w:p w14:paraId="16168131"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shd w:val="solid" w:color="FFFFFF" w:fill="auto"/>
          </w:tcPr>
          <w:p w14:paraId="7866F6F6"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Materiál</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211D241F"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drevotriesková doska triedy E1</w:t>
            </w:r>
          </w:p>
        </w:tc>
      </w:tr>
      <w:tr w:rsidR="00006592" w:rsidRPr="00006592" w14:paraId="712E07F8" w14:textId="77777777" w:rsidTr="00E5160D">
        <w:trPr>
          <w:trHeight w:val="245"/>
        </w:trPr>
        <w:tc>
          <w:tcPr>
            <w:tcW w:w="2298" w:type="dxa"/>
            <w:tcBorders>
              <w:top w:val="nil"/>
              <w:left w:val="single" w:sz="6" w:space="0" w:color="auto"/>
              <w:bottom w:val="nil"/>
              <w:right w:val="single" w:sz="6" w:space="0" w:color="auto"/>
            </w:tcBorders>
          </w:tcPr>
          <w:p w14:paraId="629F6478"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shd w:val="solid" w:color="FFFFFF" w:fill="auto"/>
          </w:tcPr>
          <w:p w14:paraId="17DE39EB"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Hrana</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4360BC8B"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ABS hrana 2 mm hrúbka</w:t>
            </w:r>
          </w:p>
        </w:tc>
      </w:tr>
      <w:tr w:rsidR="00006592" w:rsidRPr="00006592" w14:paraId="42AF6637" w14:textId="77777777" w:rsidTr="00E5160D">
        <w:trPr>
          <w:trHeight w:val="245"/>
        </w:trPr>
        <w:tc>
          <w:tcPr>
            <w:tcW w:w="2298" w:type="dxa"/>
            <w:tcBorders>
              <w:top w:val="nil"/>
              <w:left w:val="single" w:sz="6" w:space="0" w:color="auto"/>
              <w:bottom w:val="nil"/>
              <w:right w:val="single" w:sz="6" w:space="0" w:color="auto"/>
            </w:tcBorders>
          </w:tcPr>
          <w:p w14:paraId="0DF4AF61"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shd w:val="solid" w:color="FFFFFF" w:fill="auto"/>
          </w:tcPr>
          <w:p w14:paraId="7EF8E07F"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Hrúbky materiálov</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2CC9542F"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r>
      <w:tr w:rsidR="00006592" w:rsidRPr="00006592" w14:paraId="3860D274" w14:textId="77777777" w:rsidTr="00E5160D">
        <w:trPr>
          <w:trHeight w:val="492"/>
        </w:trPr>
        <w:tc>
          <w:tcPr>
            <w:tcW w:w="2298" w:type="dxa"/>
            <w:tcBorders>
              <w:top w:val="nil"/>
              <w:left w:val="single" w:sz="6" w:space="0" w:color="auto"/>
              <w:bottom w:val="nil"/>
              <w:right w:val="single" w:sz="6" w:space="0" w:color="auto"/>
            </w:tcBorders>
          </w:tcPr>
          <w:p w14:paraId="5DF12F55"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r w:rsidRPr="00006592">
              <w:rPr>
                <w:rFonts w:ascii="Cambria" w:eastAsia="Calibri" w:hAnsi="Cambria" w:cs="Calibri"/>
                <w:color w:val="000000"/>
                <w:sz w:val="20"/>
                <w:szCs w:val="20"/>
                <w:lang w:eastAsia="en-US"/>
              </w:rPr>
              <w:drawing>
                <wp:anchor distT="0" distB="0" distL="114300" distR="114300" simplePos="0" relativeHeight="251676672" behindDoc="0" locked="0" layoutInCell="1" allowOverlap="1" wp14:anchorId="53055776" wp14:editId="0EF91F37">
                  <wp:simplePos x="0" y="0"/>
                  <wp:positionH relativeFrom="column">
                    <wp:posOffset>203200</wp:posOffset>
                  </wp:positionH>
                  <wp:positionV relativeFrom="paragraph">
                    <wp:posOffset>-657225</wp:posOffset>
                  </wp:positionV>
                  <wp:extent cx="1009650" cy="1714500"/>
                  <wp:effectExtent l="0" t="0" r="0" b="0"/>
                  <wp:wrapNone/>
                  <wp:docPr id="1" name="Picture 1">
                    <a:extLst xmlns:a="http://schemas.openxmlformats.org/drawingml/2006/main">
                      <a:ext uri="{FF2B5EF4-FFF2-40B4-BE49-F238E27FC236}">
                        <a16:creationId xmlns:a16="http://schemas.microsoft.com/office/drawing/2014/main" id="{41779410-FBFE-6D32-522E-5E87FCC93F16}"/>
                      </a:ext>
                    </a:extLst>
                  </wp:docPr>
                  <wp:cNvGraphicFramePr/>
                  <a:graphic xmlns:a="http://schemas.openxmlformats.org/drawingml/2006/main">
                    <a:graphicData uri="http://schemas.openxmlformats.org/drawingml/2006/picture">
                      <pic:pic xmlns:pic="http://schemas.openxmlformats.org/drawingml/2006/picture">
                        <pic:nvPicPr>
                          <pic:cNvPr id="37" name="Obrázok 36">
                            <a:extLst>
                              <a:ext uri="{FF2B5EF4-FFF2-40B4-BE49-F238E27FC236}">
                                <a16:creationId xmlns:a16="http://schemas.microsoft.com/office/drawing/2014/main" id="{41779410-FBFE-6D32-522E-5E87FCC93F16}"/>
                              </a:ext>
                            </a:extLst>
                          </pic:cNvPr>
                          <pic:cNvPicPr>
                            <a:picLocks noChangeAspect="1"/>
                          </pic:cNvPicPr>
                        </pic:nvPicPr>
                        <pic:blipFill>
                          <a:blip r:embed="rId44" cstate="print">
                            <a:extLst>
                              <a:ext uri="{28A0092B-C50C-407E-A947-70E740481C1C}">
                                <a14:useLocalDpi xmlns:a14="http://schemas.microsoft.com/office/drawing/2010/main" val="0"/>
                              </a:ext>
                            </a:extLst>
                          </a:blip>
                          <a:stretch>
                            <a:fillRect/>
                          </a:stretch>
                        </pic:blipFill>
                        <pic:spPr>
                          <a:xfrm>
                            <a:off x="0" y="0"/>
                            <a:ext cx="1009650" cy="1714500"/>
                          </a:xfrm>
                          <a:prstGeom prst="rect">
                            <a:avLst/>
                          </a:prstGeom>
                        </pic:spPr>
                      </pic:pic>
                    </a:graphicData>
                  </a:graphic>
                  <wp14:sizeRelH relativeFrom="page">
                    <wp14:pctWidth>0</wp14:pctWidth>
                  </wp14:sizeRelH>
                  <wp14:sizeRelV relativeFrom="page">
                    <wp14:pctHeight>0</wp14:pctHeight>
                  </wp14:sizeRelV>
                </wp:anchor>
              </w:drawing>
            </w:r>
          </w:p>
        </w:tc>
        <w:tc>
          <w:tcPr>
            <w:tcW w:w="2891" w:type="dxa"/>
            <w:tcBorders>
              <w:top w:val="single" w:sz="6" w:space="0" w:color="auto"/>
              <w:left w:val="nil"/>
              <w:bottom w:val="single" w:sz="6" w:space="0" w:color="auto"/>
              <w:right w:val="single" w:sz="6" w:space="0" w:color="auto"/>
            </w:tcBorders>
            <w:shd w:val="solid" w:color="FFFFFF" w:fill="auto"/>
          </w:tcPr>
          <w:p w14:paraId="08B1CA8A"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Krycia doska</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27B3D0DF"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 xml:space="preserve">12 mm - </w:t>
            </w:r>
            <w:proofErr w:type="spellStart"/>
            <w:r w:rsidRPr="00006592">
              <w:rPr>
                <w:rFonts w:ascii="Calibri" w:eastAsia="Calibri" w:hAnsi="Calibri" w:cs="Calibri"/>
                <w:noProof w:val="0"/>
                <w:color w:val="000000"/>
                <w:sz w:val="20"/>
                <w:szCs w:val="20"/>
                <w:lang w:eastAsia="en-US"/>
              </w:rPr>
              <w:t>melamin</w:t>
            </w:r>
            <w:proofErr w:type="spellEnd"/>
            <w:r w:rsidRPr="00006592">
              <w:rPr>
                <w:rFonts w:ascii="Calibri" w:eastAsia="Calibri" w:hAnsi="Calibri" w:cs="Calibri"/>
                <w:noProof w:val="0"/>
                <w:color w:val="000000"/>
                <w:sz w:val="20"/>
                <w:szCs w:val="20"/>
                <w:lang w:eastAsia="en-US"/>
              </w:rPr>
              <w:t xml:space="preserve"> dekor dreva dub </w:t>
            </w:r>
            <w:proofErr w:type="spellStart"/>
            <w:r w:rsidRPr="00006592">
              <w:rPr>
                <w:rFonts w:ascii="Calibri" w:eastAsia="Calibri" w:hAnsi="Calibri" w:cs="Calibri"/>
                <w:noProof w:val="0"/>
                <w:color w:val="000000"/>
                <w:sz w:val="20"/>
                <w:szCs w:val="20"/>
                <w:lang w:eastAsia="en-US"/>
              </w:rPr>
              <w:t>vicenza</w:t>
            </w:r>
            <w:proofErr w:type="spellEnd"/>
            <w:r w:rsidRPr="00006592">
              <w:rPr>
                <w:rFonts w:ascii="Calibri" w:eastAsia="Calibri" w:hAnsi="Calibri" w:cs="Calibri"/>
                <w:noProof w:val="0"/>
                <w:color w:val="000000"/>
                <w:sz w:val="20"/>
                <w:szCs w:val="20"/>
                <w:lang w:eastAsia="en-US"/>
              </w:rPr>
              <w:t xml:space="preserve"> alebo ekvivalentný dekor duba</w:t>
            </w:r>
          </w:p>
        </w:tc>
      </w:tr>
      <w:tr w:rsidR="00006592" w:rsidRPr="00006592" w14:paraId="412DBEBD" w14:textId="77777777" w:rsidTr="00E5160D">
        <w:trPr>
          <w:trHeight w:val="245"/>
        </w:trPr>
        <w:tc>
          <w:tcPr>
            <w:tcW w:w="2298" w:type="dxa"/>
            <w:tcBorders>
              <w:top w:val="nil"/>
              <w:left w:val="single" w:sz="6" w:space="0" w:color="auto"/>
              <w:bottom w:val="nil"/>
              <w:right w:val="single" w:sz="6" w:space="0" w:color="auto"/>
            </w:tcBorders>
          </w:tcPr>
          <w:p w14:paraId="75768501"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shd w:val="solid" w:color="FFFFFF" w:fill="auto"/>
          </w:tcPr>
          <w:p w14:paraId="5ED96189"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Vrch skrine</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547FAD72"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 xml:space="preserve">19 mm - </w:t>
            </w:r>
            <w:proofErr w:type="spellStart"/>
            <w:r w:rsidRPr="00006592">
              <w:rPr>
                <w:rFonts w:ascii="Calibri" w:eastAsia="Calibri" w:hAnsi="Calibri" w:cs="Calibri"/>
                <w:noProof w:val="0"/>
                <w:color w:val="000000"/>
                <w:sz w:val="20"/>
                <w:szCs w:val="20"/>
                <w:lang w:eastAsia="en-US"/>
              </w:rPr>
              <w:t>melamín</w:t>
            </w:r>
            <w:proofErr w:type="spellEnd"/>
            <w:r w:rsidRPr="00006592">
              <w:rPr>
                <w:rFonts w:ascii="Calibri" w:eastAsia="Calibri" w:hAnsi="Calibri" w:cs="Calibri"/>
                <w:noProof w:val="0"/>
                <w:color w:val="000000"/>
                <w:sz w:val="20"/>
                <w:szCs w:val="20"/>
                <w:lang w:eastAsia="en-US"/>
              </w:rPr>
              <w:t xml:space="preserve"> svetlá šedá</w:t>
            </w:r>
          </w:p>
        </w:tc>
      </w:tr>
      <w:tr w:rsidR="00006592" w:rsidRPr="00006592" w14:paraId="391C1AE7" w14:textId="77777777" w:rsidTr="00E5160D">
        <w:trPr>
          <w:trHeight w:val="245"/>
        </w:trPr>
        <w:tc>
          <w:tcPr>
            <w:tcW w:w="2298" w:type="dxa"/>
            <w:tcBorders>
              <w:top w:val="nil"/>
              <w:left w:val="single" w:sz="6" w:space="0" w:color="auto"/>
              <w:bottom w:val="nil"/>
              <w:right w:val="single" w:sz="6" w:space="0" w:color="auto"/>
            </w:tcBorders>
          </w:tcPr>
          <w:p w14:paraId="12FB27B6"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shd w:val="solid" w:color="FFFFFF" w:fill="auto"/>
          </w:tcPr>
          <w:p w14:paraId="482F3CCB"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Chrbát</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573C231E"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 xml:space="preserve">16 mm - </w:t>
            </w:r>
            <w:proofErr w:type="spellStart"/>
            <w:r w:rsidRPr="00006592">
              <w:rPr>
                <w:rFonts w:ascii="Calibri" w:eastAsia="Calibri" w:hAnsi="Calibri" w:cs="Calibri"/>
                <w:noProof w:val="0"/>
                <w:color w:val="000000"/>
                <w:sz w:val="20"/>
                <w:szCs w:val="20"/>
                <w:lang w:eastAsia="en-US"/>
              </w:rPr>
              <w:t>melamín</w:t>
            </w:r>
            <w:proofErr w:type="spellEnd"/>
            <w:r w:rsidRPr="00006592">
              <w:rPr>
                <w:rFonts w:ascii="Calibri" w:eastAsia="Calibri" w:hAnsi="Calibri" w:cs="Calibri"/>
                <w:noProof w:val="0"/>
                <w:color w:val="000000"/>
                <w:sz w:val="20"/>
                <w:szCs w:val="20"/>
                <w:lang w:eastAsia="en-US"/>
              </w:rPr>
              <w:t xml:space="preserve"> svetlá šedá</w:t>
            </w:r>
          </w:p>
        </w:tc>
      </w:tr>
      <w:tr w:rsidR="00006592" w:rsidRPr="00006592" w14:paraId="744F8CFA" w14:textId="77777777" w:rsidTr="00E5160D">
        <w:trPr>
          <w:trHeight w:val="245"/>
        </w:trPr>
        <w:tc>
          <w:tcPr>
            <w:tcW w:w="2298" w:type="dxa"/>
            <w:tcBorders>
              <w:top w:val="nil"/>
              <w:left w:val="single" w:sz="6" w:space="0" w:color="auto"/>
              <w:bottom w:val="nil"/>
              <w:right w:val="single" w:sz="6" w:space="0" w:color="auto"/>
            </w:tcBorders>
          </w:tcPr>
          <w:p w14:paraId="0640E411"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shd w:val="solid" w:color="FFFFFF" w:fill="auto"/>
          </w:tcPr>
          <w:p w14:paraId="027A12FB"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Korpus</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2036E082"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 xml:space="preserve">19 mm - </w:t>
            </w:r>
            <w:proofErr w:type="spellStart"/>
            <w:r w:rsidRPr="00006592">
              <w:rPr>
                <w:rFonts w:ascii="Calibri" w:eastAsia="Calibri" w:hAnsi="Calibri" w:cs="Calibri"/>
                <w:noProof w:val="0"/>
                <w:color w:val="000000"/>
                <w:sz w:val="20"/>
                <w:szCs w:val="20"/>
                <w:lang w:eastAsia="en-US"/>
              </w:rPr>
              <w:t>melamín</w:t>
            </w:r>
            <w:proofErr w:type="spellEnd"/>
            <w:r w:rsidRPr="00006592">
              <w:rPr>
                <w:rFonts w:ascii="Calibri" w:eastAsia="Calibri" w:hAnsi="Calibri" w:cs="Calibri"/>
                <w:noProof w:val="0"/>
                <w:color w:val="000000"/>
                <w:sz w:val="20"/>
                <w:szCs w:val="20"/>
                <w:lang w:eastAsia="en-US"/>
              </w:rPr>
              <w:t xml:space="preserve"> svetlá šedá</w:t>
            </w:r>
          </w:p>
        </w:tc>
      </w:tr>
      <w:tr w:rsidR="00006592" w:rsidRPr="00006592" w14:paraId="60CFE458" w14:textId="77777777" w:rsidTr="00E5160D">
        <w:trPr>
          <w:trHeight w:val="245"/>
        </w:trPr>
        <w:tc>
          <w:tcPr>
            <w:tcW w:w="2298" w:type="dxa"/>
            <w:tcBorders>
              <w:top w:val="nil"/>
              <w:left w:val="single" w:sz="6" w:space="0" w:color="auto"/>
              <w:bottom w:val="nil"/>
              <w:right w:val="single" w:sz="6" w:space="0" w:color="auto"/>
            </w:tcBorders>
          </w:tcPr>
          <w:p w14:paraId="2AE05B0B"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shd w:val="solid" w:color="FFFFFF" w:fill="auto"/>
          </w:tcPr>
          <w:p w14:paraId="7C117129"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Dno a police</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442F2CA1"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 xml:space="preserve">19 mm - </w:t>
            </w:r>
            <w:proofErr w:type="spellStart"/>
            <w:r w:rsidRPr="00006592">
              <w:rPr>
                <w:rFonts w:ascii="Calibri" w:eastAsia="Calibri" w:hAnsi="Calibri" w:cs="Calibri"/>
                <w:noProof w:val="0"/>
                <w:color w:val="000000"/>
                <w:sz w:val="20"/>
                <w:szCs w:val="20"/>
                <w:lang w:eastAsia="en-US"/>
              </w:rPr>
              <w:t>melamín</w:t>
            </w:r>
            <w:proofErr w:type="spellEnd"/>
            <w:r w:rsidRPr="00006592">
              <w:rPr>
                <w:rFonts w:ascii="Calibri" w:eastAsia="Calibri" w:hAnsi="Calibri" w:cs="Calibri"/>
                <w:noProof w:val="0"/>
                <w:color w:val="000000"/>
                <w:sz w:val="20"/>
                <w:szCs w:val="20"/>
                <w:lang w:eastAsia="en-US"/>
              </w:rPr>
              <w:t xml:space="preserve"> svetlá šedá</w:t>
            </w:r>
          </w:p>
        </w:tc>
      </w:tr>
      <w:tr w:rsidR="00006592" w:rsidRPr="00006592" w14:paraId="73EE4CB7" w14:textId="77777777" w:rsidTr="00E5160D">
        <w:trPr>
          <w:trHeight w:val="245"/>
        </w:trPr>
        <w:tc>
          <w:tcPr>
            <w:tcW w:w="2298" w:type="dxa"/>
            <w:tcBorders>
              <w:top w:val="nil"/>
              <w:left w:val="single" w:sz="6" w:space="0" w:color="auto"/>
              <w:bottom w:val="nil"/>
              <w:right w:val="single" w:sz="6" w:space="0" w:color="auto"/>
            </w:tcBorders>
          </w:tcPr>
          <w:p w14:paraId="2277E53A"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shd w:val="solid" w:color="FFFFFF" w:fill="auto"/>
          </w:tcPr>
          <w:p w14:paraId="6CA1B311"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Povrch dosky</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125F7A94"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proofErr w:type="spellStart"/>
            <w:r w:rsidRPr="00006592">
              <w:rPr>
                <w:rFonts w:ascii="Calibri" w:eastAsia="Calibri" w:hAnsi="Calibri" w:cs="Calibri"/>
                <w:noProof w:val="0"/>
                <w:color w:val="000000"/>
                <w:sz w:val="20"/>
                <w:szCs w:val="20"/>
                <w:lang w:eastAsia="en-US"/>
              </w:rPr>
              <w:t>melamínová</w:t>
            </w:r>
            <w:proofErr w:type="spellEnd"/>
            <w:r w:rsidRPr="00006592">
              <w:rPr>
                <w:rFonts w:ascii="Calibri" w:eastAsia="Calibri" w:hAnsi="Calibri" w:cs="Calibri"/>
                <w:noProof w:val="0"/>
                <w:color w:val="000000"/>
                <w:sz w:val="20"/>
                <w:szCs w:val="20"/>
                <w:lang w:eastAsia="en-US"/>
              </w:rPr>
              <w:t xml:space="preserve"> </w:t>
            </w:r>
            <w:proofErr w:type="spellStart"/>
            <w:r w:rsidRPr="00006592">
              <w:rPr>
                <w:rFonts w:ascii="Calibri" w:eastAsia="Calibri" w:hAnsi="Calibri" w:cs="Calibri"/>
                <w:noProof w:val="0"/>
                <w:color w:val="000000"/>
                <w:sz w:val="20"/>
                <w:szCs w:val="20"/>
                <w:lang w:eastAsia="en-US"/>
              </w:rPr>
              <w:t>oderuvzdorná</w:t>
            </w:r>
            <w:proofErr w:type="spellEnd"/>
            <w:r w:rsidRPr="00006592">
              <w:rPr>
                <w:rFonts w:ascii="Calibri" w:eastAsia="Calibri" w:hAnsi="Calibri" w:cs="Calibri"/>
                <w:noProof w:val="0"/>
                <w:color w:val="000000"/>
                <w:sz w:val="20"/>
                <w:szCs w:val="20"/>
                <w:lang w:eastAsia="en-US"/>
              </w:rPr>
              <w:t xml:space="preserve"> fólia</w:t>
            </w:r>
          </w:p>
        </w:tc>
      </w:tr>
      <w:tr w:rsidR="00006592" w:rsidRPr="00006592" w14:paraId="1D54F38F" w14:textId="77777777" w:rsidTr="00E5160D">
        <w:trPr>
          <w:trHeight w:val="492"/>
        </w:trPr>
        <w:tc>
          <w:tcPr>
            <w:tcW w:w="2298" w:type="dxa"/>
            <w:tcBorders>
              <w:top w:val="nil"/>
              <w:left w:val="single" w:sz="6" w:space="0" w:color="auto"/>
              <w:bottom w:val="nil"/>
              <w:right w:val="single" w:sz="6" w:space="0" w:color="auto"/>
            </w:tcBorders>
          </w:tcPr>
          <w:p w14:paraId="1801F73A"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shd w:val="solid" w:color="FFFFFF" w:fill="auto"/>
          </w:tcPr>
          <w:p w14:paraId="1E763188"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Možnosť nastavenia</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3756F07E"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nastaviteľné nožičky v sokli, výškové nastavenie minimálne 1,5 až 2 cm</w:t>
            </w:r>
          </w:p>
        </w:tc>
      </w:tr>
      <w:tr w:rsidR="00006592" w:rsidRPr="00006592" w14:paraId="762E01FC" w14:textId="77777777" w:rsidTr="00E5160D">
        <w:trPr>
          <w:trHeight w:val="245"/>
        </w:trPr>
        <w:tc>
          <w:tcPr>
            <w:tcW w:w="2298" w:type="dxa"/>
            <w:tcBorders>
              <w:top w:val="nil"/>
              <w:left w:val="single" w:sz="6" w:space="0" w:color="auto"/>
              <w:bottom w:val="nil"/>
              <w:right w:val="single" w:sz="6" w:space="0" w:color="auto"/>
            </w:tcBorders>
          </w:tcPr>
          <w:p w14:paraId="5F1069FF"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shd w:val="solid" w:color="FFFFFF" w:fill="auto"/>
          </w:tcPr>
          <w:p w14:paraId="13BF4C8F"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Sokel skrine</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2CE8B329"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proofErr w:type="spellStart"/>
            <w:r w:rsidRPr="00006592">
              <w:rPr>
                <w:rFonts w:ascii="Calibri" w:eastAsia="Calibri" w:hAnsi="Calibri" w:cs="Calibri"/>
                <w:noProof w:val="0"/>
                <w:color w:val="000000"/>
                <w:sz w:val="20"/>
                <w:szCs w:val="20"/>
                <w:lang w:eastAsia="en-US"/>
              </w:rPr>
              <w:t>polypropylenové</w:t>
            </w:r>
            <w:proofErr w:type="spellEnd"/>
            <w:r w:rsidRPr="00006592">
              <w:rPr>
                <w:rFonts w:ascii="Calibri" w:eastAsia="Calibri" w:hAnsi="Calibri" w:cs="Calibri"/>
                <w:noProof w:val="0"/>
                <w:color w:val="000000"/>
                <w:sz w:val="20"/>
                <w:szCs w:val="20"/>
                <w:lang w:eastAsia="en-US"/>
              </w:rPr>
              <w:t xml:space="preserve"> orámovanie skrine / sokel</w:t>
            </w:r>
          </w:p>
        </w:tc>
      </w:tr>
      <w:tr w:rsidR="00006592" w:rsidRPr="00006592" w14:paraId="0A4B90BC" w14:textId="77777777" w:rsidTr="00E5160D">
        <w:trPr>
          <w:trHeight w:val="492"/>
        </w:trPr>
        <w:tc>
          <w:tcPr>
            <w:tcW w:w="2298" w:type="dxa"/>
            <w:tcBorders>
              <w:top w:val="nil"/>
              <w:left w:val="single" w:sz="6" w:space="0" w:color="auto"/>
              <w:bottom w:val="nil"/>
              <w:right w:val="single" w:sz="6" w:space="0" w:color="auto"/>
            </w:tcBorders>
          </w:tcPr>
          <w:p w14:paraId="5E0F156F"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tcPr>
          <w:p w14:paraId="03B62AF4"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Vnútorná výbava</w:t>
            </w:r>
          </w:p>
        </w:tc>
        <w:tc>
          <w:tcPr>
            <w:tcW w:w="4764" w:type="dxa"/>
            <w:tcBorders>
              <w:top w:val="single" w:sz="6" w:space="0" w:color="auto"/>
              <w:left w:val="single" w:sz="6" w:space="0" w:color="auto"/>
              <w:bottom w:val="single" w:sz="6" w:space="0" w:color="auto"/>
              <w:right w:val="single" w:sz="6" w:space="0" w:color="auto"/>
            </w:tcBorders>
          </w:tcPr>
          <w:p w14:paraId="7E9A8E21"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 xml:space="preserve">Police kotvené </w:t>
            </w:r>
            <w:proofErr w:type="spellStart"/>
            <w:r w:rsidRPr="00006592">
              <w:rPr>
                <w:rFonts w:ascii="Calibri" w:eastAsia="Calibri" w:hAnsi="Calibri" w:cs="Calibri"/>
                <w:noProof w:val="0"/>
                <w:color w:val="000000"/>
                <w:sz w:val="20"/>
                <w:szCs w:val="20"/>
                <w:lang w:eastAsia="en-US"/>
              </w:rPr>
              <w:t>vrutmi</w:t>
            </w:r>
            <w:proofErr w:type="spellEnd"/>
            <w:r w:rsidRPr="00006592">
              <w:rPr>
                <w:rFonts w:ascii="Calibri" w:eastAsia="Calibri" w:hAnsi="Calibri" w:cs="Calibri"/>
                <w:noProof w:val="0"/>
                <w:color w:val="000000"/>
                <w:sz w:val="20"/>
                <w:szCs w:val="20"/>
                <w:lang w:eastAsia="en-US"/>
              </w:rPr>
              <w:t xml:space="preserve"> do predvŕtaných bočných otvorov s možnosťou </w:t>
            </w:r>
            <w:proofErr w:type="spellStart"/>
            <w:r w:rsidRPr="00006592">
              <w:rPr>
                <w:rFonts w:ascii="Calibri" w:eastAsia="Calibri" w:hAnsi="Calibri" w:cs="Calibri"/>
                <w:noProof w:val="0"/>
                <w:color w:val="000000"/>
                <w:sz w:val="20"/>
                <w:szCs w:val="20"/>
                <w:lang w:eastAsia="en-US"/>
              </w:rPr>
              <w:t>premiestnovania</w:t>
            </w:r>
            <w:proofErr w:type="spellEnd"/>
            <w:r w:rsidRPr="00006592">
              <w:rPr>
                <w:rFonts w:ascii="Calibri" w:eastAsia="Calibri" w:hAnsi="Calibri" w:cs="Calibri"/>
                <w:noProof w:val="0"/>
                <w:color w:val="000000"/>
                <w:sz w:val="20"/>
                <w:szCs w:val="20"/>
                <w:lang w:eastAsia="en-US"/>
              </w:rPr>
              <w:t xml:space="preserve">, kovový </w:t>
            </w:r>
            <w:proofErr w:type="spellStart"/>
            <w:r w:rsidRPr="00006592">
              <w:rPr>
                <w:rFonts w:ascii="Calibri" w:eastAsia="Calibri" w:hAnsi="Calibri" w:cs="Calibri"/>
                <w:noProof w:val="0"/>
                <w:color w:val="000000"/>
                <w:sz w:val="20"/>
                <w:szCs w:val="20"/>
                <w:lang w:eastAsia="en-US"/>
              </w:rPr>
              <w:t>výsuv</w:t>
            </w:r>
            <w:proofErr w:type="spellEnd"/>
            <w:r w:rsidRPr="00006592">
              <w:rPr>
                <w:rFonts w:ascii="Calibri" w:eastAsia="Calibri" w:hAnsi="Calibri" w:cs="Calibri"/>
                <w:noProof w:val="0"/>
                <w:color w:val="000000"/>
                <w:sz w:val="20"/>
                <w:szCs w:val="20"/>
                <w:lang w:eastAsia="en-US"/>
              </w:rPr>
              <w:t xml:space="preserve"> na ramienka</w:t>
            </w:r>
          </w:p>
        </w:tc>
      </w:tr>
      <w:tr w:rsidR="00006592" w:rsidRPr="00006592" w14:paraId="19566DF9" w14:textId="77777777" w:rsidTr="00E5160D">
        <w:trPr>
          <w:trHeight w:val="492"/>
        </w:trPr>
        <w:tc>
          <w:tcPr>
            <w:tcW w:w="2298" w:type="dxa"/>
            <w:tcBorders>
              <w:top w:val="nil"/>
              <w:left w:val="single" w:sz="6" w:space="0" w:color="auto"/>
              <w:bottom w:val="nil"/>
              <w:right w:val="single" w:sz="6" w:space="0" w:color="auto"/>
            </w:tcBorders>
          </w:tcPr>
          <w:p w14:paraId="0FFC42CF"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tcPr>
          <w:p w14:paraId="5B9BAFC0"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Počet políc</w:t>
            </w:r>
          </w:p>
        </w:tc>
        <w:tc>
          <w:tcPr>
            <w:tcW w:w="4764" w:type="dxa"/>
            <w:tcBorders>
              <w:top w:val="single" w:sz="6" w:space="0" w:color="auto"/>
              <w:left w:val="single" w:sz="6" w:space="0" w:color="auto"/>
              <w:bottom w:val="single" w:sz="6" w:space="0" w:color="auto"/>
              <w:right w:val="single" w:sz="6" w:space="0" w:color="auto"/>
            </w:tcBorders>
          </w:tcPr>
          <w:p w14:paraId="7EB24D8F"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1 polica v hornej časti na odkladanie klobúka, pod policou je výsuvné kovanie na uchytenie ramienok na kabát</w:t>
            </w:r>
          </w:p>
        </w:tc>
      </w:tr>
      <w:tr w:rsidR="00006592" w:rsidRPr="00006592" w14:paraId="1584659A" w14:textId="77777777" w:rsidTr="00E5160D">
        <w:trPr>
          <w:trHeight w:val="245"/>
        </w:trPr>
        <w:tc>
          <w:tcPr>
            <w:tcW w:w="2298" w:type="dxa"/>
            <w:tcBorders>
              <w:top w:val="nil"/>
              <w:left w:val="single" w:sz="6" w:space="0" w:color="auto"/>
              <w:bottom w:val="nil"/>
              <w:right w:val="single" w:sz="6" w:space="0" w:color="auto"/>
            </w:tcBorders>
          </w:tcPr>
          <w:p w14:paraId="23C5A939"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tcPr>
          <w:p w14:paraId="70F9B949"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Uchytenie políc</w:t>
            </w:r>
          </w:p>
        </w:tc>
        <w:tc>
          <w:tcPr>
            <w:tcW w:w="4764" w:type="dxa"/>
            <w:tcBorders>
              <w:top w:val="single" w:sz="6" w:space="0" w:color="auto"/>
              <w:left w:val="single" w:sz="6" w:space="0" w:color="auto"/>
              <w:bottom w:val="single" w:sz="6" w:space="0" w:color="auto"/>
              <w:right w:val="single" w:sz="6" w:space="0" w:color="auto"/>
            </w:tcBorders>
          </w:tcPr>
          <w:p w14:paraId="37460D99"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 xml:space="preserve">Polypropylénové úchytky a kovové </w:t>
            </w:r>
            <w:proofErr w:type="spellStart"/>
            <w:r w:rsidRPr="00006592">
              <w:rPr>
                <w:rFonts w:ascii="Calibri" w:eastAsia="Calibri" w:hAnsi="Calibri" w:cs="Calibri"/>
                <w:noProof w:val="0"/>
                <w:color w:val="000000"/>
                <w:sz w:val="20"/>
                <w:szCs w:val="20"/>
                <w:lang w:eastAsia="en-US"/>
              </w:rPr>
              <w:t>vruty</w:t>
            </w:r>
            <w:proofErr w:type="spellEnd"/>
            <w:r w:rsidRPr="00006592">
              <w:rPr>
                <w:rFonts w:ascii="Calibri" w:eastAsia="Calibri" w:hAnsi="Calibri" w:cs="Calibri"/>
                <w:noProof w:val="0"/>
                <w:color w:val="000000"/>
                <w:sz w:val="20"/>
                <w:szCs w:val="20"/>
                <w:lang w:eastAsia="en-US"/>
              </w:rPr>
              <w:t xml:space="preserve"> do boku skrine</w:t>
            </w:r>
          </w:p>
        </w:tc>
      </w:tr>
      <w:tr w:rsidR="00006592" w:rsidRPr="00006592" w14:paraId="1FBF6CC6" w14:textId="77777777" w:rsidTr="00E5160D">
        <w:trPr>
          <w:trHeight w:val="245"/>
        </w:trPr>
        <w:tc>
          <w:tcPr>
            <w:tcW w:w="2298" w:type="dxa"/>
            <w:tcBorders>
              <w:top w:val="nil"/>
              <w:left w:val="single" w:sz="6" w:space="0" w:color="auto"/>
              <w:bottom w:val="nil"/>
              <w:right w:val="single" w:sz="6" w:space="0" w:color="auto"/>
            </w:tcBorders>
          </w:tcPr>
          <w:p w14:paraId="133A6F35"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tcPr>
          <w:p w14:paraId="43C908D0"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Druh zámku</w:t>
            </w:r>
          </w:p>
        </w:tc>
        <w:tc>
          <w:tcPr>
            <w:tcW w:w="4764" w:type="dxa"/>
            <w:tcBorders>
              <w:top w:val="single" w:sz="6" w:space="0" w:color="auto"/>
              <w:left w:val="single" w:sz="6" w:space="0" w:color="auto"/>
              <w:bottom w:val="single" w:sz="6" w:space="0" w:color="auto"/>
              <w:right w:val="single" w:sz="6" w:space="0" w:color="auto"/>
            </w:tcBorders>
          </w:tcPr>
          <w:p w14:paraId="1263F51F"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zámok s vymeniteľnou cylindrickou vložkou</w:t>
            </w:r>
          </w:p>
        </w:tc>
      </w:tr>
      <w:tr w:rsidR="00006592" w:rsidRPr="00006592" w14:paraId="6A5D4CB9" w14:textId="77777777" w:rsidTr="00E5160D">
        <w:trPr>
          <w:trHeight w:val="492"/>
        </w:trPr>
        <w:tc>
          <w:tcPr>
            <w:tcW w:w="2298" w:type="dxa"/>
            <w:tcBorders>
              <w:top w:val="nil"/>
              <w:left w:val="single" w:sz="6" w:space="0" w:color="auto"/>
              <w:bottom w:val="nil"/>
              <w:right w:val="single" w:sz="6" w:space="0" w:color="auto"/>
            </w:tcBorders>
          </w:tcPr>
          <w:p w14:paraId="0DBC987D"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tcPr>
          <w:p w14:paraId="17329B80"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Kľúč</w:t>
            </w:r>
          </w:p>
        </w:tc>
        <w:tc>
          <w:tcPr>
            <w:tcW w:w="4764" w:type="dxa"/>
            <w:tcBorders>
              <w:top w:val="single" w:sz="6" w:space="0" w:color="auto"/>
              <w:left w:val="single" w:sz="6" w:space="0" w:color="auto"/>
              <w:bottom w:val="single" w:sz="6" w:space="0" w:color="auto"/>
              <w:right w:val="single" w:sz="6" w:space="0" w:color="auto"/>
            </w:tcBorders>
          </w:tcPr>
          <w:p w14:paraId="0B8437CC"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2 kusy, jeden rovný kľúč a jeden zalomený kľúč, možnosť objednania generálneho kľúča</w:t>
            </w:r>
          </w:p>
        </w:tc>
      </w:tr>
      <w:tr w:rsidR="00006592" w:rsidRPr="00006592" w14:paraId="1AFAACF0" w14:textId="77777777" w:rsidTr="00E5160D">
        <w:trPr>
          <w:trHeight w:val="245"/>
        </w:trPr>
        <w:tc>
          <w:tcPr>
            <w:tcW w:w="2298" w:type="dxa"/>
            <w:tcBorders>
              <w:top w:val="nil"/>
              <w:left w:val="single" w:sz="6" w:space="0" w:color="auto"/>
              <w:bottom w:val="nil"/>
              <w:right w:val="single" w:sz="6" w:space="0" w:color="auto"/>
            </w:tcBorders>
          </w:tcPr>
          <w:p w14:paraId="18553737"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tcPr>
          <w:p w14:paraId="183402F0"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Odvetranie skrine</w:t>
            </w:r>
          </w:p>
        </w:tc>
        <w:tc>
          <w:tcPr>
            <w:tcW w:w="4764" w:type="dxa"/>
            <w:tcBorders>
              <w:top w:val="single" w:sz="6" w:space="0" w:color="auto"/>
              <w:left w:val="single" w:sz="6" w:space="0" w:color="auto"/>
              <w:bottom w:val="single" w:sz="6" w:space="0" w:color="auto"/>
              <w:right w:val="single" w:sz="6" w:space="0" w:color="auto"/>
            </w:tcBorders>
          </w:tcPr>
          <w:p w14:paraId="1E616F61"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cez dolnú a hornú vetraciu mriežku v chrbte skrine</w:t>
            </w:r>
          </w:p>
        </w:tc>
      </w:tr>
      <w:tr w:rsidR="00006592" w:rsidRPr="00006592" w14:paraId="0A1E5E03" w14:textId="77777777" w:rsidTr="00E5160D">
        <w:trPr>
          <w:trHeight w:val="245"/>
        </w:trPr>
        <w:tc>
          <w:tcPr>
            <w:tcW w:w="2298" w:type="dxa"/>
            <w:tcBorders>
              <w:top w:val="nil"/>
              <w:left w:val="single" w:sz="6" w:space="0" w:color="auto"/>
              <w:bottom w:val="single" w:sz="6" w:space="0" w:color="auto"/>
              <w:right w:val="single" w:sz="6" w:space="0" w:color="auto"/>
            </w:tcBorders>
          </w:tcPr>
          <w:p w14:paraId="1DC93EB8"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tcPr>
          <w:p w14:paraId="4C77CFEA"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Norma</w:t>
            </w:r>
          </w:p>
        </w:tc>
        <w:tc>
          <w:tcPr>
            <w:tcW w:w="4764" w:type="dxa"/>
            <w:tcBorders>
              <w:top w:val="single" w:sz="6" w:space="0" w:color="auto"/>
              <w:left w:val="single" w:sz="6" w:space="0" w:color="auto"/>
              <w:bottom w:val="single" w:sz="6" w:space="0" w:color="auto"/>
              <w:right w:val="single" w:sz="6" w:space="0" w:color="auto"/>
            </w:tcBorders>
          </w:tcPr>
          <w:p w14:paraId="2B703141"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STN EN 14073-2 alebo rovnocenné</w:t>
            </w:r>
          </w:p>
        </w:tc>
      </w:tr>
      <w:tr w:rsidR="002B4260" w:rsidRPr="00006592" w14:paraId="7820D0F6" w14:textId="77777777" w:rsidTr="00E5160D">
        <w:trPr>
          <w:trHeight w:val="245"/>
        </w:trPr>
        <w:tc>
          <w:tcPr>
            <w:tcW w:w="2298" w:type="dxa"/>
            <w:tcBorders>
              <w:top w:val="nil"/>
              <w:left w:val="nil"/>
              <w:bottom w:val="nil"/>
              <w:right w:val="nil"/>
            </w:tcBorders>
          </w:tcPr>
          <w:p w14:paraId="35A5BFA0" w14:textId="77777777" w:rsidR="002B4260" w:rsidRPr="00006592" w:rsidRDefault="002B4260" w:rsidP="00006592">
            <w:pPr>
              <w:autoSpaceDE w:val="0"/>
              <w:autoSpaceDN w:val="0"/>
              <w:adjustRightInd w:val="0"/>
              <w:rPr>
                <w:rFonts w:ascii="Calibri" w:eastAsia="Calibri" w:hAnsi="Calibri" w:cs="Calibri"/>
                <w:b/>
                <w:bCs/>
                <w:noProof w:val="0"/>
                <w:color w:val="000000"/>
                <w:sz w:val="20"/>
                <w:szCs w:val="20"/>
                <w:lang w:eastAsia="en-US"/>
              </w:rPr>
            </w:pPr>
          </w:p>
        </w:tc>
        <w:tc>
          <w:tcPr>
            <w:tcW w:w="2891" w:type="dxa"/>
            <w:tcBorders>
              <w:top w:val="nil"/>
              <w:left w:val="nil"/>
              <w:bottom w:val="nil"/>
              <w:right w:val="nil"/>
            </w:tcBorders>
          </w:tcPr>
          <w:p w14:paraId="32B538EA" w14:textId="77777777" w:rsidR="002B4260" w:rsidRPr="00006592" w:rsidRDefault="002B4260" w:rsidP="00006592">
            <w:pPr>
              <w:autoSpaceDE w:val="0"/>
              <w:autoSpaceDN w:val="0"/>
              <w:adjustRightInd w:val="0"/>
              <w:jc w:val="right"/>
              <w:rPr>
                <w:rFonts w:ascii="Calibri" w:eastAsia="Calibri" w:hAnsi="Calibri" w:cs="Calibri"/>
                <w:noProof w:val="0"/>
                <w:color w:val="000000"/>
                <w:sz w:val="20"/>
                <w:szCs w:val="20"/>
                <w:lang w:eastAsia="en-US"/>
              </w:rPr>
            </w:pPr>
          </w:p>
        </w:tc>
        <w:tc>
          <w:tcPr>
            <w:tcW w:w="4764" w:type="dxa"/>
            <w:tcBorders>
              <w:top w:val="nil"/>
              <w:left w:val="nil"/>
              <w:bottom w:val="nil"/>
              <w:right w:val="nil"/>
            </w:tcBorders>
          </w:tcPr>
          <w:p w14:paraId="6D55300A" w14:textId="77777777" w:rsidR="002B4260" w:rsidRPr="00006592" w:rsidRDefault="002B4260" w:rsidP="00006592">
            <w:pPr>
              <w:autoSpaceDE w:val="0"/>
              <w:autoSpaceDN w:val="0"/>
              <w:adjustRightInd w:val="0"/>
              <w:jc w:val="right"/>
              <w:rPr>
                <w:rFonts w:ascii="Calibri" w:eastAsia="Calibri" w:hAnsi="Calibri" w:cs="Calibri"/>
                <w:noProof w:val="0"/>
                <w:color w:val="000000"/>
                <w:sz w:val="20"/>
                <w:szCs w:val="20"/>
                <w:lang w:eastAsia="en-US"/>
              </w:rPr>
            </w:pPr>
          </w:p>
        </w:tc>
      </w:tr>
      <w:tr w:rsidR="00006592" w:rsidRPr="00006592" w14:paraId="0C06A3AC" w14:textId="77777777" w:rsidTr="00E5160D">
        <w:trPr>
          <w:trHeight w:val="245"/>
        </w:trPr>
        <w:tc>
          <w:tcPr>
            <w:tcW w:w="2298" w:type="dxa"/>
            <w:tcBorders>
              <w:top w:val="nil"/>
              <w:left w:val="nil"/>
              <w:bottom w:val="nil"/>
              <w:right w:val="nil"/>
            </w:tcBorders>
          </w:tcPr>
          <w:p w14:paraId="4A0952EF" w14:textId="77777777" w:rsidR="00006592" w:rsidRPr="00006592" w:rsidRDefault="00006592" w:rsidP="00006592">
            <w:pPr>
              <w:autoSpaceDE w:val="0"/>
              <w:autoSpaceDN w:val="0"/>
              <w:adjustRightInd w:val="0"/>
              <w:rPr>
                <w:rFonts w:ascii="Calibri" w:eastAsia="Calibri" w:hAnsi="Calibri" w:cs="Calibri"/>
                <w:b/>
                <w:bCs/>
                <w:noProof w:val="0"/>
                <w:color w:val="000000"/>
                <w:sz w:val="20"/>
                <w:szCs w:val="20"/>
                <w:lang w:eastAsia="en-US"/>
              </w:rPr>
            </w:pPr>
            <w:r w:rsidRPr="00006592">
              <w:rPr>
                <w:rFonts w:ascii="Calibri" w:eastAsia="Calibri" w:hAnsi="Calibri" w:cs="Calibri"/>
                <w:b/>
                <w:bCs/>
                <w:noProof w:val="0"/>
                <w:color w:val="000000"/>
                <w:sz w:val="20"/>
                <w:szCs w:val="20"/>
                <w:lang w:eastAsia="en-US"/>
              </w:rPr>
              <w:t>Poznámka: obrázky sú ilustračné</w:t>
            </w:r>
          </w:p>
        </w:tc>
        <w:tc>
          <w:tcPr>
            <w:tcW w:w="2891" w:type="dxa"/>
            <w:tcBorders>
              <w:top w:val="nil"/>
              <w:left w:val="nil"/>
              <w:bottom w:val="nil"/>
              <w:right w:val="nil"/>
            </w:tcBorders>
          </w:tcPr>
          <w:p w14:paraId="62BF7D5A"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4764" w:type="dxa"/>
            <w:tcBorders>
              <w:top w:val="nil"/>
              <w:left w:val="nil"/>
              <w:bottom w:val="nil"/>
              <w:right w:val="nil"/>
            </w:tcBorders>
          </w:tcPr>
          <w:p w14:paraId="6738E06D"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r>
      <w:tr w:rsidR="00006592" w:rsidRPr="00006592" w14:paraId="390B7EA3" w14:textId="77777777" w:rsidTr="00E5160D">
        <w:trPr>
          <w:trHeight w:val="80"/>
        </w:trPr>
        <w:tc>
          <w:tcPr>
            <w:tcW w:w="2298" w:type="dxa"/>
            <w:tcBorders>
              <w:top w:val="nil"/>
              <w:left w:val="nil"/>
              <w:bottom w:val="nil"/>
              <w:right w:val="nil"/>
            </w:tcBorders>
          </w:tcPr>
          <w:p w14:paraId="75C1AA70"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nil"/>
              <w:left w:val="nil"/>
              <w:bottom w:val="nil"/>
              <w:right w:val="nil"/>
            </w:tcBorders>
          </w:tcPr>
          <w:p w14:paraId="21B48A4B"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4764" w:type="dxa"/>
            <w:tcBorders>
              <w:top w:val="nil"/>
              <w:left w:val="nil"/>
              <w:bottom w:val="nil"/>
              <w:right w:val="nil"/>
            </w:tcBorders>
          </w:tcPr>
          <w:p w14:paraId="262A1F9D"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r>
    </w:tbl>
    <w:p w14:paraId="2828D544" w14:textId="3C0C6B38" w:rsidR="00006592" w:rsidRDefault="00006592" w:rsidP="00D41188">
      <w:pPr>
        <w:jc w:val="both"/>
        <w:rPr>
          <w:rFonts w:asciiTheme="majorHAnsi" w:hAnsiTheme="majorHAnsi" w:cs="Arial"/>
          <w:sz w:val="20"/>
          <w:szCs w:val="20"/>
        </w:rPr>
      </w:pPr>
    </w:p>
    <w:p w14:paraId="437A0C19" w14:textId="727DE5A6" w:rsidR="00006592" w:rsidRDefault="00006592" w:rsidP="00D41188">
      <w:pPr>
        <w:jc w:val="both"/>
        <w:rPr>
          <w:rFonts w:asciiTheme="majorHAnsi" w:hAnsiTheme="majorHAnsi" w:cs="Arial"/>
          <w:sz w:val="20"/>
          <w:szCs w:val="20"/>
        </w:rPr>
      </w:pPr>
    </w:p>
    <w:p w14:paraId="62DFF7A8" w14:textId="452CC6AA" w:rsidR="00006592" w:rsidRDefault="00006592" w:rsidP="00D41188">
      <w:pPr>
        <w:jc w:val="both"/>
        <w:rPr>
          <w:rFonts w:asciiTheme="majorHAnsi" w:hAnsiTheme="majorHAnsi" w:cs="Arial"/>
          <w:sz w:val="20"/>
          <w:szCs w:val="20"/>
        </w:rPr>
      </w:pPr>
    </w:p>
    <w:p w14:paraId="61CE5168" w14:textId="4315E0F7" w:rsidR="00006592" w:rsidRDefault="00006592" w:rsidP="00D41188">
      <w:pPr>
        <w:jc w:val="both"/>
        <w:rPr>
          <w:rFonts w:asciiTheme="majorHAnsi" w:hAnsiTheme="majorHAnsi" w:cs="Arial"/>
          <w:sz w:val="20"/>
          <w:szCs w:val="20"/>
        </w:rPr>
      </w:pPr>
    </w:p>
    <w:p w14:paraId="396449EF" w14:textId="5775265F" w:rsidR="00006592" w:rsidRDefault="00006592" w:rsidP="00D41188">
      <w:pPr>
        <w:jc w:val="both"/>
        <w:rPr>
          <w:rFonts w:asciiTheme="majorHAnsi" w:hAnsiTheme="majorHAnsi" w:cs="Arial"/>
          <w:sz w:val="20"/>
          <w:szCs w:val="20"/>
        </w:rPr>
      </w:pPr>
    </w:p>
    <w:p w14:paraId="444DEE77" w14:textId="7CC230E8" w:rsidR="00006592" w:rsidRDefault="00006592" w:rsidP="00D41188">
      <w:pPr>
        <w:jc w:val="both"/>
        <w:rPr>
          <w:rFonts w:asciiTheme="majorHAnsi" w:hAnsiTheme="majorHAnsi" w:cs="Arial"/>
          <w:sz w:val="20"/>
          <w:szCs w:val="20"/>
        </w:rPr>
      </w:pPr>
    </w:p>
    <w:p w14:paraId="40DB20C7" w14:textId="31854CBC" w:rsidR="00006592" w:rsidRDefault="00006592" w:rsidP="00D41188">
      <w:pPr>
        <w:jc w:val="both"/>
        <w:rPr>
          <w:rFonts w:asciiTheme="majorHAnsi" w:hAnsiTheme="majorHAnsi" w:cs="Arial"/>
          <w:sz w:val="20"/>
          <w:szCs w:val="20"/>
        </w:rPr>
      </w:pPr>
    </w:p>
    <w:p w14:paraId="61DD84FD" w14:textId="0A43BCB3" w:rsidR="00006592" w:rsidRDefault="00006592" w:rsidP="00D41188">
      <w:pPr>
        <w:jc w:val="both"/>
        <w:rPr>
          <w:rFonts w:asciiTheme="majorHAnsi" w:hAnsiTheme="majorHAnsi" w:cs="Arial"/>
          <w:sz w:val="20"/>
          <w:szCs w:val="20"/>
        </w:rPr>
      </w:pPr>
    </w:p>
    <w:p w14:paraId="63AAC9E2" w14:textId="2A0FDF69" w:rsidR="00006592" w:rsidRDefault="00006592" w:rsidP="00D41188">
      <w:pPr>
        <w:jc w:val="both"/>
        <w:rPr>
          <w:rFonts w:asciiTheme="majorHAnsi" w:hAnsiTheme="majorHAnsi" w:cs="Arial"/>
          <w:sz w:val="20"/>
          <w:szCs w:val="20"/>
        </w:rPr>
      </w:pPr>
    </w:p>
    <w:p w14:paraId="3DFA7FBC" w14:textId="4E0318CD" w:rsidR="00006592" w:rsidRDefault="00006592" w:rsidP="00D41188">
      <w:pPr>
        <w:jc w:val="both"/>
        <w:rPr>
          <w:rFonts w:asciiTheme="majorHAnsi" w:hAnsiTheme="majorHAnsi" w:cs="Arial"/>
          <w:sz w:val="20"/>
          <w:szCs w:val="20"/>
        </w:rPr>
      </w:pPr>
    </w:p>
    <w:p w14:paraId="67DB5194" w14:textId="63D58430" w:rsidR="00006592" w:rsidRDefault="00006592" w:rsidP="00D41188">
      <w:pPr>
        <w:jc w:val="both"/>
        <w:rPr>
          <w:rFonts w:asciiTheme="majorHAnsi" w:hAnsiTheme="majorHAnsi" w:cs="Arial"/>
          <w:sz w:val="20"/>
          <w:szCs w:val="20"/>
        </w:rPr>
      </w:pPr>
    </w:p>
    <w:p w14:paraId="113D1515" w14:textId="6F5E92D4" w:rsidR="00006592" w:rsidRDefault="00006592" w:rsidP="00D41188">
      <w:pPr>
        <w:jc w:val="both"/>
        <w:rPr>
          <w:rFonts w:asciiTheme="majorHAnsi" w:hAnsiTheme="majorHAnsi" w:cs="Arial"/>
          <w:sz w:val="20"/>
          <w:szCs w:val="20"/>
        </w:rPr>
      </w:pPr>
    </w:p>
    <w:p w14:paraId="1A33C4CE" w14:textId="4F11DAFE" w:rsidR="00006592" w:rsidRDefault="00006592" w:rsidP="00D41188">
      <w:pPr>
        <w:jc w:val="both"/>
        <w:rPr>
          <w:rFonts w:asciiTheme="majorHAnsi" w:hAnsiTheme="majorHAnsi" w:cs="Arial"/>
          <w:sz w:val="20"/>
          <w:szCs w:val="20"/>
        </w:rPr>
      </w:pPr>
    </w:p>
    <w:p w14:paraId="7B0B190A" w14:textId="73CC7B82" w:rsidR="00006592" w:rsidRDefault="00006592" w:rsidP="00D41188">
      <w:pPr>
        <w:jc w:val="both"/>
        <w:rPr>
          <w:rFonts w:asciiTheme="majorHAnsi" w:hAnsiTheme="majorHAnsi" w:cs="Arial"/>
          <w:sz w:val="20"/>
          <w:szCs w:val="20"/>
        </w:rPr>
      </w:pPr>
    </w:p>
    <w:p w14:paraId="06AB1334" w14:textId="6C0C77CC" w:rsidR="00006592" w:rsidRDefault="00006592" w:rsidP="00D41188">
      <w:pPr>
        <w:jc w:val="both"/>
        <w:rPr>
          <w:rFonts w:asciiTheme="majorHAnsi" w:hAnsiTheme="majorHAnsi" w:cs="Arial"/>
          <w:sz w:val="20"/>
          <w:szCs w:val="20"/>
        </w:rPr>
      </w:pPr>
    </w:p>
    <w:p w14:paraId="355CB902" w14:textId="41324AC8" w:rsidR="00006592" w:rsidRDefault="00006592" w:rsidP="00D41188">
      <w:pPr>
        <w:jc w:val="both"/>
        <w:rPr>
          <w:rFonts w:asciiTheme="majorHAnsi" w:hAnsiTheme="majorHAnsi" w:cs="Arial"/>
          <w:sz w:val="20"/>
          <w:szCs w:val="20"/>
        </w:rPr>
      </w:pPr>
    </w:p>
    <w:p w14:paraId="416BB851" w14:textId="5C8AD736" w:rsidR="00006592" w:rsidRDefault="00006592" w:rsidP="00D41188">
      <w:pPr>
        <w:jc w:val="both"/>
        <w:rPr>
          <w:rFonts w:asciiTheme="majorHAnsi" w:hAnsiTheme="majorHAnsi" w:cs="Arial"/>
          <w:sz w:val="20"/>
          <w:szCs w:val="20"/>
        </w:rPr>
      </w:pPr>
    </w:p>
    <w:p w14:paraId="556F2003" w14:textId="232BF46C" w:rsidR="00006592" w:rsidRDefault="00006592" w:rsidP="00D41188">
      <w:pPr>
        <w:jc w:val="both"/>
        <w:rPr>
          <w:rFonts w:asciiTheme="majorHAnsi" w:hAnsiTheme="majorHAnsi" w:cs="Arial"/>
          <w:sz w:val="20"/>
          <w:szCs w:val="20"/>
        </w:rPr>
      </w:pPr>
    </w:p>
    <w:p w14:paraId="684CAB33" w14:textId="6050A6CE" w:rsidR="00006592" w:rsidRDefault="00006592" w:rsidP="00D41188">
      <w:pPr>
        <w:jc w:val="both"/>
        <w:rPr>
          <w:rFonts w:asciiTheme="majorHAnsi" w:hAnsiTheme="majorHAnsi" w:cs="Arial"/>
          <w:sz w:val="20"/>
          <w:szCs w:val="20"/>
        </w:rPr>
      </w:pPr>
    </w:p>
    <w:p w14:paraId="111C2087" w14:textId="7F189FE6" w:rsidR="00006592" w:rsidRDefault="00006592" w:rsidP="00D41188">
      <w:pPr>
        <w:jc w:val="both"/>
        <w:rPr>
          <w:rFonts w:asciiTheme="majorHAnsi" w:hAnsiTheme="majorHAnsi" w:cs="Arial"/>
          <w:sz w:val="20"/>
          <w:szCs w:val="20"/>
        </w:rPr>
      </w:pPr>
    </w:p>
    <w:p w14:paraId="6EBB37FB" w14:textId="1F5F9B16" w:rsidR="00006592" w:rsidRDefault="00006592" w:rsidP="00D41188">
      <w:pPr>
        <w:jc w:val="both"/>
        <w:rPr>
          <w:rFonts w:asciiTheme="majorHAnsi" w:hAnsiTheme="majorHAnsi" w:cs="Arial"/>
          <w:sz w:val="20"/>
          <w:szCs w:val="20"/>
        </w:rPr>
      </w:pPr>
    </w:p>
    <w:p w14:paraId="31CD5B0F" w14:textId="2E2B0D8A" w:rsidR="00006592" w:rsidRDefault="00006592" w:rsidP="00D41188">
      <w:pPr>
        <w:jc w:val="both"/>
        <w:rPr>
          <w:rFonts w:asciiTheme="majorHAnsi" w:hAnsiTheme="majorHAnsi" w:cs="Arial"/>
          <w:sz w:val="20"/>
          <w:szCs w:val="20"/>
        </w:rPr>
      </w:pPr>
    </w:p>
    <w:p w14:paraId="44B33EB9" w14:textId="2B7A2603" w:rsidR="00006592" w:rsidRDefault="00006592" w:rsidP="00D41188">
      <w:pPr>
        <w:jc w:val="both"/>
        <w:rPr>
          <w:rFonts w:asciiTheme="majorHAnsi" w:hAnsiTheme="majorHAnsi" w:cs="Arial"/>
          <w:sz w:val="20"/>
          <w:szCs w:val="20"/>
        </w:rPr>
      </w:pPr>
    </w:p>
    <w:p w14:paraId="0810FCA9" w14:textId="0EB9A262" w:rsidR="00006592" w:rsidRDefault="00006592" w:rsidP="00D41188">
      <w:pPr>
        <w:jc w:val="both"/>
        <w:rPr>
          <w:rFonts w:asciiTheme="majorHAnsi" w:hAnsiTheme="majorHAnsi" w:cs="Arial"/>
          <w:sz w:val="20"/>
          <w:szCs w:val="20"/>
        </w:rPr>
      </w:pPr>
    </w:p>
    <w:p w14:paraId="02974BEB" w14:textId="01482056" w:rsidR="00006592" w:rsidRDefault="00006592" w:rsidP="00D41188">
      <w:pPr>
        <w:jc w:val="both"/>
        <w:rPr>
          <w:rFonts w:asciiTheme="majorHAnsi" w:hAnsiTheme="majorHAnsi" w:cs="Arial"/>
          <w:sz w:val="20"/>
          <w:szCs w:val="20"/>
        </w:rPr>
      </w:pPr>
    </w:p>
    <w:p w14:paraId="470D2BEE" w14:textId="5F5B2C22" w:rsidR="00006592" w:rsidRDefault="00006592" w:rsidP="00D41188">
      <w:pPr>
        <w:jc w:val="both"/>
        <w:rPr>
          <w:rFonts w:asciiTheme="majorHAnsi" w:hAnsiTheme="majorHAnsi" w:cs="Arial"/>
          <w:sz w:val="20"/>
          <w:szCs w:val="20"/>
        </w:rPr>
      </w:pPr>
    </w:p>
    <w:p w14:paraId="47B909EA" w14:textId="20BE2FA0" w:rsidR="00006592" w:rsidRDefault="00006592" w:rsidP="00D41188">
      <w:pPr>
        <w:jc w:val="both"/>
        <w:rPr>
          <w:rFonts w:asciiTheme="majorHAnsi" w:hAnsiTheme="majorHAnsi" w:cs="Arial"/>
          <w:sz w:val="20"/>
          <w:szCs w:val="20"/>
        </w:rPr>
      </w:pPr>
    </w:p>
    <w:p w14:paraId="3B35C9E4" w14:textId="198F1595" w:rsidR="00006592" w:rsidRDefault="00006592" w:rsidP="00D41188">
      <w:pPr>
        <w:jc w:val="both"/>
        <w:rPr>
          <w:rFonts w:asciiTheme="majorHAnsi" w:hAnsiTheme="majorHAnsi" w:cs="Arial"/>
          <w:sz w:val="20"/>
          <w:szCs w:val="20"/>
        </w:rPr>
      </w:pPr>
    </w:p>
    <w:p w14:paraId="213BC23B" w14:textId="0C9727C1" w:rsidR="00006592" w:rsidRDefault="00006592" w:rsidP="00D41188">
      <w:pPr>
        <w:jc w:val="both"/>
        <w:rPr>
          <w:rFonts w:asciiTheme="majorHAnsi" w:hAnsiTheme="majorHAnsi" w:cs="Arial"/>
          <w:sz w:val="20"/>
          <w:szCs w:val="20"/>
        </w:rPr>
      </w:pPr>
    </w:p>
    <w:p w14:paraId="1DDCD42F" w14:textId="3BC4C3F9" w:rsidR="00006592" w:rsidRDefault="00006592" w:rsidP="00D41188">
      <w:pPr>
        <w:jc w:val="both"/>
        <w:rPr>
          <w:rFonts w:asciiTheme="majorHAnsi" w:hAnsiTheme="majorHAnsi" w:cs="Arial"/>
          <w:sz w:val="20"/>
          <w:szCs w:val="20"/>
        </w:rPr>
      </w:pPr>
    </w:p>
    <w:p w14:paraId="069F0A71" w14:textId="1E604281" w:rsidR="00006592" w:rsidRDefault="00006592" w:rsidP="00D41188">
      <w:pPr>
        <w:jc w:val="both"/>
        <w:rPr>
          <w:rFonts w:asciiTheme="majorHAnsi" w:hAnsiTheme="majorHAnsi" w:cs="Arial"/>
          <w:sz w:val="20"/>
          <w:szCs w:val="20"/>
        </w:rPr>
      </w:pPr>
    </w:p>
    <w:p w14:paraId="6DE42434" w14:textId="644DDAD2" w:rsidR="00006592" w:rsidRDefault="00006592" w:rsidP="00D41188">
      <w:pPr>
        <w:jc w:val="both"/>
        <w:rPr>
          <w:rFonts w:asciiTheme="majorHAnsi" w:hAnsiTheme="majorHAnsi" w:cs="Arial"/>
          <w:sz w:val="20"/>
          <w:szCs w:val="20"/>
        </w:rPr>
      </w:pPr>
    </w:p>
    <w:p w14:paraId="19D094EA" w14:textId="71ED9AB0" w:rsidR="00006592" w:rsidRDefault="00006592" w:rsidP="00D41188">
      <w:pPr>
        <w:jc w:val="both"/>
        <w:rPr>
          <w:rFonts w:asciiTheme="majorHAnsi" w:hAnsiTheme="majorHAnsi" w:cs="Arial"/>
          <w:sz w:val="20"/>
          <w:szCs w:val="20"/>
        </w:rPr>
      </w:pPr>
    </w:p>
    <w:p w14:paraId="43544F4B" w14:textId="1472C5BE" w:rsidR="00006592" w:rsidRDefault="00006592" w:rsidP="00D41188">
      <w:pPr>
        <w:jc w:val="both"/>
        <w:rPr>
          <w:rFonts w:asciiTheme="majorHAnsi" w:hAnsiTheme="majorHAnsi" w:cs="Arial"/>
          <w:sz w:val="20"/>
          <w:szCs w:val="20"/>
        </w:rPr>
      </w:pPr>
    </w:p>
    <w:p w14:paraId="1218C72B" w14:textId="5B9D787D" w:rsidR="00006592" w:rsidRDefault="00006592" w:rsidP="00D41188">
      <w:pPr>
        <w:jc w:val="both"/>
        <w:rPr>
          <w:rFonts w:asciiTheme="majorHAnsi" w:hAnsiTheme="majorHAnsi" w:cs="Arial"/>
          <w:sz w:val="20"/>
          <w:szCs w:val="20"/>
        </w:rPr>
      </w:pPr>
    </w:p>
    <w:p w14:paraId="43243245" w14:textId="5EA95941" w:rsidR="00006592" w:rsidRDefault="00006592" w:rsidP="00D41188">
      <w:pPr>
        <w:jc w:val="both"/>
        <w:rPr>
          <w:rFonts w:asciiTheme="majorHAnsi" w:hAnsiTheme="majorHAnsi" w:cs="Arial"/>
          <w:sz w:val="20"/>
          <w:szCs w:val="20"/>
        </w:rPr>
      </w:pPr>
    </w:p>
    <w:p w14:paraId="21D20ACD" w14:textId="11F51B70" w:rsidR="00006592" w:rsidRDefault="00006592" w:rsidP="00D41188">
      <w:pPr>
        <w:jc w:val="both"/>
        <w:rPr>
          <w:rFonts w:asciiTheme="majorHAnsi" w:hAnsiTheme="majorHAnsi" w:cs="Arial"/>
          <w:sz w:val="20"/>
          <w:szCs w:val="20"/>
        </w:rPr>
      </w:pPr>
    </w:p>
    <w:p w14:paraId="032A5DAD" w14:textId="77777777" w:rsidR="00006592" w:rsidRDefault="00006592" w:rsidP="00D41188">
      <w:pPr>
        <w:jc w:val="both"/>
        <w:rPr>
          <w:rFonts w:asciiTheme="majorHAnsi" w:hAnsiTheme="majorHAnsi" w:cs="Arial"/>
          <w:sz w:val="20"/>
          <w:szCs w:val="20"/>
        </w:rPr>
      </w:pPr>
    </w:p>
    <w:p w14:paraId="61E1EB81" w14:textId="44D60730" w:rsidR="00AD6B19" w:rsidRPr="00AD6B19" w:rsidRDefault="00AD6B19" w:rsidP="00AD6B19">
      <w:pPr>
        <w:spacing w:line="276" w:lineRule="auto"/>
        <w:jc w:val="right"/>
        <w:rPr>
          <w:rFonts w:asciiTheme="majorHAnsi" w:hAnsiTheme="majorHAnsi" w:cs="Arial"/>
          <w:b/>
          <w:bCs/>
          <w:sz w:val="20"/>
          <w:szCs w:val="20"/>
        </w:rPr>
      </w:pPr>
      <w:r w:rsidRPr="002B4260">
        <w:rPr>
          <w:rFonts w:asciiTheme="majorHAnsi" w:hAnsiTheme="majorHAnsi" w:cs="Arial"/>
          <w:b/>
          <w:i/>
          <w:iCs/>
          <w:sz w:val="20"/>
          <w:szCs w:val="20"/>
        </w:rPr>
        <w:lastRenderedPageBreak/>
        <w:t>C.</w:t>
      </w:r>
      <w:r w:rsidRPr="002B4260">
        <w:rPr>
          <w:rFonts w:asciiTheme="majorHAnsi" w:hAnsiTheme="majorHAnsi" w:cs="Arial"/>
          <w:b/>
          <w:bCs/>
          <w:i/>
          <w:iCs/>
          <w:sz w:val="20"/>
          <w:szCs w:val="20"/>
        </w:rPr>
        <w:t xml:space="preserve"> OBCHODNÉ</w:t>
      </w:r>
      <w:r w:rsidRPr="00AD6B19">
        <w:rPr>
          <w:rFonts w:asciiTheme="majorHAnsi" w:hAnsiTheme="majorHAnsi" w:cs="Arial"/>
          <w:b/>
          <w:bCs/>
          <w:i/>
          <w:sz w:val="20"/>
          <w:szCs w:val="20"/>
        </w:rPr>
        <w:t xml:space="preserve"> PODMIENKY </w:t>
      </w:r>
      <w:r w:rsidR="00D357B7">
        <w:rPr>
          <w:rFonts w:asciiTheme="majorHAnsi" w:hAnsiTheme="majorHAnsi" w:cs="Arial"/>
          <w:b/>
          <w:bCs/>
          <w:i/>
          <w:sz w:val="20"/>
          <w:szCs w:val="20"/>
        </w:rPr>
        <w:t>DODANI</w:t>
      </w:r>
      <w:r w:rsidR="002D41F6">
        <w:rPr>
          <w:rFonts w:asciiTheme="majorHAnsi" w:hAnsiTheme="majorHAnsi" w:cs="Arial"/>
          <w:b/>
          <w:bCs/>
          <w:i/>
          <w:sz w:val="20"/>
          <w:szCs w:val="20"/>
        </w:rPr>
        <w:t>A</w:t>
      </w:r>
      <w:r w:rsidRPr="00AD6B19">
        <w:rPr>
          <w:rFonts w:asciiTheme="majorHAnsi" w:hAnsiTheme="majorHAnsi" w:cs="Arial"/>
          <w:b/>
          <w:bCs/>
          <w:i/>
          <w:sz w:val="20"/>
          <w:szCs w:val="20"/>
        </w:rPr>
        <w:t xml:space="preserve"> PREDMETU ZÁKAZKY</w:t>
      </w:r>
    </w:p>
    <w:p w14:paraId="331496EB" w14:textId="77777777" w:rsidR="00AD6B19" w:rsidRPr="00AD6B19" w:rsidRDefault="00AD6B19" w:rsidP="00AD6B19">
      <w:pPr>
        <w:spacing w:line="276" w:lineRule="auto"/>
        <w:jc w:val="right"/>
        <w:rPr>
          <w:rFonts w:asciiTheme="majorHAnsi" w:hAnsiTheme="majorHAnsi" w:cs="Arial"/>
          <w:b/>
          <w:bCs/>
          <w:sz w:val="20"/>
          <w:szCs w:val="20"/>
        </w:rPr>
      </w:pPr>
    </w:p>
    <w:p w14:paraId="37EE9428" w14:textId="77777777" w:rsidR="00AD6B19" w:rsidRPr="00AD6B19" w:rsidRDefault="00AD6B19" w:rsidP="00AD6B19">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AD6B19">
        <w:rPr>
          <w:rFonts w:asciiTheme="majorHAnsi" w:hAnsiTheme="majorHAnsi" w:cs="Arial"/>
          <w:b/>
          <w:bCs/>
          <w:smallCaps/>
          <w:sz w:val="20"/>
          <w:szCs w:val="20"/>
        </w:rPr>
        <w:t>Pokyny pre vypracovanie záväzných zmluvných podmienok</w:t>
      </w:r>
    </w:p>
    <w:p w14:paraId="126F39EE" w14:textId="4122C564" w:rsidR="00EF2594" w:rsidRDefault="00AD6B19" w:rsidP="000F7B8D">
      <w:pPr>
        <w:pStyle w:val="Odsekzoznamu"/>
        <w:numPr>
          <w:ilvl w:val="1"/>
          <w:numId w:val="54"/>
        </w:numPr>
        <w:shd w:val="clear" w:color="auto" w:fill="FFFFFF" w:themeFill="background1"/>
        <w:spacing w:after="0" w:line="240" w:lineRule="auto"/>
        <w:ind w:left="567" w:hanging="567"/>
        <w:jc w:val="both"/>
        <w:rPr>
          <w:rFonts w:asciiTheme="majorHAnsi" w:hAnsiTheme="majorHAnsi" w:cs="Arial"/>
          <w:sz w:val="20"/>
          <w:szCs w:val="20"/>
        </w:rPr>
      </w:pPr>
      <w:r w:rsidRPr="00127E50">
        <w:rPr>
          <w:rFonts w:asciiTheme="majorHAnsi" w:hAnsiTheme="majorHAnsi" w:cs="Arial"/>
          <w:sz w:val="20"/>
          <w:szCs w:val="20"/>
          <w:shd w:val="clear" w:color="auto" w:fill="FFFFFF" w:themeFill="background1"/>
        </w:rPr>
        <w:t xml:space="preserve">Uchádzač </w:t>
      </w:r>
      <w:r w:rsidR="00EF2594" w:rsidRPr="00127E50">
        <w:rPr>
          <w:rFonts w:asciiTheme="majorHAnsi" w:hAnsiTheme="majorHAnsi" w:cs="Arial"/>
          <w:sz w:val="20"/>
          <w:szCs w:val="20"/>
        </w:rPr>
        <w:t>vo svojej  ponuke predloží vyplnené a oprávnenou osobou uchádzača podpísané zmluvné podmienky dodania predmetu zákazky (návrh zmluvy</w:t>
      </w:r>
      <w:r w:rsidR="000F7B8D">
        <w:rPr>
          <w:rFonts w:asciiTheme="majorHAnsi" w:hAnsiTheme="majorHAnsi" w:cs="Arial"/>
          <w:sz w:val="20"/>
          <w:szCs w:val="20"/>
        </w:rPr>
        <w:t xml:space="preserve"> o dielo</w:t>
      </w:r>
      <w:r w:rsidR="00EF2594" w:rsidRPr="00127E50">
        <w:rPr>
          <w:rFonts w:asciiTheme="majorHAnsi" w:hAnsiTheme="majorHAnsi" w:cs="Arial"/>
          <w:sz w:val="20"/>
          <w:szCs w:val="20"/>
        </w:rPr>
        <w:t xml:space="preserve"> v jednom vyhotovení s jej prílohami), podľa </w:t>
      </w:r>
      <w:r w:rsidR="00EF2594" w:rsidRPr="00127E50">
        <w:rPr>
          <w:rFonts w:asciiTheme="majorHAnsi" w:hAnsiTheme="majorHAnsi" w:cs="Arial"/>
          <w:bCs/>
          <w:sz w:val="20"/>
          <w:szCs w:val="20"/>
        </w:rPr>
        <w:t xml:space="preserve">časti </w:t>
      </w:r>
      <w:r w:rsidR="00EF2594" w:rsidRPr="003A63AE">
        <w:rPr>
          <w:rFonts w:asciiTheme="majorHAnsi" w:hAnsiTheme="majorHAnsi" w:cs="Arial"/>
          <w:bCs/>
          <w:i/>
          <w:iCs/>
          <w:sz w:val="20"/>
          <w:szCs w:val="20"/>
        </w:rPr>
        <w:t xml:space="preserve">D. </w:t>
      </w:r>
      <w:r w:rsidR="00EF2594" w:rsidRPr="00827618">
        <w:rPr>
          <w:rFonts w:asciiTheme="majorHAnsi" w:hAnsiTheme="majorHAnsi" w:cs="Arial"/>
          <w:bCs/>
          <w:i/>
          <w:iCs/>
          <w:sz w:val="20"/>
          <w:szCs w:val="20"/>
        </w:rPr>
        <w:t>SAMOSTATNÉ</w:t>
      </w:r>
      <w:r w:rsidR="00EF2594" w:rsidRPr="00127E50">
        <w:rPr>
          <w:rFonts w:asciiTheme="majorHAnsi" w:hAnsiTheme="majorHAnsi" w:cs="Arial"/>
          <w:bCs/>
          <w:i/>
          <w:iCs/>
          <w:sz w:val="20"/>
          <w:szCs w:val="20"/>
        </w:rPr>
        <w:t xml:space="preserve"> PRÍLOHY</w:t>
      </w:r>
      <w:r w:rsidR="00EF2594" w:rsidRPr="00127E50">
        <w:rPr>
          <w:rFonts w:asciiTheme="majorHAnsi" w:hAnsiTheme="majorHAnsi" w:cs="Arial"/>
          <w:sz w:val="20"/>
          <w:szCs w:val="20"/>
        </w:rPr>
        <w:t xml:space="preserve"> týchto súťažných podkladov. </w:t>
      </w:r>
      <w:r w:rsidR="000F7B8D">
        <w:rPr>
          <w:rFonts w:asciiTheme="majorHAnsi" w:hAnsiTheme="majorHAnsi" w:cs="Arial"/>
          <w:sz w:val="20"/>
          <w:szCs w:val="20"/>
        </w:rPr>
        <w:t>Z</w:t>
      </w:r>
      <w:r w:rsidR="00EF2594" w:rsidRPr="00127E50">
        <w:rPr>
          <w:rFonts w:asciiTheme="majorHAnsi" w:hAnsiTheme="majorHAnsi" w:cs="Arial"/>
          <w:sz w:val="20"/>
          <w:szCs w:val="20"/>
        </w:rPr>
        <w:t>mluv</w:t>
      </w:r>
      <w:r w:rsidR="00D41188" w:rsidRPr="00127E50">
        <w:rPr>
          <w:rFonts w:asciiTheme="majorHAnsi" w:hAnsiTheme="majorHAnsi" w:cs="Arial"/>
          <w:sz w:val="20"/>
          <w:szCs w:val="20"/>
        </w:rPr>
        <w:t>a</w:t>
      </w:r>
      <w:r w:rsidR="000F7B8D">
        <w:rPr>
          <w:rFonts w:asciiTheme="majorHAnsi" w:hAnsiTheme="majorHAnsi" w:cs="Arial"/>
          <w:sz w:val="20"/>
          <w:szCs w:val="20"/>
        </w:rPr>
        <w:t xml:space="preserve"> o dielo</w:t>
      </w:r>
      <w:r w:rsidR="00EF2594" w:rsidRPr="00127E50">
        <w:rPr>
          <w:rFonts w:asciiTheme="majorHAnsi" w:hAnsiTheme="majorHAnsi" w:cs="Arial"/>
          <w:sz w:val="20"/>
          <w:szCs w:val="20"/>
        </w:rPr>
        <w:t xml:space="preserve"> </w:t>
      </w:r>
      <w:r w:rsidR="00D41188" w:rsidRPr="00127E50">
        <w:rPr>
          <w:rFonts w:asciiTheme="majorHAnsi" w:hAnsiTheme="majorHAnsi" w:cs="Arial"/>
          <w:sz w:val="20"/>
          <w:szCs w:val="20"/>
        </w:rPr>
        <w:t>je</w:t>
      </w:r>
      <w:r w:rsidR="00EF2594" w:rsidRPr="00127E50">
        <w:rPr>
          <w:rFonts w:asciiTheme="majorHAnsi" w:hAnsiTheme="majorHAnsi" w:cs="Arial"/>
          <w:sz w:val="20"/>
          <w:szCs w:val="20"/>
        </w:rPr>
        <w:t xml:space="preserve"> prílohou č. 1 k časti </w:t>
      </w:r>
      <w:r w:rsidR="00EF2594" w:rsidRPr="003A63AE">
        <w:rPr>
          <w:rFonts w:asciiTheme="majorHAnsi" w:hAnsiTheme="majorHAnsi" w:cs="Arial"/>
          <w:i/>
          <w:iCs/>
          <w:sz w:val="20"/>
          <w:szCs w:val="20"/>
        </w:rPr>
        <w:t>D.</w:t>
      </w:r>
      <w:r w:rsidR="00D41188" w:rsidRPr="003A63AE">
        <w:rPr>
          <w:rFonts w:asciiTheme="majorHAnsi" w:hAnsiTheme="majorHAnsi" w:cs="Arial"/>
          <w:i/>
          <w:iCs/>
          <w:sz w:val="20"/>
          <w:szCs w:val="20"/>
        </w:rPr>
        <w:t> </w:t>
      </w:r>
      <w:r w:rsidR="00EF2594" w:rsidRPr="00827618">
        <w:rPr>
          <w:rFonts w:asciiTheme="majorHAnsi" w:hAnsiTheme="majorHAnsi" w:cs="Arial"/>
          <w:i/>
          <w:iCs/>
          <w:sz w:val="20"/>
          <w:szCs w:val="20"/>
        </w:rPr>
        <w:t>SAMOSTATNÉ</w:t>
      </w:r>
      <w:r w:rsidR="00EF2594" w:rsidRPr="00127E50">
        <w:rPr>
          <w:rFonts w:asciiTheme="majorHAnsi" w:hAnsiTheme="majorHAnsi" w:cs="Arial"/>
          <w:i/>
          <w:iCs/>
          <w:sz w:val="20"/>
          <w:szCs w:val="20"/>
        </w:rPr>
        <w:t xml:space="preserve"> PRÍLOHY</w:t>
      </w:r>
      <w:r w:rsidR="00EF2594" w:rsidRPr="00127E50">
        <w:rPr>
          <w:rFonts w:asciiTheme="majorHAnsi" w:hAnsiTheme="majorHAnsi" w:cs="Arial"/>
          <w:sz w:val="20"/>
          <w:szCs w:val="20"/>
        </w:rPr>
        <w:t xml:space="preserve"> týchto súťažných podkladov.</w:t>
      </w:r>
    </w:p>
    <w:p w14:paraId="500E13FC" w14:textId="33534093" w:rsidR="00EF2594" w:rsidRPr="00127E50" w:rsidRDefault="00EF2594" w:rsidP="000F7B8D">
      <w:pPr>
        <w:pStyle w:val="Odsekzoznamu"/>
        <w:numPr>
          <w:ilvl w:val="1"/>
          <w:numId w:val="54"/>
        </w:numPr>
        <w:shd w:val="clear" w:color="auto" w:fill="FFFFFF" w:themeFill="background1"/>
        <w:spacing w:after="0" w:line="240" w:lineRule="auto"/>
        <w:ind w:left="567" w:hanging="567"/>
        <w:jc w:val="both"/>
        <w:rPr>
          <w:rFonts w:asciiTheme="majorHAnsi" w:hAnsiTheme="majorHAnsi" w:cs="Arial"/>
          <w:sz w:val="20"/>
          <w:szCs w:val="20"/>
        </w:rPr>
      </w:pPr>
      <w:r w:rsidRPr="00127E50">
        <w:rPr>
          <w:rFonts w:asciiTheme="majorHAnsi" w:hAnsiTheme="majorHAnsi" w:cs="Arial"/>
          <w:sz w:val="20"/>
          <w:szCs w:val="20"/>
          <w:shd w:val="clear" w:color="auto" w:fill="FFFFFF" w:themeFill="background1"/>
        </w:rPr>
        <w:t>Uzavret</w:t>
      </w:r>
      <w:r w:rsidR="00D41188" w:rsidRPr="00127E50">
        <w:rPr>
          <w:rFonts w:asciiTheme="majorHAnsi" w:hAnsiTheme="majorHAnsi" w:cs="Arial"/>
          <w:sz w:val="20"/>
          <w:szCs w:val="20"/>
          <w:shd w:val="clear" w:color="auto" w:fill="FFFFFF" w:themeFill="background1"/>
        </w:rPr>
        <w:t>á</w:t>
      </w:r>
      <w:r w:rsidRPr="00127E50">
        <w:rPr>
          <w:rFonts w:asciiTheme="majorHAnsi" w:hAnsiTheme="majorHAnsi" w:cs="Arial"/>
          <w:sz w:val="20"/>
          <w:szCs w:val="20"/>
          <w:shd w:val="clear" w:color="auto" w:fill="FFFFFF" w:themeFill="background1"/>
        </w:rPr>
        <w:t xml:space="preserve"> zmluv</w:t>
      </w:r>
      <w:r w:rsidR="00D41188" w:rsidRPr="00127E50">
        <w:rPr>
          <w:rFonts w:asciiTheme="majorHAnsi" w:hAnsiTheme="majorHAnsi" w:cs="Arial"/>
          <w:sz w:val="20"/>
          <w:szCs w:val="20"/>
          <w:shd w:val="clear" w:color="auto" w:fill="FFFFFF" w:themeFill="background1"/>
        </w:rPr>
        <w:t>a</w:t>
      </w:r>
      <w:r w:rsidRPr="00127E50">
        <w:rPr>
          <w:rFonts w:asciiTheme="majorHAnsi" w:hAnsiTheme="majorHAnsi" w:cs="Arial"/>
          <w:sz w:val="20"/>
          <w:szCs w:val="20"/>
          <w:shd w:val="clear" w:color="auto" w:fill="FFFFFF" w:themeFill="background1"/>
        </w:rPr>
        <w:t xml:space="preserve"> </w:t>
      </w:r>
      <w:r w:rsidR="000F7B8D">
        <w:rPr>
          <w:rFonts w:asciiTheme="majorHAnsi" w:hAnsiTheme="majorHAnsi" w:cs="Arial"/>
          <w:sz w:val="20"/>
          <w:szCs w:val="20"/>
          <w:shd w:val="clear" w:color="auto" w:fill="FFFFFF" w:themeFill="background1"/>
        </w:rPr>
        <w:t xml:space="preserve">o dielo </w:t>
      </w:r>
      <w:r w:rsidRPr="00127E50">
        <w:rPr>
          <w:rFonts w:asciiTheme="majorHAnsi" w:hAnsiTheme="majorHAnsi" w:cs="Arial"/>
          <w:sz w:val="20"/>
          <w:szCs w:val="20"/>
          <w:shd w:val="clear" w:color="auto" w:fill="FFFFFF" w:themeFill="background1"/>
        </w:rPr>
        <w:t>nesm</w:t>
      </w:r>
      <w:r w:rsidR="00D41188" w:rsidRPr="00127E50">
        <w:rPr>
          <w:rFonts w:asciiTheme="majorHAnsi" w:hAnsiTheme="majorHAnsi" w:cs="Arial"/>
          <w:sz w:val="20"/>
          <w:szCs w:val="20"/>
          <w:shd w:val="clear" w:color="auto" w:fill="FFFFFF" w:themeFill="background1"/>
        </w:rPr>
        <w:t>ie</w:t>
      </w:r>
      <w:r w:rsidRPr="00127E50">
        <w:rPr>
          <w:rFonts w:asciiTheme="majorHAnsi" w:hAnsiTheme="majorHAnsi" w:cs="Arial"/>
          <w:sz w:val="20"/>
          <w:szCs w:val="20"/>
          <w:shd w:val="clear" w:color="auto" w:fill="FFFFFF" w:themeFill="background1"/>
        </w:rPr>
        <w:t xml:space="preserve"> byť v rozpore so súťažnými podkladmi a s ponukou predloženou úspešným uchádzačom.</w:t>
      </w:r>
    </w:p>
    <w:p w14:paraId="4721910C" w14:textId="71187B74" w:rsidR="00EF2594" w:rsidRPr="00127E50" w:rsidRDefault="00EF2594" w:rsidP="000F7B8D">
      <w:pPr>
        <w:pStyle w:val="Odsekzoznamu"/>
        <w:numPr>
          <w:ilvl w:val="1"/>
          <w:numId w:val="54"/>
        </w:numPr>
        <w:shd w:val="clear" w:color="auto" w:fill="FFFFFF" w:themeFill="background1"/>
        <w:spacing w:after="0" w:line="240" w:lineRule="auto"/>
        <w:ind w:left="567" w:hanging="567"/>
        <w:jc w:val="both"/>
        <w:rPr>
          <w:rFonts w:asciiTheme="majorHAnsi" w:hAnsiTheme="majorHAnsi" w:cs="Arial"/>
          <w:sz w:val="20"/>
          <w:szCs w:val="20"/>
        </w:rPr>
      </w:pPr>
      <w:r w:rsidRPr="00127E50">
        <w:rPr>
          <w:rFonts w:asciiTheme="majorHAnsi" w:hAnsiTheme="majorHAnsi" w:cs="Arial"/>
          <w:sz w:val="20"/>
          <w:szCs w:val="20"/>
          <w:shd w:val="clear" w:color="auto" w:fill="FFFFFF" w:themeFill="background1"/>
        </w:rPr>
        <w:t xml:space="preserve">V návrhu zmluvy </w:t>
      </w:r>
      <w:r w:rsidR="000F7B8D">
        <w:rPr>
          <w:rFonts w:asciiTheme="majorHAnsi" w:hAnsiTheme="majorHAnsi" w:cs="Arial"/>
          <w:sz w:val="20"/>
          <w:szCs w:val="20"/>
          <w:shd w:val="clear" w:color="auto" w:fill="FFFFFF" w:themeFill="background1"/>
        </w:rPr>
        <w:t xml:space="preserve">o dielo </w:t>
      </w:r>
      <w:r w:rsidRPr="00127E50">
        <w:rPr>
          <w:rFonts w:asciiTheme="majorHAnsi" w:hAnsiTheme="majorHAnsi" w:cs="Arial"/>
          <w:sz w:val="20"/>
          <w:szCs w:val="20"/>
          <w:shd w:val="clear" w:color="auto" w:fill="FFFFFF" w:themeFill="background1"/>
        </w:rPr>
        <w:t>sa namiesto pojmu „uchádzač“ uvádza pojem „</w:t>
      </w:r>
      <w:r w:rsidR="000F7B8D">
        <w:rPr>
          <w:rFonts w:asciiTheme="majorHAnsi" w:hAnsiTheme="majorHAnsi" w:cs="Arial"/>
          <w:sz w:val="20"/>
          <w:szCs w:val="20"/>
          <w:shd w:val="clear" w:color="auto" w:fill="FFFFFF" w:themeFill="background1"/>
        </w:rPr>
        <w:t>zhotoviteľ</w:t>
      </w:r>
      <w:r w:rsidRPr="00127E50">
        <w:rPr>
          <w:rFonts w:asciiTheme="majorHAnsi" w:hAnsiTheme="majorHAnsi" w:cs="Arial"/>
          <w:sz w:val="20"/>
          <w:szCs w:val="20"/>
          <w:shd w:val="clear" w:color="auto" w:fill="FFFFFF" w:themeFill="background1"/>
        </w:rPr>
        <w:t>“ a namiesto pojmu „verejný obstarávateľ“ sa uvádza pojem „</w:t>
      </w:r>
      <w:r w:rsidR="000F7B8D">
        <w:rPr>
          <w:rFonts w:asciiTheme="majorHAnsi" w:hAnsiTheme="majorHAnsi" w:cs="Arial"/>
          <w:sz w:val="20"/>
          <w:szCs w:val="20"/>
          <w:shd w:val="clear" w:color="auto" w:fill="FFFFFF" w:themeFill="background1"/>
        </w:rPr>
        <w:t>objednáv</w:t>
      </w:r>
      <w:r w:rsidR="00924F7B">
        <w:rPr>
          <w:rFonts w:asciiTheme="majorHAnsi" w:hAnsiTheme="majorHAnsi" w:cs="Arial"/>
          <w:sz w:val="20"/>
          <w:szCs w:val="20"/>
          <w:shd w:val="clear" w:color="auto" w:fill="FFFFFF" w:themeFill="background1"/>
        </w:rPr>
        <w:t>a</w:t>
      </w:r>
      <w:r w:rsidR="000F7B8D">
        <w:rPr>
          <w:rFonts w:asciiTheme="majorHAnsi" w:hAnsiTheme="majorHAnsi" w:cs="Arial"/>
          <w:sz w:val="20"/>
          <w:szCs w:val="20"/>
          <w:shd w:val="clear" w:color="auto" w:fill="FFFFFF" w:themeFill="background1"/>
        </w:rPr>
        <w:t>teľ</w:t>
      </w:r>
      <w:r w:rsidRPr="00127E50">
        <w:rPr>
          <w:rFonts w:asciiTheme="majorHAnsi" w:hAnsiTheme="majorHAnsi" w:cs="Arial"/>
          <w:sz w:val="20"/>
          <w:szCs w:val="20"/>
          <w:shd w:val="clear" w:color="auto" w:fill="FFFFFF" w:themeFill="background1"/>
        </w:rPr>
        <w:t>“.</w:t>
      </w:r>
    </w:p>
    <w:p w14:paraId="6DC665C7" w14:textId="2B3D0475" w:rsidR="00EF2594" w:rsidRPr="00127E50" w:rsidRDefault="00EF2594" w:rsidP="000F7B8D">
      <w:pPr>
        <w:pStyle w:val="Odsekzoznamu"/>
        <w:numPr>
          <w:ilvl w:val="1"/>
          <w:numId w:val="54"/>
        </w:numPr>
        <w:shd w:val="clear" w:color="auto" w:fill="FFFFFF" w:themeFill="background1"/>
        <w:spacing w:after="0" w:line="240" w:lineRule="auto"/>
        <w:ind w:left="567" w:hanging="567"/>
        <w:jc w:val="both"/>
        <w:rPr>
          <w:rFonts w:asciiTheme="majorHAnsi" w:hAnsiTheme="majorHAnsi" w:cs="Arial"/>
          <w:sz w:val="20"/>
          <w:szCs w:val="20"/>
        </w:rPr>
      </w:pPr>
      <w:r w:rsidRPr="00127E50">
        <w:rPr>
          <w:rFonts w:asciiTheme="majorHAnsi" w:hAnsiTheme="majorHAnsi" w:cs="Arial"/>
          <w:sz w:val="20"/>
          <w:szCs w:val="20"/>
          <w:shd w:val="clear" w:color="auto" w:fill="FFFFFF" w:themeFill="background1"/>
        </w:rPr>
        <w:t>Obchodné podmienky dodania predmetu zákazky podľa tejto časti súťažných podkladov sú záväzným právnym dokumentom pre dodanie predmetu zákazky.</w:t>
      </w:r>
    </w:p>
    <w:p w14:paraId="6F3B7D20" w14:textId="3C55D72B" w:rsidR="00EF2594" w:rsidRPr="00127E50" w:rsidRDefault="00EF2594" w:rsidP="000F7B8D">
      <w:pPr>
        <w:pStyle w:val="Odsekzoznamu"/>
        <w:numPr>
          <w:ilvl w:val="1"/>
          <w:numId w:val="54"/>
        </w:numPr>
        <w:shd w:val="clear" w:color="auto" w:fill="FFFFFF" w:themeFill="background1"/>
        <w:spacing w:after="0" w:line="240" w:lineRule="auto"/>
        <w:ind w:left="567" w:hanging="567"/>
        <w:jc w:val="both"/>
        <w:rPr>
          <w:rFonts w:asciiTheme="majorHAnsi" w:hAnsiTheme="majorHAnsi" w:cs="Arial"/>
          <w:sz w:val="20"/>
          <w:szCs w:val="20"/>
        </w:rPr>
      </w:pPr>
      <w:r w:rsidRPr="00127E50">
        <w:rPr>
          <w:rFonts w:asciiTheme="majorHAnsi" w:hAnsiTheme="majorHAnsi" w:cs="Arial"/>
          <w:b/>
          <w:sz w:val="20"/>
          <w:szCs w:val="20"/>
          <w:shd w:val="clear" w:color="auto" w:fill="FFFFFF" w:themeFill="background1"/>
        </w:rPr>
        <w:t>Uchádzač musí akceptovať zmluvu</w:t>
      </w:r>
      <w:r w:rsidR="000F7B8D">
        <w:rPr>
          <w:rFonts w:asciiTheme="majorHAnsi" w:hAnsiTheme="majorHAnsi" w:cs="Arial"/>
          <w:b/>
          <w:sz w:val="20"/>
          <w:szCs w:val="20"/>
          <w:shd w:val="clear" w:color="auto" w:fill="FFFFFF" w:themeFill="background1"/>
        </w:rPr>
        <w:t xml:space="preserve"> o dielo</w:t>
      </w:r>
      <w:r w:rsidRPr="00127E50">
        <w:rPr>
          <w:rFonts w:asciiTheme="majorHAnsi" w:hAnsiTheme="majorHAnsi" w:cs="Arial"/>
          <w:b/>
          <w:sz w:val="20"/>
          <w:szCs w:val="20"/>
          <w:shd w:val="clear" w:color="auto" w:fill="FFFFFF" w:themeFill="background1"/>
        </w:rPr>
        <w:t xml:space="preserve"> spolu s jej prílohami bez akýchkoľvek zmien s výnimkou ustanovení, ktoré sú v zmluve </w:t>
      </w:r>
      <w:r w:rsidR="000F7B8D">
        <w:rPr>
          <w:rFonts w:asciiTheme="majorHAnsi" w:hAnsiTheme="majorHAnsi" w:cs="Arial"/>
          <w:b/>
          <w:sz w:val="20"/>
          <w:szCs w:val="20"/>
          <w:shd w:val="clear" w:color="auto" w:fill="FFFFFF" w:themeFill="background1"/>
        </w:rPr>
        <w:t xml:space="preserve">o dielo </w:t>
      </w:r>
      <w:r w:rsidRPr="00127E50">
        <w:rPr>
          <w:rFonts w:asciiTheme="majorHAnsi" w:hAnsiTheme="majorHAnsi" w:cs="Arial"/>
          <w:b/>
          <w:sz w:val="20"/>
          <w:szCs w:val="20"/>
          <w:shd w:val="clear" w:color="auto" w:fill="FFFFFF" w:themeFill="background1"/>
        </w:rPr>
        <w:t xml:space="preserve">označené na doplnenie </w:t>
      </w:r>
      <w:r w:rsidRPr="00127E50">
        <w:rPr>
          <w:rFonts w:asciiTheme="majorHAnsi" w:hAnsiTheme="majorHAnsi" w:cs="Arial"/>
          <w:sz w:val="20"/>
          <w:szCs w:val="20"/>
          <w:shd w:val="clear" w:color="auto" w:fill="FFFFFF" w:themeFill="background1"/>
        </w:rPr>
        <w:t>(zvyčajne „vyplní uchádzač“ súčasťou takto označeného textu môžu byť aj ďalšie pokyny k spôsobu vyplnenia).</w:t>
      </w:r>
    </w:p>
    <w:p w14:paraId="583C1BF3" w14:textId="509ACB07" w:rsidR="00EF2594" w:rsidRPr="00127E50" w:rsidRDefault="00EF2594" w:rsidP="000F7B8D">
      <w:pPr>
        <w:pStyle w:val="Odsekzoznamu"/>
        <w:numPr>
          <w:ilvl w:val="1"/>
          <w:numId w:val="54"/>
        </w:numPr>
        <w:shd w:val="clear" w:color="auto" w:fill="FFFFFF" w:themeFill="background1"/>
        <w:spacing w:after="0" w:line="240" w:lineRule="auto"/>
        <w:ind w:left="567" w:hanging="567"/>
        <w:jc w:val="both"/>
        <w:rPr>
          <w:rFonts w:asciiTheme="majorHAnsi" w:hAnsiTheme="majorHAnsi" w:cs="Arial"/>
          <w:sz w:val="20"/>
          <w:szCs w:val="20"/>
        </w:rPr>
      </w:pPr>
      <w:r w:rsidRPr="00127E50">
        <w:rPr>
          <w:rFonts w:asciiTheme="majorHAnsi" w:hAnsiTheme="majorHAnsi" w:cs="Arial"/>
          <w:sz w:val="20"/>
          <w:szCs w:val="20"/>
          <w:shd w:val="clear" w:color="auto" w:fill="FFFFFF" w:themeFill="background1"/>
        </w:rPr>
        <w:t>Verejný obstarávateľ vyžaduje v plnej miere akceptovať záväzky zmluvných strán, ktoré sú uvedené v súťažných podkladoch a v príloh</w:t>
      </w:r>
      <w:r w:rsidR="00D41188" w:rsidRPr="00127E50">
        <w:rPr>
          <w:rFonts w:asciiTheme="majorHAnsi" w:hAnsiTheme="majorHAnsi" w:cs="Arial"/>
          <w:sz w:val="20"/>
          <w:szCs w:val="20"/>
          <w:shd w:val="clear" w:color="auto" w:fill="FFFFFF" w:themeFill="background1"/>
        </w:rPr>
        <w:t>e</w:t>
      </w:r>
      <w:r w:rsidRPr="00127E50">
        <w:rPr>
          <w:rFonts w:asciiTheme="majorHAnsi" w:hAnsiTheme="majorHAnsi" w:cs="Arial"/>
          <w:sz w:val="20"/>
          <w:szCs w:val="20"/>
          <w:shd w:val="clear" w:color="auto" w:fill="FFFFFF" w:themeFill="background1"/>
        </w:rPr>
        <w:t xml:space="preserve"> č. </w:t>
      </w:r>
      <w:r w:rsidR="00096255" w:rsidRPr="00127E50">
        <w:rPr>
          <w:rFonts w:asciiTheme="majorHAnsi" w:hAnsiTheme="majorHAnsi" w:cs="Arial"/>
          <w:sz w:val="20"/>
          <w:szCs w:val="20"/>
          <w:shd w:val="clear" w:color="auto" w:fill="FFFFFF" w:themeFill="background1"/>
        </w:rPr>
        <w:t>1</w:t>
      </w:r>
      <w:r w:rsidRPr="00127E50">
        <w:rPr>
          <w:rFonts w:asciiTheme="majorHAnsi" w:hAnsiTheme="majorHAnsi" w:cs="Arial"/>
          <w:sz w:val="20"/>
          <w:szCs w:val="20"/>
          <w:shd w:val="clear" w:color="auto" w:fill="FFFFFF" w:themeFill="background1"/>
        </w:rPr>
        <w:t xml:space="preserve"> k </w:t>
      </w:r>
      <w:r w:rsidRPr="00127E50">
        <w:rPr>
          <w:rFonts w:asciiTheme="majorHAnsi" w:hAnsiTheme="majorHAnsi" w:cs="Arial"/>
          <w:bCs/>
          <w:sz w:val="20"/>
          <w:szCs w:val="20"/>
        </w:rPr>
        <w:t xml:space="preserve">časti </w:t>
      </w:r>
      <w:r w:rsidRPr="003A63AE">
        <w:rPr>
          <w:rFonts w:asciiTheme="majorHAnsi" w:hAnsiTheme="majorHAnsi" w:cs="Arial"/>
          <w:bCs/>
          <w:i/>
          <w:iCs/>
          <w:sz w:val="20"/>
          <w:szCs w:val="20"/>
        </w:rPr>
        <w:t xml:space="preserve">D. </w:t>
      </w:r>
      <w:r w:rsidRPr="00827618">
        <w:rPr>
          <w:rFonts w:asciiTheme="majorHAnsi" w:hAnsiTheme="majorHAnsi" w:cs="Arial"/>
          <w:bCs/>
          <w:i/>
          <w:iCs/>
          <w:sz w:val="20"/>
          <w:szCs w:val="20"/>
        </w:rPr>
        <w:t>SAMOSTATNÉ</w:t>
      </w:r>
      <w:r w:rsidRPr="00127E50">
        <w:rPr>
          <w:rFonts w:asciiTheme="majorHAnsi" w:hAnsiTheme="majorHAnsi" w:cs="Arial"/>
          <w:bCs/>
          <w:i/>
          <w:iCs/>
          <w:sz w:val="20"/>
          <w:szCs w:val="20"/>
        </w:rPr>
        <w:t xml:space="preserve"> PRÍLOHY </w:t>
      </w:r>
      <w:r w:rsidRPr="00127E50">
        <w:rPr>
          <w:rFonts w:asciiTheme="majorHAnsi" w:hAnsiTheme="majorHAnsi" w:cs="Arial"/>
          <w:sz w:val="20"/>
          <w:szCs w:val="20"/>
          <w:shd w:val="clear" w:color="auto" w:fill="FFFFFF" w:themeFill="background1"/>
        </w:rPr>
        <w:t>týchto súťažných podkladov.</w:t>
      </w:r>
    </w:p>
    <w:p w14:paraId="150925B4" w14:textId="502A8BDA" w:rsidR="00EF2594" w:rsidRPr="00127E50" w:rsidRDefault="00EF2594" w:rsidP="000F7B8D">
      <w:pPr>
        <w:pStyle w:val="Odsekzoznamu"/>
        <w:numPr>
          <w:ilvl w:val="1"/>
          <w:numId w:val="54"/>
        </w:numPr>
        <w:shd w:val="clear" w:color="auto" w:fill="FFFFFF" w:themeFill="background1"/>
        <w:spacing w:after="0" w:line="240" w:lineRule="auto"/>
        <w:ind w:left="567" w:hanging="567"/>
        <w:jc w:val="both"/>
        <w:rPr>
          <w:rFonts w:asciiTheme="majorHAnsi" w:hAnsiTheme="majorHAnsi" w:cs="Arial"/>
          <w:sz w:val="20"/>
          <w:szCs w:val="20"/>
        </w:rPr>
      </w:pPr>
      <w:r w:rsidRPr="00127E50">
        <w:rPr>
          <w:rFonts w:asciiTheme="majorHAnsi" w:hAnsiTheme="majorHAnsi" w:cs="Arial"/>
          <w:sz w:val="20"/>
          <w:szCs w:val="20"/>
          <w:shd w:val="clear" w:color="auto" w:fill="FFFFFF" w:themeFill="background1"/>
        </w:rPr>
        <w:t xml:space="preserve">Zmeny </w:t>
      </w:r>
      <w:r w:rsidR="000F7B8D">
        <w:rPr>
          <w:rFonts w:asciiTheme="majorHAnsi" w:hAnsiTheme="majorHAnsi" w:cs="Arial"/>
          <w:sz w:val="20"/>
          <w:szCs w:val="20"/>
          <w:shd w:val="clear" w:color="auto" w:fill="FFFFFF" w:themeFill="background1"/>
        </w:rPr>
        <w:t>z</w:t>
      </w:r>
      <w:r w:rsidRPr="00127E50">
        <w:rPr>
          <w:rFonts w:asciiTheme="majorHAnsi" w:hAnsiTheme="majorHAnsi" w:cs="Arial"/>
          <w:sz w:val="20"/>
          <w:szCs w:val="20"/>
          <w:shd w:val="clear" w:color="auto" w:fill="FFFFFF" w:themeFill="background1"/>
        </w:rPr>
        <w:t>mluvy</w:t>
      </w:r>
      <w:r w:rsidR="000F7B8D">
        <w:rPr>
          <w:rFonts w:asciiTheme="majorHAnsi" w:hAnsiTheme="majorHAnsi" w:cs="Arial"/>
          <w:sz w:val="20"/>
          <w:szCs w:val="20"/>
          <w:shd w:val="clear" w:color="auto" w:fill="FFFFFF" w:themeFill="background1"/>
        </w:rPr>
        <w:t xml:space="preserve"> o dielo</w:t>
      </w:r>
      <w:r w:rsidRPr="00127E50">
        <w:rPr>
          <w:rFonts w:asciiTheme="majorHAnsi" w:hAnsiTheme="majorHAnsi" w:cs="Arial"/>
          <w:sz w:val="20"/>
          <w:szCs w:val="20"/>
          <w:shd w:val="clear" w:color="auto" w:fill="FFFFFF" w:themeFill="background1"/>
        </w:rPr>
        <w:t xml:space="preserve"> je možné vykonať iba v súlade s § 18 zákona o verejnom obstarávaní.</w:t>
      </w:r>
    </w:p>
    <w:p w14:paraId="523AA181" w14:textId="154246B4" w:rsidR="00EF2594" w:rsidRPr="00127E50" w:rsidRDefault="00EF2594" w:rsidP="000F7B8D">
      <w:pPr>
        <w:pStyle w:val="Odsekzoznamu"/>
        <w:numPr>
          <w:ilvl w:val="1"/>
          <w:numId w:val="54"/>
        </w:numPr>
        <w:shd w:val="clear" w:color="auto" w:fill="FFFFFF" w:themeFill="background1"/>
        <w:spacing w:after="0" w:line="240" w:lineRule="auto"/>
        <w:ind w:left="567" w:hanging="567"/>
        <w:jc w:val="both"/>
        <w:rPr>
          <w:rFonts w:asciiTheme="majorHAnsi" w:hAnsiTheme="majorHAnsi" w:cs="Arial"/>
          <w:sz w:val="20"/>
          <w:szCs w:val="20"/>
        </w:rPr>
      </w:pPr>
      <w:r w:rsidRPr="00127E50">
        <w:rPr>
          <w:rFonts w:asciiTheme="majorHAnsi" w:hAnsiTheme="majorHAnsi" w:cs="Arial"/>
          <w:sz w:val="20"/>
          <w:szCs w:val="20"/>
          <w:shd w:val="clear" w:color="auto" w:fill="FFFFFF" w:themeFill="background1"/>
        </w:rPr>
        <w:t>Verejný</w:t>
      </w:r>
      <w:r w:rsidRPr="00127E50">
        <w:rPr>
          <w:rFonts w:asciiTheme="majorHAnsi" w:hAnsiTheme="majorHAnsi" w:cs="Arial"/>
          <w:sz w:val="20"/>
          <w:szCs w:val="20"/>
        </w:rPr>
        <w:t xml:space="preserve"> </w:t>
      </w:r>
      <w:r w:rsidRPr="00127E50">
        <w:rPr>
          <w:rFonts w:asciiTheme="majorHAnsi" w:hAnsiTheme="majorHAnsi" w:cs="Arial"/>
          <w:sz w:val="20"/>
          <w:szCs w:val="20"/>
          <w:shd w:val="clear" w:color="auto" w:fill="FFFFFF" w:themeFill="background1"/>
        </w:rPr>
        <w:t>obstarávateľ</w:t>
      </w:r>
      <w:r w:rsidRPr="00127E50">
        <w:rPr>
          <w:rFonts w:asciiTheme="majorHAnsi" w:hAnsiTheme="majorHAnsi" w:cs="Arial"/>
          <w:sz w:val="20"/>
          <w:szCs w:val="20"/>
        </w:rPr>
        <w:t xml:space="preserve"> môže odstúpiť od zmluvy </w:t>
      </w:r>
      <w:r w:rsidR="000F7B8D">
        <w:rPr>
          <w:rFonts w:asciiTheme="majorHAnsi" w:hAnsiTheme="majorHAnsi" w:cs="Arial"/>
          <w:sz w:val="20"/>
          <w:szCs w:val="20"/>
        </w:rPr>
        <w:t xml:space="preserve">o dielo </w:t>
      </w:r>
      <w:r w:rsidRPr="00127E50">
        <w:rPr>
          <w:rFonts w:asciiTheme="majorHAnsi" w:hAnsiTheme="majorHAnsi" w:cs="Arial"/>
          <w:sz w:val="20"/>
          <w:szCs w:val="20"/>
        </w:rPr>
        <w:t>okrem dôvodov v nej uvedených aj v súlade s § 19 zákona o verejnom obstarávaní.</w:t>
      </w:r>
    </w:p>
    <w:p w14:paraId="771F096B" w14:textId="77777777" w:rsidR="00AD6B19" w:rsidRPr="00AD6B19" w:rsidRDefault="00AD6B19" w:rsidP="00AD6B19">
      <w:pPr>
        <w:tabs>
          <w:tab w:val="left" w:pos="567"/>
        </w:tabs>
        <w:jc w:val="both"/>
        <w:rPr>
          <w:rFonts w:asciiTheme="majorHAnsi" w:hAnsiTheme="majorHAnsi" w:cs="Arial"/>
          <w:sz w:val="20"/>
          <w:szCs w:val="20"/>
        </w:rPr>
      </w:pPr>
    </w:p>
    <w:p w14:paraId="7CB93C63" w14:textId="049CAD48" w:rsidR="00AD6B19" w:rsidRPr="00AD6B19" w:rsidRDefault="00AD6B19" w:rsidP="00AD6B19">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AD6B19">
        <w:rPr>
          <w:rFonts w:asciiTheme="majorHAnsi" w:hAnsiTheme="majorHAnsi" w:cs="Arial"/>
          <w:b/>
          <w:bCs/>
          <w:smallCaps/>
          <w:sz w:val="20"/>
          <w:szCs w:val="20"/>
        </w:rPr>
        <w:t>Návrh</w:t>
      </w:r>
      <w:r w:rsidR="00022AC6">
        <w:rPr>
          <w:rFonts w:asciiTheme="majorHAnsi" w:hAnsiTheme="majorHAnsi" w:cs="Arial"/>
          <w:b/>
          <w:bCs/>
          <w:smallCaps/>
          <w:sz w:val="20"/>
          <w:szCs w:val="20"/>
        </w:rPr>
        <w:t xml:space="preserve"> </w:t>
      </w:r>
      <w:r w:rsidRPr="00AD6B19">
        <w:rPr>
          <w:rFonts w:asciiTheme="majorHAnsi" w:hAnsiTheme="majorHAnsi" w:cs="Arial"/>
          <w:b/>
          <w:bCs/>
          <w:smallCaps/>
          <w:sz w:val="20"/>
          <w:szCs w:val="20"/>
        </w:rPr>
        <w:t>zml</w:t>
      </w:r>
      <w:r w:rsidR="00C7352A">
        <w:rPr>
          <w:rFonts w:asciiTheme="majorHAnsi" w:hAnsiTheme="majorHAnsi" w:cs="Arial"/>
          <w:b/>
          <w:bCs/>
          <w:smallCaps/>
          <w:sz w:val="20"/>
          <w:szCs w:val="20"/>
        </w:rPr>
        <w:t>uvy</w:t>
      </w:r>
      <w:r w:rsidR="00A15193">
        <w:rPr>
          <w:rFonts w:asciiTheme="majorHAnsi" w:hAnsiTheme="majorHAnsi" w:cs="Arial"/>
          <w:b/>
          <w:bCs/>
          <w:smallCaps/>
          <w:sz w:val="20"/>
          <w:szCs w:val="20"/>
        </w:rPr>
        <w:t xml:space="preserve"> o dielo</w:t>
      </w:r>
    </w:p>
    <w:p w14:paraId="16566AF0" w14:textId="6669AFDB" w:rsidR="005A158E" w:rsidRPr="005A158E" w:rsidRDefault="00AD6B19" w:rsidP="007530B0">
      <w:pPr>
        <w:pStyle w:val="Odsekzoznamu"/>
        <w:spacing w:after="0" w:line="240" w:lineRule="auto"/>
        <w:ind w:left="0"/>
        <w:jc w:val="both"/>
        <w:rPr>
          <w:rFonts w:asciiTheme="majorHAnsi" w:hAnsiTheme="majorHAnsi" w:cs="Arial"/>
          <w:bCs/>
          <w:sz w:val="20"/>
          <w:szCs w:val="20"/>
        </w:rPr>
      </w:pPr>
      <w:r w:rsidRPr="005A158E">
        <w:rPr>
          <w:rFonts w:asciiTheme="majorHAnsi" w:hAnsiTheme="majorHAnsi" w:cs="Arial"/>
          <w:bCs/>
          <w:sz w:val="20"/>
          <w:szCs w:val="20"/>
        </w:rPr>
        <w:t>Návrh</w:t>
      </w:r>
      <w:r w:rsidR="00D9203C" w:rsidRPr="005A158E">
        <w:rPr>
          <w:rFonts w:asciiTheme="majorHAnsi" w:hAnsiTheme="majorHAnsi" w:cs="Arial"/>
          <w:bCs/>
          <w:sz w:val="20"/>
          <w:szCs w:val="20"/>
        </w:rPr>
        <w:t xml:space="preserve"> </w:t>
      </w:r>
      <w:r w:rsidRPr="005A158E">
        <w:rPr>
          <w:rFonts w:asciiTheme="majorHAnsi" w:hAnsiTheme="majorHAnsi" w:cs="Arial"/>
          <w:bCs/>
          <w:sz w:val="20"/>
          <w:szCs w:val="20"/>
        </w:rPr>
        <w:t>zml</w:t>
      </w:r>
      <w:r w:rsidR="00C7352A">
        <w:rPr>
          <w:rFonts w:asciiTheme="majorHAnsi" w:hAnsiTheme="majorHAnsi" w:cs="Arial"/>
          <w:bCs/>
          <w:sz w:val="20"/>
          <w:szCs w:val="20"/>
        </w:rPr>
        <w:t>uvy</w:t>
      </w:r>
      <w:r w:rsidR="000F7B8D">
        <w:rPr>
          <w:rFonts w:asciiTheme="majorHAnsi" w:hAnsiTheme="majorHAnsi" w:cs="Arial"/>
          <w:bCs/>
          <w:sz w:val="20"/>
          <w:szCs w:val="20"/>
        </w:rPr>
        <w:t xml:space="preserve"> o dielo</w:t>
      </w:r>
      <w:r w:rsidRPr="005A158E">
        <w:rPr>
          <w:rFonts w:asciiTheme="majorHAnsi" w:hAnsiTheme="majorHAnsi" w:cs="Arial"/>
          <w:bCs/>
          <w:sz w:val="20"/>
          <w:szCs w:val="20"/>
        </w:rPr>
        <w:t xml:space="preserve"> tvor</w:t>
      </w:r>
      <w:r w:rsidR="00C7352A">
        <w:rPr>
          <w:rFonts w:asciiTheme="majorHAnsi" w:hAnsiTheme="majorHAnsi" w:cs="Arial"/>
          <w:bCs/>
          <w:sz w:val="20"/>
          <w:szCs w:val="20"/>
        </w:rPr>
        <w:t>í</w:t>
      </w:r>
      <w:r w:rsidRPr="005A158E">
        <w:rPr>
          <w:rFonts w:asciiTheme="majorHAnsi" w:hAnsiTheme="majorHAnsi" w:cs="Arial"/>
          <w:bCs/>
          <w:sz w:val="20"/>
          <w:szCs w:val="20"/>
        </w:rPr>
        <w:t xml:space="preserve"> samostatn</w:t>
      </w:r>
      <w:r w:rsidR="00C7352A">
        <w:rPr>
          <w:rFonts w:asciiTheme="majorHAnsi" w:hAnsiTheme="majorHAnsi" w:cs="Arial"/>
          <w:bCs/>
          <w:sz w:val="20"/>
          <w:szCs w:val="20"/>
        </w:rPr>
        <w:t>ú</w:t>
      </w:r>
      <w:r w:rsidRPr="005A158E">
        <w:rPr>
          <w:rFonts w:asciiTheme="majorHAnsi" w:hAnsiTheme="majorHAnsi" w:cs="Arial"/>
          <w:bCs/>
          <w:sz w:val="20"/>
          <w:szCs w:val="20"/>
        </w:rPr>
        <w:t xml:space="preserve"> príloh</w:t>
      </w:r>
      <w:r w:rsidR="00C7352A">
        <w:rPr>
          <w:rFonts w:asciiTheme="majorHAnsi" w:hAnsiTheme="majorHAnsi" w:cs="Arial"/>
          <w:bCs/>
          <w:sz w:val="20"/>
          <w:szCs w:val="20"/>
        </w:rPr>
        <w:t>u</w:t>
      </w:r>
      <w:r w:rsidR="00D9203C" w:rsidRPr="005A158E">
        <w:rPr>
          <w:rFonts w:asciiTheme="majorHAnsi" w:hAnsiTheme="majorHAnsi" w:cs="Arial"/>
          <w:bCs/>
          <w:sz w:val="20"/>
          <w:szCs w:val="20"/>
        </w:rPr>
        <w:t xml:space="preserve"> č. 1</w:t>
      </w:r>
      <w:r w:rsidRPr="005A158E">
        <w:rPr>
          <w:rFonts w:asciiTheme="majorHAnsi" w:hAnsiTheme="majorHAnsi" w:cs="Arial"/>
          <w:bCs/>
          <w:sz w:val="20"/>
          <w:szCs w:val="20"/>
        </w:rPr>
        <w:t xml:space="preserve"> </w:t>
      </w:r>
      <w:r w:rsidR="00144CC6" w:rsidRPr="005A158E">
        <w:rPr>
          <w:rFonts w:asciiTheme="majorHAnsi" w:hAnsiTheme="majorHAnsi" w:cs="Arial"/>
          <w:bCs/>
          <w:sz w:val="20"/>
          <w:szCs w:val="20"/>
        </w:rPr>
        <w:t>k</w:t>
      </w:r>
      <w:r w:rsidRPr="005A158E">
        <w:rPr>
          <w:rFonts w:asciiTheme="majorHAnsi" w:hAnsiTheme="majorHAnsi" w:cs="Arial"/>
          <w:bCs/>
          <w:sz w:val="20"/>
          <w:szCs w:val="20"/>
        </w:rPr>
        <w:t xml:space="preserve"> časti D. </w:t>
      </w:r>
      <w:r w:rsidRPr="005A158E">
        <w:rPr>
          <w:rFonts w:asciiTheme="majorHAnsi" w:hAnsiTheme="majorHAnsi" w:cs="Arial"/>
          <w:i/>
          <w:iCs/>
          <w:sz w:val="20"/>
          <w:szCs w:val="20"/>
        </w:rPr>
        <w:t>SAMOSTATNÉ PRÍLOHY</w:t>
      </w:r>
      <w:r w:rsidRPr="005A158E">
        <w:rPr>
          <w:rFonts w:asciiTheme="majorHAnsi" w:hAnsiTheme="majorHAnsi" w:cs="Arial"/>
          <w:sz w:val="20"/>
          <w:szCs w:val="20"/>
        </w:rPr>
        <w:t xml:space="preserve"> týchto súťažných podkladov</w:t>
      </w:r>
      <w:r w:rsidRPr="005A158E">
        <w:rPr>
          <w:rFonts w:asciiTheme="majorHAnsi" w:hAnsiTheme="majorHAnsi" w:cs="Arial"/>
          <w:bCs/>
          <w:sz w:val="20"/>
          <w:szCs w:val="20"/>
        </w:rPr>
        <w:t>.</w:t>
      </w:r>
    </w:p>
    <w:p w14:paraId="6E7C87F2" w14:textId="77777777" w:rsidR="005A158E" w:rsidRDefault="005A158E" w:rsidP="005A158E">
      <w:pPr>
        <w:ind w:left="567" w:hanging="567"/>
        <w:jc w:val="both"/>
        <w:rPr>
          <w:rFonts w:asciiTheme="majorHAnsi" w:hAnsiTheme="majorHAnsi" w:cs="Arial"/>
          <w:bCs/>
          <w:noProof w:val="0"/>
          <w:sz w:val="20"/>
          <w:szCs w:val="20"/>
        </w:rPr>
      </w:pPr>
    </w:p>
    <w:p w14:paraId="70789D6D" w14:textId="77777777" w:rsidR="002F47DB" w:rsidRDefault="002F47DB">
      <w:pPr>
        <w:rPr>
          <w:rFonts w:asciiTheme="majorHAnsi" w:hAnsiTheme="majorHAnsi" w:cs="Arial"/>
          <w:b/>
          <w:sz w:val="20"/>
          <w:szCs w:val="20"/>
        </w:rPr>
      </w:pPr>
      <w:r>
        <w:rPr>
          <w:rFonts w:asciiTheme="majorHAnsi" w:hAnsiTheme="majorHAnsi" w:cs="Arial"/>
          <w:b/>
          <w:sz w:val="20"/>
          <w:szCs w:val="20"/>
        </w:rPr>
        <w:br w:type="page"/>
      </w:r>
    </w:p>
    <w:p w14:paraId="4F77D262" w14:textId="3E196D08" w:rsidR="00AD6B19" w:rsidRPr="00AD6B19" w:rsidRDefault="00AD6B19" w:rsidP="00AD6B19">
      <w:pPr>
        <w:tabs>
          <w:tab w:val="left" w:pos="567"/>
        </w:tabs>
        <w:overflowPunct w:val="0"/>
        <w:autoSpaceDE w:val="0"/>
        <w:autoSpaceDN w:val="0"/>
        <w:adjustRightInd w:val="0"/>
        <w:ind w:left="6381"/>
        <w:jc w:val="right"/>
        <w:textAlignment w:val="baseline"/>
        <w:rPr>
          <w:rFonts w:asciiTheme="majorHAnsi" w:hAnsiTheme="majorHAnsi" w:cs="Arial"/>
          <w:b/>
          <w:bCs/>
          <w:i/>
          <w:sz w:val="20"/>
          <w:szCs w:val="20"/>
        </w:rPr>
      </w:pPr>
      <w:r w:rsidRPr="00764D11">
        <w:rPr>
          <w:rFonts w:asciiTheme="majorHAnsi" w:hAnsiTheme="majorHAnsi" w:cs="Arial"/>
          <w:b/>
          <w:i/>
          <w:iCs/>
          <w:sz w:val="20"/>
          <w:szCs w:val="20"/>
        </w:rPr>
        <w:lastRenderedPageBreak/>
        <w:t>D.</w:t>
      </w:r>
      <w:r w:rsidRPr="00764D11">
        <w:rPr>
          <w:rFonts w:asciiTheme="majorHAnsi" w:hAnsiTheme="majorHAnsi" w:cs="Arial"/>
          <w:b/>
          <w:bCs/>
          <w:i/>
          <w:iCs/>
          <w:sz w:val="20"/>
          <w:szCs w:val="20"/>
        </w:rPr>
        <w:t xml:space="preserve"> SAMOSTATNÉ</w:t>
      </w:r>
      <w:r w:rsidRPr="00AD6B19">
        <w:rPr>
          <w:rFonts w:asciiTheme="majorHAnsi" w:hAnsiTheme="majorHAnsi" w:cs="Arial"/>
          <w:b/>
          <w:bCs/>
          <w:i/>
          <w:sz w:val="20"/>
          <w:szCs w:val="20"/>
        </w:rPr>
        <w:t xml:space="preserve"> PRÍLOHY</w:t>
      </w:r>
    </w:p>
    <w:p w14:paraId="42CEE3DA" w14:textId="77777777" w:rsidR="00AD6B19" w:rsidRPr="00BB31EE" w:rsidRDefault="00AD6B19" w:rsidP="00AD6B19">
      <w:pPr>
        <w:tabs>
          <w:tab w:val="left" w:pos="567"/>
        </w:tabs>
        <w:jc w:val="right"/>
        <w:rPr>
          <w:rFonts w:asciiTheme="majorHAnsi" w:hAnsiTheme="majorHAnsi" w:cs="Arial"/>
          <w:sz w:val="20"/>
          <w:szCs w:val="20"/>
        </w:rPr>
      </w:pPr>
    </w:p>
    <w:p w14:paraId="1607EB67" w14:textId="432EFA43" w:rsidR="00AD6B19" w:rsidRPr="00627501" w:rsidRDefault="00AD6B19" w:rsidP="00493632">
      <w:pPr>
        <w:ind w:left="1276" w:hanging="1276"/>
        <w:jc w:val="both"/>
        <w:rPr>
          <w:rFonts w:asciiTheme="majorHAnsi" w:hAnsiTheme="majorHAnsi" w:cs="Arial"/>
          <w:sz w:val="20"/>
          <w:szCs w:val="20"/>
        </w:rPr>
      </w:pPr>
      <w:r w:rsidRPr="00AD6B19">
        <w:rPr>
          <w:rFonts w:asciiTheme="majorHAnsi" w:hAnsiTheme="majorHAnsi" w:cs="Arial"/>
          <w:sz w:val="20"/>
          <w:szCs w:val="20"/>
        </w:rPr>
        <w:t>Príloha č. 1 –</w:t>
      </w:r>
      <w:r w:rsidR="00D808EF">
        <w:rPr>
          <w:rFonts w:asciiTheme="majorHAnsi" w:hAnsiTheme="majorHAnsi" w:cs="Arial"/>
          <w:sz w:val="20"/>
          <w:szCs w:val="20"/>
        </w:rPr>
        <w:tab/>
      </w:r>
      <w:r w:rsidR="00F52290">
        <w:rPr>
          <w:rFonts w:asciiTheme="majorHAnsi" w:hAnsiTheme="majorHAnsi" w:cs="Arial"/>
          <w:sz w:val="20"/>
          <w:szCs w:val="20"/>
        </w:rPr>
        <w:t>Z</w:t>
      </w:r>
      <w:r w:rsidR="00E30517" w:rsidRPr="004F59F3">
        <w:rPr>
          <w:rFonts w:asciiTheme="majorHAnsi" w:hAnsiTheme="majorHAnsi" w:cs="Arial"/>
          <w:sz w:val="20"/>
          <w:szCs w:val="20"/>
        </w:rPr>
        <w:t>mluv</w:t>
      </w:r>
      <w:r w:rsidR="00E30517">
        <w:rPr>
          <w:rFonts w:asciiTheme="majorHAnsi" w:hAnsiTheme="majorHAnsi" w:cs="Arial"/>
          <w:sz w:val="20"/>
          <w:szCs w:val="20"/>
        </w:rPr>
        <w:t>a</w:t>
      </w:r>
      <w:r w:rsidR="00F52290">
        <w:rPr>
          <w:rFonts w:asciiTheme="majorHAnsi" w:hAnsiTheme="majorHAnsi" w:cs="Arial"/>
          <w:sz w:val="20"/>
          <w:szCs w:val="20"/>
        </w:rPr>
        <w:t xml:space="preserve"> o dielo</w:t>
      </w:r>
      <w:r w:rsidR="00E30517" w:rsidRPr="004F59F3">
        <w:rPr>
          <w:rFonts w:asciiTheme="majorHAnsi" w:hAnsiTheme="majorHAnsi" w:cs="Arial"/>
          <w:sz w:val="20"/>
          <w:szCs w:val="20"/>
        </w:rPr>
        <w:t xml:space="preserve"> </w:t>
      </w:r>
      <w:r w:rsidR="00E30517" w:rsidRPr="004F59F3">
        <w:rPr>
          <w:rFonts w:ascii="Cambria" w:hAnsi="Cambria"/>
          <w:sz w:val="20"/>
          <w:szCs w:val="20"/>
        </w:rPr>
        <w:t>č. C-NBS1-000-</w:t>
      </w:r>
      <w:r w:rsidR="002E783D">
        <w:rPr>
          <w:rFonts w:ascii="Cambria" w:hAnsi="Cambria"/>
          <w:sz w:val="20"/>
          <w:szCs w:val="20"/>
        </w:rPr>
        <w:t>092-268</w:t>
      </w:r>
    </w:p>
    <w:p w14:paraId="0159921C" w14:textId="73A6BC39" w:rsidR="004C5642" w:rsidRPr="004C5642" w:rsidRDefault="004C5642" w:rsidP="007E18FC">
      <w:pPr>
        <w:jc w:val="both"/>
        <w:rPr>
          <w:rFonts w:asciiTheme="majorHAnsi" w:hAnsiTheme="majorHAnsi" w:cs="Arial"/>
          <w:sz w:val="20"/>
          <w:szCs w:val="20"/>
        </w:rPr>
      </w:pPr>
    </w:p>
    <w:p w14:paraId="39B07A56" w14:textId="6446F50A" w:rsidR="00D602AB" w:rsidRPr="004C5642" w:rsidRDefault="00D602AB" w:rsidP="00D602AB">
      <w:pPr>
        <w:pStyle w:val="Nadpis1"/>
        <w:ind w:left="539" w:hanging="539"/>
        <w:jc w:val="both"/>
        <w:rPr>
          <w:rFonts w:asciiTheme="majorHAnsi" w:hAnsiTheme="majorHAnsi" w:cs="Arial"/>
          <w:sz w:val="20"/>
          <w:szCs w:val="20"/>
        </w:rPr>
      </w:pPr>
    </w:p>
    <w:p w14:paraId="3507DC6E" w14:textId="39D1A553" w:rsidR="005A158E" w:rsidRPr="00D602AB" w:rsidRDefault="005A158E" w:rsidP="005A158E">
      <w:pPr>
        <w:rPr>
          <w:rFonts w:asciiTheme="majorHAnsi" w:hAnsiTheme="majorHAnsi"/>
          <w:sz w:val="20"/>
          <w:szCs w:val="20"/>
        </w:rPr>
      </w:pPr>
    </w:p>
    <w:p w14:paraId="1A145A06" w14:textId="77777777" w:rsidR="005A158E" w:rsidRPr="005A158E" w:rsidRDefault="005A158E" w:rsidP="005A158E"/>
    <w:p w14:paraId="11ADAFFA" w14:textId="3381D20B" w:rsidR="00537504" w:rsidRPr="00EE0024" w:rsidRDefault="00537504" w:rsidP="00C418F5">
      <w:pPr>
        <w:jc w:val="both"/>
        <w:rPr>
          <w:rFonts w:asciiTheme="majorHAnsi" w:hAnsiTheme="majorHAnsi" w:cs="Arial"/>
          <w:sz w:val="20"/>
          <w:szCs w:val="20"/>
        </w:rPr>
      </w:pPr>
    </w:p>
    <w:sectPr w:rsidR="00537504" w:rsidRPr="00EE0024" w:rsidSect="00651C97">
      <w:headerReference w:type="first" r:id="rId45"/>
      <w:pgSz w:w="11906" w:h="16838" w:code="9"/>
      <w:pgMar w:top="1418" w:right="1134" w:bottom="1134" w:left="1134" w:header="709" w:footer="759" w:gutter="0"/>
      <w:pgNumType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9E04C7" w14:textId="77777777" w:rsidR="00961EC3" w:rsidRDefault="00961EC3">
      <w:r>
        <w:separator/>
      </w:r>
    </w:p>
  </w:endnote>
  <w:endnote w:type="continuationSeparator" w:id="0">
    <w:p w14:paraId="41C9A4EC" w14:textId="77777777" w:rsidR="00961EC3" w:rsidRDefault="00961E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MS Mincho"/>
    <w:charset w:val="80"/>
    <w:family w:val="auto"/>
    <w:pitch w:val="default"/>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EEL1 Ava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RomanEES">
    <w:altName w:val="Times New Roman"/>
    <w:panose1 w:val="00000000000000000000"/>
    <w:charset w:val="00"/>
    <w:family w:val="auto"/>
    <w:notTrueType/>
    <w:pitch w:val="variable"/>
    <w:sig w:usb0="00000003" w:usb1="00000000" w:usb2="00000000" w:usb3="00000000" w:csb0="00000001"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Helvetica">
    <w:panose1 w:val="020B0604020202020204"/>
    <w:charset w:val="EE"/>
    <w:family w:val="swiss"/>
    <w:pitch w:val="variable"/>
    <w:sig w:usb0="E0002EFF" w:usb1="C000785B" w:usb2="00000009" w:usb3="00000000" w:csb0="000001FF" w:csb1="00000000"/>
  </w:font>
  <w:font w:name="RWE_CE_LightCnd">
    <w:altName w:val="Courier New"/>
    <w:charset w:val="EE"/>
    <w:family w:val="auto"/>
    <w:pitch w:val="variable"/>
    <w:sig w:usb0="20002A87" w:usb1="00000000" w:usb2="00000008" w:usb3="00000000" w:csb0="000001FF" w:csb1="00000000"/>
  </w:font>
  <w:font w:name="Garamond">
    <w:panose1 w:val="02020404030301010803"/>
    <w:charset w:val="EE"/>
    <w:family w:val="roman"/>
    <w:pitch w:val="variable"/>
    <w:sig w:usb0="00000287" w:usb1="00000000" w:usb2="00000000" w:usb3="00000000" w:csb0="0000009F" w:csb1="00000000"/>
  </w:font>
  <w:font w:name="MT Extra">
    <w:panose1 w:val="05050102010205020202"/>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ArialMT">
    <w:altName w:val="Arial"/>
    <w:panose1 w:val="00000000000000000000"/>
    <w:charset w:val="EE"/>
    <w:family w:val="auto"/>
    <w:notTrueType/>
    <w:pitch w:val="default"/>
    <w:sig w:usb0="00000005" w:usb1="00000000" w:usb2="00000000" w:usb3="00000000" w:csb0="00000002"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9161D" w14:textId="01EE113D" w:rsidR="00DC1AE9" w:rsidRDefault="00DC1AE9" w:rsidP="0038251A">
    <w:pPr>
      <w:pStyle w:val="Pta"/>
      <w:pBdr>
        <w:top w:val="single" w:sz="4" w:space="1" w:color="auto"/>
      </w:pBdr>
      <w:tabs>
        <w:tab w:val="clear" w:pos="4536"/>
        <w:tab w:val="clear" w:pos="9072"/>
        <w:tab w:val="center" w:pos="4860"/>
        <w:tab w:val="right" w:pos="9540"/>
      </w:tabs>
      <w:ind w:right="140"/>
      <w:rPr>
        <w:rStyle w:val="slostrany"/>
        <w:rFonts w:ascii="Cambria" w:hAnsi="Cambria" w:cs="Arial Narrow"/>
        <w:sz w:val="16"/>
        <w:szCs w:val="16"/>
      </w:rPr>
    </w:pPr>
    <w:r w:rsidRPr="0081675D">
      <w:rPr>
        <w:rFonts w:ascii="Cambria" w:hAnsi="Cambria" w:cs="Arial Narrow"/>
        <w:sz w:val="16"/>
        <w:szCs w:val="16"/>
      </w:rPr>
      <w:t>Súťažné podklady</w:t>
    </w:r>
    <w:r w:rsidRPr="0081675D">
      <w:rPr>
        <w:rFonts w:ascii="Cambria" w:hAnsi="Cambria" w:cs="Arial Narrow"/>
        <w:sz w:val="16"/>
        <w:szCs w:val="16"/>
      </w:rPr>
      <w:tab/>
      <w:t>Bratislava</w:t>
    </w:r>
    <w:r w:rsidR="004F3E59">
      <w:rPr>
        <w:rFonts w:ascii="Cambria" w:hAnsi="Cambria" w:cs="Arial Narrow"/>
        <w:sz w:val="16"/>
        <w:szCs w:val="16"/>
      </w:rPr>
      <w:t xml:space="preserve">, </w:t>
    </w:r>
    <w:r>
      <w:rPr>
        <w:rFonts w:ascii="Cambria" w:hAnsi="Cambria" w:cs="Arial Narrow"/>
        <w:sz w:val="16"/>
        <w:szCs w:val="16"/>
      </w:rPr>
      <w:t>202</w:t>
    </w:r>
    <w:r w:rsidR="00A92702">
      <w:rPr>
        <w:rFonts w:ascii="Cambria" w:hAnsi="Cambria" w:cs="Arial Narrow"/>
        <w:sz w:val="16"/>
        <w:szCs w:val="16"/>
      </w:rPr>
      <w:t>3</w:t>
    </w:r>
    <w:r w:rsidRPr="0081675D">
      <w:rPr>
        <w:rFonts w:ascii="Cambria" w:hAnsi="Cambria" w:cs="Arial Narrow"/>
        <w:sz w:val="16"/>
        <w:szCs w:val="16"/>
      </w:rPr>
      <w:tab/>
    </w:r>
    <w:r w:rsidR="002F47DB" w:rsidRPr="002F47DB">
      <w:rPr>
        <w:rFonts w:ascii="Cambria" w:hAnsi="Cambria" w:cs="Arial Narrow"/>
        <w:sz w:val="16"/>
        <w:szCs w:val="16"/>
      </w:rPr>
      <w:fldChar w:fldCharType="begin"/>
    </w:r>
    <w:r w:rsidR="002F47DB" w:rsidRPr="002F47DB">
      <w:rPr>
        <w:rFonts w:ascii="Cambria" w:hAnsi="Cambria" w:cs="Arial Narrow"/>
        <w:sz w:val="16"/>
        <w:szCs w:val="16"/>
      </w:rPr>
      <w:instrText>PAGE   \* MERGEFORMAT</w:instrText>
    </w:r>
    <w:r w:rsidR="002F47DB" w:rsidRPr="002F47DB">
      <w:rPr>
        <w:rFonts w:ascii="Cambria" w:hAnsi="Cambria" w:cs="Arial Narrow"/>
        <w:sz w:val="16"/>
        <w:szCs w:val="16"/>
      </w:rPr>
      <w:fldChar w:fldCharType="separate"/>
    </w:r>
    <w:r w:rsidR="002F47DB" w:rsidRPr="002F47DB">
      <w:rPr>
        <w:rFonts w:ascii="Cambria" w:hAnsi="Cambria" w:cs="Arial Narrow"/>
        <w:sz w:val="16"/>
        <w:szCs w:val="16"/>
      </w:rPr>
      <w:t>1</w:t>
    </w:r>
    <w:r w:rsidR="002F47DB" w:rsidRPr="002F47DB">
      <w:rPr>
        <w:rFonts w:ascii="Cambria" w:hAnsi="Cambria" w:cs="Arial Narrow"/>
        <w:sz w:val="16"/>
        <w:szCs w:val="16"/>
      </w:rPr>
      <w:fldChar w:fldCharType="end"/>
    </w:r>
    <w:r w:rsidRPr="0081675D">
      <w:rPr>
        <w:rStyle w:val="slostrany"/>
        <w:rFonts w:ascii="Cambria" w:hAnsi="Cambria" w:cs="Arial Narrow"/>
        <w:sz w:val="16"/>
        <w:szCs w:val="16"/>
      </w:rPr>
      <w:t>/</w:t>
    </w:r>
    <w:r w:rsidR="00462D5F">
      <w:rPr>
        <w:rStyle w:val="slostrany"/>
        <w:rFonts w:ascii="Cambria" w:hAnsi="Cambria" w:cs="Arial Narrow"/>
        <w:sz w:val="16"/>
        <w:szCs w:val="16"/>
      </w:rPr>
      <w:t>4</w:t>
    </w:r>
    <w:r w:rsidR="00EC4725">
      <w:rPr>
        <w:rStyle w:val="slostrany"/>
        <w:rFonts w:ascii="Cambria" w:hAnsi="Cambria" w:cs="Arial Narrow"/>
        <w:sz w:val="16"/>
        <w:szCs w:val="16"/>
      </w:rPr>
      <w:t>1</w:t>
    </w:r>
  </w:p>
  <w:p w14:paraId="4F0E7A5C" w14:textId="77777777" w:rsidR="002F47DB" w:rsidRPr="0081675D" w:rsidRDefault="002F47DB" w:rsidP="0038251A">
    <w:pPr>
      <w:pStyle w:val="Pta"/>
      <w:pBdr>
        <w:top w:val="single" w:sz="4" w:space="1" w:color="auto"/>
      </w:pBdr>
      <w:tabs>
        <w:tab w:val="clear" w:pos="4536"/>
        <w:tab w:val="clear" w:pos="9072"/>
        <w:tab w:val="center" w:pos="4860"/>
        <w:tab w:val="right" w:pos="9540"/>
      </w:tabs>
      <w:ind w:right="140"/>
      <w:rPr>
        <w:rFonts w:ascii="Cambria" w:hAnsi="Cambria" w:cs="Arial Narrow"/>
        <w:sz w:val="16"/>
        <w:szCs w:val="16"/>
      </w:rPr>
    </w:pPr>
  </w:p>
  <w:p w14:paraId="75E2025E" w14:textId="77777777" w:rsidR="00DC1AE9" w:rsidRPr="0038251A" w:rsidRDefault="00DC1AE9" w:rsidP="0038251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67845D" w14:textId="77777777" w:rsidR="00961EC3" w:rsidRDefault="00961EC3">
      <w:r>
        <w:separator/>
      </w:r>
    </w:p>
  </w:footnote>
  <w:footnote w:type="continuationSeparator" w:id="0">
    <w:p w14:paraId="08D53BC9" w14:textId="77777777" w:rsidR="00961EC3" w:rsidRDefault="00961E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83D21B" w14:textId="7A4EFB38" w:rsidR="00480417" w:rsidRDefault="00480417" w:rsidP="00480417">
    <w:pPr>
      <w:pStyle w:val="Hlavika"/>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E16F61" w14:textId="2F9B0691" w:rsidR="00DC1AE9" w:rsidRDefault="00A92702" w:rsidP="006D35B2">
    <w:pPr>
      <w:pStyle w:val="Hlavika"/>
      <w:jc w:val="center"/>
    </w:pPr>
    <w:r w:rsidRPr="00064A59">
      <w:drawing>
        <wp:inline distT="0" distB="0" distL="0" distR="0" wp14:anchorId="6957BB8B" wp14:editId="65C2BFA6">
          <wp:extent cx="1803400" cy="697598"/>
          <wp:effectExtent l="0" t="0" r="0" b="127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803400" cy="697598"/>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5280F" w14:textId="77777777" w:rsidR="00DC1AE9" w:rsidRDefault="00DC1AE9" w:rsidP="00BD34E1">
    <w:pPr>
      <w:pStyle w:val="Zkladntext"/>
      <w:tabs>
        <w:tab w:val="right" w:pos="9214"/>
        <w:tab w:val="right" w:pos="14317"/>
      </w:tabs>
      <w:jc w:val="left"/>
      <w:rPr>
        <w:i/>
        <w:lang w:eastAsia="cs-CZ"/>
      </w:rPr>
    </w:pPr>
    <w:r>
      <w:rPr>
        <w:i/>
        <w:lang w:eastAsia="cs-CZ"/>
      </w:rPr>
      <w:tab/>
      <w:t>Príloha č.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74F68032"/>
    <w:lvl w:ilvl="0">
      <w:start w:val="1"/>
      <w:numFmt w:val="decimal"/>
      <w:pStyle w:val="slovanzoznam3"/>
      <w:lvlText w:val="%1."/>
      <w:lvlJc w:val="left"/>
      <w:pPr>
        <w:tabs>
          <w:tab w:val="num" w:pos="1275"/>
        </w:tabs>
        <w:ind w:left="1275" w:hanging="360"/>
      </w:pPr>
    </w:lvl>
  </w:abstractNum>
  <w:abstractNum w:abstractNumId="1" w15:restartNumberingAfterBreak="0">
    <w:nsid w:val="FFFFFF88"/>
    <w:multiLevelType w:val="singleLevel"/>
    <w:tmpl w:val="65C25F1E"/>
    <w:lvl w:ilvl="0">
      <w:start w:val="1"/>
      <w:numFmt w:val="decimal"/>
      <w:pStyle w:val="Odstavec6"/>
      <w:lvlText w:val="%1."/>
      <w:lvlJc w:val="left"/>
      <w:pPr>
        <w:tabs>
          <w:tab w:val="num" w:pos="360"/>
        </w:tabs>
        <w:ind w:left="360" w:hanging="360"/>
      </w:pPr>
      <w:rPr>
        <w:rFonts w:cs="Times New Roman"/>
      </w:rPr>
    </w:lvl>
  </w:abstractNum>
  <w:abstractNum w:abstractNumId="2"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 w15:restartNumberingAfterBreak="0">
    <w:nsid w:val="039400A4"/>
    <w:multiLevelType w:val="hybridMultilevel"/>
    <w:tmpl w:val="CC92B7E2"/>
    <w:lvl w:ilvl="0" w:tplc="F926E44C">
      <w:start w:val="8"/>
      <w:numFmt w:val="bullet"/>
      <w:lvlText w:val="-"/>
      <w:lvlJc w:val="left"/>
      <w:pPr>
        <w:ind w:left="927" w:hanging="360"/>
      </w:pPr>
      <w:rPr>
        <w:rFonts w:ascii="Arial" w:eastAsia="Times New Roman" w:hAnsi="Arial" w:cs="Arial" w:hint="default"/>
        <w:color w:val="000000"/>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4" w15:restartNumberingAfterBreak="0">
    <w:nsid w:val="075E587B"/>
    <w:multiLevelType w:val="multilevel"/>
    <w:tmpl w:val="44806102"/>
    <w:lvl w:ilvl="0">
      <w:start w:val="41"/>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9622F39"/>
    <w:multiLevelType w:val="multilevel"/>
    <w:tmpl w:val="CEF08AD8"/>
    <w:lvl w:ilvl="0">
      <w:start w:val="2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D936A2B"/>
    <w:multiLevelType w:val="multilevel"/>
    <w:tmpl w:val="A7CA5A32"/>
    <w:lvl w:ilvl="0">
      <w:start w:val="7"/>
      <w:numFmt w:val="decimal"/>
      <w:lvlText w:val="%1"/>
      <w:lvlJc w:val="left"/>
      <w:pPr>
        <w:ind w:left="420" w:hanging="420"/>
      </w:pPr>
      <w:rPr>
        <w:rFonts w:hint="default"/>
        <w:color w:val="auto"/>
      </w:rPr>
    </w:lvl>
    <w:lvl w:ilvl="1">
      <w:start w:val="4"/>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7" w15:restartNumberingAfterBreak="0">
    <w:nsid w:val="100E2164"/>
    <w:multiLevelType w:val="multilevel"/>
    <w:tmpl w:val="AF9A2CBA"/>
    <w:lvl w:ilvl="0">
      <w:start w:val="35"/>
      <w:numFmt w:val="decimal"/>
      <w:lvlText w:val="%1"/>
      <w:lvlJc w:val="left"/>
      <w:pPr>
        <w:ind w:left="375" w:hanging="375"/>
      </w:pPr>
      <w:rPr>
        <w:rFonts w:ascii="Arial" w:hAnsi="Arial" w:cs="Arial" w:hint="default"/>
        <w:b/>
        <w:sz w:val="20"/>
      </w:rPr>
    </w:lvl>
    <w:lvl w:ilvl="1">
      <w:start w:val="1"/>
      <w:numFmt w:val="decimal"/>
      <w:lvlText w:val="%1.%2"/>
      <w:lvlJc w:val="left"/>
      <w:pPr>
        <w:ind w:left="1453" w:hanging="375"/>
      </w:pPr>
      <w:rPr>
        <w:rFonts w:ascii="Cambria" w:hAnsi="Cambria" w:cs="Arial" w:hint="default"/>
        <w:b w:val="0"/>
        <w:sz w:val="20"/>
      </w:rPr>
    </w:lvl>
    <w:lvl w:ilvl="2">
      <w:start w:val="1"/>
      <w:numFmt w:val="decimal"/>
      <w:lvlText w:val="%1.%2.%3"/>
      <w:lvlJc w:val="left"/>
      <w:pPr>
        <w:ind w:left="2876" w:hanging="720"/>
      </w:pPr>
      <w:rPr>
        <w:rFonts w:asciiTheme="majorHAnsi" w:hAnsiTheme="majorHAnsi" w:cs="Arial" w:hint="default"/>
        <w:b w:val="0"/>
        <w:i w:val="0"/>
        <w:iCs w:val="0"/>
        <w:sz w:val="20"/>
      </w:rPr>
    </w:lvl>
    <w:lvl w:ilvl="3">
      <w:start w:val="1"/>
      <w:numFmt w:val="decimal"/>
      <w:lvlText w:val="%1.%2.%3.%4"/>
      <w:lvlJc w:val="left"/>
      <w:pPr>
        <w:ind w:left="2138" w:hanging="720"/>
      </w:pPr>
      <w:rPr>
        <w:rFonts w:asciiTheme="majorHAnsi" w:hAnsiTheme="majorHAnsi" w:cs="Arial" w:hint="default"/>
        <w:b w:val="0"/>
        <w:bCs/>
        <w:sz w:val="20"/>
        <w:szCs w:val="20"/>
      </w:rPr>
    </w:lvl>
    <w:lvl w:ilvl="4">
      <w:start w:val="1"/>
      <w:numFmt w:val="decimal"/>
      <w:lvlText w:val="%1.%2.%3.%4.%5"/>
      <w:lvlJc w:val="left"/>
      <w:pPr>
        <w:ind w:left="3632" w:hanging="1080"/>
      </w:pPr>
      <w:rPr>
        <w:rFonts w:asciiTheme="majorHAnsi" w:hAnsiTheme="majorHAnsi" w:cs="Arial" w:hint="default"/>
        <w:b w:val="0"/>
        <w:bCs/>
        <w:sz w:val="20"/>
      </w:rPr>
    </w:lvl>
    <w:lvl w:ilvl="5">
      <w:start w:val="1"/>
      <w:numFmt w:val="decimal"/>
      <w:lvlText w:val="%1.%2.%3.%4.%5.%6"/>
      <w:lvlJc w:val="left"/>
      <w:pPr>
        <w:ind w:left="6470" w:hanging="1080"/>
      </w:pPr>
      <w:rPr>
        <w:rFonts w:ascii="Arial" w:hAnsi="Arial" w:cs="Arial" w:hint="default"/>
        <w:b/>
        <w:sz w:val="20"/>
      </w:rPr>
    </w:lvl>
    <w:lvl w:ilvl="6">
      <w:start w:val="1"/>
      <w:numFmt w:val="decimal"/>
      <w:lvlText w:val="%1.%2.%3.%4.%5.%6.%7"/>
      <w:lvlJc w:val="left"/>
      <w:pPr>
        <w:ind w:left="7908" w:hanging="1440"/>
      </w:pPr>
      <w:rPr>
        <w:rFonts w:ascii="Arial" w:hAnsi="Arial" w:cs="Arial" w:hint="default"/>
        <w:b/>
        <w:sz w:val="20"/>
      </w:rPr>
    </w:lvl>
    <w:lvl w:ilvl="7">
      <w:start w:val="1"/>
      <w:numFmt w:val="decimal"/>
      <w:lvlText w:val="%1.%2.%3.%4.%5.%6.%7.%8"/>
      <w:lvlJc w:val="left"/>
      <w:pPr>
        <w:ind w:left="8986" w:hanging="1440"/>
      </w:pPr>
      <w:rPr>
        <w:rFonts w:ascii="Arial" w:hAnsi="Arial" w:cs="Arial" w:hint="default"/>
        <w:b/>
        <w:sz w:val="20"/>
      </w:rPr>
    </w:lvl>
    <w:lvl w:ilvl="8">
      <w:start w:val="1"/>
      <w:numFmt w:val="decimal"/>
      <w:lvlText w:val="%1.%2.%3.%4.%5.%6.%7.%8.%9"/>
      <w:lvlJc w:val="left"/>
      <w:pPr>
        <w:ind w:left="10424" w:hanging="1800"/>
      </w:pPr>
      <w:rPr>
        <w:rFonts w:ascii="Arial" w:hAnsi="Arial" w:cs="Arial" w:hint="default"/>
        <w:b/>
        <w:sz w:val="20"/>
      </w:rPr>
    </w:lvl>
  </w:abstractNum>
  <w:abstractNum w:abstractNumId="8" w15:restartNumberingAfterBreak="0">
    <w:nsid w:val="12527F4E"/>
    <w:multiLevelType w:val="multilevel"/>
    <w:tmpl w:val="A7BA0C28"/>
    <w:lvl w:ilvl="0">
      <w:start w:val="1"/>
      <w:numFmt w:val="decimal"/>
      <w:pStyle w:val="SP-Heading"/>
      <w:lvlText w:val="%1"/>
      <w:lvlJc w:val="left"/>
      <w:pPr>
        <w:tabs>
          <w:tab w:val="num" w:pos="824"/>
        </w:tabs>
        <w:ind w:left="1107" w:hanging="567"/>
      </w:pPr>
      <w:rPr>
        <w:rFonts w:ascii="Times New Roman" w:hAnsi="Times New Roman" w:cs="Times New Roman" w:hint="default"/>
      </w:rPr>
    </w:lvl>
    <w:lvl w:ilvl="1">
      <w:start w:val="1"/>
      <w:numFmt w:val="decimal"/>
      <w:lvlText w:val="%1.%2"/>
      <w:lvlJc w:val="left"/>
      <w:pPr>
        <w:tabs>
          <w:tab w:val="num" w:pos="284"/>
        </w:tabs>
        <w:ind w:left="567" w:hanging="567"/>
      </w:pPr>
      <w:rPr>
        <w:rFonts w:ascii="Times New Roman" w:hAnsi="Times New Roman" w:cs="Times New Roman" w:hint="default"/>
      </w:rPr>
    </w:lvl>
    <w:lvl w:ilvl="2">
      <w:start w:val="1"/>
      <w:numFmt w:val="decimal"/>
      <w:pStyle w:val="SP-Level2"/>
      <w:lvlText w:val="%1.%2.%3"/>
      <w:lvlJc w:val="left"/>
      <w:pPr>
        <w:tabs>
          <w:tab w:val="num" w:pos="747"/>
        </w:tabs>
        <w:ind w:left="747" w:hanging="567"/>
      </w:pPr>
      <w:rPr>
        <w:rFonts w:ascii="Times New Roman" w:eastAsia="Times New Roman" w:hAnsi="Times New Roman" w:cs="Times New Roman"/>
        <w:b w:val="0"/>
        <w:color w:val="auto"/>
      </w:rPr>
    </w:lvl>
    <w:lvl w:ilvl="3">
      <w:start w:val="1"/>
      <w:numFmt w:val="decimal"/>
      <w:lvlText w:val="%1.%2.%3.%4"/>
      <w:lvlJc w:val="left"/>
      <w:pPr>
        <w:tabs>
          <w:tab w:val="num" w:pos="851"/>
        </w:tabs>
        <w:ind w:left="567" w:hanging="567"/>
      </w:pPr>
      <w:rPr>
        <w:rFonts w:ascii="Times New Roman" w:hAnsi="Times New Roman" w:cs="Times New Roman" w:hint="default"/>
      </w:rPr>
    </w:lvl>
    <w:lvl w:ilvl="4">
      <w:start w:val="1"/>
      <w:numFmt w:val="decimal"/>
      <w:lvlText w:val="%1.%2.%3.%4.%5"/>
      <w:lvlJc w:val="left"/>
      <w:pPr>
        <w:tabs>
          <w:tab w:val="num" w:pos="567"/>
        </w:tabs>
        <w:ind w:left="567" w:hanging="567"/>
      </w:pPr>
      <w:rPr>
        <w:rFonts w:ascii="Times New Roman" w:hAnsi="Times New Roman" w:cs="Times New Roman" w:hint="default"/>
      </w:rPr>
    </w:lvl>
    <w:lvl w:ilvl="5">
      <w:start w:val="1"/>
      <w:numFmt w:val="decimal"/>
      <w:lvlText w:val="%1.%2.%3.%4.%5.%6"/>
      <w:lvlJc w:val="left"/>
      <w:pPr>
        <w:tabs>
          <w:tab w:val="num" w:pos="1152"/>
        </w:tabs>
        <w:ind w:left="1152" w:hanging="1152"/>
      </w:pPr>
      <w:rPr>
        <w:rFonts w:ascii="Times New Roman" w:hAnsi="Times New Roman" w:cs="Times New Roman" w:hint="default"/>
      </w:rPr>
    </w:lvl>
    <w:lvl w:ilvl="6">
      <w:start w:val="1"/>
      <w:numFmt w:val="decimal"/>
      <w:lvlText w:val="%1.%2.%3.%4.%5.%6.%7"/>
      <w:lvlJc w:val="left"/>
      <w:pPr>
        <w:tabs>
          <w:tab w:val="num" w:pos="1296"/>
        </w:tabs>
        <w:ind w:left="1296" w:hanging="1296"/>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584"/>
        </w:tabs>
        <w:ind w:left="1584" w:hanging="1584"/>
      </w:pPr>
      <w:rPr>
        <w:rFonts w:ascii="Times New Roman" w:hAnsi="Times New Roman" w:cs="Times New Roman" w:hint="default"/>
      </w:rPr>
    </w:lvl>
  </w:abstractNum>
  <w:abstractNum w:abstractNumId="9" w15:restartNumberingAfterBreak="0">
    <w:nsid w:val="16AA2865"/>
    <w:multiLevelType w:val="hybridMultilevel"/>
    <w:tmpl w:val="8E66881A"/>
    <w:lvl w:ilvl="0" w:tplc="FE96469E">
      <w:start w:val="1"/>
      <w:numFmt w:val="bullet"/>
      <w:lvlText w:val="-"/>
      <w:lvlJc w:val="left"/>
      <w:pPr>
        <w:ind w:left="1080" w:hanging="360"/>
      </w:pPr>
      <w:rPr>
        <w:rFonts w:ascii="Cambria" w:eastAsiaTheme="minorHAnsi" w:hAnsi="Cambria" w:cstheme="minorBidi" w:hint="default"/>
        <w:color w:val="auto"/>
      </w:rPr>
    </w:lvl>
    <w:lvl w:ilvl="1" w:tplc="041B0003">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0" w15:restartNumberingAfterBreak="0">
    <w:nsid w:val="17913ACD"/>
    <w:multiLevelType w:val="multilevel"/>
    <w:tmpl w:val="A59CFCE2"/>
    <w:styleLink w:val="Style1"/>
    <w:lvl w:ilvl="0">
      <w:start w:val="17"/>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1" w15:restartNumberingAfterBreak="0">
    <w:nsid w:val="1B9C62C2"/>
    <w:multiLevelType w:val="hybridMultilevel"/>
    <w:tmpl w:val="6778C692"/>
    <w:lvl w:ilvl="0" w:tplc="64C09CBA">
      <w:start w:val="5"/>
      <w:numFmt w:val="bullet"/>
      <w:lvlText w:val="-"/>
      <w:lvlJc w:val="left"/>
      <w:pPr>
        <w:tabs>
          <w:tab w:val="num" w:pos="720"/>
        </w:tabs>
        <w:ind w:left="720" w:hanging="360"/>
      </w:pPr>
      <w:rPr>
        <w:rFonts w:ascii="Times New Roman" w:eastAsia="Times New Roman" w:hAnsi="Times New Roman" w:cs="Times New Roman" w:hint="default"/>
        <w:color w:val="auto"/>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DAD267C"/>
    <w:multiLevelType w:val="hybridMultilevel"/>
    <w:tmpl w:val="CEE26362"/>
    <w:lvl w:ilvl="0" w:tplc="07E64A76">
      <w:start w:val="1"/>
      <w:numFmt w:val="lowerLetter"/>
      <w:pStyle w:val="Odstavec1"/>
      <w:lvlText w:val="%1)"/>
      <w:lvlJc w:val="left"/>
      <w:pPr>
        <w:tabs>
          <w:tab w:val="num" w:pos="1701"/>
        </w:tabs>
        <w:ind w:left="1985" w:hanging="284"/>
      </w:pPr>
      <w:rPr>
        <w:rFonts w:ascii="Times New Roman" w:hAnsi="Times New Roman" w:cs="Times New Roman" w:hint="default"/>
        <w:sz w:val="22"/>
        <w:szCs w:val="22"/>
      </w:rPr>
    </w:lvl>
    <w:lvl w:ilvl="1" w:tplc="29CE4470">
      <w:start w:val="1"/>
      <w:numFmt w:val="lowerLetter"/>
      <w:lvlText w:val="%2."/>
      <w:lvlJc w:val="left"/>
      <w:pPr>
        <w:tabs>
          <w:tab w:val="num" w:pos="1440"/>
        </w:tabs>
        <w:ind w:left="1440" w:hanging="360"/>
      </w:pPr>
      <w:rPr>
        <w:rFonts w:cs="Times New Roman"/>
      </w:rPr>
    </w:lvl>
    <w:lvl w:ilvl="2" w:tplc="E25C7F46" w:tentative="1">
      <w:start w:val="1"/>
      <w:numFmt w:val="lowerRoman"/>
      <w:lvlText w:val="%3."/>
      <w:lvlJc w:val="right"/>
      <w:pPr>
        <w:tabs>
          <w:tab w:val="num" w:pos="2160"/>
        </w:tabs>
        <w:ind w:left="2160" w:hanging="180"/>
      </w:pPr>
      <w:rPr>
        <w:rFonts w:cs="Times New Roman"/>
      </w:rPr>
    </w:lvl>
    <w:lvl w:ilvl="3" w:tplc="0F2EBBEC" w:tentative="1">
      <w:start w:val="1"/>
      <w:numFmt w:val="decimal"/>
      <w:lvlText w:val="%4."/>
      <w:lvlJc w:val="left"/>
      <w:pPr>
        <w:tabs>
          <w:tab w:val="num" w:pos="2880"/>
        </w:tabs>
        <w:ind w:left="2880" w:hanging="360"/>
      </w:pPr>
      <w:rPr>
        <w:rFonts w:cs="Times New Roman"/>
      </w:rPr>
    </w:lvl>
    <w:lvl w:ilvl="4" w:tplc="C69CEF50" w:tentative="1">
      <w:start w:val="1"/>
      <w:numFmt w:val="lowerLetter"/>
      <w:lvlText w:val="%5."/>
      <w:lvlJc w:val="left"/>
      <w:pPr>
        <w:tabs>
          <w:tab w:val="num" w:pos="3600"/>
        </w:tabs>
        <w:ind w:left="3600" w:hanging="360"/>
      </w:pPr>
      <w:rPr>
        <w:rFonts w:cs="Times New Roman"/>
      </w:rPr>
    </w:lvl>
    <w:lvl w:ilvl="5" w:tplc="75EC4100" w:tentative="1">
      <w:start w:val="1"/>
      <w:numFmt w:val="lowerRoman"/>
      <w:lvlText w:val="%6."/>
      <w:lvlJc w:val="right"/>
      <w:pPr>
        <w:tabs>
          <w:tab w:val="num" w:pos="4320"/>
        </w:tabs>
        <w:ind w:left="4320" w:hanging="180"/>
      </w:pPr>
      <w:rPr>
        <w:rFonts w:cs="Times New Roman"/>
      </w:rPr>
    </w:lvl>
    <w:lvl w:ilvl="6" w:tplc="E6C838EC" w:tentative="1">
      <w:start w:val="1"/>
      <w:numFmt w:val="decimal"/>
      <w:lvlText w:val="%7."/>
      <w:lvlJc w:val="left"/>
      <w:pPr>
        <w:tabs>
          <w:tab w:val="num" w:pos="5040"/>
        </w:tabs>
        <w:ind w:left="5040" w:hanging="360"/>
      </w:pPr>
      <w:rPr>
        <w:rFonts w:cs="Times New Roman"/>
      </w:rPr>
    </w:lvl>
    <w:lvl w:ilvl="7" w:tplc="45040F9E" w:tentative="1">
      <w:start w:val="1"/>
      <w:numFmt w:val="lowerLetter"/>
      <w:lvlText w:val="%8."/>
      <w:lvlJc w:val="left"/>
      <w:pPr>
        <w:tabs>
          <w:tab w:val="num" w:pos="5760"/>
        </w:tabs>
        <w:ind w:left="5760" w:hanging="360"/>
      </w:pPr>
      <w:rPr>
        <w:rFonts w:cs="Times New Roman"/>
      </w:rPr>
    </w:lvl>
    <w:lvl w:ilvl="8" w:tplc="5BB0C980" w:tentative="1">
      <w:start w:val="1"/>
      <w:numFmt w:val="lowerRoman"/>
      <w:lvlText w:val="%9."/>
      <w:lvlJc w:val="right"/>
      <w:pPr>
        <w:tabs>
          <w:tab w:val="num" w:pos="6480"/>
        </w:tabs>
        <w:ind w:left="6480" w:hanging="180"/>
      </w:pPr>
      <w:rPr>
        <w:rFonts w:cs="Times New Roman"/>
      </w:rPr>
    </w:lvl>
  </w:abstractNum>
  <w:abstractNum w:abstractNumId="13" w15:restartNumberingAfterBreak="0">
    <w:nsid w:val="235772D1"/>
    <w:multiLevelType w:val="multilevel"/>
    <w:tmpl w:val="26AE5832"/>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36C25FF"/>
    <w:multiLevelType w:val="multilevel"/>
    <w:tmpl w:val="D7D21482"/>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4080B20"/>
    <w:multiLevelType w:val="multilevel"/>
    <w:tmpl w:val="F52C1E4A"/>
    <w:lvl w:ilvl="0">
      <w:start w:val="15"/>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16" w15:restartNumberingAfterBreak="0">
    <w:nsid w:val="276C085B"/>
    <w:multiLevelType w:val="multilevel"/>
    <w:tmpl w:val="8F3EA718"/>
    <w:lvl w:ilvl="0">
      <w:start w:val="3"/>
      <w:numFmt w:val="decimal"/>
      <w:lvlText w:val="%1"/>
      <w:lvlJc w:val="left"/>
      <w:pPr>
        <w:ind w:left="360" w:hanging="360"/>
      </w:pPr>
      <w:rPr>
        <w:rFonts w:hint="default"/>
        <w:i w:val="0"/>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440" w:hanging="1440"/>
      </w:pPr>
      <w:rPr>
        <w:rFonts w:hint="default"/>
        <w:i w:val="0"/>
      </w:rPr>
    </w:lvl>
  </w:abstractNum>
  <w:abstractNum w:abstractNumId="17" w15:restartNumberingAfterBreak="0">
    <w:nsid w:val="2FAB7339"/>
    <w:multiLevelType w:val="hybridMultilevel"/>
    <w:tmpl w:val="32B81C6A"/>
    <w:lvl w:ilvl="0" w:tplc="45BC906E">
      <w:start w:val="1"/>
      <w:numFmt w:val="decimal"/>
      <w:lvlText w:val="31.%1"/>
      <w:lvlJc w:val="left"/>
      <w:pPr>
        <w:ind w:left="856"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5473272"/>
    <w:multiLevelType w:val="multilevel"/>
    <w:tmpl w:val="15AA8238"/>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6E06F43"/>
    <w:multiLevelType w:val="hybridMultilevel"/>
    <w:tmpl w:val="07D0FEA0"/>
    <w:lvl w:ilvl="0" w:tplc="DF1CB2E2">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0" w15:restartNumberingAfterBreak="0">
    <w:nsid w:val="39A663C0"/>
    <w:multiLevelType w:val="multilevel"/>
    <w:tmpl w:val="1ADA96D6"/>
    <w:lvl w:ilvl="0">
      <w:start w:val="1"/>
      <w:numFmt w:val="decimal"/>
      <w:lvlText w:val="%1."/>
      <w:lvlJc w:val="left"/>
      <w:pPr>
        <w:tabs>
          <w:tab w:val="num" w:pos="574"/>
        </w:tabs>
        <w:ind w:left="574" w:hanging="432"/>
      </w:pPr>
      <w:rPr>
        <w:rFonts w:asciiTheme="majorHAnsi" w:hAnsiTheme="majorHAnsi" w:cs="Arial" w:hint="default"/>
        <w:b/>
        <w:bCs w:val="0"/>
        <w:color w:val="auto"/>
        <w:sz w:val="20"/>
        <w:szCs w:val="20"/>
      </w:rPr>
    </w:lvl>
    <w:lvl w:ilvl="1">
      <w:start w:val="1"/>
      <w:numFmt w:val="decimal"/>
      <w:lvlText w:val="2.%2"/>
      <w:lvlJc w:val="left"/>
      <w:pPr>
        <w:tabs>
          <w:tab w:val="num" w:pos="576"/>
        </w:tabs>
        <w:ind w:left="576" w:hanging="576"/>
      </w:pPr>
      <w:rPr>
        <w:rFonts w:asciiTheme="majorHAnsi" w:hAnsiTheme="majorHAnsi" w:cs="Arial" w:hint="default"/>
        <w:b w:val="0"/>
        <w:bCs w:val="0"/>
        <w:i w:val="0"/>
        <w:iCs w:val="0"/>
        <w:color w:val="auto"/>
        <w:sz w:val="20"/>
        <w:szCs w:val="20"/>
      </w:rPr>
    </w:lvl>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1" w15:restartNumberingAfterBreak="0">
    <w:nsid w:val="3A7B3FE4"/>
    <w:multiLevelType w:val="multilevel"/>
    <w:tmpl w:val="9F888AAE"/>
    <w:lvl w:ilvl="0">
      <w:start w:val="1"/>
      <w:numFmt w:val="decimal"/>
      <w:lvlText w:val="%1."/>
      <w:lvlJc w:val="left"/>
      <w:pPr>
        <w:tabs>
          <w:tab w:val="num" w:pos="360"/>
        </w:tabs>
        <w:ind w:left="360" w:hanging="360"/>
      </w:pPr>
      <w:rPr>
        <w:rFonts w:asciiTheme="majorHAnsi" w:hAnsiTheme="majorHAnsi" w:cs="Arial" w:hint="default"/>
        <w:b w:val="0"/>
        <w:bCs/>
        <w:sz w:val="20"/>
        <w:szCs w:val="20"/>
      </w:rPr>
    </w:lvl>
    <w:lvl w:ilvl="1">
      <w:start w:val="1"/>
      <w:numFmt w:val="decimal"/>
      <w:lvlText w:val="%1.%2."/>
      <w:lvlJc w:val="left"/>
      <w:pPr>
        <w:tabs>
          <w:tab w:val="num" w:pos="1080"/>
        </w:tabs>
        <w:ind w:left="792" w:hanging="432"/>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lowerLetter"/>
      <w:lvlText w:val="%4."/>
      <w:lvlJc w:val="left"/>
      <w:pPr>
        <w:tabs>
          <w:tab w:val="num" w:pos="1728"/>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22" w15:restartNumberingAfterBreak="0">
    <w:nsid w:val="3B84667F"/>
    <w:multiLevelType w:val="multilevel"/>
    <w:tmpl w:val="C3B81AD0"/>
    <w:lvl w:ilvl="0">
      <w:start w:val="17"/>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23" w15:restartNumberingAfterBreak="0">
    <w:nsid w:val="3CA674E5"/>
    <w:multiLevelType w:val="multilevel"/>
    <w:tmpl w:val="74B0F892"/>
    <w:lvl w:ilvl="0">
      <w:start w:val="25"/>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4" w15:restartNumberingAfterBreak="0">
    <w:nsid w:val="3E365D07"/>
    <w:multiLevelType w:val="multilevel"/>
    <w:tmpl w:val="494EB4CA"/>
    <w:lvl w:ilvl="0">
      <w:start w:val="10"/>
      <w:numFmt w:val="decimal"/>
      <w:lvlText w:val="%1"/>
      <w:lvlJc w:val="left"/>
      <w:pPr>
        <w:ind w:left="375" w:hanging="375"/>
      </w:pPr>
      <w:rPr>
        <w:rFonts w:hint="default"/>
      </w:rPr>
    </w:lvl>
    <w:lvl w:ilvl="1">
      <w:start w:val="1"/>
      <w:numFmt w:val="decimal"/>
      <w:lvlText w:val="%1.%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25" w15:restartNumberingAfterBreak="0">
    <w:nsid w:val="3FB53842"/>
    <w:multiLevelType w:val="multilevel"/>
    <w:tmpl w:val="C1D6B77E"/>
    <w:lvl w:ilvl="0">
      <w:numFmt w:val="bullet"/>
      <w:lvlText w:val=""/>
      <w:lvlJc w:val="left"/>
      <w:pPr>
        <w:ind w:left="1146" w:hanging="360"/>
      </w:pPr>
      <w:rPr>
        <w:rFonts w:ascii="Symbol" w:hAnsi="Symbol"/>
        <w:sz w:val="20"/>
        <w:szCs w:val="20"/>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26" w15:restartNumberingAfterBreak="0">
    <w:nsid w:val="42A43E78"/>
    <w:multiLevelType w:val="hybridMultilevel"/>
    <w:tmpl w:val="BB80BDD2"/>
    <w:lvl w:ilvl="0" w:tplc="12A6AA8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7" w15:restartNumberingAfterBreak="0">
    <w:nsid w:val="42A74456"/>
    <w:multiLevelType w:val="hybridMultilevel"/>
    <w:tmpl w:val="3F62EBB2"/>
    <w:lvl w:ilvl="0" w:tplc="041B000F">
      <w:start w:val="1"/>
      <w:numFmt w:val="decimal"/>
      <w:lvlText w:val="%1."/>
      <w:lvlJc w:val="left"/>
      <w:pPr>
        <w:ind w:left="720" w:hanging="360"/>
      </w:p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8" w15:restartNumberingAfterBreak="0">
    <w:nsid w:val="42E747C5"/>
    <w:multiLevelType w:val="multilevel"/>
    <w:tmpl w:val="D46CB064"/>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20"/>
        </w:tabs>
        <w:ind w:left="720" w:hanging="360"/>
      </w:pPr>
      <w:rPr>
        <w:rFonts w:eastAsia="Times New Roman" w:hint="default"/>
      </w:rPr>
    </w:lvl>
    <w:lvl w:ilvl="2">
      <w:start w:val="1"/>
      <w:numFmt w:val="bullet"/>
      <w:pStyle w:val="normalL4"/>
      <w:lvlText w:val=""/>
      <w:lvlJc w:val="left"/>
      <w:pPr>
        <w:tabs>
          <w:tab w:val="num" w:pos="1004"/>
        </w:tabs>
        <w:ind w:left="1004" w:hanging="720"/>
      </w:pPr>
      <w:rPr>
        <w:rFonts w:ascii="Symbol" w:hAnsi="Symbol" w:hint="default"/>
      </w:rPr>
    </w:lvl>
    <w:lvl w:ilvl="3">
      <w:start w:val="1"/>
      <w:numFmt w:val="bullet"/>
      <w:lvlText w:val=""/>
      <w:lvlJc w:val="left"/>
      <w:pPr>
        <w:tabs>
          <w:tab w:val="num" w:pos="1800"/>
        </w:tabs>
        <w:ind w:left="1800" w:hanging="720"/>
      </w:pPr>
      <w:rPr>
        <w:rFonts w:ascii="Symbol" w:hAnsi="Symbol" w:hint="default"/>
      </w:rPr>
    </w:lvl>
    <w:lvl w:ilvl="4">
      <w:start w:val="1"/>
      <w:numFmt w:val="decimal"/>
      <w:lvlText w:val="%1.%2.%3.%4.%5"/>
      <w:lvlJc w:val="left"/>
      <w:pPr>
        <w:tabs>
          <w:tab w:val="num" w:pos="2520"/>
        </w:tabs>
        <w:ind w:left="2520" w:hanging="1080"/>
      </w:pPr>
      <w:rPr>
        <w:rFonts w:eastAsia="Times New Roman" w:hint="default"/>
      </w:rPr>
    </w:lvl>
    <w:lvl w:ilvl="5">
      <w:start w:val="1"/>
      <w:numFmt w:val="decimal"/>
      <w:lvlText w:val="%1.%2.%3.%4.%5.%6"/>
      <w:lvlJc w:val="left"/>
      <w:pPr>
        <w:tabs>
          <w:tab w:val="num" w:pos="2880"/>
        </w:tabs>
        <w:ind w:left="2880" w:hanging="1080"/>
      </w:pPr>
      <w:rPr>
        <w:rFonts w:eastAsia="Times New Roman" w:hint="default"/>
      </w:rPr>
    </w:lvl>
    <w:lvl w:ilvl="6">
      <w:start w:val="1"/>
      <w:numFmt w:val="decimal"/>
      <w:lvlText w:val="%1.%2.%3.%4.%5.%6.%7"/>
      <w:lvlJc w:val="left"/>
      <w:pPr>
        <w:tabs>
          <w:tab w:val="num" w:pos="3600"/>
        </w:tabs>
        <w:ind w:left="3600" w:hanging="1440"/>
      </w:pPr>
      <w:rPr>
        <w:rFonts w:eastAsia="Times New Roman" w:hint="default"/>
      </w:rPr>
    </w:lvl>
    <w:lvl w:ilvl="7">
      <w:start w:val="1"/>
      <w:numFmt w:val="decimal"/>
      <w:lvlText w:val="%1.%2.%3.%4.%5.%6.%7.%8"/>
      <w:lvlJc w:val="left"/>
      <w:pPr>
        <w:tabs>
          <w:tab w:val="num" w:pos="3960"/>
        </w:tabs>
        <w:ind w:left="3960" w:hanging="1440"/>
      </w:pPr>
      <w:rPr>
        <w:rFonts w:eastAsia="Times New Roman" w:hint="default"/>
      </w:rPr>
    </w:lvl>
    <w:lvl w:ilvl="8">
      <w:start w:val="1"/>
      <w:numFmt w:val="decimal"/>
      <w:lvlText w:val="%1.%2.%3.%4.%5.%6.%7.%8.%9"/>
      <w:lvlJc w:val="left"/>
      <w:pPr>
        <w:tabs>
          <w:tab w:val="num" w:pos="4680"/>
        </w:tabs>
        <w:ind w:left="4680" w:hanging="1800"/>
      </w:pPr>
      <w:rPr>
        <w:rFonts w:eastAsia="Times New Roman" w:hint="default"/>
      </w:rPr>
    </w:lvl>
  </w:abstractNum>
  <w:abstractNum w:abstractNumId="29" w15:restartNumberingAfterBreak="0">
    <w:nsid w:val="447A466A"/>
    <w:multiLevelType w:val="multilevel"/>
    <w:tmpl w:val="3E9C4C94"/>
    <w:lvl w:ilvl="0">
      <w:start w:val="13"/>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0" w15:restartNumberingAfterBreak="0">
    <w:nsid w:val="458C47A5"/>
    <w:multiLevelType w:val="hybridMultilevel"/>
    <w:tmpl w:val="9C7E1F4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cs="Times New Roman" w:hint="default"/>
      </w:rPr>
    </w:lvl>
    <w:lvl w:ilvl="1">
      <w:start w:val="1"/>
      <w:numFmt w:val="decimal"/>
      <w:pStyle w:val="CCSnormlny"/>
      <w:lvlText w:val="%1.%2"/>
      <w:lvlJc w:val="left"/>
      <w:pPr>
        <w:tabs>
          <w:tab w:val="num" w:pos="576"/>
        </w:tabs>
        <w:ind w:left="576" w:hanging="576"/>
      </w:pPr>
      <w:rPr>
        <w:rFonts w:cs="Times New Roman"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4"/>
        <w:szCs w:val="24"/>
        <w:u w:val="none"/>
        <w:vertAlign w:val="baseline"/>
      </w:rPr>
    </w:lvl>
    <w:lvl w:ilvl="3">
      <w:start w:val="1"/>
      <w:numFmt w:val="decimal"/>
      <w:lvlText w:val="%1.%2.%3.%4"/>
      <w:lvlJc w:val="left"/>
      <w:pPr>
        <w:tabs>
          <w:tab w:val="num" w:pos="864"/>
        </w:tabs>
        <w:ind w:left="864" w:hanging="864"/>
      </w:pPr>
      <w:rPr>
        <w:rFonts w:cs="Times New Roman" w:hint="default"/>
        <w:b w:val="0"/>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2" w15:restartNumberingAfterBreak="0">
    <w:nsid w:val="4877522B"/>
    <w:multiLevelType w:val="multilevel"/>
    <w:tmpl w:val="10DAC288"/>
    <w:lvl w:ilvl="0">
      <w:start w:val="3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48A94FC2"/>
    <w:multiLevelType w:val="multilevel"/>
    <w:tmpl w:val="0F7A2E70"/>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4F7E4A0E"/>
    <w:multiLevelType w:val="multilevel"/>
    <w:tmpl w:val="ADEE3A60"/>
    <w:lvl w:ilvl="0">
      <w:numFmt w:val="bullet"/>
      <w:lvlText w:val="-"/>
      <w:lvlJc w:val="left"/>
      <w:pPr>
        <w:ind w:left="1636" w:hanging="360"/>
      </w:pPr>
      <w:rPr>
        <w:rFonts w:ascii="Arial" w:eastAsia="Calibri" w:hAnsi="Arial" w:cs="Arial"/>
        <w:color w:val="auto"/>
      </w:rPr>
    </w:lvl>
    <w:lvl w:ilvl="1">
      <w:numFmt w:val="bullet"/>
      <w:lvlText w:val="o"/>
      <w:lvlJc w:val="left"/>
      <w:pPr>
        <w:ind w:left="2356" w:hanging="360"/>
      </w:pPr>
      <w:rPr>
        <w:rFonts w:ascii="Courier New" w:hAnsi="Courier New" w:cs="Courier New"/>
      </w:rPr>
    </w:lvl>
    <w:lvl w:ilvl="2">
      <w:numFmt w:val="bullet"/>
      <w:lvlText w:val=""/>
      <w:lvlJc w:val="left"/>
      <w:pPr>
        <w:ind w:left="3076" w:hanging="360"/>
      </w:pPr>
      <w:rPr>
        <w:rFonts w:ascii="Wingdings" w:hAnsi="Wingdings"/>
      </w:rPr>
    </w:lvl>
    <w:lvl w:ilvl="3">
      <w:numFmt w:val="bullet"/>
      <w:lvlText w:val=""/>
      <w:lvlJc w:val="left"/>
      <w:pPr>
        <w:ind w:left="3796" w:hanging="360"/>
      </w:pPr>
      <w:rPr>
        <w:rFonts w:ascii="Symbol" w:hAnsi="Symbol"/>
      </w:rPr>
    </w:lvl>
    <w:lvl w:ilvl="4">
      <w:numFmt w:val="bullet"/>
      <w:lvlText w:val="o"/>
      <w:lvlJc w:val="left"/>
      <w:pPr>
        <w:ind w:left="4516" w:hanging="360"/>
      </w:pPr>
      <w:rPr>
        <w:rFonts w:ascii="Courier New" w:hAnsi="Courier New" w:cs="Courier New"/>
      </w:rPr>
    </w:lvl>
    <w:lvl w:ilvl="5">
      <w:numFmt w:val="bullet"/>
      <w:lvlText w:val=""/>
      <w:lvlJc w:val="left"/>
      <w:pPr>
        <w:ind w:left="5236" w:hanging="360"/>
      </w:pPr>
      <w:rPr>
        <w:rFonts w:ascii="Wingdings" w:hAnsi="Wingdings"/>
      </w:rPr>
    </w:lvl>
    <w:lvl w:ilvl="6">
      <w:numFmt w:val="bullet"/>
      <w:lvlText w:val=""/>
      <w:lvlJc w:val="left"/>
      <w:pPr>
        <w:ind w:left="5956" w:hanging="360"/>
      </w:pPr>
      <w:rPr>
        <w:rFonts w:ascii="Symbol" w:hAnsi="Symbol"/>
      </w:rPr>
    </w:lvl>
    <w:lvl w:ilvl="7">
      <w:numFmt w:val="bullet"/>
      <w:lvlText w:val="o"/>
      <w:lvlJc w:val="left"/>
      <w:pPr>
        <w:ind w:left="6676" w:hanging="360"/>
      </w:pPr>
      <w:rPr>
        <w:rFonts w:ascii="Courier New" w:hAnsi="Courier New" w:cs="Courier New"/>
      </w:rPr>
    </w:lvl>
    <w:lvl w:ilvl="8">
      <w:numFmt w:val="bullet"/>
      <w:lvlText w:val=""/>
      <w:lvlJc w:val="left"/>
      <w:pPr>
        <w:ind w:left="7396" w:hanging="360"/>
      </w:pPr>
      <w:rPr>
        <w:rFonts w:ascii="Wingdings" w:hAnsi="Wingdings"/>
      </w:rPr>
    </w:lvl>
  </w:abstractNum>
  <w:abstractNum w:abstractNumId="35" w15:restartNumberingAfterBreak="0">
    <w:nsid w:val="52CE72CB"/>
    <w:multiLevelType w:val="multilevel"/>
    <w:tmpl w:val="CE0AECA8"/>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54EA6E02"/>
    <w:multiLevelType w:val="multilevel"/>
    <w:tmpl w:val="7BF02ABE"/>
    <w:lvl w:ilvl="0">
      <w:start w:val="37"/>
      <w:numFmt w:val="decimal"/>
      <w:lvlText w:val="%1"/>
      <w:lvlJc w:val="left"/>
      <w:pPr>
        <w:ind w:left="375" w:hanging="375"/>
      </w:pPr>
      <w:rPr>
        <w:rFonts w:hint="default"/>
      </w:rPr>
    </w:lvl>
    <w:lvl w:ilvl="1">
      <w:start w:val="1"/>
      <w:numFmt w:val="decimal"/>
      <w:lvlText w:val="%1.%2"/>
      <w:lvlJc w:val="left"/>
      <w:pPr>
        <w:ind w:left="779" w:hanging="375"/>
      </w:pPr>
      <w:rPr>
        <w:rFonts w:hint="default"/>
        <w:b w:val="0"/>
        <w:bCs w:val="0"/>
      </w:rPr>
    </w:lvl>
    <w:lvl w:ilvl="2">
      <w:start w:val="1"/>
      <w:numFmt w:val="decimal"/>
      <w:lvlText w:val="%1.%2.%3"/>
      <w:lvlJc w:val="left"/>
      <w:pPr>
        <w:ind w:left="1528" w:hanging="720"/>
      </w:pPr>
      <w:rPr>
        <w:rFonts w:hint="default"/>
        <w:b w:val="0"/>
        <w:bCs w:val="0"/>
      </w:rPr>
    </w:lvl>
    <w:lvl w:ilvl="3">
      <w:start w:val="1"/>
      <w:numFmt w:val="decimal"/>
      <w:lvlText w:val="%1.%2.%3.%4"/>
      <w:lvlJc w:val="left"/>
      <w:pPr>
        <w:ind w:left="1932" w:hanging="720"/>
      </w:pPr>
      <w:rPr>
        <w:rFonts w:hint="default"/>
      </w:rPr>
    </w:lvl>
    <w:lvl w:ilvl="4">
      <w:start w:val="1"/>
      <w:numFmt w:val="decimal"/>
      <w:lvlText w:val="%1.%2.%3.%4.%5"/>
      <w:lvlJc w:val="left"/>
      <w:pPr>
        <w:ind w:left="2696" w:hanging="1080"/>
      </w:pPr>
      <w:rPr>
        <w:rFonts w:hint="default"/>
      </w:rPr>
    </w:lvl>
    <w:lvl w:ilvl="5">
      <w:start w:val="1"/>
      <w:numFmt w:val="decimal"/>
      <w:lvlText w:val="%1.%2.%3.%4.%5.%6"/>
      <w:lvlJc w:val="left"/>
      <w:pPr>
        <w:ind w:left="3100" w:hanging="1080"/>
      </w:pPr>
      <w:rPr>
        <w:rFonts w:hint="default"/>
      </w:rPr>
    </w:lvl>
    <w:lvl w:ilvl="6">
      <w:start w:val="1"/>
      <w:numFmt w:val="decimal"/>
      <w:lvlText w:val="%1.%2.%3.%4.%5.%6.%7"/>
      <w:lvlJc w:val="left"/>
      <w:pPr>
        <w:ind w:left="3864" w:hanging="1440"/>
      </w:pPr>
      <w:rPr>
        <w:rFonts w:hint="default"/>
      </w:rPr>
    </w:lvl>
    <w:lvl w:ilvl="7">
      <w:start w:val="1"/>
      <w:numFmt w:val="decimal"/>
      <w:lvlText w:val="%1.%2.%3.%4.%5.%6.%7.%8"/>
      <w:lvlJc w:val="left"/>
      <w:pPr>
        <w:ind w:left="4268" w:hanging="1440"/>
      </w:pPr>
      <w:rPr>
        <w:rFonts w:hint="default"/>
      </w:rPr>
    </w:lvl>
    <w:lvl w:ilvl="8">
      <w:start w:val="1"/>
      <w:numFmt w:val="decimal"/>
      <w:lvlText w:val="%1.%2.%3.%4.%5.%6.%7.%8.%9"/>
      <w:lvlJc w:val="left"/>
      <w:pPr>
        <w:ind w:left="5032" w:hanging="1800"/>
      </w:pPr>
      <w:rPr>
        <w:rFonts w:hint="default"/>
      </w:rPr>
    </w:lvl>
  </w:abstractNum>
  <w:abstractNum w:abstractNumId="37" w15:restartNumberingAfterBreak="0">
    <w:nsid w:val="57A64CD5"/>
    <w:multiLevelType w:val="multilevel"/>
    <w:tmpl w:val="B6FC5628"/>
    <w:lvl w:ilvl="0">
      <w:start w:val="11"/>
      <w:numFmt w:val="decimal"/>
      <w:lvlText w:val="%1"/>
      <w:lvlJc w:val="left"/>
      <w:pPr>
        <w:ind w:left="375" w:hanging="375"/>
      </w:pPr>
      <w:rPr>
        <w:rFonts w:hint="default"/>
      </w:rPr>
    </w:lvl>
    <w:lvl w:ilvl="1">
      <w:start w:val="1"/>
      <w:numFmt w:val="decimal"/>
      <w:lvlText w:val="%1.%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38" w15:restartNumberingAfterBreak="0">
    <w:nsid w:val="5CE16921"/>
    <w:multiLevelType w:val="multilevel"/>
    <w:tmpl w:val="ADB209E8"/>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5D321A40"/>
    <w:multiLevelType w:val="multilevel"/>
    <w:tmpl w:val="8F7024F8"/>
    <w:lvl w:ilvl="0">
      <w:start w:val="25"/>
      <w:numFmt w:val="decimal"/>
      <w:lvlText w:val="%1"/>
      <w:lvlJc w:val="left"/>
      <w:pPr>
        <w:ind w:left="375" w:hanging="375"/>
      </w:pPr>
      <w:rPr>
        <w:rFonts w:hint="default"/>
      </w:rPr>
    </w:lvl>
    <w:lvl w:ilvl="1">
      <w:start w:val="1"/>
      <w:numFmt w:val="decimal"/>
      <w:lvlText w:val="27.%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60BA7E2D"/>
    <w:multiLevelType w:val="hybridMultilevel"/>
    <w:tmpl w:val="CED6601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1" w15:restartNumberingAfterBreak="0">
    <w:nsid w:val="62E94920"/>
    <w:multiLevelType w:val="multilevel"/>
    <w:tmpl w:val="37FC43DE"/>
    <w:lvl w:ilvl="0">
      <w:start w:val="20"/>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2" w15:restartNumberingAfterBreak="0">
    <w:nsid w:val="63BF7217"/>
    <w:multiLevelType w:val="multilevel"/>
    <w:tmpl w:val="DCBE0AE2"/>
    <w:lvl w:ilvl="0">
      <w:start w:val="36"/>
      <w:numFmt w:val="decimal"/>
      <w:lvlText w:val="%1"/>
      <w:lvlJc w:val="left"/>
      <w:pPr>
        <w:ind w:left="375" w:hanging="375"/>
      </w:pPr>
      <w:rPr>
        <w:rFonts w:hint="default"/>
      </w:rPr>
    </w:lvl>
    <w:lvl w:ilvl="1">
      <w:start w:val="1"/>
      <w:numFmt w:val="decimal"/>
      <w:lvlText w:val="%1.%2"/>
      <w:lvlJc w:val="left"/>
      <w:pPr>
        <w:ind w:left="779" w:hanging="375"/>
      </w:pPr>
      <w:rPr>
        <w:rFonts w:hint="default"/>
        <w:sz w:val="20"/>
        <w:szCs w:val="20"/>
      </w:rPr>
    </w:lvl>
    <w:lvl w:ilvl="2">
      <w:start w:val="1"/>
      <w:numFmt w:val="decimal"/>
      <w:lvlText w:val="%1.%2.%3"/>
      <w:lvlJc w:val="left"/>
      <w:pPr>
        <w:ind w:left="1528" w:hanging="720"/>
      </w:pPr>
      <w:rPr>
        <w:rFonts w:hint="default"/>
        <w:sz w:val="20"/>
        <w:szCs w:val="20"/>
      </w:rPr>
    </w:lvl>
    <w:lvl w:ilvl="3">
      <w:start w:val="1"/>
      <w:numFmt w:val="decimal"/>
      <w:lvlText w:val="%1.%2.%3.%4"/>
      <w:lvlJc w:val="left"/>
      <w:pPr>
        <w:ind w:left="1932" w:hanging="720"/>
      </w:pPr>
      <w:rPr>
        <w:rFonts w:hint="default"/>
      </w:rPr>
    </w:lvl>
    <w:lvl w:ilvl="4">
      <w:start w:val="1"/>
      <w:numFmt w:val="decimal"/>
      <w:lvlText w:val="%1.%2.%3.%4.%5"/>
      <w:lvlJc w:val="left"/>
      <w:pPr>
        <w:ind w:left="2696" w:hanging="1080"/>
      </w:pPr>
      <w:rPr>
        <w:rFonts w:hint="default"/>
      </w:rPr>
    </w:lvl>
    <w:lvl w:ilvl="5">
      <w:start w:val="1"/>
      <w:numFmt w:val="decimal"/>
      <w:lvlText w:val="%1.%2.%3.%4.%5.%6"/>
      <w:lvlJc w:val="left"/>
      <w:pPr>
        <w:ind w:left="3100" w:hanging="1080"/>
      </w:pPr>
      <w:rPr>
        <w:rFonts w:hint="default"/>
      </w:rPr>
    </w:lvl>
    <w:lvl w:ilvl="6">
      <w:start w:val="1"/>
      <w:numFmt w:val="decimal"/>
      <w:lvlText w:val="%1.%2.%3.%4.%5.%6.%7"/>
      <w:lvlJc w:val="left"/>
      <w:pPr>
        <w:ind w:left="3864" w:hanging="1440"/>
      </w:pPr>
      <w:rPr>
        <w:rFonts w:hint="default"/>
      </w:rPr>
    </w:lvl>
    <w:lvl w:ilvl="7">
      <w:start w:val="1"/>
      <w:numFmt w:val="decimal"/>
      <w:lvlText w:val="%1.%2.%3.%4.%5.%6.%7.%8"/>
      <w:lvlJc w:val="left"/>
      <w:pPr>
        <w:ind w:left="4268" w:hanging="1440"/>
      </w:pPr>
      <w:rPr>
        <w:rFonts w:hint="default"/>
      </w:rPr>
    </w:lvl>
    <w:lvl w:ilvl="8">
      <w:start w:val="1"/>
      <w:numFmt w:val="decimal"/>
      <w:lvlText w:val="%1.%2.%3.%4.%5.%6.%7.%8.%9"/>
      <w:lvlJc w:val="left"/>
      <w:pPr>
        <w:ind w:left="5032" w:hanging="1800"/>
      </w:pPr>
      <w:rPr>
        <w:rFonts w:hint="default"/>
      </w:rPr>
    </w:lvl>
  </w:abstractNum>
  <w:abstractNum w:abstractNumId="43" w15:restartNumberingAfterBreak="0">
    <w:nsid w:val="64A14339"/>
    <w:multiLevelType w:val="multilevel"/>
    <w:tmpl w:val="6A4444E2"/>
    <w:lvl w:ilvl="0">
      <w:start w:val="1"/>
      <w:numFmt w:val="decimal"/>
      <w:pStyle w:val="MLNadpislnku"/>
      <w:lvlText w:val="%1."/>
      <w:lvlJc w:val="left"/>
      <w:pPr>
        <w:tabs>
          <w:tab w:val="num" w:pos="878"/>
        </w:tabs>
        <w:ind w:left="737" w:hanging="737"/>
      </w:pPr>
      <w:rPr>
        <w:rFonts w:asciiTheme="minorHAnsi" w:hAnsiTheme="minorHAnsi" w:hint="default"/>
        <w:b/>
        <w:sz w:val="22"/>
        <w:szCs w:val="22"/>
      </w:rPr>
    </w:lvl>
    <w:lvl w:ilvl="1">
      <w:start w:val="1"/>
      <w:numFmt w:val="decimal"/>
      <w:pStyle w:val="MLOdsek"/>
      <w:lvlText w:val="%1.%2"/>
      <w:lvlJc w:val="left"/>
      <w:pPr>
        <w:tabs>
          <w:tab w:val="num" w:pos="1021"/>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Calibri" w:hAnsi="Calibri"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44" w15:restartNumberingAfterBreak="0">
    <w:nsid w:val="6516482B"/>
    <w:multiLevelType w:val="multilevel"/>
    <w:tmpl w:val="CA9A2202"/>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65617E3C"/>
    <w:multiLevelType w:val="multilevel"/>
    <w:tmpl w:val="371CA64A"/>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657D302B"/>
    <w:multiLevelType w:val="multilevel"/>
    <w:tmpl w:val="7C78A34A"/>
    <w:lvl w:ilvl="0">
      <w:start w:val="35"/>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ascii="Arial" w:hAnsi="Arial" w:cs="Arial" w:hint="default"/>
        <w:sz w:val="20"/>
        <w:szCs w:val="20"/>
      </w:rPr>
    </w:lvl>
    <w:lvl w:ilvl="3">
      <w:start w:val="1"/>
      <w:numFmt w:val="decimal"/>
      <w:lvlText w:val="%1.%2.%3.%4"/>
      <w:lvlJc w:val="left"/>
      <w:pPr>
        <w:ind w:left="1997" w:hanging="720"/>
      </w:pPr>
      <w:rPr>
        <w:rFonts w:asciiTheme="majorHAnsi" w:hAnsiTheme="majorHAnsi" w:cs="Arial" w:hint="default"/>
        <w:sz w:val="20"/>
        <w:szCs w:val="20"/>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47" w15:restartNumberingAfterBreak="0">
    <w:nsid w:val="66075B75"/>
    <w:multiLevelType w:val="multilevel"/>
    <w:tmpl w:val="3C0ADBBA"/>
    <w:lvl w:ilvl="0">
      <w:start w:val="6"/>
      <w:numFmt w:val="decimal"/>
      <w:lvlText w:val="%1."/>
      <w:lvlJc w:val="left"/>
      <w:pPr>
        <w:tabs>
          <w:tab w:val="num" w:pos="574"/>
        </w:tabs>
        <w:ind w:left="574" w:hanging="432"/>
      </w:pPr>
      <w:rPr>
        <w:rFonts w:ascii="Arial" w:hAnsi="Arial" w:cs="Arial" w:hint="default"/>
        <w:b/>
        <w:bCs w:val="0"/>
        <w:color w:val="auto"/>
        <w:sz w:val="22"/>
        <w:szCs w:val="22"/>
      </w:rPr>
    </w:lvl>
    <w:lvl w:ilvl="1">
      <w:start w:val="1"/>
      <w:numFmt w:val="decimal"/>
      <w:lvlText w:val="7.%2"/>
      <w:lvlJc w:val="left"/>
      <w:pPr>
        <w:tabs>
          <w:tab w:val="num" w:pos="1143"/>
        </w:tabs>
        <w:ind w:left="1143" w:hanging="576"/>
      </w:pPr>
      <w:rPr>
        <w:rFonts w:hint="default"/>
        <w:b w:val="0"/>
        <w:bCs w:val="0"/>
        <w:i w:val="0"/>
        <w:iCs w:val="0"/>
        <w:color w:val="auto"/>
        <w:sz w:val="20"/>
        <w:szCs w:val="20"/>
      </w:rPr>
    </w:lvl>
    <w:lvl w:ilvl="2">
      <w:start w:val="1"/>
      <w:numFmt w:val="decimal"/>
      <w:lvlText w:val="%1.%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8" w15:restartNumberingAfterBreak="0">
    <w:nsid w:val="678B0E2A"/>
    <w:multiLevelType w:val="multilevel"/>
    <w:tmpl w:val="03122BCC"/>
    <w:lvl w:ilvl="0">
      <w:start w:val="3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6B4B656A"/>
    <w:multiLevelType w:val="multilevel"/>
    <w:tmpl w:val="56C8B564"/>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color w:val="auto"/>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50" w15:restartNumberingAfterBreak="0">
    <w:nsid w:val="6DCD1719"/>
    <w:multiLevelType w:val="multilevel"/>
    <w:tmpl w:val="7096A81E"/>
    <w:lvl w:ilvl="0">
      <w:start w:val="39"/>
      <w:numFmt w:val="decimal"/>
      <w:lvlText w:val="%1"/>
      <w:lvlJc w:val="left"/>
      <w:pPr>
        <w:ind w:left="408" w:hanging="408"/>
      </w:pPr>
      <w:rPr>
        <w:rFonts w:hint="default"/>
        <w:b/>
      </w:rPr>
    </w:lvl>
    <w:lvl w:ilvl="1">
      <w:start w:val="1"/>
      <w:numFmt w:val="decimal"/>
      <w:lvlText w:val="%1.%2"/>
      <w:lvlJc w:val="left"/>
      <w:pPr>
        <w:ind w:left="550" w:hanging="408"/>
      </w:pPr>
      <w:rPr>
        <w:rFonts w:hint="default"/>
        <w:b w:val="0"/>
        <w:bCs/>
      </w:rPr>
    </w:lvl>
    <w:lvl w:ilvl="2">
      <w:start w:val="1"/>
      <w:numFmt w:val="decimal"/>
      <w:lvlText w:val="%1.%2.%3"/>
      <w:lvlJc w:val="left"/>
      <w:pPr>
        <w:ind w:left="1004" w:hanging="720"/>
      </w:pPr>
      <w:rPr>
        <w:rFonts w:hint="default"/>
        <w:b/>
      </w:rPr>
    </w:lvl>
    <w:lvl w:ilvl="3">
      <w:start w:val="1"/>
      <w:numFmt w:val="decimal"/>
      <w:lvlText w:val="%1.%2.%3.%4"/>
      <w:lvlJc w:val="left"/>
      <w:pPr>
        <w:ind w:left="1146" w:hanging="720"/>
      </w:pPr>
      <w:rPr>
        <w:rFonts w:hint="default"/>
        <w:b/>
      </w:rPr>
    </w:lvl>
    <w:lvl w:ilvl="4">
      <w:start w:val="1"/>
      <w:numFmt w:val="decimal"/>
      <w:lvlText w:val="%1.%2.%3.%4.%5"/>
      <w:lvlJc w:val="left"/>
      <w:pPr>
        <w:ind w:left="1648" w:hanging="1080"/>
      </w:pPr>
      <w:rPr>
        <w:rFonts w:hint="default"/>
        <w:b/>
      </w:rPr>
    </w:lvl>
    <w:lvl w:ilvl="5">
      <w:start w:val="1"/>
      <w:numFmt w:val="decimal"/>
      <w:lvlText w:val="%1.%2.%3.%4.%5.%6"/>
      <w:lvlJc w:val="left"/>
      <w:pPr>
        <w:ind w:left="1790" w:hanging="1080"/>
      </w:pPr>
      <w:rPr>
        <w:rFonts w:hint="default"/>
        <w:b/>
      </w:rPr>
    </w:lvl>
    <w:lvl w:ilvl="6">
      <w:start w:val="1"/>
      <w:numFmt w:val="decimal"/>
      <w:lvlText w:val="%1.%2.%3.%4.%5.%6.%7"/>
      <w:lvlJc w:val="left"/>
      <w:pPr>
        <w:ind w:left="2292" w:hanging="1440"/>
      </w:pPr>
      <w:rPr>
        <w:rFonts w:hint="default"/>
        <w:b/>
      </w:rPr>
    </w:lvl>
    <w:lvl w:ilvl="7">
      <w:start w:val="1"/>
      <w:numFmt w:val="decimal"/>
      <w:lvlText w:val="%1.%2.%3.%4.%5.%6.%7.%8"/>
      <w:lvlJc w:val="left"/>
      <w:pPr>
        <w:ind w:left="2434" w:hanging="1440"/>
      </w:pPr>
      <w:rPr>
        <w:rFonts w:hint="default"/>
        <w:b/>
      </w:rPr>
    </w:lvl>
    <w:lvl w:ilvl="8">
      <w:start w:val="1"/>
      <w:numFmt w:val="decimal"/>
      <w:lvlText w:val="%1.%2.%3.%4.%5.%6.%7.%8.%9"/>
      <w:lvlJc w:val="left"/>
      <w:pPr>
        <w:ind w:left="2936" w:hanging="1800"/>
      </w:pPr>
      <w:rPr>
        <w:rFonts w:hint="default"/>
        <w:b/>
      </w:rPr>
    </w:lvl>
  </w:abstractNum>
  <w:abstractNum w:abstractNumId="51" w15:restartNumberingAfterBreak="0">
    <w:nsid w:val="75B86F5B"/>
    <w:multiLevelType w:val="hybridMultilevel"/>
    <w:tmpl w:val="B07065BE"/>
    <w:lvl w:ilvl="0" w:tplc="041B000F">
      <w:start w:val="1"/>
      <w:numFmt w:val="decimal"/>
      <w:lvlText w:val="%1."/>
      <w:lvlJc w:val="left"/>
      <w:pPr>
        <w:tabs>
          <w:tab w:val="num" w:pos="720"/>
        </w:tabs>
        <w:ind w:left="720" w:hanging="360"/>
      </w:pPr>
      <w:rPr>
        <w:rFonts w:hint="default"/>
      </w:rPr>
    </w:lvl>
    <w:lvl w:ilvl="1" w:tplc="A6B4C77C">
      <w:numFmt w:val="bullet"/>
      <w:lvlText w:val="-"/>
      <w:lvlJc w:val="left"/>
      <w:pPr>
        <w:tabs>
          <w:tab w:val="num" w:pos="1440"/>
        </w:tabs>
        <w:ind w:left="1440" w:hanging="360"/>
      </w:pPr>
      <w:rPr>
        <w:rFonts w:ascii="Times New Roman" w:eastAsia="Times New Roman" w:hAnsi="Times New Roman" w:cs="Times New Roman"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2" w15:restartNumberingAfterBreak="0">
    <w:nsid w:val="787A2FD3"/>
    <w:multiLevelType w:val="multilevel"/>
    <w:tmpl w:val="646C1FA4"/>
    <w:lvl w:ilvl="0">
      <w:start w:val="34"/>
      <w:numFmt w:val="decimal"/>
      <w:lvlText w:val="%1"/>
      <w:lvlJc w:val="left"/>
      <w:pPr>
        <w:ind w:left="375" w:hanging="375"/>
      </w:pPr>
      <w:rPr>
        <w:rFonts w:hint="default"/>
      </w:rPr>
    </w:lvl>
    <w:lvl w:ilvl="1">
      <w:start w:val="2"/>
      <w:numFmt w:val="decimal"/>
      <w:lvlText w:val="%1.%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3" w15:restartNumberingAfterBreak="0">
    <w:nsid w:val="7AD62EB1"/>
    <w:multiLevelType w:val="multilevel"/>
    <w:tmpl w:val="77AA49DE"/>
    <w:lvl w:ilvl="0">
      <w:start w:val="38"/>
      <w:numFmt w:val="decimal"/>
      <w:lvlText w:val="%1"/>
      <w:lvlJc w:val="left"/>
      <w:pPr>
        <w:ind w:left="375" w:hanging="375"/>
      </w:pPr>
      <w:rPr>
        <w:rFonts w:hint="default"/>
      </w:rPr>
    </w:lvl>
    <w:lvl w:ilvl="1">
      <w:start w:val="1"/>
      <w:numFmt w:val="decimal"/>
      <w:lvlText w:val="%1.%2"/>
      <w:lvlJc w:val="left"/>
      <w:pPr>
        <w:ind w:left="375" w:hanging="375"/>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7CA05FBC"/>
    <w:multiLevelType w:val="multilevel"/>
    <w:tmpl w:val="3ACAEAFC"/>
    <w:lvl w:ilvl="0">
      <w:start w:val="5"/>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pStyle w:val="normalL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115366955">
    <w:abstractNumId w:val="21"/>
  </w:num>
  <w:num w:numId="2" w16cid:durableId="869144238">
    <w:abstractNumId w:val="20"/>
  </w:num>
  <w:num w:numId="3" w16cid:durableId="380641937">
    <w:abstractNumId w:val="8"/>
  </w:num>
  <w:num w:numId="4" w16cid:durableId="1639530151">
    <w:abstractNumId w:val="31"/>
  </w:num>
  <w:num w:numId="5" w16cid:durableId="1564827813">
    <w:abstractNumId w:val="10"/>
  </w:num>
  <w:num w:numId="6" w16cid:durableId="1206210616">
    <w:abstractNumId w:val="40"/>
  </w:num>
  <w:num w:numId="7" w16cid:durableId="1884709571">
    <w:abstractNumId w:val="27"/>
  </w:num>
  <w:num w:numId="8" w16cid:durableId="777214582">
    <w:abstractNumId w:val="47"/>
  </w:num>
  <w:num w:numId="9" w16cid:durableId="92634051">
    <w:abstractNumId w:val="54"/>
  </w:num>
  <w:num w:numId="10" w16cid:durableId="1554538615">
    <w:abstractNumId w:val="0"/>
  </w:num>
  <w:num w:numId="11" w16cid:durableId="1347245618">
    <w:abstractNumId w:val="12"/>
  </w:num>
  <w:num w:numId="12" w16cid:durableId="846211390">
    <w:abstractNumId w:val="28"/>
  </w:num>
  <w:num w:numId="13" w16cid:durableId="260646047">
    <w:abstractNumId w:val="3"/>
  </w:num>
  <w:num w:numId="14" w16cid:durableId="119537768">
    <w:abstractNumId w:val="25"/>
  </w:num>
  <w:num w:numId="15" w16cid:durableId="1119565530">
    <w:abstractNumId w:val="49"/>
  </w:num>
  <w:num w:numId="16" w16cid:durableId="1498879866">
    <w:abstractNumId w:val="24"/>
  </w:num>
  <w:num w:numId="17" w16cid:durableId="1735008145">
    <w:abstractNumId w:val="37"/>
  </w:num>
  <w:num w:numId="18" w16cid:durableId="1467623380">
    <w:abstractNumId w:val="29"/>
  </w:num>
  <w:num w:numId="19" w16cid:durableId="950405784">
    <w:abstractNumId w:val="15"/>
  </w:num>
  <w:num w:numId="20" w16cid:durableId="1279876234">
    <w:abstractNumId w:val="22"/>
  </w:num>
  <w:num w:numId="21" w16cid:durableId="1451776928">
    <w:abstractNumId w:val="18"/>
  </w:num>
  <w:num w:numId="22" w16cid:durableId="1685011762">
    <w:abstractNumId w:val="33"/>
  </w:num>
  <w:num w:numId="23" w16cid:durableId="856818013">
    <w:abstractNumId w:val="5"/>
  </w:num>
  <w:num w:numId="24" w16cid:durableId="1389301394">
    <w:abstractNumId w:val="39"/>
  </w:num>
  <w:num w:numId="25" w16cid:durableId="1366759884">
    <w:abstractNumId w:val="44"/>
  </w:num>
  <w:num w:numId="26" w16cid:durableId="1896433393">
    <w:abstractNumId w:val="14"/>
  </w:num>
  <w:num w:numId="27" w16cid:durableId="349524567">
    <w:abstractNumId w:val="38"/>
  </w:num>
  <w:num w:numId="28" w16cid:durableId="1990596339">
    <w:abstractNumId w:val="45"/>
  </w:num>
  <w:num w:numId="29" w16cid:durableId="1271008141">
    <w:abstractNumId w:val="30"/>
  </w:num>
  <w:num w:numId="30" w16cid:durableId="158233401">
    <w:abstractNumId w:val="48"/>
  </w:num>
  <w:num w:numId="31" w16cid:durableId="2071342826">
    <w:abstractNumId w:val="46"/>
  </w:num>
  <w:num w:numId="32" w16cid:durableId="49308877">
    <w:abstractNumId w:val="7"/>
  </w:num>
  <w:num w:numId="33" w16cid:durableId="591354100">
    <w:abstractNumId w:val="42"/>
  </w:num>
  <w:num w:numId="34" w16cid:durableId="222178346">
    <w:abstractNumId w:val="36"/>
  </w:num>
  <w:num w:numId="35" w16cid:durableId="113058792">
    <w:abstractNumId w:val="51"/>
  </w:num>
  <w:num w:numId="36" w16cid:durableId="1194924015">
    <w:abstractNumId w:val="13"/>
  </w:num>
  <w:num w:numId="37" w16cid:durableId="1481732328">
    <w:abstractNumId w:val="17"/>
  </w:num>
  <w:num w:numId="38" w16cid:durableId="732971631">
    <w:abstractNumId w:val="32"/>
  </w:num>
  <w:num w:numId="39" w16cid:durableId="1066074689">
    <w:abstractNumId w:val="52"/>
  </w:num>
  <w:num w:numId="40" w16cid:durableId="139423814">
    <w:abstractNumId w:val="41"/>
  </w:num>
  <w:num w:numId="41" w16cid:durableId="1373727938">
    <w:abstractNumId w:val="26"/>
  </w:num>
  <w:num w:numId="42" w16cid:durableId="805858222">
    <w:abstractNumId w:val="23"/>
  </w:num>
  <w:num w:numId="43" w16cid:durableId="1626036089">
    <w:abstractNumId w:val="19"/>
  </w:num>
  <w:num w:numId="44" w16cid:durableId="898395656">
    <w:abstractNumId w:val="1"/>
  </w:num>
  <w:num w:numId="45" w16cid:durableId="869301462">
    <w:abstractNumId w:val="43"/>
  </w:num>
  <w:num w:numId="46" w16cid:durableId="690886465">
    <w:abstractNumId w:val="16"/>
  </w:num>
  <w:num w:numId="47" w16cid:durableId="85735636">
    <w:abstractNumId w:val="6"/>
  </w:num>
  <w:num w:numId="48" w16cid:durableId="140855185">
    <w:abstractNumId w:val="11"/>
  </w:num>
  <w:num w:numId="49" w16cid:durableId="1760909774">
    <w:abstractNumId w:val="34"/>
  </w:num>
  <w:num w:numId="50" w16cid:durableId="1444422926">
    <w:abstractNumId w:val="53"/>
  </w:num>
  <w:num w:numId="51" w16cid:durableId="1061901203">
    <w:abstractNumId w:val="35"/>
  </w:num>
  <w:num w:numId="52" w16cid:durableId="562716723">
    <w:abstractNumId w:val="9"/>
  </w:num>
  <w:num w:numId="53" w16cid:durableId="707297105">
    <w:abstractNumId w:val="50"/>
  </w:num>
  <w:num w:numId="54" w16cid:durableId="1882010584">
    <w:abstractNumId w:val="4"/>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intPostScriptOverText/>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9E4"/>
    <w:rsid w:val="000008F5"/>
    <w:rsid w:val="00000AAD"/>
    <w:rsid w:val="00000D49"/>
    <w:rsid w:val="00001652"/>
    <w:rsid w:val="00001731"/>
    <w:rsid w:val="0000178D"/>
    <w:rsid w:val="000024FB"/>
    <w:rsid w:val="0000255E"/>
    <w:rsid w:val="00002841"/>
    <w:rsid w:val="00004143"/>
    <w:rsid w:val="00004176"/>
    <w:rsid w:val="0000442B"/>
    <w:rsid w:val="000058B5"/>
    <w:rsid w:val="000059B6"/>
    <w:rsid w:val="00005B43"/>
    <w:rsid w:val="00005C77"/>
    <w:rsid w:val="00006592"/>
    <w:rsid w:val="00006F07"/>
    <w:rsid w:val="00007055"/>
    <w:rsid w:val="000075ED"/>
    <w:rsid w:val="00007669"/>
    <w:rsid w:val="00007799"/>
    <w:rsid w:val="00007897"/>
    <w:rsid w:val="00007D73"/>
    <w:rsid w:val="000100CF"/>
    <w:rsid w:val="0001047C"/>
    <w:rsid w:val="0001216B"/>
    <w:rsid w:val="0001228C"/>
    <w:rsid w:val="00012631"/>
    <w:rsid w:val="00012EFC"/>
    <w:rsid w:val="000137B3"/>
    <w:rsid w:val="000151CD"/>
    <w:rsid w:val="0001532E"/>
    <w:rsid w:val="000155DC"/>
    <w:rsid w:val="00015F8B"/>
    <w:rsid w:val="00016009"/>
    <w:rsid w:val="0001606D"/>
    <w:rsid w:val="00016B73"/>
    <w:rsid w:val="00020C11"/>
    <w:rsid w:val="00020D30"/>
    <w:rsid w:val="00020FAA"/>
    <w:rsid w:val="0002136D"/>
    <w:rsid w:val="00022648"/>
    <w:rsid w:val="00022AC6"/>
    <w:rsid w:val="00022D4F"/>
    <w:rsid w:val="00023780"/>
    <w:rsid w:val="00023C03"/>
    <w:rsid w:val="00023C68"/>
    <w:rsid w:val="00023EB3"/>
    <w:rsid w:val="0002443D"/>
    <w:rsid w:val="000250A9"/>
    <w:rsid w:val="0002528E"/>
    <w:rsid w:val="000255C0"/>
    <w:rsid w:val="00025BB0"/>
    <w:rsid w:val="0002603A"/>
    <w:rsid w:val="0002660E"/>
    <w:rsid w:val="00026CCE"/>
    <w:rsid w:val="00026E84"/>
    <w:rsid w:val="00030D83"/>
    <w:rsid w:val="0003115A"/>
    <w:rsid w:val="00031190"/>
    <w:rsid w:val="000311BF"/>
    <w:rsid w:val="00031844"/>
    <w:rsid w:val="00031B89"/>
    <w:rsid w:val="00031F06"/>
    <w:rsid w:val="000320DC"/>
    <w:rsid w:val="0003231E"/>
    <w:rsid w:val="000326B6"/>
    <w:rsid w:val="000337E9"/>
    <w:rsid w:val="00033D87"/>
    <w:rsid w:val="00034743"/>
    <w:rsid w:val="00034AD8"/>
    <w:rsid w:val="00034DC0"/>
    <w:rsid w:val="00034FE8"/>
    <w:rsid w:val="000350AC"/>
    <w:rsid w:val="0003528E"/>
    <w:rsid w:val="000355E9"/>
    <w:rsid w:val="00035A5A"/>
    <w:rsid w:val="00036195"/>
    <w:rsid w:val="00036228"/>
    <w:rsid w:val="00036733"/>
    <w:rsid w:val="00036F4A"/>
    <w:rsid w:val="00037E76"/>
    <w:rsid w:val="00040043"/>
    <w:rsid w:val="00040C66"/>
    <w:rsid w:val="00040F17"/>
    <w:rsid w:val="000410E4"/>
    <w:rsid w:val="0004133B"/>
    <w:rsid w:val="00041BF2"/>
    <w:rsid w:val="00041DF8"/>
    <w:rsid w:val="00041FD9"/>
    <w:rsid w:val="00042D55"/>
    <w:rsid w:val="00043374"/>
    <w:rsid w:val="00043A53"/>
    <w:rsid w:val="0004448A"/>
    <w:rsid w:val="00044699"/>
    <w:rsid w:val="00044FBC"/>
    <w:rsid w:val="00045A10"/>
    <w:rsid w:val="00045F07"/>
    <w:rsid w:val="00045F31"/>
    <w:rsid w:val="00046327"/>
    <w:rsid w:val="00046705"/>
    <w:rsid w:val="00047B1E"/>
    <w:rsid w:val="00047D17"/>
    <w:rsid w:val="0005058E"/>
    <w:rsid w:val="0005096C"/>
    <w:rsid w:val="00050B0F"/>
    <w:rsid w:val="00051A37"/>
    <w:rsid w:val="00051A88"/>
    <w:rsid w:val="00051EBA"/>
    <w:rsid w:val="00052A3E"/>
    <w:rsid w:val="00052B69"/>
    <w:rsid w:val="00052C1E"/>
    <w:rsid w:val="000531B7"/>
    <w:rsid w:val="00053409"/>
    <w:rsid w:val="0005379C"/>
    <w:rsid w:val="0005408F"/>
    <w:rsid w:val="000542EE"/>
    <w:rsid w:val="0005449D"/>
    <w:rsid w:val="0005455D"/>
    <w:rsid w:val="00054C77"/>
    <w:rsid w:val="00054DBA"/>
    <w:rsid w:val="000554F4"/>
    <w:rsid w:val="000557F0"/>
    <w:rsid w:val="00055B7C"/>
    <w:rsid w:val="000563C4"/>
    <w:rsid w:val="000568CB"/>
    <w:rsid w:val="00056BE5"/>
    <w:rsid w:val="00057382"/>
    <w:rsid w:val="0005740A"/>
    <w:rsid w:val="00057689"/>
    <w:rsid w:val="000605EB"/>
    <w:rsid w:val="00061BCD"/>
    <w:rsid w:val="00061C45"/>
    <w:rsid w:val="00062029"/>
    <w:rsid w:val="00064209"/>
    <w:rsid w:val="0006472E"/>
    <w:rsid w:val="00064D21"/>
    <w:rsid w:val="00064EDF"/>
    <w:rsid w:val="000653C7"/>
    <w:rsid w:val="00065F72"/>
    <w:rsid w:val="00066DB1"/>
    <w:rsid w:val="0006757D"/>
    <w:rsid w:val="00067B6A"/>
    <w:rsid w:val="00067CF9"/>
    <w:rsid w:val="00067F1B"/>
    <w:rsid w:val="000703B9"/>
    <w:rsid w:val="000703E7"/>
    <w:rsid w:val="00070628"/>
    <w:rsid w:val="000707CC"/>
    <w:rsid w:val="00070804"/>
    <w:rsid w:val="00070F99"/>
    <w:rsid w:val="000710EF"/>
    <w:rsid w:val="000717B5"/>
    <w:rsid w:val="00071D10"/>
    <w:rsid w:val="00071D8C"/>
    <w:rsid w:val="00071E16"/>
    <w:rsid w:val="000720FB"/>
    <w:rsid w:val="000727E1"/>
    <w:rsid w:val="000736C4"/>
    <w:rsid w:val="00073855"/>
    <w:rsid w:val="000739F1"/>
    <w:rsid w:val="00073AC8"/>
    <w:rsid w:val="00074013"/>
    <w:rsid w:val="00074252"/>
    <w:rsid w:val="00075822"/>
    <w:rsid w:val="00076113"/>
    <w:rsid w:val="00076546"/>
    <w:rsid w:val="00076A21"/>
    <w:rsid w:val="00076DAF"/>
    <w:rsid w:val="00077955"/>
    <w:rsid w:val="00077970"/>
    <w:rsid w:val="00077B92"/>
    <w:rsid w:val="00077E0B"/>
    <w:rsid w:val="00081135"/>
    <w:rsid w:val="0008169F"/>
    <w:rsid w:val="0008181A"/>
    <w:rsid w:val="000819DA"/>
    <w:rsid w:val="00081DC0"/>
    <w:rsid w:val="00081E80"/>
    <w:rsid w:val="00081EC4"/>
    <w:rsid w:val="0008219C"/>
    <w:rsid w:val="00082252"/>
    <w:rsid w:val="000822F1"/>
    <w:rsid w:val="0008275D"/>
    <w:rsid w:val="00082B26"/>
    <w:rsid w:val="00082BCB"/>
    <w:rsid w:val="00082C6C"/>
    <w:rsid w:val="000832D1"/>
    <w:rsid w:val="00084179"/>
    <w:rsid w:val="00084440"/>
    <w:rsid w:val="00084785"/>
    <w:rsid w:val="00084B26"/>
    <w:rsid w:val="00084C38"/>
    <w:rsid w:val="00084DD0"/>
    <w:rsid w:val="00084E35"/>
    <w:rsid w:val="000852A6"/>
    <w:rsid w:val="00085385"/>
    <w:rsid w:val="000856C4"/>
    <w:rsid w:val="00085FA7"/>
    <w:rsid w:val="000863D0"/>
    <w:rsid w:val="00087BD6"/>
    <w:rsid w:val="0009050C"/>
    <w:rsid w:val="00090552"/>
    <w:rsid w:val="00090EF8"/>
    <w:rsid w:val="00090FCD"/>
    <w:rsid w:val="000915C9"/>
    <w:rsid w:val="00091DEE"/>
    <w:rsid w:val="00092C54"/>
    <w:rsid w:val="00092CEE"/>
    <w:rsid w:val="0009335F"/>
    <w:rsid w:val="000934B9"/>
    <w:rsid w:val="00093DED"/>
    <w:rsid w:val="0009423A"/>
    <w:rsid w:val="00094F05"/>
    <w:rsid w:val="000953F1"/>
    <w:rsid w:val="0009574A"/>
    <w:rsid w:val="000958BD"/>
    <w:rsid w:val="000961E2"/>
    <w:rsid w:val="00096255"/>
    <w:rsid w:val="00096259"/>
    <w:rsid w:val="00096512"/>
    <w:rsid w:val="00096638"/>
    <w:rsid w:val="00096ED5"/>
    <w:rsid w:val="00097092"/>
    <w:rsid w:val="0009796C"/>
    <w:rsid w:val="00097D3B"/>
    <w:rsid w:val="000A09EE"/>
    <w:rsid w:val="000A123D"/>
    <w:rsid w:val="000A25E2"/>
    <w:rsid w:val="000A2689"/>
    <w:rsid w:val="000A2BB9"/>
    <w:rsid w:val="000A2DC7"/>
    <w:rsid w:val="000A2EA7"/>
    <w:rsid w:val="000A2EE5"/>
    <w:rsid w:val="000A323D"/>
    <w:rsid w:val="000A33FD"/>
    <w:rsid w:val="000A3B96"/>
    <w:rsid w:val="000A4AF4"/>
    <w:rsid w:val="000A4CB5"/>
    <w:rsid w:val="000A51ED"/>
    <w:rsid w:val="000A5729"/>
    <w:rsid w:val="000A641F"/>
    <w:rsid w:val="000A65EE"/>
    <w:rsid w:val="000A6729"/>
    <w:rsid w:val="000A6974"/>
    <w:rsid w:val="000A71C3"/>
    <w:rsid w:val="000A7461"/>
    <w:rsid w:val="000A76D1"/>
    <w:rsid w:val="000A7B50"/>
    <w:rsid w:val="000B00BE"/>
    <w:rsid w:val="000B00D4"/>
    <w:rsid w:val="000B0356"/>
    <w:rsid w:val="000B0458"/>
    <w:rsid w:val="000B05D2"/>
    <w:rsid w:val="000B08AC"/>
    <w:rsid w:val="000B09A7"/>
    <w:rsid w:val="000B0AEC"/>
    <w:rsid w:val="000B0B3E"/>
    <w:rsid w:val="000B0EF5"/>
    <w:rsid w:val="000B0FD3"/>
    <w:rsid w:val="000B1480"/>
    <w:rsid w:val="000B1497"/>
    <w:rsid w:val="000B1F74"/>
    <w:rsid w:val="000B2053"/>
    <w:rsid w:val="000B2801"/>
    <w:rsid w:val="000B3070"/>
    <w:rsid w:val="000B3505"/>
    <w:rsid w:val="000B3C3E"/>
    <w:rsid w:val="000B472E"/>
    <w:rsid w:val="000B4E10"/>
    <w:rsid w:val="000B51C3"/>
    <w:rsid w:val="000B5871"/>
    <w:rsid w:val="000B5CA6"/>
    <w:rsid w:val="000B6013"/>
    <w:rsid w:val="000B6333"/>
    <w:rsid w:val="000B682B"/>
    <w:rsid w:val="000B6F4F"/>
    <w:rsid w:val="000B7C6B"/>
    <w:rsid w:val="000C05F0"/>
    <w:rsid w:val="000C0AF5"/>
    <w:rsid w:val="000C0BE2"/>
    <w:rsid w:val="000C0DB0"/>
    <w:rsid w:val="000C12CB"/>
    <w:rsid w:val="000C19A9"/>
    <w:rsid w:val="000C1C4B"/>
    <w:rsid w:val="000C28D2"/>
    <w:rsid w:val="000C2AE6"/>
    <w:rsid w:val="000C2B04"/>
    <w:rsid w:val="000C2DD5"/>
    <w:rsid w:val="000C2EE4"/>
    <w:rsid w:val="000C328B"/>
    <w:rsid w:val="000C3650"/>
    <w:rsid w:val="000C3986"/>
    <w:rsid w:val="000C39EB"/>
    <w:rsid w:val="000C3F70"/>
    <w:rsid w:val="000C3FEE"/>
    <w:rsid w:val="000C4245"/>
    <w:rsid w:val="000C4AC8"/>
    <w:rsid w:val="000C505C"/>
    <w:rsid w:val="000C555B"/>
    <w:rsid w:val="000C55C9"/>
    <w:rsid w:val="000C579E"/>
    <w:rsid w:val="000C61D1"/>
    <w:rsid w:val="000C64D1"/>
    <w:rsid w:val="000C69A6"/>
    <w:rsid w:val="000C6C05"/>
    <w:rsid w:val="000C6E72"/>
    <w:rsid w:val="000C7432"/>
    <w:rsid w:val="000C7C1A"/>
    <w:rsid w:val="000D0258"/>
    <w:rsid w:val="000D0DD8"/>
    <w:rsid w:val="000D1136"/>
    <w:rsid w:val="000D133C"/>
    <w:rsid w:val="000D16A3"/>
    <w:rsid w:val="000D1AC4"/>
    <w:rsid w:val="000D1E8D"/>
    <w:rsid w:val="000D1FA8"/>
    <w:rsid w:val="000D24AF"/>
    <w:rsid w:val="000D24C5"/>
    <w:rsid w:val="000D271F"/>
    <w:rsid w:val="000D3112"/>
    <w:rsid w:val="000D3225"/>
    <w:rsid w:val="000D35C6"/>
    <w:rsid w:val="000D3772"/>
    <w:rsid w:val="000D44C2"/>
    <w:rsid w:val="000D4958"/>
    <w:rsid w:val="000D4CC7"/>
    <w:rsid w:val="000D4EAD"/>
    <w:rsid w:val="000D5430"/>
    <w:rsid w:val="000D5C96"/>
    <w:rsid w:val="000D6776"/>
    <w:rsid w:val="000D69A4"/>
    <w:rsid w:val="000D6C7C"/>
    <w:rsid w:val="000D6E18"/>
    <w:rsid w:val="000D6FA3"/>
    <w:rsid w:val="000D7095"/>
    <w:rsid w:val="000D736B"/>
    <w:rsid w:val="000D784B"/>
    <w:rsid w:val="000D7980"/>
    <w:rsid w:val="000D7B4A"/>
    <w:rsid w:val="000D7B4F"/>
    <w:rsid w:val="000E03D6"/>
    <w:rsid w:val="000E04DE"/>
    <w:rsid w:val="000E0CE0"/>
    <w:rsid w:val="000E0F81"/>
    <w:rsid w:val="000E1242"/>
    <w:rsid w:val="000E12A9"/>
    <w:rsid w:val="000E14EC"/>
    <w:rsid w:val="000E1A47"/>
    <w:rsid w:val="000E1B67"/>
    <w:rsid w:val="000E1CBC"/>
    <w:rsid w:val="000E1E2E"/>
    <w:rsid w:val="000E275A"/>
    <w:rsid w:val="000E290B"/>
    <w:rsid w:val="000E3705"/>
    <w:rsid w:val="000E3874"/>
    <w:rsid w:val="000E3B35"/>
    <w:rsid w:val="000E4393"/>
    <w:rsid w:val="000E54D5"/>
    <w:rsid w:val="000E5D30"/>
    <w:rsid w:val="000E63FB"/>
    <w:rsid w:val="000E66B5"/>
    <w:rsid w:val="000E6F37"/>
    <w:rsid w:val="000F00A0"/>
    <w:rsid w:val="000F05F5"/>
    <w:rsid w:val="000F0C25"/>
    <w:rsid w:val="000F10AD"/>
    <w:rsid w:val="000F1277"/>
    <w:rsid w:val="000F17FD"/>
    <w:rsid w:val="000F19C6"/>
    <w:rsid w:val="000F2B8B"/>
    <w:rsid w:val="000F32E5"/>
    <w:rsid w:val="000F3EB2"/>
    <w:rsid w:val="000F4646"/>
    <w:rsid w:val="000F49E3"/>
    <w:rsid w:val="000F512D"/>
    <w:rsid w:val="000F54A2"/>
    <w:rsid w:val="000F5503"/>
    <w:rsid w:val="000F5858"/>
    <w:rsid w:val="000F5C1A"/>
    <w:rsid w:val="000F65F1"/>
    <w:rsid w:val="000F66E7"/>
    <w:rsid w:val="000F6CFF"/>
    <w:rsid w:val="000F6EA1"/>
    <w:rsid w:val="000F78C9"/>
    <w:rsid w:val="000F7A3F"/>
    <w:rsid w:val="000F7B8D"/>
    <w:rsid w:val="00100186"/>
    <w:rsid w:val="001005DC"/>
    <w:rsid w:val="001009B1"/>
    <w:rsid w:val="00100AF5"/>
    <w:rsid w:val="00101248"/>
    <w:rsid w:val="001013D4"/>
    <w:rsid w:val="00101540"/>
    <w:rsid w:val="00101684"/>
    <w:rsid w:val="00102E7B"/>
    <w:rsid w:val="0010306B"/>
    <w:rsid w:val="001032F6"/>
    <w:rsid w:val="00103582"/>
    <w:rsid w:val="00103A7F"/>
    <w:rsid w:val="001046B3"/>
    <w:rsid w:val="00104892"/>
    <w:rsid w:val="001049B2"/>
    <w:rsid w:val="00104DE2"/>
    <w:rsid w:val="001055B7"/>
    <w:rsid w:val="0010564E"/>
    <w:rsid w:val="001065C4"/>
    <w:rsid w:val="001066E0"/>
    <w:rsid w:val="00106AA3"/>
    <w:rsid w:val="00106C73"/>
    <w:rsid w:val="0010710A"/>
    <w:rsid w:val="001071E2"/>
    <w:rsid w:val="00107320"/>
    <w:rsid w:val="0010752E"/>
    <w:rsid w:val="00107537"/>
    <w:rsid w:val="0011027A"/>
    <w:rsid w:val="001106F8"/>
    <w:rsid w:val="00110B86"/>
    <w:rsid w:val="00110C7E"/>
    <w:rsid w:val="00111009"/>
    <w:rsid w:val="001111AD"/>
    <w:rsid w:val="0011147E"/>
    <w:rsid w:val="0011161A"/>
    <w:rsid w:val="00111E9F"/>
    <w:rsid w:val="001126FF"/>
    <w:rsid w:val="00112D15"/>
    <w:rsid w:val="00112F0B"/>
    <w:rsid w:val="00112F85"/>
    <w:rsid w:val="00113ACA"/>
    <w:rsid w:val="00113F06"/>
    <w:rsid w:val="00114597"/>
    <w:rsid w:val="00114915"/>
    <w:rsid w:val="00114AB7"/>
    <w:rsid w:val="00114FD4"/>
    <w:rsid w:val="00115150"/>
    <w:rsid w:val="001155CA"/>
    <w:rsid w:val="00115719"/>
    <w:rsid w:val="00116642"/>
    <w:rsid w:val="00116BEB"/>
    <w:rsid w:val="00116D6C"/>
    <w:rsid w:val="0011755A"/>
    <w:rsid w:val="001176B9"/>
    <w:rsid w:val="0011787B"/>
    <w:rsid w:val="00117A1F"/>
    <w:rsid w:val="00120BE2"/>
    <w:rsid w:val="00120E10"/>
    <w:rsid w:val="00121327"/>
    <w:rsid w:val="00121CF4"/>
    <w:rsid w:val="00122D3F"/>
    <w:rsid w:val="00122D81"/>
    <w:rsid w:val="00123288"/>
    <w:rsid w:val="00123613"/>
    <w:rsid w:val="0012423D"/>
    <w:rsid w:val="0012527E"/>
    <w:rsid w:val="001256C4"/>
    <w:rsid w:val="001256E1"/>
    <w:rsid w:val="00125914"/>
    <w:rsid w:val="00125DF5"/>
    <w:rsid w:val="0012625E"/>
    <w:rsid w:val="001262C1"/>
    <w:rsid w:val="00126500"/>
    <w:rsid w:val="00126D5F"/>
    <w:rsid w:val="00127196"/>
    <w:rsid w:val="00127E50"/>
    <w:rsid w:val="00130FE7"/>
    <w:rsid w:val="001313B9"/>
    <w:rsid w:val="00131EC9"/>
    <w:rsid w:val="00131F98"/>
    <w:rsid w:val="001331DD"/>
    <w:rsid w:val="00133369"/>
    <w:rsid w:val="00133E09"/>
    <w:rsid w:val="0013424A"/>
    <w:rsid w:val="001342BF"/>
    <w:rsid w:val="001343F3"/>
    <w:rsid w:val="001344A4"/>
    <w:rsid w:val="00134AC1"/>
    <w:rsid w:val="00134ADF"/>
    <w:rsid w:val="0013514D"/>
    <w:rsid w:val="00135420"/>
    <w:rsid w:val="001354F9"/>
    <w:rsid w:val="00135DD4"/>
    <w:rsid w:val="00136F7B"/>
    <w:rsid w:val="00137074"/>
    <w:rsid w:val="001379B3"/>
    <w:rsid w:val="001407DB"/>
    <w:rsid w:val="00140A81"/>
    <w:rsid w:val="001414A2"/>
    <w:rsid w:val="001415B9"/>
    <w:rsid w:val="001419DC"/>
    <w:rsid w:val="00142123"/>
    <w:rsid w:val="00143675"/>
    <w:rsid w:val="00144153"/>
    <w:rsid w:val="0014443E"/>
    <w:rsid w:val="00144619"/>
    <w:rsid w:val="001449A8"/>
    <w:rsid w:val="00144CC6"/>
    <w:rsid w:val="00144E63"/>
    <w:rsid w:val="00145512"/>
    <w:rsid w:val="001459F0"/>
    <w:rsid w:val="00145B47"/>
    <w:rsid w:val="0014619A"/>
    <w:rsid w:val="00147319"/>
    <w:rsid w:val="0014743B"/>
    <w:rsid w:val="00150E96"/>
    <w:rsid w:val="001513CD"/>
    <w:rsid w:val="001515E7"/>
    <w:rsid w:val="00151B20"/>
    <w:rsid w:val="00151FD1"/>
    <w:rsid w:val="0015269A"/>
    <w:rsid w:val="00152867"/>
    <w:rsid w:val="00152CFE"/>
    <w:rsid w:val="001530EB"/>
    <w:rsid w:val="001533C4"/>
    <w:rsid w:val="00154034"/>
    <w:rsid w:val="001544D9"/>
    <w:rsid w:val="001553B4"/>
    <w:rsid w:val="001554B2"/>
    <w:rsid w:val="00155B67"/>
    <w:rsid w:val="00157CD9"/>
    <w:rsid w:val="001611F7"/>
    <w:rsid w:val="0016152C"/>
    <w:rsid w:val="00161DB0"/>
    <w:rsid w:val="001620DF"/>
    <w:rsid w:val="00162AC7"/>
    <w:rsid w:val="00162FC4"/>
    <w:rsid w:val="00163358"/>
    <w:rsid w:val="00163476"/>
    <w:rsid w:val="00163F8B"/>
    <w:rsid w:val="001647DC"/>
    <w:rsid w:val="0016491C"/>
    <w:rsid w:val="00164CBE"/>
    <w:rsid w:val="00164EFD"/>
    <w:rsid w:val="001653FD"/>
    <w:rsid w:val="001657B1"/>
    <w:rsid w:val="00165B8E"/>
    <w:rsid w:val="00165D9D"/>
    <w:rsid w:val="00165E2B"/>
    <w:rsid w:val="00166199"/>
    <w:rsid w:val="001661EE"/>
    <w:rsid w:val="00166908"/>
    <w:rsid w:val="00166A17"/>
    <w:rsid w:val="00167271"/>
    <w:rsid w:val="00167BF2"/>
    <w:rsid w:val="001702CF"/>
    <w:rsid w:val="00170505"/>
    <w:rsid w:val="0017170F"/>
    <w:rsid w:val="00171780"/>
    <w:rsid w:val="00171CA9"/>
    <w:rsid w:val="001726DA"/>
    <w:rsid w:val="001732D9"/>
    <w:rsid w:val="001737B9"/>
    <w:rsid w:val="00173F44"/>
    <w:rsid w:val="001745B6"/>
    <w:rsid w:val="001747A4"/>
    <w:rsid w:val="00174ADD"/>
    <w:rsid w:val="00174B9B"/>
    <w:rsid w:val="00174D6D"/>
    <w:rsid w:val="00175D55"/>
    <w:rsid w:val="00176168"/>
    <w:rsid w:val="001768E3"/>
    <w:rsid w:val="00176B11"/>
    <w:rsid w:val="001770B7"/>
    <w:rsid w:val="00177236"/>
    <w:rsid w:val="001772A2"/>
    <w:rsid w:val="001777AC"/>
    <w:rsid w:val="001779C6"/>
    <w:rsid w:val="00177BF1"/>
    <w:rsid w:val="00177C69"/>
    <w:rsid w:val="00180367"/>
    <w:rsid w:val="001807BA"/>
    <w:rsid w:val="00180A0F"/>
    <w:rsid w:val="001813C3"/>
    <w:rsid w:val="00181944"/>
    <w:rsid w:val="00181AA7"/>
    <w:rsid w:val="001826CB"/>
    <w:rsid w:val="0018277C"/>
    <w:rsid w:val="0018288A"/>
    <w:rsid w:val="00182D50"/>
    <w:rsid w:val="00183135"/>
    <w:rsid w:val="00183E18"/>
    <w:rsid w:val="001844CA"/>
    <w:rsid w:val="0018494A"/>
    <w:rsid w:val="00184B8C"/>
    <w:rsid w:val="00184C64"/>
    <w:rsid w:val="0018587C"/>
    <w:rsid w:val="00185EAE"/>
    <w:rsid w:val="001863EF"/>
    <w:rsid w:val="00186D40"/>
    <w:rsid w:val="0018752B"/>
    <w:rsid w:val="001876B3"/>
    <w:rsid w:val="001916DA"/>
    <w:rsid w:val="001930D1"/>
    <w:rsid w:val="001930F6"/>
    <w:rsid w:val="00193512"/>
    <w:rsid w:val="00193A30"/>
    <w:rsid w:val="00193C72"/>
    <w:rsid w:val="00193CA7"/>
    <w:rsid w:val="00194149"/>
    <w:rsid w:val="0019428E"/>
    <w:rsid w:val="001942AF"/>
    <w:rsid w:val="00194301"/>
    <w:rsid w:val="00194EA7"/>
    <w:rsid w:val="00194EAB"/>
    <w:rsid w:val="00195536"/>
    <w:rsid w:val="00195A61"/>
    <w:rsid w:val="001965D3"/>
    <w:rsid w:val="001966B2"/>
    <w:rsid w:val="00196CDC"/>
    <w:rsid w:val="00197322"/>
    <w:rsid w:val="001A056A"/>
    <w:rsid w:val="001A0AD6"/>
    <w:rsid w:val="001A0F3A"/>
    <w:rsid w:val="001A17B7"/>
    <w:rsid w:val="001A2460"/>
    <w:rsid w:val="001A2A3C"/>
    <w:rsid w:val="001A2BBC"/>
    <w:rsid w:val="001A2D7F"/>
    <w:rsid w:val="001A2D8D"/>
    <w:rsid w:val="001A33C4"/>
    <w:rsid w:val="001A354D"/>
    <w:rsid w:val="001A3778"/>
    <w:rsid w:val="001A3B06"/>
    <w:rsid w:val="001A4183"/>
    <w:rsid w:val="001A481B"/>
    <w:rsid w:val="001A4948"/>
    <w:rsid w:val="001A4A8B"/>
    <w:rsid w:val="001A5265"/>
    <w:rsid w:val="001A59A6"/>
    <w:rsid w:val="001A686A"/>
    <w:rsid w:val="001A6E42"/>
    <w:rsid w:val="001A76CC"/>
    <w:rsid w:val="001A7702"/>
    <w:rsid w:val="001A7BF1"/>
    <w:rsid w:val="001A7EB7"/>
    <w:rsid w:val="001A7EBC"/>
    <w:rsid w:val="001B00ED"/>
    <w:rsid w:val="001B023A"/>
    <w:rsid w:val="001B066E"/>
    <w:rsid w:val="001B0DD4"/>
    <w:rsid w:val="001B0E7F"/>
    <w:rsid w:val="001B1904"/>
    <w:rsid w:val="001B1989"/>
    <w:rsid w:val="001B1F7B"/>
    <w:rsid w:val="001B2171"/>
    <w:rsid w:val="001B259C"/>
    <w:rsid w:val="001B2A55"/>
    <w:rsid w:val="001B2EE4"/>
    <w:rsid w:val="001B2EE8"/>
    <w:rsid w:val="001B2F6A"/>
    <w:rsid w:val="001B3011"/>
    <w:rsid w:val="001B30E6"/>
    <w:rsid w:val="001B3224"/>
    <w:rsid w:val="001B3C23"/>
    <w:rsid w:val="001B3DDF"/>
    <w:rsid w:val="001B454D"/>
    <w:rsid w:val="001B473C"/>
    <w:rsid w:val="001B4F86"/>
    <w:rsid w:val="001B5E5B"/>
    <w:rsid w:val="001B5E85"/>
    <w:rsid w:val="001B6525"/>
    <w:rsid w:val="001B6F6A"/>
    <w:rsid w:val="001B7A79"/>
    <w:rsid w:val="001C00F9"/>
    <w:rsid w:val="001C01ED"/>
    <w:rsid w:val="001C0DC0"/>
    <w:rsid w:val="001C0E68"/>
    <w:rsid w:val="001C185C"/>
    <w:rsid w:val="001C19ED"/>
    <w:rsid w:val="001C1A96"/>
    <w:rsid w:val="001C3478"/>
    <w:rsid w:val="001C3A83"/>
    <w:rsid w:val="001C3EEE"/>
    <w:rsid w:val="001C4415"/>
    <w:rsid w:val="001C4448"/>
    <w:rsid w:val="001C456E"/>
    <w:rsid w:val="001C4939"/>
    <w:rsid w:val="001C5251"/>
    <w:rsid w:val="001C594C"/>
    <w:rsid w:val="001C604E"/>
    <w:rsid w:val="001C674F"/>
    <w:rsid w:val="001C6DC8"/>
    <w:rsid w:val="001C6E44"/>
    <w:rsid w:val="001C6F43"/>
    <w:rsid w:val="001C7035"/>
    <w:rsid w:val="001C70A3"/>
    <w:rsid w:val="001C792E"/>
    <w:rsid w:val="001C7E4D"/>
    <w:rsid w:val="001D08AE"/>
    <w:rsid w:val="001D09EA"/>
    <w:rsid w:val="001D0B4B"/>
    <w:rsid w:val="001D1571"/>
    <w:rsid w:val="001D1776"/>
    <w:rsid w:val="001D1F4C"/>
    <w:rsid w:val="001D2152"/>
    <w:rsid w:val="001D237B"/>
    <w:rsid w:val="001D2E6F"/>
    <w:rsid w:val="001D2FF4"/>
    <w:rsid w:val="001D3C17"/>
    <w:rsid w:val="001D3C86"/>
    <w:rsid w:val="001D4329"/>
    <w:rsid w:val="001D4374"/>
    <w:rsid w:val="001D43EA"/>
    <w:rsid w:val="001D4429"/>
    <w:rsid w:val="001D4AD8"/>
    <w:rsid w:val="001D59BE"/>
    <w:rsid w:val="001D6BCB"/>
    <w:rsid w:val="001D6EFD"/>
    <w:rsid w:val="001D7094"/>
    <w:rsid w:val="001D787F"/>
    <w:rsid w:val="001D7CE2"/>
    <w:rsid w:val="001D7DE5"/>
    <w:rsid w:val="001E01FB"/>
    <w:rsid w:val="001E03E4"/>
    <w:rsid w:val="001E05E7"/>
    <w:rsid w:val="001E0A17"/>
    <w:rsid w:val="001E0A85"/>
    <w:rsid w:val="001E0FA9"/>
    <w:rsid w:val="001E1047"/>
    <w:rsid w:val="001E107E"/>
    <w:rsid w:val="001E11A2"/>
    <w:rsid w:val="001E2B91"/>
    <w:rsid w:val="001E391B"/>
    <w:rsid w:val="001E3CB5"/>
    <w:rsid w:val="001E3DA1"/>
    <w:rsid w:val="001E3F86"/>
    <w:rsid w:val="001E41E2"/>
    <w:rsid w:val="001E4BEE"/>
    <w:rsid w:val="001E4E42"/>
    <w:rsid w:val="001E579B"/>
    <w:rsid w:val="001E5B4A"/>
    <w:rsid w:val="001E70B3"/>
    <w:rsid w:val="001E75AD"/>
    <w:rsid w:val="001E7995"/>
    <w:rsid w:val="001E7C9B"/>
    <w:rsid w:val="001E7EA7"/>
    <w:rsid w:val="001F031C"/>
    <w:rsid w:val="001F1284"/>
    <w:rsid w:val="001F164D"/>
    <w:rsid w:val="001F1810"/>
    <w:rsid w:val="001F18F7"/>
    <w:rsid w:val="001F237C"/>
    <w:rsid w:val="001F2B52"/>
    <w:rsid w:val="001F3038"/>
    <w:rsid w:val="001F322A"/>
    <w:rsid w:val="001F3A93"/>
    <w:rsid w:val="001F4D5F"/>
    <w:rsid w:val="001F4F86"/>
    <w:rsid w:val="001F5D6F"/>
    <w:rsid w:val="001F6291"/>
    <w:rsid w:val="001F6466"/>
    <w:rsid w:val="001F68C5"/>
    <w:rsid w:val="001F6B59"/>
    <w:rsid w:val="001F7BCE"/>
    <w:rsid w:val="001F7F4A"/>
    <w:rsid w:val="00201FBF"/>
    <w:rsid w:val="002020E5"/>
    <w:rsid w:val="002021BC"/>
    <w:rsid w:val="002022EE"/>
    <w:rsid w:val="0020285C"/>
    <w:rsid w:val="00202F12"/>
    <w:rsid w:val="002030D0"/>
    <w:rsid w:val="00203122"/>
    <w:rsid w:val="00203A08"/>
    <w:rsid w:val="00203B5A"/>
    <w:rsid w:val="00203B73"/>
    <w:rsid w:val="00203C6B"/>
    <w:rsid w:val="00203CD2"/>
    <w:rsid w:val="002041F6"/>
    <w:rsid w:val="00204461"/>
    <w:rsid w:val="00204ACB"/>
    <w:rsid w:val="00205784"/>
    <w:rsid w:val="00205F55"/>
    <w:rsid w:val="00206631"/>
    <w:rsid w:val="0020669C"/>
    <w:rsid w:val="002069BB"/>
    <w:rsid w:val="00206E1B"/>
    <w:rsid w:val="00206F49"/>
    <w:rsid w:val="00207E03"/>
    <w:rsid w:val="00210099"/>
    <w:rsid w:val="00210940"/>
    <w:rsid w:val="00210B52"/>
    <w:rsid w:val="00210E6F"/>
    <w:rsid w:val="0021128C"/>
    <w:rsid w:val="00211A75"/>
    <w:rsid w:val="00211C9C"/>
    <w:rsid w:val="00211CD3"/>
    <w:rsid w:val="00213084"/>
    <w:rsid w:val="0021357C"/>
    <w:rsid w:val="00213B56"/>
    <w:rsid w:val="00213C4A"/>
    <w:rsid w:val="00213F5B"/>
    <w:rsid w:val="0021412A"/>
    <w:rsid w:val="0021428B"/>
    <w:rsid w:val="00215106"/>
    <w:rsid w:val="00215154"/>
    <w:rsid w:val="002151FE"/>
    <w:rsid w:val="002152B7"/>
    <w:rsid w:val="002155B4"/>
    <w:rsid w:val="002157BD"/>
    <w:rsid w:val="00215EBE"/>
    <w:rsid w:val="002161E4"/>
    <w:rsid w:val="002168D6"/>
    <w:rsid w:val="00216EAB"/>
    <w:rsid w:val="00216F84"/>
    <w:rsid w:val="002177B3"/>
    <w:rsid w:val="00220077"/>
    <w:rsid w:val="002201DA"/>
    <w:rsid w:val="002209AF"/>
    <w:rsid w:val="00220CE0"/>
    <w:rsid w:val="00220CFA"/>
    <w:rsid w:val="0022156E"/>
    <w:rsid w:val="00221944"/>
    <w:rsid w:val="00221976"/>
    <w:rsid w:val="00221C6B"/>
    <w:rsid w:val="0022209E"/>
    <w:rsid w:val="002220D5"/>
    <w:rsid w:val="00222198"/>
    <w:rsid w:val="00222925"/>
    <w:rsid w:val="00222F38"/>
    <w:rsid w:val="002230D9"/>
    <w:rsid w:val="00223784"/>
    <w:rsid w:val="00224F97"/>
    <w:rsid w:val="00225B05"/>
    <w:rsid w:val="00225F01"/>
    <w:rsid w:val="002260DC"/>
    <w:rsid w:val="002262AD"/>
    <w:rsid w:val="0022661D"/>
    <w:rsid w:val="00226AD9"/>
    <w:rsid w:val="00226DC9"/>
    <w:rsid w:val="00227E20"/>
    <w:rsid w:val="0023066B"/>
    <w:rsid w:val="002312D3"/>
    <w:rsid w:val="002313E5"/>
    <w:rsid w:val="00231AA6"/>
    <w:rsid w:val="00231BCF"/>
    <w:rsid w:val="002323A3"/>
    <w:rsid w:val="00232E58"/>
    <w:rsid w:val="00232E8A"/>
    <w:rsid w:val="00232E91"/>
    <w:rsid w:val="00233430"/>
    <w:rsid w:val="002341B4"/>
    <w:rsid w:val="002346AA"/>
    <w:rsid w:val="00234BA1"/>
    <w:rsid w:val="00234BBB"/>
    <w:rsid w:val="00234BD6"/>
    <w:rsid w:val="00234DEB"/>
    <w:rsid w:val="00235163"/>
    <w:rsid w:val="0023578A"/>
    <w:rsid w:val="002358B5"/>
    <w:rsid w:val="00235C36"/>
    <w:rsid w:val="002368D1"/>
    <w:rsid w:val="00236E87"/>
    <w:rsid w:val="0023777D"/>
    <w:rsid w:val="00237D3A"/>
    <w:rsid w:val="00237FA4"/>
    <w:rsid w:val="0024136D"/>
    <w:rsid w:val="0024141F"/>
    <w:rsid w:val="0024155C"/>
    <w:rsid w:val="00242087"/>
    <w:rsid w:val="00242472"/>
    <w:rsid w:val="0024256E"/>
    <w:rsid w:val="0024321D"/>
    <w:rsid w:val="00243997"/>
    <w:rsid w:val="002440D2"/>
    <w:rsid w:val="0024421F"/>
    <w:rsid w:val="00244B19"/>
    <w:rsid w:val="00244C33"/>
    <w:rsid w:val="00244D66"/>
    <w:rsid w:val="00244FB7"/>
    <w:rsid w:val="002451EA"/>
    <w:rsid w:val="0024540E"/>
    <w:rsid w:val="00245563"/>
    <w:rsid w:val="00245858"/>
    <w:rsid w:val="00245AAF"/>
    <w:rsid w:val="0024644F"/>
    <w:rsid w:val="002464AC"/>
    <w:rsid w:val="002469C4"/>
    <w:rsid w:val="00246C40"/>
    <w:rsid w:val="00246F5F"/>
    <w:rsid w:val="00247045"/>
    <w:rsid w:val="00247B52"/>
    <w:rsid w:val="00247BD3"/>
    <w:rsid w:val="00247C11"/>
    <w:rsid w:val="0025032E"/>
    <w:rsid w:val="002509AD"/>
    <w:rsid w:val="00250F80"/>
    <w:rsid w:val="002510B0"/>
    <w:rsid w:val="0025121B"/>
    <w:rsid w:val="002515DF"/>
    <w:rsid w:val="00251719"/>
    <w:rsid w:val="00251851"/>
    <w:rsid w:val="00251C4E"/>
    <w:rsid w:val="00252FEF"/>
    <w:rsid w:val="002534CF"/>
    <w:rsid w:val="0025395C"/>
    <w:rsid w:val="00254236"/>
    <w:rsid w:val="00254582"/>
    <w:rsid w:val="00254E60"/>
    <w:rsid w:val="00254ED1"/>
    <w:rsid w:val="00254F70"/>
    <w:rsid w:val="0025528B"/>
    <w:rsid w:val="00255D2F"/>
    <w:rsid w:val="00256021"/>
    <w:rsid w:val="002560E3"/>
    <w:rsid w:val="002565F0"/>
    <w:rsid w:val="00256824"/>
    <w:rsid w:val="00256DBC"/>
    <w:rsid w:val="00256DC6"/>
    <w:rsid w:val="002571E3"/>
    <w:rsid w:val="00257770"/>
    <w:rsid w:val="00257E54"/>
    <w:rsid w:val="002606DE"/>
    <w:rsid w:val="002607EE"/>
    <w:rsid w:val="00260C4A"/>
    <w:rsid w:val="002610EB"/>
    <w:rsid w:val="002620CF"/>
    <w:rsid w:val="0026244D"/>
    <w:rsid w:val="00263587"/>
    <w:rsid w:val="002640EF"/>
    <w:rsid w:val="0026443B"/>
    <w:rsid w:val="00264DE6"/>
    <w:rsid w:val="00265B8B"/>
    <w:rsid w:val="00265CA9"/>
    <w:rsid w:val="00266AD2"/>
    <w:rsid w:val="0026778E"/>
    <w:rsid w:val="00267AF1"/>
    <w:rsid w:val="00270705"/>
    <w:rsid w:val="00270D38"/>
    <w:rsid w:val="00270DBE"/>
    <w:rsid w:val="0027145E"/>
    <w:rsid w:val="00271495"/>
    <w:rsid w:val="00271D2B"/>
    <w:rsid w:val="00271DDC"/>
    <w:rsid w:val="00272114"/>
    <w:rsid w:val="002722EB"/>
    <w:rsid w:val="0027274A"/>
    <w:rsid w:val="00272F03"/>
    <w:rsid w:val="00273140"/>
    <w:rsid w:val="002738BC"/>
    <w:rsid w:val="00273EAD"/>
    <w:rsid w:val="00274247"/>
    <w:rsid w:val="002744C7"/>
    <w:rsid w:val="00275A13"/>
    <w:rsid w:val="00275FB1"/>
    <w:rsid w:val="002762AF"/>
    <w:rsid w:val="002766A6"/>
    <w:rsid w:val="00276A29"/>
    <w:rsid w:val="00277123"/>
    <w:rsid w:val="002774F5"/>
    <w:rsid w:val="00280AEA"/>
    <w:rsid w:val="00281317"/>
    <w:rsid w:val="00281569"/>
    <w:rsid w:val="00281BE8"/>
    <w:rsid w:val="00281D56"/>
    <w:rsid w:val="00281D6B"/>
    <w:rsid w:val="00282025"/>
    <w:rsid w:val="002823A6"/>
    <w:rsid w:val="002827E3"/>
    <w:rsid w:val="00282E31"/>
    <w:rsid w:val="00282E42"/>
    <w:rsid w:val="00283453"/>
    <w:rsid w:val="00283511"/>
    <w:rsid w:val="002840DF"/>
    <w:rsid w:val="00284E47"/>
    <w:rsid w:val="00285B62"/>
    <w:rsid w:val="0028627B"/>
    <w:rsid w:val="00286384"/>
    <w:rsid w:val="00286537"/>
    <w:rsid w:val="00286D25"/>
    <w:rsid w:val="00286D94"/>
    <w:rsid w:val="00287297"/>
    <w:rsid w:val="0028742E"/>
    <w:rsid w:val="00287C40"/>
    <w:rsid w:val="002900F8"/>
    <w:rsid w:val="00290B88"/>
    <w:rsid w:val="00290BD6"/>
    <w:rsid w:val="00291253"/>
    <w:rsid w:val="0029137E"/>
    <w:rsid w:val="0029271D"/>
    <w:rsid w:val="00293C78"/>
    <w:rsid w:val="0029478C"/>
    <w:rsid w:val="00294A9C"/>
    <w:rsid w:val="00294ACC"/>
    <w:rsid w:val="00294F6A"/>
    <w:rsid w:val="00294FFD"/>
    <w:rsid w:val="0029551A"/>
    <w:rsid w:val="00295A32"/>
    <w:rsid w:val="00295C9F"/>
    <w:rsid w:val="00296852"/>
    <w:rsid w:val="00296A98"/>
    <w:rsid w:val="00297B10"/>
    <w:rsid w:val="00297EBC"/>
    <w:rsid w:val="00297FAB"/>
    <w:rsid w:val="002A00E5"/>
    <w:rsid w:val="002A02E6"/>
    <w:rsid w:val="002A0474"/>
    <w:rsid w:val="002A04A7"/>
    <w:rsid w:val="002A04FE"/>
    <w:rsid w:val="002A11E5"/>
    <w:rsid w:val="002A125A"/>
    <w:rsid w:val="002A1912"/>
    <w:rsid w:val="002A1C7C"/>
    <w:rsid w:val="002A1E12"/>
    <w:rsid w:val="002A1F8A"/>
    <w:rsid w:val="002A2175"/>
    <w:rsid w:val="002A2996"/>
    <w:rsid w:val="002A2AFB"/>
    <w:rsid w:val="002A2FEA"/>
    <w:rsid w:val="002A3275"/>
    <w:rsid w:val="002A3E08"/>
    <w:rsid w:val="002A45A8"/>
    <w:rsid w:val="002A503A"/>
    <w:rsid w:val="002A530B"/>
    <w:rsid w:val="002A64F1"/>
    <w:rsid w:val="002A6520"/>
    <w:rsid w:val="002A692A"/>
    <w:rsid w:val="002A6BE0"/>
    <w:rsid w:val="002A70AF"/>
    <w:rsid w:val="002A7591"/>
    <w:rsid w:val="002A7B8D"/>
    <w:rsid w:val="002B3260"/>
    <w:rsid w:val="002B39FA"/>
    <w:rsid w:val="002B3DFE"/>
    <w:rsid w:val="002B4260"/>
    <w:rsid w:val="002B4A1D"/>
    <w:rsid w:val="002B4A43"/>
    <w:rsid w:val="002B4E59"/>
    <w:rsid w:val="002B50FF"/>
    <w:rsid w:val="002B55B7"/>
    <w:rsid w:val="002B5BD6"/>
    <w:rsid w:val="002B627D"/>
    <w:rsid w:val="002B6532"/>
    <w:rsid w:val="002B6836"/>
    <w:rsid w:val="002B68CB"/>
    <w:rsid w:val="002B6BF2"/>
    <w:rsid w:val="002B70A0"/>
    <w:rsid w:val="002B7F01"/>
    <w:rsid w:val="002C08A7"/>
    <w:rsid w:val="002C09A9"/>
    <w:rsid w:val="002C0B88"/>
    <w:rsid w:val="002C0E57"/>
    <w:rsid w:val="002C120E"/>
    <w:rsid w:val="002C1931"/>
    <w:rsid w:val="002C19E2"/>
    <w:rsid w:val="002C1FD1"/>
    <w:rsid w:val="002C2295"/>
    <w:rsid w:val="002C2FB6"/>
    <w:rsid w:val="002C32A5"/>
    <w:rsid w:val="002C3A02"/>
    <w:rsid w:val="002C3FD6"/>
    <w:rsid w:val="002C4181"/>
    <w:rsid w:val="002C46E0"/>
    <w:rsid w:val="002C51A1"/>
    <w:rsid w:val="002C5392"/>
    <w:rsid w:val="002C5409"/>
    <w:rsid w:val="002C5FB3"/>
    <w:rsid w:val="002C614E"/>
    <w:rsid w:val="002C63E3"/>
    <w:rsid w:val="002C6503"/>
    <w:rsid w:val="002C6C47"/>
    <w:rsid w:val="002C6FC0"/>
    <w:rsid w:val="002C78CB"/>
    <w:rsid w:val="002C78CD"/>
    <w:rsid w:val="002C7EB3"/>
    <w:rsid w:val="002D0002"/>
    <w:rsid w:val="002D011A"/>
    <w:rsid w:val="002D09EA"/>
    <w:rsid w:val="002D0EE1"/>
    <w:rsid w:val="002D102E"/>
    <w:rsid w:val="002D15CF"/>
    <w:rsid w:val="002D2674"/>
    <w:rsid w:val="002D2847"/>
    <w:rsid w:val="002D3AE4"/>
    <w:rsid w:val="002D4043"/>
    <w:rsid w:val="002D41F6"/>
    <w:rsid w:val="002D5DC6"/>
    <w:rsid w:val="002D639C"/>
    <w:rsid w:val="002D6497"/>
    <w:rsid w:val="002D658E"/>
    <w:rsid w:val="002D6F0B"/>
    <w:rsid w:val="002D708C"/>
    <w:rsid w:val="002D74B4"/>
    <w:rsid w:val="002D750E"/>
    <w:rsid w:val="002D7534"/>
    <w:rsid w:val="002D784B"/>
    <w:rsid w:val="002E0A74"/>
    <w:rsid w:val="002E1378"/>
    <w:rsid w:val="002E13CA"/>
    <w:rsid w:val="002E2D87"/>
    <w:rsid w:val="002E32CF"/>
    <w:rsid w:val="002E3307"/>
    <w:rsid w:val="002E333A"/>
    <w:rsid w:val="002E44D7"/>
    <w:rsid w:val="002E4576"/>
    <w:rsid w:val="002E4B20"/>
    <w:rsid w:val="002E4F96"/>
    <w:rsid w:val="002E54A1"/>
    <w:rsid w:val="002E5627"/>
    <w:rsid w:val="002E5AD1"/>
    <w:rsid w:val="002E5E44"/>
    <w:rsid w:val="002E5F84"/>
    <w:rsid w:val="002E68EE"/>
    <w:rsid w:val="002E6A3E"/>
    <w:rsid w:val="002E783D"/>
    <w:rsid w:val="002F0059"/>
    <w:rsid w:val="002F00D5"/>
    <w:rsid w:val="002F1294"/>
    <w:rsid w:val="002F1441"/>
    <w:rsid w:val="002F1D29"/>
    <w:rsid w:val="002F26DD"/>
    <w:rsid w:val="002F29A3"/>
    <w:rsid w:val="002F2A83"/>
    <w:rsid w:val="002F2AAD"/>
    <w:rsid w:val="002F2CF5"/>
    <w:rsid w:val="002F2F0E"/>
    <w:rsid w:val="002F300D"/>
    <w:rsid w:val="002F34DE"/>
    <w:rsid w:val="002F3868"/>
    <w:rsid w:val="002F38F7"/>
    <w:rsid w:val="002F3E3E"/>
    <w:rsid w:val="002F3ED2"/>
    <w:rsid w:val="002F4421"/>
    <w:rsid w:val="002F47DB"/>
    <w:rsid w:val="002F493A"/>
    <w:rsid w:val="002F50E1"/>
    <w:rsid w:val="002F6CED"/>
    <w:rsid w:val="002F700C"/>
    <w:rsid w:val="002F706B"/>
    <w:rsid w:val="002F7BF5"/>
    <w:rsid w:val="002F7D5E"/>
    <w:rsid w:val="00300516"/>
    <w:rsid w:val="0030059E"/>
    <w:rsid w:val="00300691"/>
    <w:rsid w:val="0030078A"/>
    <w:rsid w:val="0030084E"/>
    <w:rsid w:val="00300FFC"/>
    <w:rsid w:val="003010A1"/>
    <w:rsid w:val="0030218B"/>
    <w:rsid w:val="00303102"/>
    <w:rsid w:val="0030343C"/>
    <w:rsid w:val="00303FBE"/>
    <w:rsid w:val="00304329"/>
    <w:rsid w:val="003045EC"/>
    <w:rsid w:val="0030478F"/>
    <w:rsid w:val="00304D68"/>
    <w:rsid w:val="00304E1A"/>
    <w:rsid w:val="003055EB"/>
    <w:rsid w:val="00305750"/>
    <w:rsid w:val="0030585C"/>
    <w:rsid w:val="00305971"/>
    <w:rsid w:val="00305A40"/>
    <w:rsid w:val="0030676D"/>
    <w:rsid w:val="003071D2"/>
    <w:rsid w:val="003073CA"/>
    <w:rsid w:val="0030742F"/>
    <w:rsid w:val="00307575"/>
    <w:rsid w:val="003105A8"/>
    <w:rsid w:val="003106BE"/>
    <w:rsid w:val="00310F9F"/>
    <w:rsid w:val="003118A1"/>
    <w:rsid w:val="00311D79"/>
    <w:rsid w:val="003120AF"/>
    <w:rsid w:val="0031224A"/>
    <w:rsid w:val="00312919"/>
    <w:rsid w:val="00312C0D"/>
    <w:rsid w:val="00312EB8"/>
    <w:rsid w:val="00313BAC"/>
    <w:rsid w:val="00314027"/>
    <w:rsid w:val="003147B2"/>
    <w:rsid w:val="00314DF4"/>
    <w:rsid w:val="003152C8"/>
    <w:rsid w:val="003156D1"/>
    <w:rsid w:val="00316077"/>
    <w:rsid w:val="003166A3"/>
    <w:rsid w:val="003167F0"/>
    <w:rsid w:val="0031690E"/>
    <w:rsid w:val="0031692C"/>
    <w:rsid w:val="00316C19"/>
    <w:rsid w:val="00317793"/>
    <w:rsid w:val="0032076D"/>
    <w:rsid w:val="00320E73"/>
    <w:rsid w:val="003218B9"/>
    <w:rsid w:val="00321B14"/>
    <w:rsid w:val="00321D2F"/>
    <w:rsid w:val="00322105"/>
    <w:rsid w:val="00322AC7"/>
    <w:rsid w:val="00322EC0"/>
    <w:rsid w:val="0032306D"/>
    <w:rsid w:val="00323186"/>
    <w:rsid w:val="003231F2"/>
    <w:rsid w:val="003232D2"/>
    <w:rsid w:val="003232F7"/>
    <w:rsid w:val="003236BB"/>
    <w:rsid w:val="00323CFC"/>
    <w:rsid w:val="0032417A"/>
    <w:rsid w:val="00324449"/>
    <w:rsid w:val="003244D9"/>
    <w:rsid w:val="003244E4"/>
    <w:rsid w:val="003249CB"/>
    <w:rsid w:val="003254F1"/>
    <w:rsid w:val="0032566B"/>
    <w:rsid w:val="00325A0B"/>
    <w:rsid w:val="003261A8"/>
    <w:rsid w:val="00326CDF"/>
    <w:rsid w:val="003273F1"/>
    <w:rsid w:val="0032758D"/>
    <w:rsid w:val="003277C1"/>
    <w:rsid w:val="003279A1"/>
    <w:rsid w:val="00327B7E"/>
    <w:rsid w:val="003305BF"/>
    <w:rsid w:val="00331995"/>
    <w:rsid w:val="003322B2"/>
    <w:rsid w:val="00332530"/>
    <w:rsid w:val="003325F7"/>
    <w:rsid w:val="00332ADE"/>
    <w:rsid w:val="00332F0B"/>
    <w:rsid w:val="003346A6"/>
    <w:rsid w:val="003352A1"/>
    <w:rsid w:val="003353A5"/>
    <w:rsid w:val="003358D5"/>
    <w:rsid w:val="003363D4"/>
    <w:rsid w:val="003365B2"/>
    <w:rsid w:val="0033662A"/>
    <w:rsid w:val="00336927"/>
    <w:rsid w:val="003378CC"/>
    <w:rsid w:val="00337E95"/>
    <w:rsid w:val="00337FB3"/>
    <w:rsid w:val="00340415"/>
    <w:rsid w:val="00340A1E"/>
    <w:rsid w:val="00340F51"/>
    <w:rsid w:val="00341575"/>
    <w:rsid w:val="0034166D"/>
    <w:rsid w:val="00341CA2"/>
    <w:rsid w:val="00341CCC"/>
    <w:rsid w:val="00341D2A"/>
    <w:rsid w:val="00342167"/>
    <w:rsid w:val="003428E6"/>
    <w:rsid w:val="003429E3"/>
    <w:rsid w:val="00343008"/>
    <w:rsid w:val="0034309C"/>
    <w:rsid w:val="003434EF"/>
    <w:rsid w:val="00343721"/>
    <w:rsid w:val="0034376E"/>
    <w:rsid w:val="00343920"/>
    <w:rsid w:val="00343D67"/>
    <w:rsid w:val="0034470A"/>
    <w:rsid w:val="00344A6D"/>
    <w:rsid w:val="00344A95"/>
    <w:rsid w:val="00345A5D"/>
    <w:rsid w:val="00345AB7"/>
    <w:rsid w:val="00345D8D"/>
    <w:rsid w:val="00346542"/>
    <w:rsid w:val="00346AEC"/>
    <w:rsid w:val="003478B4"/>
    <w:rsid w:val="003479CF"/>
    <w:rsid w:val="0035124D"/>
    <w:rsid w:val="00351A2D"/>
    <w:rsid w:val="00351C6A"/>
    <w:rsid w:val="00352DF4"/>
    <w:rsid w:val="003536EF"/>
    <w:rsid w:val="0035376B"/>
    <w:rsid w:val="00353C13"/>
    <w:rsid w:val="00353DF7"/>
    <w:rsid w:val="00354510"/>
    <w:rsid w:val="00354F52"/>
    <w:rsid w:val="0035537F"/>
    <w:rsid w:val="003556C3"/>
    <w:rsid w:val="00355963"/>
    <w:rsid w:val="00356176"/>
    <w:rsid w:val="003562B2"/>
    <w:rsid w:val="003564F7"/>
    <w:rsid w:val="00356646"/>
    <w:rsid w:val="00356B43"/>
    <w:rsid w:val="00357BB7"/>
    <w:rsid w:val="00360387"/>
    <w:rsid w:val="00360B37"/>
    <w:rsid w:val="00361669"/>
    <w:rsid w:val="00361854"/>
    <w:rsid w:val="00361F5D"/>
    <w:rsid w:val="0036246E"/>
    <w:rsid w:val="0036250F"/>
    <w:rsid w:val="003629EA"/>
    <w:rsid w:val="00363555"/>
    <w:rsid w:val="00364C50"/>
    <w:rsid w:val="00364CF7"/>
    <w:rsid w:val="003650A6"/>
    <w:rsid w:val="0036552A"/>
    <w:rsid w:val="0036585A"/>
    <w:rsid w:val="00365CC0"/>
    <w:rsid w:val="003662AA"/>
    <w:rsid w:val="0036635E"/>
    <w:rsid w:val="003663FA"/>
    <w:rsid w:val="003668A2"/>
    <w:rsid w:val="0036694E"/>
    <w:rsid w:val="00367071"/>
    <w:rsid w:val="00367C3C"/>
    <w:rsid w:val="003703A7"/>
    <w:rsid w:val="00370AF7"/>
    <w:rsid w:val="003714B7"/>
    <w:rsid w:val="003716CD"/>
    <w:rsid w:val="00371AE8"/>
    <w:rsid w:val="00371F20"/>
    <w:rsid w:val="003725A0"/>
    <w:rsid w:val="003731DE"/>
    <w:rsid w:val="00373323"/>
    <w:rsid w:val="003734A3"/>
    <w:rsid w:val="00373684"/>
    <w:rsid w:val="00373738"/>
    <w:rsid w:val="00373DA4"/>
    <w:rsid w:val="0037409A"/>
    <w:rsid w:val="0037437D"/>
    <w:rsid w:val="003744FB"/>
    <w:rsid w:val="0037487B"/>
    <w:rsid w:val="00374D51"/>
    <w:rsid w:val="00375F09"/>
    <w:rsid w:val="00376449"/>
    <w:rsid w:val="003769F5"/>
    <w:rsid w:val="00376A7B"/>
    <w:rsid w:val="00376C4E"/>
    <w:rsid w:val="00377006"/>
    <w:rsid w:val="00377874"/>
    <w:rsid w:val="00377936"/>
    <w:rsid w:val="00377AD8"/>
    <w:rsid w:val="00377C80"/>
    <w:rsid w:val="00380EBF"/>
    <w:rsid w:val="00380ECA"/>
    <w:rsid w:val="00381255"/>
    <w:rsid w:val="0038150D"/>
    <w:rsid w:val="00381647"/>
    <w:rsid w:val="00381948"/>
    <w:rsid w:val="00381B40"/>
    <w:rsid w:val="00381C4A"/>
    <w:rsid w:val="00382143"/>
    <w:rsid w:val="0038226C"/>
    <w:rsid w:val="0038251A"/>
    <w:rsid w:val="00383E1F"/>
    <w:rsid w:val="00384016"/>
    <w:rsid w:val="003841F3"/>
    <w:rsid w:val="003845A1"/>
    <w:rsid w:val="003846D0"/>
    <w:rsid w:val="00384D7A"/>
    <w:rsid w:val="003852B8"/>
    <w:rsid w:val="003852EF"/>
    <w:rsid w:val="003853ED"/>
    <w:rsid w:val="0038558A"/>
    <w:rsid w:val="00385BB6"/>
    <w:rsid w:val="003860F4"/>
    <w:rsid w:val="00386763"/>
    <w:rsid w:val="00386803"/>
    <w:rsid w:val="0038707F"/>
    <w:rsid w:val="00387B7D"/>
    <w:rsid w:val="00387F01"/>
    <w:rsid w:val="003908F7"/>
    <w:rsid w:val="00390C39"/>
    <w:rsid w:val="003926BF"/>
    <w:rsid w:val="00392EFC"/>
    <w:rsid w:val="0039368A"/>
    <w:rsid w:val="003938F6"/>
    <w:rsid w:val="00393AC6"/>
    <w:rsid w:val="00393BBC"/>
    <w:rsid w:val="00393D0C"/>
    <w:rsid w:val="00394FE0"/>
    <w:rsid w:val="00395A68"/>
    <w:rsid w:val="00395AD3"/>
    <w:rsid w:val="00395DB4"/>
    <w:rsid w:val="003960B5"/>
    <w:rsid w:val="0039691C"/>
    <w:rsid w:val="003974CF"/>
    <w:rsid w:val="003976C1"/>
    <w:rsid w:val="00397A8D"/>
    <w:rsid w:val="00397BAF"/>
    <w:rsid w:val="003A049C"/>
    <w:rsid w:val="003A0CAB"/>
    <w:rsid w:val="003A1490"/>
    <w:rsid w:val="003A19F7"/>
    <w:rsid w:val="003A1D5D"/>
    <w:rsid w:val="003A1D7C"/>
    <w:rsid w:val="003A1DEA"/>
    <w:rsid w:val="003A1DFB"/>
    <w:rsid w:val="003A22FA"/>
    <w:rsid w:val="003A24C9"/>
    <w:rsid w:val="003A24E6"/>
    <w:rsid w:val="003A26F3"/>
    <w:rsid w:val="003A276D"/>
    <w:rsid w:val="003A2C6A"/>
    <w:rsid w:val="003A2EBE"/>
    <w:rsid w:val="003A2FFE"/>
    <w:rsid w:val="003A361E"/>
    <w:rsid w:val="003A3C24"/>
    <w:rsid w:val="003A3DC8"/>
    <w:rsid w:val="003A3E3F"/>
    <w:rsid w:val="003A3F1A"/>
    <w:rsid w:val="003A4384"/>
    <w:rsid w:val="003A44AC"/>
    <w:rsid w:val="003A4C1B"/>
    <w:rsid w:val="003A4FBE"/>
    <w:rsid w:val="003A511A"/>
    <w:rsid w:val="003A6298"/>
    <w:rsid w:val="003A6304"/>
    <w:rsid w:val="003A6364"/>
    <w:rsid w:val="003A63AE"/>
    <w:rsid w:val="003A658E"/>
    <w:rsid w:val="003A66A2"/>
    <w:rsid w:val="003A6A88"/>
    <w:rsid w:val="003A701A"/>
    <w:rsid w:val="003A756E"/>
    <w:rsid w:val="003A7CF4"/>
    <w:rsid w:val="003A7CFD"/>
    <w:rsid w:val="003A7FBF"/>
    <w:rsid w:val="003B00B5"/>
    <w:rsid w:val="003B03EF"/>
    <w:rsid w:val="003B0907"/>
    <w:rsid w:val="003B0DCF"/>
    <w:rsid w:val="003B0ED6"/>
    <w:rsid w:val="003B1022"/>
    <w:rsid w:val="003B1AE9"/>
    <w:rsid w:val="003B2215"/>
    <w:rsid w:val="003B247A"/>
    <w:rsid w:val="003B2568"/>
    <w:rsid w:val="003B281A"/>
    <w:rsid w:val="003B297D"/>
    <w:rsid w:val="003B3789"/>
    <w:rsid w:val="003B39C0"/>
    <w:rsid w:val="003B3D2E"/>
    <w:rsid w:val="003B3D44"/>
    <w:rsid w:val="003B40CD"/>
    <w:rsid w:val="003B44AA"/>
    <w:rsid w:val="003B541B"/>
    <w:rsid w:val="003B554A"/>
    <w:rsid w:val="003B65B8"/>
    <w:rsid w:val="003B6B79"/>
    <w:rsid w:val="003B74B0"/>
    <w:rsid w:val="003B792B"/>
    <w:rsid w:val="003C0258"/>
    <w:rsid w:val="003C06EA"/>
    <w:rsid w:val="003C06FF"/>
    <w:rsid w:val="003C0D48"/>
    <w:rsid w:val="003C0D7C"/>
    <w:rsid w:val="003C10F3"/>
    <w:rsid w:val="003C10FB"/>
    <w:rsid w:val="003C17C7"/>
    <w:rsid w:val="003C1A30"/>
    <w:rsid w:val="003C1C81"/>
    <w:rsid w:val="003C1E56"/>
    <w:rsid w:val="003C2693"/>
    <w:rsid w:val="003C2DCC"/>
    <w:rsid w:val="003C30CA"/>
    <w:rsid w:val="003C397A"/>
    <w:rsid w:val="003C3C2A"/>
    <w:rsid w:val="003C3CD9"/>
    <w:rsid w:val="003C4178"/>
    <w:rsid w:val="003C4353"/>
    <w:rsid w:val="003C435A"/>
    <w:rsid w:val="003C436C"/>
    <w:rsid w:val="003C4397"/>
    <w:rsid w:val="003C45E1"/>
    <w:rsid w:val="003C63C1"/>
    <w:rsid w:val="003C653A"/>
    <w:rsid w:val="003C66DD"/>
    <w:rsid w:val="003C71FF"/>
    <w:rsid w:val="003C79C8"/>
    <w:rsid w:val="003C7A4F"/>
    <w:rsid w:val="003C7EF6"/>
    <w:rsid w:val="003D02B0"/>
    <w:rsid w:val="003D03A4"/>
    <w:rsid w:val="003D0797"/>
    <w:rsid w:val="003D0B84"/>
    <w:rsid w:val="003D1BFD"/>
    <w:rsid w:val="003D21F4"/>
    <w:rsid w:val="003D286C"/>
    <w:rsid w:val="003D2D4F"/>
    <w:rsid w:val="003D3055"/>
    <w:rsid w:val="003D30EB"/>
    <w:rsid w:val="003D371E"/>
    <w:rsid w:val="003D4810"/>
    <w:rsid w:val="003D4B26"/>
    <w:rsid w:val="003D4C70"/>
    <w:rsid w:val="003D4E79"/>
    <w:rsid w:val="003D568B"/>
    <w:rsid w:val="003D588F"/>
    <w:rsid w:val="003D6839"/>
    <w:rsid w:val="003D69A1"/>
    <w:rsid w:val="003D7887"/>
    <w:rsid w:val="003D7994"/>
    <w:rsid w:val="003D79BD"/>
    <w:rsid w:val="003E0249"/>
    <w:rsid w:val="003E03D1"/>
    <w:rsid w:val="003E0BD6"/>
    <w:rsid w:val="003E0DC1"/>
    <w:rsid w:val="003E0F86"/>
    <w:rsid w:val="003E1819"/>
    <w:rsid w:val="003E1C35"/>
    <w:rsid w:val="003E1D42"/>
    <w:rsid w:val="003E29CB"/>
    <w:rsid w:val="003E2D40"/>
    <w:rsid w:val="003E2D82"/>
    <w:rsid w:val="003E3523"/>
    <w:rsid w:val="003E3529"/>
    <w:rsid w:val="003E3AEA"/>
    <w:rsid w:val="003E3B27"/>
    <w:rsid w:val="003E3CB7"/>
    <w:rsid w:val="003E3E6B"/>
    <w:rsid w:val="003E3FF8"/>
    <w:rsid w:val="003E44E8"/>
    <w:rsid w:val="003E4CBB"/>
    <w:rsid w:val="003E4EBF"/>
    <w:rsid w:val="003E4F09"/>
    <w:rsid w:val="003E4F7C"/>
    <w:rsid w:val="003E5C35"/>
    <w:rsid w:val="003E5C8F"/>
    <w:rsid w:val="003E5D7A"/>
    <w:rsid w:val="003E5FB4"/>
    <w:rsid w:val="003E6550"/>
    <w:rsid w:val="003E65A9"/>
    <w:rsid w:val="003E6AAF"/>
    <w:rsid w:val="003E6DE8"/>
    <w:rsid w:val="003E7041"/>
    <w:rsid w:val="003E78C1"/>
    <w:rsid w:val="003E7FFE"/>
    <w:rsid w:val="003F0A2F"/>
    <w:rsid w:val="003F15E4"/>
    <w:rsid w:val="003F2779"/>
    <w:rsid w:val="003F325F"/>
    <w:rsid w:val="003F3450"/>
    <w:rsid w:val="003F4081"/>
    <w:rsid w:val="003F44EC"/>
    <w:rsid w:val="003F4673"/>
    <w:rsid w:val="003F46DF"/>
    <w:rsid w:val="003F4C8B"/>
    <w:rsid w:val="003F5281"/>
    <w:rsid w:val="003F53A6"/>
    <w:rsid w:val="003F57B9"/>
    <w:rsid w:val="003F62D3"/>
    <w:rsid w:val="003F63FC"/>
    <w:rsid w:val="003F67B0"/>
    <w:rsid w:val="003F67C3"/>
    <w:rsid w:val="003F6B79"/>
    <w:rsid w:val="003F6D40"/>
    <w:rsid w:val="003F7227"/>
    <w:rsid w:val="00400110"/>
    <w:rsid w:val="0040042E"/>
    <w:rsid w:val="00400C3D"/>
    <w:rsid w:val="00400E91"/>
    <w:rsid w:val="00401329"/>
    <w:rsid w:val="00401589"/>
    <w:rsid w:val="00401ABE"/>
    <w:rsid w:val="00401E6D"/>
    <w:rsid w:val="00402D7C"/>
    <w:rsid w:val="00402F49"/>
    <w:rsid w:val="00403140"/>
    <w:rsid w:val="004032FB"/>
    <w:rsid w:val="00403992"/>
    <w:rsid w:val="004043A7"/>
    <w:rsid w:val="004051A4"/>
    <w:rsid w:val="004054BC"/>
    <w:rsid w:val="0040567D"/>
    <w:rsid w:val="0040576F"/>
    <w:rsid w:val="004057C9"/>
    <w:rsid w:val="00405877"/>
    <w:rsid w:val="00406569"/>
    <w:rsid w:val="004066BD"/>
    <w:rsid w:val="00407191"/>
    <w:rsid w:val="00407D8A"/>
    <w:rsid w:val="00407DBA"/>
    <w:rsid w:val="00407FDD"/>
    <w:rsid w:val="00411146"/>
    <w:rsid w:val="004121C8"/>
    <w:rsid w:val="00412B8C"/>
    <w:rsid w:val="00412C98"/>
    <w:rsid w:val="00413192"/>
    <w:rsid w:val="00413662"/>
    <w:rsid w:val="00413705"/>
    <w:rsid w:val="00413F50"/>
    <w:rsid w:val="00414245"/>
    <w:rsid w:val="00414446"/>
    <w:rsid w:val="00414BEC"/>
    <w:rsid w:val="00414CBD"/>
    <w:rsid w:val="00414EAE"/>
    <w:rsid w:val="004150B0"/>
    <w:rsid w:val="00415220"/>
    <w:rsid w:val="00415275"/>
    <w:rsid w:val="00415A2F"/>
    <w:rsid w:val="00415B28"/>
    <w:rsid w:val="004160FC"/>
    <w:rsid w:val="004170B2"/>
    <w:rsid w:val="00417193"/>
    <w:rsid w:val="004171EB"/>
    <w:rsid w:val="00417DBA"/>
    <w:rsid w:val="00417F3A"/>
    <w:rsid w:val="00420951"/>
    <w:rsid w:val="00420A9A"/>
    <w:rsid w:val="004212AF"/>
    <w:rsid w:val="004213F6"/>
    <w:rsid w:val="00421A0D"/>
    <w:rsid w:val="00421B4E"/>
    <w:rsid w:val="00421B77"/>
    <w:rsid w:val="00421CF8"/>
    <w:rsid w:val="004229D3"/>
    <w:rsid w:val="004230D1"/>
    <w:rsid w:val="00423ACA"/>
    <w:rsid w:val="00424042"/>
    <w:rsid w:val="00424585"/>
    <w:rsid w:val="0042463B"/>
    <w:rsid w:val="00424F6F"/>
    <w:rsid w:val="00425210"/>
    <w:rsid w:val="00426897"/>
    <w:rsid w:val="00426BA3"/>
    <w:rsid w:val="00427271"/>
    <w:rsid w:val="004274FC"/>
    <w:rsid w:val="0042769B"/>
    <w:rsid w:val="00430358"/>
    <w:rsid w:val="00430A2A"/>
    <w:rsid w:val="00430F0B"/>
    <w:rsid w:val="0043155A"/>
    <w:rsid w:val="00432544"/>
    <w:rsid w:val="004326EB"/>
    <w:rsid w:val="00432A03"/>
    <w:rsid w:val="004330B7"/>
    <w:rsid w:val="004339DA"/>
    <w:rsid w:val="00433EC2"/>
    <w:rsid w:val="00434640"/>
    <w:rsid w:val="00434D75"/>
    <w:rsid w:val="0043520B"/>
    <w:rsid w:val="00435B66"/>
    <w:rsid w:val="00435CA2"/>
    <w:rsid w:val="00435DB9"/>
    <w:rsid w:val="00435E22"/>
    <w:rsid w:val="00435F4A"/>
    <w:rsid w:val="004361FD"/>
    <w:rsid w:val="004362CD"/>
    <w:rsid w:val="00436326"/>
    <w:rsid w:val="004364FC"/>
    <w:rsid w:val="00437018"/>
    <w:rsid w:val="004373A4"/>
    <w:rsid w:val="00437C19"/>
    <w:rsid w:val="00437DE4"/>
    <w:rsid w:val="004404B7"/>
    <w:rsid w:val="004406BA"/>
    <w:rsid w:val="0044081B"/>
    <w:rsid w:val="00440F3F"/>
    <w:rsid w:val="00440F71"/>
    <w:rsid w:val="00441B25"/>
    <w:rsid w:val="004438D0"/>
    <w:rsid w:val="00443C99"/>
    <w:rsid w:val="0044460F"/>
    <w:rsid w:val="004449B0"/>
    <w:rsid w:val="00444DD8"/>
    <w:rsid w:val="00444FC4"/>
    <w:rsid w:val="004456C1"/>
    <w:rsid w:val="0044590E"/>
    <w:rsid w:val="00445D62"/>
    <w:rsid w:val="00445D69"/>
    <w:rsid w:val="00445E5E"/>
    <w:rsid w:val="00446555"/>
    <w:rsid w:val="004465A6"/>
    <w:rsid w:val="004465F2"/>
    <w:rsid w:val="0044669C"/>
    <w:rsid w:val="0044669E"/>
    <w:rsid w:val="0044688A"/>
    <w:rsid w:val="00446A5F"/>
    <w:rsid w:val="004470DD"/>
    <w:rsid w:val="0044783D"/>
    <w:rsid w:val="00447AAD"/>
    <w:rsid w:val="00447B79"/>
    <w:rsid w:val="0045057B"/>
    <w:rsid w:val="004509B7"/>
    <w:rsid w:val="00450E6C"/>
    <w:rsid w:val="00451C04"/>
    <w:rsid w:val="00452617"/>
    <w:rsid w:val="004527ED"/>
    <w:rsid w:val="00452811"/>
    <w:rsid w:val="004529F5"/>
    <w:rsid w:val="00452FF8"/>
    <w:rsid w:val="00453502"/>
    <w:rsid w:val="00453E72"/>
    <w:rsid w:val="004544DE"/>
    <w:rsid w:val="0045450F"/>
    <w:rsid w:val="004546A0"/>
    <w:rsid w:val="0045489A"/>
    <w:rsid w:val="004548EC"/>
    <w:rsid w:val="00454906"/>
    <w:rsid w:val="00454A6A"/>
    <w:rsid w:val="00454B16"/>
    <w:rsid w:val="00454CF0"/>
    <w:rsid w:val="00456925"/>
    <w:rsid w:val="00456D79"/>
    <w:rsid w:val="0045723F"/>
    <w:rsid w:val="004577F5"/>
    <w:rsid w:val="0046043F"/>
    <w:rsid w:val="00460A94"/>
    <w:rsid w:val="00460DE6"/>
    <w:rsid w:val="00460E48"/>
    <w:rsid w:val="0046107A"/>
    <w:rsid w:val="00461F3E"/>
    <w:rsid w:val="0046227C"/>
    <w:rsid w:val="00462D2C"/>
    <w:rsid w:val="00462D5F"/>
    <w:rsid w:val="0046354D"/>
    <w:rsid w:val="0046389C"/>
    <w:rsid w:val="00464232"/>
    <w:rsid w:val="00464688"/>
    <w:rsid w:val="00464878"/>
    <w:rsid w:val="00464BE3"/>
    <w:rsid w:val="00464C82"/>
    <w:rsid w:val="0046562E"/>
    <w:rsid w:val="0046594C"/>
    <w:rsid w:val="0046607A"/>
    <w:rsid w:val="0046697C"/>
    <w:rsid w:val="00466A7B"/>
    <w:rsid w:val="00466F42"/>
    <w:rsid w:val="004678EA"/>
    <w:rsid w:val="00467E4C"/>
    <w:rsid w:val="00467F50"/>
    <w:rsid w:val="00467FF6"/>
    <w:rsid w:val="0047073E"/>
    <w:rsid w:val="00471603"/>
    <w:rsid w:val="0047179E"/>
    <w:rsid w:val="00471C38"/>
    <w:rsid w:val="00471FD5"/>
    <w:rsid w:val="00472C1B"/>
    <w:rsid w:val="00472D6C"/>
    <w:rsid w:val="00473ACA"/>
    <w:rsid w:val="00474A14"/>
    <w:rsid w:val="00474B37"/>
    <w:rsid w:val="004750B9"/>
    <w:rsid w:val="00476139"/>
    <w:rsid w:val="00476F93"/>
    <w:rsid w:val="0047726F"/>
    <w:rsid w:val="004772A5"/>
    <w:rsid w:val="004774E2"/>
    <w:rsid w:val="00477608"/>
    <w:rsid w:val="0047778A"/>
    <w:rsid w:val="00477C49"/>
    <w:rsid w:val="00477D9D"/>
    <w:rsid w:val="0048002F"/>
    <w:rsid w:val="00480417"/>
    <w:rsid w:val="004804C3"/>
    <w:rsid w:val="00480B89"/>
    <w:rsid w:val="00481000"/>
    <w:rsid w:val="004814F0"/>
    <w:rsid w:val="00481B97"/>
    <w:rsid w:val="00482221"/>
    <w:rsid w:val="00482395"/>
    <w:rsid w:val="00482BFC"/>
    <w:rsid w:val="00482DBF"/>
    <w:rsid w:val="00483489"/>
    <w:rsid w:val="0048370C"/>
    <w:rsid w:val="0048397C"/>
    <w:rsid w:val="00484075"/>
    <w:rsid w:val="00484B47"/>
    <w:rsid w:val="00484C37"/>
    <w:rsid w:val="0048517B"/>
    <w:rsid w:val="004870C3"/>
    <w:rsid w:val="004877E2"/>
    <w:rsid w:val="00487965"/>
    <w:rsid w:val="00487E39"/>
    <w:rsid w:val="004905D9"/>
    <w:rsid w:val="004910B0"/>
    <w:rsid w:val="00491543"/>
    <w:rsid w:val="00491B38"/>
    <w:rsid w:val="00491BCE"/>
    <w:rsid w:val="00491FFE"/>
    <w:rsid w:val="00492185"/>
    <w:rsid w:val="00492239"/>
    <w:rsid w:val="00492608"/>
    <w:rsid w:val="004929AB"/>
    <w:rsid w:val="00493355"/>
    <w:rsid w:val="00493632"/>
    <w:rsid w:val="0049444B"/>
    <w:rsid w:val="00494F56"/>
    <w:rsid w:val="00495124"/>
    <w:rsid w:val="00495258"/>
    <w:rsid w:val="0049551A"/>
    <w:rsid w:val="00495595"/>
    <w:rsid w:val="00495629"/>
    <w:rsid w:val="00495C98"/>
    <w:rsid w:val="0049601B"/>
    <w:rsid w:val="00496458"/>
    <w:rsid w:val="00496B55"/>
    <w:rsid w:val="004972F2"/>
    <w:rsid w:val="004973A2"/>
    <w:rsid w:val="004974F7"/>
    <w:rsid w:val="00497B3E"/>
    <w:rsid w:val="004A04C8"/>
    <w:rsid w:val="004A067C"/>
    <w:rsid w:val="004A121B"/>
    <w:rsid w:val="004A1480"/>
    <w:rsid w:val="004A1EBF"/>
    <w:rsid w:val="004A2B29"/>
    <w:rsid w:val="004A3B00"/>
    <w:rsid w:val="004A3C29"/>
    <w:rsid w:val="004A3D3E"/>
    <w:rsid w:val="004A42F9"/>
    <w:rsid w:val="004A5503"/>
    <w:rsid w:val="004A5FC7"/>
    <w:rsid w:val="004A61E6"/>
    <w:rsid w:val="004A6AEC"/>
    <w:rsid w:val="004A72B7"/>
    <w:rsid w:val="004A7719"/>
    <w:rsid w:val="004A7E5A"/>
    <w:rsid w:val="004B0326"/>
    <w:rsid w:val="004B0DE8"/>
    <w:rsid w:val="004B13E5"/>
    <w:rsid w:val="004B1451"/>
    <w:rsid w:val="004B14FB"/>
    <w:rsid w:val="004B193A"/>
    <w:rsid w:val="004B21B3"/>
    <w:rsid w:val="004B2658"/>
    <w:rsid w:val="004B3DB2"/>
    <w:rsid w:val="004B3E69"/>
    <w:rsid w:val="004B3E96"/>
    <w:rsid w:val="004B43FF"/>
    <w:rsid w:val="004B47C0"/>
    <w:rsid w:val="004B507C"/>
    <w:rsid w:val="004B51C3"/>
    <w:rsid w:val="004B549A"/>
    <w:rsid w:val="004B55B9"/>
    <w:rsid w:val="004B5C94"/>
    <w:rsid w:val="004B61F5"/>
    <w:rsid w:val="004B7A2C"/>
    <w:rsid w:val="004B7CCD"/>
    <w:rsid w:val="004B7DF3"/>
    <w:rsid w:val="004C012B"/>
    <w:rsid w:val="004C0503"/>
    <w:rsid w:val="004C0985"/>
    <w:rsid w:val="004C0B78"/>
    <w:rsid w:val="004C0EDD"/>
    <w:rsid w:val="004C1313"/>
    <w:rsid w:val="004C13C7"/>
    <w:rsid w:val="004C1622"/>
    <w:rsid w:val="004C1733"/>
    <w:rsid w:val="004C1EC8"/>
    <w:rsid w:val="004C2237"/>
    <w:rsid w:val="004C22F6"/>
    <w:rsid w:val="004C248F"/>
    <w:rsid w:val="004C275F"/>
    <w:rsid w:val="004C2817"/>
    <w:rsid w:val="004C2C74"/>
    <w:rsid w:val="004C2D6A"/>
    <w:rsid w:val="004C31DE"/>
    <w:rsid w:val="004C3E97"/>
    <w:rsid w:val="004C427E"/>
    <w:rsid w:val="004C4284"/>
    <w:rsid w:val="004C5429"/>
    <w:rsid w:val="004C5642"/>
    <w:rsid w:val="004C5A69"/>
    <w:rsid w:val="004C5C37"/>
    <w:rsid w:val="004C5E35"/>
    <w:rsid w:val="004C636D"/>
    <w:rsid w:val="004C737E"/>
    <w:rsid w:val="004C7CA5"/>
    <w:rsid w:val="004D004A"/>
    <w:rsid w:val="004D023F"/>
    <w:rsid w:val="004D0431"/>
    <w:rsid w:val="004D07E0"/>
    <w:rsid w:val="004D0BF4"/>
    <w:rsid w:val="004D0C72"/>
    <w:rsid w:val="004D1061"/>
    <w:rsid w:val="004D12C5"/>
    <w:rsid w:val="004D1A65"/>
    <w:rsid w:val="004D1CCF"/>
    <w:rsid w:val="004D277A"/>
    <w:rsid w:val="004D27A8"/>
    <w:rsid w:val="004D2C91"/>
    <w:rsid w:val="004D2DCC"/>
    <w:rsid w:val="004D30D9"/>
    <w:rsid w:val="004D313C"/>
    <w:rsid w:val="004D337F"/>
    <w:rsid w:val="004D36B8"/>
    <w:rsid w:val="004D3AC1"/>
    <w:rsid w:val="004D4168"/>
    <w:rsid w:val="004D4336"/>
    <w:rsid w:val="004D5E1A"/>
    <w:rsid w:val="004D5F8B"/>
    <w:rsid w:val="004D61B6"/>
    <w:rsid w:val="004D66BA"/>
    <w:rsid w:val="004D6A34"/>
    <w:rsid w:val="004D6A41"/>
    <w:rsid w:val="004D6C6E"/>
    <w:rsid w:val="004D6E42"/>
    <w:rsid w:val="004D7496"/>
    <w:rsid w:val="004D7D19"/>
    <w:rsid w:val="004D7D5E"/>
    <w:rsid w:val="004E06BA"/>
    <w:rsid w:val="004E091C"/>
    <w:rsid w:val="004E0E23"/>
    <w:rsid w:val="004E14F2"/>
    <w:rsid w:val="004E1A86"/>
    <w:rsid w:val="004E29F1"/>
    <w:rsid w:val="004E2AEE"/>
    <w:rsid w:val="004E34C6"/>
    <w:rsid w:val="004E4076"/>
    <w:rsid w:val="004E421F"/>
    <w:rsid w:val="004E442D"/>
    <w:rsid w:val="004E5122"/>
    <w:rsid w:val="004E58F5"/>
    <w:rsid w:val="004E5F87"/>
    <w:rsid w:val="004E5F98"/>
    <w:rsid w:val="004E61FE"/>
    <w:rsid w:val="004E63CC"/>
    <w:rsid w:val="004E6970"/>
    <w:rsid w:val="004E6AC9"/>
    <w:rsid w:val="004E7161"/>
    <w:rsid w:val="004E75FD"/>
    <w:rsid w:val="004E7A7F"/>
    <w:rsid w:val="004F0681"/>
    <w:rsid w:val="004F0B63"/>
    <w:rsid w:val="004F0BF5"/>
    <w:rsid w:val="004F0CB8"/>
    <w:rsid w:val="004F0E2B"/>
    <w:rsid w:val="004F0F0E"/>
    <w:rsid w:val="004F1471"/>
    <w:rsid w:val="004F19CC"/>
    <w:rsid w:val="004F1BC9"/>
    <w:rsid w:val="004F22C4"/>
    <w:rsid w:val="004F2694"/>
    <w:rsid w:val="004F2DC5"/>
    <w:rsid w:val="004F2F64"/>
    <w:rsid w:val="004F2FD1"/>
    <w:rsid w:val="004F36DF"/>
    <w:rsid w:val="004F3BAE"/>
    <w:rsid w:val="004F3E59"/>
    <w:rsid w:val="004F446C"/>
    <w:rsid w:val="004F46F7"/>
    <w:rsid w:val="004F48B4"/>
    <w:rsid w:val="004F4B9A"/>
    <w:rsid w:val="004F511B"/>
    <w:rsid w:val="004F540C"/>
    <w:rsid w:val="004F59F3"/>
    <w:rsid w:val="004F5F95"/>
    <w:rsid w:val="004F6479"/>
    <w:rsid w:val="004F6C78"/>
    <w:rsid w:val="004F6EEC"/>
    <w:rsid w:val="004F72EF"/>
    <w:rsid w:val="004F763D"/>
    <w:rsid w:val="004F7757"/>
    <w:rsid w:val="004F7BDA"/>
    <w:rsid w:val="0050007F"/>
    <w:rsid w:val="0050068A"/>
    <w:rsid w:val="005009A8"/>
    <w:rsid w:val="00500A43"/>
    <w:rsid w:val="00500BB4"/>
    <w:rsid w:val="00500DDC"/>
    <w:rsid w:val="00500F0F"/>
    <w:rsid w:val="00501553"/>
    <w:rsid w:val="00501E0D"/>
    <w:rsid w:val="0050268A"/>
    <w:rsid w:val="00502792"/>
    <w:rsid w:val="00502801"/>
    <w:rsid w:val="0050362C"/>
    <w:rsid w:val="0050409B"/>
    <w:rsid w:val="00504AA6"/>
    <w:rsid w:val="00504DFA"/>
    <w:rsid w:val="00504E11"/>
    <w:rsid w:val="005063CB"/>
    <w:rsid w:val="00506A56"/>
    <w:rsid w:val="00506CE5"/>
    <w:rsid w:val="00507206"/>
    <w:rsid w:val="00507862"/>
    <w:rsid w:val="00510336"/>
    <w:rsid w:val="00510FC8"/>
    <w:rsid w:val="00511634"/>
    <w:rsid w:val="00511A18"/>
    <w:rsid w:val="00511C0D"/>
    <w:rsid w:val="00511FAF"/>
    <w:rsid w:val="005124D6"/>
    <w:rsid w:val="00512AE8"/>
    <w:rsid w:val="00512B85"/>
    <w:rsid w:val="0051363C"/>
    <w:rsid w:val="00513DDA"/>
    <w:rsid w:val="005140CF"/>
    <w:rsid w:val="005148D3"/>
    <w:rsid w:val="00515238"/>
    <w:rsid w:val="00516233"/>
    <w:rsid w:val="00516385"/>
    <w:rsid w:val="00516527"/>
    <w:rsid w:val="00516B77"/>
    <w:rsid w:val="00516BB4"/>
    <w:rsid w:val="00516C4F"/>
    <w:rsid w:val="00517116"/>
    <w:rsid w:val="005174BF"/>
    <w:rsid w:val="005176F3"/>
    <w:rsid w:val="0051793F"/>
    <w:rsid w:val="005203E8"/>
    <w:rsid w:val="00520A95"/>
    <w:rsid w:val="00520C29"/>
    <w:rsid w:val="0052111D"/>
    <w:rsid w:val="005215BA"/>
    <w:rsid w:val="0052185D"/>
    <w:rsid w:val="00522327"/>
    <w:rsid w:val="00522866"/>
    <w:rsid w:val="00523096"/>
    <w:rsid w:val="005230D1"/>
    <w:rsid w:val="005230EC"/>
    <w:rsid w:val="00523A13"/>
    <w:rsid w:val="00523A3E"/>
    <w:rsid w:val="005242D4"/>
    <w:rsid w:val="005247DC"/>
    <w:rsid w:val="0052505C"/>
    <w:rsid w:val="00525DA7"/>
    <w:rsid w:val="00526080"/>
    <w:rsid w:val="00526303"/>
    <w:rsid w:val="00526370"/>
    <w:rsid w:val="0052652F"/>
    <w:rsid w:val="0052668B"/>
    <w:rsid w:val="00526F90"/>
    <w:rsid w:val="0052710D"/>
    <w:rsid w:val="00527170"/>
    <w:rsid w:val="005279C9"/>
    <w:rsid w:val="00527E7A"/>
    <w:rsid w:val="005301DC"/>
    <w:rsid w:val="0053103A"/>
    <w:rsid w:val="0053113A"/>
    <w:rsid w:val="0053183E"/>
    <w:rsid w:val="0053228C"/>
    <w:rsid w:val="00532CC6"/>
    <w:rsid w:val="00532E0C"/>
    <w:rsid w:val="005334C1"/>
    <w:rsid w:val="005337E3"/>
    <w:rsid w:val="0053435E"/>
    <w:rsid w:val="00534AF6"/>
    <w:rsid w:val="00535D79"/>
    <w:rsid w:val="005369E0"/>
    <w:rsid w:val="00536D7B"/>
    <w:rsid w:val="00537504"/>
    <w:rsid w:val="00537C3A"/>
    <w:rsid w:val="00537D66"/>
    <w:rsid w:val="00537F8D"/>
    <w:rsid w:val="00540107"/>
    <w:rsid w:val="00540180"/>
    <w:rsid w:val="005409B5"/>
    <w:rsid w:val="00540BE7"/>
    <w:rsid w:val="005429BF"/>
    <w:rsid w:val="00542AE3"/>
    <w:rsid w:val="00542BD8"/>
    <w:rsid w:val="005431C7"/>
    <w:rsid w:val="005444F9"/>
    <w:rsid w:val="005448FA"/>
    <w:rsid w:val="00544FC7"/>
    <w:rsid w:val="0054528D"/>
    <w:rsid w:val="00545837"/>
    <w:rsid w:val="00547437"/>
    <w:rsid w:val="0054794E"/>
    <w:rsid w:val="00550392"/>
    <w:rsid w:val="00550458"/>
    <w:rsid w:val="00550851"/>
    <w:rsid w:val="005513CA"/>
    <w:rsid w:val="005514D9"/>
    <w:rsid w:val="005519F8"/>
    <w:rsid w:val="00551F20"/>
    <w:rsid w:val="00551FF2"/>
    <w:rsid w:val="005521B9"/>
    <w:rsid w:val="00552C09"/>
    <w:rsid w:val="0055383E"/>
    <w:rsid w:val="00554700"/>
    <w:rsid w:val="005558F4"/>
    <w:rsid w:val="00556CE8"/>
    <w:rsid w:val="005574BD"/>
    <w:rsid w:val="005574C5"/>
    <w:rsid w:val="00560CA9"/>
    <w:rsid w:val="00561750"/>
    <w:rsid w:val="00561FCA"/>
    <w:rsid w:val="00562A40"/>
    <w:rsid w:val="00562BC0"/>
    <w:rsid w:val="00562DD2"/>
    <w:rsid w:val="00562E15"/>
    <w:rsid w:val="005633C6"/>
    <w:rsid w:val="00563466"/>
    <w:rsid w:val="005637A9"/>
    <w:rsid w:val="005638E1"/>
    <w:rsid w:val="0056475D"/>
    <w:rsid w:val="00564C23"/>
    <w:rsid w:val="0056544E"/>
    <w:rsid w:val="00565622"/>
    <w:rsid w:val="00565B8C"/>
    <w:rsid w:val="00565E1D"/>
    <w:rsid w:val="00566DDC"/>
    <w:rsid w:val="005675D1"/>
    <w:rsid w:val="00567B9B"/>
    <w:rsid w:val="00567C9B"/>
    <w:rsid w:val="005701B3"/>
    <w:rsid w:val="00571020"/>
    <w:rsid w:val="0057108F"/>
    <w:rsid w:val="00571BA7"/>
    <w:rsid w:val="00571DC8"/>
    <w:rsid w:val="00572046"/>
    <w:rsid w:val="005720A0"/>
    <w:rsid w:val="005728FC"/>
    <w:rsid w:val="00572948"/>
    <w:rsid w:val="0057297C"/>
    <w:rsid w:val="00572E75"/>
    <w:rsid w:val="005733D9"/>
    <w:rsid w:val="00573B8A"/>
    <w:rsid w:val="00574915"/>
    <w:rsid w:val="0057497E"/>
    <w:rsid w:val="005750DC"/>
    <w:rsid w:val="00575121"/>
    <w:rsid w:val="00575251"/>
    <w:rsid w:val="005754D5"/>
    <w:rsid w:val="005757C4"/>
    <w:rsid w:val="00575854"/>
    <w:rsid w:val="00575BAC"/>
    <w:rsid w:val="00575D28"/>
    <w:rsid w:val="0057617D"/>
    <w:rsid w:val="0057624A"/>
    <w:rsid w:val="00576291"/>
    <w:rsid w:val="00576333"/>
    <w:rsid w:val="00576CF9"/>
    <w:rsid w:val="00577876"/>
    <w:rsid w:val="005778A3"/>
    <w:rsid w:val="005801D5"/>
    <w:rsid w:val="005807AB"/>
    <w:rsid w:val="00580DEF"/>
    <w:rsid w:val="00581337"/>
    <w:rsid w:val="00581722"/>
    <w:rsid w:val="0058197A"/>
    <w:rsid w:val="00582177"/>
    <w:rsid w:val="00583567"/>
    <w:rsid w:val="00583E11"/>
    <w:rsid w:val="00584256"/>
    <w:rsid w:val="00584267"/>
    <w:rsid w:val="005844C0"/>
    <w:rsid w:val="00584743"/>
    <w:rsid w:val="0058481D"/>
    <w:rsid w:val="00584BF7"/>
    <w:rsid w:val="00584C8B"/>
    <w:rsid w:val="00584CE3"/>
    <w:rsid w:val="00584F1D"/>
    <w:rsid w:val="00585276"/>
    <w:rsid w:val="00585850"/>
    <w:rsid w:val="005859E2"/>
    <w:rsid w:val="00585A65"/>
    <w:rsid w:val="00586A51"/>
    <w:rsid w:val="00587104"/>
    <w:rsid w:val="00587768"/>
    <w:rsid w:val="00587AB4"/>
    <w:rsid w:val="00587E2A"/>
    <w:rsid w:val="00590761"/>
    <w:rsid w:val="00590BC7"/>
    <w:rsid w:val="00590E5F"/>
    <w:rsid w:val="00591844"/>
    <w:rsid w:val="00591E46"/>
    <w:rsid w:val="005920C7"/>
    <w:rsid w:val="005922AD"/>
    <w:rsid w:val="005929CC"/>
    <w:rsid w:val="00592B1A"/>
    <w:rsid w:val="00592BBE"/>
    <w:rsid w:val="00593BC5"/>
    <w:rsid w:val="00593BE3"/>
    <w:rsid w:val="005940FC"/>
    <w:rsid w:val="00594562"/>
    <w:rsid w:val="00594D47"/>
    <w:rsid w:val="00595420"/>
    <w:rsid w:val="00595588"/>
    <w:rsid w:val="005959B4"/>
    <w:rsid w:val="00595C49"/>
    <w:rsid w:val="00595CC0"/>
    <w:rsid w:val="005961B5"/>
    <w:rsid w:val="0059656E"/>
    <w:rsid w:val="005969DD"/>
    <w:rsid w:val="00597306"/>
    <w:rsid w:val="0059793D"/>
    <w:rsid w:val="00597F2C"/>
    <w:rsid w:val="005A059B"/>
    <w:rsid w:val="005A158E"/>
    <w:rsid w:val="005A191A"/>
    <w:rsid w:val="005A1C96"/>
    <w:rsid w:val="005A1F46"/>
    <w:rsid w:val="005A1FB3"/>
    <w:rsid w:val="005A2157"/>
    <w:rsid w:val="005A2EDA"/>
    <w:rsid w:val="005A30C2"/>
    <w:rsid w:val="005A388D"/>
    <w:rsid w:val="005A38E5"/>
    <w:rsid w:val="005A39B8"/>
    <w:rsid w:val="005A3A71"/>
    <w:rsid w:val="005A3E6F"/>
    <w:rsid w:val="005A4289"/>
    <w:rsid w:val="005A4705"/>
    <w:rsid w:val="005A50E2"/>
    <w:rsid w:val="005A6595"/>
    <w:rsid w:val="005A7354"/>
    <w:rsid w:val="005A75AA"/>
    <w:rsid w:val="005A7997"/>
    <w:rsid w:val="005A7B01"/>
    <w:rsid w:val="005B0948"/>
    <w:rsid w:val="005B0973"/>
    <w:rsid w:val="005B1325"/>
    <w:rsid w:val="005B138A"/>
    <w:rsid w:val="005B1F77"/>
    <w:rsid w:val="005B252D"/>
    <w:rsid w:val="005B2954"/>
    <w:rsid w:val="005B2B42"/>
    <w:rsid w:val="005B2DEA"/>
    <w:rsid w:val="005B331C"/>
    <w:rsid w:val="005B3C68"/>
    <w:rsid w:val="005B4525"/>
    <w:rsid w:val="005B4546"/>
    <w:rsid w:val="005B4553"/>
    <w:rsid w:val="005B469C"/>
    <w:rsid w:val="005B4DD1"/>
    <w:rsid w:val="005B4DDE"/>
    <w:rsid w:val="005B5234"/>
    <w:rsid w:val="005B5368"/>
    <w:rsid w:val="005B5528"/>
    <w:rsid w:val="005B5A4A"/>
    <w:rsid w:val="005B5CAC"/>
    <w:rsid w:val="005B5DF9"/>
    <w:rsid w:val="005B64BE"/>
    <w:rsid w:val="005B6548"/>
    <w:rsid w:val="005B65E7"/>
    <w:rsid w:val="005B69D6"/>
    <w:rsid w:val="005B6CA0"/>
    <w:rsid w:val="005B6CCA"/>
    <w:rsid w:val="005B7151"/>
    <w:rsid w:val="005B7377"/>
    <w:rsid w:val="005B74AE"/>
    <w:rsid w:val="005B7C2D"/>
    <w:rsid w:val="005C0C49"/>
    <w:rsid w:val="005C14E3"/>
    <w:rsid w:val="005C17BA"/>
    <w:rsid w:val="005C1D39"/>
    <w:rsid w:val="005C20F9"/>
    <w:rsid w:val="005C21B9"/>
    <w:rsid w:val="005C28BF"/>
    <w:rsid w:val="005C29E9"/>
    <w:rsid w:val="005C2D83"/>
    <w:rsid w:val="005C32A3"/>
    <w:rsid w:val="005C38FB"/>
    <w:rsid w:val="005C394C"/>
    <w:rsid w:val="005C4B12"/>
    <w:rsid w:val="005C4E5F"/>
    <w:rsid w:val="005C5941"/>
    <w:rsid w:val="005C5DE0"/>
    <w:rsid w:val="005C7405"/>
    <w:rsid w:val="005C7924"/>
    <w:rsid w:val="005D001A"/>
    <w:rsid w:val="005D124D"/>
    <w:rsid w:val="005D17CE"/>
    <w:rsid w:val="005D25B7"/>
    <w:rsid w:val="005D263E"/>
    <w:rsid w:val="005D2F4D"/>
    <w:rsid w:val="005D3705"/>
    <w:rsid w:val="005D43B5"/>
    <w:rsid w:val="005D5628"/>
    <w:rsid w:val="005D6387"/>
    <w:rsid w:val="005D684D"/>
    <w:rsid w:val="005E0F94"/>
    <w:rsid w:val="005E19B1"/>
    <w:rsid w:val="005E1C27"/>
    <w:rsid w:val="005E1E33"/>
    <w:rsid w:val="005E219D"/>
    <w:rsid w:val="005E237B"/>
    <w:rsid w:val="005E2AF5"/>
    <w:rsid w:val="005E2F08"/>
    <w:rsid w:val="005E2FD1"/>
    <w:rsid w:val="005E3149"/>
    <w:rsid w:val="005E4631"/>
    <w:rsid w:val="005E4E9C"/>
    <w:rsid w:val="005E55FF"/>
    <w:rsid w:val="005E5C82"/>
    <w:rsid w:val="005E615A"/>
    <w:rsid w:val="005E617E"/>
    <w:rsid w:val="005E637B"/>
    <w:rsid w:val="005E696B"/>
    <w:rsid w:val="005E6AC3"/>
    <w:rsid w:val="005E742F"/>
    <w:rsid w:val="005E75AD"/>
    <w:rsid w:val="005E7E92"/>
    <w:rsid w:val="005E7F7A"/>
    <w:rsid w:val="005F01E3"/>
    <w:rsid w:val="005F05CC"/>
    <w:rsid w:val="005F05F0"/>
    <w:rsid w:val="005F0BBF"/>
    <w:rsid w:val="005F0ECB"/>
    <w:rsid w:val="005F11A5"/>
    <w:rsid w:val="005F14A2"/>
    <w:rsid w:val="005F1CA2"/>
    <w:rsid w:val="005F1EFA"/>
    <w:rsid w:val="005F2238"/>
    <w:rsid w:val="005F3356"/>
    <w:rsid w:val="005F38EC"/>
    <w:rsid w:val="005F3D8E"/>
    <w:rsid w:val="005F4307"/>
    <w:rsid w:val="005F4312"/>
    <w:rsid w:val="005F4C1B"/>
    <w:rsid w:val="005F4F33"/>
    <w:rsid w:val="005F5047"/>
    <w:rsid w:val="005F51C6"/>
    <w:rsid w:val="005F56B9"/>
    <w:rsid w:val="005F5D6B"/>
    <w:rsid w:val="005F6ABA"/>
    <w:rsid w:val="005F6C68"/>
    <w:rsid w:val="005F6C74"/>
    <w:rsid w:val="005F762B"/>
    <w:rsid w:val="005F771B"/>
    <w:rsid w:val="00600008"/>
    <w:rsid w:val="00600287"/>
    <w:rsid w:val="00600D2C"/>
    <w:rsid w:val="006017A3"/>
    <w:rsid w:val="00601BB2"/>
    <w:rsid w:val="006024E3"/>
    <w:rsid w:val="00602941"/>
    <w:rsid w:val="00603430"/>
    <w:rsid w:val="00603AAC"/>
    <w:rsid w:val="00603FBB"/>
    <w:rsid w:val="006047F1"/>
    <w:rsid w:val="006051D6"/>
    <w:rsid w:val="00605210"/>
    <w:rsid w:val="00605677"/>
    <w:rsid w:val="00605FB5"/>
    <w:rsid w:val="006065D7"/>
    <w:rsid w:val="006066DC"/>
    <w:rsid w:val="00606E3A"/>
    <w:rsid w:val="0060711F"/>
    <w:rsid w:val="006073B6"/>
    <w:rsid w:val="006077D3"/>
    <w:rsid w:val="00607AB7"/>
    <w:rsid w:val="006102D4"/>
    <w:rsid w:val="006107BA"/>
    <w:rsid w:val="00611628"/>
    <w:rsid w:val="006117C1"/>
    <w:rsid w:val="00611B68"/>
    <w:rsid w:val="00611D19"/>
    <w:rsid w:val="00611F41"/>
    <w:rsid w:val="00612837"/>
    <w:rsid w:val="00612901"/>
    <w:rsid w:val="006133AC"/>
    <w:rsid w:val="0061353F"/>
    <w:rsid w:val="00613543"/>
    <w:rsid w:val="00613604"/>
    <w:rsid w:val="0061369E"/>
    <w:rsid w:val="00613BB1"/>
    <w:rsid w:val="00613CCE"/>
    <w:rsid w:val="00613D59"/>
    <w:rsid w:val="0061488C"/>
    <w:rsid w:val="0061528C"/>
    <w:rsid w:val="00615297"/>
    <w:rsid w:val="00615475"/>
    <w:rsid w:val="006163B7"/>
    <w:rsid w:val="006163CC"/>
    <w:rsid w:val="00616674"/>
    <w:rsid w:val="00616CBE"/>
    <w:rsid w:val="00616F3E"/>
    <w:rsid w:val="0061710B"/>
    <w:rsid w:val="00617E05"/>
    <w:rsid w:val="00620031"/>
    <w:rsid w:val="00620FBB"/>
    <w:rsid w:val="0062118E"/>
    <w:rsid w:val="00621597"/>
    <w:rsid w:val="00621817"/>
    <w:rsid w:val="006226FD"/>
    <w:rsid w:val="00622786"/>
    <w:rsid w:val="00622D50"/>
    <w:rsid w:val="00623388"/>
    <w:rsid w:val="00623780"/>
    <w:rsid w:val="00623AD4"/>
    <w:rsid w:val="00623FA4"/>
    <w:rsid w:val="00624D36"/>
    <w:rsid w:val="00624F72"/>
    <w:rsid w:val="00625B55"/>
    <w:rsid w:val="00625B57"/>
    <w:rsid w:val="00625FBB"/>
    <w:rsid w:val="006266E0"/>
    <w:rsid w:val="00626A2F"/>
    <w:rsid w:val="006272D3"/>
    <w:rsid w:val="00627499"/>
    <w:rsid w:val="00627501"/>
    <w:rsid w:val="00627741"/>
    <w:rsid w:val="006277B4"/>
    <w:rsid w:val="00627892"/>
    <w:rsid w:val="00627AFB"/>
    <w:rsid w:val="00627BDD"/>
    <w:rsid w:val="00627EA0"/>
    <w:rsid w:val="00627EF6"/>
    <w:rsid w:val="00627FD3"/>
    <w:rsid w:val="00630ADD"/>
    <w:rsid w:val="00630AF6"/>
    <w:rsid w:val="00631250"/>
    <w:rsid w:val="006315CF"/>
    <w:rsid w:val="00632996"/>
    <w:rsid w:val="00634DDA"/>
    <w:rsid w:val="0063537F"/>
    <w:rsid w:val="00635C21"/>
    <w:rsid w:val="00635EA9"/>
    <w:rsid w:val="00636B0A"/>
    <w:rsid w:val="00636D5D"/>
    <w:rsid w:val="0063717E"/>
    <w:rsid w:val="0063764F"/>
    <w:rsid w:val="0064041C"/>
    <w:rsid w:val="00640578"/>
    <w:rsid w:val="00640751"/>
    <w:rsid w:val="0064094F"/>
    <w:rsid w:val="006409A2"/>
    <w:rsid w:val="0064141C"/>
    <w:rsid w:val="006414D0"/>
    <w:rsid w:val="006417F7"/>
    <w:rsid w:val="00642209"/>
    <w:rsid w:val="00642DB1"/>
    <w:rsid w:val="00643198"/>
    <w:rsid w:val="006432AF"/>
    <w:rsid w:val="00643A0D"/>
    <w:rsid w:val="00643C0B"/>
    <w:rsid w:val="006445F6"/>
    <w:rsid w:val="00644AEC"/>
    <w:rsid w:val="006450E4"/>
    <w:rsid w:val="006456BE"/>
    <w:rsid w:val="00645FC8"/>
    <w:rsid w:val="00646C68"/>
    <w:rsid w:val="00646DFF"/>
    <w:rsid w:val="0064712D"/>
    <w:rsid w:val="006479F1"/>
    <w:rsid w:val="00647CD2"/>
    <w:rsid w:val="00647DF8"/>
    <w:rsid w:val="0065013E"/>
    <w:rsid w:val="00650576"/>
    <w:rsid w:val="00650E58"/>
    <w:rsid w:val="00651C97"/>
    <w:rsid w:val="00651E23"/>
    <w:rsid w:val="00652713"/>
    <w:rsid w:val="00652A72"/>
    <w:rsid w:val="006531CE"/>
    <w:rsid w:val="00653228"/>
    <w:rsid w:val="0065329D"/>
    <w:rsid w:val="00653906"/>
    <w:rsid w:val="006541E6"/>
    <w:rsid w:val="0065473B"/>
    <w:rsid w:val="00654E83"/>
    <w:rsid w:val="006553ED"/>
    <w:rsid w:val="00655C47"/>
    <w:rsid w:val="00655DFD"/>
    <w:rsid w:val="00656111"/>
    <w:rsid w:val="006566E6"/>
    <w:rsid w:val="00656FE4"/>
    <w:rsid w:val="006573C5"/>
    <w:rsid w:val="0065779C"/>
    <w:rsid w:val="00657EA2"/>
    <w:rsid w:val="0066014D"/>
    <w:rsid w:val="00660872"/>
    <w:rsid w:val="00660A07"/>
    <w:rsid w:val="00660BEF"/>
    <w:rsid w:val="00661232"/>
    <w:rsid w:val="0066181B"/>
    <w:rsid w:val="0066244D"/>
    <w:rsid w:val="00662526"/>
    <w:rsid w:val="00662CD7"/>
    <w:rsid w:val="00662E68"/>
    <w:rsid w:val="00663CAE"/>
    <w:rsid w:val="00663D23"/>
    <w:rsid w:val="00663E53"/>
    <w:rsid w:val="006642B1"/>
    <w:rsid w:val="0066457C"/>
    <w:rsid w:val="006648A9"/>
    <w:rsid w:val="00665490"/>
    <w:rsid w:val="006658CD"/>
    <w:rsid w:val="00665E59"/>
    <w:rsid w:val="006661A0"/>
    <w:rsid w:val="006662D6"/>
    <w:rsid w:val="00666730"/>
    <w:rsid w:val="00666AFE"/>
    <w:rsid w:val="00666EC1"/>
    <w:rsid w:val="00667106"/>
    <w:rsid w:val="00667DE9"/>
    <w:rsid w:val="0067143C"/>
    <w:rsid w:val="00671879"/>
    <w:rsid w:val="00671B42"/>
    <w:rsid w:val="006723FB"/>
    <w:rsid w:val="006725D3"/>
    <w:rsid w:val="00672853"/>
    <w:rsid w:val="00673341"/>
    <w:rsid w:val="00673707"/>
    <w:rsid w:val="00673A75"/>
    <w:rsid w:val="00673D71"/>
    <w:rsid w:val="0067427B"/>
    <w:rsid w:val="00674BDD"/>
    <w:rsid w:val="00674E8B"/>
    <w:rsid w:val="00675891"/>
    <w:rsid w:val="0067618A"/>
    <w:rsid w:val="006766F5"/>
    <w:rsid w:val="00676C9B"/>
    <w:rsid w:val="0067772F"/>
    <w:rsid w:val="006802FD"/>
    <w:rsid w:val="006806AA"/>
    <w:rsid w:val="00681C91"/>
    <w:rsid w:val="0068211D"/>
    <w:rsid w:val="006829E4"/>
    <w:rsid w:val="00683365"/>
    <w:rsid w:val="00683DE8"/>
    <w:rsid w:val="006845A7"/>
    <w:rsid w:val="00684C14"/>
    <w:rsid w:val="00684C79"/>
    <w:rsid w:val="00685824"/>
    <w:rsid w:val="00685E24"/>
    <w:rsid w:val="006864BA"/>
    <w:rsid w:val="00686AD6"/>
    <w:rsid w:val="00686B0A"/>
    <w:rsid w:val="006875B2"/>
    <w:rsid w:val="006878ED"/>
    <w:rsid w:val="00687DBB"/>
    <w:rsid w:val="00690201"/>
    <w:rsid w:val="0069034C"/>
    <w:rsid w:val="006903FE"/>
    <w:rsid w:val="00690B0E"/>
    <w:rsid w:val="0069146C"/>
    <w:rsid w:val="006918C9"/>
    <w:rsid w:val="006918F9"/>
    <w:rsid w:val="00692422"/>
    <w:rsid w:val="006924A0"/>
    <w:rsid w:val="0069257B"/>
    <w:rsid w:val="00692B83"/>
    <w:rsid w:val="00693214"/>
    <w:rsid w:val="00695D4D"/>
    <w:rsid w:val="00695E46"/>
    <w:rsid w:val="00695F20"/>
    <w:rsid w:val="00696A09"/>
    <w:rsid w:val="00697169"/>
    <w:rsid w:val="006973F3"/>
    <w:rsid w:val="00697487"/>
    <w:rsid w:val="006A0304"/>
    <w:rsid w:val="006A1DCB"/>
    <w:rsid w:val="006A20AC"/>
    <w:rsid w:val="006A2327"/>
    <w:rsid w:val="006A3AA6"/>
    <w:rsid w:val="006A3BCA"/>
    <w:rsid w:val="006A3D1F"/>
    <w:rsid w:val="006A41AD"/>
    <w:rsid w:val="006A4AE7"/>
    <w:rsid w:val="006A4D8D"/>
    <w:rsid w:val="006A51D8"/>
    <w:rsid w:val="006A59FF"/>
    <w:rsid w:val="006A5A73"/>
    <w:rsid w:val="006A688C"/>
    <w:rsid w:val="006A6B0F"/>
    <w:rsid w:val="006B0026"/>
    <w:rsid w:val="006B0585"/>
    <w:rsid w:val="006B05C3"/>
    <w:rsid w:val="006B06AC"/>
    <w:rsid w:val="006B074A"/>
    <w:rsid w:val="006B0E54"/>
    <w:rsid w:val="006B1BD3"/>
    <w:rsid w:val="006B1BFE"/>
    <w:rsid w:val="006B1C14"/>
    <w:rsid w:val="006B1C6F"/>
    <w:rsid w:val="006B28C4"/>
    <w:rsid w:val="006B2FF2"/>
    <w:rsid w:val="006B3B8A"/>
    <w:rsid w:val="006B3F62"/>
    <w:rsid w:val="006B402C"/>
    <w:rsid w:val="006B469B"/>
    <w:rsid w:val="006B4985"/>
    <w:rsid w:val="006B4A3A"/>
    <w:rsid w:val="006B4B49"/>
    <w:rsid w:val="006B5519"/>
    <w:rsid w:val="006B552B"/>
    <w:rsid w:val="006B55E8"/>
    <w:rsid w:val="006B5E3F"/>
    <w:rsid w:val="006B6084"/>
    <w:rsid w:val="006B6613"/>
    <w:rsid w:val="006B6ECC"/>
    <w:rsid w:val="006B7D52"/>
    <w:rsid w:val="006B7D92"/>
    <w:rsid w:val="006C084A"/>
    <w:rsid w:val="006C09FB"/>
    <w:rsid w:val="006C0A50"/>
    <w:rsid w:val="006C0AF8"/>
    <w:rsid w:val="006C0EEB"/>
    <w:rsid w:val="006C1270"/>
    <w:rsid w:val="006C18DE"/>
    <w:rsid w:val="006C1BDF"/>
    <w:rsid w:val="006C1E48"/>
    <w:rsid w:val="006C1FC1"/>
    <w:rsid w:val="006C252E"/>
    <w:rsid w:val="006C25DF"/>
    <w:rsid w:val="006C2CA9"/>
    <w:rsid w:val="006C312D"/>
    <w:rsid w:val="006C333B"/>
    <w:rsid w:val="006C34D4"/>
    <w:rsid w:val="006C35E5"/>
    <w:rsid w:val="006C440A"/>
    <w:rsid w:val="006C491E"/>
    <w:rsid w:val="006C4AEC"/>
    <w:rsid w:val="006C4ED9"/>
    <w:rsid w:val="006C57BD"/>
    <w:rsid w:val="006C6741"/>
    <w:rsid w:val="006C6824"/>
    <w:rsid w:val="006C692D"/>
    <w:rsid w:val="006C6AD2"/>
    <w:rsid w:val="006C6D53"/>
    <w:rsid w:val="006C74CC"/>
    <w:rsid w:val="006C7F30"/>
    <w:rsid w:val="006D0102"/>
    <w:rsid w:val="006D07F7"/>
    <w:rsid w:val="006D0832"/>
    <w:rsid w:val="006D0A1A"/>
    <w:rsid w:val="006D0ADE"/>
    <w:rsid w:val="006D0E46"/>
    <w:rsid w:val="006D18FD"/>
    <w:rsid w:val="006D268D"/>
    <w:rsid w:val="006D296D"/>
    <w:rsid w:val="006D2C74"/>
    <w:rsid w:val="006D35B2"/>
    <w:rsid w:val="006D3DE3"/>
    <w:rsid w:val="006D4EA5"/>
    <w:rsid w:val="006D5924"/>
    <w:rsid w:val="006D5D24"/>
    <w:rsid w:val="006D6742"/>
    <w:rsid w:val="006D7836"/>
    <w:rsid w:val="006D7B64"/>
    <w:rsid w:val="006D7C54"/>
    <w:rsid w:val="006E006A"/>
    <w:rsid w:val="006E01CD"/>
    <w:rsid w:val="006E0C99"/>
    <w:rsid w:val="006E1395"/>
    <w:rsid w:val="006E1D27"/>
    <w:rsid w:val="006E261B"/>
    <w:rsid w:val="006E360B"/>
    <w:rsid w:val="006E3671"/>
    <w:rsid w:val="006E444C"/>
    <w:rsid w:val="006E45F6"/>
    <w:rsid w:val="006E462B"/>
    <w:rsid w:val="006E4F64"/>
    <w:rsid w:val="006E5835"/>
    <w:rsid w:val="006E6391"/>
    <w:rsid w:val="006E730E"/>
    <w:rsid w:val="006E7318"/>
    <w:rsid w:val="006E7414"/>
    <w:rsid w:val="006E755E"/>
    <w:rsid w:val="006E7B3E"/>
    <w:rsid w:val="006E7CED"/>
    <w:rsid w:val="006E7FA3"/>
    <w:rsid w:val="006F0293"/>
    <w:rsid w:val="006F0422"/>
    <w:rsid w:val="006F0BA8"/>
    <w:rsid w:val="006F0CEE"/>
    <w:rsid w:val="006F1429"/>
    <w:rsid w:val="006F1574"/>
    <w:rsid w:val="006F15C2"/>
    <w:rsid w:val="006F17B8"/>
    <w:rsid w:val="006F1F0B"/>
    <w:rsid w:val="006F273A"/>
    <w:rsid w:val="006F2E7C"/>
    <w:rsid w:val="006F2EF3"/>
    <w:rsid w:val="006F2F8D"/>
    <w:rsid w:val="006F3061"/>
    <w:rsid w:val="006F3381"/>
    <w:rsid w:val="006F3556"/>
    <w:rsid w:val="006F3C88"/>
    <w:rsid w:val="006F3FD8"/>
    <w:rsid w:val="006F45D8"/>
    <w:rsid w:val="006F480D"/>
    <w:rsid w:val="006F485B"/>
    <w:rsid w:val="006F4B87"/>
    <w:rsid w:val="006F4C38"/>
    <w:rsid w:val="006F4D8D"/>
    <w:rsid w:val="006F5371"/>
    <w:rsid w:val="006F56F5"/>
    <w:rsid w:val="006F5E37"/>
    <w:rsid w:val="006F5EDC"/>
    <w:rsid w:val="006F6366"/>
    <w:rsid w:val="006F6BD6"/>
    <w:rsid w:val="006F6D85"/>
    <w:rsid w:val="006F7335"/>
    <w:rsid w:val="006F7AD5"/>
    <w:rsid w:val="0070007F"/>
    <w:rsid w:val="00700145"/>
    <w:rsid w:val="00700E43"/>
    <w:rsid w:val="0070158D"/>
    <w:rsid w:val="00702CD5"/>
    <w:rsid w:val="007034F4"/>
    <w:rsid w:val="00703959"/>
    <w:rsid w:val="00703B1D"/>
    <w:rsid w:val="00704B63"/>
    <w:rsid w:val="00704C56"/>
    <w:rsid w:val="00705733"/>
    <w:rsid w:val="00706383"/>
    <w:rsid w:val="00706BEC"/>
    <w:rsid w:val="00706D10"/>
    <w:rsid w:val="007073E6"/>
    <w:rsid w:val="00707F08"/>
    <w:rsid w:val="007104AB"/>
    <w:rsid w:val="00710AEE"/>
    <w:rsid w:val="00711004"/>
    <w:rsid w:val="00711294"/>
    <w:rsid w:val="007116C8"/>
    <w:rsid w:val="007124A3"/>
    <w:rsid w:val="00712E45"/>
    <w:rsid w:val="00712EFA"/>
    <w:rsid w:val="0071370B"/>
    <w:rsid w:val="00713A03"/>
    <w:rsid w:val="00714232"/>
    <w:rsid w:val="00714B4B"/>
    <w:rsid w:val="00715AE7"/>
    <w:rsid w:val="00715E7D"/>
    <w:rsid w:val="0071651D"/>
    <w:rsid w:val="0071694C"/>
    <w:rsid w:val="00716DD8"/>
    <w:rsid w:val="0071757C"/>
    <w:rsid w:val="00717693"/>
    <w:rsid w:val="007177B9"/>
    <w:rsid w:val="00717A37"/>
    <w:rsid w:val="0072048B"/>
    <w:rsid w:val="00720733"/>
    <w:rsid w:val="0072218F"/>
    <w:rsid w:val="007222B8"/>
    <w:rsid w:val="0072255F"/>
    <w:rsid w:val="00722799"/>
    <w:rsid w:val="00723BB5"/>
    <w:rsid w:val="007241F0"/>
    <w:rsid w:val="0072438A"/>
    <w:rsid w:val="007248FD"/>
    <w:rsid w:val="00724B85"/>
    <w:rsid w:val="00724CC0"/>
    <w:rsid w:val="00724CDD"/>
    <w:rsid w:val="00725EB1"/>
    <w:rsid w:val="00725FD2"/>
    <w:rsid w:val="007261E5"/>
    <w:rsid w:val="007265CF"/>
    <w:rsid w:val="00726BA7"/>
    <w:rsid w:val="00727DB3"/>
    <w:rsid w:val="00727DE9"/>
    <w:rsid w:val="00727F52"/>
    <w:rsid w:val="0073132C"/>
    <w:rsid w:val="0073153E"/>
    <w:rsid w:val="0073177A"/>
    <w:rsid w:val="00732C13"/>
    <w:rsid w:val="00732F9B"/>
    <w:rsid w:val="00732FEA"/>
    <w:rsid w:val="00733967"/>
    <w:rsid w:val="00733BED"/>
    <w:rsid w:val="00733F6A"/>
    <w:rsid w:val="00733FEA"/>
    <w:rsid w:val="00734BB7"/>
    <w:rsid w:val="00735300"/>
    <w:rsid w:val="0073540B"/>
    <w:rsid w:val="00735AE1"/>
    <w:rsid w:val="00735FCF"/>
    <w:rsid w:val="007361BB"/>
    <w:rsid w:val="007361CB"/>
    <w:rsid w:val="0073621B"/>
    <w:rsid w:val="0073621C"/>
    <w:rsid w:val="00736310"/>
    <w:rsid w:val="0073665E"/>
    <w:rsid w:val="0073774B"/>
    <w:rsid w:val="0074039A"/>
    <w:rsid w:val="00740828"/>
    <w:rsid w:val="007408CA"/>
    <w:rsid w:val="0074161E"/>
    <w:rsid w:val="0074172C"/>
    <w:rsid w:val="00741DA3"/>
    <w:rsid w:val="007436FC"/>
    <w:rsid w:val="00743B96"/>
    <w:rsid w:val="00743E8B"/>
    <w:rsid w:val="007440BE"/>
    <w:rsid w:val="007460DE"/>
    <w:rsid w:val="00746463"/>
    <w:rsid w:val="00746537"/>
    <w:rsid w:val="0074660C"/>
    <w:rsid w:val="00746F91"/>
    <w:rsid w:val="00747042"/>
    <w:rsid w:val="0074705F"/>
    <w:rsid w:val="007473A7"/>
    <w:rsid w:val="0074748D"/>
    <w:rsid w:val="00747503"/>
    <w:rsid w:val="007479E8"/>
    <w:rsid w:val="0075041E"/>
    <w:rsid w:val="00750438"/>
    <w:rsid w:val="0075047C"/>
    <w:rsid w:val="00750A4D"/>
    <w:rsid w:val="00750D62"/>
    <w:rsid w:val="00750E7E"/>
    <w:rsid w:val="00751B5B"/>
    <w:rsid w:val="0075229C"/>
    <w:rsid w:val="00752B93"/>
    <w:rsid w:val="00752FEB"/>
    <w:rsid w:val="00752FED"/>
    <w:rsid w:val="007530B0"/>
    <w:rsid w:val="00754216"/>
    <w:rsid w:val="007546F3"/>
    <w:rsid w:val="007547E5"/>
    <w:rsid w:val="007550DD"/>
    <w:rsid w:val="007553AF"/>
    <w:rsid w:val="00755A88"/>
    <w:rsid w:val="007563E7"/>
    <w:rsid w:val="00756E73"/>
    <w:rsid w:val="00760814"/>
    <w:rsid w:val="00760E9C"/>
    <w:rsid w:val="00761B87"/>
    <w:rsid w:val="00761C8A"/>
    <w:rsid w:val="00762EF4"/>
    <w:rsid w:val="0076366E"/>
    <w:rsid w:val="007638F6"/>
    <w:rsid w:val="007639B2"/>
    <w:rsid w:val="00763CA7"/>
    <w:rsid w:val="00764B00"/>
    <w:rsid w:val="00764D11"/>
    <w:rsid w:val="00764E1E"/>
    <w:rsid w:val="00764EF3"/>
    <w:rsid w:val="0076522E"/>
    <w:rsid w:val="007654BE"/>
    <w:rsid w:val="00765B4A"/>
    <w:rsid w:val="00765B61"/>
    <w:rsid w:val="0076618D"/>
    <w:rsid w:val="007669B7"/>
    <w:rsid w:val="00766F5B"/>
    <w:rsid w:val="00766FDF"/>
    <w:rsid w:val="00767034"/>
    <w:rsid w:val="007672F7"/>
    <w:rsid w:val="007674DD"/>
    <w:rsid w:val="00767535"/>
    <w:rsid w:val="00767C4C"/>
    <w:rsid w:val="00767C67"/>
    <w:rsid w:val="007702FF"/>
    <w:rsid w:val="00770977"/>
    <w:rsid w:val="00770BE9"/>
    <w:rsid w:val="007710A8"/>
    <w:rsid w:val="007716D7"/>
    <w:rsid w:val="00771758"/>
    <w:rsid w:val="007722E6"/>
    <w:rsid w:val="00773507"/>
    <w:rsid w:val="007735F1"/>
    <w:rsid w:val="00773726"/>
    <w:rsid w:val="0077372C"/>
    <w:rsid w:val="00773A0D"/>
    <w:rsid w:val="00773C03"/>
    <w:rsid w:val="0077407E"/>
    <w:rsid w:val="00774315"/>
    <w:rsid w:val="00774695"/>
    <w:rsid w:val="00775311"/>
    <w:rsid w:val="00775443"/>
    <w:rsid w:val="00775C92"/>
    <w:rsid w:val="00775E1F"/>
    <w:rsid w:val="00776272"/>
    <w:rsid w:val="007765C9"/>
    <w:rsid w:val="0077661C"/>
    <w:rsid w:val="00776743"/>
    <w:rsid w:val="0077684A"/>
    <w:rsid w:val="007774EC"/>
    <w:rsid w:val="00777D4A"/>
    <w:rsid w:val="00777FB2"/>
    <w:rsid w:val="007804D1"/>
    <w:rsid w:val="0078063A"/>
    <w:rsid w:val="0078083D"/>
    <w:rsid w:val="00780854"/>
    <w:rsid w:val="007808BA"/>
    <w:rsid w:val="00780EC6"/>
    <w:rsid w:val="00781052"/>
    <w:rsid w:val="0078277E"/>
    <w:rsid w:val="00782928"/>
    <w:rsid w:val="00782A3B"/>
    <w:rsid w:val="00783D4F"/>
    <w:rsid w:val="007844BC"/>
    <w:rsid w:val="007845EB"/>
    <w:rsid w:val="00784907"/>
    <w:rsid w:val="00784AED"/>
    <w:rsid w:val="00784B2A"/>
    <w:rsid w:val="00784D50"/>
    <w:rsid w:val="00784E87"/>
    <w:rsid w:val="00785213"/>
    <w:rsid w:val="0078686F"/>
    <w:rsid w:val="007869EE"/>
    <w:rsid w:val="00786D02"/>
    <w:rsid w:val="00787236"/>
    <w:rsid w:val="007873F8"/>
    <w:rsid w:val="0078792D"/>
    <w:rsid w:val="00790824"/>
    <w:rsid w:val="00790A2B"/>
    <w:rsid w:val="00791716"/>
    <w:rsid w:val="00791AC4"/>
    <w:rsid w:val="00791EBF"/>
    <w:rsid w:val="00792368"/>
    <w:rsid w:val="0079253C"/>
    <w:rsid w:val="0079350B"/>
    <w:rsid w:val="007937C9"/>
    <w:rsid w:val="00793A66"/>
    <w:rsid w:val="00796432"/>
    <w:rsid w:val="00796BD2"/>
    <w:rsid w:val="007978F6"/>
    <w:rsid w:val="00797A63"/>
    <w:rsid w:val="00797C37"/>
    <w:rsid w:val="00797E25"/>
    <w:rsid w:val="007A0F62"/>
    <w:rsid w:val="007A1176"/>
    <w:rsid w:val="007A1552"/>
    <w:rsid w:val="007A15CE"/>
    <w:rsid w:val="007A1B47"/>
    <w:rsid w:val="007A2903"/>
    <w:rsid w:val="007A2C00"/>
    <w:rsid w:val="007A2D3F"/>
    <w:rsid w:val="007A311E"/>
    <w:rsid w:val="007A3473"/>
    <w:rsid w:val="007A3C99"/>
    <w:rsid w:val="007A46A9"/>
    <w:rsid w:val="007A5241"/>
    <w:rsid w:val="007A5302"/>
    <w:rsid w:val="007A5456"/>
    <w:rsid w:val="007A62AF"/>
    <w:rsid w:val="007A71B2"/>
    <w:rsid w:val="007A72E4"/>
    <w:rsid w:val="007A79FE"/>
    <w:rsid w:val="007B07D1"/>
    <w:rsid w:val="007B0C6A"/>
    <w:rsid w:val="007B0FA8"/>
    <w:rsid w:val="007B136F"/>
    <w:rsid w:val="007B1490"/>
    <w:rsid w:val="007B16C5"/>
    <w:rsid w:val="007B178C"/>
    <w:rsid w:val="007B2A0A"/>
    <w:rsid w:val="007B2ACB"/>
    <w:rsid w:val="007B43C3"/>
    <w:rsid w:val="007B4B89"/>
    <w:rsid w:val="007B4D7E"/>
    <w:rsid w:val="007B4DEE"/>
    <w:rsid w:val="007B5616"/>
    <w:rsid w:val="007B644D"/>
    <w:rsid w:val="007B6AAD"/>
    <w:rsid w:val="007B6B14"/>
    <w:rsid w:val="007B6D4F"/>
    <w:rsid w:val="007B711E"/>
    <w:rsid w:val="007B7306"/>
    <w:rsid w:val="007B761E"/>
    <w:rsid w:val="007B7911"/>
    <w:rsid w:val="007B7E0C"/>
    <w:rsid w:val="007C0721"/>
    <w:rsid w:val="007C1AD0"/>
    <w:rsid w:val="007C1D64"/>
    <w:rsid w:val="007C20D8"/>
    <w:rsid w:val="007C2810"/>
    <w:rsid w:val="007C319D"/>
    <w:rsid w:val="007C33DE"/>
    <w:rsid w:val="007C41D8"/>
    <w:rsid w:val="007C4217"/>
    <w:rsid w:val="007C42C4"/>
    <w:rsid w:val="007C46B9"/>
    <w:rsid w:val="007C4987"/>
    <w:rsid w:val="007C49E6"/>
    <w:rsid w:val="007C4C81"/>
    <w:rsid w:val="007C56A7"/>
    <w:rsid w:val="007C5A55"/>
    <w:rsid w:val="007C5C4C"/>
    <w:rsid w:val="007C6039"/>
    <w:rsid w:val="007C66EA"/>
    <w:rsid w:val="007C6C23"/>
    <w:rsid w:val="007C6F5F"/>
    <w:rsid w:val="007C7150"/>
    <w:rsid w:val="007C7B3C"/>
    <w:rsid w:val="007D0A26"/>
    <w:rsid w:val="007D0B6C"/>
    <w:rsid w:val="007D14B4"/>
    <w:rsid w:val="007D14CA"/>
    <w:rsid w:val="007D19BF"/>
    <w:rsid w:val="007D1A8D"/>
    <w:rsid w:val="007D1BF2"/>
    <w:rsid w:val="007D2064"/>
    <w:rsid w:val="007D2A6B"/>
    <w:rsid w:val="007D43E5"/>
    <w:rsid w:val="007D534C"/>
    <w:rsid w:val="007D5789"/>
    <w:rsid w:val="007D67E5"/>
    <w:rsid w:val="007D6F43"/>
    <w:rsid w:val="007D705C"/>
    <w:rsid w:val="007D7212"/>
    <w:rsid w:val="007D781C"/>
    <w:rsid w:val="007D7F07"/>
    <w:rsid w:val="007E0601"/>
    <w:rsid w:val="007E0E2A"/>
    <w:rsid w:val="007E15A5"/>
    <w:rsid w:val="007E18FC"/>
    <w:rsid w:val="007E1CE6"/>
    <w:rsid w:val="007E23DC"/>
    <w:rsid w:val="007E30A1"/>
    <w:rsid w:val="007E358C"/>
    <w:rsid w:val="007E35FE"/>
    <w:rsid w:val="007E37CF"/>
    <w:rsid w:val="007E394C"/>
    <w:rsid w:val="007E3B48"/>
    <w:rsid w:val="007E3D60"/>
    <w:rsid w:val="007E3D84"/>
    <w:rsid w:val="007E3F9D"/>
    <w:rsid w:val="007E43AF"/>
    <w:rsid w:val="007E50CC"/>
    <w:rsid w:val="007E565F"/>
    <w:rsid w:val="007E6378"/>
    <w:rsid w:val="007E638B"/>
    <w:rsid w:val="007E648A"/>
    <w:rsid w:val="007E6617"/>
    <w:rsid w:val="007E6882"/>
    <w:rsid w:val="007E68C1"/>
    <w:rsid w:val="007E69B9"/>
    <w:rsid w:val="007E6B6E"/>
    <w:rsid w:val="007E6CF4"/>
    <w:rsid w:val="007E6E4A"/>
    <w:rsid w:val="007E740E"/>
    <w:rsid w:val="007E746C"/>
    <w:rsid w:val="007E7474"/>
    <w:rsid w:val="007E7498"/>
    <w:rsid w:val="007F051B"/>
    <w:rsid w:val="007F0CB8"/>
    <w:rsid w:val="007F0F59"/>
    <w:rsid w:val="007F1305"/>
    <w:rsid w:val="007F1348"/>
    <w:rsid w:val="007F20B6"/>
    <w:rsid w:val="007F219F"/>
    <w:rsid w:val="007F29AB"/>
    <w:rsid w:val="007F2B1D"/>
    <w:rsid w:val="007F2DAA"/>
    <w:rsid w:val="007F2DAC"/>
    <w:rsid w:val="007F3994"/>
    <w:rsid w:val="007F4033"/>
    <w:rsid w:val="007F44BE"/>
    <w:rsid w:val="007F49CD"/>
    <w:rsid w:val="007F4B83"/>
    <w:rsid w:val="007F5822"/>
    <w:rsid w:val="007F63F5"/>
    <w:rsid w:val="007F6D58"/>
    <w:rsid w:val="007F752F"/>
    <w:rsid w:val="007F7CD1"/>
    <w:rsid w:val="007F7D40"/>
    <w:rsid w:val="00800472"/>
    <w:rsid w:val="0080063B"/>
    <w:rsid w:val="00800C1F"/>
    <w:rsid w:val="00801286"/>
    <w:rsid w:val="00801FFC"/>
    <w:rsid w:val="0080215A"/>
    <w:rsid w:val="008027D1"/>
    <w:rsid w:val="0080289E"/>
    <w:rsid w:val="008038E6"/>
    <w:rsid w:val="00803A61"/>
    <w:rsid w:val="00804219"/>
    <w:rsid w:val="008042F4"/>
    <w:rsid w:val="008048F2"/>
    <w:rsid w:val="00804AC4"/>
    <w:rsid w:val="00804B77"/>
    <w:rsid w:val="00804E04"/>
    <w:rsid w:val="00805277"/>
    <w:rsid w:val="0080612F"/>
    <w:rsid w:val="008062B0"/>
    <w:rsid w:val="008065E8"/>
    <w:rsid w:val="0080663D"/>
    <w:rsid w:val="0080669A"/>
    <w:rsid w:val="00806AE6"/>
    <w:rsid w:val="008074B6"/>
    <w:rsid w:val="0080754F"/>
    <w:rsid w:val="0080763A"/>
    <w:rsid w:val="00807B5B"/>
    <w:rsid w:val="00807E57"/>
    <w:rsid w:val="008101C7"/>
    <w:rsid w:val="008102DB"/>
    <w:rsid w:val="0081078F"/>
    <w:rsid w:val="00810942"/>
    <w:rsid w:val="00810AB1"/>
    <w:rsid w:val="00810B83"/>
    <w:rsid w:val="00810C62"/>
    <w:rsid w:val="00811139"/>
    <w:rsid w:val="00811EE2"/>
    <w:rsid w:val="00812081"/>
    <w:rsid w:val="008121DC"/>
    <w:rsid w:val="0081258C"/>
    <w:rsid w:val="008129C8"/>
    <w:rsid w:val="00812AA8"/>
    <w:rsid w:val="00812B56"/>
    <w:rsid w:val="00812DE5"/>
    <w:rsid w:val="00813292"/>
    <w:rsid w:val="008148D7"/>
    <w:rsid w:val="00814B3E"/>
    <w:rsid w:val="008157DD"/>
    <w:rsid w:val="00815FAC"/>
    <w:rsid w:val="0081675D"/>
    <w:rsid w:val="008168E2"/>
    <w:rsid w:val="00816F3E"/>
    <w:rsid w:val="00817305"/>
    <w:rsid w:val="008176B2"/>
    <w:rsid w:val="00817738"/>
    <w:rsid w:val="00820282"/>
    <w:rsid w:val="00820881"/>
    <w:rsid w:val="00820B67"/>
    <w:rsid w:val="00820ED7"/>
    <w:rsid w:val="00820FBD"/>
    <w:rsid w:val="0082160A"/>
    <w:rsid w:val="00821CFC"/>
    <w:rsid w:val="00822212"/>
    <w:rsid w:val="00822807"/>
    <w:rsid w:val="00822FB4"/>
    <w:rsid w:val="00823099"/>
    <w:rsid w:val="008233E6"/>
    <w:rsid w:val="00823418"/>
    <w:rsid w:val="00823B80"/>
    <w:rsid w:val="0082400D"/>
    <w:rsid w:val="0082438F"/>
    <w:rsid w:val="0082444A"/>
    <w:rsid w:val="00825C4C"/>
    <w:rsid w:val="00825CE0"/>
    <w:rsid w:val="00826425"/>
    <w:rsid w:val="008265E6"/>
    <w:rsid w:val="0082687F"/>
    <w:rsid w:val="00826A6C"/>
    <w:rsid w:val="008271F5"/>
    <w:rsid w:val="00827445"/>
    <w:rsid w:val="00827618"/>
    <w:rsid w:val="0082791B"/>
    <w:rsid w:val="00827AE9"/>
    <w:rsid w:val="00827C57"/>
    <w:rsid w:val="00827D15"/>
    <w:rsid w:val="00827F61"/>
    <w:rsid w:val="00830011"/>
    <w:rsid w:val="00830427"/>
    <w:rsid w:val="008306B7"/>
    <w:rsid w:val="00830AA8"/>
    <w:rsid w:val="00830CA6"/>
    <w:rsid w:val="00830DE0"/>
    <w:rsid w:val="00832ACA"/>
    <w:rsid w:val="00832FAF"/>
    <w:rsid w:val="00833622"/>
    <w:rsid w:val="00833FF4"/>
    <w:rsid w:val="0083452F"/>
    <w:rsid w:val="00834A6F"/>
    <w:rsid w:val="00835397"/>
    <w:rsid w:val="008354F7"/>
    <w:rsid w:val="00835CAC"/>
    <w:rsid w:val="00836352"/>
    <w:rsid w:val="008363DF"/>
    <w:rsid w:val="00836ECE"/>
    <w:rsid w:val="00837734"/>
    <w:rsid w:val="00837901"/>
    <w:rsid w:val="008402EF"/>
    <w:rsid w:val="008405E7"/>
    <w:rsid w:val="008409A6"/>
    <w:rsid w:val="00840BFA"/>
    <w:rsid w:val="008414CD"/>
    <w:rsid w:val="00841A90"/>
    <w:rsid w:val="00841AC8"/>
    <w:rsid w:val="00841C27"/>
    <w:rsid w:val="00842133"/>
    <w:rsid w:val="00842717"/>
    <w:rsid w:val="00842E8B"/>
    <w:rsid w:val="0084351B"/>
    <w:rsid w:val="00843962"/>
    <w:rsid w:val="00843E1C"/>
    <w:rsid w:val="008442FB"/>
    <w:rsid w:val="0084451C"/>
    <w:rsid w:val="008448A3"/>
    <w:rsid w:val="00844A02"/>
    <w:rsid w:val="00844DDE"/>
    <w:rsid w:val="0084559D"/>
    <w:rsid w:val="008458FA"/>
    <w:rsid w:val="00845A12"/>
    <w:rsid w:val="00845F4F"/>
    <w:rsid w:val="008469A3"/>
    <w:rsid w:val="00847658"/>
    <w:rsid w:val="008478FE"/>
    <w:rsid w:val="0085026C"/>
    <w:rsid w:val="00850D29"/>
    <w:rsid w:val="008514D0"/>
    <w:rsid w:val="008518B2"/>
    <w:rsid w:val="00851A29"/>
    <w:rsid w:val="00851C51"/>
    <w:rsid w:val="00852579"/>
    <w:rsid w:val="008528C9"/>
    <w:rsid w:val="00852B6A"/>
    <w:rsid w:val="00852FA1"/>
    <w:rsid w:val="00854626"/>
    <w:rsid w:val="00854733"/>
    <w:rsid w:val="00854B41"/>
    <w:rsid w:val="00854D0F"/>
    <w:rsid w:val="00854D78"/>
    <w:rsid w:val="008555DC"/>
    <w:rsid w:val="008556B5"/>
    <w:rsid w:val="00856199"/>
    <w:rsid w:val="008564B7"/>
    <w:rsid w:val="00856532"/>
    <w:rsid w:val="008570F0"/>
    <w:rsid w:val="00857865"/>
    <w:rsid w:val="00857907"/>
    <w:rsid w:val="00857D8E"/>
    <w:rsid w:val="00860283"/>
    <w:rsid w:val="0086031F"/>
    <w:rsid w:val="00860657"/>
    <w:rsid w:val="0086072D"/>
    <w:rsid w:val="00860764"/>
    <w:rsid w:val="00860991"/>
    <w:rsid w:val="00860B92"/>
    <w:rsid w:val="00860F42"/>
    <w:rsid w:val="00862373"/>
    <w:rsid w:val="008625E6"/>
    <w:rsid w:val="0086275F"/>
    <w:rsid w:val="0086277B"/>
    <w:rsid w:val="00862995"/>
    <w:rsid w:val="00862A9D"/>
    <w:rsid w:val="00862B28"/>
    <w:rsid w:val="00862D59"/>
    <w:rsid w:val="00862F90"/>
    <w:rsid w:val="00862FC5"/>
    <w:rsid w:val="008633D2"/>
    <w:rsid w:val="00863536"/>
    <w:rsid w:val="008635D2"/>
    <w:rsid w:val="00863AC4"/>
    <w:rsid w:val="00863B5F"/>
    <w:rsid w:val="0086414A"/>
    <w:rsid w:val="0086443D"/>
    <w:rsid w:val="0086485F"/>
    <w:rsid w:val="00864AA8"/>
    <w:rsid w:val="00864DC7"/>
    <w:rsid w:val="008658D2"/>
    <w:rsid w:val="00865BB8"/>
    <w:rsid w:val="00865C70"/>
    <w:rsid w:val="00865DDB"/>
    <w:rsid w:val="008661F1"/>
    <w:rsid w:val="00866437"/>
    <w:rsid w:val="00866489"/>
    <w:rsid w:val="00866722"/>
    <w:rsid w:val="008668BD"/>
    <w:rsid w:val="00866959"/>
    <w:rsid w:val="00866DD8"/>
    <w:rsid w:val="008674AE"/>
    <w:rsid w:val="00867FA2"/>
    <w:rsid w:val="00870B89"/>
    <w:rsid w:val="00870F02"/>
    <w:rsid w:val="008714A5"/>
    <w:rsid w:val="008719CA"/>
    <w:rsid w:val="00871E29"/>
    <w:rsid w:val="00872290"/>
    <w:rsid w:val="0087236A"/>
    <w:rsid w:val="00872443"/>
    <w:rsid w:val="008729BD"/>
    <w:rsid w:val="00872D29"/>
    <w:rsid w:val="00873F37"/>
    <w:rsid w:val="00874205"/>
    <w:rsid w:val="0087458B"/>
    <w:rsid w:val="00874ACC"/>
    <w:rsid w:val="00874EF5"/>
    <w:rsid w:val="00875296"/>
    <w:rsid w:val="00875838"/>
    <w:rsid w:val="00876296"/>
    <w:rsid w:val="008768D9"/>
    <w:rsid w:val="00876E8B"/>
    <w:rsid w:val="00877108"/>
    <w:rsid w:val="00877A95"/>
    <w:rsid w:val="00877D48"/>
    <w:rsid w:val="00877D94"/>
    <w:rsid w:val="008806C9"/>
    <w:rsid w:val="00880BEA"/>
    <w:rsid w:val="0088154C"/>
    <w:rsid w:val="00881561"/>
    <w:rsid w:val="008818BA"/>
    <w:rsid w:val="008818E6"/>
    <w:rsid w:val="00881C0E"/>
    <w:rsid w:val="00881F4E"/>
    <w:rsid w:val="00882033"/>
    <w:rsid w:val="00882C74"/>
    <w:rsid w:val="00882D23"/>
    <w:rsid w:val="00883A15"/>
    <w:rsid w:val="00883DFC"/>
    <w:rsid w:val="008840F8"/>
    <w:rsid w:val="00884245"/>
    <w:rsid w:val="008843A4"/>
    <w:rsid w:val="008846C6"/>
    <w:rsid w:val="00884B0F"/>
    <w:rsid w:val="00884B86"/>
    <w:rsid w:val="00884E27"/>
    <w:rsid w:val="00885FFD"/>
    <w:rsid w:val="008866C3"/>
    <w:rsid w:val="00886978"/>
    <w:rsid w:val="00886A45"/>
    <w:rsid w:val="008872EE"/>
    <w:rsid w:val="0088774D"/>
    <w:rsid w:val="00887AC5"/>
    <w:rsid w:val="00887E1E"/>
    <w:rsid w:val="00890004"/>
    <w:rsid w:val="00890052"/>
    <w:rsid w:val="008901A7"/>
    <w:rsid w:val="00890459"/>
    <w:rsid w:val="008923ED"/>
    <w:rsid w:val="00892A49"/>
    <w:rsid w:val="00892A7F"/>
    <w:rsid w:val="008940D4"/>
    <w:rsid w:val="0089483D"/>
    <w:rsid w:val="0089556A"/>
    <w:rsid w:val="00895DED"/>
    <w:rsid w:val="00895F92"/>
    <w:rsid w:val="0089659E"/>
    <w:rsid w:val="00896B6A"/>
    <w:rsid w:val="00896D65"/>
    <w:rsid w:val="00896DBC"/>
    <w:rsid w:val="0089708D"/>
    <w:rsid w:val="00897722"/>
    <w:rsid w:val="008977E2"/>
    <w:rsid w:val="008979FF"/>
    <w:rsid w:val="00897A7D"/>
    <w:rsid w:val="00897A8D"/>
    <w:rsid w:val="008A0049"/>
    <w:rsid w:val="008A07AF"/>
    <w:rsid w:val="008A07B1"/>
    <w:rsid w:val="008A0808"/>
    <w:rsid w:val="008A09A2"/>
    <w:rsid w:val="008A12ED"/>
    <w:rsid w:val="008A1B44"/>
    <w:rsid w:val="008A28EB"/>
    <w:rsid w:val="008A2AB9"/>
    <w:rsid w:val="008A2F08"/>
    <w:rsid w:val="008A34ED"/>
    <w:rsid w:val="008A3CA9"/>
    <w:rsid w:val="008A3D89"/>
    <w:rsid w:val="008A425D"/>
    <w:rsid w:val="008A5A32"/>
    <w:rsid w:val="008A65D9"/>
    <w:rsid w:val="008A66D3"/>
    <w:rsid w:val="008A69DB"/>
    <w:rsid w:val="008A6C39"/>
    <w:rsid w:val="008A7532"/>
    <w:rsid w:val="008A7949"/>
    <w:rsid w:val="008A7960"/>
    <w:rsid w:val="008B012E"/>
    <w:rsid w:val="008B0447"/>
    <w:rsid w:val="008B079A"/>
    <w:rsid w:val="008B0DD4"/>
    <w:rsid w:val="008B1A96"/>
    <w:rsid w:val="008B1BDF"/>
    <w:rsid w:val="008B2C23"/>
    <w:rsid w:val="008B36F2"/>
    <w:rsid w:val="008B3826"/>
    <w:rsid w:val="008B3992"/>
    <w:rsid w:val="008B3A32"/>
    <w:rsid w:val="008B3AE8"/>
    <w:rsid w:val="008B4792"/>
    <w:rsid w:val="008B4BB6"/>
    <w:rsid w:val="008B5086"/>
    <w:rsid w:val="008B5677"/>
    <w:rsid w:val="008B60E2"/>
    <w:rsid w:val="008B6361"/>
    <w:rsid w:val="008B6511"/>
    <w:rsid w:val="008B6705"/>
    <w:rsid w:val="008B6BE8"/>
    <w:rsid w:val="008B77D4"/>
    <w:rsid w:val="008B78E3"/>
    <w:rsid w:val="008C0015"/>
    <w:rsid w:val="008C0E17"/>
    <w:rsid w:val="008C1EA4"/>
    <w:rsid w:val="008C2307"/>
    <w:rsid w:val="008C313E"/>
    <w:rsid w:val="008C3291"/>
    <w:rsid w:val="008C3336"/>
    <w:rsid w:val="008C4E4D"/>
    <w:rsid w:val="008C5089"/>
    <w:rsid w:val="008C5AA8"/>
    <w:rsid w:val="008C5E93"/>
    <w:rsid w:val="008C5FFE"/>
    <w:rsid w:val="008C633D"/>
    <w:rsid w:val="008C721C"/>
    <w:rsid w:val="008C75DA"/>
    <w:rsid w:val="008C7D74"/>
    <w:rsid w:val="008D017E"/>
    <w:rsid w:val="008D0186"/>
    <w:rsid w:val="008D268A"/>
    <w:rsid w:val="008D2836"/>
    <w:rsid w:val="008D2BA4"/>
    <w:rsid w:val="008D31A5"/>
    <w:rsid w:val="008D3A91"/>
    <w:rsid w:val="008D3B7E"/>
    <w:rsid w:val="008D4185"/>
    <w:rsid w:val="008D49B3"/>
    <w:rsid w:val="008D5055"/>
    <w:rsid w:val="008D52F8"/>
    <w:rsid w:val="008D5898"/>
    <w:rsid w:val="008D5A13"/>
    <w:rsid w:val="008D5FEF"/>
    <w:rsid w:val="008D6354"/>
    <w:rsid w:val="008D6388"/>
    <w:rsid w:val="008D638A"/>
    <w:rsid w:val="008D6414"/>
    <w:rsid w:val="008D65A6"/>
    <w:rsid w:val="008D6706"/>
    <w:rsid w:val="008D6B26"/>
    <w:rsid w:val="008D6CD0"/>
    <w:rsid w:val="008D72EC"/>
    <w:rsid w:val="008D72F8"/>
    <w:rsid w:val="008D7401"/>
    <w:rsid w:val="008D74B2"/>
    <w:rsid w:val="008D78C3"/>
    <w:rsid w:val="008D78ED"/>
    <w:rsid w:val="008D7BC6"/>
    <w:rsid w:val="008E008A"/>
    <w:rsid w:val="008E04C2"/>
    <w:rsid w:val="008E0908"/>
    <w:rsid w:val="008E1433"/>
    <w:rsid w:val="008E14A8"/>
    <w:rsid w:val="008E1DA1"/>
    <w:rsid w:val="008E1E36"/>
    <w:rsid w:val="008E233C"/>
    <w:rsid w:val="008E2F13"/>
    <w:rsid w:val="008E2FB4"/>
    <w:rsid w:val="008E3968"/>
    <w:rsid w:val="008E3B29"/>
    <w:rsid w:val="008E4D2C"/>
    <w:rsid w:val="008E4D34"/>
    <w:rsid w:val="008E4E13"/>
    <w:rsid w:val="008E514E"/>
    <w:rsid w:val="008E553C"/>
    <w:rsid w:val="008E556B"/>
    <w:rsid w:val="008E579C"/>
    <w:rsid w:val="008E58AB"/>
    <w:rsid w:val="008E59BB"/>
    <w:rsid w:val="008E5CCA"/>
    <w:rsid w:val="008E6AF9"/>
    <w:rsid w:val="008E6B06"/>
    <w:rsid w:val="008E6C57"/>
    <w:rsid w:val="008E7B39"/>
    <w:rsid w:val="008E7FCF"/>
    <w:rsid w:val="008F0EC7"/>
    <w:rsid w:val="008F1362"/>
    <w:rsid w:val="008F138D"/>
    <w:rsid w:val="008F1497"/>
    <w:rsid w:val="008F1641"/>
    <w:rsid w:val="008F1697"/>
    <w:rsid w:val="008F1A1A"/>
    <w:rsid w:val="008F1BF9"/>
    <w:rsid w:val="008F29EC"/>
    <w:rsid w:val="008F2A11"/>
    <w:rsid w:val="008F2D22"/>
    <w:rsid w:val="008F2F79"/>
    <w:rsid w:val="008F2FFA"/>
    <w:rsid w:val="008F3448"/>
    <w:rsid w:val="008F3B31"/>
    <w:rsid w:val="008F4117"/>
    <w:rsid w:val="008F4983"/>
    <w:rsid w:val="008F4ADB"/>
    <w:rsid w:val="008F5163"/>
    <w:rsid w:val="008F550D"/>
    <w:rsid w:val="008F5A07"/>
    <w:rsid w:val="008F5A91"/>
    <w:rsid w:val="008F5ECC"/>
    <w:rsid w:val="008F5FA3"/>
    <w:rsid w:val="008F6C51"/>
    <w:rsid w:val="008F6E31"/>
    <w:rsid w:val="008F7049"/>
    <w:rsid w:val="008F7848"/>
    <w:rsid w:val="008F7B26"/>
    <w:rsid w:val="0090019E"/>
    <w:rsid w:val="0090053D"/>
    <w:rsid w:val="0090135B"/>
    <w:rsid w:val="00901BCE"/>
    <w:rsid w:val="00902814"/>
    <w:rsid w:val="0090292D"/>
    <w:rsid w:val="00903698"/>
    <w:rsid w:val="00903952"/>
    <w:rsid w:val="00903B48"/>
    <w:rsid w:val="00903FBF"/>
    <w:rsid w:val="00904856"/>
    <w:rsid w:val="00904BED"/>
    <w:rsid w:val="00904CCE"/>
    <w:rsid w:val="0090502C"/>
    <w:rsid w:val="00905215"/>
    <w:rsid w:val="009059CA"/>
    <w:rsid w:val="00905A71"/>
    <w:rsid w:val="00905F76"/>
    <w:rsid w:val="009064E9"/>
    <w:rsid w:val="00906F18"/>
    <w:rsid w:val="00907EFE"/>
    <w:rsid w:val="009100DC"/>
    <w:rsid w:val="0091017F"/>
    <w:rsid w:val="00910221"/>
    <w:rsid w:val="00910778"/>
    <w:rsid w:val="009108F5"/>
    <w:rsid w:val="00910C12"/>
    <w:rsid w:val="00910C3D"/>
    <w:rsid w:val="00911871"/>
    <w:rsid w:val="0091228E"/>
    <w:rsid w:val="00912374"/>
    <w:rsid w:val="00912772"/>
    <w:rsid w:val="009129FD"/>
    <w:rsid w:val="00912A67"/>
    <w:rsid w:val="00912BA7"/>
    <w:rsid w:val="00912BB9"/>
    <w:rsid w:val="009135D3"/>
    <w:rsid w:val="009136EF"/>
    <w:rsid w:val="00914546"/>
    <w:rsid w:val="00914676"/>
    <w:rsid w:val="009147A8"/>
    <w:rsid w:val="00914927"/>
    <w:rsid w:val="00914B13"/>
    <w:rsid w:val="00914E7A"/>
    <w:rsid w:val="00914F14"/>
    <w:rsid w:val="009153A1"/>
    <w:rsid w:val="009156BE"/>
    <w:rsid w:val="00915D6D"/>
    <w:rsid w:val="0091642F"/>
    <w:rsid w:val="00917035"/>
    <w:rsid w:val="00917A84"/>
    <w:rsid w:val="00917DB2"/>
    <w:rsid w:val="00917E44"/>
    <w:rsid w:val="00920FB8"/>
    <w:rsid w:val="0092108A"/>
    <w:rsid w:val="0092135C"/>
    <w:rsid w:val="0092160D"/>
    <w:rsid w:val="00921B70"/>
    <w:rsid w:val="00921D8F"/>
    <w:rsid w:val="00921E24"/>
    <w:rsid w:val="00921E7A"/>
    <w:rsid w:val="00922040"/>
    <w:rsid w:val="0092219B"/>
    <w:rsid w:val="00922694"/>
    <w:rsid w:val="00922A86"/>
    <w:rsid w:val="00922F7A"/>
    <w:rsid w:val="00923409"/>
    <w:rsid w:val="00923B77"/>
    <w:rsid w:val="00923BCB"/>
    <w:rsid w:val="00923CC5"/>
    <w:rsid w:val="009242EA"/>
    <w:rsid w:val="00924EE7"/>
    <w:rsid w:val="00924F7B"/>
    <w:rsid w:val="00926256"/>
    <w:rsid w:val="00926499"/>
    <w:rsid w:val="009267CC"/>
    <w:rsid w:val="009268F5"/>
    <w:rsid w:val="00926BDD"/>
    <w:rsid w:val="009273BA"/>
    <w:rsid w:val="009275E2"/>
    <w:rsid w:val="00927DB4"/>
    <w:rsid w:val="00930093"/>
    <w:rsid w:val="009312CB"/>
    <w:rsid w:val="00931360"/>
    <w:rsid w:val="00931B0D"/>
    <w:rsid w:val="0093221A"/>
    <w:rsid w:val="00932231"/>
    <w:rsid w:val="00932318"/>
    <w:rsid w:val="009327DD"/>
    <w:rsid w:val="00932CA4"/>
    <w:rsid w:val="009339F5"/>
    <w:rsid w:val="009344E0"/>
    <w:rsid w:val="00934516"/>
    <w:rsid w:val="00935235"/>
    <w:rsid w:val="0093588A"/>
    <w:rsid w:val="00935984"/>
    <w:rsid w:val="0093680F"/>
    <w:rsid w:val="00936D2A"/>
    <w:rsid w:val="00936FB6"/>
    <w:rsid w:val="009377BE"/>
    <w:rsid w:val="00937CEB"/>
    <w:rsid w:val="00940D36"/>
    <w:rsid w:val="00941EA8"/>
    <w:rsid w:val="009427A3"/>
    <w:rsid w:val="00943BF9"/>
    <w:rsid w:val="00944077"/>
    <w:rsid w:val="009443CC"/>
    <w:rsid w:val="00944493"/>
    <w:rsid w:val="00944DA5"/>
    <w:rsid w:val="00944FF0"/>
    <w:rsid w:val="00946BC4"/>
    <w:rsid w:val="00946D31"/>
    <w:rsid w:val="00947117"/>
    <w:rsid w:val="0094713C"/>
    <w:rsid w:val="00947A99"/>
    <w:rsid w:val="00947AD2"/>
    <w:rsid w:val="009521A8"/>
    <w:rsid w:val="009523C4"/>
    <w:rsid w:val="0095289D"/>
    <w:rsid w:val="00952D75"/>
    <w:rsid w:val="00952F05"/>
    <w:rsid w:val="0095326C"/>
    <w:rsid w:val="009532C3"/>
    <w:rsid w:val="009533F9"/>
    <w:rsid w:val="00953581"/>
    <w:rsid w:val="00953A00"/>
    <w:rsid w:val="00953AF5"/>
    <w:rsid w:val="0095404B"/>
    <w:rsid w:val="0095417F"/>
    <w:rsid w:val="00954769"/>
    <w:rsid w:val="00954AD7"/>
    <w:rsid w:val="009559C1"/>
    <w:rsid w:val="00955E3D"/>
    <w:rsid w:val="00955FE2"/>
    <w:rsid w:val="00956384"/>
    <w:rsid w:val="00956656"/>
    <w:rsid w:val="00956D37"/>
    <w:rsid w:val="00957867"/>
    <w:rsid w:val="0095795E"/>
    <w:rsid w:val="00957B84"/>
    <w:rsid w:val="00957D63"/>
    <w:rsid w:val="00960098"/>
    <w:rsid w:val="00960727"/>
    <w:rsid w:val="0096079E"/>
    <w:rsid w:val="00961272"/>
    <w:rsid w:val="00961795"/>
    <w:rsid w:val="00961A1D"/>
    <w:rsid w:val="00961A58"/>
    <w:rsid w:val="00961EC3"/>
    <w:rsid w:val="00962024"/>
    <w:rsid w:val="0096254D"/>
    <w:rsid w:val="009626EA"/>
    <w:rsid w:val="00962ABC"/>
    <w:rsid w:val="009636C2"/>
    <w:rsid w:val="00963A47"/>
    <w:rsid w:val="00964C16"/>
    <w:rsid w:val="009650C6"/>
    <w:rsid w:val="00965305"/>
    <w:rsid w:val="0096547F"/>
    <w:rsid w:val="009656A1"/>
    <w:rsid w:val="00966831"/>
    <w:rsid w:val="00966AAD"/>
    <w:rsid w:val="00967B39"/>
    <w:rsid w:val="00967C7B"/>
    <w:rsid w:val="00967E1E"/>
    <w:rsid w:val="00970119"/>
    <w:rsid w:val="00970974"/>
    <w:rsid w:val="00970EE0"/>
    <w:rsid w:val="00971236"/>
    <w:rsid w:val="00971FF1"/>
    <w:rsid w:val="00972AF8"/>
    <w:rsid w:val="00972F4E"/>
    <w:rsid w:val="00973282"/>
    <w:rsid w:val="0097356F"/>
    <w:rsid w:val="009735E8"/>
    <w:rsid w:val="00973964"/>
    <w:rsid w:val="00973A0D"/>
    <w:rsid w:val="00973A2E"/>
    <w:rsid w:val="00973FD0"/>
    <w:rsid w:val="00974CCB"/>
    <w:rsid w:val="00974DC8"/>
    <w:rsid w:val="00975169"/>
    <w:rsid w:val="009758B2"/>
    <w:rsid w:val="00977092"/>
    <w:rsid w:val="00977224"/>
    <w:rsid w:val="00977C49"/>
    <w:rsid w:val="00977DF8"/>
    <w:rsid w:val="00980101"/>
    <w:rsid w:val="0098026E"/>
    <w:rsid w:val="00981BE6"/>
    <w:rsid w:val="00981CF4"/>
    <w:rsid w:val="00981EE3"/>
    <w:rsid w:val="00982007"/>
    <w:rsid w:val="009825ED"/>
    <w:rsid w:val="00982647"/>
    <w:rsid w:val="009834C6"/>
    <w:rsid w:val="00984006"/>
    <w:rsid w:val="00984D14"/>
    <w:rsid w:val="009854C9"/>
    <w:rsid w:val="00985F05"/>
    <w:rsid w:val="00986622"/>
    <w:rsid w:val="009867D8"/>
    <w:rsid w:val="009868F0"/>
    <w:rsid w:val="0098737B"/>
    <w:rsid w:val="0098740B"/>
    <w:rsid w:val="0099078A"/>
    <w:rsid w:val="00990FB9"/>
    <w:rsid w:val="009913BC"/>
    <w:rsid w:val="00991520"/>
    <w:rsid w:val="009917A3"/>
    <w:rsid w:val="00992349"/>
    <w:rsid w:val="00992C0B"/>
    <w:rsid w:val="00993AC7"/>
    <w:rsid w:val="009948ED"/>
    <w:rsid w:val="00994E72"/>
    <w:rsid w:val="0099594F"/>
    <w:rsid w:val="009959F9"/>
    <w:rsid w:val="009963CE"/>
    <w:rsid w:val="0099648B"/>
    <w:rsid w:val="009966A8"/>
    <w:rsid w:val="0099689C"/>
    <w:rsid w:val="009969C6"/>
    <w:rsid w:val="00996BB1"/>
    <w:rsid w:val="00997522"/>
    <w:rsid w:val="00997D49"/>
    <w:rsid w:val="009A02C9"/>
    <w:rsid w:val="009A078D"/>
    <w:rsid w:val="009A192E"/>
    <w:rsid w:val="009A1F24"/>
    <w:rsid w:val="009A21F6"/>
    <w:rsid w:val="009A265F"/>
    <w:rsid w:val="009A2FAB"/>
    <w:rsid w:val="009A321B"/>
    <w:rsid w:val="009A3251"/>
    <w:rsid w:val="009A4420"/>
    <w:rsid w:val="009A4979"/>
    <w:rsid w:val="009A52EB"/>
    <w:rsid w:val="009A559A"/>
    <w:rsid w:val="009A57DE"/>
    <w:rsid w:val="009A5BD5"/>
    <w:rsid w:val="009A5D9A"/>
    <w:rsid w:val="009A6CCE"/>
    <w:rsid w:val="009A6D7A"/>
    <w:rsid w:val="009A6E9C"/>
    <w:rsid w:val="009A73B0"/>
    <w:rsid w:val="009A7425"/>
    <w:rsid w:val="009A75F7"/>
    <w:rsid w:val="009A780F"/>
    <w:rsid w:val="009B04BB"/>
    <w:rsid w:val="009B0872"/>
    <w:rsid w:val="009B0ED7"/>
    <w:rsid w:val="009B16E3"/>
    <w:rsid w:val="009B172A"/>
    <w:rsid w:val="009B17FC"/>
    <w:rsid w:val="009B2044"/>
    <w:rsid w:val="009B212E"/>
    <w:rsid w:val="009B28B3"/>
    <w:rsid w:val="009B2C68"/>
    <w:rsid w:val="009B2DC6"/>
    <w:rsid w:val="009B375D"/>
    <w:rsid w:val="009B3DC1"/>
    <w:rsid w:val="009B4722"/>
    <w:rsid w:val="009B53E7"/>
    <w:rsid w:val="009B6600"/>
    <w:rsid w:val="009B6840"/>
    <w:rsid w:val="009B688B"/>
    <w:rsid w:val="009B69AB"/>
    <w:rsid w:val="009B6CE3"/>
    <w:rsid w:val="009B7DF0"/>
    <w:rsid w:val="009C0423"/>
    <w:rsid w:val="009C09C4"/>
    <w:rsid w:val="009C14DF"/>
    <w:rsid w:val="009C1597"/>
    <w:rsid w:val="009C17D0"/>
    <w:rsid w:val="009C1818"/>
    <w:rsid w:val="009C1FE0"/>
    <w:rsid w:val="009C287E"/>
    <w:rsid w:val="009C344E"/>
    <w:rsid w:val="009C3B84"/>
    <w:rsid w:val="009C40FB"/>
    <w:rsid w:val="009C46A4"/>
    <w:rsid w:val="009C4BCB"/>
    <w:rsid w:val="009C4DF7"/>
    <w:rsid w:val="009C555E"/>
    <w:rsid w:val="009C55D6"/>
    <w:rsid w:val="009C57F3"/>
    <w:rsid w:val="009C5B8E"/>
    <w:rsid w:val="009C5C4E"/>
    <w:rsid w:val="009C5CE8"/>
    <w:rsid w:val="009C6812"/>
    <w:rsid w:val="009C69D6"/>
    <w:rsid w:val="009D04CA"/>
    <w:rsid w:val="009D0E4F"/>
    <w:rsid w:val="009D108B"/>
    <w:rsid w:val="009D1716"/>
    <w:rsid w:val="009D1830"/>
    <w:rsid w:val="009D1B85"/>
    <w:rsid w:val="009D1FE0"/>
    <w:rsid w:val="009D20C2"/>
    <w:rsid w:val="009D2316"/>
    <w:rsid w:val="009D27AF"/>
    <w:rsid w:val="009D289E"/>
    <w:rsid w:val="009D2EB3"/>
    <w:rsid w:val="009D3749"/>
    <w:rsid w:val="009D37A7"/>
    <w:rsid w:val="009D4100"/>
    <w:rsid w:val="009D4563"/>
    <w:rsid w:val="009D4650"/>
    <w:rsid w:val="009D481D"/>
    <w:rsid w:val="009D4D3F"/>
    <w:rsid w:val="009D4F3F"/>
    <w:rsid w:val="009D4F61"/>
    <w:rsid w:val="009D51C5"/>
    <w:rsid w:val="009D5B01"/>
    <w:rsid w:val="009D5FF0"/>
    <w:rsid w:val="009D62AD"/>
    <w:rsid w:val="009D65E4"/>
    <w:rsid w:val="009D6AD3"/>
    <w:rsid w:val="009D728C"/>
    <w:rsid w:val="009D762D"/>
    <w:rsid w:val="009D77E4"/>
    <w:rsid w:val="009E0DE7"/>
    <w:rsid w:val="009E1806"/>
    <w:rsid w:val="009E246F"/>
    <w:rsid w:val="009E267D"/>
    <w:rsid w:val="009E29DF"/>
    <w:rsid w:val="009E30B5"/>
    <w:rsid w:val="009E3177"/>
    <w:rsid w:val="009E345C"/>
    <w:rsid w:val="009E43D3"/>
    <w:rsid w:val="009E4721"/>
    <w:rsid w:val="009E4954"/>
    <w:rsid w:val="009E4A95"/>
    <w:rsid w:val="009E4B21"/>
    <w:rsid w:val="009E4D95"/>
    <w:rsid w:val="009E4F45"/>
    <w:rsid w:val="009E5A7B"/>
    <w:rsid w:val="009E5AF0"/>
    <w:rsid w:val="009E5CDE"/>
    <w:rsid w:val="009E67A0"/>
    <w:rsid w:val="009E6AB4"/>
    <w:rsid w:val="009E72DF"/>
    <w:rsid w:val="009E7B45"/>
    <w:rsid w:val="009F06E3"/>
    <w:rsid w:val="009F0C2D"/>
    <w:rsid w:val="009F1060"/>
    <w:rsid w:val="009F1184"/>
    <w:rsid w:val="009F1878"/>
    <w:rsid w:val="009F18B2"/>
    <w:rsid w:val="009F1C35"/>
    <w:rsid w:val="009F1EA5"/>
    <w:rsid w:val="009F2B5D"/>
    <w:rsid w:val="009F31BB"/>
    <w:rsid w:val="009F4568"/>
    <w:rsid w:val="009F56CF"/>
    <w:rsid w:val="009F5FAA"/>
    <w:rsid w:val="009F675C"/>
    <w:rsid w:val="009F6849"/>
    <w:rsid w:val="009F69C8"/>
    <w:rsid w:val="009F72C1"/>
    <w:rsid w:val="009F7955"/>
    <w:rsid w:val="009F7D54"/>
    <w:rsid w:val="009F7E17"/>
    <w:rsid w:val="009F7F5D"/>
    <w:rsid w:val="009F7F88"/>
    <w:rsid w:val="00A003CD"/>
    <w:rsid w:val="00A00548"/>
    <w:rsid w:val="00A00EF7"/>
    <w:rsid w:val="00A01125"/>
    <w:rsid w:val="00A01288"/>
    <w:rsid w:val="00A01E78"/>
    <w:rsid w:val="00A02D5A"/>
    <w:rsid w:val="00A030E2"/>
    <w:rsid w:val="00A0320F"/>
    <w:rsid w:val="00A03233"/>
    <w:rsid w:val="00A044E8"/>
    <w:rsid w:val="00A04939"/>
    <w:rsid w:val="00A05256"/>
    <w:rsid w:val="00A05292"/>
    <w:rsid w:val="00A065DC"/>
    <w:rsid w:val="00A06835"/>
    <w:rsid w:val="00A06C8A"/>
    <w:rsid w:val="00A06CE3"/>
    <w:rsid w:val="00A06DC1"/>
    <w:rsid w:val="00A06E8C"/>
    <w:rsid w:val="00A073DC"/>
    <w:rsid w:val="00A075B3"/>
    <w:rsid w:val="00A07C88"/>
    <w:rsid w:val="00A1032F"/>
    <w:rsid w:val="00A10F7C"/>
    <w:rsid w:val="00A1113F"/>
    <w:rsid w:val="00A113B9"/>
    <w:rsid w:val="00A113DA"/>
    <w:rsid w:val="00A11664"/>
    <w:rsid w:val="00A11DE7"/>
    <w:rsid w:val="00A12E10"/>
    <w:rsid w:val="00A130E6"/>
    <w:rsid w:val="00A136A3"/>
    <w:rsid w:val="00A14991"/>
    <w:rsid w:val="00A14DE3"/>
    <w:rsid w:val="00A15098"/>
    <w:rsid w:val="00A15146"/>
    <w:rsid w:val="00A15193"/>
    <w:rsid w:val="00A153E9"/>
    <w:rsid w:val="00A160D9"/>
    <w:rsid w:val="00A1685F"/>
    <w:rsid w:val="00A1744A"/>
    <w:rsid w:val="00A17538"/>
    <w:rsid w:val="00A176C5"/>
    <w:rsid w:val="00A20363"/>
    <w:rsid w:val="00A20590"/>
    <w:rsid w:val="00A20A7C"/>
    <w:rsid w:val="00A211B6"/>
    <w:rsid w:val="00A218B2"/>
    <w:rsid w:val="00A21EB4"/>
    <w:rsid w:val="00A220FD"/>
    <w:rsid w:val="00A221B8"/>
    <w:rsid w:val="00A2249B"/>
    <w:rsid w:val="00A2261B"/>
    <w:rsid w:val="00A226BA"/>
    <w:rsid w:val="00A2283C"/>
    <w:rsid w:val="00A22D82"/>
    <w:rsid w:val="00A23111"/>
    <w:rsid w:val="00A23423"/>
    <w:rsid w:val="00A234E1"/>
    <w:rsid w:val="00A23ADE"/>
    <w:rsid w:val="00A23CA0"/>
    <w:rsid w:val="00A24617"/>
    <w:rsid w:val="00A25039"/>
    <w:rsid w:val="00A25448"/>
    <w:rsid w:val="00A25509"/>
    <w:rsid w:val="00A25612"/>
    <w:rsid w:val="00A25701"/>
    <w:rsid w:val="00A25982"/>
    <w:rsid w:val="00A25B12"/>
    <w:rsid w:val="00A30767"/>
    <w:rsid w:val="00A31094"/>
    <w:rsid w:val="00A3132F"/>
    <w:rsid w:val="00A31C59"/>
    <w:rsid w:val="00A32B1A"/>
    <w:rsid w:val="00A32E4D"/>
    <w:rsid w:val="00A32F5C"/>
    <w:rsid w:val="00A337BA"/>
    <w:rsid w:val="00A343A2"/>
    <w:rsid w:val="00A346D5"/>
    <w:rsid w:val="00A3483D"/>
    <w:rsid w:val="00A34B33"/>
    <w:rsid w:val="00A353CB"/>
    <w:rsid w:val="00A35C81"/>
    <w:rsid w:val="00A35E1D"/>
    <w:rsid w:val="00A35E4F"/>
    <w:rsid w:val="00A36FB1"/>
    <w:rsid w:val="00A37035"/>
    <w:rsid w:val="00A3734F"/>
    <w:rsid w:val="00A37638"/>
    <w:rsid w:val="00A3787C"/>
    <w:rsid w:val="00A37F7D"/>
    <w:rsid w:val="00A40A85"/>
    <w:rsid w:val="00A40F75"/>
    <w:rsid w:val="00A426B4"/>
    <w:rsid w:val="00A42B57"/>
    <w:rsid w:val="00A434FD"/>
    <w:rsid w:val="00A43596"/>
    <w:rsid w:val="00A4359B"/>
    <w:rsid w:val="00A43CDA"/>
    <w:rsid w:val="00A43DEC"/>
    <w:rsid w:val="00A4406F"/>
    <w:rsid w:val="00A444C7"/>
    <w:rsid w:val="00A4498E"/>
    <w:rsid w:val="00A4502F"/>
    <w:rsid w:val="00A45C37"/>
    <w:rsid w:val="00A45E95"/>
    <w:rsid w:val="00A45EAF"/>
    <w:rsid w:val="00A45F0F"/>
    <w:rsid w:val="00A46072"/>
    <w:rsid w:val="00A4647C"/>
    <w:rsid w:val="00A471EF"/>
    <w:rsid w:val="00A475EB"/>
    <w:rsid w:val="00A477CE"/>
    <w:rsid w:val="00A503E3"/>
    <w:rsid w:val="00A50A26"/>
    <w:rsid w:val="00A51253"/>
    <w:rsid w:val="00A51A62"/>
    <w:rsid w:val="00A52E91"/>
    <w:rsid w:val="00A52EB9"/>
    <w:rsid w:val="00A53348"/>
    <w:rsid w:val="00A53558"/>
    <w:rsid w:val="00A53BF8"/>
    <w:rsid w:val="00A53D83"/>
    <w:rsid w:val="00A54841"/>
    <w:rsid w:val="00A55981"/>
    <w:rsid w:val="00A56DEB"/>
    <w:rsid w:val="00A57085"/>
    <w:rsid w:val="00A5710D"/>
    <w:rsid w:val="00A571A1"/>
    <w:rsid w:val="00A57270"/>
    <w:rsid w:val="00A572AA"/>
    <w:rsid w:val="00A5779E"/>
    <w:rsid w:val="00A57842"/>
    <w:rsid w:val="00A6100B"/>
    <w:rsid w:val="00A611DF"/>
    <w:rsid w:val="00A61259"/>
    <w:rsid w:val="00A61734"/>
    <w:rsid w:val="00A61819"/>
    <w:rsid w:val="00A61B3B"/>
    <w:rsid w:val="00A61DB3"/>
    <w:rsid w:val="00A61E07"/>
    <w:rsid w:val="00A621D9"/>
    <w:rsid w:val="00A628DC"/>
    <w:rsid w:val="00A63526"/>
    <w:rsid w:val="00A63C88"/>
    <w:rsid w:val="00A6462D"/>
    <w:rsid w:val="00A64D34"/>
    <w:rsid w:val="00A65084"/>
    <w:rsid w:val="00A6519D"/>
    <w:rsid w:val="00A65256"/>
    <w:rsid w:val="00A653F7"/>
    <w:rsid w:val="00A65813"/>
    <w:rsid w:val="00A6603F"/>
    <w:rsid w:val="00A660D9"/>
    <w:rsid w:val="00A6616F"/>
    <w:rsid w:val="00A66809"/>
    <w:rsid w:val="00A66946"/>
    <w:rsid w:val="00A66978"/>
    <w:rsid w:val="00A66DFA"/>
    <w:rsid w:val="00A66E82"/>
    <w:rsid w:val="00A670F3"/>
    <w:rsid w:val="00A67625"/>
    <w:rsid w:val="00A714F3"/>
    <w:rsid w:val="00A7349F"/>
    <w:rsid w:val="00A7372E"/>
    <w:rsid w:val="00A73F93"/>
    <w:rsid w:val="00A742E7"/>
    <w:rsid w:val="00A74400"/>
    <w:rsid w:val="00A74784"/>
    <w:rsid w:val="00A74CC0"/>
    <w:rsid w:val="00A75192"/>
    <w:rsid w:val="00A755DF"/>
    <w:rsid w:val="00A75833"/>
    <w:rsid w:val="00A7585A"/>
    <w:rsid w:val="00A759D4"/>
    <w:rsid w:val="00A759DF"/>
    <w:rsid w:val="00A75D56"/>
    <w:rsid w:val="00A75DEB"/>
    <w:rsid w:val="00A761F8"/>
    <w:rsid w:val="00A76427"/>
    <w:rsid w:val="00A76B4F"/>
    <w:rsid w:val="00A772BD"/>
    <w:rsid w:val="00A772DC"/>
    <w:rsid w:val="00A8005E"/>
    <w:rsid w:val="00A802CC"/>
    <w:rsid w:val="00A805B6"/>
    <w:rsid w:val="00A81192"/>
    <w:rsid w:val="00A8358D"/>
    <w:rsid w:val="00A83C97"/>
    <w:rsid w:val="00A84321"/>
    <w:rsid w:val="00A845C4"/>
    <w:rsid w:val="00A8489B"/>
    <w:rsid w:val="00A84BA4"/>
    <w:rsid w:val="00A84D39"/>
    <w:rsid w:val="00A85454"/>
    <w:rsid w:val="00A85913"/>
    <w:rsid w:val="00A85AED"/>
    <w:rsid w:val="00A86160"/>
    <w:rsid w:val="00A866F1"/>
    <w:rsid w:val="00A866FF"/>
    <w:rsid w:val="00A86717"/>
    <w:rsid w:val="00A867F8"/>
    <w:rsid w:val="00A869F3"/>
    <w:rsid w:val="00A86D1D"/>
    <w:rsid w:val="00A8727B"/>
    <w:rsid w:val="00A87A71"/>
    <w:rsid w:val="00A87C10"/>
    <w:rsid w:val="00A87D49"/>
    <w:rsid w:val="00A90EDF"/>
    <w:rsid w:val="00A91169"/>
    <w:rsid w:val="00A9151E"/>
    <w:rsid w:val="00A91A6C"/>
    <w:rsid w:val="00A91F0B"/>
    <w:rsid w:val="00A92660"/>
    <w:rsid w:val="00A92702"/>
    <w:rsid w:val="00A9316E"/>
    <w:rsid w:val="00A93193"/>
    <w:rsid w:val="00A93259"/>
    <w:rsid w:val="00A93BBE"/>
    <w:rsid w:val="00A93C80"/>
    <w:rsid w:val="00A93E60"/>
    <w:rsid w:val="00A94E7A"/>
    <w:rsid w:val="00A95A2A"/>
    <w:rsid w:val="00A96193"/>
    <w:rsid w:val="00A96422"/>
    <w:rsid w:val="00A96D2F"/>
    <w:rsid w:val="00A96F69"/>
    <w:rsid w:val="00A97E5B"/>
    <w:rsid w:val="00AA039E"/>
    <w:rsid w:val="00AA0B8D"/>
    <w:rsid w:val="00AA19E9"/>
    <w:rsid w:val="00AA1CBA"/>
    <w:rsid w:val="00AA1FB7"/>
    <w:rsid w:val="00AA2514"/>
    <w:rsid w:val="00AA2D53"/>
    <w:rsid w:val="00AA2EF8"/>
    <w:rsid w:val="00AA3974"/>
    <w:rsid w:val="00AA3E16"/>
    <w:rsid w:val="00AA4305"/>
    <w:rsid w:val="00AA519A"/>
    <w:rsid w:val="00AA66AE"/>
    <w:rsid w:val="00AA66DD"/>
    <w:rsid w:val="00AA6C46"/>
    <w:rsid w:val="00AA6ED9"/>
    <w:rsid w:val="00AA7EA6"/>
    <w:rsid w:val="00AB0231"/>
    <w:rsid w:val="00AB023C"/>
    <w:rsid w:val="00AB07B7"/>
    <w:rsid w:val="00AB0B95"/>
    <w:rsid w:val="00AB0C6B"/>
    <w:rsid w:val="00AB125A"/>
    <w:rsid w:val="00AB133C"/>
    <w:rsid w:val="00AB1948"/>
    <w:rsid w:val="00AB1DC1"/>
    <w:rsid w:val="00AB22F0"/>
    <w:rsid w:val="00AB271B"/>
    <w:rsid w:val="00AB30E8"/>
    <w:rsid w:val="00AB6458"/>
    <w:rsid w:val="00AB6C06"/>
    <w:rsid w:val="00AB7483"/>
    <w:rsid w:val="00AB77E5"/>
    <w:rsid w:val="00AB7B3A"/>
    <w:rsid w:val="00AB7F7A"/>
    <w:rsid w:val="00AC05C6"/>
    <w:rsid w:val="00AC07BB"/>
    <w:rsid w:val="00AC0857"/>
    <w:rsid w:val="00AC1117"/>
    <w:rsid w:val="00AC13FF"/>
    <w:rsid w:val="00AC1BC5"/>
    <w:rsid w:val="00AC210D"/>
    <w:rsid w:val="00AC254E"/>
    <w:rsid w:val="00AC2AE3"/>
    <w:rsid w:val="00AC2D99"/>
    <w:rsid w:val="00AC3ADE"/>
    <w:rsid w:val="00AC3B3C"/>
    <w:rsid w:val="00AC3D5B"/>
    <w:rsid w:val="00AC50F7"/>
    <w:rsid w:val="00AC5194"/>
    <w:rsid w:val="00AC5DA1"/>
    <w:rsid w:val="00AC64F3"/>
    <w:rsid w:val="00AC6533"/>
    <w:rsid w:val="00AC6890"/>
    <w:rsid w:val="00AC69B7"/>
    <w:rsid w:val="00AC6D4E"/>
    <w:rsid w:val="00AC6DCB"/>
    <w:rsid w:val="00AC7428"/>
    <w:rsid w:val="00AC7C30"/>
    <w:rsid w:val="00AC7E80"/>
    <w:rsid w:val="00AC7FFD"/>
    <w:rsid w:val="00AD03B6"/>
    <w:rsid w:val="00AD08AC"/>
    <w:rsid w:val="00AD0A63"/>
    <w:rsid w:val="00AD0DFA"/>
    <w:rsid w:val="00AD17A4"/>
    <w:rsid w:val="00AD1B8B"/>
    <w:rsid w:val="00AD2045"/>
    <w:rsid w:val="00AD3811"/>
    <w:rsid w:val="00AD3831"/>
    <w:rsid w:val="00AD41C7"/>
    <w:rsid w:val="00AD42D9"/>
    <w:rsid w:val="00AD4711"/>
    <w:rsid w:val="00AD4972"/>
    <w:rsid w:val="00AD49FB"/>
    <w:rsid w:val="00AD4C12"/>
    <w:rsid w:val="00AD4FB4"/>
    <w:rsid w:val="00AD50FC"/>
    <w:rsid w:val="00AD5D00"/>
    <w:rsid w:val="00AD5D2C"/>
    <w:rsid w:val="00AD5DE0"/>
    <w:rsid w:val="00AD5E86"/>
    <w:rsid w:val="00AD61B4"/>
    <w:rsid w:val="00AD6924"/>
    <w:rsid w:val="00AD6B19"/>
    <w:rsid w:val="00AE0552"/>
    <w:rsid w:val="00AE065B"/>
    <w:rsid w:val="00AE0A37"/>
    <w:rsid w:val="00AE21A9"/>
    <w:rsid w:val="00AE2214"/>
    <w:rsid w:val="00AE2292"/>
    <w:rsid w:val="00AE249B"/>
    <w:rsid w:val="00AE2A82"/>
    <w:rsid w:val="00AE30AD"/>
    <w:rsid w:val="00AE3306"/>
    <w:rsid w:val="00AE3379"/>
    <w:rsid w:val="00AE366C"/>
    <w:rsid w:val="00AE3C31"/>
    <w:rsid w:val="00AE44E2"/>
    <w:rsid w:val="00AE4612"/>
    <w:rsid w:val="00AE4BC5"/>
    <w:rsid w:val="00AE5068"/>
    <w:rsid w:val="00AE5150"/>
    <w:rsid w:val="00AE5B3F"/>
    <w:rsid w:val="00AE6261"/>
    <w:rsid w:val="00AE6748"/>
    <w:rsid w:val="00AE6755"/>
    <w:rsid w:val="00AE6EA8"/>
    <w:rsid w:val="00AE7470"/>
    <w:rsid w:val="00AE74E0"/>
    <w:rsid w:val="00AE7664"/>
    <w:rsid w:val="00AE781B"/>
    <w:rsid w:val="00AE79AF"/>
    <w:rsid w:val="00AF0405"/>
    <w:rsid w:val="00AF08E6"/>
    <w:rsid w:val="00AF0C8D"/>
    <w:rsid w:val="00AF175C"/>
    <w:rsid w:val="00AF17AA"/>
    <w:rsid w:val="00AF1AAA"/>
    <w:rsid w:val="00AF1DB8"/>
    <w:rsid w:val="00AF2D59"/>
    <w:rsid w:val="00AF2D9A"/>
    <w:rsid w:val="00AF305D"/>
    <w:rsid w:val="00AF3209"/>
    <w:rsid w:val="00AF3894"/>
    <w:rsid w:val="00AF38C7"/>
    <w:rsid w:val="00AF3C5C"/>
    <w:rsid w:val="00AF3DEF"/>
    <w:rsid w:val="00AF40BE"/>
    <w:rsid w:val="00AF4192"/>
    <w:rsid w:val="00AF4F2A"/>
    <w:rsid w:val="00AF5207"/>
    <w:rsid w:val="00AF52A6"/>
    <w:rsid w:val="00AF59D1"/>
    <w:rsid w:val="00AF6366"/>
    <w:rsid w:val="00AF70C9"/>
    <w:rsid w:val="00AF7D14"/>
    <w:rsid w:val="00B001C1"/>
    <w:rsid w:val="00B013DC"/>
    <w:rsid w:val="00B02020"/>
    <w:rsid w:val="00B02087"/>
    <w:rsid w:val="00B0294C"/>
    <w:rsid w:val="00B02D34"/>
    <w:rsid w:val="00B02F98"/>
    <w:rsid w:val="00B04078"/>
    <w:rsid w:val="00B044A5"/>
    <w:rsid w:val="00B04898"/>
    <w:rsid w:val="00B04EB6"/>
    <w:rsid w:val="00B04F6B"/>
    <w:rsid w:val="00B05765"/>
    <w:rsid w:val="00B057FA"/>
    <w:rsid w:val="00B07E95"/>
    <w:rsid w:val="00B102B0"/>
    <w:rsid w:val="00B10673"/>
    <w:rsid w:val="00B10B73"/>
    <w:rsid w:val="00B1126A"/>
    <w:rsid w:val="00B112A9"/>
    <w:rsid w:val="00B11B53"/>
    <w:rsid w:val="00B11C0B"/>
    <w:rsid w:val="00B11CE9"/>
    <w:rsid w:val="00B11DEF"/>
    <w:rsid w:val="00B122D5"/>
    <w:rsid w:val="00B125DE"/>
    <w:rsid w:val="00B12B0E"/>
    <w:rsid w:val="00B13364"/>
    <w:rsid w:val="00B1371A"/>
    <w:rsid w:val="00B1426F"/>
    <w:rsid w:val="00B14BF4"/>
    <w:rsid w:val="00B15776"/>
    <w:rsid w:val="00B15B5E"/>
    <w:rsid w:val="00B15C16"/>
    <w:rsid w:val="00B15E56"/>
    <w:rsid w:val="00B16433"/>
    <w:rsid w:val="00B165FA"/>
    <w:rsid w:val="00B1703B"/>
    <w:rsid w:val="00B175BB"/>
    <w:rsid w:val="00B178A7"/>
    <w:rsid w:val="00B17A63"/>
    <w:rsid w:val="00B201AD"/>
    <w:rsid w:val="00B201C2"/>
    <w:rsid w:val="00B21452"/>
    <w:rsid w:val="00B219DB"/>
    <w:rsid w:val="00B22266"/>
    <w:rsid w:val="00B2269C"/>
    <w:rsid w:val="00B22B3F"/>
    <w:rsid w:val="00B234D1"/>
    <w:rsid w:val="00B239DA"/>
    <w:rsid w:val="00B23C84"/>
    <w:rsid w:val="00B24713"/>
    <w:rsid w:val="00B249E3"/>
    <w:rsid w:val="00B24C23"/>
    <w:rsid w:val="00B24D22"/>
    <w:rsid w:val="00B25430"/>
    <w:rsid w:val="00B25793"/>
    <w:rsid w:val="00B2655B"/>
    <w:rsid w:val="00B26687"/>
    <w:rsid w:val="00B26BE3"/>
    <w:rsid w:val="00B26C12"/>
    <w:rsid w:val="00B270A6"/>
    <w:rsid w:val="00B27C5C"/>
    <w:rsid w:val="00B3030E"/>
    <w:rsid w:val="00B30DD3"/>
    <w:rsid w:val="00B31087"/>
    <w:rsid w:val="00B31314"/>
    <w:rsid w:val="00B31852"/>
    <w:rsid w:val="00B31911"/>
    <w:rsid w:val="00B31ACC"/>
    <w:rsid w:val="00B322AA"/>
    <w:rsid w:val="00B324AE"/>
    <w:rsid w:val="00B3339F"/>
    <w:rsid w:val="00B33B1D"/>
    <w:rsid w:val="00B3461D"/>
    <w:rsid w:val="00B35666"/>
    <w:rsid w:val="00B35E88"/>
    <w:rsid w:val="00B36BCA"/>
    <w:rsid w:val="00B3706A"/>
    <w:rsid w:val="00B37413"/>
    <w:rsid w:val="00B37D28"/>
    <w:rsid w:val="00B401C7"/>
    <w:rsid w:val="00B4190C"/>
    <w:rsid w:val="00B41E0E"/>
    <w:rsid w:val="00B42023"/>
    <w:rsid w:val="00B4251D"/>
    <w:rsid w:val="00B426AB"/>
    <w:rsid w:val="00B44D28"/>
    <w:rsid w:val="00B457F4"/>
    <w:rsid w:val="00B45CC4"/>
    <w:rsid w:val="00B46254"/>
    <w:rsid w:val="00B46841"/>
    <w:rsid w:val="00B46DC4"/>
    <w:rsid w:val="00B47092"/>
    <w:rsid w:val="00B47695"/>
    <w:rsid w:val="00B479D0"/>
    <w:rsid w:val="00B47B13"/>
    <w:rsid w:val="00B50190"/>
    <w:rsid w:val="00B5035A"/>
    <w:rsid w:val="00B508D8"/>
    <w:rsid w:val="00B5096C"/>
    <w:rsid w:val="00B51256"/>
    <w:rsid w:val="00B5136D"/>
    <w:rsid w:val="00B52957"/>
    <w:rsid w:val="00B533C1"/>
    <w:rsid w:val="00B54854"/>
    <w:rsid w:val="00B555BD"/>
    <w:rsid w:val="00B55DDE"/>
    <w:rsid w:val="00B573E0"/>
    <w:rsid w:val="00B57782"/>
    <w:rsid w:val="00B57B2A"/>
    <w:rsid w:val="00B57EFC"/>
    <w:rsid w:val="00B604E1"/>
    <w:rsid w:val="00B60594"/>
    <w:rsid w:val="00B61996"/>
    <w:rsid w:val="00B61EB5"/>
    <w:rsid w:val="00B6248C"/>
    <w:rsid w:val="00B62621"/>
    <w:rsid w:val="00B62919"/>
    <w:rsid w:val="00B62C0D"/>
    <w:rsid w:val="00B62E8B"/>
    <w:rsid w:val="00B63B83"/>
    <w:rsid w:val="00B63ED1"/>
    <w:rsid w:val="00B6522C"/>
    <w:rsid w:val="00B656BF"/>
    <w:rsid w:val="00B65CAF"/>
    <w:rsid w:val="00B667DD"/>
    <w:rsid w:val="00B66893"/>
    <w:rsid w:val="00B668E1"/>
    <w:rsid w:val="00B669E9"/>
    <w:rsid w:val="00B66B7E"/>
    <w:rsid w:val="00B6748A"/>
    <w:rsid w:val="00B675A8"/>
    <w:rsid w:val="00B6792A"/>
    <w:rsid w:val="00B67F5B"/>
    <w:rsid w:val="00B700BC"/>
    <w:rsid w:val="00B70361"/>
    <w:rsid w:val="00B7040A"/>
    <w:rsid w:val="00B70988"/>
    <w:rsid w:val="00B70B6C"/>
    <w:rsid w:val="00B7112D"/>
    <w:rsid w:val="00B711F2"/>
    <w:rsid w:val="00B71B53"/>
    <w:rsid w:val="00B7259D"/>
    <w:rsid w:val="00B7262C"/>
    <w:rsid w:val="00B72772"/>
    <w:rsid w:val="00B729B6"/>
    <w:rsid w:val="00B72C4A"/>
    <w:rsid w:val="00B72FB8"/>
    <w:rsid w:val="00B73D0F"/>
    <w:rsid w:val="00B74335"/>
    <w:rsid w:val="00B749AA"/>
    <w:rsid w:val="00B749B7"/>
    <w:rsid w:val="00B754F0"/>
    <w:rsid w:val="00B766A9"/>
    <w:rsid w:val="00B76AB0"/>
    <w:rsid w:val="00B7730A"/>
    <w:rsid w:val="00B77315"/>
    <w:rsid w:val="00B77AE6"/>
    <w:rsid w:val="00B8029B"/>
    <w:rsid w:val="00B8040F"/>
    <w:rsid w:val="00B807B1"/>
    <w:rsid w:val="00B80EC5"/>
    <w:rsid w:val="00B81863"/>
    <w:rsid w:val="00B81AE2"/>
    <w:rsid w:val="00B82008"/>
    <w:rsid w:val="00B82262"/>
    <w:rsid w:val="00B8239A"/>
    <w:rsid w:val="00B825E5"/>
    <w:rsid w:val="00B828B0"/>
    <w:rsid w:val="00B82C81"/>
    <w:rsid w:val="00B82CFC"/>
    <w:rsid w:val="00B83074"/>
    <w:rsid w:val="00B836B2"/>
    <w:rsid w:val="00B83730"/>
    <w:rsid w:val="00B837C8"/>
    <w:rsid w:val="00B839FB"/>
    <w:rsid w:val="00B83A1C"/>
    <w:rsid w:val="00B83E77"/>
    <w:rsid w:val="00B83EBB"/>
    <w:rsid w:val="00B84409"/>
    <w:rsid w:val="00B85672"/>
    <w:rsid w:val="00B865F0"/>
    <w:rsid w:val="00B8678D"/>
    <w:rsid w:val="00B86AE6"/>
    <w:rsid w:val="00B86E23"/>
    <w:rsid w:val="00B871E6"/>
    <w:rsid w:val="00B876F2"/>
    <w:rsid w:val="00B8794C"/>
    <w:rsid w:val="00B87C73"/>
    <w:rsid w:val="00B903CF"/>
    <w:rsid w:val="00B9163A"/>
    <w:rsid w:val="00B916A9"/>
    <w:rsid w:val="00B916E7"/>
    <w:rsid w:val="00B9244B"/>
    <w:rsid w:val="00B92593"/>
    <w:rsid w:val="00B92940"/>
    <w:rsid w:val="00B93AC3"/>
    <w:rsid w:val="00B93B87"/>
    <w:rsid w:val="00B93BF8"/>
    <w:rsid w:val="00B93EB6"/>
    <w:rsid w:val="00B94259"/>
    <w:rsid w:val="00B94DD3"/>
    <w:rsid w:val="00B94EAB"/>
    <w:rsid w:val="00B94FB1"/>
    <w:rsid w:val="00B95626"/>
    <w:rsid w:val="00B964D6"/>
    <w:rsid w:val="00B9699A"/>
    <w:rsid w:val="00B96E98"/>
    <w:rsid w:val="00B97984"/>
    <w:rsid w:val="00B979B0"/>
    <w:rsid w:val="00B97EAA"/>
    <w:rsid w:val="00BA0B88"/>
    <w:rsid w:val="00BA0EF5"/>
    <w:rsid w:val="00BA1061"/>
    <w:rsid w:val="00BA17D2"/>
    <w:rsid w:val="00BA1C1D"/>
    <w:rsid w:val="00BA1E27"/>
    <w:rsid w:val="00BA1F61"/>
    <w:rsid w:val="00BA2061"/>
    <w:rsid w:val="00BA2488"/>
    <w:rsid w:val="00BA25F6"/>
    <w:rsid w:val="00BA30E9"/>
    <w:rsid w:val="00BA4276"/>
    <w:rsid w:val="00BA4669"/>
    <w:rsid w:val="00BA4D98"/>
    <w:rsid w:val="00BA501D"/>
    <w:rsid w:val="00BA597C"/>
    <w:rsid w:val="00BA662E"/>
    <w:rsid w:val="00BA6BAD"/>
    <w:rsid w:val="00BA6BEA"/>
    <w:rsid w:val="00BA6F9E"/>
    <w:rsid w:val="00BA753E"/>
    <w:rsid w:val="00BA7CD5"/>
    <w:rsid w:val="00BA7EFD"/>
    <w:rsid w:val="00BB0113"/>
    <w:rsid w:val="00BB0123"/>
    <w:rsid w:val="00BB0772"/>
    <w:rsid w:val="00BB0B87"/>
    <w:rsid w:val="00BB188B"/>
    <w:rsid w:val="00BB1929"/>
    <w:rsid w:val="00BB1B33"/>
    <w:rsid w:val="00BB1C2D"/>
    <w:rsid w:val="00BB200E"/>
    <w:rsid w:val="00BB232E"/>
    <w:rsid w:val="00BB25C2"/>
    <w:rsid w:val="00BB2DEE"/>
    <w:rsid w:val="00BB2F7A"/>
    <w:rsid w:val="00BB31EE"/>
    <w:rsid w:val="00BB3332"/>
    <w:rsid w:val="00BB3CEB"/>
    <w:rsid w:val="00BB4361"/>
    <w:rsid w:val="00BB46CB"/>
    <w:rsid w:val="00BB4C71"/>
    <w:rsid w:val="00BB561F"/>
    <w:rsid w:val="00BB59D6"/>
    <w:rsid w:val="00BB59DF"/>
    <w:rsid w:val="00BB5A7E"/>
    <w:rsid w:val="00BB64AA"/>
    <w:rsid w:val="00BB733F"/>
    <w:rsid w:val="00BB73CB"/>
    <w:rsid w:val="00BB78DD"/>
    <w:rsid w:val="00BB7A84"/>
    <w:rsid w:val="00BB7B14"/>
    <w:rsid w:val="00BB7CFE"/>
    <w:rsid w:val="00BB7FD9"/>
    <w:rsid w:val="00BC0EDB"/>
    <w:rsid w:val="00BC1B7C"/>
    <w:rsid w:val="00BC2C2B"/>
    <w:rsid w:val="00BC2D33"/>
    <w:rsid w:val="00BC3797"/>
    <w:rsid w:val="00BC4CCB"/>
    <w:rsid w:val="00BC4EB4"/>
    <w:rsid w:val="00BC4F2B"/>
    <w:rsid w:val="00BC526A"/>
    <w:rsid w:val="00BC536C"/>
    <w:rsid w:val="00BC6415"/>
    <w:rsid w:val="00BC6FF2"/>
    <w:rsid w:val="00BC7238"/>
    <w:rsid w:val="00BD01A0"/>
    <w:rsid w:val="00BD085D"/>
    <w:rsid w:val="00BD09C1"/>
    <w:rsid w:val="00BD1E09"/>
    <w:rsid w:val="00BD238E"/>
    <w:rsid w:val="00BD273B"/>
    <w:rsid w:val="00BD2A92"/>
    <w:rsid w:val="00BD34E1"/>
    <w:rsid w:val="00BD40C8"/>
    <w:rsid w:val="00BD412E"/>
    <w:rsid w:val="00BD4156"/>
    <w:rsid w:val="00BD4404"/>
    <w:rsid w:val="00BD48CB"/>
    <w:rsid w:val="00BD4DE5"/>
    <w:rsid w:val="00BD4EF4"/>
    <w:rsid w:val="00BD54B8"/>
    <w:rsid w:val="00BD5738"/>
    <w:rsid w:val="00BD627B"/>
    <w:rsid w:val="00BD749B"/>
    <w:rsid w:val="00BD77ED"/>
    <w:rsid w:val="00BE0564"/>
    <w:rsid w:val="00BE08C5"/>
    <w:rsid w:val="00BE124A"/>
    <w:rsid w:val="00BE12AC"/>
    <w:rsid w:val="00BE150D"/>
    <w:rsid w:val="00BE159B"/>
    <w:rsid w:val="00BE2070"/>
    <w:rsid w:val="00BE2598"/>
    <w:rsid w:val="00BE2F6A"/>
    <w:rsid w:val="00BE32E2"/>
    <w:rsid w:val="00BE3491"/>
    <w:rsid w:val="00BE4C3D"/>
    <w:rsid w:val="00BE53E2"/>
    <w:rsid w:val="00BE592B"/>
    <w:rsid w:val="00BE5B5F"/>
    <w:rsid w:val="00BE5DED"/>
    <w:rsid w:val="00BE617B"/>
    <w:rsid w:val="00BE6E6D"/>
    <w:rsid w:val="00BE717E"/>
    <w:rsid w:val="00BE74BB"/>
    <w:rsid w:val="00BE7B10"/>
    <w:rsid w:val="00BE7C40"/>
    <w:rsid w:val="00BF0693"/>
    <w:rsid w:val="00BF085E"/>
    <w:rsid w:val="00BF097F"/>
    <w:rsid w:val="00BF0C65"/>
    <w:rsid w:val="00BF1D49"/>
    <w:rsid w:val="00BF1E17"/>
    <w:rsid w:val="00BF2657"/>
    <w:rsid w:val="00BF26F3"/>
    <w:rsid w:val="00BF2EA3"/>
    <w:rsid w:val="00BF33C6"/>
    <w:rsid w:val="00BF4668"/>
    <w:rsid w:val="00BF4CF9"/>
    <w:rsid w:val="00BF518E"/>
    <w:rsid w:val="00BF5296"/>
    <w:rsid w:val="00BF7C28"/>
    <w:rsid w:val="00C00BC3"/>
    <w:rsid w:val="00C00EAB"/>
    <w:rsid w:val="00C01021"/>
    <w:rsid w:val="00C013FD"/>
    <w:rsid w:val="00C01532"/>
    <w:rsid w:val="00C01AE2"/>
    <w:rsid w:val="00C01DA1"/>
    <w:rsid w:val="00C0278A"/>
    <w:rsid w:val="00C02B22"/>
    <w:rsid w:val="00C03110"/>
    <w:rsid w:val="00C03E98"/>
    <w:rsid w:val="00C04707"/>
    <w:rsid w:val="00C05145"/>
    <w:rsid w:val="00C05224"/>
    <w:rsid w:val="00C0543B"/>
    <w:rsid w:val="00C05460"/>
    <w:rsid w:val="00C056D1"/>
    <w:rsid w:val="00C05815"/>
    <w:rsid w:val="00C058CB"/>
    <w:rsid w:val="00C05E6C"/>
    <w:rsid w:val="00C07961"/>
    <w:rsid w:val="00C07986"/>
    <w:rsid w:val="00C07F1F"/>
    <w:rsid w:val="00C07F3C"/>
    <w:rsid w:val="00C07FE7"/>
    <w:rsid w:val="00C1079F"/>
    <w:rsid w:val="00C10A5D"/>
    <w:rsid w:val="00C10E6A"/>
    <w:rsid w:val="00C11AC7"/>
    <w:rsid w:val="00C11BB0"/>
    <w:rsid w:val="00C12B7B"/>
    <w:rsid w:val="00C12B7F"/>
    <w:rsid w:val="00C12DE8"/>
    <w:rsid w:val="00C12E78"/>
    <w:rsid w:val="00C13124"/>
    <w:rsid w:val="00C146A1"/>
    <w:rsid w:val="00C15848"/>
    <w:rsid w:val="00C15A3E"/>
    <w:rsid w:val="00C15D9F"/>
    <w:rsid w:val="00C160B3"/>
    <w:rsid w:val="00C164E3"/>
    <w:rsid w:val="00C166FD"/>
    <w:rsid w:val="00C167C0"/>
    <w:rsid w:val="00C16E4A"/>
    <w:rsid w:val="00C17676"/>
    <w:rsid w:val="00C178E0"/>
    <w:rsid w:val="00C17AFB"/>
    <w:rsid w:val="00C2031E"/>
    <w:rsid w:val="00C205A6"/>
    <w:rsid w:val="00C2078F"/>
    <w:rsid w:val="00C20C23"/>
    <w:rsid w:val="00C20CB2"/>
    <w:rsid w:val="00C20D13"/>
    <w:rsid w:val="00C20EDD"/>
    <w:rsid w:val="00C20EF1"/>
    <w:rsid w:val="00C21879"/>
    <w:rsid w:val="00C21DFA"/>
    <w:rsid w:val="00C21E7B"/>
    <w:rsid w:val="00C21F8C"/>
    <w:rsid w:val="00C224E5"/>
    <w:rsid w:val="00C226B5"/>
    <w:rsid w:val="00C226F0"/>
    <w:rsid w:val="00C22C4E"/>
    <w:rsid w:val="00C22E41"/>
    <w:rsid w:val="00C2315E"/>
    <w:rsid w:val="00C237D8"/>
    <w:rsid w:val="00C238C5"/>
    <w:rsid w:val="00C239FC"/>
    <w:rsid w:val="00C2421B"/>
    <w:rsid w:val="00C24BE0"/>
    <w:rsid w:val="00C24D9E"/>
    <w:rsid w:val="00C25518"/>
    <w:rsid w:val="00C25D1C"/>
    <w:rsid w:val="00C2608F"/>
    <w:rsid w:val="00C26507"/>
    <w:rsid w:val="00C26779"/>
    <w:rsid w:val="00C27017"/>
    <w:rsid w:val="00C27198"/>
    <w:rsid w:val="00C27442"/>
    <w:rsid w:val="00C275CA"/>
    <w:rsid w:val="00C27856"/>
    <w:rsid w:val="00C27972"/>
    <w:rsid w:val="00C27BB2"/>
    <w:rsid w:val="00C27C9F"/>
    <w:rsid w:val="00C304EB"/>
    <w:rsid w:val="00C306DE"/>
    <w:rsid w:val="00C30B7C"/>
    <w:rsid w:val="00C31343"/>
    <w:rsid w:val="00C318C2"/>
    <w:rsid w:val="00C3292D"/>
    <w:rsid w:val="00C32B2A"/>
    <w:rsid w:val="00C3341B"/>
    <w:rsid w:val="00C33E59"/>
    <w:rsid w:val="00C34166"/>
    <w:rsid w:val="00C345C5"/>
    <w:rsid w:val="00C36DD4"/>
    <w:rsid w:val="00C37BC2"/>
    <w:rsid w:val="00C4004A"/>
    <w:rsid w:val="00C4128E"/>
    <w:rsid w:val="00C416AF"/>
    <w:rsid w:val="00C418F5"/>
    <w:rsid w:val="00C41943"/>
    <w:rsid w:val="00C41A22"/>
    <w:rsid w:val="00C41B71"/>
    <w:rsid w:val="00C4231B"/>
    <w:rsid w:val="00C42D9C"/>
    <w:rsid w:val="00C435CD"/>
    <w:rsid w:val="00C44229"/>
    <w:rsid w:val="00C442B0"/>
    <w:rsid w:val="00C44355"/>
    <w:rsid w:val="00C44361"/>
    <w:rsid w:val="00C45085"/>
    <w:rsid w:val="00C45A16"/>
    <w:rsid w:val="00C45F43"/>
    <w:rsid w:val="00C46148"/>
    <w:rsid w:val="00C46DA7"/>
    <w:rsid w:val="00C51080"/>
    <w:rsid w:val="00C51628"/>
    <w:rsid w:val="00C51C17"/>
    <w:rsid w:val="00C52184"/>
    <w:rsid w:val="00C523C5"/>
    <w:rsid w:val="00C5245C"/>
    <w:rsid w:val="00C5250B"/>
    <w:rsid w:val="00C52601"/>
    <w:rsid w:val="00C527A5"/>
    <w:rsid w:val="00C53709"/>
    <w:rsid w:val="00C53913"/>
    <w:rsid w:val="00C539C0"/>
    <w:rsid w:val="00C53D25"/>
    <w:rsid w:val="00C53FF3"/>
    <w:rsid w:val="00C5472A"/>
    <w:rsid w:val="00C54AFD"/>
    <w:rsid w:val="00C54C70"/>
    <w:rsid w:val="00C55310"/>
    <w:rsid w:val="00C5546D"/>
    <w:rsid w:val="00C5577A"/>
    <w:rsid w:val="00C55C14"/>
    <w:rsid w:val="00C56A0C"/>
    <w:rsid w:val="00C56AE4"/>
    <w:rsid w:val="00C56C8A"/>
    <w:rsid w:val="00C56F8E"/>
    <w:rsid w:val="00C575CF"/>
    <w:rsid w:val="00C604BF"/>
    <w:rsid w:val="00C6061C"/>
    <w:rsid w:val="00C60717"/>
    <w:rsid w:val="00C607D1"/>
    <w:rsid w:val="00C6102B"/>
    <w:rsid w:val="00C610B4"/>
    <w:rsid w:val="00C611D4"/>
    <w:rsid w:val="00C618CC"/>
    <w:rsid w:val="00C6197D"/>
    <w:rsid w:val="00C61CE2"/>
    <w:rsid w:val="00C61CFB"/>
    <w:rsid w:val="00C61E99"/>
    <w:rsid w:val="00C62273"/>
    <w:rsid w:val="00C627AB"/>
    <w:rsid w:val="00C62B57"/>
    <w:rsid w:val="00C62CFD"/>
    <w:rsid w:val="00C63081"/>
    <w:rsid w:val="00C63183"/>
    <w:rsid w:val="00C63438"/>
    <w:rsid w:val="00C63662"/>
    <w:rsid w:val="00C63751"/>
    <w:rsid w:val="00C63F14"/>
    <w:rsid w:val="00C64924"/>
    <w:rsid w:val="00C64E43"/>
    <w:rsid w:val="00C64EEB"/>
    <w:rsid w:val="00C6525E"/>
    <w:rsid w:val="00C65263"/>
    <w:rsid w:val="00C652A0"/>
    <w:rsid w:val="00C65667"/>
    <w:rsid w:val="00C65675"/>
    <w:rsid w:val="00C6580D"/>
    <w:rsid w:val="00C65920"/>
    <w:rsid w:val="00C65BE1"/>
    <w:rsid w:val="00C65DFF"/>
    <w:rsid w:val="00C66151"/>
    <w:rsid w:val="00C66F7D"/>
    <w:rsid w:val="00C67A49"/>
    <w:rsid w:val="00C67CC8"/>
    <w:rsid w:val="00C67E6B"/>
    <w:rsid w:val="00C7029C"/>
    <w:rsid w:val="00C706F2"/>
    <w:rsid w:val="00C70994"/>
    <w:rsid w:val="00C70A6A"/>
    <w:rsid w:val="00C70EEC"/>
    <w:rsid w:val="00C70F0E"/>
    <w:rsid w:val="00C710A9"/>
    <w:rsid w:val="00C71163"/>
    <w:rsid w:val="00C7193C"/>
    <w:rsid w:val="00C71F42"/>
    <w:rsid w:val="00C72258"/>
    <w:rsid w:val="00C72342"/>
    <w:rsid w:val="00C72679"/>
    <w:rsid w:val="00C733CD"/>
    <w:rsid w:val="00C7352A"/>
    <w:rsid w:val="00C7391A"/>
    <w:rsid w:val="00C745E4"/>
    <w:rsid w:val="00C74CE6"/>
    <w:rsid w:val="00C74EE4"/>
    <w:rsid w:val="00C75F18"/>
    <w:rsid w:val="00C75F8E"/>
    <w:rsid w:val="00C7616C"/>
    <w:rsid w:val="00C76841"/>
    <w:rsid w:val="00C76F58"/>
    <w:rsid w:val="00C77830"/>
    <w:rsid w:val="00C77DE5"/>
    <w:rsid w:val="00C80C3E"/>
    <w:rsid w:val="00C80EB7"/>
    <w:rsid w:val="00C80F57"/>
    <w:rsid w:val="00C80F8D"/>
    <w:rsid w:val="00C814B8"/>
    <w:rsid w:val="00C820AA"/>
    <w:rsid w:val="00C82218"/>
    <w:rsid w:val="00C8298E"/>
    <w:rsid w:val="00C82FCD"/>
    <w:rsid w:val="00C8324A"/>
    <w:rsid w:val="00C836E2"/>
    <w:rsid w:val="00C83A47"/>
    <w:rsid w:val="00C83D10"/>
    <w:rsid w:val="00C846EA"/>
    <w:rsid w:val="00C84743"/>
    <w:rsid w:val="00C8482F"/>
    <w:rsid w:val="00C84A6B"/>
    <w:rsid w:val="00C84AEB"/>
    <w:rsid w:val="00C84CD3"/>
    <w:rsid w:val="00C851D7"/>
    <w:rsid w:val="00C85695"/>
    <w:rsid w:val="00C856A6"/>
    <w:rsid w:val="00C85A56"/>
    <w:rsid w:val="00C85F9F"/>
    <w:rsid w:val="00C86422"/>
    <w:rsid w:val="00C86D7A"/>
    <w:rsid w:val="00C8703F"/>
    <w:rsid w:val="00C8720D"/>
    <w:rsid w:val="00C8729F"/>
    <w:rsid w:val="00C872FE"/>
    <w:rsid w:val="00C8732C"/>
    <w:rsid w:val="00C8755D"/>
    <w:rsid w:val="00C8757B"/>
    <w:rsid w:val="00C87AD0"/>
    <w:rsid w:val="00C87BCE"/>
    <w:rsid w:val="00C87DC4"/>
    <w:rsid w:val="00C87DFB"/>
    <w:rsid w:val="00C90137"/>
    <w:rsid w:val="00C9026D"/>
    <w:rsid w:val="00C902AA"/>
    <w:rsid w:val="00C902D0"/>
    <w:rsid w:val="00C907EE"/>
    <w:rsid w:val="00C90D24"/>
    <w:rsid w:val="00C90E80"/>
    <w:rsid w:val="00C90F1C"/>
    <w:rsid w:val="00C90FF1"/>
    <w:rsid w:val="00C9176A"/>
    <w:rsid w:val="00C91968"/>
    <w:rsid w:val="00C91B2C"/>
    <w:rsid w:val="00C91C03"/>
    <w:rsid w:val="00C9265B"/>
    <w:rsid w:val="00C92B34"/>
    <w:rsid w:val="00C92FBA"/>
    <w:rsid w:val="00C9305B"/>
    <w:rsid w:val="00C93359"/>
    <w:rsid w:val="00C933D5"/>
    <w:rsid w:val="00C938B5"/>
    <w:rsid w:val="00C93B26"/>
    <w:rsid w:val="00C93FB3"/>
    <w:rsid w:val="00C95860"/>
    <w:rsid w:val="00C964E0"/>
    <w:rsid w:val="00C96991"/>
    <w:rsid w:val="00C96EF7"/>
    <w:rsid w:val="00C9725F"/>
    <w:rsid w:val="00C9758D"/>
    <w:rsid w:val="00C975B5"/>
    <w:rsid w:val="00C97661"/>
    <w:rsid w:val="00C97770"/>
    <w:rsid w:val="00C978CC"/>
    <w:rsid w:val="00C97DAA"/>
    <w:rsid w:val="00C97DBE"/>
    <w:rsid w:val="00CA05D4"/>
    <w:rsid w:val="00CA0621"/>
    <w:rsid w:val="00CA08F3"/>
    <w:rsid w:val="00CA14AF"/>
    <w:rsid w:val="00CA1601"/>
    <w:rsid w:val="00CA16BF"/>
    <w:rsid w:val="00CA1EFC"/>
    <w:rsid w:val="00CA251A"/>
    <w:rsid w:val="00CA29C2"/>
    <w:rsid w:val="00CA3556"/>
    <w:rsid w:val="00CA3E41"/>
    <w:rsid w:val="00CA407B"/>
    <w:rsid w:val="00CA46ED"/>
    <w:rsid w:val="00CA61BA"/>
    <w:rsid w:val="00CA6484"/>
    <w:rsid w:val="00CA77E5"/>
    <w:rsid w:val="00CB0201"/>
    <w:rsid w:val="00CB0789"/>
    <w:rsid w:val="00CB1169"/>
    <w:rsid w:val="00CB177C"/>
    <w:rsid w:val="00CB22CF"/>
    <w:rsid w:val="00CB2935"/>
    <w:rsid w:val="00CB2B22"/>
    <w:rsid w:val="00CB2CF3"/>
    <w:rsid w:val="00CB2D61"/>
    <w:rsid w:val="00CB30C4"/>
    <w:rsid w:val="00CB3F62"/>
    <w:rsid w:val="00CB4422"/>
    <w:rsid w:val="00CB4471"/>
    <w:rsid w:val="00CB45C3"/>
    <w:rsid w:val="00CB4606"/>
    <w:rsid w:val="00CB4D41"/>
    <w:rsid w:val="00CB5233"/>
    <w:rsid w:val="00CB5A3D"/>
    <w:rsid w:val="00CB5D55"/>
    <w:rsid w:val="00CB5F21"/>
    <w:rsid w:val="00CB633C"/>
    <w:rsid w:val="00CB66B0"/>
    <w:rsid w:val="00CB6875"/>
    <w:rsid w:val="00CB6B8F"/>
    <w:rsid w:val="00CB6C5E"/>
    <w:rsid w:val="00CB707E"/>
    <w:rsid w:val="00CB724D"/>
    <w:rsid w:val="00CB73E5"/>
    <w:rsid w:val="00CC0006"/>
    <w:rsid w:val="00CC0863"/>
    <w:rsid w:val="00CC0AC7"/>
    <w:rsid w:val="00CC12E5"/>
    <w:rsid w:val="00CC1472"/>
    <w:rsid w:val="00CC1519"/>
    <w:rsid w:val="00CC30B0"/>
    <w:rsid w:val="00CC3386"/>
    <w:rsid w:val="00CC343E"/>
    <w:rsid w:val="00CC46EA"/>
    <w:rsid w:val="00CC471F"/>
    <w:rsid w:val="00CC4C50"/>
    <w:rsid w:val="00CC4EDC"/>
    <w:rsid w:val="00CC5779"/>
    <w:rsid w:val="00CC58E3"/>
    <w:rsid w:val="00CC65DA"/>
    <w:rsid w:val="00CC6642"/>
    <w:rsid w:val="00CC66D6"/>
    <w:rsid w:val="00CC67C4"/>
    <w:rsid w:val="00CC6E45"/>
    <w:rsid w:val="00CC7FC8"/>
    <w:rsid w:val="00CD0132"/>
    <w:rsid w:val="00CD0CBB"/>
    <w:rsid w:val="00CD1EAB"/>
    <w:rsid w:val="00CD2007"/>
    <w:rsid w:val="00CD241D"/>
    <w:rsid w:val="00CD3FB2"/>
    <w:rsid w:val="00CD4D00"/>
    <w:rsid w:val="00CD5C0E"/>
    <w:rsid w:val="00CD5D4B"/>
    <w:rsid w:val="00CD6111"/>
    <w:rsid w:val="00CD62F4"/>
    <w:rsid w:val="00CD6314"/>
    <w:rsid w:val="00CD664C"/>
    <w:rsid w:val="00CD7C06"/>
    <w:rsid w:val="00CE016B"/>
    <w:rsid w:val="00CE0237"/>
    <w:rsid w:val="00CE033B"/>
    <w:rsid w:val="00CE0382"/>
    <w:rsid w:val="00CE03A6"/>
    <w:rsid w:val="00CE04B9"/>
    <w:rsid w:val="00CE04DA"/>
    <w:rsid w:val="00CE12A7"/>
    <w:rsid w:val="00CE17CE"/>
    <w:rsid w:val="00CE19BF"/>
    <w:rsid w:val="00CE1EA0"/>
    <w:rsid w:val="00CE2BB5"/>
    <w:rsid w:val="00CE2D77"/>
    <w:rsid w:val="00CE2D8A"/>
    <w:rsid w:val="00CE3696"/>
    <w:rsid w:val="00CE39E7"/>
    <w:rsid w:val="00CE3A98"/>
    <w:rsid w:val="00CE3D99"/>
    <w:rsid w:val="00CE4267"/>
    <w:rsid w:val="00CE4749"/>
    <w:rsid w:val="00CE4EB5"/>
    <w:rsid w:val="00CE51E6"/>
    <w:rsid w:val="00CE53C4"/>
    <w:rsid w:val="00CE54EC"/>
    <w:rsid w:val="00CE5938"/>
    <w:rsid w:val="00CE5F22"/>
    <w:rsid w:val="00CE7444"/>
    <w:rsid w:val="00CE761B"/>
    <w:rsid w:val="00CF0657"/>
    <w:rsid w:val="00CF0BDF"/>
    <w:rsid w:val="00CF12C6"/>
    <w:rsid w:val="00CF191B"/>
    <w:rsid w:val="00CF29E2"/>
    <w:rsid w:val="00CF2D8C"/>
    <w:rsid w:val="00CF2DEF"/>
    <w:rsid w:val="00CF2E6C"/>
    <w:rsid w:val="00CF3286"/>
    <w:rsid w:val="00CF35AA"/>
    <w:rsid w:val="00CF433A"/>
    <w:rsid w:val="00CF45C7"/>
    <w:rsid w:val="00CF4DBB"/>
    <w:rsid w:val="00CF4FF0"/>
    <w:rsid w:val="00CF55FE"/>
    <w:rsid w:val="00CF5CB3"/>
    <w:rsid w:val="00CF63DC"/>
    <w:rsid w:val="00CF65F7"/>
    <w:rsid w:val="00CF66C4"/>
    <w:rsid w:val="00CF6EE8"/>
    <w:rsid w:val="00CF711E"/>
    <w:rsid w:val="00D004D8"/>
    <w:rsid w:val="00D01381"/>
    <w:rsid w:val="00D013A9"/>
    <w:rsid w:val="00D01E9A"/>
    <w:rsid w:val="00D0270A"/>
    <w:rsid w:val="00D027E8"/>
    <w:rsid w:val="00D02891"/>
    <w:rsid w:val="00D029CF"/>
    <w:rsid w:val="00D0352C"/>
    <w:rsid w:val="00D03666"/>
    <w:rsid w:val="00D03865"/>
    <w:rsid w:val="00D04216"/>
    <w:rsid w:val="00D043B7"/>
    <w:rsid w:val="00D045EE"/>
    <w:rsid w:val="00D04CDA"/>
    <w:rsid w:val="00D0591E"/>
    <w:rsid w:val="00D05967"/>
    <w:rsid w:val="00D05A4F"/>
    <w:rsid w:val="00D05AD9"/>
    <w:rsid w:val="00D05D87"/>
    <w:rsid w:val="00D0614F"/>
    <w:rsid w:val="00D07D2D"/>
    <w:rsid w:val="00D1032A"/>
    <w:rsid w:val="00D109FC"/>
    <w:rsid w:val="00D10F7D"/>
    <w:rsid w:val="00D1117F"/>
    <w:rsid w:val="00D11897"/>
    <w:rsid w:val="00D119A8"/>
    <w:rsid w:val="00D126FE"/>
    <w:rsid w:val="00D127A0"/>
    <w:rsid w:val="00D12A1E"/>
    <w:rsid w:val="00D13492"/>
    <w:rsid w:val="00D14DD2"/>
    <w:rsid w:val="00D1618F"/>
    <w:rsid w:val="00D16B5A"/>
    <w:rsid w:val="00D16C3E"/>
    <w:rsid w:val="00D1703C"/>
    <w:rsid w:val="00D1750B"/>
    <w:rsid w:val="00D17CB3"/>
    <w:rsid w:val="00D17D66"/>
    <w:rsid w:val="00D201B4"/>
    <w:rsid w:val="00D20D43"/>
    <w:rsid w:val="00D21D23"/>
    <w:rsid w:val="00D221F3"/>
    <w:rsid w:val="00D226E3"/>
    <w:rsid w:val="00D228F8"/>
    <w:rsid w:val="00D22980"/>
    <w:rsid w:val="00D22996"/>
    <w:rsid w:val="00D2314F"/>
    <w:rsid w:val="00D2318F"/>
    <w:rsid w:val="00D240E6"/>
    <w:rsid w:val="00D24538"/>
    <w:rsid w:val="00D25BC2"/>
    <w:rsid w:val="00D264CB"/>
    <w:rsid w:val="00D272DB"/>
    <w:rsid w:val="00D27634"/>
    <w:rsid w:val="00D2766A"/>
    <w:rsid w:val="00D27F2E"/>
    <w:rsid w:val="00D27F7F"/>
    <w:rsid w:val="00D27FD8"/>
    <w:rsid w:val="00D3057A"/>
    <w:rsid w:val="00D30FA9"/>
    <w:rsid w:val="00D31C4B"/>
    <w:rsid w:val="00D32491"/>
    <w:rsid w:val="00D3262C"/>
    <w:rsid w:val="00D32641"/>
    <w:rsid w:val="00D327D1"/>
    <w:rsid w:val="00D32C1F"/>
    <w:rsid w:val="00D32EF6"/>
    <w:rsid w:val="00D34F5E"/>
    <w:rsid w:val="00D357B7"/>
    <w:rsid w:val="00D35A44"/>
    <w:rsid w:val="00D35EAC"/>
    <w:rsid w:val="00D36050"/>
    <w:rsid w:val="00D36083"/>
    <w:rsid w:val="00D361F8"/>
    <w:rsid w:val="00D377AC"/>
    <w:rsid w:val="00D377E4"/>
    <w:rsid w:val="00D403B1"/>
    <w:rsid w:val="00D40A24"/>
    <w:rsid w:val="00D410C0"/>
    <w:rsid w:val="00D41188"/>
    <w:rsid w:val="00D4170E"/>
    <w:rsid w:val="00D41CD8"/>
    <w:rsid w:val="00D422D1"/>
    <w:rsid w:val="00D42629"/>
    <w:rsid w:val="00D428C0"/>
    <w:rsid w:val="00D432DB"/>
    <w:rsid w:val="00D439D7"/>
    <w:rsid w:val="00D43FFB"/>
    <w:rsid w:val="00D44142"/>
    <w:rsid w:val="00D44321"/>
    <w:rsid w:val="00D443AC"/>
    <w:rsid w:val="00D44468"/>
    <w:rsid w:val="00D446AE"/>
    <w:rsid w:val="00D44A4C"/>
    <w:rsid w:val="00D44AEB"/>
    <w:rsid w:val="00D4520E"/>
    <w:rsid w:val="00D453CE"/>
    <w:rsid w:val="00D455A6"/>
    <w:rsid w:val="00D45705"/>
    <w:rsid w:val="00D45ABE"/>
    <w:rsid w:val="00D460F2"/>
    <w:rsid w:val="00D46343"/>
    <w:rsid w:val="00D46AC4"/>
    <w:rsid w:val="00D471A7"/>
    <w:rsid w:val="00D47776"/>
    <w:rsid w:val="00D47EB4"/>
    <w:rsid w:val="00D500E4"/>
    <w:rsid w:val="00D50605"/>
    <w:rsid w:val="00D50733"/>
    <w:rsid w:val="00D50C4D"/>
    <w:rsid w:val="00D5102C"/>
    <w:rsid w:val="00D51424"/>
    <w:rsid w:val="00D5157A"/>
    <w:rsid w:val="00D51FF1"/>
    <w:rsid w:val="00D52298"/>
    <w:rsid w:val="00D525FD"/>
    <w:rsid w:val="00D52975"/>
    <w:rsid w:val="00D52C45"/>
    <w:rsid w:val="00D53BF7"/>
    <w:rsid w:val="00D548C3"/>
    <w:rsid w:val="00D5499D"/>
    <w:rsid w:val="00D550E1"/>
    <w:rsid w:val="00D559AE"/>
    <w:rsid w:val="00D56325"/>
    <w:rsid w:val="00D566CA"/>
    <w:rsid w:val="00D5726C"/>
    <w:rsid w:val="00D6014A"/>
    <w:rsid w:val="00D602AB"/>
    <w:rsid w:val="00D60587"/>
    <w:rsid w:val="00D605B6"/>
    <w:rsid w:val="00D60808"/>
    <w:rsid w:val="00D60982"/>
    <w:rsid w:val="00D60CD5"/>
    <w:rsid w:val="00D60E31"/>
    <w:rsid w:val="00D6106B"/>
    <w:rsid w:val="00D61335"/>
    <w:rsid w:val="00D61A43"/>
    <w:rsid w:val="00D61A9D"/>
    <w:rsid w:val="00D62225"/>
    <w:rsid w:val="00D6287B"/>
    <w:rsid w:val="00D62EB2"/>
    <w:rsid w:val="00D63353"/>
    <w:rsid w:val="00D6445F"/>
    <w:rsid w:val="00D64969"/>
    <w:rsid w:val="00D64F87"/>
    <w:rsid w:val="00D64FB6"/>
    <w:rsid w:val="00D6536B"/>
    <w:rsid w:val="00D66B7A"/>
    <w:rsid w:val="00D66F62"/>
    <w:rsid w:val="00D6719C"/>
    <w:rsid w:val="00D671C0"/>
    <w:rsid w:val="00D67D99"/>
    <w:rsid w:val="00D70288"/>
    <w:rsid w:val="00D70330"/>
    <w:rsid w:val="00D7033C"/>
    <w:rsid w:val="00D70999"/>
    <w:rsid w:val="00D71362"/>
    <w:rsid w:val="00D713BB"/>
    <w:rsid w:val="00D726EA"/>
    <w:rsid w:val="00D7290F"/>
    <w:rsid w:val="00D72DC5"/>
    <w:rsid w:val="00D73246"/>
    <w:rsid w:val="00D732A7"/>
    <w:rsid w:val="00D73883"/>
    <w:rsid w:val="00D7388D"/>
    <w:rsid w:val="00D73C05"/>
    <w:rsid w:val="00D7409B"/>
    <w:rsid w:val="00D7515D"/>
    <w:rsid w:val="00D754E5"/>
    <w:rsid w:val="00D75DD0"/>
    <w:rsid w:val="00D765DA"/>
    <w:rsid w:val="00D76990"/>
    <w:rsid w:val="00D77029"/>
    <w:rsid w:val="00D7761F"/>
    <w:rsid w:val="00D77AA0"/>
    <w:rsid w:val="00D77FC4"/>
    <w:rsid w:val="00D808EF"/>
    <w:rsid w:val="00D80D8B"/>
    <w:rsid w:val="00D811BD"/>
    <w:rsid w:val="00D813A2"/>
    <w:rsid w:val="00D8178C"/>
    <w:rsid w:val="00D81827"/>
    <w:rsid w:val="00D81878"/>
    <w:rsid w:val="00D818C7"/>
    <w:rsid w:val="00D82AE2"/>
    <w:rsid w:val="00D83762"/>
    <w:rsid w:val="00D8538C"/>
    <w:rsid w:val="00D853AE"/>
    <w:rsid w:val="00D85A18"/>
    <w:rsid w:val="00D86AC1"/>
    <w:rsid w:val="00D86B38"/>
    <w:rsid w:val="00D86CF3"/>
    <w:rsid w:val="00D876A4"/>
    <w:rsid w:val="00D87881"/>
    <w:rsid w:val="00D879DE"/>
    <w:rsid w:val="00D87B6D"/>
    <w:rsid w:val="00D87D83"/>
    <w:rsid w:val="00D9036A"/>
    <w:rsid w:val="00D9070B"/>
    <w:rsid w:val="00D90BB1"/>
    <w:rsid w:val="00D90C99"/>
    <w:rsid w:val="00D9178D"/>
    <w:rsid w:val="00D9183B"/>
    <w:rsid w:val="00D91D8A"/>
    <w:rsid w:val="00D9203C"/>
    <w:rsid w:val="00D92420"/>
    <w:rsid w:val="00D92631"/>
    <w:rsid w:val="00D92AC4"/>
    <w:rsid w:val="00D92DBA"/>
    <w:rsid w:val="00D93472"/>
    <w:rsid w:val="00D93634"/>
    <w:rsid w:val="00D937E2"/>
    <w:rsid w:val="00D94247"/>
    <w:rsid w:val="00D94283"/>
    <w:rsid w:val="00D9484B"/>
    <w:rsid w:val="00D951B5"/>
    <w:rsid w:val="00D9555A"/>
    <w:rsid w:val="00D95848"/>
    <w:rsid w:val="00D96CF5"/>
    <w:rsid w:val="00D970EE"/>
    <w:rsid w:val="00DA0187"/>
    <w:rsid w:val="00DA02EF"/>
    <w:rsid w:val="00DA06C5"/>
    <w:rsid w:val="00DA0B88"/>
    <w:rsid w:val="00DA13EB"/>
    <w:rsid w:val="00DA15FE"/>
    <w:rsid w:val="00DA1768"/>
    <w:rsid w:val="00DA1948"/>
    <w:rsid w:val="00DA1A6C"/>
    <w:rsid w:val="00DA1B31"/>
    <w:rsid w:val="00DA1CEF"/>
    <w:rsid w:val="00DA216E"/>
    <w:rsid w:val="00DA2DE6"/>
    <w:rsid w:val="00DA32A7"/>
    <w:rsid w:val="00DA43CE"/>
    <w:rsid w:val="00DA4AD3"/>
    <w:rsid w:val="00DA4D79"/>
    <w:rsid w:val="00DA4E87"/>
    <w:rsid w:val="00DA53B5"/>
    <w:rsid w:val="00DA6815"/>
    <w:rsid w:val="00DA699B"/>
    <w:rsid w:val="00DA789A"/>
    <w:rsid w:val="00DA7E1B"/>
    <w:rsid w:val="00DA7FB3"/>
    <w:rsid w:val="00DB1298"/>
    <w:rsid w:val="00DB164D"/>
    <w:rsid w:val="00DB3499"/>
    <w:rsid w:val="00DB3BC4"/>
    <w:rsid w:val="00DB3C20"/>
    <w:rsid w:val="00DB479E"/>
    <w:rsid w:val="00DB4E8D"/>
    <w:rsid w:val="00DB540B"/>
    <w:rsid w:val="00DB6411"/>
    <w:rsid w:val="00DB67D4"/>
    <w:rsid w:val="00DB700C"/>
    <w:rsid w:val="00DB70EF"/>
    <w:rsid w:val="00DB73DD"/>
    <w:rsid w:val="00DB7665"/>
    <w:rsid w:val="00DB79E7"/>
    <w:rsid w:val="00DB7BEA"/>
    <w:rsid w:val="00DC025F"/>
    <w:rsid w:val="00DC054D"/>
    <w:rsid w:val="00DC0BBB"/>
    <w:rsid w:val="00DC0CAC"/>
    <w:rsid w:val="00DC0E4E"/>
    <w:rsid w:val="00DC11C2"/>
    <w:rsid w:val="00DC1931"/>
    <w:rsid w:val="00DC1941"/>
    <w:rsid w:val="00DC1AE0"/>
    <w:rsid w:val="00DC1AE9"/>
    <w:rsid w:val="00DC1DF6"/>
    <w:rsid w:val="00DC1FB6"/>
    <w:rsid w:val="00DC2028"/>
    <w:rsid w:val="00DC2D82"/>
    <w:rsid w:val="00DC337B"/>
    <w:rsid w:val="00DC3D73"/>
    <w:rsid w:val="00DC3EB9"/>
    <w:rsid w:val="00DC3EF8"/>
    <w:rsid w:val="00DC3FB4"/>
    <w:rsid w:val="00DC45B3"/>
    <w:rsid w:val="00DC600B"/>
    <w:rsid w:val="00DC64AF"/>
    <w:rsid w:val="00DC741B"/>
    <w:rsid w:val="00DC78C9"/>
    <w:rsid w:val="00DC7D39"/>
    <w:rsid w:val="00DD0438"/>
    <w:rsid w:val="00DD09B7"/>
    <w:rsid w:val="00DD1F99"/>
    <w:rsid w:val="00DD2077"/>
    <w:rsid w:val="00DD24BE"/>
    <w:rsid w:val="00DD24F7"/>
    <w:rsid w:val="00DD2657"/>
    <w:rsid w:val="00DD2CBE"/>
    <w:rsid w:val="00DD2FA4"/>
    <w:rsid w:val="00DD30F6"/>
    <w:rsid w:val="00DD428D"/>
    <w:rsid w:val="00DD4CA3"/>
    <w:rsid w:val="00DD4D9A"/>
    <w:rsid w:val="00DD4E7D"/>
    <w:rsid w:val="00DD502A"/>
    <w:rsid w:val="00DD61B9"/>
    <w:rsid w:val="00DD657A"/>
    <w:rsid w:val="00DD65F8"/>
    <w:rsid w:val="00DD7158"/>
    <w:rsid w:val="00DD7192"/>
    <w:rsid w:val="00DD7677"/>
    <w:rsid w:val="00DD773E"/>
    <w:rsid w:val="00DD7864"/>
    <w:rsid w:val="00DD7EB1"/>
    <w:rsid w:val="00DD7EC2"/>
    <w:rsid w:val="00DE04B6"/>
    <w:rsid w:val="00DE11F0"/>
    <w:rsid w:val="00DE1769"/>
    <w:rsid w:val="00DE1A86"/>
    <w:rsid w:val="00DE1BED"/>
    <w:rsid w:val="00DE1EDA"/>
    <w:rsid w:val="00DE2124"/>
    <w:rsid w:val="00DE2474"/>
    <w:rsid w:val="00DE39AC"/>
    <w:rsid w:val="00DE5DC3"/>
    <w:rsid w:val="00DE62A2"/>
    <w:rsid w:val="00DE63A1"/>
    <w:rsid w:val="00DE6565"/>
    <w:rsid w:val="00DE68D7"/>
    <w:rsid w:val="00DE6BB8"/>
    <w:rsid w:val="00DE7073"/>
    <w:rsid w:val="00DF03BD"/>
    <w:rsid w:val="00DF065D"/>
    <w:rsid w:val="00DF0D6B"/>
    <w:rsid w:val="00DF0F30"/>
    <w:rsid w:val="00DF1A24"/>
    <w:rsid w:val="00DF1B45"/>
    <w:rsid w:val="00DF1C30"/>
    <w:rsid w:val="00DF22A5"/>
    <w:rsid w:val="00DF2391"/>
    <w:rsid w:val="00DF2807"/>
    <w:rsid w:val="00DF287D"/>
    <w:rsid w:val="00DF2B0D"/>
    <w:rsid w:val="00DF32F7"/>
    <w:rsid w:val="00DF3668"/>
    <w:rsid w:val="00DF36DB"/>
    <w:rsid w:val="00DF385D"/>
    <w:rsid w:val="00DF38D0"/>
    <w:rsid w:val="00DF4248"/>
    <w:rsid w:val="00DF48DE"/>
    <w:rsid w:val="00DF5243"/>
    <w:rsid w:val="00DF55DA"/>
    <w:rsid w:val="00DF593B"/>
    <w:rsid w:val="00DF625E"/>
    <w:rsid w:val="00DF6A78"/>
    <w:rsid w:val="00DF6E3C"/>
    <w:rsid w:val="00DF70DA"/>
    <w:rsid w:val="00DF7455"/>
    <w:rsid w:val="00DF7BF4"/>
    <w:rsid w:val="00DF7C12"/>
    <w:rsid w:val="00DF7C6E"/>
    <w:rsid w:val="00DF7CF1"/>
    <w:rsid w:val="00E00BBD"/>
    <w:rsid w:val="00E00DFC"/>
    <w:rsid w:val="00E0110F"/>
    <w:rsid w:val="00E0115A"/>
    <w:rsid w:val="00E015C7"/>
    <w:rsid w:val="00E01F92"/>
    <w:rsid w:val="00E02020"/>
    <w:rsid w:val="00E02238"/>
    <w:rsid w:val="00E03254"/>
    <w:rsid w:val="00E03397"/>
    <w:rsid w:val="00E04537"/>
    <w:rsid w:val="00E04E82"/>
    <w:rsid w:val="00E04F58"/>
    <w:rsid w:val="00E04F69"/>
    <w:rsid w:val="00E05CB5"/>
    <w:rsid w:val="00E060C5"/>
    <w:rsid w:val="00E06198"/>
    <w:rsid w:val="00E06DCF"/>
    <w:rsid w:val="00E07156"/>
    <w:rsid w:val="00E07D19"/>
    <w:rsid w:val="00E07DAD"/>
    <w:rsid w:val="00E10115"/>
    <w:rsid w:val="00E10C09"/>
    <w:rsid w:val="00E10E85"/>
    <w:rsid w:val="00E11979"/>
    <w:rsid w:val="00E11E82"/>
    <w:rsid w:val="00E124AA"/>
    <w:rsid w:val="00E12D7D"/>
    <w:rsid w:val="00E131DC"/>
    <w:rsid w:val="00E1344F"/>
    <w:rsid w:val="00E13756"/>
    <w:rsid w:val="00E13ABB"/>
    <w:rsid w:val="00E13C38"/>
    <w:rsid w:val="00E1450F"/>
    <w:rsid w:val="00E1459D"/>
    <w:rsid w:val="00E148DD"/>
    <w:rsid w:val="00E15137"/>
    <w:rsid w:val="00E152A8"/>
    <w:rsid w:val="00E1549B"/>
    <w:rsid w:val="00E16555"/>
    <w:rsid w:val="00E166BD"/>
    <w:rsid w:val="00E17266"/>
    <w:rsid w:val="00E1758C"/>
    <w:rsid w:val="00E17A55"/>
    <w:rsid w:val="00E2031B"/>
    <w:rsid w:val="00E2032A"/>
    <w:rsid w:val="00E20559"/>
    <w:rsid w:val="00E209C6"/>
    <w:rsid w:val="00E209F1"/>
    <w:rsid w:val="00E20AF0"/>
    <w:rsid w:val="00E20DB3"/>
    <w:rsid w:val="00E21516"/>
    <w:rsid w:val="00E21695"/>
    <w:rsid w:val="00E21729"/>
    <w:rsid w:val="00E21D72"/>
    <w:rsid w:val="00E21E4E"/>
    <w:rsid w:val="00E221CD"/>
    <w:rsid w:val="00E222D8"/>
    <w:rsid w:val="00E22685"/>
    <w:rsid w:val="00E23227"/>
    <w:rsid w:val="00E23261"/>
    <w:rsid w:val="00E232C2"/>
    <w:rsid w:val="00E23387"/>
    <w:rsid w:val="00E2404E"/>
    <w:rsid w:val="00E247FF"/>
    <w:rsid w:val="00E24FB4"/>
    <w:rsid w:val="00E25B0D"/>
    <w:rsid w:val="00E26C40"/>
    <w:rsid w:val="00E27244"/>
    <w:rsid w:val="00E3050D"/>
    <w:rsid w:val="00E30517"/>
    <w:rsid w:val="00E30ABC"/>
    <w:rsid w:val="00E30DF9"/>
    <w:rsid w:val="00E31753"/>
    <w:rsid w:val="00E33E53"/>
    <w:rsid w:val="00E33E68"/>
    <w:rsid w:val="00E34833"/>
    <w:rsid w:val="00E350F4"/>
    <w:rsid w:val="00E3537F"/>
    <w:rsid w:val="00E35638"/>
    <w:rsid w:val="00E357AA"/>
    <w:rsid w:val="00E35910"/>
    <w:rsid w:val="00E35D06"/>
    <w:rsid w:val="00E36448"/>
    <w:rsid w:val="00E37313"/>
    <w:rsid w:val="00E37DE2"/>
    <w:rsid w:val="00E37E5E"/>
    <w:rsid w:val="00E40A28"/>
    <w:rsid w:val="00E411C4"/>
    <w:rsid w:val="00E411DB"/>
    <w:rsid w:val="00E41A02"/>
    <w:rsid w:val="00E4267A"/>
    <w:rsid w:val="00E43210"/>
    <w:rsid w:val="00E432A0"/>
    <w:rsid w:val="00E436B4"/>
    <w:rsid w:val="00E43B84"/>
    <w:rsid w:val="00E43FA0"/>
    <w:rsid w:val="00E445D9"/>
    <w:rsid w:val="00E448BC"/>
    <w:rsid w:val="00E45641"/>
    <w:rsid w:val="00E4594A"/>
    <w:rsid w:val="00E46492"/>
    <w:rsid w:val="00E469E4"/>
    <w:rsid w:val="00E46B27"/>
    <w:rsid w:val="00E46BE3"/>
    <w:rsid w:val="00E46E76"/>
    <w:rsid w:val="00E47171"/>
    <w:rsid w:val="00E4799D"/>
    <w:rsid w:val="00E504D4"/>
    <w:rsid w:val="00E5057C"/>
    <w:rsid w:val="00E5079F"/>
    <w:rsid w:val="00E50E71"/>
    <w:rsid w:val="00E50FC8"/>
    <w:rsid w:val="00E51450"/>
    <w:rsid w:val="00E52076"/>
    <w:rsid w:val="00E52E43"/>
    <w:rsid w:val="00E52F4E"/>
    <w:rsid w:val="00E53229"/>
    <w:rsid w:val="00E53895"/>
    <w:rsid w:val="00E53F0D"/>
    <w:rsid w:val="00E54C3D"/>
    <w:rsid w:val="00E5544F"/>
    <w:rsid w:val="00E5564F"/>
    <w:rsid w:val="00E55A8A"/>
    <w:rsid w:val="00E55C2C"/>
    <w:rsid w:val="00E565A5"/>
    <w:rsid w:val="00E5692E"/>
    <w:rsid w:val="00E56C45"/>
    <w:rsid w:val="00E56D9E"/>
    <w:rsid w:val="00E56DC2"/>
    <w:rsid w:val="00E5720E"/>
    <w:rsid w:val="00E5749E"/>
    <w:rsid w:val="00E57509"/>
    <w:rsid w:val="00E6002A"/>
    <w:rsid w:val="00E60E82"/>
    <w:rsid w:val="00E61C61"/>
    <w:rsid w:val="00E622B0"/>
    <w:rsid w:val="00E62452"/>
    <w:rsid w:val="00E6277A"/>
    <w:rsid w:val="00E62B54"/>
    <w:rsid w:val="00E62D00"/>
    <w:rsid w:val="00E638E2"/>
    <w:rsid w:val="00E6433B"/>
    <w:rsid w:val="00E647F2"/>
    <w:rsid w:val="00E658CA"/>
    <w:rsid w:val="00E65A6E"/>
    <w:rsid w:val="00E65EA4"/>
    <w:rsid w:val="00E66DE7"/>
    <w:rsid w:val="00E67887"/>
    <w:rsid w:val="00E67E4D"/>
    <w:rsid w:val="00E70432"/>
    <w:rsid w:val="00E7109B"/>
    <w:rsid w:val="00E711FE"/>
    <w:rsid w:val="00E7132F"/>
    <w:rsid w:val="00E71C73"/>
    <w:rsid w:val="00E722F8"/>
    <w:rsid w:val="00E73112"/>
    <w:rsid w:val="00E737A9"/>
    <w:rsid w:val="00E73AE9"/>
    <w:rsid w:val="00E73E37"/>
    <w:rsid w:val="00E748CB"/>
    <w:rsid w:val="00E74ADD"/>
    <w:rsid w:val="00E75A95"/>
    <w:rsid w:val="00E75E87"/>
    <w:rsid w:val="00E75EBC"/>
    <w:rsid w:val="00E7653C"/>
    <w:rsid w:val="00E76A71"/>
    <w:rsid w:val="00E76DCD"/>
    <w:rsid w:val="00E77FBE"/>
    <w:rsid w:val="00E802B2"/>
    <w:rsid w:val="00E81281"/>
    <w:rsid w:val="00E81588"/>
    <w:rsid w:val="00E81775"/>
    <w:rsid w:val="00E820CC"/>
    <w:rsid w:val="00E823F9"/>
    <w:rsid w:val="00E83473"/>
    <w:rsid w:val="00E8360A"/>
    <w:rsid w:val="00E8396D"/>
    <w:rsid w:val="00E83C2D"/>
    <w:rsid w:val="00E83E06"/>
    <w:rsid w:val="00E84638"/>
    <w:rsid w:val="00E84B20"/>
    <w:rsid w:val="00E84C9B"/>
    <w:rsid w:val="00E84CEA"/>
    <w:rsid w:val="00E84F6E"/>
    <w:rsid w:val="00E8568C"/>
    <w:rsid w:val="00E85D9D"/>
    <w:rsid w:val="00E860AE"/>
    <w:rsid w:val="00E86D48"/>
    <w:rsid w:val="00E86D94"/>
    <w:rsid w:val="00E86E3B"/>
    <w:rsid w:val="00E8702A"/>
    <w:rsid w:val="00E874F9"/>
    <w:rsid w:val="00E875BE"/>
    <w:rsid w:val="00E8769E"/>
    <w:rsid w:val="00E87775"/>
    <w:rsid w:val="00E87AD5"/>
    <w:rsid w:val="00E9019E"/>
    <w:rsid w:val="00E904AC"/>
    <w:rsid w:val="00E9070D"/>
    <w:rsid w:val="00E90D6E"/>
    <w:rsid w:val="00E90F21"/>
    <w:rsid w:val="00E910D0"/>
    <w:rsid w:val="00E91841"/>
    <w:rsid w:val="00E9191C"/>
    <w:rsid w:val="00E919B7"/>
    <w:rsid w:val="00E92012"/>
    <w:rsid w:val="00E927B6"/>
    <w:rsid w:val="00E92A91"/>
    <w:rsid w:val="00E92C1F"/>
    <w:rsid w:val="00E92FCA"/>
    <w:rsid w:val="00E9452D"/>
    <w:rsid w:val="00E94737"/>
    <w:rsid w:val="00E954A2"/>
    <w:rsid w:val="00E95564"/>
    <w:rsid w:val="00E96110"/>
    <w:rsid w:val="00E96206"/>
    <w:rsid w:val="00E963BA"/>
    <w:rsid w:val="00E963CC"/>
    <w:rsid w:val="00E96501"/>
    <w:rsid w:val="00E97854"/>
    <w:rsid w:val="00E97BE8"/>
    <w:rsid w:val="00E97FC6"/>
    <w:rsid w:val="00EA01BE"/>
    <w:rsid w:val="00EA02ED"/>
    <w:rsid w:val="00EA033B"/>
    <w:rsid w:val="00EA04B5"/>
    <w:rsid w:val="00EA06EE"/>
    <w:rsid w:val="00EA06F0"/>
    <w:rsid w:val="00EA097F"/>
    <w:rsid w:val="00EA1D91"/>
    <w:rsid w:val="00EA229D"/>
    <w:rsid w:val="00EA2B44"/>
    <w:rsid w:val="00EA2BF3"/>
    <w:rsid w:val="00EA3007"/>
    <w:rsid w:val="00EA45E1"/>
    <w:rsid w:val="00EA498F"/>
    <w:rsid w:val="00EA4BA2"/>
    <w:rsid w:val="00EA4FEF"/>
    <w:rsid w:val="00EA5A62"/>
    <w:rsid w:val="00EA5AA3"/>
    <w:rsid w:val="00EA6D1F"/>
    <w:rsid w:val="00EA6EE8"/>
    <w:rsid w:val="00EA7621"/>
    <w:rsid w:val="00EB0413"/>
    <w:rsid w:val="00EB0743"/>
    <w:rsid w:val="00EB0F3A"/>
    <w:rsid w:val="00EB0F78"/>
    <w:rsid w:val="00EB1285"/>
    <w:rsid w:val="00EB12B8"/>
    <w:rsid w:val="00EB1F46"/>
    <w:rsid w:val="00EB2119"/>
    <w:rsid w:val="00EB21EC"/>
    <w:rsid w:val="00EB22FF"/>
    <w:rsid w:val="00EB30E1"/>
    <w:rsid w:val="00EB3187"/>
    <w:rsid w:val="00EB36DE"/>
    <w:rsid w:val="00EB3890"/>
    <w:rsid w:val="00EB4265"/>
    <w:rsid w:val="00EB49D5"/>
    <w:rsid w:val="00EB4A5A"/>
    <w:rsid w:val="00EB69D4"/>
    <w:rsid w:val="00EB707F"/>
    <w:rsid w:val="00EB70C9"/>
    <w:rsid w:val="00EB7A98"/>
    <w:rsid w:val="00EC03CA"/>
    <w:rsid w:val="00EC058B"/>
    <w:rsid w:val="00EC0629"/>
    <w:rsid w:val="00EC0651"/>
    <w:rsid w:val="00EC074B"/>
    <w:rsid w:val="00EC1D91"/>
    <w:rsid w:val="00EC2947"/>
    <w:rsid w:val="00EC31F8"/>
    <w:rsid w:val="00EC32F7"/>
    <w:rsid w:val="00EC4725"/>
    <w:rsid w:val="00EC4B3B"/>
    <w:rsid w:val="00EC5259"/>
    <w:rsid w:val="00EC60BE"/>
    <w:rsid w:val="00EC620E"/>
    <w:rsid w:val="00EC6FA9"/>
    <w:rsid w:val="00EC72F3"/>
    <w:rsid w:val="00ED0271"/>
    <w:rsid w:val="00ED0364"/>
    <w:rsid w:val="00ED062F"/>
    <w:rsid w:val="00ED1380"/>
    <w:rsid w:val="00ED1A04"/>
    <w:rsid w:val="00ED33B4"/>
    <w:rsid w:val="00ED3DAB"/>
    <w:rsid w:val="00ED3FCB"/>
    <w:rsid w:val="00ED43B2"/>
    <w:rsid w:val="00ED49BF"/>
    <w:rsid w:val="00ED5218"/>
    <w:rsid w:val="00ED5640"/>
    <w:rsid w:val="00ED59B2"/>
    <w:rsid w:val="00ED5F03"/>
    <w:rsid w:val="00ED6400"/>
    <w:rsid w:val="00ED66E3"/>
    <w:rsid w:val="00ED6A22"/>
    <w:rsid w:val="00ED77BB"/>
    <w:rsid w:val="00EE0024"/>
    <w:rsid w:val="00EE15BC"/>
    <w:rsid w:val="00EE1675"/>
    <w:rsid w:val="00EE1F7B"/>
    <w:rsid w:val="00EE2339"/>
    <w:rsid w:val="00EE2720"/>
    <w:rsid w:val="00EE2739"/>
    <w:rsid w:val="00EE2A65"/>
    <w:rsid w:val="00EE2D1B"/>
    <w:rsid w:val="00EE2D97"/>
    <w:rsid w:val="00EE2E55"/>
    <w:rsid w:val="00EE409B"/>
    <w:rsid w:val="00EE412B"/>
    <w:rsid w:val="00EE44D0"/>
    <w:rsid w:val="00EE45D0"/>
    <w:rsid w:val="00EE46A6"/>
    <w:rsid w:val="00EE4894"/>
    <w:rsid w:val="00EE5167"/>
    <w:rsid w:val="00EE5564"/>
    <w:rsid w:val="00EE58F7"/>
    <w:rsid w:val="00EE5D82"/>
    <w:rsid w:val="00EE5E97"/>
    <w:rsid w:val="00EE740B"/>
    <w:rsid w:val="00EE7E46"/>
    <w:rsid w:val="00EF00F1"/>
    <w:rsid w:val="00EF017B"/>
    <w:rsid w:val="00EF0861"/>
    <w:rsid w:val="00EF0C0D"/>
    <w:rsid w:val="00EF0FA4"/>
    <w:rsid w:val="00EF2114"/>
    <w:rsid w:val="00EF2573"/>
    <w:rsid w:val="00EF2594"/>
    <w:rsid w:val="00EF2BFF"/>
    <w:rsid w:val="00EF2E17"/>
    <w:rsid w:val="00EF3415"/>
    <w:rsid w:val="00EF36B5"/>
    <w:rsid w:val="00EF3B56"/>
    <w:rsid w:val="00EF3D97"/>
    <w:rsid w:val="00EF4426"/>
    <w:rsid w:val="00EF4A86"/>
    <w:rsid w:val="00EF513E"/>
    <w:rsid w:val="00EF57B8"/>
    <w:rsid w:val="00EF5E26"/>
    <w:rsid w:val="00EF6015"/>
    <w:rsid w:val="00EF654E"/>
    <w:rsid w:val="00EF659F"/>
    <w:rsid w:val="00EF7A7B"/>
    <w:rsid w:val="00EF7D47"/>
    <w:rsid w:val="00EF7FFE"/>
    <w:rsid w:val="00F0032C"/>
    <w:rsid w:val="00F005F0"/>
    <w:rsid w:val="00F008DF"/>
    <w:rsid w:val="00F01993"/>
    <w:rsid w:val="00F01A12"/>
    <w:rsid w:val="00F01C5F"/>
    <w:rsid w:val="00F01EC6"/>
    <w:rsid w:val="00F02864"/>
    <w:rsid w:val="00F03DFB"/>
    <w:rsid w:val="00F04210"/>
    <w:rsid w:val="00F048B4"/>
    <w:rsid w:val="00F049F3"/>
    <w:rsid w:val="00F04C4A"/>
    <w:rsid w:val="00F0578A"/>
    <w:rsid w:val="00F0636A"/>
    <w:rsid w:val="00F067C9"/>
    <w:rsid w:val="00F0790F"/>
    <w:rsid w:val="00F10321"/>
    <w:rsid w:val="00F103CE"/>
    <w:rsid w:val="00F10737"/>
    <w:rsid w:val="00F10921"/>
    <w:rsid w:val="00F10F23"/>
    <w:rsid w:val="00F12374"/>
    <w:rsid w:val="00F12C44"/>
    <w:rsid w:val="00F13351"/>
    <w:rsid w:val="00F13681"/>
    <w:rsid w:val="00F13E00"/>
    <w:rsid w:val="00F13E5B"/>
    <w:rsid w:val="00F14ED7"/>
    <w:rsid w:val="00F1574A"/>
    <w:rsid w:val="00F16035"/>
    <w:rsid w:val="00F166A1"/>
    <w:rsid w:val="00F16748"/>
    <w:rsid w:val="00F16D09"/>
    <w:rsid w:val="00F17359"/>
    <w:rsid w:val="00F174FC"/>
    <w:rsid w:val="00F176C5"/>
    <w:rsid w:val="00F20650"/>
    <w:rsid w:val="00F20A7D"/>
    <w:rsid w:val="00F20CDE"/>
    <w:rsid w:val="00F20F9C"/>
    <w:rsid w:val="00F21670"/>
    <w:rsid w:val="00F21841"/>
    <w:rsid w:val="00F21F10"/>
    <w:rsid w:val="00F22226"/>
    <w:rsid w:val="00F22E4A"/>
    <w:rsid w:val="00F23065"/>
    <w:rsid w:val="00F2369E"/>
    <w:rsid w:val="00F2381C"/>
    <w:rsid w:val="00F23BD9"/>
    <w:rsid w:val="00F23D86"/>
    <w:rsid w:val="00F24302"/>
    <w:rsid w:val="00F25851"/>
    <w:rsid w:val="00F25E9B"/>
    <w:rsid w:val="00F2623F"/>
    <w:rsid w:val="00F265EF"/>
    <w:rsid w:val="00F26852"/>
    <w:rsid w:val="00F268A2"/>
    <w:rsid w:val="00F26AF0"/>
    <w:rsid w:val="00F26DE4"/>
    <w:rsid w:val="00F2708F"/>
    <w:rsid w:val="00F27CEE"/>
    <w:rsid w:val="00F302FC"/>
    <w:rsid w:val="00F3064A"/>
    <w:rsid w:val="00F30866"/>
    <w:rsid w:val="00F30B1E"/>
    <w:rsid w:val="00F30EB9"/>
    <w:rsid w:val="00F311CD"/>
    <w:rsid w:val="00F32FD6"/>
    <w:rsid w:val="00F33063"/>
    <w:rsid w:val="00F335DC"/>
    <w:rsid w:val="00F337AD"/>
    <w:rsid w:val="00F34782"/>
    <w:rsid w:val="00F34A18"/>
    <w:rsid w:val="00F35FAE"/>
    <w:rsid w:val="00F3676E"/>
    <w:rsid w:val="00F36D36"/>
    <w:rsid w:val="00F36F17"/>
    <w:rsid w:val="00F37224"/>
    <w:rsid w:val="00F372D0"/>
    <w:rsid w:val="00F37BB1"/>
    <w:rsid w:val="00F40EF3"/>
    <w:rsid w:val="00F41A47"/>
    <w:rsid w:val="00F41A5F"/>
    <w:rsid w:val="00F4261D"/>
    <w:rsid w:val="00F42702"/>
    <w:rsid w:val="00F429DA"/>
    <w:rsid w:val="00F43156"/>
    <w:rsid w:val="00F432F8"/>
    <w:rsid w:val="00F43C6F"/>
    <w:rsid w:val="00F44201"/>
    <w:rsid w:val="00F4465C"/>
    <w:rsid w:val="00F462F5"/>
    <w:rsid w:val="00F4657B"/>
    <w:rsid w:val="00F46939"/>
    <w:rsid w:val="00F471E7"/>
    <w:rsid w:val="00F473D2"/>
    <w:rsid w:val="00F47840"/>
    <w:rsid w:val="00F47B4C"/>
    <w:rsid w:val="00F47E19"/>
    <w:rsid w:val="00F47EE3"/>
    <w:rsid w:val="00F502A8"/>
    <w:rsid w:val="00F50D45"/>
    <w:rsid w:val="00F5108B"/>
    <w:rsid w:val="00F51DC4"/>
    <w:rsid w:val="00F52290"/>
    <w:rsid w:val="00F527DD"/>
    <w:rsid w:val="00F527F6"/>
    <w:rsid w:val="00F53979"/>
    <w:rsid w:val="00F53FC3"/>
    <w:rsid w:val="00F54FF7"/>
    <w:rsid w:val="00F55681"/>
    <w:rsid w:val="00F56AFA"/>
    <w:rsid w:val="00F572AC"/>
    <w:rsid w:val="00F57B05"/>
    <w:rsid w:val="00F600BD"/>
    <w:rsid w:val="00F600EF"/>
    <w:rsid w:val="00F61062"/>
    <w:rsid w:val="00F61C58"/>
    <w:rsid w:val="00F62A4A"/>
    <w:rsid w:val="00F62E6C"/>
    <w:rsid w:val="00F62EB8"/>
    <w:rsid w:val="00F63045"/>
    <w:rsid w:val="00F6322E"/>
    <w:rsid w:val="00F6332B"/>
    <w:rsid w:val="00F64B78"/>
    <w:rsid w:val="00F64C72"/>
    <w:rsid w:val="00F64FDC"/>
    <w:rsid w:val="00F65549"/>
    <w:rsid w:val="00F656B3"/>
    <w:rsid w:val="00F65CBD"/>
    <w:rsid w:val="00F6697C"/>
    <w:rsid w:val="00F66CCF"/>
    <w:rsid w:val="00F67084"/>
    <w:rsid w:val="00F67B3D"/>
    <w:rsid w:val="00F67B61"/>
    <w:rsid w:val="00F70C69"/>
    <w:rsid w:val="00F7145B"/>
    <w:rsid w:val="00F71719"/>
    <w:rsid w:val="00F7246B"/>
    <w:rsid w:val="00F727BB"/>
    <w:rsid w:val="00F72A80"/>
    <w:rsid w:val="00F72B47"/>
    <w:rsid w:val="00F72CF0"/>
    <w:rsid w:val="00F72F09"/>
    <w:rsid w:val="00F73336"/>
    <w:rsid w:val="00F73400"/>
    <w:rsid w:val="00F737A9"/>
    <w:rsid w:val="00F74245"/>
    <w:rsid w:val="00F74409"/>
    <w:rsid w:val="00F74E16"/>
    <w:rsid w:val="00F7597E"/>
    <w:rsid w:val="00F761D0"/>
    <w:rsid w:val="00F7648E"/>
    <w:rsid w:val="00F766EB"/>
    <w:rsid w:val="00F77034"/>
    <w:rsid w:val="00F774E7"/>
    <w:rsid w:val="00F77658"/>
    <w:rsid w:val="00F77875"/>
    <w:rsid w:val="00F80D5A"/>
    <w:rsid w:val="00F8130F"/>
    <w:rsid w:val="00F815CC"/>
    <w:rsid w:val="00F816A8"/>
    <w:rsid w:val="00F81966"/>
    <w:rsid w:val="00F81DFE"/>
    <w:rsid w:val="00F82555"/>
    <w:rsid w:val="00F8338A"/>
    <w:rsid w:val="00F834C2"/>
    <w:rsid w:val="00F8350B"/>
    <w:rsid w:val="00F83BB3"/>
    <w:rsid w:val="00F83BFB"/>
    <w:rsid w:val="00F85027"/>
    <w:rsid w:val="00F851DE"/>
    <w:rsid w:val="00F852DA"/>
    <w:rsid w:val="00F8533F"/>
    <w:rsid w:val="00F859FD"/>
    <w:rsid w:val="00F85CE2"/>
    <w:rsid w:val="00F85F4A"/>
    <w:rsid w:val="00F904FA"/>
    <w:rsid w:val="00F91560"/>
    <w:rsid w:val="00F9208D"/>
    <w:rsid w:val="00F92303"/>
    <w:rsid w:val="00F9263C"/>
    <w:rsid w:val="00F92F73"/>
    <w:rsid w:val="00F93980"/>
    <w:rsid w:val="00F93F48"/>
    <w:rsid w:val="00F943BE"/>
    <w:rsid w:val="00F944E4"/>
    <w:rsid w:val="00F94658"/>
    <w:rsid w:val="00F949B1"/>
    <w:rsid w:val="00F950B8"/>
    <w:rsid w:val="00F957AF"/>
    <w:rsid w:val="00F95B13"/>
    <w:rsid w:val="00F96403"/>
    <w:rsid w:val="00F96EF5"/>
    <w:rsid w:val="00F97365"/>
    <w:rsid w:val="00F976C5"/>
    <w:rsid w:val="00F97FF8"/>
    <w:rsid w:val="00FA0721"/>
    <w:rsid w:val="00FA1158"/>
    <w:rsid w:val="00FA1375"/>
    <w:rsid w:val="00FA17ED"/>
    <w:rsid w:val="00FA25DB"/>
    <w:rsid w:val="00FA351E"/>
    <w:rsid w:val="00FA359B"/>
    <w:rsid w:val="00FA35FB"/>
    <w:rsid w:val="00FA3B2D"/>
    <w:rsid w:val="00FA4074"/>
    <w:rsid w:val="00FA446C"/>
    <w:rsid w:val="00FA5546"/>
    <w:rsid w:val="00FA580D"/>
    <w:rsid w:val="00FA6E70"/>
    <w:rsid w:val="00FA7695"/>
    <w:rsid w:val="00FA7E9F"/>
    <w:rsid w:val="00FB05E7"/>
    <w:rsid w:val="00FB0DE9"/>
    <w:rsid w:val="00FB0E1B"/>
    <w:rsid w:val="00FB12B0"/>
    <w:rsid w:val="00FB198E"/>
    <w:rsid w:val="00FB1AED"/>
    <w:rsid w:val="00FB2D26"/>
    <w:rsid w:val="00FB36D8"/>
    <w:rsid w:val="00FB3FD3"/>
    <w:rsid w:val="00FB473C"/>
    <w:rsid w:val="00FB48BC"/>
    <w:rsid w:val="00FB4ECE"/>
    <w:rsid w:val="00FB5686"/>
    <w:rsid w:val="00FB5D01"/>
    <w:rsid w:val="00FB63B7"/>
    <w:rsid w:val="00FB6AA8"/>
    <w:rsid w:val="00FB7044"/>
    <w:rsid w:val="00FB76BA"/>
    <w:rsid w:val="00FB785F"/>
    <w:rsid w:val="00FB7883"/>
    <w:rsid w:val="00FB7C79"/>
    <w:rsid w:val="00FB7CFF"/>
    <w:rsid w:val="00FB7EA4"/>
    <w:rsid w:val="00FC0B74"/>
    <w:rsid w:val="00FC2DB5"/>
    <w:rsid w:val="00FC30EE"/>
    <w:rsid w:val="00FC3DD8"/>
    <w:rsid w:val="00FC3EFA"/>
    <w:rsid w:val="00FC3FF6"/>
    <w:rsid w:val="00FC4776"/>
    <w:rsid w:val="00FC4D60"/>
    <w:rsid w:val="00FC513A"/>
    <w:rsid w:val="00FC587E"/>
    <w:rsid w:val="00FC665A"/>
    <w:rsid w:val="00FC7A34"/>
    <w:rsid w:val="00FC7E60"/>
    <w:rsid w:val="00FD074B"/>
    <w:rsid w:val="00FD0C83"/>
    <w:rsid w:val="00FD1426"/>
    <w:rsid w:val="00FD266E"/>
    <w:rsid w:val="00FD2C06"/>
    <w:rsid w:val="00FD35C2"/>
    <w:rsid w:val="00FD3632"/>
    <w:rsid w:val="00FD3C28"/>
    <w:rsid w:val="00FD3D97"/>
    <w:rsid w:val="00FD437E"/>
    <w:rsid w:val="00FD4723"/>
    <w:rsid w:val="00FD499E"/>
    <w:rsid w:val="00FD5002"/>
    <w:rsid w:val="00FD53EF"/>
    <w:rsid w:val="00FD57F7"/>
    <w:rsid w:val="00FD5EBA"/>
    <w:rsid w:val="00FD5EBD"/>
    <w:rsid w:val="00FD612E"/>
    <w:rsid w:val="00FD622E"/>
    <w:rsid w:val="00FD63A7"/>
    <w:rsid w:val="00FD64B7"/>
    <w:rsid w:val="00FD65D4"/>
    <w:rsid w:val="00FD660B"/>
    <w:rsid w:val="00FD67DC"/>
    <w:rsid w:val="00FD6C61"/>
    <w:rsid w:val="00FD6CA6"/>
    <w:rsid w:val="00FD7695"/>
    <w:rsid w:val="00FD777C"/>
    <w:rsid w:val="00FD79DF"/>
    <w:rsid w:val="00FE13DA"/>
    <w:rsid w:val="00FE23DE"/>
    <w:rsid w:val="00FE2562"/>
    <w:rsid w:val="00FE293C"/>
    <w:rsid w:val="00FE3229"/>
    <w:rsid w:val="00FE36A7"/>
    <w:rsid w:val="00FE378F"/>
    <w:rsid w:val="00FE3F4A"/>
    <w:rsid w:val="00FE41EE"/>
    <w:rsid w:val="00FE4373"/>
    <w:rsid w:val="00FE462C"/>
    <w:rsid w:val="00FE4BD2"/>
    <w:rsid w:val="00FE4E36"/>
    <w:rsid w:val="00FE583E"/>
    <w:rsid w:val="00FE58EA"/>
    <w:rsid w:val="00FE5D56"/>
    <w:rsid w:val="00FE5FB0"/>
    <w:rsid w:val="00FE62FA"/>
    <w:rsid w:val="00FE6653"/>
    <w:rsid w:val="00FE749B"/>
    <w:rsid w:val="00FE7669"/>
    <w:rsid w:val="00FE7712"/>
    <w:rsid w:val="00FE7906"/>
    <w:rsid w:val="00FE7C7C"/>
    <w:rsid w:val="00FE7F5E"/>
    <w:rsid w:val="00FF044E"/>
    <w:rsid w:val="00FF081E"/>
    <w:rsid w:val="00FF101B"/>
    <w:rsid w:val="00FF123C"/>
    <w:rsid w:val="00FF1999"/>
    <w:rsid w:val="00FF21AF"/>
    <w:rsid w:val="00FF2309"/>
    <w:rsid w:val="00FF24F5"/>
    <w:rsid w:val="00FF2ABA"/>
    <w:rsid w:val="00FF2C76"/>
    <w:rsid w:val="00FF2F02"/>
    <w:rsid w:val="00FF2F2F"/>
    <w:rsid w:val="00FF3B6A"/>
    <w:rsid w:val="00FF44B8"/>
    <w:rsid w:val="00FF4A9B"/>
    <w:rsid w:val="00FF52CD"/>
    <w:rsid w:val="00FF5D7D"/>
    <w:rsid w:val="00FF6032"/>
    <w:rsid w:val="00FF604E"/>
    <w:rsid w:val="00FF63E7"/>
    <w:rsid w:val="00FF6631"/>
    <w:rsid w:val="00FF6650"/>
    <w:rsid w:val="00FF6751"/>
    <w:rsid w:val="00FF71CA"/>
    <w:rsid w:val="00FF7396"/>
    <w:rsid w:val="00FF7414"/>
    <w:rsid w:val="00FF7665"/>
    <w:rsid w:val="00FF7803"/>
    <w:rsid w:val="00FF7F1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F194D09"/>
  <w15:docId w15:val="{09A5E010-5395-455C-AF8B-818E421B7B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unhideWhenUsed="1" w:qFormat="1"/>
    <w:lsdException w:name="heading 4" w:locked="1" w:uiPriority="0" w:unhideWhenUsed="1" w:qFormat="1"/>
    <w:lsdException w:name="heading 5" w:locked="1" w:unhideWhenUsed="1" w:qFormat="1"/>
    <w:lsdException w:name="heading 6" w:locked="1" w:unhideWhenUsed="1" w:qFormat="1"/>
    <w:lsdException w:name="heading 7" w:locked="1" w:unhideWhenUsed="1" w:qFormat="1"/>
    <w:lsdException w:name="heading 8" w:locked="1" w:unhideWhenUsed="1" w:qFormat="1"/>
    <w:lsdException w:name="heading 9" w:locked="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nhideWhenUsed="1"/>
    <w:lsdException w:name="toc 2" w:locked="1"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iPriority="0" w:unhideWhenUsed="1" w:qFormat="1"/>
    <w:lsdException w:name="header" w:locked="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D43E5"/>
    <w:rPr>
      <w:noProof/>
      <w:sz w:val="24"/>
      <w:szCs w:val="24"/>
    </w:rPr>
  </w:style>
  <w:style w:type="paragraph" w:styleId="Nadpis1">
    <w:name w:val="heading 1"/>
    <w:basedOn w:val="Normlny"/>
    <w:next w:val="Normlny"/>
    <w:link w:val="Nadpis1Char"/>
    <w:uiPriority w:val="9"/>
    <w:qFormat/>
    <w:rsid w:val="00115150"/>
    <w:pPr>
      <w:keepNext/>
      <w:tabs>
        <w:tab w:val="num" w:pos="540"/>
      </w:tabs>
      <w:jc w:val="center"/>
      <w:outlineLvl w:val="0"/>
    </w:pPr>
    <w:rPr>
      <w:sz w:val="40"/>
      <w:szCs w:val="40"/>
    </w:rPr>
  </w:style>
  <w:style w:type="paragraph" w:styleId="Nadpis2">
    <w:name w:val="heading 2"/>
    <w:basedOn w:val="Normlny"/>
    <w:next w:val="Normlny"/>
    <w:link w:val="Nadpis2Char"/>
    <w:uiPriority w:val="9"/>
    <w:qFormat/>
    <w:rsid w:val="00115150"/>
    <w:pPr>
      <w:keepNext/>
      <w:tabs>
        <w:tab w:val="num" w:pos="540"/>
      </w:tabs>
      <w:spacing w:line="360" w:lineRule="auto"/>
      <w:jc w:val="center"/>
      <w:outlineLvl w:val="1"/>
    </w:pPr>
    <w:rPr>
      <w:b/>
      <w:bCs/>
      <w:sz w:val="30"/>
      <w:szCs w:val="30"/>
    </w:rPr>
  </w:style>
  <w:style w:type="paragraph" w:styleId="Nadpis3">
    <w:name w:val="heading 3"/>
    <w:basedOn w:val="Normlny"/>
    <w:next w:val="Normlny"/>
    <w:link w:val="Nadpis3Char"/>
    <w:uiPriority w:val="9"/>
    <w:qFormat/>
    <w:rsid w:val="00115150"/>
    <w:pPr>
      <w:keepNext/>
      <w:tabs>
        <w:tab w:val="num" w:pos="540"/>
      </w:tabs>
      <w:jc w:val="both"/>
      <w:outlineLvl w:val="2"/>
    </w:pPr>
    <w:rPr>
      <w:sz w:val="40"/>
      <w:szCs w:val="40"/>
    </w:rPr>
  </w:style>
  <w:style w:type="paragraph" w:styleId="Nadpis4">
    <w:name w:val="heading 4"/>
    <w:aliases w:val="Podkapitola3,Zmluva"/>
    <w:basedOn w:val="Normlny"/>
    <w:next w:val="Normlny"/>
    <w:link w:val="Nadpis4Char"/>
    <w:qFormat/>
    <w:rsid w:val="00115150"/>
    <w:pPr>
      <w:keepNext/>
      <w:tabs>
        <w:tab w:val="num" w:pos="576"/>
      </w:tabs>
      <w:jc w:val="center"/>
      <w:outlineLvl w:val="3"/>
    </w:pPr>
    <w:rPr>
      <w:b/>
      <w:bCs/>
    </w:rPr>
  </w:style>
  <w:style w:type="paragraph" w:styleId="Nadpis5">
    <w:name w:val="heading 5"/>
    <w:basedOn w:val="Normlny"/>
    <w:next w:val="Normlny"/>
    <w:link w:val="Nadpis5Char"/>
    <w:uiPriority w:val="99"/>
    <w:qFormat/>
    <w:rsid w:val="00115150"/>
    <w:pPr>
      <w:keepNext/>
      <w:jc w:val="center"/>
      <w:outlineLvl w:val="4"/>
    </w:pPr>
    <w:rPr>
      <w:b/>
      <w:bCs/>
      <w:sz w:val="28"/>
      <w:szCs w:val="28"/>
    </w:rPr>
  </w:style>
  <w:style w:type="paragraph" w:styleId="Nadpis6">
    <w:name w:val="heading 6"/>
    <w:basedOn w:val="Normlny"/>
    <w:next w:val="Normlny"/>
    <w:link w:val="Nadpis6Char"/>
    <w:uiPriority w:val="99"/>
    <w:qFormat/>
    <w:rsid w:val="00115150"/>
    <w:pPr>
      <w:keepNext/>
      <w:jc w:val="both"/>
      <w:outlineLvl w:val="5"/>
    </w:pPr>
    <w:rPr>
      <w:b/>
      <w:bCs/>
    </w:rPr>
  </w:style>
  <w:style w:type="paragraph" w:styleId="Nadpis7">
    <w:name w:val="heading 7"/>
    <w:basedOn w:val="Normlny"/>
    <w:next w:val="Normlny"/>
    <w:link w:val="Nadpis7Char"/>
    <w:uiPriority w:val="99"/>
    <w:qFormat/>
    <w:rsid w:val="00115150"/>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115150"/>
    <w:pPr>
      <w:keepNext/>
      <w:ind w:firstLine="708"/>
      <w:jc w:val="both"/>
      <w:outlineLvl w:val="7"/>
    </w:pPr>
    <w:rPr>
      <w:u w:val="single"/>
    </w:rPr>
  </w:style>
  <w:style w:type="paragraph" w:styleId="Nadpis9">
    <w:name w:val="heading 9"/>
    <w:basedOn w:val="Normlny"/>
    <w:next w:val="Normlny"/>
    <w:link w:val="Nadpis9Char"/>
    <w:uiPriority w:val="99"/>
    <w:qFormat/>
    <w:rsid w:val="0011515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locked/>
    <w:rPr>
      <w:rFonts w:ascii="Cambria" w:hAnsi="Cambria" w:cs="Times New Roman"/>
      <w:b/>
      <w:bCs/>
      <w:noProof/>
      <w:kern w:val="32"/>
      <w:sz w:val="32"/>
      <w:szCs w:val="32"/>
    </w:rPr>
  </w:style>
  <w:style w:type="character" w:customStyle="1" w:styleId="Nadpis2Char">
    <w:name w:val="Nadpis 2 Char"/>
    <w:basedOn w:val="Predvolenpsmoodseku"/>
    <w:link w:val="Nadpis2"/>
    <w:uiPriority w:val="9"/>
    <w:locked/>
    <w:rPr>
      <w:rFonts w:ascii="Cambria" w:hAnsi="Cambria" w:cs="Times New Roman"/>
      <w:b/>
      <w:bCs/>
      <w:i/>
      <w:iCs/>
      <w:noProof/>
      <w:sz w:val="28"/>
      <w:szCs w:val="28"/>
    </w:rPr>
  </w:style>
  <w:style w:type="character" w:customStyle="1" w:styleId="Nadpis3Char">
    <w:name w:val="Nadpis 3 Char"/>
    <w:basedOn w:val="Predvolenpsmoodseku"/>
    <w:link w:val="Nadpis3"/>
    <w:uiPriority w:val="9"/>
    <w:locked/>
    <w:rPr>
      <w:rFonts w:ascii="Cambria" w:hAnsi="Cambria" w:cs="Times New Roman"/>
      <w:b/>
      <w:bCs/>
      <w:noProof/>
      <w:sz w:val="26"/>
      <w:szCs w:val="26"/>
    </w:rPr>
  </w:style>
  <w:style w:type="character" w:customStyle="1" w:styleId="Nadpis4Char">
    <w:name w:val="Nadpis 4 Char"/>
    <w:aliases w:val="Podkapitola3 Char,Zmluva Char"/>
    <w:basedOn w:val="Predvolenpsmoodseku"/>
    <w:link w:val="Nadpis4"/>
    <w:uiPriority w:val="99"/>
    <w:locked/>
    <w:rPr>
      <w:rFonts w:ascii="Calibri" w:hAnsi="Calibri" w:cs="Times New Roman"/>
      <w:b/>
      <w:bCs/>
      <w:noProof/>
      <w:sz w:val="28"/>
      <w:szCs w:val="28"/>
    </w:rPr>
  </w:style>
  <w:style w:type="character" w:customStyle="1" w:styleId="Nadpis5Char">
    <w:name w:val="Nadpis 5 Char"/>
    <w:basedOn w:val="Predvolenpsmoodseku"/>
    <w:link w:val="Nadpis5"/>
    <w:uiPriority w:val="99"/>
    <w:locked/>
    <w:rPr>
      <w:rFonts w:ascii="Calibri" w:hAnsi="Calibri" w:cs="Times New Roman"/>
      <w:b/>
      <w:bCs/>
      <w:i/>
      <w:iCs/>
      <w:noProof/>
      <w:sz w:val="26"/>
      <w:szCs w:val="26"/>
    </w:rPr>
  </w:style>
  <w:style w:type="character" w:customStyle="1" w:styleId="Nadpis6Char">
    <w:name w:val="Nadpis 6 Char"/>
    <w:basedOn w:val="Predvolenpsmoodseku"/>
    <w:link w:val="Nadpis6"/>
    <w:uiPriority w:val="99"/>
    <w:locked/>
    <w:rPr>
      <w:rFonts w:ascii="Calibri" w:hAnsi="Calibri" w:cs="Times New Roman"/>
      <w:b/>
      <w:bCs/>
      <w:noProof/>
    </w:rPr>
  </w:style>
  <w:style w:type="character" w:customStyle="1" w:styleId="Nadpis7Char">
    <w:name w:val="Nadpis 7 Char"/>
    <w:basedOn w:val="Predvolenpsmoodseku"/>
    <w:link w:val="Nadpis7"/>
    <w:uiPriority w:val="99"/>
    <w:locked/>
    <w:rPr>
      <w:rFonts w:ascii="Calibri" w:hAnsi="Calibri" w:cs="Times New Roman"/>
      <w:noProof/>
      <w:sz w:val="24"/>
      <w:szCs w:val="24"/>
    </w:rPr>
  </w:style>
  <w:style w:type="character" w:customStyle="1" w:styleId="Nadpis8Char">
    <w:name w:val="Nadpis 8 Char"/>
    <w:basedOn w:val="Predvolenpsmoodseku"/>
    <w:link w:val="Nadpis8"/>
    <w:uiPriority w:val="99"/>
    <w:locked/>
    <w:rPr>
      <w:rFonts w:ascii="Calibri" w:hAnsi="Calibri" w:cs="Times New Roman"/>
      <w:i/>
      <w:iCs/>
      <w:noProof/>
      <w:sz w:val="24"/>
      <w:szCs w:val="24"/>
    </w:rPr>
  </w:style>
  <w:style w:type="character" w:customStyle="1" w:styleId="Nadpis9Char">
    <w:name w:val="Nadpis 9 Char"/>
    <w:basedOn w:val="Predvolenpsmoodseku"/>
    <w:link w:val="Nadpis9"/>
    <w:uiPriority w:val="99"/>
    <w:locked/>
    <w:rPr>
      <w:rFonts w:ascii="Cambria" w:hAnsi="Cambria" w:cs="Times New Roman"/>
      <w:noProof/>
    </w:rPr>
  </w:style>
  <w:style w:type="paragraph" w:styleId="Zarkazkladnhotextu2">
    <w:name w:val="Body Text Indent 2"/>
    <w:basedOn w:val="Normlny"/>
    <w:link w:val="Zarkazkladnhotextu2Char"/>
    <w:uiPriority w:val="99"/>
    <w:rsid w:val="00115150"/>
    <w:pPr>
      <w:ind w:left="360"/>
      <w:jc w:val="both"/>
    </w:pPr>
  </w:style>
  <w:style w:type="character" w:customStyle="1" w:styleId="Zarkazkladnhotextu2Char">
    <w:name w:val="Zarážka základného textu 2 Char"/>
    <w:basedOn w:val="Predvolenpsmoodseku"/>
    <w:link w:val="Zarkazkladnhotextu2"/>
    <w:uiPriority w:val="99"/>
    <w:locked/>
    <w:rsid w:val="00115150"/>
    <w:rPr>
      <w:rFonts w:cs="Times New Roman"/>
      <w:noProof/>
      <w:sz w:val="24"/>
      <w:lang w:val="sk-SK" w:eastAsia="sk-SK"/>
    </w:rPr>
  </w:style>
  <w:style w:type="paragraph" w:styleId="Hlavika">
    <w:name w:val="header"/>
    <w:basedOn w:val="Normlny"/>
    <w:link w:val="HlavikaChar"/>
    <w:uiPriority w:val="99"/>
    <w:rsid w:val="00115150"/>
    <w:pPr>
      <w:tabs>
        <w:tab w:val="center" w:pos="4536"/>
        <w:tab w:val="right" w:pos="9072"/>
      </w:tabs>
    </w:pPr>
  </w:style>
  <w:style w:type="character" w:customStyle="1" w:styleId="HlavikaChar">
    <w:name w:val="Hlavička Char"/>
    <w:basedOn w:val="Predvolenpsmoodseku"/>
    <w:link w:val="Hlavika"/>
    <w:uiPriority w:val="99"/>
    <w:locked/>
    <w:rsid w:val="00115150"/>
    <w:rPr>
      <w:rFonts w:cs="Times New Roman"/>
      <w:noProof/>
      <w:sz w:val="24"/>
      <w:lang w:val="sk-SK" w:eastAsia="sk-SK"/>
    </w:rPr>
  </w:style>
  <w:style w:type="paragraph" w:styleId="Pta">
    <w:name w:val="footer"/>
    <w:basedOn w:val="Normlny"/>
    <w:link w:val="PtaChar"/>
    <w:uiPriority w:val="99"/>
    <w:rsid w:val="00115150"/>
    <w:pPr>
      <w:tabs>
        <w:tab w:val="center" w:pos="4536"/>
        <w:tab w:val="right" w:pos="9072"/>
      </w:tabs>
    </w:pPr>
  </w:style>
  <w:style w:type="character" w:customStyle="1" w:styleId="PtaChar">
    <w:name w:val="Päta Char"/>
    <w:basedOn w:val="Predvolenpsmoodseku"/>
    <w:link w:val="Pta"/>
    <w:uiPriority w:val="99"/>
    <w:locked/>
    <w:rsid w:val="00115150"/>
    <w:rPr>
      <w:rFonts w:cs="Times New Roman"/>
      <w:noProof/>
      <w:sz w:val="24"/>
      <w:lang w:val="sk-SK" w:eastAsia="sk-SK"/>
    </w:rPr>
  </w:style>
  <w:style w:type="character" w:styleId="slostrany">
    <w:name w:val="page number"/>
    <w:basedOn w:val="Predvolenpsmoodseku"/>
    <w:rsid w:val="00115150"/>
    <w:rPr>
      <w:rFonts w:cs="Times New Roman"/>
    </w:rPr>
  </w:style>
  <w:style w:type="paragraph" w:styleId="Zkladntext3">
    <w:name w:val="Body Text 3"/>
    <w:basedOn w:val="Normlny"/>
    <w:link w:val="Zkladntext3Char"/>
    <w:uiPriority w:val="99"/>
    <w:rsid w:val="00115150"/>
    <w:pPr>
      <w:jc w:val="center"/>
    </w:pPr>
    <w:rPr>
      <w:color w:val="FF0000"/>
      <w:sz w:val="20"/>
      <w:szCs w:val="20"/>
    </w:rPr>
  </w:style>
  <w:style w:type="character" w:customStyle="1" w:styleId="Zkladntext3Char">
    <w:name w:val="Základný text 3 Char"/>
    <w:basedOn w:val="Predvolenpsmoodseku"/>
    <w:link w:val="Zkladntext3"/>
    <w:uiPriority w:val="99"/>
    <w:locked/>
    <w:rPr>
      <w:rFonts w:cs="Times New Roman"/>
      <w:noProof/>
      <w:sz w:val="16"/>
      <w:szCs w:val="16"/>
    </w:rPr>
  </w:style>
  <w:style w:type="paragraph" w:styleId="Zkladntext2">
    <w:name w:val="Body Text 2"/>
    <w:basedOn w:val="Normlny"/>
    <w:link w:val="Zkladntext2Char"/>
    <w:rsid w:val="00115150"/>
    <w:rPr>
      <w:rFonts w:ascii="Arial" w:hAnsi="Arial" w:cs="Arial"/>
      <w:sz w:val="20"/>
      <w:szCs w:val="20"/>
    </w:rPr>
  </w:style>
  <w:style w:type="character" w:customStyle="1" w:styleId="Zkladntext2Char">
    <w:name w:val="Základný text 2 Char"/>
    <w:basedOn w:val="Predvolenpsmoodseku"/>
    <w:link w:val="Zkladntext2"/>
    <w:locked/>
    <w:rPr>
      <w:rFonts w:cs="Times New Roman"/>
      <w:noProof/>
      <w:sz w:val="24"/>
      <w:szCs w:val="24"/>
    </w:rPr>
  </w:style>
  <w:style w:type="paragraph" w:styleId="Zarkazkladnhotextu3">
    <w:name w:val="Body Text Indent 3"/>
    <w:basedOn w:val="Normlny"/>
    <w:link w:val="Zarkazkladnhotextu3Char"/>
    <w:uiPriority w:val="99"/>
    <w:rsid w:val="00115150"/>
    <w:pPr>
      <w:ind w:left="4860"/>
    </w:pPr>
    <w:rPr>
      <w:sz w:val="30"/>
      <w:szCs w:val="30"/>
    </w:rPr>
  </w:style>
  <w:style w:type="character" w:customStyle="1" w:styleId="Zarkazkladnhotextu3Char">
    <w:name w:val="Zarážka základného textu 3 Char"/>
    <w:basedOn w:val="Predvolenpsmoodseku"/>
    <w:link w:val="Zarkazkladnhotextu3"/>
    <w:uiPriority w:val="99"/>
    <w:locked/>
    <w:rPr>
      <w:rFonts w:cs="Times New Roman"/>
      <w:noProof/>
      <w:sz w:val="16"/>
      <w:szCs w:val="16"/>
    </w:rPr>
  </w:style>
  <w:style w:type="paragraph" w:styleId="Zkladntext">
    <w:name w:val="Body Text"/>
    <w:aliases w:val="b,subtitle2"/>
    <w:basedOn w:val="Normlny"/>
    <w:link w:val="ZkladntextChar"/>
    <w:uiPriority w:val="99"/>
    <w:rsid w:val="00115150"/>
    <w:pPr>
      <w:jc w:val="both"/>
    </w:pPr>
  </w:style>
  <w:style w:type="character" w:customStyle="1" w:styleId="ZkladntextChar">
    <w:name w:val="Základný text Char"/>
    <w:aliases w:val="b Char,subtitle2 Char"/>
    <w:basedOn w:val="Predvolenpsmoodseku"/>
    <w:link w:val="Zkladntext"/>
    <w:uiPriority w:val="99"/>
    <w:locked/>
    <w:rPr>
      <w:rFonts w:cs="Times New Roman"/>
      <w:noProof/>
      <w:sz w:val="24"/>
      <w:szCs w:val="24"/>
    </w:rPr>
  </w:style>
  <w:style w:type="character" w:styleId="PsacstrojHTML">
    <w:name w:val="HTML Typewriter"/>
    <w:basedOn w:val="Predvolenpsmoodseku"/>
    <w:uiPriority w:val="99"/>
    <w:rsid w:val="00115150"/>
    <w:rPr>
      <w:rFonts w:ascii="Courier New" w:hAnsi="Courier New" w:cs="Times New Roman"/>
      <w:sz w:val="20"/>
    </w:rPr>
  </w:style>
  <w:style w:type="paragraph" w:styleId="Textpoznmkypodiarou">
    <w:name w:val="footnote text"/>
    <w:basedOn w:val="Normlny"/>
    <w:link w:val="TextpoznmkypodiarouChar"/>
    <w:uiPriority w:val="99"/>
    <w:semiHidden/>
    <w:rsid w:val="00115150"/>
    <w:rPr>
      <w:noProof w:val="0"/>
      <w:sz w:val="20"/>
      <w:szCs w:val="20"/>
      <w:lang w:eastAsia="cs-CZ"/>
    </w:rPr>
  </w:style>
  <w:style w:type="character" w:customStyle="1" w:styleId="TextpoznmkypodiarouChar">
    <w:name w:val="Text poznámky pod čiarou Char"/>
    <w:basedOn w:val="Predvolenpsmoodseku"/>
    <w:link w:val="Textpoznmkypodiarou"/>
    <w:uiPriority w:val="99"/>
    <w:semiHidden/>
    <w:locked/>
    <w:rPr>
      <w:rFonts w:cs="Times New Roman"/>
      <w:noProof/>
      <w:sz w:val="20"/>
      <w:szCs w:val="20"/>
    </w:rPr>
  </w:style>
  <w:style w:type="character" w:styleId="Odkaznapoznmkupodiarou">
    <w:name w:val="footnote reference"/>
    <w:basedOn w:val="Predvolenpsmoodseku"/>
    <w:uiPriority w:val="99"/>
    <w:semiHidden/>
    <w:rsid w:val="00115150"/>
    <w:rPr>
      <w:rFonts w:cs="Times New Roman"/>
      <w:vertAlign w:val="superscript"/>
    </w:rPr>
  </w:style>
  <w:style w:type="character" w:styleId="Vrazn">
    <w:name w:val="Strong"/>
    <w:basedOn w:val="Predvolenpsmoodseku"/>
    <w:uiPriority w:val="99"/>
    <w:qFormat/>
    <w:rsid w:val="00115150"/>
    <w:rPr>
      <w:rFonts w:cs="Times New Roman"/>
      <w:b/>
    </w:rPr>
  </w:style>
  <w:style w:type="paragraph" w:styleId="Zarkazkladnhotextu">
    <w:name w:val="Body Text Indent"/>
    <w:basedOn w:val="Normlny"/>
    <w:link w:val="ZarkazkladnhotextuChar"/>
    <w:uiPriority w:val="99"/>
    <w:rsid w:val="00115150"/>
    <w:pPr>
      <w:spacing w:after="120"/>
      <w:ind w:left="283"/>
    </w:pPr>
    <w:rPr>
      <w:noProof w:val="0"/>
      <w:sz w:val="20"/>
      <w:szCs w:val="20"/>
    </w:rPr>
  </w:style>
  <w:style w:type="character" w:customStyle="1" w:styleId="ZarkazkladnhotextuChar">
    <w:name w:val="Zarážka základného textu Char"/>
    <w:basedOn w:val="Predvolenpsmoodseku"/>
    <w:link w:val="Zarkazkladnhotextu"/>
    <w:uiPriority w:val="99"/>
    <w:locked/>
    <w:rPr>
      <w:rFonts w:cs="Times New Roman"/>
      <w:noProof/>
      <w:sz w:val="24"/>
      <w:szCs w:val="24"/>
    </w:rPr>
  </w:style>
  <w:style w:type="paragraph" w:customStyle="1" w:styleId="milos">
    <w:name w:val="milos"/>
    <w:basedOn w:val="Normlny"/>
    <w:uiPriority w:val="99"/>
    <w:rsid w:val="00115150"/>
    <w:pPr>
      <w:widowControl w:val="0"/>
      <w:tabs>
        <w:tab w:val="left" w:pos="567"/>
      </w:tabs>
      <w:ind w:left="567"/>
    </w:pPr>
    <w:rPr>
      <w:rFonts w:ascii="EEL1 Aval" w:hAnsi="EEL1 Aval" w:cs="EEL1 Aval"/>
      <w:noProof w:val="0"/>
      <w:lang w:val="de-DE"/>
    </w:rPr>
  </w:style>
  <w:style w:type="paragraph" w:customStyle="1" w:styleId="Styl1">
    <w:name w:val="Styl1"/>
    <w:basedOn w:val="Normlny"/>
    <w:uiPriority w:val="99"/>
    <w:rsid w:val="00115150"/>
    <w:pPr>
      <w:jc w:val="both"/>
    </w:pPr>
    <w:rPr>
      <w:rFonts w:ascii="Arial" w:hAnsi="Arial" w:cs="Arial"/>
      <w:noProof w:val="0"/>
      <w:lang w:eastAsia="cs-CZ"/>
    </w:rPr>
  </w:style>
  <w:style w:type="paragraph" w:customStyle="1" w:styleId="Blockquote">
    <w:name w:val="Blockquote"/>
    <w:basedOn w:val="Normlny"/>
    <w:uiPriority w:val="99"/>
    <w:rsid w:val="00115150"/>
    <w:pPr>
      <w:spacing w:before="100" w:after="100"/>
      <w:ind w:left="360" w:right="360"/>
    </w:pPr>
    <w:rPr>
      <w:noProof w:val="0"/>
      <w:lang w:eastAsia="cs-CZ"/>
    </w:rPr>
  </w:style>
  <w:style w:type="table" w:styleId="Mriekatabuky">
    <w:name w:val="Table Grid"/>
    <w:basedOn w:val="Normlnatabuka"/>
    <w:uiPriority w:val="59"/>
    <w:rsid w:val="0011515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
    <w:name w:val="Odsek"/>
    <w:basedOn w:val="Normlny"/>
    <w:uiPriority w:val="99"/>
    <w:rsid w:val="00115150"/>
    <w:pPr>
      <w:spacing w:before="120"/>
      <w:ind w:left="510" w:hanging="510"/>
      <w:jc w:val="both"/>
    </w:pPr>
    <w:rPr>
      <w:noProof w:val="0"/>
    </w:rPr>
  </w:style>
  <w:style w:type="paragraph" w:styleId="Textbubliny">
    <w:name w:val="Balloon Text"/>
    <w:basedOn w:val="Normlny"/>
    <w:link w:val="TextbublinyChar"/>
    <w:uiPriority w:val="99"/>
    <w:semiHidden/>
    <w:rsid w:val="00115150"/>
    <w:rPr>
      <w:rFonts w:ascii="Tahoma" w:hAnsi="Tahoma"/>
      <w:noProof w:val="0"/>
      <w:sz w:val="16"/>
      <w:szCs w:val="16"/>
      <w:lang w:eastAsia="en-US"/>
    </w:rPr>
  </w:style>
  <w:style w:type="character" w:customStyle="1" w:styleId="TextbublinyChar">
    <w:name w:val="Text bubliny Char"/>
    <w:basedOn w:val="Predvolenpsmoodseku"/>
    <w:link w:val="Textbubliny"/>
    <w:uiPriority w:val="99"/>
    <w:locked/>
    <w:rsid w:val="00115150"/>
    <w:rPr>
      <w:rFonts w:ascii="Tahoma" w:hAnsi="Tahoma" w:cs="Times New Roman"/>
      <w:sz w:val="16"/>
      <w:lang w:eastAsia="en-US"/>
    </w:rPr>
  </w:style>
  <w:style w:type="paragraph" w:styleId="Obyajntext">
    <w:name w:val="Plain Text"/>
    <w:basedOn w:val="Normlny"/>
    <w:link w:val="ObyajntextChar"/>
    <w:uiPriority w:val="99"/>
    <w:rsid w:val="00115150"/>
    <w:rPr>
      <w:rFonts w:ascii="Courier New" w:hAnsi="Courier New" w:cs="Courier New"/>
      <w:noProof w:val="0"/>
      <w:sz w:val="20"/>
      <w:szCs w:val="20"/>
      <w:lang w:eastAsia="cs-CZ"/>
    </w:rPr>
  </w:style>
  <w:style w:type="character" w:customStyle="1" w:styleId="ObyajntextChar">
    <w:name w:val="Obyčajný text Char"/>
    <w:basedOn w:val="Predvolenpsmoodseku"/>
    <w:link w:val="Obyajntext"/>
    <w:uiPriority w:val="99"/>
    <w:locked/>
    <w:rPr>
      <w:rFonts w:ascii="Courier New" w:hAnsi="Courier New" w:cs="Courier New"/>
      <w:noProof/>
      <w:sz w:val="20"/>
      <w:szCs w:val="20"/>
    </w:rPr>
  </w:style>
  <w:style w:type="paragraph" w:styleId="Nzov">
    <w:name w:val="Title"/>
    <w:basedOn w:val="Normlny"/>
    <w:link w:val="NzovChar"/>
    <w:qFormat/>
    <w:rsid w:val="00115150"/>
    <w:pPr>
      <w:jc w:val="center"/>
    </w:pPr>
    <w:rPr>
      <w:rFonts w:ascii="Arial" w:hAnsi="Arial" w:cs="Arial"/>
      <w:noProof w:val="0"/>
    </w:rPr>
  </w:style>
  <w:style w:type="character" w:customStyle="1" w:styleId="NzovChar">
    <w:name w:val="Názov Char"/>
    <w:basedOn w:val="Predvolenpsmoodseku"/>
    <w:link w:val="Nzov"/>
    <w:locked/>
    <w:rPr>
      <w:rFonts w:ascii="Cambria" w:hAnsi="Cambria" w:cs="Times New Roman"/>
      <w:b/>
      <w:bCs/>
      <w:noProof/>
      <w:kern w:val="28"/>
      <w:sz w:val="32"/>
      <w:szCs w:val="32"/>
    </w:rPr>
  </w:style>
  <w:style w:type="paragraph" w:styleId="Podtitul">
    <w:name w:val="Subtitle"/>
    <w:basedOn w:val="Normlny"/>
    <w:link w:val="PodtitulChar"/>
    <w:uiPriority w:val="99"/>
    <w:qFormat/>
    <w:rsid w:val="00115150"/>
    <w:pPr>
      <w:jc w:val="center"/>
    </w:pPr>
    <w:rPr>
      <w:rFonts w:ascii="Arial" w:hAnsi="Arial" w:cs="Arial"/>
      <w:b/>
      <w:bCs/>
      <w:noProof w:val="0"/>
    </w:rPr>
  </w:style>
  <w:style w:type="character" w:customStyle="1" w:styleId="PodtitulChar">
    <w:name w:val="Podtitul Char"/>
    <w:basedOn w:val="Predvolenpsmoodseku"/>
    <w:link w:val="Podtitul"/>
    <w:uiPriority w:val="99"/>
    <w:locked/>
    <w:rPr>
      <w:rFonts w:ascii="Cambria" w:hAnsi="Cambria" w:cs="Times New Roman"/>
      <w:noProof/>
      <w:sz w:val="24"/>
      <w:szCs w:val="24"/>
    </w:rPr>
  </w:style>
  <w:style w:type="paragraph" w:customStyle="1" w:styleId="xl37">
    <w:name w:val="xl37"/>
    <w:basedOn w:val="Normlny"/>
    <w:uiPriority w:val="99"/>
    <w:rsid w:val="00115150"/>
    <w:pPr>
      <w:pBdr>
        <w:top w:val="single" w:sz="12" w:space="0" w:color="auto"/>
        <w:left w:val="single" w:sz="4" w:space="0" w:color="auto"/>
        <w:right w:val="single" w:sz="4" w:space="0" w:color="auto"/>
      </w:pBdr>
      <w:spacing w:before="100" w:beforeAutospacing="1" w:after="100" w:afterAutospacing="1"/>
      <w:jc w:val="center"/>
    </w:pPr>
    <w:rPr>
      <w:rFonts w:ascii="Arial Narrow" w:hAnsi="Arial Narrow" w:cs="Arial Narrow"/>
      <w:b/>
      <w:bCs/>
      <w:noProof w:val="0"/>
      <w:sz w:val="16"/>
      <w:szCs w:val="16"/>
      <w:lang w:val="cs-CZ" w:eastAsia="cs-CZ"/>
    </w:rPr>
  </w:style>
  <w:style w:type="character" w:styleId="Hypertextovprepojenie">
    <w:name w:val="Hyperlink"/>
    <w:basedOn w:val="Predvolenpsmoodseku"/>
    <w:uiPriority w:val="99"/>
    <w:rsid w:val="00115150"/>
    <w:rPr>
      <w:rFonts w:cs="Times New Roman"/>
      <w:color w:val="0000FF"/>
      <w:u w:val="single"/>
    </w:rPr>
  </w:style>
  <w:style w:type="paragraph" w:customStyle="1" w:styleId="normlny0">
    <w:name w:val="normálny"/>
    <w:basedOn w:val="Normlny"/>
    <w:rsid w:val="00115150"/>
    <w:pPr>
      <w:spacing w:before="60"/>
    </w:pPr>
    <w:rPr>
      <w:b/>
      <w:bCs/>
      <w:noProof w:val="0"/>
    </w:rPr>
  </w:style>
  <w:style w:type="paragraph" w:customStyle="1" w:styleId="Obsah">
    <w:name w:val="Obsah"/>
    <w:basedOn w:val="Normlny"/>
    <w:uiPriority w:val="99"/>
    <w:rsid w:val="00115150"/>
    <w:pPr>
      <w:tabs>
        <w:tab w:val="left" w:pos="851"/>
        <w:tab w:val="right" w:leader="dot" w:pos="6521"/>
      </w:tabs>
    </w:pPr>
    <w:rPr>
      <w:rFonts w:ascii="RomanEES" w:hAnsi="RomanEES" w:cs="RomanEES"/>
      <w:noProof w:val="0"/>
      <w:sz w:val="22"/>
      <w:szCs w:val="22"/>
      <w:lang w:eastAsia="en-US"/>
    </w:rPr>
  </w:style>
  <w:style w:type="paragraph" w:customStyle="1" w:styleId="Specifikace">
    <w:name w:val="Specifikace"/>
    <w:basedOn w:val="Normlny"/>
    <w:uiPriority w:val="99"/>
    <w:rsid w:val="00115150"/>
    <w:pPr>
      <w:tabs>
        <w:tab w:val="left" w:pos="2268"/>
        <w:tab w:val="left" w:pos="4536"/>
      </w:tabs>
    </w:pPr>
    <w:rPr>
      <w:rFonts w:ascii="RomanEES" w:hAnsi="RomanEES" w:cs="RomanEES"/>
      <w:b/>
      <w:bCs/>
      <w:noProof w:val="0"/>
      <w:sz w:val="22"/>
      <w:szCs w:val="22"/>
      <w:lang w:eastAsia="en-US"/>
    </w:rPr>
  </w:style>
  <w:style w:type="paragraph" w:styleId="Normlnywebov">
    <w:name w:val="Normal (Web)"/>
    <w:basedOn w:val="Normlny"/>
    <w:uiPriority w:val="99"/>
    <w:rsid w:val="00115150"/>
    <w:pPr>
      <w:spacing w:before="100" w:beforeAutospacing="1" w:after="100" w:afterAutospacing="1"/>
    </w:pPr>
    <w:rPr>
      <w:noProof w:val="0"/>
    </w:rPr>
  </w:style>
  <w:style w:type="paragraph" w:customStyle="1" w:styleId="LAW-clanok">
    <w:name w:val="LAW - clanok"/>
    <w:basedOn w:val="Normlny"/>
    <w:uiPriority w:val="99"/>
    <w:rsid w:val="00115150"/>
    <w:pPr>
      <w:tabs>
        <w:tab w:val="num" w:pos="720"/>
      </w:tabs>
      <w:spacing w:before="240" w:after="240"/>
      <w:jc w:val="center"/>
    </w:pPr>
    <w:rPr>
      <w:rFonts w:ascii="Tahoma" w:hAnsi="Tahoma" w:cs="Tahoma"/>
      <w:b/>
      <w:bCs/>
      <w:noProof w:val="0"/>
      <w:sz w:val="20"/>
      <w:szCs w:val="20"/>
      <w:lang w:eastAsia="en-US"/>
    </w:rPr>
  </w:style>
  <w:style w:type="paragraph" w:customStyle="1" w:styleId="LAW-bod">
    <w:name w:val="LAW - bod"/>
    <w:basedOn w:val="Normlny"/>
    <w:uiPriority w:val="99"/>
    <w:rsid w:val="00115150"/>
    <w:pPr>
      <w:tabs>
        <w:tab w:val="num" w:pos="680"/>
      </w:tabs>
      <w:spacing w:after="120"/>
      <w:ind w:left="680" w:hanging="680"/>
      <w:jc w:val="both"/>
    </w:pPr>
    <w:rPr>
      <w:rFonts w:ascii="Tahoma" w:hAnsi="Tahoma" w:cs="Tahoma"/>
      <w:noProof w:val="0"/>
      <w:sz w:val="20"/>
      <w:szCs w:val="20"/>
      <w:lang w:eastAsia="en-US"/>
    </w:rPr>
  </w:style>
  <w:style w:type="character" w:customStyle="1" w:styleId="pre">
    <w:name w:val="pre"/>
    <w:basedOn w:val="Predvolenpsmoodseku"/>
    <w:uiPriority w:val="99"/>
    <w:rsid w:val="00115150"/>
    <w:rPr>
      <w:rFonts w:cs="Times New Roman"/>
    </w:rPr>
  </w:style>
  <w:style w:type="paragraph" w:styleId="slovanzoznam2">
    <w:name w:val="List Number 2"/>
    <w:basedOn w:val="Normlny"/>
    <w:uiPriority w:val="99"/>
    <w:rsid w:val="00115150"/>
    <w:pPr>
      <w:tabs>
        <w:tab w:val="num" w:pos="540"/>
        <w:tab w:val="num" w:pos="576"/>
        <w:tab w:val="left" w:pos="900"/>
        <w:tab w:val="num" w:pos="1080"/>
      </w:tabs>
      <w:spacing w:before="60"/>
      <w:ind w:left="576" w:hanging="576"/>
      <w:jc w:val="both"/>
    </w:pPr>
    <w:rPr>
      <w:noProof w:val="0"/>
      <w:sz w:val="22"/>
      <w:szCs w:val="22"/>
    </w:rPr>
  </w:style>
  <w:style w:type="paragraph" w:customStyle="1" w:styleId="Identifikacestran">
    <w:name w:val="Identifikace stran"/>
    <w:basedOn w:val="Normlny"/>
    <w:uiPriority w:val="99"/>
    <w:rsid w:val="00115150"/>
    <w:pPr>
      <w:overflowPunct w:val="0"/>
      <w:autoSpaceDE w:val="0"/>
      <w:autoSpaceDN w:val="0"/>
      <w:adjustRightInd w:val="0"/>
      <w:spacing w:line="280" w:lineRule="atLeast"/>
      <w:jc w:val="both"/>
      <w:textAlignment w:val="baseline"/>
    </w:pPr>
    <w:rPr>
      <w:noProof w:val="0"/>
      <w:lang w:eastAsia="en-US"/>
    </w:rPr>
  </w:style>
  <w:style w:type="paragraph" w:customStyle="1" w:styleId="Style2">
    <w:name w:val="Style2"/>
    <w:basedOn w:val="Normlny"/>
    <w:rsid w:val="00115150"/>
    <w:pPr>
      <w:tabs>
        <w:tab w:val="num" w:pos="360"/>
      </w:tabs>
      <w:overflowPunct w:val="0"/>
      <w:autoSpaceDE w:val="0"/>
      <w:autoSpaceDN w:val="0"/>
      <w:adjustRightInd w:val="0"/>
      <w:spacing w:after="120" w:line="280" w:lineRule="atLeast"/>
      <w:ind w:left="510" w:hanging="510"/>
      <w:jc w:val="both"/>
      <w:textAlignment w:val="baseline"/>
    </w:pPr>
    <w:rPr>
      <w:b/>
      <w:bCs/>
      <w:noProof w:val="0"/>
      <w:sz w:val="26"/>
      <w:szCs w:val="26"/>
      <w:lang w:eastAsia="en-US"/>
    </w:rPr>
  </w:style>
  <w:style w:type="paragraph" w:customStyle="1" w:styleId="weeklies">
    <w:name w:val="weeklies"/>
    <w:basedOn w:val="Normlny"/>
    <w:next w:val="Normlny"/>
    <w:rsid w:val="00115150"/>
    <w:pPr>
      <w:overflowPunct w:val="0"/>
      <w:autoSpaceDE w:val="0"/>
      <w:autoSpaceDN w:val="0"/>
      <w:adjustRightInd w:val="0"/>
      <w:jc w:val="both"/>
      <w:textAlignment w:val="baseline"/>
    </w:pPr>
    <w:rPr>
      <w:rFonts w:ascii="Arial" w:hAnsi="Arial" w:cs="Arial"/>
      <w:noProof w:val="0"/>
      <w:lang w:val="en-US" w:eastAsia="en-US"/>
    </w:rPr>
  </w:style>
  <w:style w:type="paragraph" w:customStyle="1" w:styleId="Normln">
    <w:name w:val="Normální~"/>
    <w:basedOn w:val="Normlny"/>
    <w:uiPriority w:val="99"/>
    <w:rsid w:val="00115150"/>
    <w:pPr>
      <w:widowControl w:val="0"/>
    </w:pPr>
    <w:rPr>
      <w:noProof w:val="0"/>
      <w:sz w:val="20"/>
      <w:szCs w:val="20"/>
      <w:lang w:val="cs-CZ" w:eastAsia="cs-CZ"/>
    </w:rPr>
  </w:style>
  <w:style w:type="paragraph" w:customStyle="1" w:styleId="13zoznam210ptregular">
    <w:name w:val="13_zoznam2_10 pt. regular"/>
    <w:basedOn w:val="Normlny"/>
    <w:uiPriority w:val="99"/>
    <w:rsid w:val="00115150"/>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hanging="454"/>
      <w:jc w:val="both"/>
      <w:textAlignment w:val="center"/>
    </w:pPr>
    <w:rPr>
      <w:rFonts w:ascii="MyriadPro-Cond" w:hAnsi="MyriadPro-Cond" w:cs="MyriadPro-Cond"/>
      <w:noProof w:val="0"/>
      <w:color w:val="000000"/>
      <w:sz w:val="20"/>
      <w:szCs w:val="20"/>
    </w:rPr>
  </w:style>
  <w:style w:type="paragraph" w:styleId="Odsekzoznamu">
    <w:name w:val="List Paragraph"/>
    <w:aliases w:val="List Paragraph1,Odsek zoznamu2,ODRAZKY PRVA UROVEN,body,Odsek zoznamu1,bullet,Bullet Number,lp1,lp11,List Paragraph11,Use Case List Paragraph,Bulleted Text,Bullet List,List Paragraph2,Bullet edison,List Paragraph3,List Paragraph4,b1"/>
    <w:basedOn w:val="Normlny"/>
    <w:link w:val="OdsekzoznamuChar"/>
    <w:uiPriority w:val="34"/>
    <w:qFormat/>
    <w:rsid w:val="00115150"/>
    <w:pPr>
      <w:spacing w:after="200" w:line="276" w:lineRule="auto"/>
      <w:ind w:left="720"/>
    </w:pPr>
    <w:rPr>
      <w:rFonts w:ascii="Calibri" w:hAnsi="Calibri"/>
      <w:noProof w:val="0"/>
      <w:sz w:val="22"/>
      <w:szCs w:val="22"/>
      <w:lang w:eastAsia="en-US"/>
    </w:rPr>
  </w:style>
  <w:style w:type="character" w:customStyle="1" w:styleId="ra">
    <w:name w:val="ra"/>
    <w:basedOn w:val="Predvolenpsmoodseku"/>
    <w:uiPriority w:val="99"/>
    <w:rsid w:val="00115150"/>
    <w:rPr>
      <w:rFonts w:cs="Times New Roman"/>
    </w:rPr>
  </w:style>
  <w:style w:type="paragraph" w:customStyle="1" w:styleId="SP-Heading">
    <w:name w:val="SP-Heading"/>
    <w:basedOn w:val="Nadpis4"/>
    <w:next w:val="SP-Level1"/>
    <w:rsid w:val="00115150"/>
    <w:pPr>
      <w:numPr>
        <w:numId w:val="3"/>
      </w:numPr>
      <w:spacing w:before="240"/>
      <w:jc w:val="left"/>
      <w:outlineLvl w:val="0"/>
    </w:pPr>
    <w:rPr>
      <w:noProof w:val="0"/>
    </w:rPr>
  </w:style>
  <w:style w:type="paragraph" w:customStyle="1" w:styleId="SP-Level1">
    <w:name w:val="SP-Level1"/>
    <w:basedOn w:val="Normlny"/>
    <w:next w:val="SP-Level2"/>
    <w:link w:val="SP-Level1Char"/>
    <w:autoRedefine/>
    <w:rsid w:val="00115150"/>
    <w:pPr>
      <w:tabs>
        <w:tab w:val="left" w:pos="540"/>
      </w:tabs>
      <w:spacing w:before="60"/>
      <w:ind w:left="510" w:hanging="510"/>
      <w:jc w:val="both"/>
    </w:pPr>
    <w:rPr>
      <w:noProof w:val="0"/>
      <w:szCs w:val="20"/>
    </w:rPr>
  </w:style>
  <w:style w:type="paragraph" w:customStyle="1" w:styleId="SP-Level2">
    <w:name w:val="SP-Level2"/>
    <w:basedOn w:val="SP-Level1"/>
    <w:link w:val="SP-Level2Char"/>
    <w:rsid w:val="00115150"/>
    <w:pPr>
      <w:numPr>
        <w:ilvl w:val="2"/>
        <w:numId w:val="3"/>
      </w:numPr>
    </w:pPr>
  </w:style>
  <w:style w:type="character" w:customStyle="1" w:styleId="SP-Level2Char">
    <w:name w:val="SP-Level2 Char"/>
    <w:basedOn w:val="SP-Level1Char"/>
    <w:link w:val="SP-Level2"/>
    <w:locked/>
    <w:rsid w:val="00115150"/>
    <w:rPr>
      <w:sz w:val="24"/>
      <w:szCs w:val="20"/>
      <w:lang w:val="sk-SK" w:eastAsia="sk-SK"/>
    </w:rPr>
  </w:style>
  <w:style w:type="character" w:customStyle="1" w:styleId="SP-Level1Char">
    <w:name w:val="SP-Level1 Char"/>
    <w:link w:val="SP-Level1"/>
    <w:uiPriority w:val="99"/>
    <w:locked/>
    <w:rsid w:val="00115150"/>
    <w:rPr>
      <w:sz w:val="24"/>
      <w:lang w:val="sk-SK" w:eastAsia="sk-SK"/>
    </w:rPr>
  </w:style>
  <w:style w:type="paragraph" w:customStyle="1" w:styleId="SP-Level3">
    <w:name w:val="SP-Level3"/>
    <w:basedOn w:val="SP-Level2"/>
    <w:link w:val="SP-Level3CharChar"/>
    <w:rsid w:val="00115150"/>
    <w:pPr>
      <w:numPr>
        <w:ilvl w:val="0"/>
        <w:numId w:val="0"/>
      </w:numPr>
      <w:tabs>
        <w:tab w:val="num" w:pos="851"/>
        <w:tab w:val="num" w:pos="1080"/>
      </w:tabs>
      <w:spacing w:before="0"/>
      <w:ind w:left="567" w:hanging="567"/>
    </w:pPr>
  </w:style>
  <w:style w:type="character" w:customStyle="1" w:styleId="SP-Level3CharChar">
    <w:name w:val="SP-Level3 Char Char"/>
    <w:basedOn w:val="SP-Level2Char"/>
    <w:link w:val="SP-Level3"/>
    <w:locked/>
    <w:rsid w:val="00115150"/>
    <w:rPr>
      <w:sz w:val="24"/>
      <w:szCs w:val="20"/>
      <w:lang w:val="sk-SK" w:eastAsia="sk-SK"/>
    </w:rPr>
  </w:style>
  <w:style w:type="paragraph" w:customStyle="1" w:styleId="SP-Level4">
    <w:name w:val="SP-Level4"/>
    <w:basedOn w:val="SP-Level3"/>
    <w:rsid w:val="00115150"/>
    <w:pPr>
      <w:tabs>
        <w:tab w:val="clear" w:pos="851"/>
        <w:tab w:val="clear" w:pos="1080"/>
        <w:tab w:val="num" w:pos="567"/>
      </w:tabs>
    </w:pPr>
  </w:style>
  <w:style w:type="paragraph" w:customStyle="1" w:styleId="SP-TitlePart">
    <w:name w:val="SP-Title Part"/>
    <w:basedOn w:val="Nadpis2"/>
    <w:next w:val="Normlny"/>
    <w:uiPriority w:val="99"/>
    <w:rsid w:val="00115150"/>
    <w:pPr>
      <w:keepNext w:val="0"/>
      <w:shd w:val="clear" w:color="auto" w:fill="CCCCCC"/>
      <w:tabs>
        <w:tab w:val="clear" w:pos="540"/>
      </w:tabs>
      <w:spacing w:line="240" w:lineRule="auto"/>
      <w:jc w:val="left"/>
    </w:pPr>
    <w:rPr>
      <w:noProof w:val="0"/>
      <w:sz w:val="28"/>
      <w:szCs w:val="24"/>
    </w:rPr>
  </w:style>
  <w:style w:type="paragraph" w:customStyle="1" w:styleId="SP-Title">
    <w:name w:val="SP-Title"/>
    <w:uiPriority w:val="99"/>
    <w:rsid w:val="00115150"/>
    <w:pPr>
      <w:shd w:val="clear" w:color="auto" w:fill="0C0C0C"/>
    </w:pPr>
    <w:rPr>
      <w:b/>
      <w:bCs/>
      <w:caps/>
      <w:sz w:val="28"/>
      <w:szCs w:val="28"/>
    </w:rPr>
  </w:style>
  <w:style w:type="paragraph" w:styleId="Obsah1">
    <w:name w:val="toc 1"/>
    <w:basedOn w:val="Normlny"/>
    <w:next w:val="Normlny"/>
    <w:autoRedefine/>
    <w:uiPriority w:val="99"/>
    <w:semiHidden/>
    <w:rsid w:val="00115150"/>
    <w:pPr>
      <w:tabs>
        <w:tab w:val="left" w:pos="400"/>
        <w:tab w:val="right" w:leader="dot" w:pos="8302"/>
      </w:tabs>
      <w:spacing w:before="120" w:after="120"/>
    </w:pPr>
    <w:rPr>
      <w:rFonts w:ascii="Arial Narrow" w:hAnsi="Arial Narrow" w:cs="Arial"/>
      <w:b/>
      <w:noProof w:val="0"/>
      <w:color w:val="000000"/>
      <w:lang w:eastAsia="en-US"/>
    </w:rPr>
  </w:style>
  <w:style w:type="paragraph" w:styleId="Obsah2">
    <w:name w:val="toc 2"/>
    <w:basedOn w:val="Normlny"/>
    <w:next w:val="Normlny"/>
    <w:autoRedefine/>
    <w:uiPriority w:val="99"/>
    <w:semiHidden/>
    <w:rsid w:val="00115150"/>
    <w:pPr>
      <w:tabs>
        <w:tab w:val="left" w:pos="800"/>
        <w:tab w:val="left" w:pos="1276"/>
        <w:tab w:val="right" w:leader="dot" w:pos="8302"/>
      </w:tabs>
      <w:ind w:left="200"/>
    </w:pPr>
    <w:rPr>
      <w:rFonts w:ascii="Arial" w:hAnsi="Arial" w:cs="Arial"/>
      <w:sz w:val="20"/>
      <w:szCs w:val="20"/>
      <w:lang w:eastAsia="en-US"/>
    </w:rPr>
  </w:style>
  <w:style w:type="paragraph" w:customStyle="1" w:styleId="Classification">
    <w:name w:val="Classification"/>
    <w:basedOn w:val="Normlny"/>
    <w:next w:val="Normlny"/>
    <w:uiPriority w:val="99"/>
    <w:rsid w:val="00115150"/>
    <w:pPr>
      <w:overflowPunct w:val="0"/>
      <w:autoSpaceDE w:val="0"/>
      <w:autoSpaceDN w:val="0"/>
      <w:adjustRightInd w:val="0"/>
      <w:jc w:val="center"/>
      <w:textAlignment w:val="baseline"/>
    </w:pPr>
    <w:rPr>
      <w:rFonts w:ascii="Arial" w:hAnsi="Arial"/>
      <w:b/>
      <w:noProof w:val="0"/>
      <w:sz w:val="20"/>
      <w:szCs w:val="20"/>
      <w:lang w:eastAsia="en-US"/>
    </w:rPr>
  </w:style>
  <w:style w:type="paragraph" w:customStyle="1" w:styleId="Odsekzoznamu3">
    <w:name w:val="Odsek zoznamu3"/>
    <w:basedOn w:val="Normlny"/>
    <w:uiPriority w:val="99"/>
    <w:rsid w:val="00115150"/>
    <w:pPr>
      <w:ind w:left="708"/>
    </w:pPr>
    <w:rPr>
      <w:noProof w:val="0"/>
      <w:sz w:val="20"/>
      <w:szCs w:val="20"/>
      <w:lang w:eastAsia="en-US"/>
    </w:rPr>
  </w:style>
  <w:style w:type="character" w:customStyle="1" w:styleId="CharChar4">
    <w:name w:val="Char Char4"/>
    <w:uiPriority w:val="99"/>
    <w:rsid w:val="00115150"/>
    <w:rPr>
      <w:lang w:eastAsia="en-US"/>
    </w:rPr>
  </w:style>
  <w:style w:type="character" w:customStyle="1" w:styleId="CharChar3">
    <w:name w:val="Char Char3"/>
    <w:uiPriority w:val="99"/>
    <w:rsid w:val="00115150"/>
    <w:rPr>
      <w:lang w:eastAsia="en-US"/>
    </w:rPr>
  </w:style>
  <w:style w:type="paragraph" w:customStyle="1" w:styleId="NewPage">
    <w:name w:val="New Page"/>
    <w:basedOn w:val="Nadpis1"/>
    <w:uiPriority w:val="99"/>
    <w:rsid w:val="00115150"/>
    <w:pPr>
      <w:keepNext w:val="0"/>
      <w:pageBreakBefore/>
      <w:tabs>
        <w:tab w:val="clear" w:pos="540"/>
      </w:tabs>
      <w:jc w:val="left"/>
      <w:outlineLvl w:val="9"/>
    </w:pPr>
    <w:rPr>
      <w:rFonts w:ascii="Helvetica" w:hAnsi="Helvetica"/>
      <w:b/>
      <w:noProof w:val="0"/>
      <w:sz w:val="24"/>
      <w:szCs w:val="20"/>
      <w:lang w:val="en-GB" w:eastAsia="en-US"/>
    </w:rPr>
  </w:style>
  <w:style w:type="paragraph" w:customStyle="1" w:styleId="1Normalntext">
    <w:name w:val="1.Normalní text"/>
    <w:basedOn w:val="Normlny"/>
    <w:uiPriority w:val="99"/>
    <w:rsid w:val="00115150"/>
    <w:pPr>
      <w:overflowPunct w:val="0"/>
      <w:autoSpaceDE w:val="0"/>
      <w:autoSpaceDN w:val="0"/>
      <w:adjustRightInd w:val="0"/>
      <w:textAlignment w:val="baseline"/>
    </w:pPr>
    <w:rPr>
      <w:noProof w:val="0"/>
      <w:szCs w:val="20"/>
      <w:lang w:eastAsia="cs-CZ"/>
    </w:rPr>
  </w:style>
  <w:style w:type="paragraph" w:customStyle="1" w:styleId="Textbubliny1">
    <w:name w:val="Text bubliny1"/>
    <w:basedOn w:val="Normlny"/>
    <w:semiHidden/>
    <w:rsid w:val="00115150"/>
    <w:pPr>
      <w:jc w:val="both"/>
    </w:pPr>
    <w:rPr>
      <w:rFonts w:ascii="Tahoma" w:hAnsi="Tahoma" w:cs="Tahoma"/>
      <w:noProof w:val="0"/>
      <w:sz w:val="16"/>
      <w:szCs w:val="16"/>
    </w:rPr>
  </w:style>
  <w:style w:type="paragraph" w:customStyle="1" w:styleId="Predmetkomentra1">
    <w:name w:val="Predmet komentára1"/>
    <w:basedOn w:val="Textkomentra"/>
    <w:next w:val="Textkomentra"/>
    <w:uiPriority w:val="99"/>
    <w:semiHidden/>
    <w:rsid w:val="00115150"/>
    <w:pPr>
      <w:jc w:val="both"/>
    </w:pPr>
    <w:rPr>
      <w:b/>
      <w:bCs/>
      <w:noProof w:val="0"/>
    </w:rPr>
  </w:style>
  <w:style w:type="paragraph" w:customStyle="1" w:styleId="xl27">
    <w:name w:val="xl27"/>
    <w:basedOn w:val="Normlny"/>
    <w:uiPriority w:val="99"/>
    <w:rsid w:val="00115150"/>
    <w:pPr>
      <w:spacing w:before="100" w:beforeAutospacing="1" w:after="100" w:afterAutospacing="1"/>
    </w:pPr>
    <w:rPr>
      <w:rFonts w:ascii="Arial" w:hAnsi="Arial" w:cs="Arial"/>
      <w:b/>
      <w:bCs/>
      <w:noProof w:val="0"/>
      <w:sz w:val="16"/>
      <w:szCs w:val="16"/>
      <w:lang w:val="en-US" w:eastAsia="en-US"/>
    </w:rPr>
  </w:style>
  <w:style w:type="paragraph" w:customStyle="1" w:styleId="xl32">
    <w:name w:val="xl32"/>
    <w:basedOn w:val="Normlny"/>
    <w:uiPriority w:val="99"/>
    <w:rsid w:val="00115150"/>
    <w:pPr>
      <w:spacing w:before="100" w:beforeAutospacing="1" w:after="100" w:afterAutospacing="1"/>
      <w:jc w:val="center"/>
    </w:pPr>
    <w:rPr>
      <w:rFonts w:ascii="Arial" w:hAnsi="Arial" w:cs="Arial"/>
      <w:noProof w:val="0"/>
      <w:sz w:val="16"/>
      <w:szCs w:val="16"/>
      <w:lang w:val="en-US" w:eastAsia="en-US"/>
    </w:rPr>
  </w:style>
  <w:style w:type="paragraph" w:styleId="Textkomentra">
    <w:name w:val="annotation text"/>
    <w:basedOn w:val="Normlny"/>
    <w:link w:val="TextkomentraChar"/>
    <w:qFormat/>
    <w:rsid w:val="00115150"/>
    <w:rPr>
      <w:sz w:val="20"/>
      <w:szCs w:val="20"/>
    </w:rPr>
  </w:style>
  <w:style w:type="character" w:customStyle="1" w:styleId="TextkomentraChar">
    <w:name w:val="Text komentára Char"/>
    <w:basedOn w:val="Predvolenpsmoodseku"/>
    <w:link w:val="Textkomentra"/>
    <w:locked/>
    <w:rPr>
      <w:rFonts w:cs="Times New Roman"/>
      <w:noProof/>
      <w:sz w:val="20"/>
      <w:szCs w:val="20"/>
    </w:rPr>
  </w:style>
  <w:style w:type="character" w:styleId="Odkaznakomentr">
    <w:name w:val="annotation reference"/>
    <w:basedOn w:val="Predvolenpsmoodseku"/>
    <w:uiPriority w:val="99"/>
    <w:qFormat/>
    <w:rsid w:val="00115150"/>
    <w:rPr>
      <w:rFonts w:cs="Times New Roman"/>
      <w:sz w:val="16"/>
    </w:rPr>
  </w:style>
  <w:style w:type="paragraph" w:styleId="Predmetkomentra">
    <w:name w:val="annotation subject"/>
    <w:basedOn w:val="Textkomentra"/>
    <w:next w:val="Textkomentra"/>
    <w:link w:val="PredmetkomentraChar"/>
    <w:uiPriority w:val="99"/>
    <w:semiHidden/>
    <w:rsid w:val="00115150"/>
    <w:rPr>
      <w:b/>
      <w:bCs/>
    </w:rPr>
  </w:style>
  <w:style w:type="character" w:customStyle="1" w:styleId="PredmetkomentraChar">
    <w:name w:val="Predmet komentára Char"/>
    <w:basedOn w:val="TextkomentraChar"/>
    <w:link w:val="Predmetkomentra"/>
    <w:uiPriority w:val="99"/>
    <w:semiHidden/>
    <w:locked/>
    <w:rPr>
      <w:rFonts w:cs="Times New Roman"/>
      <w:b/>
      <w:bCs/>
      <w:noProof/>
      <w:sz w:val="20"/>
      <w:szCs w:val="20"/>
    </w:rPr>
  </w:style>
  <w:style w:type="paragraph" w:customStyle="1" w:styleId="normalL2">
    <w:name w:val="normal L2"/>
    <w:basedOn w:val="Normlny"/>
    <w:autoRedefine/>
    <w:rsid w:val="0084351B"/>
    <w:pPr>
      <w:tabs>
        <w:tab w:val="left" w:pos="567"/>
        <w:tab w:val="left" w:leader="dot" w:pos="10034"/>
      </w:tabs>
      <w:ind w:left="567" w:hanging="567"/>
      <w:jc w:val="both"/>
    </w:pPr>
    <w:rPr>
      <w:rFonts w:ascii="Arial" w:hAnsi="Arial" w:cs="Arial"/>
      <w:bCs/>
      <w:noProof w:val="0"/>
      <w:sz w:val="20"/>
      <w:szCs w:val="20"/>
    </w:rPr>
  </w:style>
  <w:style w:type="paragraph" w:customStyle="1" w:styleId="normalL5">
    <w:name w:val="normal L5"/>
    <w:basedOn w:val="Normlny"/>
    <w:rsid w:val="00115150"/>
    <w:pPr>
      <w:tabs>
        <w:tab w:val="num" w:pos="1260"/>
        <w:tab w:val="left" w:leader="dot" w:pos="10034"/>
      </w:tabs>
      <w:ind w:left="1260" w:hanging="1260"/>
      <w:jc w:val="both"/>
    </w:pPr>
    <w:rPr>
      <w:rFonts w:ascii="Arial" w:hAnsi="Arial" w:cs="Arial"/>
      <w:noProof w:val="0"/>
      <w:sz w:val="20"/>
      <w:szCs w:val="20"/>
    </w:rPr>
  </w:style>
  <w:style w:type="paragraph" w:customStyle="1" w:styleId="SP-Level2ArialNarrow10pt">
    <w:name w:val="SP-Level2 + Arial Narrow 10 pt"/>
    <w:basedOn w:val="SP-Level2"/>
    <w:next w:val="SP-Level3"/>
    <w:uiPriority w:val="99"/>
    <w:rsid w:val="00115150"/>
    <w:pPr>
      <w:numPr>
        <w:ilvl w:val="0"/>
        <w:numId w:val="0"/>
      </w:numPr>
      <w:tabs>
        <w:tab w:val="clear" w:pos="540"/>
        <w:tab w:val="num" w:pos="840"/>
      </w:tabs>
      <w:spacing w:before="0"/>
      <w:ind w:left="840" w:hanging="720"/>
    </w:pPr>
    <w:rPr>
      <w:rFonts w:ascii="Arial Narrow" w:hAnsi="Arial Narrow"/>
      <w:sz w:val="20"/>
    </w:rPr>
  </w:style>
  <w:style w:type="paragraph" w:customStyle="1" w:styleId="SP-Level3ArialNarrow10pt">
    <w:name w:val="SP-Level3 + Arial Narrow 10 pt"/>
    <w:basedOn w:val="Normlny"/>
    <w:link w:val="SP-Level3ArialNarrow10ptChar"/>
    <w:uiPriority w:val="99"/>
    <w:rsid w:val="00115150"/>
    <w:pPr>
      <w:tabs>
        <w:tab w:val="num" w:pos="960"/>
      </w:tabs>
      <w:ind w:left="960" w:hanging="720"/>
    </w:pPr>
    <w:rPr>
      <w:rFonts w:ascii="Arial Narrow" w:hAnsi="Arial Narrow"/>
      <w:noProof w:val="0"/>
      <w:sz w:val="20"/>
      <w:szCs w:val="20"/>
    </w:rPr>
  </w:style>
  <w:style w:type="paragraph" w:customStyle="1" w:styleId="SP-Level1ArialNarrow10pt">
    <w:name w:val="SP-Level1 + Arial Narrow 10 pt"/>
    <w:basedOn w:val="SP-Level1"/>
    <w:link w:val="SP-Level1ArialNarrow10ptCharChar"/>
    <w:uiPriority w:val="99"/>
    <w:rsid w:val="00115150"/>
    <w:pPr>
      <w:tabs>
        <w:tab w:val="clear" w:pos="540"/>
        <w:tab w:val="num" w:pos="480"/>
      </w:tabs>
      <w:spacing w:before="0"/>
      <w:ind w:left="480" w:hanging="480"/>
      <w:jc w:val="left"/>
    </w:pPr>
    <w:rPr>
      <w:rFonts w:ascii="Arial Narrow" w:hAnsi="Arial Narrow"/>
      <w:bCs/>
    </w:rPr>
  </w:style>
  <w:style w:type="character" w:customStyle="1" w:styleId="SP-Level3ArialNarrow10ptChar">
    <w:name w:val="SP-Level3 + Arial Narrow 10 pt Char"/>
    <w:link w:val="SP-Level3ArialNarrow10pt"/>
    <w:uiPriority w:val="99"/>
    <w:locked/>
    <w:rsid w:val="00115150"/>
    <w:rPr>
      <w:rFonts w:ascii="Arial Narrow" w:hAnsi="Arial Narrow"/>
      <w:lang w:val="sk-SK" w:eastAsia="sk-SK"/>
    </w:rPr>
  </w:style>
  <w:style w:type="paragraph" w:customStyle="1" w:styleId="StyleSP-HeadingArialNarrow10pt">
    <w:name w:val="Style SP-Heading + Arial Narrow 10 pt"/>
    <w:basedOn w:val="Normlny"/>
    <w:uiPriority w:val="99"/>
    <w:rsid w:val="00115150"/>
    <w:pPr>
      <w:keepNext/>
      <w:shd w:val="clear" w:color="auto" w:fill="D9D9D9"/>
      <w:tabs>
        <w:tab w:val="num" w:pos="284"/>
        <w:tab w:val="left" w:pos="851"/>
      </w:tabs>
      <w:ind w:left="567" w:hanging="567"/>
      <w:outlineLvl w:val="0"/>
    </w:pPr>
    <w:rPr>
      <w:rFonts w:ascii="Arial Narrow" w:hAnsi="Arial Narrow"/>
      <w:b/>
      <w:bCs/>
      <w:noProof w:val="0"/>
      <w:sz w:val="20"/>
      <w:szCs w:val="20"/>
    </w:rPr>
  </w:style>
  <w:style w:type="character" w:customStyle="1" w:styleId="SP-Level1ArialNarrow10ptCharChar">
    <w:name w:val="SP-Level1 + Arial Narrow 10 pt Char Char"/>
    <w:link w:val="SP-Level1ArialNarrow10pt"/>
    <w:uiPriority w:val="99"/>
    <w:locked/>
    <w:rsid w:val="00115150"/>
    <w:rPr>
      <w:rFonts w:ascii="Arial Narrow" w:hAnsi="Arial Narrow"/>
      <w:sz w:val="24"/>
      <w:lang w:val="sk-SK" w:eastAsia="sk-SK"/>
    </w:rPr>
  </w:style>
  <w:style w:type="paragraph" w:customStyle="1" w:styleId="SSCnadpis3">
    <w:name w:val="SSC_nadpis3"/>
    <w:basedOn w:val="Normlny"/>
    <w:uiPriority w:val="99"/>
    <w:rsid w:val="00115150"/>
    <w:pPr>
      <w:numPr>
        <w:numId w:val="4"/>
      </w:numPr>
      <w:autoSpaceDE w:val="0"/>
      <w:autoSpaceDN w:val="0"/>
      <w:spacing w:before="240"/>
      <w:jc w:val="both"/>
    </w:pPr>
    <w:rPr>
      <w:rFonts w:ascii="Arial" w:hAnsi="Arial" w:cs="Arial"/>
      <w:b/>
      <w:bCs/>
      <w:smallCaps/>
      <w:noProof w:val="0"/>
      <w:sz w:val="20"/>
      <w:lang w:eastAsia="cs-CZ"/>
    </w:rPr>
  </w:style>
  <w:style w:type="paragraph" w:customStyle="1" w:styleId="CCSnormlny">
    <w:name w:val="CCS_normálny"/>
    <w:basedOn w:val="SSCnadpis3"/>
    <w:link w:val="CCSnormlnyChar"/>
    <w:uiPriority w:val="99"/>
    <w:rsid w:val="00115150"/>
    <w:pPr>
      <w:numPr>
        <w:ilvl w:val="1"/>
      </w:numPr>
      <w:tabs>
        <w:tab w:val="num" w:pos="284"/>
      </w:tabs>
    </w:pPr>
    <w:rPr>
      <w:rFonts w:cs="Times New Roman"/>
      <w:b w:val="0"/>
      <w:smallCaps w:val="0"/>
      <w:szCs w:val="20"/>
    </w:rPr>
  </w:style>
  <w:style w:type="paragraph" w:customStyle="1" w:styleId="SSCnorm2">
    <w:name w:val="SSC_norm_2"/>
    <w:basedOn w:val="CCSnormlny"/>
    <w:uiPriority w:val="99"/>
    <w:rsid w:val="00115150"/>
    <w:pPr>
      <w:numPr>
        <w:ilvl w:val="2"/>
      </w:numPr>
      <w:tabs>
        <w:tab w:val="num" w:pos="576"/>
        <w:tab w:val="num" w:pos="747"/>
        <w:tab w:val="num" w:pos="3600"/>
      </w:tabs>
      <w:ind w:left="3024" w:hanging="504"/>
    </w:pPr>
  </w:style>
  <w:style w:type="character" w:customStyle="1" w:styleId="CCSnormlnyChar">
    <w:name w:val="CCS_normálny Char"/>
    <w:link w:val="CCSnormlny"/>
    <w:uiPriority w:val="99"/>
    <w:locked/>
    <w:rsid w:val="00115150"/>
    <w:rPr>
      <w:rFonts w:ascii="Arial" w:hAnsi="Arial"/>
      <w:bCs/>
      <w:sz w:val="20"/>
      <w:szCs w:val="20"/>
      <w:lang w:eastAsia="cs-CZ"/>
    </w:rPr>
  </w:style>
  <w:style w:type="paragraph" w:customStyle="1" w:styleId="normalL3">
    <w:name w:val="normal L3"/>
    <w:basedOn w:val="Normlny"/>
    <w:next w:val="normalL2"/>
    <w:autoRedefine/>
    <w:rsid w:val="00986622"/>
    <w:pPr>
      <w:numPr>
        <w:ilvl w:val="2"/>
        <w:numId w:val="9"/>
      </w:numPr>
      <w:tabs>
        <w:tab w:val="left" w:leader="dot" w:pos="10034"/>
      </w:tabs>
      <w:ind w:left="1276"/>
      <w:jc w:val="both"/>
    </w:pPr>
    <w:rPr>
      <w:rFonts w:ascii="Arial" w:hAnsi="Arial" w:cs="Arial"/>
      <w:noProof w:val="0"/>
      <w:sz w:val="20"/>
      <w:szCs w:val="20"/>
    </w:rPr>
  </w:style>
  <w:style w:type="paragraph" w:customStyle="1" w:styleId="normalL4">
    <w:name w:val="normal L4"/>
    <w:basedOn w:val="normalL3"/>
    <w:autoRedefine/>
    <w:rsid w:val="00902814"/>
    <w:pPr>
      <w:numPr>
        <w:numId w:val="12"/>
      </w:numPr>
      <w:tabs>
        <w:tab w:val="clear" w:pos="1004"/>
      </w:tabs>
      <w:ind w:left="2127" w:hanging="567"/>
    </w:pPr>
  </w:style>
  <w:style w:type="paragraph" w:customStyle="1" w:styleId="Default">
    <w:name w:val="Default"/>
    <w:rsid w:val="00BD34E1"/>
    <w:pPr>
      <w:autoSpaceDE w:val="0"/>
      <w:autoSpaceDN w:val="0"/>
      <w:adjustRightInd w:val="0"/>
    </w:pPr>
    <w:rPr>
      <w:rFonts w:ascii="Arial" w:hAnsi="Arial" w:cs="Arial"/>
      <w:color w:val="000000"/>
      <w:sz w:val="24"/>
      <w:szCs w:val="24"/>
      <w:lang w:eastAsia="en-US"/>
    </w:rPr>
  </w:style>
  <w:style w:type="character" w:customStyle="1" w:styleId="apple-converted-space">
    <w:name w:val="apple-converted-space"/>
    <w:basedOn w:val="Predvolenpsmoodseku"/>
    <w:rsid w:val="00FC7A34"/>
  </w:style>
  <w:style w:type="paragraph" w:customStyle="1" w:styleId="BodyTextIndent2ArialNarrow">
    <w:name w:val="Body Text Indent 2 + Arial Narrow"/>
    <w:aliases w:val="10 pt,Left:  0,25&quot;,Line spacing:  single,No...,Normal + Arial,Justified"/>
    <w:basedOn w:val="Normlny"/>
    <w:rsid w:val="00C12DE8"/>
    <w:pPr>
      <w:ind w:left="540"/>
    </w:pPr>
    <w:rPr>
      <w:rFonts w:ascii="Arial" w:hAnsi="Arial" w:cs="Arial"/>
      <w:noProof w:val="0"/>
      <w:sz w:val="20"/>
      <w:szCs w:val="20"/>
      <w:lang w:eastAsia="en-US"/>
    </w:rPr>
  </w:style>
  <w:style w:type="paragraph" w:customStyle="1" w:styleId="Odstavecseseznamem">
    <w:name w:val="Odstavec se seznamem"/>
    <w:basedOn w:val="Normlny"/>
    <w:qFormat/>
    <w:rsid w:val="00C12DE8"/>
    <w:pPr>
      <w:ind w:left="720"/>
    </w:pPr>
    <w:rPr>
      <w:rFonts w:ascii="Calibri" w:eastAsia="Calibri" w:hAnsi="Calibri"/>
      <w:noProof w:val="0"/>
      <w:sz w:val="22"/>
      <w:szCs w:val="22"/>
      <w:lang w:val="cs-CZ" w:eastAsia="en-US"/>
    </w:rPr>
  </w:style>
  <w:style w:type="character" w:customStyle="1" w:styleId="keyword">
    <w:name w:val="keyword"/>
    <w:basedOn w:val="Predvolenpsmoodseku"/>
    <w:rsid w:val="00117A1F"/>
  </w:style>
  <w:style w:type="numbering" w:customStyle="1" w:styleId="Style1">
    <w:name w:val="Style1"/>
    <w:uiPriority w:val="99"/>
    <w:rsid w:val="00EB0413"/>
    <w:pPr>
      <w:numPr>
        <w:numId w:val="5"/>
      </w:numPr>
    </w:pPr>
  </w:style>
  <w:style w:type="paragraph" w:customStyle="1" w:styleId="uu-bricks-y4d1ve">
    <w:name w:val="uu-bricks-y4d1ve"/>
    <w:basedOn w:val="Normlny"/>
    <w:rsid w:val="0050268A"/>
    <w:pPr>
      <w:spacing w:before="100" w:beforeAutospacing="1" w:after="100" w:afterAutospacing="1"/>
    </w:pPr>
    <w:rPr>
      <w:noProof w:val="0"/>
    </w:rPr>
  </w:style>
  <w:style w:type="paragraph" w:customStyle="1" w:styleId="Zoznamslo2">
    <w:name w:val="Zoznam číslo 2"/>
    <w:basedOn w:val="Normlny"/>
    <w:rsid w:val="00390C39"/>
    <w:pPr>
      <w:tabs>
        <w:tab w:val="num" w:pos="851"/>
      </w:tabs>
      <w:spacing w:before="120" w:line="360" w:lineRule="auto"/>
      <w:ind w:left="851" w:hanging="567"/>
      <w:jc w:val="both"/>
    </w:pPr>
    <w:rPr>
      <w:rFonts w:ascii="Arial" w:hAnsi="Arial" w:cs="Arial"/>
      <w:sz w:val="22"/>
      <w:szCs w:val="16"/>
    </w:rPr>
  </w:style>
  <w:style w:type="paragraph" w:customStyle="1" w:styleId="Normln1">
    <w:name w:val="Normální1"/>
    <w:basedOn w:val="Normlny"/>
    <w:rsid w:val="006A41AD"/>
    <w:pPr>
      <w:tabs>
        <w:tab w:val="left" w:pos="4860"/>
      </w:tabs>
      <w:spacing w:before="120"/>
    </w:pPr>
    <w:rPr>
      <w:rFonts w:ascii="Arial" w:hAnsi="Arial"/>
      <w:bCs/>
      <w:noProof w:val="0"/>
      <w:sz w:val="20"/>
      <w:lang w:eastAsia="cs-CZ"/>
    </w:rPr>
  </w:style>
  <w:style w:type="paragraph" w:styleId="Revzia">
    <w:name w:val="Revision"/>
    <w:hidden/>
    <w:uiPriority w:val="99"/>
    <w:semiHidden/>
    <w:rsid w:val="00CE016B"/>
    <w:rPr>
      <w:noProof/>
      <w:sz w:val="24"/>
      <w:szCs w:val="24"/>
    </w:rPr>
  </w:style>
  <w:style w:type="character" w:styleId="PouitHypertextovPrepojenie">
    <w:name w:val="FollowedHyperlink"/>
    <w:basedOn w:val="Predvolenpsmoodseku"/>
    <w:uiPriority w:val="99"/>
    <w:semiHidden/>
    <w:unhideWhenUsed/>
    <w:rsid w:val="001313B9"/>
    <w:rPr>
      <w:color w:val="800080" w:themeColor="followedHyperlink"/>
      <w:u w:val="single"/>
    </w:rPr>
  </w:style>
  <w:style w:type="paragraph" w:customStyle="1" w:styleId="Textbubliny2">
    <w:name w:val="Text bubliny2"/>
    <w:basedOn w:val="Normlny"/>
    <w:uiPriority w:val="99"/>
    <w:semiHidden/>
    <w:rsid w:val="003B3D44"/>
    <w:rPr>
      <w:rFonts w:ascii="Tahoma" w:hAnsi="Tahoma" w:cs="Tahoma"/>
      <w:noProof w:val="0"/>
      <w:sz w:val="16"/>
      <w:szCs w:val="16"/>
    </w:rPr>
  </w:style>
  <w:style w:type="paragraph" w:customStyle="1" w:styleId="Predmetkomentra2">
    <w:name w:val="Predmet komentára2"/>
    <w:basedOn w:val="Textkomentra"/>
    <w:next w:val="Textkomentra"/>
    <w:semiHidden/>
    <w:rsid w:val="003B3D44"/>
    <w:rPr>
      <w:b/>
      <w:bCs/>
      <w:noProof w:val="0"/>
    </w:rPr>
  </w:style>
  <w:style w:type="paragraph" w:styleId="Bezriadkovania">
    <w:name w:val="No Spacing"/>
    <w:uiPriority w:val="1"/>
    <w:qFormat/>
    <w:rsid w:val="00803A61"/>
    <w:rPr>
      <w:rFonts w:ascii="Calibri" w:eastAsia="Calibri" w:hAnsi="Calibri"/>
      <w:lang w:val="cs-CZ" w:eastAsia="en-US"/>
    </w:rPr>
  </w:style>
  <w:style w:type="character" w:customStyle="1" w:styleId="OdsekzoznamuChar">
    <w:name w:val="Odsek zoznamu Char"/>
    <w:aliases w:val="List Paragraph1 Char,Odsek zoznamu2 Char,ODRAZKY PRVA UROVEN Char,body Char,Odsek zoznamu1 Char,bullet Char,Bullet Number Char,lp1 Char,lp11 Char,List Paragraph11 Char,Use Case List Paragraph Char,Bulleted Text Char,Bullet List Char"/>
    <w:basedOn w:val="Predvolenpsmoodseku"/>
    <w:link w:val="Odsekzoznamu"/>
    <w:uiPriority w:val="34"/>
    <w:qFormat/>
    <w:locked/>
    <w:rsid w:val="0067143C"/>
    <w:rPr>
      <w:rFonts w:ascii="Calibri" w:hAnsi="Calibri"/>
      <w:lang w:eastAsia="en-US"/>
    </w:rPr>
  </w:style>
  <w:style w:type="character" w:customStyle="1" w:styleId="hodnota">
    <w:name w:val="hodnota"/>
    <w:rsid w:val="00A759DF"/>
    <w:rPr>
      <w:rFonts w:cs="Times New Roman"/>
    </w:rPr>
  </w:style>
  <w:style w:type="paragraph" w:styleId="slovanzoznam3">
    <w:name w:val="List Number 3"/>
    <w:basedOn w:val="Normlny"/>
    <w:uiPriority w:val="99"/>
    <w:semiHidden/>
    <w:unhideWhenUsed/>
    <w:rsid w:val="00345A5D"/>
    <w:pPr>
      <w:numPr>
        <w:numId w:val="10"/>
      </w:numPr>
      <w:contextualSpacing/>
    </w:pPr>
  </w:style>
  <w:style w:type="character" w:customStyle="1" w:styleId="h1a">
    <w:name w:val="h1a"/>
    <w:basedOn w:val="Predvolenpsmoodseku"/>
    <w:rsid w:val="000337E9"/>
  </w:style>
  <w:style w:type="paragraph" w:styleId="Obsah9">
    <w:name w:val="toc 9"/>
    <w:basedOn w:val="Normlny"/>
    <w:next w:val="Normlny"/>
    <w:autoRedefine/>
    <w:locked/>
    <w:rsid w:val="00073AC8"/>
    <w:pPr>
      <w:spacing w:after="100"/>
      <w:ind w:left="1920"/>
    </w:pPr>
  </w:style>
  <w:style w:type="paragraph" w:customStyle="1" w:styleId="Pa2">
    <w:name w:val="Pa2"/>
    <w:basedOn w:val="Default"/>
    <w:next w:val="Default"/>
    <w:uiPriority w:val="99"/>
    <w:rsid w:val="00EC620E"/>
    <w:pPr>
      <w:spacing w:line="241" w:lineRule="atLeast"/>
    </w:pPr>
    <w:rPr>
      <w:rFonts w:ascii="RWE_CE_LightCnd" w:eastAsia="Calibri" w:hAnsi="RWE_CE_LightCnd" w:cs="RWE_CE_LightCnd"/>
      <w:color w:val="auto"/>
    </w:rPr>
  </w:style>
  <w:style w:type="paragraph" w:customStyle="1" w:styleId="Odstavec1">
    <w:name w:val="Odstavec_1"/>
    <w:basedOn w:val="Normlny"/>
    <w:rsid w:val="006F5371"/>
    <w:pPr>
      <w:numPr>
        <w:numId w:val="11"/>
      </w:numPr>
      <w:tabs>
        <w:tab w:val="clear" w:pos="1701"/>
      </w:tabs>
      <w:spacing w:before="240" w:after="120"/>
      <w:ind w:left="340" w:firstLine="0"/>
      <w:jc w:val="both"/>
    </w:pPr>
    <w:rPr>
      <w:noProof w:val="0"/>
      <w:sz w:val="22"/>
      <w:szCs w:val="22"/>
    </w:rPr>
  </w:style>
  <w:style w:type="character" w:customStyle="1" w:styleId="UnresolvedMention1">
    <w:name w:val="Unresolved Mention1"/>
    <w:basedOn w:val="Predvolenpsmoodseku"/>
    <w:uiPriority w:val="99"/>
    <w:semiHidden/>
    <w:unhideWhenUsed/>
    <w:rsid w:val="00E5564F"/>
    <w:rPr>
      <w:color w:val="808080"/>
      <w:shd w:val="clear" w:color="auto" w:fill="E6E6E6"/>
    </w:rPr>
  </w:style>
  <w:style w:type="character" w:customStyle="1" w:styleId="UnresolvedMention2">
    <w:name w:val="Unresolved Mention2"/>
    <w:basedOn w:val="Predvolenpsmoodseku"/>
    <w:uiPriority w:val="99"/>
    <w:semiHidden/>
    <w:unhideWhenUsed/>
    <w:rsid w:val="003E2D40"/>
    <w:rPr>
      <w:color w:val="808080"/>
      <w:shd w:val="clear" w:color="auto" w:fill="E6E6E6"/>
    </w:rPr>
  </w:style>
  <w:style w:type="paragraph" w:styleId="Popis">
    <w:name w:val="caption"/>
    <w:basedOn w:val="Normlny"/>
    <w:next w:val="Normlny"/>
    <w:qFormat/>
    <w:locked/>
    <w:rsid w:val="005844C0"/>
    <w:pPr>
      <w:overflowPunct w:val="0"/>
      <w:autoSpaceDE w:val="0"/>
      <w:autoSpaceDN w:val="0"/>
      <w:adjustRightInd w:val="0"/>
      <w:spacing w:line="280" w:lineRule="atLeast"/>
      <w:jc w:val="center"/>
      <w:textAlignment w:val="baseline"/>
    </w:pPr>
    <w:rPr>
      <w:rFonts w:ascii="Garamond" w:hAnsi="Garamond"/>
      <w:b/>
      <w:bCs/>
      <w:noProof w:val="0"/>
      <w:sz w:val="28"/>
      <w:szCs w:val="20"/>
      <w:lang w:val="cs-CZ" w:eastAsia="en-US"/>
    </w:rPr>
  </w:style>
  <w:style w:type="paragraph" w:customStyle="1" w:styleId="odsekzoznamu0">
    <w:name w:val="odsekzoznamu"/>
    <w:basedOn w:val="Normlny"/>
    <w:rsid w:val="002358B5"/>
    <w:rPr>
      <w:rFonts w:eastAsia="MT Extra"/>
      <w:noProof w:val="0"/>
    </w:rPr>
  </w:style>
  <w:style w:type="paragraph" w:customStyle="1" w:styleId="Odstavec6">
    <w:name w:val="Odstavec_6"/>
    <w:basedOn w:val="Normlny"/>
    <w:rsid w:val="00E737A9"/>
    <w:pPr>
      <w:numPr>
        <w:numId w:val="44"/>
      </w:numPr>
      <w:tabs>
        <w:tab w:val="clear" w:pos="360"/>
        <w:tab w:val="num" w:pos="1998"/>
      </w:tabs>
      <w:spacing w:before="60" w:after="60"/>
      <w:ind w:left="1260"/>
      <w:jc w:val="both"/>
    </w:pPr>
    <w:rPr>
      <w:b/>
      <w:noProof w:val="0"/>
      <w:sz w:val="20"/>
      <w:szCs w:val="20"/>
    </w:rPr>
  </w:style>
  <w:style w:type="table" w:styleId="Tabukasmriekou4zvraznenie5">
    <w:name w:val="Grid Table 4 Accent 5"/>
    <w:basedOn w:val="Normlnatabuka"/>
    <w:uiPriority w:val="49"/>
    <w:rsid w:val="00830AA8"/>
    <w:rPr>
      <w:rFonts w:asciiTheme="minorHAnsi" w:eastAsiaTheme="minorHAnsi" w:hAnsiTheme="minorHAnsi" w:cstheme="minorBidi"/>
      <w:lang w:eastAsia="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customStyle="1" w:styleId="MLNadpislnku">
    <w:name w:val="ML Nadpis článku"/>
    <w:basedOn w:val="Normlny"/>
    <w:qFormat/>
    <w:rsid w:val="00DC1931"/>
    <w:pPr>
      <w:keepNext/>
      <w:numPr>
        <w:numId w:val="45"/>
      </w:numPr>
      <w:spacing w:before="480" w:after="120" w:line="280" w:lineRule="exact"/>
      <w:outlineLvl w:val="0"/>
    </w:pPr>
    <w:rPr>
      <w:rFonts w:asciiTheme="minorHAnsi" w:eastAsiaTheme="minorHAnsi" w:hAnsiTheme="minorHAnsi" w:cstheme="minorHAnsi"/>
      <w:b/>
      <w:noProof w:val="0"/>
      <w:sz w:val="22"/>
      <w:szCs w:val="22"/>
      <w:lang w:eastAsia="en-US"/>
    </w:rPr>
  </w:style>
  <w:style w:type="paragraph" w:customStyle="1" w:styleId="MLOdsek">
    <w:name w:val="ML Odsek"/>
    <w:basedOn w:val="Normlny"/>
    <w:link w:val="MLOdsekChar"/>
    <w:qFormat/>
    <w:rsid w:val="00DC1931"/>
    <w:pPr>
      <w:numPr>
        <w:ilvl w:val="1"/>
        <w:numId w:val="45"/>
      </w:numPr>
      <w:spacing w:after="120" w:line="280" w:lineRule="atLeast"/>
      <w:jc w:val="both"/>
    </w:pPr>
    <w:rPr>
      <w:rFonts w:asciiTheme="minorHAnsi" w:hAnsiTheme="minorHAnsi" w:cstheme="minorHAnsi"/>
      <w:noProof w:val="0"/>
      <w:sz w:val="22"/>
      <w:szCs w:val="22"/>
      <w:lang w:eastAsia="cs-CZ"/>
    </w:rPr>
  </w:style>
  <w:style w:type="character" w:customStyle="1" w:styleId="MLOdsekChar">
    <w:name w:val="ML Odsek Char"/>
    <w:basedOn w:val="Predvolenpsmoodseku"/>
    <w:link w:val="MLOdsek"/>
    <w:rsid w:val="00DC1931"/>
    <w:rPr>
      <w:rFonts w:asciiTheme="minorHAnsi" w:hAnsiTheme="minorHAnsi" w:cstheme="minorHAnsi"/>
      <w:lang w:eastAsia="cs-CZ"/>
    </w:rPr>
  </w:style>
  <w:style w:type="character" w:customStyle="1" w:styleId="normaltextrun">
    <w:name w:val="normaltextrun"/>
    <w:basedOn w:val="Predvolenpsmoodseku"/>
    <w:rsid w:val="00703959"/>
  </w:style>
  <w:style w:type="character" w:customStyle="1" w:styleId="eop">
    <w:name w:val="eop"/>
    <w:basedOn w:val="Predvolenpsmoodseku"/>
    <w:rsid w:val="00703959"/>
  </w:style>
  <w:style w:type="character" w:customStyle="1" w:styleId="UnresolvedMention3">
    <w:name w:val="Unresolved Mention3"/>
    <w:basedOn w:val="Predvolenpsmoodseku"/>
    <w:uiPriority w:val="99"/>
    <w:semiHidden/>
    <w:unhideWhenUsed/>
    <w:rsid w:val="006E1395"/>
    <w:rPr>
      <w:color w:val="605E5C"/>
      <w:shd w:val="clear" w:color="auto" w:fill="E1DFDD"/>
    </w:rPr>
  </w:style>
  <w:style w:type="character" w:styleId="Nevyrieenzmienka">
    <w:name w:val="Unresolved Mention"/>
    <w:basedOn w:val="Predvolenpsmoodseku"/>
    <w:uiPriority w:val="99"/>
    <w:semiHidden/>
    <w:unhideWhenUsed/>
    <w:rsid w:val="00FB7044"/>
    <w:rPr>
      <w:color w:val="605E5C"/>
      <w:shd w:val="clear" w:color="auto" w:fill="E1DFDD"/>
    </w:rPr>
  </w:style>
  <w:style w:type="paragraph" w:customStyle="1" w:styleId="paragraph">
    <w:name w:val="paragraph"/>
    <w:basedOn w:val="Normlny"/>
    <w:rsid w:val="00BB1929"/>
    <w:pPr>
      <w:spacing w:before="100" w:beforeAutospacing="1" w:after="100" w:afterAutospacing="1"/>
    </w:pPr>
    <w:rPr>
      <w:noProof w:val="0"/>
    </w:rPr>
  </w:style>
  <w:style w:type="paragraph" w:customStyle="1" w:styleId="msonormal0">
    <w:name w:val="msonormal"/>
    <w:basedOn w:val="Normlny"/>
    <w:rsid w:val="00481B97"/>
    <w:pPr>
      <w:spacing w:before="100" w:beforeAutospacing="1" w:after="100" w:afterAutospacing="1"/>
    </w:pPr>
    <w:rPr>
      <w:noProof w:val="0"/>
    </w:rPr>
  </w:style>
  <w:style w:type="paragraph" w:customStyle="1" w:styleId="font5">
    <w:name w:val="font5"/>
    <w:basedOn w:val="Normlny"/>
    <w:rsid w:val="00481B97"/>
    <w:pPr>
      <w:spacing w:before="100" w:beforeAutospacing="1" w:after="100" w:afterAutospacing="1"/>
    </w:pPr>
    <w:rPr>
      <w:rFonts w:ascii="Calibri" w:hAnsi="Calibri" w:cs="Calibri"/>
      <w:noProof w:val="0"/>
      <w:color w:val="000000"/>
      <w:sz w:val="20"/>
      <w:szCs w:val="20"/>
    </w:rPr>
  </w:style>
  <w:style w:type="paragraph" w:customStyle="1" w:styleId="font6">
    <w:name w:val="font6"/>
    <w:basedOn w:val="Normlny"/>
    <w:rsid w:val="00481B97"/>
    <w:pPr>
      <w:spacing w:before="100" w:beforeAutospacing="1" w:after="100" w:afterAutospacing="1"/>
    </w:pPr>
    <w:rPr>
      <w:rFonts w:ascii="Calibri" w:hAnsi="Calibri" w:cs="Calibri"/>
      <w:noProof w:val="0"/>
      <w:sz w:val="20"/>
      <w:szCs w:val="20"/>
    </w:rPr>
  </w:style>
  <w:style w:type="paragraph" w:customStyle="1" w:styleId="font7">
    <w:name w:val="font7"/>
    <w:basedOn w:val="Normlny"/>
    <w:rsid w:val="00481B97"/>
    <w:pPr>
      <w:spacing w:before="100" w:beforeAutospacing="1" w:after="100" w:afterAutospacing="1"/>
    </w:pPr>
    <w:rPr>
      <w:rFonts w:ascii="Calibri" w:hAnsi="Calibri" w:cs="Calibri"/>
      <w:noProof w:val="0"/>
      <w:color w:val="FF0000"/>
      <w:sz w:val="20"/>
      <w:szCs w:val="20"/>
    </w:rPr>
  </w:style>
  <w:style w:type="paragraph" w:customStyle="1" w:styleId="xl65">
    <w:name w:val="xl65"/>
    <w:basedOn w:val="Normlny"/>
    <w:rsid w:val="00481B97"/>
    <w:pPr>
      <w:spacing w:before="100" w:beforeAutospacing="1" w:after="100" w:afterAutospacing="1"/>
    </w:pPr>
    <w:rPr>
      <w:noProof w:val="0"/>
      <w:sz w:val="20"/>
      <w:szCs w:val="20"/>
    </w:rPr>
  </w:style>
  <w:style w:type="paragraph" w:customStyle="1" w:styleId="xl66">
    <w:name w:val="xl66"/>
    <w:basedOn w:val="Normlny"/>
    <w:rsid w:val="00481B97"/>
    <w:pPr>
      <w:spacing w:before="100" w:beforeAutospacing="1" w:after="100" w:afterAutospacing="1"/>
    </w:pPr>
    <w:rPr>
      <w:noProof w:val="0"/>
      <w:sz w:val="20"/>
      <w:szCs w:val="20"/>
    </w:rPr>
  </w:style>
  <w:style w:type="paragraph" w:customStyle="1" w:styleId="xl67">
    <w:name w:val="xl67"/>
    <w:basedOn w:val="Normlny"/>
    <w:rsid w:val="00481B97"/>
    <w:pPr>
      <w:shd w:val="clear" w:color="000000" w:fill="FFFFFF"/>
      <w:spacing w:before="100" w:beforeAutospacing="1" w:after="100" w:afterAutospacing="1"/>
    </w:pPr>
    <w:rPr>
      <w:noProof w:val="0"/>
      <w:sz w:val="20"/>
      <w:szCs w:val="20"/>
    </w:rPr>
  </w:style>
  <w:style w:type="paragraph" w:customStyle="1" w:styleId="xl68">
    <w:name w:val="xl68"/>
    <w:basedOn w:val="Normlny"/>
    <w:rsid w:val="00481B97"/>
    <w:pPr>
      <w:pBdr>
        <w:top w:val="single" w:sz="4" w:space="0" w:color="auto"/>
        <w:left w:val="single" w:sz="4" w:space="0" w:color="auto"/>
        <w:bottom w:val="single" w:sz="4" w:space="0" w:color="auto"/>
        <w:right w:val="single" w:sz="4" w:space="0" w:color="auto"/>
      </w:pBdr>
      <w:spacing w:before="100" w:beforeAutospacing="1" w:after="100" w:afterAutospacing="1"/>
    </w:pPr>
    <w:rPr>
      <w:noProof w:val="0"/>
      <w:sz w:val="20"/>
      <w:szCs w:val="20"/>
    </w:rPr>
  </w:style>
  <w:style w:type="paragraph" w:customStyle="1" w:styleId="xl69">
    <w:name w:val="xl69"/>
    <w:basedOn w:val="Normlny"/>
    <w:rsid w:val="00481B97"/>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noProof w:val="0"/>
      <w:sz w:val="20"/>
      <w:szCs w:val="20"/>
    </w:rPr>
  </w:style>
  <w:style w:type="paragraph" w:customStyle="1" w:styleId="xl70">
    <w:name w:val="xl70"/>
    <w:basedOn w:val="Normlny"/>
    <w:rsid w:val="00481B97"/>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noProof w:val="0"/>
      <w:sz w:val="20"/>
      <w:szCs w:val="20"/>
    </w:rPr>
  </w:style>
  <w:style w:type="paragraph" w:customStyle="1" w:styleId="xl71">
    <w:name w:val="xl71"/>
    <w:basedOn w:val="Normlny"/>
    <w:rsid w:val="00481B97"/>
    <w:pPr>
      <w:pBdr>
        <w:top w:val="single" w:sz="4" w:space="0" w:color="auto"/>
        <w:left w:val="single" w:sz="4" w:space="0" w:color="auto"/>
        <w:bottom w:val="single" w:sz="4" w:space="0" w:color="auto"/>
        <w:right w:val="single" w:sz="4" w:space="0" w:color="auto"/>
      </w:pBdr>
      <w:spacing w:before="100" w:beforeAutospacing="1" w:after="100" w:afterAutospacing="1"/>
    </w:pPr>
    <w:rPr>
      <w:noProof w:val="0"/>
      <w:sz w:val="20"/>
      <w:szCs w:val="20"/>
    </w:rPr>
  </w:style>
  <w:style w:type="paragraph" w:customStyle="1" w:styleId="xl72">
    <w:name w:val="xl72"/>
    <w:basedOn w:val="Normlny"/>
    <w:rsid w:val="00481B97"/>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noProof w:val="0"/>
      <w:sz w:val="20"/>
      <w:szCs w:val="20"/>
    </w:rPr>
  </w:style>
  <w:style w:type="paragraph" w:customStyle="1" w:styleId="xl73">
    <w:name w:val="xl73"/>
    <w:basedOn w:val="Normlny"/>
    <w:rsid w:val="00481B97"/>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noProof w:val="0"/>
      <w:sz w:val="20"/>
      <w:szCs w:val="20"/>
    </w:rPr>
  </w:style>
  <w:style w:type="paragraph" w:customStyle="1" w:styleId="xl74">
    <w:name w:val="xl74"/>
    <w:basedOn w:val="Normlny"/>
    <w:rsid w:val="00481B97"/>
    <w:pPr>
      <w:pBdr>
        <w:top w:val="single" w:sz="4" w:space="0" w:color="auto"/>
        <w:left w:val="single" w:sz="4" w:space="0" w:color="auto"/>
        <w:bottom w:val="single" w:sz="4" w:space="0" w:color="auto"/>
        <w:right w:val="single" w:sz="4" w:space="0" w:color="auto"/>
      </w:pBdr>
      <w:spacing w:before="100" w:beforeAutospacing="1" w:after="100" w:afterAutospacing="1"/>
    </w:pPr>
    <w:rPr>
      <w:noProof w:val="0"/>
      <w:sz w:val="20"/>
      <w:szCs w:val="20"/>
    </w:rPr>
  </w:style>
  <w:style w:type="paragraph" w:customStyle="1" w:styleId="xl75">
    <w:name w:val="xl75"/>
    <w:basedOn w:val="Normlny"/>
    <w:rsid w:val="00481B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noProof w:val="0"/>
      <w:sz w:val="20"/>
      <w:szCs w:val="20"/>
    </w:rPr>
  </w:style>
  <w:style w:type="paragraph" w:customStyle="1" w:styleId="xl76">
    <w:name w:val="xl76"/>
    <w:basedOn w:val="Normlny"/>
    <w:rsid w:val="00481B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noProof w:val="0"/>
      <w:sz w:val="20"/>
      <w:szCs w:val="20"/>
    </w:rPr>
  </w:style>
  <w:style w:type="paragraph" w:customStyle="1" w:styleId="xl77">
    <w:name w:val="xl77"/>
    <w:basedOn w:val="Normlny"/>
    <w:rsid w:val="00481B97"/>
    <w:pPr>
      <w:pBdr>
        <w:top w:val="single" w:sz="4" w:space="0" w:color="auto"/>
        <w:left w:val="single" w:sz="4" w:space="0" w:color="auto"/>
        <w:bottom w:val="single" w:sz="4" w:space="0" w:color="auto"/>
        <w:right w:val="single" w:sz="4" w:space="0" w:color="auto"/>
      </w:pBdr>
      <w:spacing w:before="100" w:beforeAutospacing="1" w:after="100" w:afterAutospacing="1"/>
    </w:pPr>
    <w:rPr>
      <w:b/>
      <w:bCs/>
      <w:noProof w:val="0"/>
      <w:sz w:val="20"/>
      <w:szCs w:val="20"/>
    </w:rPr>
  </w:style>
  <w:style w:type="paragraph" w:customStyle="1" w:styleId="xl78">
    <w:name w:val="xl78"/>
    <w:basedOn w:val="Normlny"/>
    <w:rsid w:val="00481B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noProof w:val="0"/>
      <w:sz w:val="20"/>
      <w:szCs w:val="20"/>
    </w:rPr>
  </w:style>
  <w:style w:type="paragraph" w:customStyle="1" w:styleId="xl79">
    <w:name w:val="xl79"/>
    <w:basedOn w:val="Normlny"/>
    <w:rsid w:val="00481B97"/>
    <w:pPr>
      <w:spacing w:before="100" w:beforeAutospacing="1" w:after="100" w:afterAutospacing="1"/>
    </w:pPr>
    <w:rPr>
      <w:i/>
      <w:iCs/>
      <w:noProof w:val="0"/>
      <w:sz w:val="20"/>
      <w:szCs w:val="20"/>
    </w:rPr>
  </w:style>
  <w:style w:type="paragraph" w:customStyle="1" w:styleId="xl80">
    <w:name w:val="xl80"/>
    <w:basedOn w:val="Normlny"/>
    <w:rsid w:val="00481B97"/>
    <w:pPr>
      <w:pBdr>
        <w:top w:val="single" w:sz="4" w:space="0" w:color="auto"/>
        <w:left w:val="single" w:sz="4" w:space="0" w:color="auto"/>
        <w:bottom w:val="single" w:sz="4" w:space="0" w:color="auto"/>
        <w:right w:val="single" w:sz="4" w:space="0" w:color="auto"/>
      </w:pBdr>
      <w:spacing w:before="100" w:beforeAutospacing="1" w:after="100" w:afterAutospacing="1"/>
    </w:pPr>
    <w:rPr>
      <w:b/>
      <w:bCs/>
      <w:noProof w:val="0"/>
      <w:sz w:val="20"/>
      <w:szCs w:val="20"/>
    </w:rPr>
  </w:style>
  <w:style w:type="paragraph" w:customStyle="1" w:styleId="xl81">
    <w:name w:val="xl81"/>
    <w:basedOn w:val="Normlny"/>
    <w:rsid w:val="00481B97"/>
    <w:pPr>
      <w:pBdr>
        <w:top w:val="single" w:sz="4" w:space="0" w:color="auto"/>
        <w:left w:val="single" w:sz="4" w:space="0" w:color="auto"/>
        <w:bottom w:val="single" w:sz="4" w:space="0" w:color="auto"/>
        <w:right w:val="single" w:sz="4" w:space="0" w:color="auto"/>
      </w:pBdr>
      <w:spacing w:before="100" w:beforeAutospacing="1" w:after="100" w:afterAutospacing="1"/>
    </w:pPr>
    <w:rPr>
      <w:b/>
      <w:bCs/>
      <w:noProof w:val="0"/>
      <w:sz w:val="20"/>
      <w:szCs w:val="20"/>
    </w:rPr>
  </w:style>
  <w:style w:type="paragraph" w:customStyle="1" w:styleId="xl82">
    <w:name w:val="xl82"/>
    <w:basedOn w:val="Normlny"/>
    <w:rsid w:val="00481B97"/>
    <w:pPr>
      <w:spacing w:before="100" w:beforeAutospacing="1" w:after="100" w:afterAutospacing="1"/>
    </w:pPr>
    <w:rPr>
      <w:b/>
      <w:bCs/>
      <w:noProof w:val="0"/>
      <w:sz w:val="20"/>
      <w:szCs w:val="20"/>
    </w:rPr>
  </w:style>
  <w:style w:type="paragraph" w:customStyle="1" w:styleId="xl83">
    <w:name w:val="xl83"/>
    <w:basedOn w:val="Normlny"/>
    <w:rsid w:val="00481B97"/>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i/>
      <w:iCs/>
      <w:noProof w:val="0"/>
      <w:sz w:val="20"/>
      <w:szCs w:val="20"/>
    </w:rPr>
  </w:style>
  <w:style w:type="paragraph" w:customStyle="1" w:styleId="xl84">
    <w:name w:val="xl84"/>
    <w:basedOn w:val="Normlny"/>
    <w:rsid w:val="00481B97"/>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i/>
      <w:iCs/>
      <w:noProof w:val="0"/>
      <w:sz w:val="20"/>
      <w:szCs w:val="20"/>
    </w:rPr>
  </w:style>
  <w:style w:type="paragraph" w:customStyle="1" w:styleId="xl85">
    <w:name w:val="xl85"/>
    <w:basedOn w:val="Normlny"/>
    <w:rsid w:val="00481B97"/>
    <w:pPr>
      <w:pBdr>
        <w:top w:val="single" w:sz="4" w:space="0" w:color="auto"/>
        <w:bottom w:val="single" w:sz="4" w:space="0" w:color="auto"/>
        <w:right w:val="single" w:sz="4" w:space="0" w:color="auto"/>
      </w:pBdr>
      <w:spacing w:before="100" w:beforeAutospacing="1" w:after="100" w:afterAutospacing="1"/>
    </w:pPr>
    <w:rPr>
      <w:noProof w:val="0"/>
      <w:sz w:val="20"/>
      <w:szCs w:val="20"/>
    </w:rPr>
  </w:style>
  <w:style w:type="paragraph" w:customStyle="1" w:styleId="xl86">
    <w:name w:val="xl86"/>
    <w:basedOn w:val="Normlny"/>
    <w:rsid w:val="00481B97"/>
    <w:pPr>
      <w:pBdr>
        <w:top w:val="single" w:sz="4" w:space="0" w:color="auto"/>
        <w:left w:val="single" w:sz="4" w:space="0" w:color="auto"/>
        <w:right w:val="single" w:sz="4" w:space="0" w:color="auto"/>
      </w:pBdr>
      <w:spacing w:before="100" w:beforeAutospacing="1" w:after="100" w:afterAutospacing="1"/>
    </w:pPr>
    <w:rPr>
      <w:b/>
      <w:bCs/>
      <w:noProof w:val="0"/>
      <w:sz w:val="20"/>
      <w:szCs w:val="20"/>
    </w:rPr>
  </w:style>
  <w:style w:type="paragraph" w:customStyle="1" w:styleId="xl87">
    <w:name w:val="xl87"/>
    <w:basedOn w:val="Normlny"/>
    <w:rsid w:val="00481B97"/>
    <w:pPr>
      <w:pBdr>
        <w:left w:val="single" w:sz="4" w:space="0" w:color="auto"/>
        <w:bottom w:val="single" w:sz="4" w:space="0" w:color="auto"/>
        <w:right w:val="single" w:sz="4" w:space="0" w:color="auto"/>
      </w:pBdr>
      <w:shd w:val="clear" w:color="000000" w:fill="FFF2CC"/>
      <w:spacing w:before="100" w:beforeAutospacing="1" w:after="100" w:afterAutospacing="1"/>
    </w:pPr>
    <w:rPr>
      <w:noProof w:val="0"/>
      <w:sz w:val="20"/>
      <w:szCs w:val="20"/>
    </w:rPr>
  </w:style>
  <w:style w:type="paragraph" w:customStyle="1" w:styleId="xl88">
    <w:name w:val="xl88"/>
    <w:basedOn w:val="Normlny"/>
    <w:rsid w:val="00481B97"/>
    <w:pPr>
      <w:pBdr>
        <w:top w:val="single" w:sz="4" w:space="0" w:color="auto"/>
        <w:left w:val="single" w:sz="4" w:space="0" w:color="auto"/>
        <w:right w:val="single" w:sz="4" w:space="0" w:color="auto"/>
      </w:pBdr>
      <w:spacing w:before="100" w:beforeAutospacing="1" w:after="100" w:afterAutospacing="1"/>
    </w:pPr>
    <w:rPr>
      <w:noProof w:val="0"/>
      <w:sz w:val="20"/>
      <w:szCs w:val="20"/>
    </w:rPr>
  </w:style>
  <w:style w:type="paragraph" w:customStyle="1" w:styleId="xl89">
    <w:name w:val="xl89"/>
    <w:basedOn w:val="Normlny"/>
    <w:rsid w:val="00481B97"/>
    <w:pPr>
      <w:pBdr>
        <w:left w:val="single" w:sz="4" w:space="0" w:color="auto"/>
        <w:right w:val="single" w:sz="4" w:space="0" w:color="auto"/>
      </w:pBdr>
      <w:spacing w:before="100" w:beforeAutospacing="1" w:after="100" w:afterAutospacing="1"/>
    </w:pPr>
    <w:rPr>
      <w:noProof w:val="0"/>
      <w:sz w:val="20"/>
      <w:szCs w:val="20"/>
    </w:rPr>
  </w:style>
  <w:style w:type="paragraph" w:customStyle="1" w:styleId="xl90">
    <w:name w:val="xl90"/>
    <w:basedOn w:val="Normlny"/>
    <w:rsid w:val="00481B97"/>
    <w:pPr>
      <w:pBdr>
        <w:left w:val="single" w:sz="4" w:space="0" w:color="auto"/>
        <w:bottom w:val="single" w:sz="4" w:space="0" w:color="auto"/>
        <w:right w:val="single" w:sz="4" w:space="0" w:color="auto"/>
      </w:pBdr>
      <w:spacing w:before="100" w:beforeAutospacing="1" w:after="100" w:afterAutospacing="1"/>
    </w:pPr>
    <w:rPr>
      <w:noProof w:val="0"/>
      <w:sz w:val="20"/>
      <w:szCs w:val="20"/>
    </w:rPr>
  </w:style>
  <w:style w:type="paragraph" w:customStyle="1" w:styleId="xl91">
    <w:name w:val="xl91"/>
    <w:basedOn w:val="Normlny"/>
    <w:rsid w:val="00481B97"/>
    <w:pPr>
      <w:pBdr>
        <w:left w:val="single" w:sz="4" w:space="0" w:color="auto"/>
        <w:bottom w:val="single" w:sz="4" w:space="0" w:color="auto"/>
        <w:right w:val="single" w:sz="4" w:space="0" w:color="auto"/>
      </w:pBdr>
      <w:shd w:val="clear" w:color="000000" w:fill="FFF2CC"/>
      <w:spacing w:before="100" w:beforeAutospacing="1" w:after="100" w:afterAutospacing="1"/>
    </w:pPr>
    <w:rPr>
      <w:noProof w:val="0"/>
      <w:sz w:val="20"/>
      <w:szCs w:val="20"/>
    </w:rPr>
  </w:style>
  <w:style w:type="paragraph" w:customStyle="1" w:styleId="xl92">
    <w:name w:val="xl92"/>
    <w:basedOn w:val="Normlny"/>
    <w:rsid w:val="00481B97"/>
    <w:pPr>
      <w:pBdr>
        <w:top w:val="single" w:sz="4" w:space="0" w:color="auto"/>
        <w:left w:val="single" w:sz="4" w:space="0" w:color="auto"/>
        <w:right w:val="single" w:sz="4" w:space="0" w:color="auto"/>
      </w:pBdr>
      <w:shd w:val="clear" w:color="000000" w:fill="FFFFFF"/>
      <w:spacing w:before="100" w:beforeAutospacing="1" w:after="100" w:afterAutospacing="1"/>
    </w:pPr>
    <w:rPr>
      <w:b/>
      <w:bCs/>
      <w:noProof w:val="0"/>
      <w:sz w:val="20"/>
      <w:szCs w:val="20"/>
    </w:rPr>
  </w:style>
  <w:style w:type="paragraph" w:customStyle="1" w:styleId="xl93">
    <w:name w:val="xl93"/>
    <w:basedOn w:val="Normlny"/>
    <w:rsid w:val="00481B97"/>
    <w:pPr>
      <w:pBdr>
        <w:top w:val="single" w:sz="4" w:space="0" w:color="auto"/>
        <w:left w:val="single" w:sz="4" w:space="0" w:color="auto"/>
        <w:right w:val="single" w:sz="4" w:space="0" w:color="auto"/>
      </w:pBdr>
      <w:shd w:val="clear" w:color="000000" w:fill="FFFFFF"/>
      <w:spacing w:before="100" w:beforeAutospacing="1" w:after="100" w:afterAutospacing="1"/>
    </w:pPr>
    <w:rPr>
      <w:noProof w:val="0"/>
      <w:sz w:val="20"/>
      <w:szCs w:val="20"/>
    </w:rPr>
  </w:style>
  <w:style w:type="paragraph" w:customStyle="1" w:styleId="xl94">
    <w:name w:val="xl94"/>
    <w:basedOn w:val="Normlny"/>
    <w:rsid w:val="00481B97"/>
    <w:pPr>
      <w:pBdr>
        <w:left w:val="single" w:sz="4" w:space="0" w:color="auto"/>
        <w:right w:val="single" w:sz="4" w:space="0" w:color="auto"/>
      </w:pBdr>
      <w:shd w:val="clear" w:color="000000" w:fill="FFFFFF"/>
      <w:spacing w:before="100" w:beforeAutospacing="1" w:after="100" w:afterAutospacing="1"/>
    </w:pPr>
    <w:rPr>
      <w:noProof w:val="0"/>
      <w:sz w:val="20"/>
      <w:szCs w:val="20"/>
    </w:rPr>
  </w:style>
  <w:style w:type="paragraph" w:customStyle="1" w:styleId="xl95">
    <w:name w:val="xl95"/>
    <w:basedOn w:val="Normlny"/>
    <w:rsid w:val="00481B97"/>
    <w:pPr>
      <w:pBdr>
        <w:left w:val="single" w:sz="4" w:space="0" w:color="auto"/>
        <w:bottom w:val="single" w:sz="4" w:space="0" w:color="auto"/>
        <w:right w:val="single" w:sz="4" w:space="0" w:color="auto"/>
      </w:pBdr>
      <w:shd w:val="clear" w:color="000000" w:fill="FFFFFF"/>
      <w:spacing w:before="100" w:beforeAutospacing="1" w:after="100" w:afterAutospacing="1"/>
    </w:pPr>
    <w:rPr>
      <w:noProof w:val="0"/>
      <w:sz w:val="20"/>
      <w:szCs w:val="20"/>
    </w:rPr>
  </w:style>
  <w:style w:type="paragraph" w:customStyle="1" w:styleId="xl96">
    <w:name w:val="xl96"/>
    <w:basedOn w:val="Normlny"/>
    <w:rsid w:val="00481B97"/>
    <w:pPr>
      <w:pBdr>
        <w:top w:val="single" w:sz="4" w:space="0" w:color="auto"/>
        <w:bottom w:val="single" w:sz="4" w:space="0" w:color="auto"/>
        <w:right w:val="single" w:sz="4" w:space="0" w:color="auto"/>
      </w:pBdr>
      <w:spacing w:before="100" w:beforeAutospacing="1" w:after="100" w:afterAutospacing="1"/>
    </w:pPr>
    <w:rPr>
      <w:noProof w:val="0"/>
      <w:sz w:val="20"/>
      <w:szCs w:val="20"/>
    </w:rPr>
  </w:style>
  <w:style w:type="paragraph" w:customStyle="1" w:styleId="xl97">
    <w:name w:val="xl97"/>
    <w:basedOn w:val="Normlny"/>
    <w:rsid w:val="00481B97"/>
    <w:pPr>
      <w:pBdr>
        <w:left w:val="single" w:sz="4" w:space="0" w:color="auto"/>
        <w:bottom w:val="single" w:sz="4" w:space="0" w:color="auto"/>
        <w:right w:val="single" w:sz="4" w:space="0" w:color="auto"/>
      </w:pBdr>
      <w:shd w:val="clear" w:color="000000" w:fill="FFF2CC"/>
      <w:spacing w:before="100" w:beforeAutospacing="1" w:after="100" w:afterAutospacing="1"/>
    </w:pPr>
    <w:rPr>
      <w:i/>
      <w:iCs/>
      <w:noProof w:val="0"/>
      <w:sz w:val="20"/>
      <w:szCs w:val="20"/>
    </w:rPr>
  </w:style>
  <w:style w:type="paragraph" w:customStyle="1" w:styleId="xl98">
    <w:name w:val="xl98"/>
    <w:basedOn w:val="Normlny"/>
    <w:rsid w:val="00481B97"/>
    <w:pPr>
      <w:pBdr>
        <w:top w:val="single" w:sz="4" w:space="0" w:color="auto"/>
        <w:bottom w:val="single" w:sz="4" w:space="0" w:color="auto"/>
        <w:right w:val="single" w:sz="4" w:space="0" w:color="auto"/>
      </w:pBdr>
      <w:spacing w:before="100" w:beforeAutospacing="1" w:after="100" w:afterAutospacing="1"/>
    </w:pPr>
    <w:rPr>
      <w:noProof w:val="0"/>
      <w:sz w:val="20"/>
      <w:szCs w:val="20"/>
    </w:rPr>
  </w:style>
  <w:style w:type="paragraph" w:customStyle="1" w:styleId="xl99">
    <w:name w:val="xl99"/>
    <w:basedOn w:val="Normlny"/>
    <w:rsid w:val="00481B97"/>
    <w:pPr>
      <w:pBdr>
        <w:left w:val="single" w:sz="4" w:space="0" w:color="auto"/>
        <w:right w:val="single" w:sz="4" w:space="0" w:color="auto"/>
      </w:pBdr>
      <w:shd w:val="clear" w:color="000000" w:fill="FFF2CC"/>
      <w:spacing w:before="100" w:beforeAutospacing="1" w:after="100" w:afterAutospacing="1"/>
    </w:pPr>
    <w:rPr>
      <w:noProof w:val="0"/>
      <w:sz w:val="20"/>
      <w:szCs w:val="20"/>
    </w:rPr>
  </w:style>
  <w:style w:type="paragraph" w:customStyle="1" w:styleId="xl100">
    <w:name w:val="xl100"/>
    <w:basedOn w:val="Normlny"/>
    <w:rsid w:val="00481B97"/>
    <w:pPr>
      <w:pBdr>
        <w:top w:val="single" w:sz="4" w:space="0" w:color="auto"/>
        <w:bottom w:val="single" w:sz="4" w:space="0" w:color="auto"/>
        <w:right w:val="single" w:sz="4" w:space="0" w:color="auto"/>
      </w:pBdr>
      <w:shd w:val="clear" w:color="000000" w:fill="FFF2CC"/>
      <w:spacing w:before="100" w:beforeAutospacing="1" w:after="100" w:afterAutospacing="1"/>
    </w:pPr>
    <w:rPr>
      <w:noProof w:val="0"/>
      <w:sz w:val="20"/>
      <w:szCs w:val="20"/>
    </w:rPr>
  </w:style>
  <w:style w:type="paragraph" w:customStyle="1" w:styleId="xl101">
    <w:name w:val="xl101"/>
    <w:basedOn w:val="Normlny"/>
    <w:rsid w:val="00481B97"/>
    <w:pPr>
      <w:pBdr>
        <w:top w:val="single" w:sz="4" w:space="0" w:color="auto"/>
        <w:right w:val="single" w:sz="4" w:space="0" w:color="auto"/>
      </w:pBdr>
      <w:spacing w:before="100" w:beforeAutospacing="1" w:after="100" w:afterAutospacing="1"/>
    </w:pPr>
    <w:rPr>
      <w:noProof w:val="0"/>
      <w:sz w:val="20"/>
      <w:szCs w:val="20"/>
    </w:rPr>
  </w:style>
  <w:style w:type="paragraph" w:customStyle="1" w:styleId="xl102">
    <w:name w:val="xl102"/>
    <w:basedOn w:val="Normlny"/>
    <w:rsid w:val="00481B97"/>
    <w:pPr>
      <w:pBdr>
        <w:top w:val="single" w:sz="4" w:space="0" w:color="auto"/>
        <w:right w:val="single" w:sz="4" w:space="0" w:color="auto"/>
      </w:pBdr>
      <w:shd w:val="clear" w:color="000000" w:fill="FFF2CC"/>
      <w:spacing w:before="100" w:beforeAutospacing="1" w:after="100" w:afterAutospacing="1"/>
    </w:pPr>
    <w:rPr>
      <w:noProof w:val="0"/>
      <w:sz w:val="20"/>
      <w:szCs w:val="20"/>
    </w:rPr>
  </w:style>
  <w:style w:type="paragraph" w:customStyle="1" w:styleId="xl103">
    <w:name w:val="xl103"/>
    <w:basedOn w:val="Normlny"/>
    <w:rsid w:val="00481B97"/>
    <w:pPr>
      <w:pBdr>
        <w:top w:val="single" w:sz="4" w:space="0" w:color="auto"/>
        <w:left w:val="single" w:sz="4" w:space="0" w:color="auto"/>
        <w:right w:val="single" w:sz="4" w:space="0" w:color="auto"/>
      </w:pBdr>
      <w:shd w:val="clear" w:color="000000" w:fill="FFF2CC"/>
      <w:spacing w:before="100" w:beforeAutospacing="1" w:after="100" w:afterAutospacing="1"/>
    </w:pPr>
    <w:rPr>
      <w:noProof w:val="0"/>
      <w:sz w:val="20"/>
      <w:szCs w:val="20"/>
    </w:rPr>
  </w:style>
  <w:style w:type="paragraph" w:customStyle="1" w:styleId="xl104">
    <w:name w:val="xl104"/>
    <w:basedOn w:val="Normlny"/>
    <w:rsid w:val="00481B97"/>
    <w:pPr>
      <w:pBdr>
        <w:top w:val="single" w:sz="4" w:space="0" w:color="auto"/>
        <w:left w:val="single" w:sz="4" w:space="0" w:color="auto"/>
        <w:right w:val="single" w:sz="4" w:space="0" w:color="auto"/>
      </w:pBdr>
      <w:spacing w:before="100" w:beforeAutospacing="1" w:after="100" w:afterAutospacing="1"/>
    </w:pPr>
    <w:rPr>
      <w:b/>
      <w:bCs/>
      <w:noProof w:val="0"/>
      <w:sz w:val="20"/>
      <w:szCs w:val="20"/>
    </w:rPr>
  </w:style>
  <w:style w:type="paragraph" w:customStyle="1" w:styleId="xl105">
    <w:name w:val="xl105"/>
    <w:basedOn w:val="Normlny"/>
    <w:rsid w:val="00481B97"/>
    <w:pPr>
      <w:pBdr>
        <w:left w:val="single" w:sz="4" w:space="0" w:color="auto"/>
        <w:right w:val="single" w:sz="4" w:space="0" w:color="auto"/>
      </w:pBdr>
      <w:spacing w:before="100" w:beforeAutospacing="1" w:after="100" w:afterAutospacing="1"/>
    </w:pPr>
    <w:rPr>
      <w:b/>
      <w:bCs/>
      <w:noProof w:val="0"/>
      <w:sz w:val="20"/>
      <w:szCs w:val="20"/>
    </w:rPr>
  </w:style>
  <w:style w:type="paragraph" w:customStyle="1" w:styleId="xl106">
    <w:name w:val="xl106"/>
    <w:basedOn w:val="Normlny"/>
    <w:rsid w:val="00481B97"/>
    <w:pPr>
      <w:pBdr>
        <w:top w:val="single" w:sz="4" w:space="0" w:color="auto"/>
        <w:bottom w:val="single" w:sz="4" w:space="0" w:color="auto"/>
        <w:right w:val="single" w:sz="4" w:space="0" w:color="auto"/>
      </w:pBdr>
      <w:shd w:val="clear" w:color="000000" w:fill="FFF2CC"/>
      <w:spacing w:before="100" w:beforeAutospacing="1" w:after="100" w:afterAutospacing="1"/>
    </w:pPr>
    <w:rPr>
      <w:noProof w:val="0"/>
      <w:sz w:val="20"/>
      <w:szCs w:val="20"/>
    </w:rPr>
  </w:style>
  <w:style w:type="paragraph" w:customStyle="1" w:styleId="xl107">
    <w:name w:val="xl107"/>
    <w:basedOn w:val="Normlny"/>
    <w:rsid w:val="00481B97"/>
    <w:pPr>
      <w:shd w:val="clear" w:color="000000" w:fill="FFF2CC"/>
      <w:spacing w:before="100" w:beforeAutospacing="1" w:after="100" w:afterAutospacing="1"/>
    </w:pPr>
    <w:rPr>
      <w:noProof w:val="0"/>
      <w:sz w:val="20"/>
      <w:szCs w:val="20"/>
    </w:rPr>
  </w:style>
  <w:style w:type="numbering" w:customStyle="1" w:styleId="Bezzoznamu1">
    <w:name w:val="Bez zoznamu1"/>
    <w:next w:val="Bezzoznamu"/>
    <w:uiPriority w:val="99"/>
    <w:semiHidden/>
    <w:unhideWhenUsed/>
    <w:rsid w:val="00006592"/>
  </w:style>
  <w:style w:type="paragraph" w:customStyle="1" w:styleId="Paticka">
    <w:name w:val="Paticka"/>
    <w:basedOn w:val="Pta"/>
    <w:link w:val="PatickaChar"/>
    <w:qFormat/>
    <w:rsid w:val="00006592"/>
    <w:rPr>
      <w:rFonts w:ascii="Verdana" w:eastAsia="Calibri" w:hAnsi="Verdana"/>
      <w:sz w:val="14"/>
      <w:szCs w:val="20"/>
      <w:lang w:eastAsia="en-US"/>
    </w:rPr>
  </w:style>
  <w:style w:type="paragraph" w:customStyle="1" w:styleId="Poznamka">
    <w:name w:val="Poznamka"/>
    <w:link w:val="PoznamkaChar"/>
    <w:qFormat/>
    <w:rsid w:val="00006592"/>
    <w:pPr>
      <w:spacing w:after="120" w:line="276" w:lineRule="auto"/>
    </w:pPr>
    <w:rPr>
      <w:rFonts w:ascii="Verdana" w:eastAsia="Calibri" w:hAnsi="Verdana"/>
      <w:sz w:val="14"/>
      <w:szCs w:val="20"/>
      <w:lang w:eastAsia="en-US"/>
    </w:rPr>
  </w:style>
  <w:style w:type="character" w:customStyle="1" w:styleId="PatickaChar">
    <w:name w:val="Paticka Char"/>
    <w:basedOn w:val="PtaChar"/>
    <w:link w:val="Paticka"/>
    <w:rsid w:val="00006592"/>
    <w:rPr>
      <w:rFonts w:ascii="Verdana" w:eastAsia="Calibri" w:hAnsi="Verdana" w:cs="Times New Roman"/>
      <w:noProof/>
      <w:sz w:val="14"/>
      <w:szCs w:val="20"/>
      <w:lang w:val="sk-SK" w:eastAsia="en-US"/>
    </w:rPr>
  </w:style>
  <w:style w:type="character" w:customStyle="1" w:styleId="PoznamkaChar">
    <w:name w:val="Poznamka Char"/>
    <w:basedOn w:val="Predvolenpsmoodseku"/>
    <w:link w:val="Poznamka"/>
    <w:rsid w:val="00006592"/>
    <w:rPr>
      <w:rFonts w:ascii="Verdana" w:eastAsia="Calibri" w:hAnsi="Verdana"/>
      <w:sz w:val="1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12963">
      <w:bodyDiv w:val="1"/>
      <w:marLeft w:val="0"/>
      <w:marRight w:val="0"/>
      <w:marTop w:val="0"/>
      <w:marBottom w:val="0"/>
      <w:divBdr>
        <w:top w:val="none" w:sz="0" w:space="0" w:color="auto"/>
        <w:left w:val="none" w:sz="0" w:space="0" w:color="auto"/>
        <w:bottom w:val="none" w:sz="0" w:space="0" w:color="auto"/>
        <w:right w:val="none" w:sz="0" w:space="0" w:color="auto"/>
      </w:divBdr>
    </w:div>
    <w:div w:id="155655831">
      <w:bodyDiv w:val="1"/>
      <w:marLeft w:val="0"/>
      <w:marRight w:val="0"/>
      <w:marTop w:val="0"/>
      <w:marBottom w:val="0"/>
      <w:divBdr>
        <w:top w:val="none" w:sz="0" w:space="0" w:color="auto"/>
        <w:left w:val="none" w:sz="0" w:space="0" w:color="auto"/>
        <w:bottom w:val="none" w:sz="0" w:space="0" w:color="auto"/>
        <w:right w:val="none" w:sz="0" w:space="0" w:color="auto"/>
      </w:divBdr>
    </w:div>
    <w:div w:id="191037970">
      <w:bodyDiv w:val="1"/>
      <w:marLeft w:val="0"/>
      <w:marRight w:val="0"/>
      <w:marTop w:val="0"/>
      <w:marBottom w:val="0"/>
      <w:divBdr>
        <w:top w:val="none" w:sz="0" w:space="0" w:color="auto"/>
        <w:left w:val="none" w:sz="0" w:space="0" w:color="auto"/>
        <w:bottom w:val="none" w:sz="0" w:space="0" w:color="auto"/>
        <w:right w:val="none" w:sz="0" w:space="0" w:color="auto"/>
      </w:divBdr>
    </w:div>
    <w:div w:id="279144897">
      <w:bodyDiv w:val="1"/>
      <w:marLeft w:val="0"/>
      <w:marRight w:val="0"/>
      <w:marTop w:val="0"/>
      <w:marBottom w:val="0"/>
      <w:divBdr>
        <w:top w:val="none" w:sz="0" w:space="0" w:color="auto"/>
        <w:left w:val="none" w:sz="0" w:space="0" w:color="auto"/>
        <w:bottom w:val="none" w:sz="0" w:space="0" w:color="auto"/>
        <w:right w:val="none" w:sz="0" w:space="0" w:color="auto"/>
      </w:divBdr>
    </w:div>
    <w:div w:id="323246092">
      <w:bodyDiv w:val="1"/>
      <w:marLeft w:val="0"/>
      <w:marRight w:val="0"/>
      <w:marTop w:val="0"/>
      <w:marBottom w:val="0"/>
      <w:divBdr>
        <w:top w:val="none" w:sz="0" w:space="0" w:color="auto"/>
        <w:left w:val="none" w:sz="0" w:space="0" w:color="auto"/>
        <w:bottom w:val="none" w:sz="0" w:space="0" w:color="auto"/>
        <w:right w:val="none" w:sz="0" w:space="0" w:color="auto"/>
      </w:divBdr>
    </w:div>
    <w:div w:id="328873216">
      <w:bodyDiv w:val="1"/>
      <w:marLeft w:val="0"/>
      <w:marRight w:val="0"/>
      <w:marTop w:val="0"/>
      <w:marBottom w:val="0"/>
      <w:divBdr>
        <w:top w:val="none" w:sz="0" w:space="0" w:color="auto"/>
        <w:left w:val="none" w:sz="0" w:space="0" w:color="auto"/>
        <w:bottom w:val="none" w:sz="0" w:space="0" w:color="auto"/>
        <w:right w:val="none" w:sz="0" w:space="0" w:color="auto"/>
      </w:divBdr>
    </w:div>
    <w:div w:id="336543910">
      <w:bodyDiv w:val="1"/>
      <w:marLeft w:val="0"/>
      <w:marRight w:val="0"/>
      <w:marTop w:val="0"/>
      <w:marBottom w:val="0"/>
      <w:divBdr>
        <w:top w:val="none" w:sz="0" w:space="0" w:color="auto"/>
        <w:left w:val="none" w:sz="0" w:space="0" w:color="auto"/>
        <w:bottom w:val="none" w:sz="0" w:space="0" w:color="auto"/>
        <w:right w:val="none" w:sz="0" w:space="0" w:color="auto"/>
      </w:divBdr>
    </w:div>
    <w:div w:id="404500316">
      <w:bodyDiv w:val="1"/>
      <w:marLeft w:val="0"/>
      <w:marRight w:val="0"/>
      <w:marTop w:val="0"/>
      <w:marBottom w:val="0"/>
      <w:divBdr>
        <w:top w:val="none" w:sz="0" w:space="0" w:color="auto"/>
        <w:left w:val="none" w:sz="0" w:space="0" w:color="auto"/>
        <w:bottom w:val="none" w:sz="0" w:space="0" w:color="auto"/>
        <w:right w:val="none" w:sz="0" w:space="0" w:color="auto"/>
      </w:divBdr>
    </w:div>
    <w:div w:id="550266182">
      <w:bodyDiv w:val="1"/>
      <w:marLeft w:val="0"/>
      <w:marRight w:val="0"/>
      <w:marTop w:val="0"/>
      <w:marBottom w:val="0"/>
      <w:divBdr>
        <w:top w:val="none" w:sz="0" w:space="0" w:color="auto"/>
        <w:left w:val="none" w:sz="0" w:space="0" w:color="auto"/>
        <w:bottom w:val="none" w:sz="0" w:space="0" w:color="auto"/>
        <w:right w:val="none" w:sz="0" w:space="0" w:color="auto"/>
      </w:divBdr>
      <w:divsChild>
        <w:div w:id="230580993">
          <w:marLeft w:val="0"/>
          <w:marRight w:val="0"/>
          <w:marTop w:val="0"/>
          <w:marBottom w:val="0"/>
          <w:divBdr>
            <w:top w:val="none" w:sz="0" w:space="0" w:color="auto"/>
            <w:left w:val="none" w:sz="0" w:space="0" w:color="auto"/>
            <w:bottom w:val="none" w:sz="0" w:space="0" w:color="auto"/>
            <w:right w:val="none" w:sz="0" w:space="0" w:color="auto"/>
          </w:divBdr>
        </w:div>
        <w:div w:id="880557931">
          <w:marLeft w:val="0"/>
          <w:marRight w:val="0"/>
          <w:marTop w:val="0"/>
          <w:marBottom w:val="0"/>
          <w:divBdr>
            <w:top w:val="none" w:sz="0" w:space="0" w:color="auto"/>
            <w:left w:val="none" w:sz="0" w:space="0" w:color="auto"/>
            <w:bottom w:val="none" w:sz="0" w:space="0" w:color="auto"/>
            <w:right w:val="none" w:sz="0" w:space="0" w:color="auto"/>
          </w:divBdr>
        </w:div>
        <w:div w:id="916744107">
          <w:marLeft w:val="0"/>
          <w:marRight w:val="0"/>
          <w:marTop w:val="0"/>
          <w:marBottom w:val="0"/>
          <w:divBdr>
            <w:top w:val="none" w:sz="0" w:space="0" w:color="auto"/>
            <w:left w:val="none" w:sz="0" w:space="0" w:color="auto"/>
            <w:bottom w:val="none" w:sz="0" w:space="0" w:color="auto"/>
            <w:right w:val="none" w:sz="0" w:space="0" w:color="auto"/>
          </w:divBdr>
        </w:div>
        <w:div w:id="2097549661">
          <w:marLeft w:val="0"/>
          <w:marRight w:val="0"/>
          <w:marTop w:val="0"/>
          <w:marBottom w:val="0"/>
          <w:divBdr>
            <w:top w:val="none" w:sz="0" w:space="0" w:color="auto"/>
            <w:left w:val="none" w:sz="0" w:space="0" w:color="auto"/>
            <w:bottom w:val="none" w:sz="0" w:space="0" w:color="auto"/>
            <w:right w:val="none" w:sz="0" w:space="0" w:color="auto"/>
          </w:divBdr>
        </w:div>
      </w:divsChild>
    </w:div>
    <w:div w:id="559100236">
      <w:bodyDiv w:val="1"/>
      <w:marLeft w:val="0"/>
      <w:marRight w:val="0"/>
      <w:marTop w:val="0"/>
      <w:marBottom w:val="0"/>
      <w:divBdr>
        <w:top w:val="none" w:sz="0" w:space="0" w:color="auto"/>
        <w:left w:val="none" w:sz="0" w:space="0" w:color="auto"/>
        <w:bottom w:val="none" w:sz="0" w:space="0" w:color="auto"/>
        <w:right w:val="none" w:sz="0" w:space="0" w:color="auto"/>
      </w:divBdr>
    </w:div>
    <w:div w:id="611519720">
      <w:bodyDiv w:val="1"/>
      <w:marLeft w:val="0"/>
      <w:marRight w:val="0"/>
      <w:marTop w:val="0"/>
      <w:marBottom w:val="0"/>
      <w:divBdr>
        <w:top w:val="none" w:sz="0" w:space="0" w:color="auto"/>
        <w:left w:val="none" w:sz="0" w:space="0" w:color="auto"/>
        <w:bottom w:val="none" w:sz="0" w:space="0" w:color="auto"/>
        <w:right w:val="none" w:sz="0" w:space="0" w:color="auto"/>
      </w:divBdr>
    </w:div>
    <w:div w:id="649019405">
      <w:bodyDiv w:val="1"/>
      <w:marLeft w:val="0"/>
      <w:marRight w:val="0"/>
      <w:marTop w:val="0"/>
      <w:marBottom w:val="0"/>
      <w:divBdr>
        <w:top w:val="none" w:sz="0" w:space="0" w:color="auto"/>
        <w:left w:val="none" w:sz="0" w:space="0" w:color="auto"/>
        <w:bottom w:val="none" w:sz="0" w:space="0" w:color="auto"/>
        <w:right w:val="none" w:sz="0" w:space="0" w:color="auto"/>
      </w:divBdr>
    </w:div>
    <w:div w:id="652759168">
      <w:bodyDiv w:val="1"/>
      <w:marLeft w:val="0"/>
      <w:marRight w:val="0"/>
      <w:marTop w:val="0"/>
      <w:marBottom w:val="0"/>
      <w:divBdr>
        <w:top w:val="none" w:sz="0" w:space="0" w:color="auto"/>
        <w:left w:val="none" w:sz="0" w:space="0" w:color="auto"/>
        <w:bottom w:val="none" w:sz="0" w:space="0" w:color="auto"/>
        <w:right w:val="none" w:sz="0" w:space="0" w:color="auto"/>
      </w:divBdr>
    </w:div>
    <w:div w:id="763185800">
      <w:bodyDiv w:val="1"/>
      <w:marLeft w:val="0"/>
      <w:marRight w:val="0"/>
      <w:marTop w:val="0"/>
      <w:marBottom w:val="0"/>
      <w:divBdr>
        <w:top w:val="none" w:sz="0" w:space="0" w:color="auto"/>
        <w:left w:val="none" w:sz="0" w:space="0" w:color="auto"/>
        <w:bottom w:val="none" w:sz="0" w:space="0" w:color="auto"/>
        <w:right w:val="none" w:sz="0" w:space="0" w:color="auto"/>
      </w:divBdr>
    </w:div>
    <w:div w:id="793403331">
      <w:bodyDiv w:val="1"/>
      <w:marLeft w:val="0"/>
      <w:marRight w:val="0"/>
      <w:marTop w:val="0"/>
      <w:marBottom w:val="0"/>
      <w:divBdr>
        <w:top w:val="none" w:sz="0" w:space="0" w:color="auto"/>
        <w:left w:val="none" w:sz="0" w:space="0" w:color="auto"/>
        <w:bottom w:val="none" w:sz="0" w:space="0" w:color="auto"/>
        <w:right w:val="none" w:sz="0" w:space="0" w:color="auto"/>
      </w:divBdr>
    </w:div>
    <w:div w:id="878735879">
      <w:bodyDiv w:val="1"/>
      <w:marLeft w:val="0"/>
      <w:marRight w:val="0"/>
      <w:marTop w:val="0"/>
      <w:marBottom w:val="0"/>
      <w:divBdr>
        <w:top w:val="none" w:sz="0" w:space="0" w:color="auto"/>
        <w:left w:val="none" w:sz="0" w:space="0" w:color="auto"/>
        <w:bottom w:val="none" w:sz="0" w:space="0" w:color="auto"/>
        <w:right w:val="none" w:sz="0" w:space="0" w:color="auto"/>
      </w:divBdr>
      <w:divsChild>
        <w:div w:id="2002615482">
          <w:marLeft w:val="255"/>
          <w:marRight w:val="0"/>
          <w:marTop w:val="75"/>
          <w:marBottom w:val="0"/>
          <w:divBdr>
            <w:top w:val="none" w:sz="0" w:space="0" w:color="auto"/>
            <w:left w:val="none" w:sz="0" w:space="0" w:color="auto"/>
            <w:bottom w:val="none" w:sz="0" w:space="0" w:color="auto"/>
            <w:right w:val="none" w:sz="0" w:space="0" w:color="auto"/>
          </w:divBdr>
        </w:div>
        <w:div w:id="347216842">
          <w:marLeft w:val="255"/>
          <w:marRight w:val="0"/>
          <w:marTop w:val="75"/>
          <w:marBottom w:val="0"/>
          <w:divBdr>
            <w:top w:val="none" w:sz="0" w:space="0" w:color="auto"/>
            <w:left w:val="none" w:sz="0" w:space="0" w:color="auto"/>
            <w:bottom w:val="none" w:sz="0" w:space="0" w:color="auto"/>
            <w:right w:val="none" w:sz="0" w:space="0" w:color="auto"/>
          </w:divBdr>
        </w:div>
      </w:divsChild>
    </w:div>
    <w:div w:id="894774506">
      <w:bodyDiv w:val="1"/>
      <w:marLeft w:val="0"/>
      <w:marRight w:val="0"/>
      <w:marTop w:val="0"/>
      <w:marBottom w:val="0"/>
      <w:divBdr>
        <w:top w:val="none" w:sz="0" w:space="0" w:color="auto"/>
        <w:left w:val="none" w:sz="0" w:space="0" w:color="auto"/>
        <w:bottom w:val="none" w:sz="0" w:space="0" w:color="auto"/>
        <w:right w:val="none" w:sz="0" w:space="0" w:color="auto"/>
      </w:divBdr>
    </w:div>
    <w:div w:id="1021589660">
      <w:bodyDiv w:val="1"/>
      <w:marLeft w:val="0"/>
      <w:marRight w:val="0"/>
      <w:marTop w:val="0"/>
      <w:marBottom w:val="0"/>
      <w:divBdr>
        <w:top w:val="none" w:sz="0" w:space="0" w:color="auto"/>
        <w:left w:val="none" w:sz="0" w:space="0" w:color="auto"/>
        <w:bottom w:val="none" w:sz="0" w:space="0" w:color="auto"/>
        <w:right w:val="none" w:sz="0" w:space="0" w:color="auto"/>
      </w:divBdr>
    </w:div>
    <w:div w:id="1128816147">
      <w:bodyDiv w:val="1"/>
      <w:marLeft w:val="0"/>
      <w:marRight w:val="0"/>
      <w:marTop w:val="0"/>
      <w:marBottom w:val="0"/>
      <w:divBdr>
        <w:top w:val="none" w:sz="0" w:space="0" w:color="auto"/>
        <w:left w:val="none" w:sz="0" w:space="0" w:color="auto"/>
        <w:bottom w:val="none" w:sz="0" w:space="0" w:color="auto"/>
        <w:right w:val="none" w:sz="0" w:space="0" w:color="auto"/>
      </w:divBdr>
    </w:div>
    <w:div w:id="1153176307">
      <w:bodyDiv w:val="1"/>
      <w:marLeft w:val="0"/>
      <w:marRight w:val="0"/>
      <w:marTop w:val="0"/>
      <w:marBottom w:val="0"/>
      <w:divBdr>
        <w:top w:val="none" w:sz="0" w:space="0" w:color="auto"/>
        <w:left w:val="none" w:sz="0" w:space="0" w:color="auto"/>
        <w:bottom w:val="none" w:sz="0" w:space="0" w:color="auto"/>
        <w:right w:val="none" w:sz="0" w:space="0" w:color="auto"/>
      </w:divBdr>
    </w:div>
    <w:div w:id="1174144731">
      <w:bodyDiv w:val="1"/>
      <w:marLeft w:val="0"/>
      <w:marRight w:val="0"/>
      <w:marTop w:val="0"/>
      <w:marBottom w:val="0"/>
      <w:divBdr>
        <w:top w:val="none" w:sz="0" w:space="0" w:color="auto"/>
        <w:left w:val="none" w:sz="0" w:space="0" w:color="auto"/>
        <w:bottom w:val="none" w:sz="0" w:space="0" w:color="auto"/>
        <w:right w:val="none" w:sz="0" w:space="0" w:color="auto"/>
      </w:divBdr>
    </w:div>
    <w:div w:id="1336107588">
      <w:bodyDiv w:val="1"/>
      <w:marLeft w:val="0"/>
      <w:marRight w:val="0"/>
      <w:marTop w:val="0"/>
      <w:marBottom w:val="0"/>
      <w:divBdr>
        <w:top w:val="none" w:sz="0" w:space="0" w:color="auto"/>
        <w:left w:val="none" w:sz="0" w:space="0" w:color="auto"/>
        <w:bottom w:val="none" w:sz="0" w:space="0" w:color="auto"/>
        <w:right w:val="none" w:sz="0" w:space="0" w:color="auto"/>
      </w:divBdr>
    </w:div>
    <w:div w:id="1365905426">
      <w:marLeft w:val="0"/>
      <w:marRight w:val="0"/>
      <w:marTop w:val="0"/>
      <w:marBottom w:val="0"/>
      <w:divBdr>
        <w:top w:val="none" w:sz="0" w:space="0" w:color="auto"/>
        <w:left w:val="none" w:sz="0" w:space="0" w:color="auto"/>
        <w:bottom w:val="none" w:sz="0" w:space="0" w:color="auto"/>
        <w:right w:val="none" w:sz="0" w:space="0" w:color="auto"/>
      </w:divBdr>
    </w:div>
    <w:div w:id="1365905427">
      <w:marLeft w:val="0"/>
      <w:marRight w:val="0"/>
      <w:marTop w:val="0"/>
      <w:marBottom w:val="0"/>
      <w:divBdr>
        <w:top w:val="none" w:sz="0" w:space="0" w:color="auto"/>
        <w:left w:val="none" w:sz="0" w:space="0" w:color="auto"/>
        <w:bottom w:val="none" w:sz="0" w:space="0" w:color="auto"/>
        <w:right w:val="none" w:sz="0" w:space="0" w:color="auto"/>
      </w:divBdr>
    </w:div>
    <w:div w:id="1365905428">
      <w:marLeft w:val="0"/>
      <w:marRight w:val="0"/>
      <w:marTop w:val="0"/>
      <w:marBottom w:val="0"/>
      <w:divBdr>
        <w:top w:val="none" w:sz="0" w:space="0" w:color="auto"/>
        <w:left w:val="none" w:sz="0" w:space="0" w:color="auto"/>
        <w:bottom w:val="none" w:sz="0" w:space="0" w:color="auto"/>
        <w:right w:val="none" w:sz="0" w:space="0" w:color="auto"/>
      </w:divBdr>
    </w:div>
    <w:div w:id="1365905429">
      <w:marLeft w:val="0"/>
      <w:marRight w:val="0"/>
      <w:marTop w:val="0"/>
      <w:marBottom w:val="0"/>
      <w:divBdr>
        <w:top w:val="none" w:sz="0" w:space="0" w:color="auto"/>
        <w:left w:val="none" w:sz="0" w:space="0" w:color="auto"/>
        <w:bottom w:val="none" w:sz="0" w:space="0" w:color="auto"/>
        <w:right w:val="none" w:sz="0" w:space="0" w:color="auto"/>
      </w:divBdr>
    </w:div>
    <w:div w:id="1365905430">
      <w:marLeft w:val="0"/>
      <w:marRight w:val="0"/>
      <w:marTop w:val="0"/>
      <w:marBottom w:val="0"/>
      <w:divBdr>
        <w:top w:val="none" w:sz="0" w:space="0" w:color="auto"/>
        <w:left w:val="none" w:sz="0" w:space="0" w:color="auto"/>
        <w:bottom w:val="none" w:sz="0" w:space="0" w:color="auto"/>
        <w:right w:val="none" w:sz="0" w:space="0" w:color="auto"/>
      </w:divBdr>
    </w:div>
    <w:div w:id="1365905431">
      <w:marLeft w:val="0"/>
      <w:marRight w:val="0"/>
      <w:marTop w:val="0"/>
      <w:marBottom w:val="0"/>
      <w:divBdr>
        <w:top w:val="none" w:sz="0" w:space="0" w:color="auto"/>
        <w:left w:val="none" w:sz="0" w:space="0" w:color="auto"/>
        <w:bottom w:val="none" w:sz="0" w:space="0" w:color="auto"/>
        <w:right w:val="none" w:sz="0" w:space="0" w:color="auto"/>
      </w:divBdr>
    </w:div>
    <w:div w:id="1365905432">
      <w:marLeft w:val="0"/>
      <w:marRight w:val="0"/>
      <w:marTop w:val="0"/>
      <w:marBottom w:val="0"/>
      <w:divBdr>
        <w:top w:val="none" w:sz="0" w:space="0" w:color="auto"/>
        <w:left w:val="none" w:sz="0" w:space="0" w:color="auto"/>
        <w:bottom w:val="none" w:sz="0" w:space="0" w:color="auto"/>
        <w:right w:val="none" w:sz="0" w:space="0" w:color="auto"/>
      </w:divBdr>
    </w:div>
    <w:div w:id="1365905433">
      <w:marLeft w:val="0"/>
      <w:marRight w:val="0"/>
      <w:marTop w:val="0"/>
      <w:marBottom w:val="0"/>
      <w:divBdr>
        <w:top w:val="none" w:sz="0" w:space="0" w:color="auto"/>
        <w:left w:val="none" w:sz="0" w:space="0" w:color="auto"/>
        <w:bottom w:val="none" w:sz="0" w:space="0" w:color="auto"/>
        <w:right w:val="none" w:sz="0" w:space="0" w:color="auto"/>
      </w:divBdr>
    </w:div>
    <w:div w:id="1365905434">
      <w:marLeft w:val="0"/>
      <w:marRight w:val="0"/>
      <w:marTop w:val="0"/>
      <w:marBottom w:val="0"/>
      <w:divBdr>
        <w:top w:val="none" w:sz="0" w:space="0" w:color="auto"/>
        <w:left w:val="none" w:sz="0" w:space="0" w:color="auto"/>
        <w:bottom w:val="none" w:sz="0" w:space="0" w:color="auto"/>
        <w:right w:val="none" w:sz="0" w:space="0" w:color="auto"/>
      </w:divBdr>
    </w:div>
    <w:div w:id="1365905435">
      <w:marLeft w:val="0"/>
      <w:marRight w:val="0"/>
      <w:marTop w:val="0"/>
      <w:marBottom w:val="0"/>
      <w:divBdr>
        <w:top w:val="none" w:sz="0" w:space="0" w:color="auto"/>
        <w:left w:val="none" w:sz="0" w:space="0" w:color="auto"/>
        <w:bottom w:val="none" w:sz="0" w:space="0" w:color="auto"/>
        <w:right w:val="none" w:sz="0" w:space="0" w:color="auto"/>
      </w:divBdr>
    </w:div>
    <w:div w:id="1365905436">
      <w:marLeft w:val="0"/>
      <w:marRight w:val="0"/>
      <w:marTop w:val="0"/>
      <w:marBottom w:val="0"/>
      <w:divBdr>
        <w:top w:val="none" w:sz="0" w:space="0" w:color="auto"/>
        <w:left w:val="none" w:sz="0" w:space="0" w:color="auto"/>
        <w:bottom w:val="none" w:sz="0" w:space="0" w:color="auto"/>
        <w:right w:val="none" w:sz="0" w:space="0" w:color="auto"/>
      </w:divBdr>
    </w:div>
    <w:div w:id="1365905437">
      <w:marLeft w:val="0"/>
      <w:marRight w:val="0"/>
      <w:marTop w:val="0"/>
      <w:marBottom w:val="0"/>
      <w:divBdr>
        <w:top w:val="none" w:sz="0" w:space="0" w:color="auto"/>
        <w:left w:val="none" w:sz="0" w:space="0" w:color="auto"/>
        <w:bottom w:val="none" w:sz="0" w:space="0" w:color="auto"/>
        <w:right w:val="none" w:sz="0" w:space="0" w:color="auto"/>
      </w:divBdr>
    </w:div>
    <w:div w:id="1365905438">
      <w:marLeft w:val="0"/>
      <w:marRight w:val="0"/>
      <w:marTop w:val="0"/>
      <w:marBottom w:val="0"/>
      <w:divBdr>
        <w:top w:val="none" w:sz="0" w:space="0" w:color="auto"/>
        <w:left w:val="none" w:sz="0" w:space="0" w:color="auto"/>
        <w:bottom w:val="none" w:sz="0" w:space="0" w:color="auto"/>
        <w:right w:val="none" w:sz="0" w:space="0" w:color="auto"/>
      </w:divBdr>
    </w:div>
    <w:div w:id="1365905439">
      <w:marLeft w:val="0"/>
      <w:marRight w:val="0"/>
      <w:marTop w:val="0"/>
      <w:marBottom w:val="0"/>
      <w:divBdr>
        <w:top w:val="none" w:sz="0" w:space="0" w:color="auto"/>
        <w:left w:val="none" w:sz="0" w:space="0" w:color="auto"/>
        <w:bottom w:val="none" w:sz="0" w:space="0" w:color="auto"/>
        <w:right w:val="none" w:sz="0" w:space="0" w:color="auto"/>
      </w:divBdr>
    </w:div>
    <w:div w:id="1365905440">
      <w:marLeft w:val="0"/>
      <w:marRight w:val="0"/>
      <w:marTop w:val="0"/>
      <w:marBottom w:val="0"/>
      <w:divBdr>
        <w:top w:val="none" w:sz="0" w:space="0" w:color="auto"/>
        <w:left w:val="none" w:sz="0" w:space="0" w:color="auto"/>
        <w:bottom w:val="none" w:sz="0" w:space="0" w:color="auto"/>
        <w:right w:val="none" w:sz="0" w:space="0" w:color="auto"/>
      </w:divBdr>
    </w:div>
    <w:div w:id="1365905441">
      <w:marLeft w:val="0"/>
      <w:marRight w:val="0"/>
      <w:marTop w:val="0"/>
      <w:marBottom w:val="0"/>
      <w:divBdr>
        <w:top w:val="none" w:sz="0" w:space="0" w:color="auto"/>
        <w:left w:val="none" w:sz="0" w:space="0" w:color="auto"/>
        <w:bottom w:val="none" w:sz="0" w:space="0" w:color="auto"/>
        <w:right w:val="none" w:sz="0" w:space="0" w:color="auto"/>
      </w:divBdr>
    </w:div>
    <w:div w:id="1365905442">
      <w:marLeft w:val="0"/>
      <w:marRight w:val="0"/>
      <w:marTop w:val="0"/>
      <w:marBottom w:val="0"/>
      <w:divBdr>
        <w:top w:val="none" w:sz="0" w:space="0" w:color="auto"/>
        <w:left w:val="none" w:sz="0" w:space="0" w:color="auto"/>
        <w:bottom w:val="none" w:sz="0" w:space="0" w:color="auto"/>
        <w:right w:val="none" w:sz="0" w:space="0" w:color="auto"/>
      </w:divBdr>
    </w:div>
    <w:div w:id="1365905443">
      <w:marLeft w:val="0"/>
      <w:marRight w:val="0"/>
      <w:marTop w:val="0"/>
      <w:marBottom w:val="0"/>
      <w:divBdr>
        <w:top w:val="none" w:sz="0" w:space="0" w:color="auto"/>
        <w:left w:val="none" w:sz="0" w:space="0" w:color="auto"/>
        <w:bottom w:val="none" w:sz="0" w:space="0" w:color="auto"/>
        <w:right w:val="none" w:sz="0" w:space="0" w:color="auto"/>
      </w:divBdr>
    </w:div>
    <w:div w:id="1365905444">
      <w:marLeft w:val="0"/>
      <w:marRight w:val="0"/>
      <w:marTop w:val="0"/>
      <w:marBottom w:val="0"/>
      <w:divBdr>
        <w:top w:val="none" w:sz="0" w:space="0" w:color="auto"/>
        <w:left w:val="none" w:sz="0" w:space="0" w:color="auto"/>
        <w:bottom w:val="none" w:sz="0" w:space="0" w:color="auto"/>
        <w:right w:val="none" w:sz="0" w:space="0" w:color="auto"/>
      </w:divBdr>
    </w:div>
    <w:div w:id="1365905445">
      <w:marLeft w:val="0"/>
      <w:marRight w:val="0"/>
      <w:marTop w:val="0"/>
      <w:marBottom w:val="0"/>
      <w:divBdr>
        <w:top w:val="none" w:sz="0" w:space="0" w:color="auto"/>
        <w:left w:val="none" w:sz="0" w:space="0" w:color="auto"/>
        <w:bottom w:val="none" w:sz="0" w:space="0" w:color="auto"/>
        <w:right w:val="none" w:sz="0" w:space="0" w:color="auto"/>
      </w:divBdr>
    </w:div>
    <w:div w:id="1365905446">
      <w:marLeft w:val="0"/>
      <w:marRight w:val="0"/>
      <w:marTop w:val="0"/>
      <w:marBottom w:val="0"/>
      <w:divBdr>
        <w:top w:val="none" w:sz="0" w:space="0" w:color="auto"/>
        <w:left w:val="none" w:sz="0" w:space="0" w:color="auto"/>
        <w:bottom w:val="none" w:sz="0" w:space="0" w:color="auto"/>
        <w:right w:val="none" w:sz="0" w:space="0" w:color="auto"/>
      </w:divBdr>
    </w:div>
    <w:div w:id="1365905447">
      <w:marLeft w:val="0"/>
      <w:marRight w:val="0"/>
      <w:marTop w:val="0"/>
      <w:marBottom w:val="0"/>
      <w:divBdr>
        <w:top w:val="none" w:sz="0" w:space="0" w:color="auto"/>
        <w:left w:val="none" w:sz="0" w:space="0" w:color="auto"/>
        <w:bottom w:val="none" w:sz="0" w:space="0" w:color="auto"/>
        <w:right w:val="none" w:sz="0" w:space="0" w:color="auto"/>
      </w:divBdr>
    </w:div>
    <w:div w:id="1365905448">
      <w:marLeft w:val="0"/>
      <w:marRight w:val="0"/>
      <w:marTop w:val="0"/>
      <w:marBottom w:val="0"/>
      <w:divBdr>
        <w:top w:val="none" w:sz="0" w:space="0" w:color="auto"/>
        <w:left w:val="none" w:sz="0" w:space="0" w:color="auto"/>
        <w:bottom w:val="none" w:sz="0" w:space="0" w:color="auto"/>
        <w:right w:val="none" w:sz="0" w:space="0" w:color="auto"/>
      </w:divBdr>
    </w:div>
    <w:div w:id="1365905449">
      <w:marLeft w:val="0"/>
      <w:marRight w:val="0"/>
      <w:marTop w:val="0"/>
      <w:marBottom w:val="0"/>
      <w:divBdr>
        <w:top w:val="none" w:sz="0" w:space="0" w:color="auto"/>
        <w:left w:val="none" w:sz="0" w:space="0" w:color="auto"/>
        <w:bottom w:val="none" w:sz="0" w:space="0" w:color="auto"/>
        <w:right w:val="none" w:sz="0" w:space="0" w:color="auto"/>
      </w:divBdr>
    </w:div>
    <w:div w:id="1365905450">
      <w:marLeft w:val="0"/>
      <w:marRight w:val="0"/>
      <w:marTop w:val="0"/>
      <w:marBottom w:val="0"/>
      <w:divBdr>
        <w:top w:val="none" w:sz="0" w:space="0" w:color="auto"/>
        <w:left w:val="none" w:sz="0" w:space="0" w:color="auto"/>
        <w:bottom w:val="none" w:sz="0" w:space="0" w:color="auto"/>
        <w:right w:val="none" w:sz="0" w:space="0" w:color="auto"/>
      </w:divBdr>
    </w:div>
    <w:div w:id="1365905451">
      <w:marLeft w:val="0"/>
      <w:marRight w:val="0"/>
      <w:marTop w:val="0"/>
      <w:marBottom w:val="0"/>
      <w:divBdr>
        <w:top w:val="none" w:sz="0" w:space="0" w:color="auto"/>
        <w:left w:val="none" w:sz="0" w:space="0" w:color="auto"/>
        <w:bottom w:val="none" w:sz="0" w:space="0" w:color="auto"/>
        <w:right w:val="none" w:sz="0" w:space="0" w:color="auto"/>
      </w:divBdr>
    </w:div>
    <w:div w:id="1365905452">
      <w:marLeft w:val="0"/>
      <w:marRight w:val="0"/>
      <w:marTop w:val="0"/>
      <w:marBottom w:val="0"/>
      <w:divBdr>
        <w:top w:val="none" w:sz="0" w:space="0" w:color="auto"/>
        <w:left w:val="none" w:sz="0" w:space="0" w:color="auto"/>
        <w:bottom w:val="none" w:sz="0" w:space="0" w:color="auto"/>
        <w:right w:val="none" w:sz="0" w:space="0" w:color="auto"/>
      </w:divBdr>
    </w:div>
    <w:div w:id="1365905453">
      <w:marLeft w:val="0"/>
      <w:marRight w:val="0"/>
      <w:marTop w:val="0"/>
      <w:marBottom w:val="0"/>
      <w:divBdr>
        <w:top w:val="none" w:sz="0" w:space="0" w:color="auto"/>
        <w:left w:val="none" w:sz="0" w:space="0" w:color="auto"/>
        <w:bottom w:val="none" w:sz="0" w:space="0" w:color="auto"/>
        <w:right w:val="none" w:sz="0" w:space="0" w:color="auto"/>
      </w:divBdr>
    </w:div>
    <w:div w:id="1365905454">
      <w:marLeft w:val="0"/>
      <w:marRight w:val="0"/>
      <w:marTop w:val="0"/>
      <w:marBottom w:val="0"/>
      <w:divBdr>
        <w:top w:val="none" w:sz="0" w:space="0" w:color="auto"/>
        <w:left w:val="none" w:sz="0" w:space="0" w:color="auto"/>
        <w:bottom w:val="none" w:sz="0" w:space="0" w:color="auto"/>
        <w:right w:val="none" w:sz="0" w:space="0" w:color="auto"/>
      </w:divBdr>
    </w:div>
    <w:div w:id="1365905455">
      <w:marLeft w:val="0"/>
      <w:marRight w:val="0"/>
      <w:marTop w:val="0"/>
      <w:marBottom w:val="0"/>
      <w:divBdr>
        <w:top w:val="none" w:sz="0" w:space="0" w:color="auto"/>
        <w:left w:val="none" w:sz="0" w:space="0" w:color="auto"/>
        <w:bottom w:val="none" w:sz="0" w:space="0" w:color="auto"/>
        <w:right w:val="none" w:sz="0" w:space="0" w:color="auto"/>
      </w:divBdr>
    </w:div>
    <w:div w:id="1365905456">
      <w:marLeft w:val="0"/>
      <w:marRight w:val="0"/>
      <w:marTop w:val="0"/>
      <w:marBottom w:val="0"/>
      <w:divBdr>
        <w:top w:val="none" w:sz="0" w:space="0" w:color="auto"/>
        <w:left w:val="none" w:sz="0" w:space="0" w:color="auto"/>
        <w:bottom w:val="none" w:sz="0" w:space="0" w:color="auto"/>
        <w:right w:val="none" w:sz="0" w:space="0" w:color="auto"/>
      </w:divBdr>
    </w:div>
    <w:div w:id="1365905457">
      <w:marLeft w:val="0"/>
      <w:marRight w:val="0"/>
      <w:marTop w:val="0"/>
      <w:marBottom w:val="0"/>
      <w:divBdr>
        <w:top w:val="none" w:sz="0" w:space="0" w:color="auto"/>
        <w:left w:val="none" w:sz="0" w:space="0" w:color="auto"/>
        <w:bottom w:val="none" w:sz="0" w:space="0" w:color="auto"/>
        <w:right w:val="none" w:sz="0" w:space="0" w:color="auto"/>
      </w:divBdr>
    </w:div>
    <w:div w:id="1365905458">
      <w:marLeft w:val="0"/>
      <w:marRight w:val="0"/>
      <w:marTop w:val="0"/>
      <w:marBottom w:val="0"/>
      <w:divBdr>
        <w:top w:val="none" w:sz="0" w:space="0" w:color="auto"/>
        <w:left w:val="none" w:sz="0" w:space="0" w:color="auto"/>
        <w:bottom w:val="none" w:sz="0" w:space="0" w:color="auto"/>
        <w:right w:val="none" w:sz="0" w:space="0" w:color="auto"/>
      </w:divBdr>
    </w:div>
    <w:div w:id="1365905459">
      <w:marLeft w:val="0"/>
      <w:marRight w:val="0"/>
      <w:marTop w:val="0"/>
      <w:marBottom w:val="0"/>
      <w:divBdr>
        <w:top w:val="none" w:sz="0" w:space="0" w:color="auto"/>
        <w:left w:val="none" w:sz="0" w:space="0" w:color="auto"/>
        <w:bottom w:val="none" w:sz="0" w:space="0" w:color="auto"/>
        <w:right w:val="none" w:sz="0" w:space="0" w:color="auto"/>
      </w:divBdr>
    </w:div>
    <w:div w:id="1365905460">
      <w:marLeft w:val="0"/>
      <w:marRight w:val="0"/>
      <w:marTop w:val="0"/>
      <w:marBottom w:val="0"/>
      <w:divBdr>
        <w:top w:val="none" w:sz="0" w:space="0" w:color="auto"/>
        <w:left w:val="none" w:sz="0" w:space="0" w:color="auto"/>
        <w:bottom w:val="none" w:sz="0" w:space="0" w:color="auto"/>
        <w:right w:val="none" w:sz="0" w:space="0" w:color="auto"/>
      </w:divBdr>
    </w:div>
    <w:div w:id="1365905461">
      <w:marLeft w:val="0"/>
      <w:marRight w:val="0"/>
      <w:marTop w:val="0"/>
      <w:marBottom w:val="0"/>
      <w:divBdr>
        <w:top w:val="none" w:sz="0" w:space="0" w:color="auto"/>
        <w:left w:val="none" w:sz="0" w:space="0" w:color="auto"/>
        <w:bottom w:val="none" w:sz="0" w:space="0" w:color="auto"/>
        <w:right w:val="none" w:sz="0" w:space="0" w:color="auto"/>
      </w:divBdr>
    </w:div>
    <w:div w:id="1365905462">
      <w:marLeft w:val="0"/>
      <w:marRight w:val="0"/>
      <w:marTop w:val="0"/>
      <w:marBottom w:val="0"/>
      <w:divBdr>
        <w:top w:val="none" w:sz="0" w:space="0" w:color="auto"/>
        <w:left w:val="none" w:sz="0" w:space="0" w:color="auto"/>
        <w:bottom w:val="none" w:sz="0" w:space="0" w:color="auto"/>
        <w:right w:val="none" w:sz="0" w:space="0" w:color="auto"/>
      </w:divBdr>
    </w:div>
    <w:div w:id="1365905463">
      <w:marLeft w:val="0"/>
      <w:marRight w:val="0"/>
      <w:marTop w:val="0"/>
      <w:marBottom w:val="0"/>
      <w:divBdr>
        <w:top w:val="none" w:sz="0" w:space="0" w:color="auto"/>
        <w:left w:val="none" w:sz="0" w:space="0" w:color="auto"/>
        <w:bottom w:val="none" w:sz="0" w:space="0" w:color="auto"/>
        <w:right w:val="none" w:sz="0" w:space="0" w:color="auto"/>
      </w:divBdr>
    </w:div>
    <w:div w:id="1365905464">
      <w:marLeft w:val="0"/>
      <w:marRight w:val="0"/>
      <w:marTop w:val="0"/>
      <w:marBottom w:val="0"/>
      <w:divBdr>
        <w:top w:val="none" w:sz="0" w:space="0" w:color="auto"/>
        <w:left w:val="none" w:sz="0" w:space="0" w:color="auto"/>
        <w:bottom w:val="none" w:sz="0" w:space="0" w:color="auto"/>
        <w:right w:val="none" w:sz="0" w:space="0" w:color="auto"/>
      </w:divBdr>
    </w:div>
    <w:div w:id="1365905465">
      <w:marLeft w:val="0"/>
      <w:marRight w:val="0"/>
      <w:marTop w:val="0"/>
      <w:marBottom w:val="0"/>
      <w:divBdr>
        <w:top w:val="none" w:sz="0" w:space="0" w:color="auto"/>
        <w:left w:val="none" w:sz="0" w:space="0" w:color="auto"/>
        <w:bottom w:val="none" w:sz="0" w:space="0" w:color="auto"/>
        <w:right w:val="none" w:sz="0" w:space="0" w:color="auto"/>
      </w:divBdr>
    </w:div>
    <w:div w:id="1365905466">
      <w:marLeft w:val="0"/>
      <w:marRight w:val="0"/>
      <w:marTop w:val="0"/>
      <w:marBottom w:val="0"/>
      <w:divBdr>
        <w:top w:val="none" w:sz="0" w:space="0" w:color="auto"/>
        <w:left w:val="none" w:sz="0" w:space="0" w:color="auto"/>
        <w:bottom w:val="none" w:sz="0" w:space="0" w:color="auto"/>
        <w:right w:val="none" w:sz="0" w:space="0" w:color="auto"/>
      </w:divBdr>
    </w:div>
    <w:div w:id="1365905467">
      <w:marLeft w:val="0"/>
      <w:marRight w:val="0"/>
      <w:marTop w:val="0"/>
      <w:marBottom w:val="0"/>
      <w:divBdr>
        <w:top w:val="none" w:sz="0" w:space="0" w:color="auto"/>
        <w:left w:val="none" w:sz="0" w:space="0" w:color="auto"/>
        <w:bottom w:val="none" w:sz="0" w:space="0" w:color="auto"/>
        <w:right w:val="none" w:sz="0" w:space="0" w:color="auto"/>
      </w:divBdr>
    </w:div>
    <w:div w:id="1365905468">
      <w:marLeft w:val="0"/>
      <w:marRight w:val="0"/>
      <w:marTop w:val="0"/>
      <w:marBottom w:val="0"/>
      <w:divBdr>
        <w:top w:val="none" w:sz="0" w:space="0" w:color="auto"/>
        <w:left w:val="none" w:sz="0" w:space="0" w:color="auto"/>
        <w:bottom w:val="none" w:sz="0" w:space="0" w:color="auto"/>
        <w:right w:val="none" w:sz="0" w:space="0" w:color="auto"/>
      </w:divBdr>
    </w:div>
    <w:div w:id="1365905469">
      <w:marLeft w:val="0"/>
      <w:marRight w:val="0"/>
      <w:marTop w:val="0"/>
      <w:marBottom w:val="0"/>
      <w:divBdr>
        <w:top w:val="none" w:sz="0" w:space="0" w:color="auto"/>
        <w:left w:val="none" w:sz="0" w:space="0" w:color="auto"/>
        <w:bottom w:val="none" w:sz="0" w:space="0" w:color="auto"/>
        <w:right w:val="none" w:sz="0" w:space="0" w:color="auto"/>
      </w:divBdr>
    </w:div>
    <w:div w:id="1365905470">
      <w:marLeft w:val="0"/>
      <w:marRight w:val="0"/>
      <w:marTop w:val="0"/>
      <w:marBottom w:val="0"/>
      <w:divBdr>
        <w:top w:val="none" w:sz="0" w:space="0" w:color="auto"/>
        <w:left w:val="none" w:sz="0" w:space="0" w:color="auto"/>
        <w:bottom w:val="none" w:sz="0" w:space="0" w:color="auto"/>
        <w:right w:val="none" w:sz="0" w:space="0" w:color="auto"/>
      </w:divBdr>
    </w:div>
    <w:div w:id="1383869863">
      <w:bodyDiv w:val="1"/>
      <w:marLeft w:val="0"/>
      <w:marRight w:val="0"/>
      <w:marTop w:val="0"/>
      <w:marBottom w:val="0"/>
      <w:divBdr>
        <w:top w:val="none" w:sz="0" w:space="0" w:color="auto"/>
        <w:left w:val="none" w:sz="0" w:space="0" w:color="auto"/>
        <w:bottom w:val="none" w:sz="0" w:space="0" w:color="auto"/>
        <w:right w:val="none" w:sz="0" w:space="0" w:color="auto"/>
      </w:divBdr>
    </w:div>
    <w:div w:id="1391265709">
      <w:bodyDiv w:val="1"/>
      <w:marLeft w:val="0"/>
      <w:marRight w:val="0"/>
      <w:marTop w:val="0"/>
      <w:marBottom w:val="0"/>
      <w:divBdr>
        <w:top w:val="none" w:sz="0" w:space="0" w:color="auto"/>
        <w:left w:val="none" w:sz="0" w:space="0" w:color="auto"/>
        <w:bottom w:val="none" w:sz="0" w:space="0" w:color="auto"/>
        <w:right w:val="none" w:sz="0" w:space="0" w:color="auto"/>
      </w:divBdr>
    </w:div>
    <w:div w:id="1532455098">
      <w:bodyDiv w:val="1"/>
      <w:marLeft w:val="0"/>
      <w:marRight w:val="0"/>
      <w:marTop w:val="0"/>
      <w:marBottom w:val="0"/>
      <w:divBdr>
        <w:top w:val="none" w:sz="0" w:space="0" w:color="auto"/>
        <w:left w:val="none" w:sz="0" w:space="0" w:color="auto"/>
        <w:bottom w:val="none" w:sz="0" w:space="0" w:color="auto"/>
        <w:right w:val="none" w:sz="0" w:space="0" w:color="auto"/>
      </w:divBdr>
    </w:div>
    <w:div w:id="1541625638">
      <w:bodyDiv w:val="1"/>
      <w:marLeft w:val="0"/>
      <w:marRight w:val="0"/>
      <w:marTop w:val="0"/>
      <w:marBottom w:val="0"/>
      <w:divBdr>
        <w:top w:val="none" w:sz="0" w:space="0" w:color="auto"/>
        <w:left w:val="none" w:sz="0" w:space="0" w:color="auto"/>
        <w:bottom w:val="none" w:sz="0" w:space="0" w:color="auto"/>
        <w:right w:val="none" w:sz="0" w:space="0" w:color="auto"/>
      </w:divBdr>
    </w:div>
    <w:div w:id="1547370849">
      <w:bodyDiv w:val="1"/>
      <w:marLeft w:val="0"/>
      <w:marRight w:val="0"/>
      <w:marTop w:val="0"/>
      <w:marBottom w:val="0"/>
      <w:divBdr>
        <w:top w:val="none" w:sz="0" w:space="0" w:color="auto"/>
        <w:left w:val="none" w:sz="0" w:space="0" w:color="auto"/>
        <w:bottom w:val="none" w:sz="0" w:space="0" w:color="auto"/>
        <w:right w:val="none" w:sz="0" w:space="0" w:color="auto"/>
      </w:divBdr>
      <w:divsChild>
        <w:div w:id="602154508">
          <w:marLeft w:val="255"/>
          <w:marRight w:val="0"/>
          <w:marTop w:val="75"/>
          <w:marBottom w:val="0"/>
          <w:divBdr>
            <w:top w:val="none" w:sz="0" w:space="0" w:color="auto"/>
            <w:left w:val="none" w:sz="0" w:space="0" w:color="auto"/>
            <w:bottom w:val="none" w:sz="0" w:space="0" w:color="auto"/>
            <w:right w:val="none" w:sz="0" w:space="0" w:color="auto"/>
          </w:divBdr>
          <w:divsChild>
            <w:div w:id="1781685000">
              <w:marLeft w:val="255"/>
              <w:marRight w:val="0"/>
              <w:marTop w:val="0"/>
              <w:marBottom w:val="0"/>
              <w:divBdr>
                <w:top w:val="none" w:sz="0" w:space="0" w:color="auto"/>
                <w:left w:val="none" w:sz="0" w:space="0" w:color="auto"/>
                <w:bottom w:val="none" w:sz="0" w:space="0" w:color="auto"/>
                <w:right w:val="none" w:sz="0" w:space="0" w:color="auto"/>
              </w:divBdr>
            </w:div>
            <w:div w:id="1707363597">
              <w:marLeft w:val="255"/>
              <w:marRight w:val="0"/>
              <w:marTop w:val="0"/>
              <w:marBottom w:val="0"/>
              <w:divBdr>
                <w:top w:val="none" w:sz="0" w:space="0" w:color="auto"/>
                <w:left w:val="none" w:sz="0" w:space="0" w:color="auto"/>
                <w:bottom w:val="none" w:sz="0" w:space="0" w:color="auto"/>
                <w:right w:val="none" w:sz="0" w:space="0" w:color="auto"/>
              </w:divBdr>
            </w:div>
            <w:div w:id="15738847">
              <w:marLeft w:val="255"/>
              <w:marRight w:val="0"/>
              <w:marTop w:val="0"/>
              <w:marBottom w:val="0"/>
              <w:divBdr>
                <w:top w:val="none" w:sz="0" w:space="0" w:color="auto"/>
                <w:left w:val="none" w:sz="0" w:space="0" w:color="auto"/>
                <w:bottom w:val="none" w:sz="0" w:space="0" w:color="auto"/>
                <w:right w:val="none" w:sz="0" w:space="0" w:color="auto"/>
              </w:divBdr>
            </w:div>
            <w:div w:id="759761359">
              <w:marLeft w:val="255"/>
              <w:marRight w:val="0"/>
              <w:marTop w:val="0"/>
              <w:marBottom w:val="0"/>
              <w:divBdr>
                <w:top w:val="none" w:sz="0" w:space="0" w:color="auto"/>
                <w:left w:val="none" w:sz="0" w:space="0" w:color="auto"/>
                <w:bottom w:val="none" w:sz="0" w:space="0" w:color="auto"/>
                <w:right w:val="none" w:sz="0" w:space="0" w:color="auto"/>
              </w:divBdr>
            </w:div>
            <w:div w:id="1309214214">
              <w:marLeft w:val="255"/>
              <w:marRight w:val="0"/>
              <w:marTop w:val="0"/>
              <w:marBottom w:val="0"/>
              <w:divBdr>
                <w:top w:val="none" w:sz="0" w:space="0" w:color="auto"/>
                <w:left w:val="none" w:sz="0" w:space="0" w:color="auto"/>
                <w:bottom w:val="none" w:sz="0" w:space="0" w:color="auto"/>
                <w:right w:val="none" w:sz="0" w:space="0" w:color="auto"/>
              </w:divBdr>
            </w:div>
          </w:divsChild>
        </w:div>
        <w:div w:id="1024790568">
          <w:marLeft w:val="255"/>
          <w:marRight w:val="0"/>
          <w:marTop w:val="75"/>
          <w:marBottom w:val="0"/>
          <w:divBdr>
            <w:top w:val="none" w:sz="0" w:space="0" w:color="auto"/>
            <w:left w:val="none" w:sz="0" w:space="0" w:color="auto"/>
            <w:bottom w:val="none" w:sz="0" w:space="0" w:color="auto"/>
            <w:right w:val="none" w:sz="0" w:space="0" w:color="auto"/>
          </w:divBdr>
        </w:div>
      </w:divsChild>
    </w:div>
    <w:div w:id="1547792728">
      <w:bodyDiv w:val="1"/>
      <w:marLeft w:val="0"/>
      <w:marRight w:val="0"/>
      <w:marTop w:val="0"/>
      <w:marBottom w:val="0"/>
      <w:divBdr>
        <w:top w:val="none" w:sz="0" w:space="0" w:color="auto"/>
        <w:left w:val="none" w:sz="0" w:space="0" w:color="auto"/>
        <w:bottom w:val="none" w:sz="0" w:space="0" w:color="auto"/>
        <w:right w:val="none" w:sz="0" w:space="0" w:color="auto"/>
      </w:divBdr>
    </w:div>
    <w:div w:id="1550142670">
      <w:bodyDiv w:val="1"/>
      <w:marLeft w:val="0"/>
      <w:marRight w:val="0"/>
      <w:marTop w:val="0"/>
      <w:marBottom w:val="0"/>
      <w:divBdr>
        <w:top w:val="none" w:sz="0" w:space="0" w:color="auto"/>
        <w:left w:val="none" w:sz="0" w:space="0" w:color="auto"/>
        <w:bottom w:val="none" w:sz="0" w:space="0" w:color="auto"/>
        <w:right w:val="none" w:sz="0" w:space="0" w:color="auto"/>
      </w:divBdr>
    </w:div>
    <w:div w:id="1599824100">
      <w:bodyDiv w:val="1"/>
      <w:marLeft w:val="0"/>
      <w:marRight w:val="0"/>
      <w:marTop w:val="0"/>
      <w:marBottom w:val="0"/>
      <w:divBdr>
        <w:top w:val="none" w:sz="0" w:space="0" w:color="auto"/>
        <w:left w:val="none" w:sz="0" w:space="0" w:color="auto"/>
        <w:bottom w:val="none" w:sz="0" w:space="0" w:color="auto"/>
        <w:right w:val="none" w:sz="0" w:space="0" w:color="auto"/>
      </w:divBdr>
      <w:divsChild>
        <w:div w:id="1809086984">
          <w:marLeft w:val="255"/>
          <w:marRight w:val="0"/>
          <w:marTop w:val="0"/>
          <w:marBottom w:val="0"/>
          <w:divBdr>
            <w:top w:val="none" w:sz="0" w:space="0" w:color="auto"/>
            <w:left w:val="none" w:sz="0" w:space="0" w:color="auto"/>
            <w:bottom w:val="none" w:sz="0" w:space="0" w:color="auto"/>
            <w:right w:val="none" w:sz="0" w:space="0" w:color="auto"/>
          </w:divBdr>
        </w:div>
        <w:div w:id="678779346">
          <w:marLeft w:val="255"/>
          <w:marRight w:val="0"/>
          <w:marTop w:val="0"/>
          <w:marBottom w:val="0"/>
          <w:divBdr>
            <w:top w:val="none" w:sz="0" w:space="0" w:color="auto"/>
            <w:left w:val="none" w:sz="0" w:space="0" w:color="auto"/>
            <w:bottom w:val="none" w:sz="0" w:space="0" w:color="auto"/>
            <w:right w:val="none" w:sz="0" w:space="0" w:color="auto"/>
          </w:divBdr>
        </w:div>
      </w:divsChild>
    </w:div>
    <w:div w:id="1684548692">
      <w:bodyDiv w:val="1"/>
      <w:marLeft w:val="0"/>
      <w:marRight w:val="0"/>
      <w:marTop w:val="0"/>
      <w:marBottom w:val="0"/>
      <w:divBdr>
        <w:top w:val="none" w:sz="0" w:space="0" w:color="auto"/>
        <w:left w:val="none" w:sz="0" w:space="0" w:color="auto"/>
        <w:bottom w:val="none" w:sz="0" w:space="0" w:color="auto"/>
        <w:right w:val="none" w:sz="0" w:space="0" w:color="auto"/>
      </w:divBdr>
    </w:div>
    <w:div w:id="1749964783">
      <w:bodyDiv w:val="1"/>
      <w:marLeft w:val="0"/>
      <w:marRight w:val="0"/>
      <w:marTop w:val="0"/>
      <w:marBottom w:val="0"/>
      <w:divBdr>
        <w:top w:val="none" w:sz="0" w:space="0" w:color="auto"/>
        <w:left w:val="none" w:sz="0" w:space="0" w:color="auto"/>
        <w:bottom w:val="none" w:sz="0" w:space="0" w:color="auto"/>
        <w:right w:val="none" w:sz="0" w:space="0" w:color="auto"/>
      </w:divBdr>
    </w:div>
    <w:div w:id="1880508972">
      <w:bodyDiv w:val="1"/>
      <w:marLeft w:val="0"/>
      <w:marRight w:val="0"/>
      <w:marTop w:val="0"/>
      <w:marBottom w:val="0"/>
      <w:divBdr>
        <w:top w:val="none" w:sz="0" w:space="0" w:color="auto"/>
        <w:left w:val="none" w:sz="0" w:space="0" w:color="auto"/>
        <w:bottom w:val="none" w:sz="0" w:space="0" w:color="auto"/>
        <w:right w:val="none" w:sz="0" w:space="0" w:color="auto"/>
      </w:divBdr>
    </w:div>
    <w:div w:id="2019842821">
      <w:bodyDiv w:val="1"/>
      <w:marLeft w:val="0"/>
      <w:marRight w:val="0"/>
      <w:marTop w:val="0"/>
      <w:marBottom w:val="0"/>
      <w:divBdr>
        <w:top w:val="none" w:sz="0" w:space="0" w:color="auto"/>
        <w:left w:val="none" w:sz="0" w:space="0" w:color="auto"/>
        <w:bottom w:val="none" w:sz="0" w:space="0" w:color="auto"/>
        <w:right w:val="none" w:sz="0" w:space="0" w:color="auto"/>
      </w:divBdr>
    </w:div>
    <w:div w:id="2036926279">
      <w:bodyDiv w:val="1"/>
      <w:marLeft w:val="0"/>
      <w:marRight w:val="0"/>
      <w:marTop w:val="0"/>
      <w:marBottom w:val="0"/>
      <w:divBdr>
        <w:top w:val="none" w:sz="0" w:space="0" w:color="auto"/>
        <w:left w:val="none" w:sz="0" w:space="0" w:color="auto"/>
        <w:bottom w:val="none" w:sz="0" w:space="0" w:color="auto"/>
        <w:right w:val="none" w:sz="0" w:space="0" w:color="auto"/>
      </w:divBdr>
    </w:div>
    <w:div w:id="2079785431">
      <w:bodyDiv w:val="1"/>
      <w:marLeft w:val="0"/>
      <w:marRight w:val="0"/>
      <w:marTop w:val="0"/>
      <w:marBottom w:val="0"/>
      <w:divBdr>
        <w:top w:val="none" w:sz="0" w:space="0" w:color="auto"/>
        <w:left w:val="none" w:sz="0" w:space="0" w:color="auto"/>
        <w:bottom w:val="none" w:sz="0" w:space="0" w:color="auto"/>
        <w:right w:val="none" w:sz="0" w:space="0" w:color="auto"/>
      </w:divBdr>
      <w:divsChild>
        <w:div w:id="82729576">
          <w:marLeft w:val="0"/>
          <w:marRight w:val="0"/>
          <w:marTop w:val="0"/>
          <w:marBottom w:val="0"/>
          <w:divBdr>
            <w:top w:val="none" w:sz="0" w:space="0" w:color="auto"/>
            <w:left w:val="none" w:sz="0" w:space="0" w:color="auto"/>
            <w:bottom w:val="none" w:sz="0" w:space="0" w:color="auto"/>
            <w:right w:val="none" w:sz="0" w:space="0" w:color="auto"/>
          </w:divBdr>
          <w:divsChild>
            <w:div w:id="1039628246">
              <w:marLeft w:val="0"/>
              <w:marRight w:val="0"/>
              <w:marTop w:val="0"/>
              <w:marBottom w:val="0"/>
              <w:divBdr>
                <w:top w:val="none" w:sz="0" w:space="0" w:color="auto"/>
                <w:left w:val="none" w:sz="0" w:space="0" w:color="auto"/>
                <w:bottom w:val="none" w:sz="0" w:space="0" w:color="auto"/>
                <w:right w:val="none" w:sz="0" w:space="0" w:color="auto"/>
              </w:divBdr>
            </w:div>
          </w:divsChild>
        </w:div>
        <w:div w:id="1880315836">
          <w:marLeft w:val="0"/>
          <w:marRight w:val="0"/>
          <w:marTop w:val="0"/>
          <w:marBottom w:val="0"/>
          <w:divBdr>
            <w:top w:val="none" w:sz="0" w:space="0" w:color="auto"/>
            <w:left w:val="none" w:sz="0" w:space="0" w:color="auto"/>
            <w:bottom w:val="none" w:sz="0" w:space="0" w:color="auto"/>
            <w:right w:val="none" w:sz="0" w:space="0" w:color="auto"/>
          </w:divBdr>
          <w:divsChild>
            <w:div w:id="1856840509">
              <w:marLeft w:val="0"/>
              <w:marRight w:val="0"/>
              <w:marTop w:val="0"/>
              <w:marBottom w:val="0"/>
              <w:divBdr>
                <w:top w:val="none" w:sz="0" w:space="0" w:color="auto"/>
                <w:left w:val="none" w:sz="0" w:space="0" w:color="auto"/>
                <w:bottom w:val="none" w:sz="0" w:space="0" w:color="auto"/>
                <w:right w:val="none" w:sz="0" w:space="0" w:color="auto"/>
              </w:divBdr>
            </w:div>
          </w:divsChild>
        </w:div>
        <w:div w:id="1332181334">
          <w:marLeft w:val="0"/>
          <w:marRight w:val="0"/>
          <w:marTop w:val="0"/>
          <w:marBottom w:val="0"/>
          <w:divBdr>
            <w:top w:val="none" w:sz="0" w:space="0" w:color="auto"/>
            <w:left w:val="none" w:sz="0" w:space="0" w:color="auto"/>
            <w:bottom w:val="none" w:sz="0" w:space="0" w:color="auto"/>
            <w:right w:val="none" w:sz="0" w:space="0" w:color="auto"/>
          </w:divBdr>
          <w:divsChild>
            <w:div w:id="2017920296">
              <w:marLeft w:val="0"/>
              <w:marRight w:val="0"/>
              <w:marTop w:val="0"/>
              <w:marBottom w:val="0"/>
              <w:divBdr>
                <w:top w:val="none" w:sz="0" w:space="0" w:color="auto"/>
                <w:left w:val="none" w:sz="0" w:space="0" w:color="auto"/>
                <w:bottom w:val="none" w:sz="0" w:space="0" w:color="auto"/>
                <w:right w:val="none" w:sz="0" w:space="0" w:color="auto"/>
              </w:divBdr>
            </w:div>
          </w:divsChild>
        </w:div>
        <w:div w:id="1426878995">
          <w:marLeft w:val="0"/>
          <w:marRight w:val="0"/>
          <w:marTop w:val="0"/>
          <w:marBottom w:val="0"/>
          <w:divBdr>
            <w:top w:val="none" w:sz="0" w:space="0" w:color="auto"/>
            <w:left w:val="none" w:sz="0" w:space="0" w:color="auto"/>
            <w:bottom w:val="none" w:sz="0" w:space="0" w:color="auto"/>
            <w:right w:val="none" w:sz="0" w:space="0" w:color="auto"/>
          </w:divBdr>
          <w:divsChild>
            <w:div w:id="40836073">
              <w:marLeft w:val="0"/>
              <w:marRight w:val="0"/>
              <w:marTop w:val="0"/>
              <w:marBottom w:val="0"/>
              <w:divBdr>
                <w:top w:val="none" w:sz="0" w:space="0" w:color="auto"/>
                <w:left w:val="none" w:sz="0" w:space="0" w:color="auto"/>
                <w:bottom w:val="none" w:sz="0" w:space="0" w:color="auto"/>
                <w:right w:val="none" w:sz="0" w:space="0" w:color="auto"/>
              </w:divBdr>
            </w:div>
            <w:div w:id="1267498192">
              <w:marLeft w:val="0"/>
              <w:marRight w:val="0"/>
              <w:marTop w:val="0"/>
              <w:marBottom w:val="0"/>
              <w:divBdr>
                <w:top w:val="none" w:sz="0" w:space="0" w:color="auto"/>
                <w:left w:val="none" w:sz="0" w:space="0" w:color="auto"/>
                <w:bottom w:val="none" w:sz="0" w:space="0" w:color="auto"/>
                <w:right w:val="none" w:sz="0" w:space="0" w:color="auto"/>
              </w:divBdr>
            </w:div>
          </w:divsChild>
        </w:div>
        <w:div w:id="1825076230">
          <w:marLeft w:val="0"/>
          <w:marRight w:val="0"/>
          <w:marTop w:val="0"/>
          <w:marBottom w:val="0"/>
          <w:divBdr>
            <w:top w:val="none" w:sz="0" w:space="0" w:color="auto"/>
            <w:left w:val="none" w:sz="0" w:space="0" w:color="auto"/>
            <w:bottom w:val="none" w:sz="0" w:space="0" w:color="auto"/>
            <w:right w:val="none" w:sz="0" w:space="0" w:color="auto"/>
          </w:divBdr>
          <w:divsChild>
            <w:div w:id="1700812722">
              <w:marLeft w:val="0"/>
              <w:marRight w:val="0"/>
              <w:marTop w:val="0"/>
              <w:marBottom w:val="0"/>
              <w:divBdr>
                <w:top w:val="none" w:sz="0" w:space="0" w:color="auto"/>
                <w:left w:val="none" w:sz="0" w:space="0" w:color="auto"/>
                <w:bottom w:val="none" w:sz="0" w:space="0" w:color="auto"/>
                <w:right w:val="none" w:sz="0" w:space="0" w:color="auto"/>
              </w:divBdr>
            </w:div>
          </w:divsChild>
        </w:div>
        <w:div w:id="1548834824">
          <w:marLeft w:val="0"/>
          <w:marRight w:val="0"/>
          <w:marTop w:val="0"/>
          <w:marBottom w:val="0"/>
          <w:divBdr>
            <w:top w:val="none" w:sz="0" w:space="0" w:color="auto"/>
            <w:left w:val="none" w:sz="0" w:space="0" w:color="auto"/>
            <w:bottom w:val="none" w:sz="0" w:space="0" w:color="auto"/>
            <w:right w:val="none" w:sz="0" w:space="0" w:color="auto"/>
          </w:divBdr>
          <w:divsChild>
            <w:div w:id="1084104101">
              <w:marLeft w:val="0"/>
              <w:marRight w:val="0"/>
              <w:marTop w:val="0"/>
              <w:marBottom w:val="0"/>
              <w:divBdr>
                <w:top w:val="none" w:sz="0" w:space="0" w:color="auto"/>
                <w:left w:val="none" w:sz="0" w:space="0" w:color="auto"/>
                <w:bottom w:val="none" w:sz="0" w:space="0" w:color="auto"/>
                <w:right w:val="none" w:sz="0" w:space="0" w:color="auto"/>
              </w:divBdr>
            </w:div>
          </w:divsChild>
        </w:div>
        <w:div w:id="1945576915">
          <w:marLeft w:val="0"/>
          <w:marRight w:val="0"/>
          <w:marTop w:val="0"/>
          <w:marBottom w:val="0"/>
          <w:divBdr>
            <w:top w:val="none" w:sz="0" w:space="0" w:color="auto"/>
            <w:left w:val="none" w:sz="0" w:space="0" w:color="auto"/>
            <w:bottom w:val="none" w:sz="0" w:space="0" w:color="auto"/>
            <w:right w:val="none" w:sz="0" w:space="0" w:color="auto"/>
          </w:divBdr>
          <w:divsChild>
            <w:div w:id="1424835835">
              <w:marLeft w:val="0"/>
              <w:marRight w:val="0"/>
              <w:marTop w:val="0"/>
              <w:marBottom w:val="0"/>
              <w:divBdr>
                <w:top w:val="none" w:sz="0" w:space="0" w:color="auto"/>
                <w:left w:val="none" w:sz="0" w:space="0" w:color="auto"/>
                <w:bottom w:val="none" w:sz="0" w:space="0" w:color="auto"/>
                <w:right w:val="none" w:sz="0" w:space="0" w:color="auto"/>
              </w:divBdr>
            </w:div>
          </w:divsChild>
        </w:div>
        <w:div w:id="1937514467">
          <w:marLeft w:val="0"/>
          <w:marRight w:val="0"/>
          <w:marTop w:val="0"/>
          <w:marBottom w:val="0"/>
          <w:divBdr>
            <w:top w:val="none" w:sz="0" w:space="0" w:color="auto"/>
            <w:left w:val="none" w:sz="0" w:space="0" w:color="auto"/>
            <w:bottom w:val="none" w:sz="0" w:space="0" w:color="auto"/>
            <w:right w:val="none" w:sz="0" w:space="0" w:color="auto"/>
          </w:divBdr>
          <w:divsChild>
            <w:div w:id="627442061">
              <w:marLeft w:val="0"/>
              <w:marRight w:val="0"/>
              <w:marTop w:val="0"/>
              <w:marBottom w:val="0"/>
              <w:divBdr>
                <w:top w:val="none" w:sz="0" w:space="0" w:color="auto"/>
                <w:left w:val="none" w:sz="0" w:space="0" w:color="auto"/>
                <w:bottom w:val="none" w:sz="0" w:space="0" w:color="auto"/>
                <w:right w:val="none" w:sz="0" w:space="0" w:color="auto"/>
              </w:divBdr>
            </w:div>
          </w:divsChild>
        </w:div>
        <w:div w:id="1638561918">
          <w:marLeft w:val="0"/>
          <w:marRight w:val="0"/>
          <w:marTop w:val="0"/>
          <w:marBottom w:val="0"/>
          <w:divBdr>
            <w:top w:val="none" w:sz="0" w:space="0" w:color="auto"/>
            <w:left w:val="none" w:sz="0" w:space="0" w:color="auto"/>
            <w:bottom w:val="none" w:sz="0" w:space="0" w:color="auto"/>
            <w:right w:val="none" w:sz="0" w:space="0" w:color="auto"/>
          </w:divBdr>
          <w:divsChild>
            <w:div w:id="1206481590">
              <w:marLeft w:val="0"/>
              <w:marRight w:val="0"/>
              <w:marTop w:val="0"/>
              <w:marBottom w:val="0"/>
              <w:divBdr>
                <w:top w:val="none" w:sz="0" w:space="0" w:color="auto"/>
                <w:left w:val="none" w:sz="0" w:space="0" w:color="auto"/>
                <w:bottom w:val="none" w:sz="0" w:space="0" w:color="auto"/>
                <w:right w:val="none" w:sz="0" w:space="0" w:color="auto"/>
              </w:divBdr>
            </w:div>
          </w:divsChild>
        </w:div>
        <w:div w:id="427192874">
          <w:marLeft w:val="0"/>
          <w:marRight w:val="0"/>
          <w:marTop w:val="0"/>
          <w:marBottom w:val="0"/>
          <w:divBdr>
            <w:top w:val="none" w:sz="0" w:space="0" w:color="auto"/>
            <w:left w:val="none" w:sz="0" w:space="0" w:color="auto"/>
            <w:bottom w:val="none" w:sz="0" w:space="0" w:color="auto"/>
            <w:right w:val="none" w:sz="0" w:space="0" w:color="auto"/>
          </w:divBdr>
          <w:divsChild>
            <w:div w:id="584724868">
              <w:marLeft w:val="0"/>
              <w:marRight w:val="0"/>
              <w:marTop w:val="0"/>
              <w:marBottom w:val="0"/>
              <w:divBdr>
                <w:top w:val="none" w:sz="0" w:space="0" w:color="auto"/>
                <w:left w:val="none" w:sz="0" w:space="0" w:color="auto"/>
                <w:bottom w:val="none" w:sz="0" w:space="0" w:color="auto"/>
                <w:right w:val="none" w:sz="0" w:space="0" w:color="auto"/>
              </w:divBdr>
            </w:div>
          </w:divsChild>
        </w:div>
        <w:div w:id="1470979037">
          <w:marLeft w:val="0"/>
          <w:marRight w:val="0"/>
          <w:marTop w:val="0"/>
          <w:marBottom w:val="0"/>
          <w:divBdr>
            <w:top w:val="none" w:sz="0" w:space="0" w:color="auto"/>
            <w:left w:val="none" w:sz="0" w:space="0" w:color="auto"/>
            <w:bottom w:val="none" w:sz="0" w:space="0" w:color="auto"/>
            <w:right w:val="none" w:sz="0" w:space="0" w:color="auto"/>
          </w:divBdr>
          <w:divsChild>
            <w:div w:id="1727601321">
              <w:marLeft w:val="0"/>
              <w:marRight w:val="0"/>
              <w:marTop w:val="0"/>
              <w:marBottom w:val="0"/>
              <w:divBdr>
                <w:top w:val="none" w:sz="0" w:space="0" w:color="auto"/>
                <w:left w:val="none" w:sz="0" w:space="0" w:color="auto"/>
                <w:bottom w:val="none" w:sz="0" w:space="0" w:color="auto"/>
                <w:right w:val="none" w:sz="0" w:space="0" w:color="auto"/>
              </w:divBdr>
            </w:div>
          </w:divsChild>
        </w:div>
        <w:div w:id="1811048186">
          <w:marLeft w:val="0"/>
          <w:marRight w:val="0"/>
          <w:marTop w:val="0"/>
          <w:marBottom w:val="0"/>
          <w:divBdr>
            <w:top w:val="none" w:sz="0" w:space="0" w:color="auto"/>
            <w:left w:val="none" w:sz="0" w:space="0" w:color="auto"/>
            <w:bottom w:val="none" w:sz="0" w:space="0" w:color="auto"/>
            <w:right w:val="none" w:sz="0" w:space="0" w:color="auto"/>
          </w:divBdr>
          <w:divsChild>
            <w:div w:id="1557471851">
              <w:marLeft w:val="0"/>
              <w:marRight w:val="0"/>
              <w:marTop w:val="0"/>
              <w:marBottom w:val="0"/>
              <w:divBdr>
                <w:top w:val="none" w:sz="0" w:space="0" w:color="auto"/>
                <w:left w:val="none" w:sz="0" w:space="0" w:color="auto"/>
                <w:bottom w:val="none" w:sz="0" w:space="0" w:color="auto"/>
                <w:right w:val="none" w:sz="0" w:space="0" w:color="auto"/>
              </w:divBdr>
            </w:div>
          </w:divsChild>
        </w:div>
        <w:div w:id="1687096106">
          <w:marLeft w:val="0"/>
          <w:marRight w:val="0"/>
          <w:marTop w:val="0"/>
          <w:marBottom w:val="0"/>
          <w:divBdr>
            <w:top w:val="none" w:sz="0" w:space="0" w:color="auto"/>
            <w:left w:val="none" w:sz="0" w:space="0" w:color="auto"/>
            <w:bottom w:val="none" w:sz="0" w:space="0" w:color="auto"/>
            <w:right w:val="none" w:sz="0" w:space="0" w:color="auto"/>
          </w:divBdr>
          <w:divsChild>
            <w:div w:id="485245532">
              <w:marLeft w:val="0"/>
              <w:marRight w:val="0"/>
              <w:marTop w:val="0"/>
              <w:marBottom w:val="0"/>
              <w:divBdr>
                <w:top w:val="none" w:sz="0" w:space="0" w:color="auto"/>
                <w:left w:val="none" w:sz="0" w:space="0" w:color="auto"/>
                <w:bottom w:val="none" w:sz="0" w:space="0" w:color="auto"/>
                <w:right w:val="none" w:sz="0" w:space="0" w:color="auto"/>
              </w:divBdr>
            </w:div>
          </w:divsChild>
        </w:div>
        <w:div w:id="698580524">
          <w:marLeft w:val="0"/>
          <w:marRight w:val="0"/>
          <w:marTop w:val="0"/>
          <w:marBottom w:val="0"/>
          <w:divBdr>
            <w:top w:val="none" w:sz="0" w:space="0" w:color="auto"/>
            <w:left w:val="none" w:sz="0" w:space="0" w:color="auto"/>
            <w:bottom w:val="none" w:sz="0" w:space="0" w:color="auto"/>
            <w:right w:val="none" w:sz="0" w:space="0" w:color="auto"/>
          </w:divBdr>
          <w:divsChild>
            <w:div w:id="1657951519">
              <w:marLeft w:val="0"/>
              <w:marRight w:val="0"/>
              <w:marTop w:val="0"/>
              <w:marBottom w:val="0"/>
              <w:divBdr>
                <w:top w:val="none" w:sz="0" w:space="0" w:color="auto"/>
                <w:left w:val="none" w:sz="0" w:space="0" w:color="auto"/>
                <w:bottom w:val="none" w:sz="0" w:space="0" w:color="auto"/>
                <w:right w:val="none" w:sz="0" w:space="0" w:color="auto"/>
              </w:divBdr>
            </w:div>
            <w:div w:id="901256842">
              <w:marLeft w:val="0"/>
              <w:marRight w:val="0"/>
              <w:marTop w:val="0"/>
              <w:marBottom w:val="0"/>
              <w:divBdr>
                <w:top w:val="none" w:sz="0" w:space="0" w:color="auto"/>
                <w:left w:val="none" w:sz="0" w:space="0" w:color="auto"/>
                <w:bottom w:val="none" w:sz="0" w:space="0" w:color="auto"/>
                <w:right w:val="none" w:sz="0" w:space="0" w:color="auto"/>
              </w:divBdr>
            </w:div>
          </w:divsChild>
        </w:div>
        <w:div w:id="2044473448">
          <w:marLeft w:val="0"/>
          <w:marRight w:val="0"/>
          <w:marTop w:val="0"/>
          <w:marBottom w:val="0"/>
          <w:divBdr>
            <w:top w:val="none" w:sz="0" w:space="0" w:color="auto"/>
            <w:left w:val="none" w:sz="0" w:space="0" w:color="auto"/>
            <w:bottom w:val="none" w:sz="0" w:space="0" w:color="auto"/>
            <w:right w:val="none" w:sz="0" w:space="0" w:color="auto"/>
          </w:divBdr>
          <w:divsChild>
            <w:div w:id="2050378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josephine.proebiz.com" TargetMode="External"/><Relationship Id="rId18" Type="http://schemas.openxmlformats.org/officeDocument/2006/relationships/hyperlink" Target="https://josephine.proebiz.com" TargetMode="External"/><Relationship Id="rId26" Type="http://schemas.openxmlformats.org/officeDocument/2006/relationships/image" Target="media/image2.png"/><Relationship Id="rId39" Type="http://schemas.openxmlformats.org/officeDocument/2006/relationships/image" Target="media/image15.png"/><Relationship Id="rId21" Type="http://schemas.openxmlformats.org/officeDocument/2006/relationships/hyperlink" Target="https://nbs.sk/ptk-obstaranie-kancelarskeho-nabytku-objekt-vazovova/" TargetMode="External"/><Relationship Id="rId34" Type="http://schemas.openxmlformats.org/officeDocument/2006/relationships/image" Target="media/image10.png"/><Relationship Id="rId42" Type="http://schemas.openxmlformats.org/officeDocument/2006/relationships/image" Target="media/image18.png"/><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josephine.proebiz.com" TargetMode="External"/><Relationship Id="rId29"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vo.gov.sk/profily/-/profil/pdetail/8643" TargetMode="External"/><Relationship Id="rId24" Type="http://schemas.openxmlformats.org/officeDocument/2006/relationships/footer" Target="footer1.xml"/><Relationship Id="rId32" Type="http://schemas.openxmlformats.org/officeDocument/2006/relationships/image" Target="media/image8.png"/><Relationship Id="rId37" Type="http://schemas.openxmlformats.org/officeDocument/2006/relationships/image" Target="media/image13.jpeg"/><Relationship Id="rId40" Type="http://schemas.openxmlformats.org/officeDocument/2006/relationships/image" Target="media/image16.png"/><Relationship Id="rId45"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www.uvo.gov.sk/profily/-/profil/pdetail/8643" TargetMode="External"/><Relationship Id="rId23" Type="http://schemas.openxmlformats.org/officeDocument/2006/relationships/header" Target="header1.xml"/><Relationship Id="rId28" Type="http://schemas.openxmlformats.org/officeDocument/2006/relationships/image" Target="media/image4.png"/><Relationship Id="rId36" Type="http://schemas.openxmlformats.org/officeDocument/2006/relationships/image" Target="media/image12.png"/><Relationship Id="rId10" Type="http://schemas.openxmlformats.org/officeDocument/2006/relationships/hyperlink" Target="mailto:katarina.ftacnikova@nbs.sk" TargetMode="External"/><Relationship Id="rId19" Type="http://schemas.openxmlformats.org/officeDocument/2006/relationships/hyperlink" Target="https://www.slov-lex.sk/pravne-predpisy/SK/ZZ/2015/343/" TargetMode="External"/><Relationship Id="rId31" Type="http://schemas.openxmlformats.org/officeDocument/2006/relationships/image" Target="media/image7.png"/><Relationship Id="rId44" Type="http://schemas.openxmlformats.org/officeDocument/2006/relationships/image" Target="media/image20.png"/><Relationship Id="rId4" Type="http://schemas.openxmlformats.org/officeDocument/2006/relationships/settings" Target="settings.xml"/><Relationship Id="rId9" Type="http://schemas.openxmlformats.org/officeDocument/2006/relationships/hyperlink" Target="http://www.nbs.sk" TargetMode="External"/><Relationship Id="rId14" Type="http://schemas.openxmlformats.org/officeDocument/2006/relationships/hyperlink" Target="https://www.uvo.gov.sk/profily/-/profil/pdetail/8643" TargetMode="External"/><Relationship Id="rId22" Type="http://schemas.openxmlformats.org/officeDocument/2006/relationships/hyperlink" Target="https://www.uvo.gov.sk/jednotny-europsky-dokument-pre-verejne-obstaravanie-602.html" TargetMode="External"/><Relationship Id="rId27" Type="http://schemas.openxmlformats.org/officeDocument/2006/relationships/image" Target="media/image3.png"/><Relationship Id="rId30" Type="http://schemas.openxmlformats.org/officeDocument/2006/relationships/image" Target="media/image6.png"/><Relationship Id="rId35" Type="http://schemas.openxmlformats.org/officeDocument/2006/relationships/image" Target="media/image11.png"/><Relationship Id="rId43" Type="http://schemas.openxmlformats.org/officeDocument/2006/relationships/image" Target="media/image19.png"/><Relationship Id="rId8" Type="http://schemas.openxmlformats.org/officeDocument/2006/relationships/hyperlink" Target="https://www.uvo.gov.sk/zaujemca-uchadzac/eticky-kodex-zaujemcu-uchadzaca" TargetMode="External"/><Relationship Id="rId3" Type="http://schemas.openxmlformats.org/officeDocument/2006/relationships/styles" Target="styles.xml"/><Relationship Id="rId12" Type="http://schemas.openxmlformats.org/officeDocument/2006/relationships/hyperlink" Target="https://nbs.sk/o-narodnej-banke/verejne-obstaravanie/profil-verejneho-obstaravatela/info-osobne-udaje-2/" TargetMode="External"/><Relationship Id="rId17" Type="http://schemas.openxmlformats.org/officeDocument/2006/relationships/hyperlink" Target="https://josephine.proebiz.com/" TargetMode="External"/><Relationship Id="rId25" Type="http://schemas.openxmlformats.org/officeDocument/2006/relationships/header" Target="header2.xml"/><Relationship Id="rId33" Type="http://schemas.openxmlformats.org/officeDocument/2006/relationships/image" Target="media/image9.png"/><Relationship Id="rId38" Type="http://schemas.openxmlformats.org/officeDocument/2006/relationships/image" Target="media/image14.png"/><Relationship Id="rId46" Type="http://schemas.openxmlformats.org/officeDocument/2006/relationships/fontTable" Target="fontTable.xml"/><Relationship Id="rId20" Type="http://schemas.openxmlformats.org/officeDocument/2006/relationships/hyperlink" Target="https://www.slov-lex.sk/pravne-predpisy/SK/ZZ/2015/343/" TargetMode="External"/><Relationship Id="rId41" Type="http://schemas.openxmlformats.org/officeDocument/2006/relationships/image" Target="media/image17.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ADC7C5-8813-47D4-967C-04781057DD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41</Pages>
  <Words>14568</Words>
  <Characters>92530</Characters>
  <Application>Microsoft Office Word</Application>
  <DocSecurity>0</DocSecurity>
  <Lines>771</Lines>
  <Paragraphs>213</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106885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Kučera Milan</dc:creator>
  <cp:keywords/>
  <dc:description/>
  <cp:lastModifiedBy>Ftáčniková Katarína</cp:lastModifiedBy>
  <cp:revision>3</cp:revision>
  <dcterms:created xsi:type="dcterms:W3CDTF">2024-01-10T09:55:00Z</dcterms:created>
  <dcterms:modified xsi:type="dcterms:W3CDTF">2024-01-10T14:55:00Z</dcterms:modified>
</cp:coreProperties>
</file>