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3F67DBF5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Mgr. Marián </w:t>
      </w:r>
      <w:proofErr w:type="spellStart"/>
      <w:r w:rsidR="00A3487A" w:rsidRPr="00AE6DBB">
        <w:rPr>
          <w:lang w:eastAsia="sk-SK"/>
        </w:rPr>
        <w:t>Štefaňák</w:t>
      </w:r>
      <w:proofErr w:type="spellEnd"/>
      <w:r w:rsidR="00DD4991" w:rsidRPr="00AE6DBB">
        <w:rPr>
          <w:lang w:eastAsia="sk-SK"/>
        </w:rPr>
        <w:tab/>
      </w:r>
    </w:p>
    <w:p w14:paraId="0690DEE8" w14:textId="715E3AB5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A3487A" w:rsidRPr="00AE6DBB">
        <w:rPr>
          <w:lang w:eastAsia="sk-SK"/>
        </w:rPr>
        <w:t>Pod lesom 240/61, 059 04 Matiašovce</w:t>
      </w:r>
    </w:p>
    <w:p w14:paraId="2E340B98" w14:textId="699884AB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53 657 250</w:t>
      </w:r>
    </w:p>
    <w:p w14:paraId="7EC41091" w14:textId="769B8FD5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A3487A" w:rsidRPr="00AE6DBB">
        <w:rPr>
          <w:lang w:eastAsia="sk-SK"/>
        </w:rPr>
        <w:t>1083460268</w:t>
      </w:r>
      <w:r w:rsidRPr="00AE6DBB">
        <w:rPr>
          <w:lang w:eastAsia="sk-SK"/>
        </w:rPr>
        <w:tab/>
      </w:r>
    </w:p>
    <w:p w14:paraId="42BC83E9" w14:textId="53DE19A7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 DPH: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Nie je platiteľ DPH</w:t>
      </w:r>
    </w:p>
    <w:p w14:paraId="61B5FC71" w14:textId="070C3D91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Bank. spojenie: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E6DBB" w:rsidRPr="00AE6DBB">
        <w:rPr>
          <w:lang w:eastAsia="sk-SK"/>
        </w:rPr>
        <w:t xml:space="preserve">Československá obchodná banka, </w:t>
      </w:r>
      <w:proofErr w:type="spellStart"/>
      <w:r w:rsidR="00AE6DBB" w:rsidRPr="00AE6DBB">
        <w:rPr>
          <w:lang w:eastAsia="sk-SK"/>
        </w:rPr>
        <w:t>a.s</w:t>
      </w:r>
      <w:proofErr w:type="spellEnd"/>
      <w:r w:rsidR="00AE6DBB" w:rsidRPr="00AE6DBB">
        <w:rPr>
          <w:lang w:eastAsia="sk-SK"/>
        </w:rPr>
        <w:t>.</w:t>
      </w:r>
    </w:p>
    <w:p w14:paraId="7AEC9A7A" w14:textId="1AB1607E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IBAN</w:t>
      </w:r>
      <w:r w:rsidR="00DD4991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E6DBB" w:rsidRPr="00AE6DBB">
        <w:rPr>
          <w:lang w:eastAsia="sk-SK"/>
        </w:rPr>
        <w:t>SK53 7500 0000 0040 3037 0529</w:t>
      </w:r>
    </w:p>
    <w:p w14:paraId="61EF23BE" w14:textId="29E347C3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Mgr. Marián </w:t>
      </w:r>
      <w:proofErr w:type="spellStart"/>
      <w:r w:rsidR="00A3487A" w:rsidRPr="00AE6DBB">
        <w:rPr>
          <w:lang w:eastAsia="sk-SK"/>
        </w:rPr>
        <w:t>Štefaňák</w:t>
      </w:r>
      <w:proofErr w:type="spellEnd"/>
      <w:r w:rsidR="00A3487A" w:rsidRPr="00AE6DBB">
        <w:rPr>
          <w:lang w:eastAsia="sk-SK"/>
        </w:rPr>
        <w:tab/>
      </w:r>
    </w:p>
    <w:p w14:paraId="2E3B1FBE" w14:textId="7401206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marian.stefanak@gmail.com  </w:t>
      </w:r>
    </w:p>
    <w:p w14:paraId="2D3D8F32" w14:textId="72B704B5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+ 421 904255118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620D82B3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2014-2020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„</w:t>
      </w:r>
      <w:r w:rsidR="00A3487A" w:rsidRPr="00A3487A">
        <w:t xml:space="preserve">Obstaranie poľnohospodárskej techniky - Mgr. Marián </w:t>
      </w:r>
      <w:proofErr w:type="spellStart"/>
      <w:r w:rsidR="00A3487A" w:rsidRPr="00A3487A">
        <w:t>Štefaňák</w:t>
      </w:r>
      <w:proofErr w:type="spellEnd"/>
      <w:r w:rsidR="004A3BA8" w:rsidRPr="00A3487A">
        <w:t>“.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6870AC1C" w14:textId="6F543483" w:rsidR="00D64C4D" w:rsidRDefault="007C5928" w:rsidP="00CD10FA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4435CC">
        <w:rPr>
          <w:rFonts w:ascii="Times New Roman" w:hAnsi="Times New Roman" w:cs="Times New Roman"/>
        </w:rPr>
        <w:t>T</w:t>
      </w:r>
      <w:r w:rsidR="00F85595">
        <w:rPr>
          <w:rFonts w:ascii="Times New Roman" w:hAnsi="Times New Roman" w:cs="Times New Roman"/>
        </w:rPr>
        <w:t>echnická špecifikácia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FD019B">
        <w:rPr>
          <w:rFonts w:ascii="Times New Roman" w:hAnsi="Times New Roman" w:cs="Times New Roman"/>
        </w:rPr>
        <w:t>2 Cenová ponuka</w:t>
      </w:r>
      <w:r w:rsidR="006222D7">
        <w:rPr>
          <w:rFonts w:ascii="Times New Roman" w:hAnsi="Times New Roman" w:cs="Times New Roman"/>
        </w:rPr>
        <w:t xml:space="preserve"> 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19298BEE" w14:textId="77777777" w:rsidR="00844A56" w:rsidRPr="00F85595" w:rsidRDefault="00844A56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2D026096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dodaním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>, vrátane nákladov na dopravu na miesto dodania</w:t>
      </w:r>
      <w:r w:rsidRPr="00EB4EEB">
        <w:rPr>
          <w:rFonts w:ascii="Times New Roman" w:hAnsi="Times New Roman" w:cs="Times New Roman"/>
        </w:rPr>
        <w:t xml:space="preserve">, vyloženie predmetu zákazky, balenie, správne a iné poplatky, clo. Uvedená cena predmetu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bude zahŕňať všetky náklady spojené s plnením zákazky vrátane montáže, spustenia do prevádzky, odskúšania, zaškolenia obsluhy.</w:t>
      </w:r>
    </w:p>
    <w:p w14:paraId="3709F0E0" w14:textId="0CA3FDA1" w:rsidR="00D64C4D" w:rsidRPr="00B968CA" w:rsidRDefault="003F257A" w:rsidP="00B968C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63"/>
        <w:gridCol w:w="2256"/>
        <w:gridCol w:w="1312"/>
        <w:gridCol w:w="1021"/>
        <w:gridCol w:w="1188"/>
        <w:gridCol w:w="885"/>
        <w:gridCol w:w="1398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50EEBED3" w14:textId="6AEE523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1021" w:type="dxa"/>
          </w:tcPr>
          <w:p w14:paraId="40E12203" w14:textId="4028702F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Cena</w:t>
            </w:r>
            <w:r w:rsidR="00FC3ED1">
              <w:rPr>
                <w:rFonts w:ascii="Times New Roman" w:hAnsi="Times New Roman" w:cs="Times New Roman"/>
              </w:rPr>
              <w:t xml:space="preserve"> za</w:t>
            </w:r>
            <w:r w:rsidRPr="00EB4EEB">
              <w:rPr>
                <w:rFonts w:ascii="Times New Roman" w:hAnsi="Times New Roman" w:cs="Times New Roman"/>
              </w:rPr>
              <w:t xml:space="preserve"> 1 ks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2537EA4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032A5E85" w:rsidR="00C57C36" w:rsidRPr="00C57C36" w:rsidRDefault="00C57C36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 w:rsidRPr="00C57C36">
              <w:rPr>
                <w:rFonts w:ascii="Times New Roman" w:hAnsi="Times New Roman" w:cs="Times New Roman"/>
              </w:rPr>
              <w:t>Kolesový traktor s čelným nakladačom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C36" w:rsidRPr="00EB4EEB" w14:paraId="38D4F3BD" w14:textId="77777777" w:rsidTr="008C38C2">
        <w:tc>
          <w:tcPr>
            <w:tcW w:w="863" w:type="dxa"/>
            <w:vAlign w:val="bottom"/>
          </w:tcPr>
          <w:p w14:paraId="798B66D2" w14:textId="45D02C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47016" w14:textId="0B78B8F6" w:rsidR="00C57C36" w:rsidRPr="00C57C36" w:rsidRDefault="00C57C36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 w:rsidRPr="00C57C36">
              <w:rPr>
                <w:rFonts w:ascii="Times New Roman" w:hAnsi="Times New Roman" w:cs="Times New Roman"/>
              </w:rPr>
              <w:t>Postrekovač nesený za traktor</w:t>
            </w:r>
          </w:p>
        </w:tc>
        <w:tc>
          <w:tcPr>
            <w:tcW w:w="1312" w:type="dxa"/>
            <w:vAlign w:val="center"/>
          </w:tcPr>
          <w:p w14:paraId="037CE81E" w14:textId="6CC49BF1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69E17E91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AC17F4F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C3DAC20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5012AD5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C36" w:rsidRPr="00EB4EEB" w14:paraId="32EEB55F" w14:textId="77777777" w:rsidTr="008C38C2">
        <w:tc>
          <w:tcPr>
            <w:tcW w:w="863" w:type="dxa"/>
            <w:vAlign w:val="bottom"/>
          </w:tcPr>
          <w:p w14:paraId="763A2B34" w14:textId="72F9E28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86F6A" w14:textId="315C6207" w:rsidR="00C57C36" w:rsidRPr="00C57C36" w:rsidRDefault="00C57C36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57C36">
              <w:rPr>
                <w:rFonts w:ascii="Times New Roman" w:hAnsi="Times New Roman" w:cs="Times New Roman"/>
              </w:rPr>
              <w:t>Rozmetadlo</w:t>
            </w:r>
            <w:proofErr w:type="spellEnd"/>
            <w:r w:rsidRPr="00C57C36">
              <w:rPr>
                <w:rFonts w:ascii="Times New Roman" w:hAnsi="Times New Roman" w:cs="Times New Roman"/>
              </w:rPr>
              <w:t xml:space="preserve"> umelých hnojív</w:t>
            </w:r>
          </w:p>
        </w:tc>
        <w:tc>
          <w:tcPr>
            <w:tcW w:w="1312" w:type="dxa"/>
            <w:vAlign w:val="center"/>
          </w:tcPr>
          <w:p w14:paraId="62F7035B" w14:textId="4D9F6C4E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3948AFB2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3489203F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BA6EFE6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E4E0A52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C36" w:rsidRPr="00EB4EEB" w14:paraId="471654DD" w14:textId="77777777" w:rsidTr="008C38C2">
        <w:tc>
          <w:tcPr>
            <w:tcW w:w="863" w:type="dxa"/>
            <w:vAlign w:val="bottom"/>
          </w:tcPr>
          <w:p w14:paraId="38A018FC" w14:textId="5D210D53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B475F" w14:textId="40297AE7" w:rsidR="00C57C36" w:rsidRPr="00C57C36" w:rsidRDefault="00C57C36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57C36">
              <w:rPr>
                <w:rFonts w:ascii="Times New Roman" w:hAnsi="Times New Roman" w:cs="Times New Roman"/>
              </w:rPr>
              <w:t>Mulčovač</w:t>
            </w:r>
            <w:proofErr w:type="spellEnd"/>
          </w:p>
        </w:tc>
        <w:tc>
          <w:tcPr>
            <w:tcW w:w="1312" w:type="dxa"/>
            <w:vAlign w:val="center"/>
          </w:tcPr>
          <w:p w14:paraId="0D1E00D3" w14:textId="780ABAA2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53125520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58887E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C78F169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06D2265C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20%: .......................................................................................................................................EUR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DD2F0B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DD2F0B">
        <w:rPr>
          <w:rFonts w:ascii="Times New Roman" w:hAnsi="Times New Roman" w:cs="Times New Roman"/>
          <w:bCs/>
          <w:color w:val="000000"/>
        </w:rPr>
        <w:t>Kupujúci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DD2F0B">
        <w:rPr>
          <w:rFonts w:ascii="Times New Roman" w:hAnsi="Times New Roman" w:cs="Times New Roman"/>
          <w:bCs/>
          <w:color w:val="000000"/>
        </w:rPr>
        <w:t>p</w:t>
      </w:r>
      <w:r w:rsidRPr="00DD2F0B">
        <w:rPr>
          <w:rFonts w:ascii="Times New Roman" w:hAnsi="Times New Roman" w:cs="Times New Roman"/>
          <w:bCs/>
          <w:color w:val="000000"/>
        </w:rPr>
        <w:t>redávajúcemu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DD2F0B">
        <w:rPr>
          <w:rFonts w:ascii="Times New Roman" w:hAnsi="Times New Roman" w:cs="Times New Roman"/>
          <w:bCs/>
          <w:color w:val="000000"/>
        </w:rPr>
        <w:t>z</w:t>
      </w:r>
      <w:r w:rsidR="0078137E" w:rsidRPr="00DD2F0B">
        <w:rPr>
          <w:rFonts w:ascii="Times New Roman" w:hAnsi="Times New Roman" w:cs="Times New Roman"/>
          <w:bCs/>
          <w:color w:val="000000"/>
        </w:rPr>
        <w:t>mluvy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DD2F0B">
        <w:rPr>
          <w:rFonts w:ascii="Times New Roman" w:hAnsi="Times New Roman" w:cs="Times New Roman"/>
          <w:bCs/>
          <w:color w:val="000000"/>
        </w:rPr>
        <w:t>p</w:t>
      </w:r>
      <w:r w:rsidRPr="00DD2F0B">
        <w:rPr>
          <w:rFonts w:ascii="Times New Roman" w:hAnsi="Times New Roman" w:cs="Times New Roman"/>
          <w:bCs/>
          <w:color w:val="000000"/>
        </w:rPr>
        <w:t>redávajúceho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DD2F0B">
        <w:rPr>
          <w:rFonts w:ascii="Times New Roman" w:hAnsi="Times New Roman" w:cs="Times New Roman"/>
          <w:bCs/>
          <w:color w:val="000000"/>
        </w:rPr>
        <w:t>z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DD2F0B">
        <w:rPr>
          <w:rFonts w:ascii="Times New Roman" w:hAnsi="Times New Roman" w:cs="Times New Roman"/>
          <w:bCs/>
          <w:color w:val="000000"/>
        </w:rPr>
        <w:t>k</w:t>
      </w:r>
      <w:r w:rsidR="00ED6297" w:rsidRPr="00DD2F0B">
        <w:rPr>
          <w:rFonts w:ascii="Times New Roman" w:hAnsi="Times New Roman" w:cs="Times New Roman"/>
          <w:bCs/>
          <w:color w:val="000000"/>
        </w:rPr>
        <w:t>upujúcim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DD2F0B">
        <w:rPr>
          <w:rFonts w:ascii="Times New Roman" w:hAnsi="Times New Roman" w:cs="Times New Roman"/>
          <w:bCs/>
          <w:color w:val="000000"/>
        </w:rPr>
        <w:t>p</w:t>
      </w:r>
      <w:r w:rsidR="00ED6297" w:rsidRPr="00DD2F0B">
        <w:rPr>
          <w:rFonts w:ascii="Times New Roman" w:hAnsi="Times New Roman" w:cs="Times New Roman"/>
          <w:bCs/>
          <w:color w:val="000000"/>
        </w:rPr>
        <w:t>redávajúcim</w:t>
      </w:r>
      <w:r w:rsidR="003D52DD" w:rsidRPr="00DD2F0B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</w:t>
      </w:r>
      <w:r w:rsidRPr="00EB4EEB">
        <w:rPr>
          <w:rFonts w:ascii="Times New Roman" w:hAnsi="Times New Roman" w:cs="Times New Roman"/>
          <w:bCs/>
          <w:color w:val="000000"/>
        </w:rPr>
        <w:lastRenderedPageBreak/>
        <w:t xml:space="preserve">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3A8DCC42" w:rsidR="006500C7" w:rsidRPr="00AB7E1D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dohodou </w:t>
      </w:r>
      <w:r w:rsidR="009B3835" w:rsidRPr="00185B37">
        <w:rPr>
          <w:rFonts w:ascii="Times New Roman" w:hAnsi="Times New Roman" w:cs="Times New Roman"/>
          <w:bCs/>
          <w:color w:val="000000"/>
        </w:rPr>
        <w:t xml:space="preserve">zmluvných 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strán  </w:t>
      </w:r>
      <w:r w:rsidR="00AD62A2" w:rsidRPr="00DD2F0B">
        <w:rPr>
          <w:rFonts w:ascii="Times New Roman" w:hAnsi="Times New Roman" w:cs="Times New Roman"/>
          <w:bCs/>
          <w:color w:val="000000"/>
        </w:rPr>
        <w:t>do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 60 dní od dátumu doručenia faktúry do sídla </w:t>
      </w:r>
      <w:r w:rsidR="00FC3ED1" w:rsidRPr="00DD2F0B">
        <w:rPr>
          <w:rFonts w:ascii="Times New Roman" w:hAnsi="Times New Roman" w:cs="Times New Roman"/>
          <w:bCs/>
          <w:color w:val="000000"/>
        </w:rPr>
        <w:t>k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DD2F0B">
        <w:rPr>
          <w:rFonts w:ascii="Times New Roman" w:hAnsi="Times New Roman" w:cs="Times New Roman"/>
          <w:bCs/>
          <w:color w:val="000000"/>
        </w:rPr>
        <w:t>z</w:t>
      </w:r>
      <w:r w:rsidR="009B3835" w:rsidRPr="00DD2F0B">
        <w:rPr>
          <w:rFonts w:ascii="Times New Roman" w:hAnsi="Times New Roman" w:cs="Times New Roman"/>
          <w:bCs/>
          <w:color w:val="000000"/>
        </w:rPr>
        <w:t>mluvy</w:t>
      </w:r>
      <w:r w:rsidR="009B3835" w:rsidRPr="00AB7E1D">
        <w:rPr>
          <w:rFonts w:ascii="Times New Roman" w:hAnsi="Times New Roman" w:cs="Times New Roman"/>
          <w:bCs/>
          <w:color w:val="000000"/>
        </w:rPr>
        <w:t>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7A72742F" w:rsidR="00404445" w:rsidRPr="002B144E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predmetu </w:t>
      </w:r>
      <w:r w:rsidR="000F5D34" w:rsidRPr="002B144E">
        <w:rPr>
          <w:rFonts w:ascii="Times New Roman" w:hAnsi="Times New Roman" w:cs="Times New Roman"/>
        </w:rPr>
        <w:t>z</w:t>
      </w:r>
      <w:r w:rsidRPr="002B144E">
        <w:rPr>
          <w:rFonts w:ascii="Times New Roman" w:hAnsi="Times New Roman" w:cs="Times New Roman"/>
        </w:rPr>
        <w:t>mluvy:</w:t>
      </w:r>
      <w:r w:rsidR="00B97CA3" w:rsidRPr="002B144E">
        <w:rPr>
          <w:rFonts w:ascii="Times New Roman" w:hAnsi="Times New Roman" w:cs="Times New Roman"/>
        </w:rPr>
        <w:t xml:space="preserve"> Mgr. Marián </w:t>
      </w:r>
      <w:proofErr w:type="spellStart"/>
      <w:r w:rsidR="00B97CA3" w:rsidRPr="002B144E">
        <w:rPr>
          <w:rFonts w:ascii="Times New Roman" w:hAnsi="Times New Roman" w:cs="Times New Roman"/>
        </w:rPr>
        <w:t>Štefaňák</w:t>
      </w:r>
      <w:proofErr w:type="spellEnd"/>
      <w:r w:rsidR="00B97CA3" w:rsidRPr="002B144E">
        <w:rPr>
          <w:rFonts w:ascii="Times New Roman" w:hAnsi="Times New Roman" w:cs="Times New Roman"/>
        </w:rPr>
        <w:t>, Pod lesom 240/61, 059 04 Matiašovce.</w:t>
      </w:r>
    </w:p>
    <w:p w14:paraId="6B7A25BF" w14:textId="087717A2" w:rsidR="00404445" w:rsidRPr="002B144E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Termín dodania predmetu </w:t>
      </w:r>
      <w:r w:rsidR="000F5D34" w:rsidRPr="002B144E">
        <w:rPr>
          <w:rFonts w:ascii="Times New Roman" w:hAnsi="Times New Roman" w:cs="Times New Roman"/>
        </w:rPr>
        <w:t>z</w:t>
      </w:r>
      <w:r w:rsidRPr="002B144E">
        <w:rPr>
          <w:rFonts w:ascii="Times New Roman" w:hAnsi="Times New Roman" w:cs="Times New Roman"/>
        </w:rPr>
        <w:t xml:space="preserve">mluvy je najneskôr do </w:t>
      </w:r>
      <w:r w:rsidR="00DF5491" w:rsidRPr="002B144E">
        <w:rPr>
          <w:rFonts w:ascii="Times New Roman" w:hAnsi="Times New Roman" w:cs="Times New Roman"/>
        </w:rPr>
        <w:t>45</w:t>
      </w:r>
      <w:r w:rsidRPr="002B144E">
        <w:rPr>
          <w:rFonts w:ascii="Times New Roman" w:hAnsi="Times New Roman" w:cs="Times New Roman"/>
        </w:rPr>
        <w:t xml:space="preserve"> dní odo dňa </w:t>
      </w:r>
      <w:r w:rsidR="00DF5491" w:rsidRPr="002B144E">
        <w:rPr>
          <w:rFonts w:ascii="Times New Roman" w:hAnsi="Times New Roman" w:cs="Times New Roman"/>
        </w:rPr>
        <w:t>doručenia</w:t>
      </w:r>
      <w:r w:rsidRPr="002B144E">
        <w:rPr>
          <w:rFonts w:ascii="Times New Roman" w:hAnsi="Times New Roman" w:cs="Times New Roman"/>
        </w:rPr>
        <w:t xml:space="preserve"> záväznej objednávky</w:t>
      </w:r>
      <w:r w:rsidR="00942AC9" w:rsidRPr="002B144E">
        <w:rPr>
          <w:rFonts w:ascii="Times New Roman" w:hAnsi="Times New Roman" w:cs="Times New Roman"/>
        </w:rPr>
        <w:t xml:space="preserve"> kupujúcim</w:t>
      </w:r>
      <w:r w:rsidRPr="002B144E">
        <w:rPr>
          <w:rFonts w:ascii="Times New Roman" w:hAnsi="Times New Roman" w:cs="Times New Roman"/>
        </w:rPr>
        <w:t xml:space="preserve">. </w:t>
      </w:r>
    </w:p>
    <w:p w14:paraId="46923B32" w14:textId="6B3BFED3" w:rsidR="001B1320" w:rsidRPr="00EB4EEB" w:rsidRDefault="00D20CF7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>Predávajúci je povinný oznámiť</w:t>
      </w:r>
      <w:r w:rsidRPr="00AB7E1D">
        <w:rPr>
          <w:rFonts w:ascii="Times New Roman" w:hAnsi="Times New Roman" w:cs="Times New Roman"/>
        </w:rPr>
        <w:t xml:space="preserve"> </w:t>
      </w:r>
      <w:r w:rsidR="000F5D34" w:rsidRPr="00AB7E1D">
        <w:rPr>
          <w:rFonts w:ascii="Times New Roman" w:hAnsi="Times New Roman" w:cs="Times New Roman"/>
        </w:rPr>
        <w:t>k</w:t>
      </w:r>
      <w:r w:rsidRPr="00AB7E1D">
        <w:rPr>
          <w:rFonts w:ascii="Times New Roman" w:hAnsi="Times New Roman" w:cs="Times New Roman"/>
        </w:rPr>
        <w:t xml:space="preserve">upujúcemu </w:t>
      </w:r>
      <w:r w:rsidR="00B663BF" w:rsidRPr="00AB7E1D">
        <w:rPr>
          <w:rFonts w:ascii="Times New Roman" w:hAnsi="Times New Roman" w:cs="Times New Roman"/>
        </w:rPr>
        <w:t xml:space="preserve">termín </w:t>
      </w:r>
      <w:r w:rsidR="00F57214" w:rsidRPr="00AB7E1D">
        <w:rPr>
          <w:rFonts w:ascii="Times New Roman" w:hAnsi="Times New Roman" w:cs="Times New Roman"/>
        </w:rPr>
        <w:t>dodania</w:t>
      </w:r>
      <w:r w:rsidR="00E402FB" w:rsidRPr="00AB7E1D">
        <w:rPr>
          <w:rFonts w:ascii="Times New Roman" w:hAnsi="Times New Roman" w:cs="Times New Roman"/>
        </w:rPr>
        <w:t xml:space="preserve"> predmetu </w:t>
      </w:r>
      <w:r w:rsidR="000F5D34" w:rsidRPr="00AB7E1D">
        <w:rPr>
          <w:rFonts w:ascii="Times New Roman" w:hAnsi="Times New Roman" w:cs="Times New Roman"/>
        </w:rPr>
        <w:t>z</w:t>
      </w:r>
      <w:r w:rsidR="00E227AC" w:rsidRPr="00AB7E1D">
        <w:rPr>
          <w:rFonts w:ascii="Times New Roman" w:hAnsi="Times New Roman" w:cs="Times New Roman"/>
        </w:rPr>
        <w:t>mluvy</w:t>
      </w:r>
      <w:r w:rsidR="0017446A" w:rsidRPr="00AB7E1D">
        <w:rPr>
          <w:rFonts w:ascii="Times New Roman" w:hAnsi="Times New Roman" w:cs="Times New Roman"/>
        </w:rPr>
        <w:t>,</w:t>
      </w:r>
      <w:r w:rsidR="00B663BF" w:rsidRPr="00AB7E1D">
        <w:rPr>
          <w:rFonts w:ascii="Times New Roman" w:hAnsi="Times New Roman" w:cs="Times New Roman"/>
        </w:rPr>
        <w:t xml:space="preserve"> </w:t>
      </w:r>
      <w:r w:rsidR="00A81C0B" w:rsidRPr="00AB7E1D">
        <w:rPr>
          <w:rFonts w:ascii="Times New Roman" w:hAnsi="Times New Roman" w:cs="Times New Roman"/>
        </w:rPr>
        <w:t xml:space="preserve">najmenej </w:t>
      </w:r>
      <w:r w:rsidR="000F5D34" w:rsidRPr="00AB7E1D">
        <w:rPr>
          <w:rFonts w:ascii="Times New Roman" w:hAnsi="Times New Roman" w:cs="Times New Roman"/>
        </w:rPr>
        <w:t>3</w:t>
      </w:r>
      <w:r w:rsidR="00A81C0B" w:rsidRPr="00AB7E1D">
        <w:rPr>
          <w:rFonts w:ascii="Times New Roman" w:hAnsi="Times New Roman" w:cs="Times New Roman"/>
        </w:rPr>
        <w:t xml:space="preserve"> </w:t>
      </w:r>
      <w:r w:rsidRPr="00AB7E1D">
        <w:rPr>
          <w:rFonts w:ascii="Times New Roman" w:hAnsi="Times New Roman" w:cs="Times New Roman"/>
        </w:rPr>
        <w:t xml:space="preserve">pracovné </w:t>
      </w:r>
      <w:r w:rsidR="00A81C0B" w:rsidRPr="00AB7E1D">
        <w:rPr>
          <w:rFonts w:ascii="Times New Roman" w:hAnsi="Times New Roman" w:cs="Times New Roman"/>
        </w:rPr>
        <w:t>dni vopred</w:t>
      </w:r>
      <w:r w:rsidRPr="00EB4EEB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5D1B0992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2B144E">
        <w:rPr>
          <w:rFonts w:ascii="Times New Roman" w:hAnsi="Times New Roman" w:cs="Times New Roman"/>
        </w:rPr>
        <w:t>záruku</w:t>
      </w:r>
      <w:r w:rsidR="00F57214" w:rsidRPr="002B144E">
        <w:rPr>
          <w:rFonts w:ascii="Times New Roman" w:hAnsi="Times New Roman" w:cs="Times New Roman"/>
        </w:rPr>
        <w:t xml:space="preserve"> </w:t>
      </w:r>
      <w:r w:rsidRPr="002B144E">
        <w:rPr>
          <w:rFonts w:ascii="Times New Roman" w:hAnsi="Times New Roman" w:cs="Times New Roman"/>
        </w:rPr>
        <w:t>24</w:t>
      </w:r>
      <w:r w:rsidR="00D739CD" w:rsidRPr="002B144E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DD2F0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DD2F0B">
        <w:rPr>
          <w:rFonts w:ascii="Times New Roman" w:hAnsi="Times New Roman" w:cs="Times New Roman"/>
        </w:rPr>
        <w:t xml:space="preserve">vady predmetu zákazky bude </w:t>
      </w:r>
      <w:r w:rsidR="001150BB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reklamovať písomnou formou u </w:t>
      </w:r>
      <w:r w:rsidR="001150BB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DD2F0B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DD2F0B">
        <w:rPr>
          <w:rFonts w:ascii="Times New Roman" w:hAnsi="Times New Roman" w:cs="Times New Roman"/>
        </w:rPr>
        <w:t xml:space="preserve">predmetu </w:t>
      </w:r>
      <w:r w:rsidR="001150BB" w:rsidRPr="00DD2F0B">
        <w:rPr>
          <w:rFonts w:ascii="Times New Roman" w:hAnsi="Times New Roman" w:cs="Times New Roman"/>
        </w:rPr>
        <w:t>z</w:t>
      </w:r>
      <w:r w:rsidR="003D2B5A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v lehote najneskôr do </w:t>
      </w:r>
      <w:r w:rsidR="00526796" w:rsidRPr="00DD2F0B">
        <w:rPr>
          <w:rFonts w:ascii="Times New Roman" w:hAnsi="Times New Roman" w:cs="Times New Roman"/>
        </w:rPr>
        <w:t>3</w:t>
      </w:r>
      <w:r w:rsidRPr="00DD2F0B">
        <w:rPr>
          <w:rFonts w:ascii="Times New Roman" w:hAnsi="Times New Roman" w:cs="Times New Roman"/>
        </w:rPr>
        <w:t xml:space="preserve"> kalendárnych dní od uplatnenia reklamácie </w:t>
      </w:r>
      <w:r w:rsidR="001150BB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DD2F0B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3237A181" w:rsidR="00962217" w:rsidRPr="00DD2F0B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dodaním </w:t>
      </w:r>
      <w:r w:rsidR="007102C6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7102C6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, je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DD2F0B">
        <w:rPr>
          <w:rFonts w:ascii="Times New Roman" w:hAnsi="Times New Roman" w:cs="Times New Roman"/>
        </w:rPr>
        <w:t xml:space="preserve">10 </w:t>
      </w:r>
      <w:r w:rsidRPr="00DD2F0B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C835B6" w:rsidRPr="00DD2F0B">
        <w:rPr>
          <w:rFonts w:ascii="Times New Roman" w:hAnsi="Times New Roman" w:cs="Times New Roman"/>
        </w:rPr>
        <w:t>s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3C36EC76" w14:textId="77777777" w:rsidR="00962217" w:rsidRPr="00DD2F0B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32E1DE43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Nebezpečenstvo škody na tovare 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412F509F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 xml:space="preserve">, jeho subdodávateľa osoba podľa § 11 ods. 1 písm. c),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</w:p>
    <w:bookmarkEnd w:id="1"/>
    <w:p w14:paraId="32210F07" w14:textId="16C46641" w:rsidR="007B4705" w:rsidRPr="002B144E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sa vysporiadajú podľa ustanovení Obchodného zákonníka. Všetky </w:t>
      </w:r>
      <w:r w:rsidRPr="002B144E">
        <w:t>náklady súvisiace s odstúpením od kúpnej zmluvy znáša zmluvná strana, ktorá zavinila zánik zmluvy.</w:t>
      </w:r>
    </w:p>
    <w:p w14:paraId="447D672A" w14:textId="19D402F5" w:rsidR="00EF7058" w:rsidRPr="002B144E" w:rsidRDefault="00EF7058" w:rsidP="00EF7058">
      <w:pPr>
        <w:numPr>
          <w:ilvl w:val="0"/>
          <w:numId w:val="29"/>
        </w:numPr>
        <w:jc w:val="both"/>
      </w:pPr>
      <w:r w:rsidRPr="002B144E">
        <w:t>Kupujúci si vyhradzuje bez akýchkoľvek sankcií odstúpiť od zmluvy s 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022611BE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0F1466">
        <w:rPr>
          <w:rFonts w:eastAsiaTheme="minorEastAsia"/>
          <w:bCs/>
          <w:iCs/>
        </w:rPr>
        <w:t>3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1F6D6E5A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V prípade, ak má počas plnenia Zmluvy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723240AA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0F1466">
        <w:rPr>
          <w:rFonts w:eastAsiaTheme="minorEastAsia"/>
          <w:bCs/>
          <w:iCs/>
        </w:rPr>
        <w:t>3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0172342A" w:rsidR="00D16566" w:rsidRPr="00EB4EEB" w:rsidRDefault="00665D97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Toto ustanovenie s uvedenou povinnosťou musia obsahovať aj zmluvy </w:t>
      </w:r>
      <w:r w:rsidR="00BE0C71">
        <w:rPr>
          <w:rFonts w:ascii="Times New Roman" w:hAnsi="Times New Roman" w:cs="Times New Roman"/>
        </w:rPr>
        <w:t>predávajúceho</w:t>
      </w:r>
      <w:r w:rsidRPr="00EB4EEB">
        <w:rPr>
          <w:rFonts w:ascii="Times New Roman" w:hAnsi="Times New Roman" w:cs="Times New Roman"/>
        </w:rPr>
        <w:t xml:space="preserve"> so subdodávateľmi.</w:t>
      </w:r>
    </w:p>
    <w:p w14:paraId="5CE04E90" w14:textId="6A29431B" w:rsidR="002E03A6" w:rsidRPr="00922EDD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lastRenderedPageBreak/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69F9F3E1" w14:textId="408D9D5A" w:rsidR="0007101E" w:rsidRPr="00AA046C" w:rsidRDefault="00B97FB5" w:rsidP="00AA046C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Zmluvu je možné zmeniť počas jej trvania v zmysle článku 16 Usmernenia PPA č. 8/2017 v platnom znení.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>Táto zmluva nemôže byť uzavretá s predávajúcim, ktorý má povinnosť zapisovať sa do RPVS a ktorého konečným užívateľom výhod zapísaným v RPVS je niektorý z verejných funkcionárov podľa § 11 ods. 1 písm. c) 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2E0B0D92" w:rsidR="00E24E4B" w:rsidRPr="00DD2F0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Táto zmluva nadobúda platnosť dňom jej podpisu oboma zmluvnými stranami a účinnosť po splnení odkladacej podmienky – zmluva nadobudne účinnosť až po ukončení kontroly obstarávania (po doručení správy z kontroly obstarávania obstarávateľovi), v rámci ktorej poskytovateľ neidentifikoval nedostatky, ktoré by mali alebo mohli mať vplyv na výsledok obstarávania, alebo v rámci ktorej obstarávateľ súhlasil s výškou finančnej opravy uvedenej v návrhu správy/správe z kontroly obstarávania a splnil podmienky na uplatnenie finančnej opravy podľa Katalógu sankcií, ktorý upravuje postupy pri určení sankcií/korekcií za porušenie pravidiel a postupov obstarávania. </w:t>
      </w:r>
    </w:p>
    <w:p w14:paraId="243A8582" w14:textId="77777777" w:rsidR="006F09FF" w:rsidRDefault="006F09FF">
      <w:pPr>
        <w:jc w:val="both"/>
      </w:pPr>
    </w:p>
    <w:p w14:paraId="7697DF6C" w14:textId="4DE6C799" w:rsidR="0086477E" w:rsidRPr="00EB4EEB" w:rsidRDefault="00BF6331">
      <w:pPr>
        <w:jc w:val="both"/>
      </w:pPr>
      <w:r w:rsidRPr="00EB4EEB">
        <w:t xml:space="preserve">V </w:t>
      </w:r>
      <w:r w:rsidR="00B968CA">
        <w:t>Matiašovciach</w:t>
      </w:r>
      <w:r w:rsidRPr="00EB4EEB">
        <w:t>, dňa  ......................</w:t>
      </w:r>
      <w:r w:rsidRPr="00EB4EEB">
        <w:tab/>
      </w:r>
      <w:r w:rsidRPr="00EB4EEB">
        <w:tab/>
      </w:r>
      <w:r w:rsidR="006C4E9C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23413647" w14:textId="30B04D7B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4150B32E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-----------------------------------------------</w:t>
      </w:r>
    </w:p>
    <w:p w14:paraId="6FFA9094" w14:textId="41B2AD8E" w:rsidR="00BE0C71" w:rsidRDefault="00B968CA" w:rsidP="00BF6331">
      <w:pPr>
        <w:pStyle w:val="Zarkazkladnhotextu"/>
        <w:ind w:left="0"/>
        <w:rPr>
          <w:rFonts w:ascii="Times New Roman" w:hAnsi="Times New Roman" w:cs="Times New Roman"/>
        </w:rPr>
      </w:pPr>
      <w:r w:rsidRPr="00B968CA">
        <w:rPr>
          <w:rFonts w:ascii="Times New Roman" w:hAnsi="Times New Roman" w:cs="Times New Roman"/>
        </w:rPr>
        <w:t xml:space="preserve">Mgr. Marián </w:t>
      </w:r>
      <w:proofErr w:type="spellStart"/>
      <w:r w:rsidRPr="00B968CA">
        <w:rPr>
          <w:rFonts w:ascii="Times New Roman" w:hAnsi="Times New Roman" w:cs="Times New Roman"/>
        </w:rPr>
        <w:t>Štefaňák</w:t>
      </w:r>
      <w:proofErr w:type="spellEnd"/>
    </w:p>
    <w:p w14:paraId="5EDBE33C" w14:textId="57BEE9FF" w:rsidR="008D7EA3" w:rsidRPr="00B968CA" w:rsidRDefault="008D7EA3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majiteľ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67138779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D01A36" w:rsidRPr="00AA046C">
        <w:rPr>
          <w:sz w:val="22"/>
          <w:szCs w:val="22"/>
        </w:rPr>
        <w:t>T</w:t>
      </w:r>
      <w:r w:rsidRPr="00AA046C">
        <w:rPr>
          <w:sz w:val="22"/>
          <w:szCs w:val="22"/>
        </w:rPr>
        <w:t xml:space="preserve">echnická špecifikácia </w:t>
      </w:r>
    </w:p>
    <w:p w14:paraId="2163A9A3" w14:textId="3F02EF49" w:rsidR="00D01A36" w:rsidRPr="00AA046C" w:rsidRDefault="00D01A36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Príloha č. 2: Cenová ponuka</w:t>
      </w:r>
    </w:p>
    <w:p w14:paraId="560C2A9C" w14:textId="6FFA1E6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D01A36" w:rsidRPr="00AA046C">
        <w:rPr>
          <w:sz w:val="22"/>
          <w:szCs w:val="22"/>
        </w:rPr>
        <w:t>3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3F5F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056C" w14:textId="77777777" w:rsidR="00D40F7C" w:rsidRDefault="00D40F7C">
      <w:r>
        <w:separator/>
      </w:r>
    </w:p>
  </w:endnote>
  <w:endnote w:type="continuationSeparator" w:id="0">
    <w:p w14:paraId="0FB770F1" w14:textId="77777777" w:rsidR="00D40F7C" w:rsidRDefault="00D4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D862" w14:textId="77777777" w:rsidR="00D40F7C" w:rsidRDefault="00D40F7C">
      <w:r>
        <w:separator/>
      </w:r>
    </w:p>
  </w:footnote>
  <w:footnote w:type="continuationSeparator" w:id="0">
    <w:p w14:paraId="26D176DF" w14:textId="77777777" w:rsidR="00D40F7C" w:rsidRDefault="00D4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7403"/>
    <w:rsid w:val="00056ACA"/>
    <w:rsid w:val="00060ABA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6E8A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450F"/>
    <w:rsid w:val="000F5D34"/>
    <w:rsid w:val="000F641B"/>
    <w:rsid w:val="00101405"/>
    <w:rsid w:val="00107204"/>
    <w:rsid w:val="00111853"/>
    <w:rsid w:val="00111E8B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83ED7"/>
    <w:rsid w:val="0058570B"/>
    <w:rsid w:val="005950C5"/>
    <w:rsid w:val="005953DE"/>
    <w:rsid w:val="0059791D"/>
    <w:rsid w:val="005A05C6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3459"/>
    <w:rsid w:val="00664028"/>
    <w:rsid w:val="00665D97"/>
    <w:rsid w:val="00667FD3"/>
    <w:rsid w:val="00675DBA"/>
    <w:rsid w:val="006806B9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B5E"/>
    <w:rsid w:val="006B4FC2"/>
    <w:rsid w:val="006B773D"/>
    <w:rsid w:val="006C14BD"/>
    <w:rsid w:val="006C15E6"/>
    <w:rsid w:val="006C4E9C"/>
    <w:rsid w:val="006D0C78"/>
    <w:rsid w:val="006D277B"/>
    <w:rsid w:val="006E035D"/>
    <w:rsid w:val="006E1566"/>
    <w:rsid w:val="006E1D3A"/>
    <w:rsid w:val="006E1E57"/>
    <w:rsid w:val="006E3D2A"/>
    <w:rsid w:val="006E696D"/>
    <w:rsid w:val="006F09FF"/>
    <w:rsid w:val="006F103F"/>
    <w:rsid w:val="006F45A7"/>
    <w:rsid w:val="007002EB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7026"/>
    <w:rsid w:val="008D01F0"/>
    <w:rsid w:val="008D59A7"/>
    <w:rsid w:val="008D7EA3"/>
    <w:rsid w:val="008E04A1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71D3"/>
    <w:rsid w:val="00C4797E"/>
    <w:rsid w:val="00C47A33"/>
    <w:rsid w:val="00C549E4"/>
    <w:rsid w:val="00C57C36"/>
    <w:rsid w:val="00C60C6E"/>
    <w:rsid w:val="00C74A84"/>
    <w:rsid w:val="00C7544E"/>
    <w:rsid w:val="00C75481"/>
    <w:rsid w:val="00C7715F"/>
    <w:rsid w:val="00C8136C"/>
    <w:rsid w:val="00C82053"/>
    <w:rsid w:val="00C835B6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5196</TotalTime>
  <Pages>6</Pages>
  <Words>2380</Words>
  <Characters>13569</Characters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2022-01-27T14:52:00Z</cp:lastPrinted>
  <dcterms:created xsi:type="dcterms:W3CDTF">2022-11-02T11:10:00Z</dcterms:created>
  <dcterms:modified xsi:type="dcterms:W3CDTF">2023-12-11T15:20:00Z</dcterms:modified>
</cp:coreProperties>
</file>