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C9668" w14:textId="77777777" w:rsidR="006719FC" w:rsidRPr="00CC2EB1" w:rsidRDefault="006719FC" w:rsidP="00C44FFD">
      <w:pPr>
        <w:spacing w:after="0" w:line="240" w:lineRule="auto"/>
        <w:jc w:val="center"/>
        <w:outlineLvl w:val="0"/>
        <w:rPr>
          <w:rFonts w:ascii="Times New Roman" w:eastAsia="Times New Roman" w:hAnsi="Times New Roman" w:cs="Times New Roman"/>
          <w:b/>
          <w:bCs/>
          <w:color w:val="000000"/>
          <w:sz w:val="32"/>
          <w:szCs w:val="32"/>
          <w:lang w:eastAsia="sk-SK"/>
        </w:rPr>
      </w:pPr>
    </w:p>
    <w:p w14:paraId="21A2C5B0" w14:textId="1A7CFDF2" w:rsidR="001377E5" w:rsidRPr="00164291" w:rsidRDefault="00164291" w:rsidP="00477D60">
      <w:pPr>
        <w:jc w:val="center"/>
        <w:rPr>
          <w:rFonts w:ascii="Times New Roman" w:hAnsi="Times New Roman" w:cs="Times New Roman"/>
          <w:b/>
          <w:u w:val="single"/>
        </w:rPr>
      </w:pPr>
      <w:bookmarkStart w:id="0" w:name="_Hlk149889300"/>
      <w:r w:rsidRPr="00164291">
        <w:rPr>
          <w:rFonts w:ascii="Times New Roman" w:hAnsi="Times New Roman" w:cs="Times New Roman"/>
          <w:b/>
          <w:u w:val="single"/>
        </w:rPr>
        <w:t>Farma Beckov, družstvo</w:t>
      </w:r>
      <w:bookmarkEnd w:id="0"/>
    </w:p>
    <w:p w14:paraId="7C86A35C" w14:textId="77777777" w:rsidR="001377E5" w:rsidRPr="00CC2EB1" w:rsidRDefault="001377E5" w:rsidP="00477D60">
      <w:pPr>
        <w:jc w:val="center"/>
        <w:rPr>
          <w:rFonts w:ascii="Times New Roman" w:hAnsi="Times New Roman" w:cs="Times New Roman"/>
          <w:b/>
          <w:sz w:val="32"/>
          <w:szCs w:val="32"/>
        </w:rPr>
      </w:pPr>
    </w:p>
    <w:p w14:paraId="543609FD" w14:textId="77777777" w:rsidR="006719FC" w:rsidRPr="00CC2EB1" w:rsidRDefault="006719FC" w:rsidP="00477D60">
      <w:pPr>
        <w:jc w:val="center"/>
        <w:rPr>
          <w:rFonts w:ascii="Times New Roman" w:hAnsi="Times New Roman" w:cs="Times New Roman"/>
          <w:b/>
          <w:sz w:val="32"/>
          <w:szCs w:val="32"/>
        </w:rPr>
      </w:pPr>
      <w:r w:rsidRPr="00CC2EB1">
        <w:rPr>
          <w:rFonts w:ascii="Times New Roman" w:hAnsi="Times New Roman" w:cs="Times New Roman"/>
          <w:b/>
          <w:sz w:val="32"/>
          <w:szCs w:val="32"/>
        </w:rPr>
        <w:t>SÚŤAŽNÉ PODKLADY</w:t>
      </w:r>
    </w:p>
    <w:p w14:paraId="382A1BA2" w14:textId="77777777" w:rsidR="009C3F41" w:rsidRPr="00CC2EB1" w:rsidRDefault="009C3F41" w:rsidP="00B32658">
      <w:pPr>
        <w:spacing w:after="0" w:line="240" w:lineRule="auto"/>
        <w:jc w:val="both"/>
        <w:rPr>
          <w:rFonts w:ascii="Times New Roman" w:hAnsi="Times New Roman" w:cs="Times New Roman"/>
        </w:rPr>
      </w:pPr>
    </w:p>
    <w:p w14:paraId="4272DED5" w14:textId="77777777" w:rsidR="009C3F41" w:rsidRPr="00CC2EB1" w:rsidRDefault="009C3F41" w:rsidP="00B32658">
      <w:pPr>
        <w:spacing w:after="0" w:line="240" w:lineRule="auto"/>
        <w:jc w:val="both"/>
        <w:rPr>
          <w:rFonts w:ascii="Times New Roman" w:hAnsi="Times New Roman" w:cs="Times New Roman"/>
        </w:rPr>
      </w:pPr>
    </w:p>
    <w:p w14:paraId="4BDB6812" w14:textId="1774CD9B" w:rsidR="006719FC" w:rsidRPr="00CC2EB1" w:rsidRDefault="009C3F41" w:rsidP="00B32658">
      <w:pPr>
        <w:spacing w:after="0" w:line="240" w:lineRule="auto"/>
        <w:jc w:val="both"/>
        <w:rPr>
          <w:rFonts w:ascii="Times New Roman" w:hAnsi="Times New Roman" w:cs="Times New Roman"/>
        </w:rPr>
      </w:pPr>
      <w:r w:rsidRPr="00CC2EB1">
        <w:rPr>
          <w:rFonts w:ascii="Times New Roman" w:hAnsi="Times New Roman" w:cs="Times New Roman"/>
        </w:rPr>
        <w:t>K</w:t>
      </w:r>
      <w:r w:rsidR="006719FC" w:rsidRPr="00CC2EB1">
        <w:rPr>
          <w:rFonts w:ascii="Times New Roman" w:hAnsi="Times New Roman" w:cs="Times New Roman"/>
        </w:rPr>
        <w:t xml:space="preserve"> VÝZVE NA PREDKLADANIE ŽIADOSTÍ O NENÁVRATNÝ FINANČNÝ PRÍSPEVOK Z PROGRAMU ROZVOJA VIDIEKA SLOVENSKEJ REPUBLIKY 2014 – 2022, číslo výzvy: 5</w:t>
      </w:r>
      <w:r w:rsidR="00164291">
        <w:rPr>
          <w:rFonts w:ascii="Times New Roman" w:hAnsi="Times New Roman" w:cs="Times New Roman"/>
        </w:rPr>
        <w:t>1</w:t>
      </w:r>
      <w:r w:rsidR="006719FC" w:rsidRPr="00CC2EB1">
        <w:rPr>
          <w:rFonts w:ascii="Times New Roman" w:hAnsi="Times New Roman" w:cs="Times New Roman"/>
        </w:rPr>
        <w:t>/PRV/202</w:t>
      </w:r>
      <w:r w:rsidR="00164291">
        <w:rPr>
          <w:rFonts w:ascii="Times New Roman" w:hAnsi="Times New Roman" w:cs="Times New Roman"/>
        </w:rPr>
        <w:t>1</w:t>
      </w:r>
    </w:p>
    <w:p w14:paraId="3B345A73" w14:textId="77777777" w:rsidR="006719FC" w:rsidRPr="00CC2EB1" w:rsidRDefault="006719FC" w:rsidP="00B32658">
      <w:pPr>
        <w:spacing w:after="0" w:line="240" w:lineRule="auto"/>
        <w:jc w:val="both"/>
        <w:rPr>
          <w:rFonts w:ascii="Times New Roman" w:hAnsi="Times New Roman" w:cs="Times New Roman"/>
        </w:rPr>
      </w:pPr>
    </w:p>
    <w:p w14:paraId="77930CE0" w14:textId="77777777" w:rsidR="00683344" w:rsidRDefault="00683344" w:rsidP="00B90BD1">
      <w:pPr>
        <w:spacing w:after="0" w:line="240" w:lineRule="auto"/>
        <w:jc w:val="both"/>
        <w:rPr>
          <w:rFonts w:ascii="Times New Roman" w:hAnsi="Times New Roman" w:cs="Times New Roman"/>
          <w:b/>
          <w:sz w:val="28"/>
          <w:szCs w:val="28"/>
        </w:rPr>
      </w:pPr>
    </w:p>
    <w:p w14:paraId="1B20A4A4" w14:textId="36F88856" w:rsidR="00B90BD1" w:rsidRDefault="006719FC" w:rsidP="00B90BD1">
      <w:pPr>
        <w:spacing w:after="0" w:line="240" w:lineRule="auto"/>
        <w:jc w:val="both"/>
        <w:rPr>
          <w:rFonts w:ascii="Times New Roman" w:eastAsia="Times New Roman" w:hAnsi="Times New Roman" w:cs="Times New Roman"/>
          <w:color w:val="000000"/>
          <w:lang w:eastAsia="sk-SK"/>
        </w:rPr>
      </w:pPr>
      <w:r w:rsidRPr="00CC2EB1">
        <w:rPr>
          <w:rFonts w:ascii="Times New Roman" w:hAnsi="Times New Roman" w:cs="Times New Roman"/>
          <w:b/>
          <w:sz w:val="28"/>
          <w:szCs w:val="28"/>
        </w:rPr>
        <w:t xml:space="preserve">Predmet zákazky: </w:t>
      </w:r>
      <w:r w:rsidR="00B90BD1" w:rsidRPr="00B90BD1">
        <w:rPr>
          <w:rFonts w:ascii="Times New Roman" w:hAnsi="Times New Roman"/>
          <w:sz w:val="28"/>
          <w:szCs w:val="28"/>
          <w:u w:val="single"/>
        </w:rPr>
        <w:t>Obstaranie</w:t>
      </w:r>
      <w:r w:rsidR="00A3798B">
        <w:rPr>
          <w:rFonts w:ascii="Times New Roman" w:hAnsi="Times New Roman"/>
          <w:sz w:val="28"/>
          <w:szCs w:val="28"/>
          <w:u w:val="single"/>
        </w:rPr>
        <w:t xml:space="preserve"> </w:t>
      </w:r>
      <w:r w:rsidR="0086644C" w:rsidRPr="0086644C">
        <w:rPr>
          <w:rFonts w:ascii="Times New Roman" w:hAnsi="Times New Roman"/>
          <w:sz w:val="28"/>
          <w:szCs w:val="28"/>
          <w:u w:val="single"/>
        </w:rPr>
        <w:t>paletového regálového systému do existujúceho priestoru (pre použitie riadenej manipulácie) vrátane dodávka a montáže</w:t>
      </w:r>
    </w:p>
    <w:p w14:paraId="7E0E7A3A" w14:textId="4BEE96EB" w:rsidR="001377E5" w:rsidRPr="00CC2EB1" w:rsidRDefault="00B32658" w:rsidP="00B90BD1">
      <w:pPr>
        <w:spacing w:after="0" w:line="240" w:lineRule="auto"/>
        <w:jc w:val="both"/>
        <w:rPr>
          <w:rFonts w:ascii="Times New Roman" w:eastAsia="Times New Roman" w:hAnsi="Times New Roman" w:cs="Times New Roman"/>
          <w:b/>
          <w:bCs/>
          <w:strike/>
          <w:color w:val="000000"/>
          <w:sz w:val="32"/>
          <w:szCs w:val="32"/>
          <w:lang w:eastAsia="sk-SK"/>
        </w:rPr>
      </w:pPr>
      <w:r w:rsidRPr="00CC2EB1">
        <w:rPr>
          <w:rFonts w:ascii="Times New Roman" w:eastAsia="Times New Roman" w:hAnsi="Times New Roman" w:cs="Times New Roman"/>
          <w:color w:val="000000"/>
          <w:lang w:eastAsia="sk-SK"/>
        </w:rPr>
        <w:t>Obstarávateľ pri obstarávaní postupuje v súlade s Usmernením Pôdohospodárskej platobnej agentúry č. 8/2017 v aktuálnom znení k obstarávaniu tovarov, stavebných prác a služieb financovaných z PRV SR  2014 – 2020</w:t>
      </w:r>
      <w:r w:rsidR="009C3F41" w:rsidRPr="00CC2EB1">
        <w:rPr>
          <w:rFonts w:ascii="Times New Roman" w:eastAsia="Times New Roman" w:hAnsi="Times New Roman" w:cs="Times New Roman"/>
          <w:color w:val="000000"/>
          <w:lang w:eastAsia="sk-SK"/>
        </w:rPr>
        <w:t xml:space="preserve"> </w:t>
      </w:r>
      <w:r w:rsidR="009C3F41" w:rsidRPr="00CC2EB1">
        <w:rPr>
          <w:rFonts w:ascii="Times New Roman" w:hAnsi="Times New Roman" w:cs="Times New Roman"/>
        </w:rPr>
        <w:t>(ďalej aj „Usmernenie“).</w:t>
      </w:r>
      <w:r w:rsidR="001377E5" w:rsidRPr="00CC2EB1">
        <w:rPr>
          <w:rFonts w:ascii="Times New Roman" w:hAnsi="Times New Roman" w:cs="Times New Roman"/>
          <w:lang w:eastAsia="sk-SK"/>
        </w:rPr>
        <w:t xml:space="preserve"> </w:t>
      </w:r>
      <w:r w:rsidR="001377E5" w:rsidRPr="00CC2EB1">
        <w:rPr>
          <w:rFonts w:ascii="Times New Roman" w:eastAsia="Times New Roman" w:hAnsi="Times New Roman" w:cs="Times New Roman"/>
          <w:color w:val="000000"/>
          <w:lang w:eastAsia="sk-SK"/>
        </w:rPr>
        <w:t>Pôdohospodárska platobná agentúra vydala Usmernenie</w:t>
      </w:r>
      <w:r w:rsidR="001377E5" w:rsidRPr="00CC2EB1">
        <w:rPr>
          <w:rFonts w:ascii="Times New Roman" w:hAnsi="Times New Roman" w:cs="Times New Roman"/>
          <w:lang w:eastAsia="sk-SK"/>
        </w:rPr>
        <w:t xml:space="preserve"> za účelom úpravy jednotných pravidiel pri výkone kontroly a finančnej kontroly obstarávania nespadajúceho pod pôsobnosť zákona č. 343/2015 Z. z. o verejnom obstarávaní a o zmene a doplnení niektorých zákonov v znení neskorších predpisov (ďalej len „ZVO“) – tzv. výnimky pri poskytovaní finančných prostriedkov prostredníctvom Európskeho poľnohospodárskeho fondu pre rozvoj vidieka (ďalej len „EPFRV“) a štátneho rozpočtu.</w:t>
      </w:r>
    </w:p>
    <w:p w14:paraId="0C73F93C" w14:textId="77777777" w:rsidR="00B32658" w:rsidRPr="00CC2EB1" w:rsidRDefault="00B32658" w:rsidP="001377E5">
      <w:pPr>
        <w:spacing w:after="0" w:line="240" w:lineRule="auto"/>
        <w:jc w:val="both"/>
        <w:rPr>
          <w:rFonts w:ascii="Times New Roman" w:eastAsia="Times New Roman" w:hAnsi="Times New Roman" w:cs="Times New Roman"/>
          <w:color w:val="000000"/>
          <w:lang w:eastAsia="sk-SK"/>
        </w:rPr>
      </w:pPr>
    </w:p>
    <w:p w14:paraId="582D3781"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59B73F5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066AA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F37B99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7D836B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CB7E8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57489C"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D89478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68A3BD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025B418"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17AB72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BD193C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22045F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B28DF6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A1082E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67AF97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1156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85E31A3"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0A2F64E"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D0021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4ED6B5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033C0F4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221BC8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34A5C5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44EA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40AB5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tblGrid>
      <w:tr w:rsidR="009C3F41" w:rsidRPr="00CC2EB1" w14:paraId="5718507C" w14:textId="77777777" w:rsidTr="009C3F41">
        <w:tc>
          <w:tcPr>
            <w:tcW w:w="3020" w:type="dxa"/>
          </w:tcPr>
          <w:p w14:paraId="79D99013" w14:textId="237E872A" w:rsidR="009C3F41" w:rsidRPr="00CC2EB1" w:rsidRDefault="009C3F41" w:rsidP="00B41BA2">
            <w:pPr>
              <w:jc w:val="both"/>
              <w:rPr>
                <w:rFonts w:ascii="Times New Roman" w:eastAsia="Times New Roman" w:hAnsi="Times New Roman" w:cs="Times New Roman"/>
                <w:color w:val="000000"/>
                <w:lang w:eastAsia="sk-SK"/>
              </w:rPr>
            </w:pPr>
            <w:r w:rsidRPr="00CC2EB1">
              <w:rPr>
                <w:rFonts w:ascii="Times New Roman" w:eastAsia="Times New Roman" w:hAnsi="Times New Roman" w:cs="Times New Roman"/>
                <w:b/>
                <w:color w:val="000000"/>
                <w:sz w:val="24"/>
                <w:szCs w:val="24"/>
                <w:lang w:eastAsia="sk-SK"/>
              </w:rPr>
              <w:t>V</w:t>
            </w:r>
            <w:r w:rsidR="00164291">
              <w:rPr>
                <w:rFonts w:ascii="Times New Roman" w:eastAsia="Times New Roman" w:hAnsi="Times New Roman" w:cs="Times New Roman"/>
                <w:b/>
                <w:color w:val="000000"/>
                <w:sz w:val="24"/>
                <w:szCs w:val="24"/>
                <w:lang w:eastAsia="sk-SK"/>
              </w:rPr>
              <w:t xml:space="preserve"> Beckove</w:t>
            </w:r>
          </w:p>
        </w:tc>
        <w:tc>
          <w:tcPr>
            <w:tcW w:w="3021" w:type="dxa"/>
          </w:tcPr>
          <w:p w14:paraId="69906661" w14:textId="161EF25E" w:rsidR="00164291" w:rsidRPr="005422D5" w:rsidRDefault="00D50AC6" w:rsidP="00B41BA2">
            <w:pPr>
              <w:jc w:val="both"/>
              <w:rPr>
                <w:rFonts w:ascii="Times New Roman" w:eastAsia="Times New Roman" w:hAnsi="Times New Roman" w:cs="Times New Roman"/>
                <w:b/>
                <w:color w:val="000000"/>
                <w:sz w:val="24"/>
                <w:szCs w:val="24"/>
                <w:lang w:eastAsia="sk-SK"/>
              </w:rPr>
            </w:pPr>
            <w:r w:rsidRPr="008F5BD8">
              <w:rPr>
                <w:rFonts w:ascii="Calibri" w:eastAsia="Times New Roman" w:hAnsi="Calibri" w:cs="Times New Roman"/>
                <w:b/>
                <w:color w:val="000000"/>
                <w:sz w:val="24"/>
                <w:szCs w:val="24"/>
                <w:lang w:eastAsia="sk-SK"/>
              </w:rPr>
              <w:t>dňa</w:t>
            </w:r>
            <w:r w:rsidRPr="0011197D">
              <w:rPr>
                <w:rFonts w:ascii="Calibri" w:eastAsia="Times New Roman" w:hAnsi="Calibri" w:cs="Times New Roman"/>
                <w:b/>
                <w:color w:val="000000"/>
                <w:sz w:val="24"/>
                <w:szCs w:val="24"/>
                <w:lang w:eastAsia="sk-SK"/>
              </w:rPr>
              <w:t xml:space="preserve">  </w:t>
            </w:r>
            <w:r>
              <w:rPr>
                <w:rFonts w:ascii="Calibri" w:eastAsia="Times New Roman" w:hAnsi="Calibri" w:cs="Times New Roman"/>
                <w:b/>
                <w:color w:val="000000"/>
                <w:sz w:val="24"/>
                <w:szCs w:val="24"/>
                <w:lang w:eastAsia="sk-SK"/>
              </w:rPr>
              <w:t>14</w:t>
            </w:r>
            <w:r w:rsidRPr="0011197D">
              <w:rPr>
                <w:rFonts w:ascii="Calibri" w:eastAsia="Times New Roman" w:hAnsi="Calibri" w:cs="Times New Roman"/>
                <w:b/>
                <w:color w:val="000000"/>
                <w:sz w:val="24"/>
                <w:szCs w:val="24"/>
                <w:lang w:eastAsia="sk-SK"/>
              </w:rPr>
              <w:t xml:space="preserve">. </w:t>
            </w:r>
            <w:r>
              <w:rPr>
                <w:rFonts w:ascii="Calibri" w:eastAsia="Times New Roman" w:hAnsi="Calibri" w:cs="Times New Roman"/>
                <w:b/>
                <w:color w:val="000000"/>
                <w:sz w:val="24"/>
                <w:szCs w:val="24"/>
                <w:lang w:eastAsia="sk-SK"/>
              </w:rPr>
              <w:t xml:space="preserve">decembra </w:t>
            </w:r>
            <w:r w:rsidRPr="0011197D">
              <w:rPr>
                <w:rFonts w:ascii="Calibri" w:eastAsia="Times New Roman" w:hAnsi="Calibri" w:cs="Times New Roman"/>
                <w:b/>
                <w:color w:val="000000"/>
                <w:sz w:val="24"/>
                <w:szCs w:val="24"/>
                <w:lang w:eastAsia="sk-SK"/>
              </w:rPr>
              <w:t>2023</w:t>
            </w:r>
          </w:p>
          <w:p w14:paraId="067DF34C" w14:textId="77777777" w:rsidR="005422D5" w:rsidRDefault="005422D5" w:rsidP="00B41BA2">
            <w:pPr>
              <w:jc w:val="both"/>
              <w:rPr>
                <w:rFonts w:ascii="Times New Roman" w:eastAsia="Times New Roman" w:hAnsi="Times New Roman" w:cs="Times New Roman"/>
                <w:color w:val="000000"/>
                <w:sz w:val="20"/>
                <w:szCs w:val="20"/>
                <w:lang w:eastAsia="sk-SK"/>
              </w:rPr>
            </w:pPr>
          </w:p>
          <w:p w14:paraId="28EB710B" w14:textId="77777777" w:rsidR="005422D5" w:rsidRPr="00CC2EB1" w:rsidRDefault="005422D5" w:rsidP="00B41BA2">
            <w:pPr>
              <w:jc w:val="both"/>
              <w:rPr>
                <w:rFonts w:ascii="Times New Roman" w:eastAsia="Times New Roman" w:hAnsi="Times New Roman" w:cs="Times New Roman"/>
                <w:color w:val="000000"/>
                <w:lang w:eastAsia="sk-SK"/>
              </w:rPr>
            </w:pPr>
          </w:p>
        </w:tc>
        <w:tc>
          <w:tcPr>
            <w:tcW w:w="3021" w:type="dxa"/>
          </w:tcPr>
          <w:p w14:paraId="6B5C82F1" w14:textId="77777777" w:rsidR="009C3F41" w:rsidRPr="00CC2EB1" w:rsidRDefault="009C3F41" w:rsidP="00B41BA2">
            <w:pPr>
              <w:jc w:val="both"/>
              <w:rPr>
                <w:rFonts w:ascii="Times New Roman" w:eastAsia="Times New Roman" w:hAnsi="Times New Roman" w:cs="Times New Roman"/>
                <w:color w:val="000000"/>
                <w:lang w:eastAsia="sk-SK"/>
              </w:rPr>
            </w:pPr>
          </w:p>
        </w:tc>
      </w:tr>
    </w:tbl>
    <w:p w14:paraId="5AD4857A" w14:textId="77777777" w:rsidR="009C3F41" w:rsidRDefault="009C3F41" w:rsidP="00B32658">
      <w:pPr>
        <w:spacing w:after="0" w:line="240" w:lineRule="auto"/>
        <w:jc w:val="both"/>
        <w:rPr>
          <w:rFonts w:ascii="Times New Roman" w:eastAsia="Times New Roman" w:hAnsi="Times New Roman" w:cs="Times New Roman"/>
          <w:color w:val="000000"/>
          <w:lang w:eastAsia="sk-SK"/>
        </w:rPr>
      </w:pPr>
    </w:p>
    <w:p w14:paraId="7B389615" w14:textId="77777777" w:rsidR="0002377C" w:rsidRDefault="0002377C" w:rsidP="00B32658">
      <w:pPr>
        <w:spacing w:after="0" w:line="240" w:lineRule="auto"/>
        <w:jc w:val="both"/>
        <w:rPr>
          <w:rFonts w:ascii="Times New Roman" w:eastAsia="Times New Roman" w:hAnsi="Times New Roman" w:cs="Times New Roman"/>
          <w:color w:val="000000"/>
          <w:lang w:eastAsia="sk-SK"/>
        </w:rPr>
      </w:pPr>
    </w:p>
    <w:p w14:paraId="43443044" w14:textId="77777777" w:rsidR="0002377C" w:rsidRPr="00CC2EB1" w:rsidRDefault="0002377C" w:rsidP="00B32658">
      <w:pPr>
        <w:spacing w:after="0" w:line="240" w:lineRule="auto"/>
        <w:jc w:val="both"/>
        <w:rPr>
          <w:rFonts w:ascii="Times New Roman" w:eastAsia="Times New Roman" w:hAnsi="Times New Roman" w:cs="Times New Roman"/>
          <w:color w:val="000000"/>
          <w:lang w:eastAsia="sk-SK"/>
        </w:rPr>
      </w:pPr>
    </w:p>
    <w:p w14:paraId="261190C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0" w:type="auto"/>
        <w:tblLayout w:type="fixed"/>
        <w:tblLook w:val="04A0" w:firstRow="1" w:lastRow="0" w:firstColumn="1" w:lastColumn="0" w:noHBand="0" w:noVBand="1"/>
      </w:tblPr>
      <w:tblGrid>
        <w:gridCol w:w="4531"/>
        <w:gridCol w:w="4531"/>
      </w:tblGrid>
      <w:tr w:rsidR="00164291" w:rsidRPr="00CC2EB1" w14:paraId="2407437F" w14:textId="77777777" w:rsidTr="00B32658">
        <w:tc>
          <w:tcPr>
            <w:tcW w:w="4531" w:type="dxa"/>
          </w:tcPr>
          <w:p w14:paraId="0AEB2A7C"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 xml:space="preserve">Názov žiadateľa/prijímateľa/obstarávateľa: </w:t>
            </w:r>
          </w:p>
        </w:tc>
        <w:tc>
          <w:tcPr>
            <w:tcW w:w="4531" w:type="dxa"/>
          </w:tcPr>
          <w:p w14:paraId="7AC99FE0" w14:textId="1061A508" w:rsidR="00164291" w:rsidRPr="00337E13" w:rsidRDefault="00164291" w:rsidP="00164291">
            <w:pPr>
              <w:spacing w:line="360" w:lineRule="auto"/>
              <w:rPr>
                <w:rFonts w:ascii="Times New Roman" w:hAnsi="Times New Roman" w:cs="Times New Roman"/>
              </w:rPr>
            </w:pPr>
            <w:r w:rsidRPr="00A73CC5">
              <w:rPr>
                <w:rFonts w:ascii="Times New Roman" w:hAnsi="Times New Roman" w:cs="Times New Roman"/>
                <w:sz w:val="24"/>
                <w:szCs w:val="24"/>
              </w:rPr>
              <w:t>Farma Beckov, družstvo</w:t>
            </w:r>
          </w:p>
        </w:tc>
      </w:tr>
      <w:tr w:rsidR="00164291" w:rsidRPr="00CC2EB1" w14:paraId="68B07E26" w14:textId="77777777" w:rsidTr="00B32658">
        <w:tc>
          <w:tcPr>
            <w:tcW w:w="4531" w:type="dxa"/>
          </w:tcPr>
          <w:p w14:paraId="45B52100"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 xml:space="preserve">Sídlo:  </w:t>
            </w:r>
          </w:p>
        </w:tc>
        <w:tc>
          <w:tcPr>
            <w:tcW w:w="4531" w:type="dxa"/>
          </w:tcPr>
          <w:p w14:paraId="50BFC9E0" w14:textId="0E34D75D" w:rsidR="00164291" w:rsidRPr="00337E13" w:rsidRDefault="00164291" w:rsidP="00164291">
            <w:pPr>
              <w:spacing w:line="360" w:lineRule="auto"/>
              <w:rPr>
                <w:rFonts w:cs="Times New Roman"/>
              </w:rPr>
            </w:pPr>
            <w:bookmarkStart w:id="1" w:name="_Hlk149889310"/>
            <w:r w:rsidRPr="00A73CC5">
              <w:rPr>
                <w:rFonts w:ascii="Times New Roman" w:hAnsi="Times New Roman" w:cs="Times New Roman"/>
                <w:sz w:val="24"/>
                <w:szCs w:val="24"/>
              </w:rPr>
              <w:t>916 38 Beckov</w:t>
            </w:r>
            <w:bookmarkEnd w:id="1"/>
          </w:p>
        </w:tc>
      </w:tr>
      <w:tr w:rsidR="00164291" w:rsidRPr="00CC2EB1" w14:paraId="3011AA64" w14:textId="77777777" w:rsidTr="00B32658">
        <w:tc>
          <w:tcPr>
            <w:tcW w:w="4531" w:type="dxa"/>
          </w:tcPr>
          <w:p w14:paraId="55E46799"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V zastúpení:</w:t>
            </w:r>
          </w:p>
        </w:tc>
        <w:tc>
          <w:tcPr>
            <w:tcW w:w="4531" w:type="dxa"/>
          </w:tcPr>
          <w:p w14:paraId="366732B9" w14:textId="7AA3E837" w:rsidR="00164291" w:rsidRPr="00CC2EB1" w:rsidRDefault="00164291" w:rsidP="00164291">
            <w:pPr>
              <w:jc w:val="both"/>
              <w:rPr>
                <w:rFonts w:ascii="Times New Roman" w:eastAsia="Times New Roman" w:hAnsi="Times New Roman" w:cs="Times New Roman"/>
                <w:color w:val="000000"/>
                <w:lang w:eastAsia="sk-SK"/>
              </w:rPr>
            </w:pPr>
            <w:r w:rsidRPr="000F1E3D">
              <w:t>Ing. </w:t>
            </w:r>
            <w:hyperlink r:id="rId8" w:history="1">
              <w:r w:rsidRPr="00B008E6">
                <w:t xml:space="preserve"> </w:t>
              </w:r>
              <w:proofErr w:type="spellStart"/>
              <w:r w:rsidRPr="00BB4AF5">
                <w:t>Matěj</w:t>
              </w:r>
              <w:proofErr w:type="spellEnd"/>
              <w:r w:rsidRPr="00BB4AF5">
                <w:t xml:space="preserve">   </w:t>
              </w:r>
              <w:r w:rsidRPr="000F1E3D">
                <w:t>Kořínek</w:t>
              </w:r>
            </w:hyperlink>
            <w:r>
              <w:t xml:space="preserve">, </w:t>
            </w:r>
            <w:r>
              <w:rPr>
                <w:rFonts w:ascii="Times New Roman" w:hAnsi="Times New Roman" w:cs="Times New Roman"/>
              </w:rPr>
              <w:t>predseda predstavenstva</w:t>
            </w:r>
          </w:p>
        </w:tc>
      </w:tr>
      <w:tr w:rsidR="00164291" w:rsidRPr="00CC2EB1" w14:paraId="4DE14A58" w14:textId="77777777" w:rsidTr="00B32658">
        <w:tc>
          <w:tcPr>
            <w:tcW w:w="4531" w:type="dxa"/>
          </w:tcPr>
          <w:p w14:paraId="30C2873C"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IČO:</w:t>
            </w:r>
          </w:p>
        </w:tc>
        <w:tc>
          <w:tcPr>
            <w:tcW w:w="4531" w:type="dxa"/>
          </w:tcPr>
          <w:p w14:paraId="31CAD886" w14:textId="7ECD413F" w:rsidR="00164291" w:rsidRPr="00CC2EB1" w:rsidRDefault="00164291" w:rsidP="00164291">
            <w:pPr>
              <w:jc w:val="both"/>
              <w:rPr>
                <w:rFonts w:ascii="Times New Roman" w:eastAsia="Times New Roman" w:hAnsi="Times New Roman" w:cs="Times New Roman"/>
                <w:color w:val="000000"/>
                <w:lang w:eastAsia="sk-SK"/>
              </w:rPr>
            </w:pPr>
            <w:bookmarkStart w:id="2" w:name="_Hlk149889320"/>
            <w:r w:rsidRPr="000F1E3D">
              <w:t>31431607</w:t>
            </w:r>
            <w:bookmarkEnd w:id="2"/>
          </w:p>
        </w:tc>
      </w:tr>
      <w:tr w:rsidR="00164291" w:rsidRPr="00CC2EB1" w14:paraId="573557F5" w14:textId="77777777" w:rsidTr="00B32658">
        <w:tc>
          <w:tcPr>
            <w:tcW w:w="4531" w:type="dxa"/>
          </w:tcPr>
          <w:p w14:paraId="56EDFE9D"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DIČ:</w:t>
            </w:r>
          </w:p>
        </w:tc>
        <w:tc>
          <w:tcPr>
            <w:tcW w:w="4531" w:type="dxa"/>
          </w:tcPr>
          <w:p w14:paraId="034DB56A" w14:textId="5F6A0B5C" w:rsidR="00164291" w:rsidRPr="00CC2EB1" w:rsidRDefault="00164291" w:rsidP="00164291">
            <w:pPr>
              <w:jc w:val="both"/>
              <w:rPr>
                <w:rFonts w:ascii="Times New Roman" w:eastAsia="Times New Roman" w:hAnsi="Times New Roman" w:cs="Times New Roman"/>
                <w:color w:val="000000"/>
                <w:lang w:eastAsia="sk-SK"/>
              </w:rPr>
            </w:pPr>
            <w:r w:rsidRPr="009B3840">
              <w:t>2020380648</w:t>
            </w:r>
          </w:p>
        </w:tc>
      </w:tr>
      <w:tr w:rsidR="00B32658" w:rsidRPr="00CC2EB1" w14:paraId="5AFBA2A9" w14:textId="77777777" w:rsidTr="00B32658">
        <w:tc>
          <w:tcPr>
            <w:tcW w:w="4531" w:type="dxa"/>
          </w:tcPr>
          <w:p w14:paraId="347C318A" w14:textId="77777777" w:rsidR="00B32658" w:rsidRPr="00CC2EB1" w:rsidRDefault="000056A2" w:rsidP="00B32658">
            <w:pPr>
              <w:rPr>
                <w:rFonts w:ascii="Times New Roman" w:hAnsi="Times New Roman" w:cs="Times New Roman"/>
                <w:b/>
              </w:rPr>
            </w:pPr>
            <w:r w:rsidRPr="00CC2EB1">
              <w:rPr>
                <w:rFonts w:ascii="Times New Roman" w:hAnsi="Times New Roman" w:cs="Times New Roman"/>
                <w:b/>
              </w:rPr>
              <w:t xml:space="preserve">Názov projektu a kód </w:t>
            </w:r>
            <w:proofErr w:type="spellStart"/>
            <w:r w:rsidRPr="00CC2EB1">
              <w:rPr>
                <w:rFonts w:ascii="Times New Roman" w:hAnsi="Times New Roman" w:cs="Times New Roman"/>
                <w:b/>
              </w:rPr>
              <w:t>ŽoNFP</w:t>
            </w:r>
            <w:proofErr w:type="spellEnd"/>
            <w:r w:rsidRPr="00CC2EB1">
              <w:rPr>
                <w:rFonts w:ascii="Times New Roman" w:hAnsi="Times New Roman" w:cs="Times New Roman"/>
                <w:b/>
                <w:vertAlign w:val="superscript"/>
              </w:rPr>
              <w:footnoteReference w:id="1"/>
            </w:r>
          </w:p>
        </w:tc>
        <w:tc>
          <w:tcPr>
            <w:tcW w:w="4531" w:type="dxa"/>
          </w:tcPr>
          <w:p w14:paraId="50D79E01" w14:textId="77777777" w:rsidR="00164291" w:rsidRDefault="00164291" w:rsidP="00164291">
            <w:pPr>
              <w:jc w:val="both"/>
              <w:rPr>
                <w:b/>
                <w:bCs/>
              </w:rPr>
            </w:pPr>
            <w:r w:rsidRPr="009B3840">
              <w:rPr>
                <w:b/>
                <w:bCs/>
              </w:rPr>
              <w:t xml:space="preserve">Bezodpadová technológia spracovania produkcie z BIO sadov </w:t>
            </w:r>
          </w:p>
          <w:p w14:paraId="66335974" w14:textId="7AD5654D" w:rsidR="00B32658" w:rsidRPr="00137285" w:rsidRDefault="00164291" w:rsidP="00164291">
            <w:pPr>
              <w:rPr>
                <w:rFonts w:ascii="Times New Roman" w:hAnsi="Times New Roman" w:cs="Times New Roman"/>
                <w:color w:val="000000" w:themeColor="text1"/>
              </w:rPr>
            </w:pPr>
            <w:r w:rsidRPr="009B3840">
              <w:rPr>
                <w:b/>
                <w:bCs/>
              </w:rPr>
              <w:t>042TN510075</w:t>
            </w:r>
          </w:p>
        </w:tc>
      </w:tr>
      <w:tr w:rsidR="00B32658" w:rsidRPr="00CC2EB1" w14:paraId="5E0BA7BE" w14:textId="77777777" w:rsidTr="00B32658">
        <w:tc>
          <w:tcPr>
            <w:tcW w:w="4531" w:type="dxa"/>
          </w:tcPr>
          <w:p w14:paraId="029C2057" w14:textId="77777777" w:rsidR="00B32658" w:rsidRPr="00CC2EB1" w:rsidRDefault="00B32658" w:rsidP="00B32658">
            <w:pPr>
              <w:rPr>
                <w:rFonts w:ascii="Times New Roman" w:hAnsi="Times New Roman" w:cs="Times New Roman"/>
                <w:b/>
              </w:rPr>
            </w:pPr>
            <w:r w:rsidRPr="00CC2EB1">
              <w:rPr>
                <w:rFonts w:ascii="Times New Roman" w:hAnsi="Times New Roman" w:cs="Times New Roman"/>
                <w:b/>
              </w:rPr>
              <w:t>Kontaktné údaje pre zabezpečenie komunikácie so záujemcami</w:t>
            </w:r>
          </w:p>
        </w:tc>
        <w:tc>
          <w:tcPr>
            <w:tcW w:w="4531" w:type="dxa"/>
          </w:tcPr>
          <w:p w14:paraId="36831700" w14:textId="77777777" w:rsidR="00164291" w:rsidRDefault="00164291" w:rsidP="00164291">
            <w:pPr>
              <w:jc w:val="both"/>
              <w:rPr>
                <w:rFonts w:ascii="Times New Roman" w:hAnsi="Times New Roman" w:cs="Times New Roman"/>
              </w:rPr>
            </w:pPr>
            <w:r>
              <w:rPr>
                <w:rFonts w:ascii="Times New Roman" w:hAnsi="Times New Roman" w:cs="Times New Roman"/>
              </w:rPr>
              <w:t xml:space="preserve">Ing. Juraj Višňovský, </w:t>
            </w:r>
          </w:p>
          <w:p w14:paraId="5E16300B" w14:textId="77777777" w:rsidR="00164291" w:rsidRDefault="00164291" w:rsidP="00164291">
            <w:pPr>
              <w:jc w:val="both"/>
              <w:rPr>
                <w:rFonts w:ascii="Times New Roman" w:hAnsi="Times New Roman" w:cs="Times New Roman"/>
                <w:color w:val="000000" w:themeColor="text1"/>
              </w:rPr>
            </w:pPr>
            <w:r w:rsidRPr="00CC2EB1">
              <w:rPr>
                <w:rFonts w:ascii="Times New Roman" w:hAnsi="Times New Roman" w:cs="Times New Roman"/>
                <w:color w:val="000000" w:themeColor="text1"/>
              </w:rPr>
              <w:t>+4219</w:t>
            </w:r>
            <w:r>
              <w:rPr>
                <w:rFonts w:ascii="Times New Roman" w:hAnsi="Times New Roman" w:cs="Times New Roman"/>
                <w:color w:val="000000" w:themeColor="text1"/>
              </w:rPr>
              <w:t>10770077</w:t>
            </w:r>
          </w:p>
          <w:p w14:paraId="60314AB3" w14:textId="0B704A8F" w:rsidR="00564E2B" w:rsidRPr="00CC2EB1" w:rsidRDefault="00164291" w:rsidP="00164291">
            <w:pPr>
              <w:jc w:val="both"/>
              <w:rPr>
                <w:rFonts w:ascii="Times New Roman" w:eastAsia="Times New Roman" w:hAnsi="Times New Roman" w:cs="Times New Roman"/>
                <w:color w:val="000000"/>
                <w:lang w:eastAsia="sk-SK"/>
              </w:rPr>
            </w:pPr>
            <w:r w:rsidRPr="00BA60C6">
              <w:rPr>
                <w:rFonts w:ascii="Times New Roman" w:hAnsi="Times New Roman" w:cs="Times New Roman"/>
              </w:rPr>
              <w:t xml:space="preserve">email: </w:t>
            </w:r>
            <w:hyperlink r:id="rId9" w:history="1">
              <w:r w:rsidR="008B5ACE" w:rsidRPr="00EE14EA">
                <w:rPr>
                  <w:rStyle w:val="Hypertextovprepojenie"/>
                  <w:rFonts w:ascii="Times New Roman" w:hAnsi="Times New Roman" w:cs="Times New Roman"/>
                </w:rPr>
                <w:t>farma@farmabeckov.sk</w:t>
              </w:r>
            </w:hyperlink>
          </w:p>
        </w:tc>
      </w:tr>
    </w:tbl>
    <w:p w14:paraId="002F0163"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2654F2E1" w14:textId="77777777" w:rsidR="006719FC" w:rsidRPr="00CC2EB1" w:rsidRDefault="006719FC" w:rsidP="00B32658">
      <w:pPr>
        <w:spacing w:after="0" w:line="240" w:lineRule="auto"/>
        <w:jc w:val="both"/>
        <w:rPr>
          <w:rFonts w:ascii="Times New Roman" w:eastAsia="Times New Roman" w:hAnsi="Times New Roman" w:cs="Times New Roman"/>
          <w:color w:val="000000"/>
          <w:lang w:eastAsia="sk-SK"/>
        </w:rPr>
      </w:pPr>
      <w:r w:rsidRPr="00CC2EB1">
        <w:rPr>
          <w:rFonts w:ascii="Times New Roman" w:hAnsi="Times New Roman" w:cs="Times New Roman"/>
        </w:rPr>
        <w:t>Adresa stránky, kde je možný prístup k dokumentácií Obstarávania: https://josephine.proebiz.com/</w:t>
      </w:r>
    </w:p>
    <w:p w14:paraId="23F67942"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t xml:space="preserve">1. Predmet zákazky </w:t>
      </w:r>
    </w:p>
    <w:p w14:paraId="4196A0D5" w14:textId="3397C287" w:rsidR="00AA1D18" w:rsidRPr="004B33D9" w:rsidRDefault="009C3F41" w:rsidP="00AA1D18">
      <w:pPr>
        <w:ind w:left="431"/>
        <w:jc w:val="both"/>
        <w:rPr>
          <w:rFonts w:ascii="Times New Roman" w:hAnsi="Times New Roman" w:cs="Times New Roman"/>
          <w:u w:val="single"/>
        </w:rPr>
      </w:pPr>
      <w:r w:rsidRPr="00CC2EB1">
        <w:rPr>
          <w:rFonts w:ascii="Times New Roman" w:hAnsi="Times New Roman" w:cs="Times New Roman"/>
        </w:rPr>
        <w:t>1.1. Predmetom zákazky</w:t>
      </w:r>
      <w:r w:rsidR="00AA1D18">
        <w:rPr>
          <w:rFonts w:ascii="Times New Roman" w:hAnsi="Times New Roman" w:cs="Times New Roman"/>
        </w:rPr>
        <w:t xml:space="preserve"> je</w:t>
      </w:r>
      <w:r w:rsidRPr="00CC2EB1">
        <w:rPr>
          <w:rFonts w:ascii="Times New Roman" w:hAnsi="Times New Roman" w:cs="Times New Roman"/>
        </w:rPr>
        <w:t xml:space="preserve"> </w:t>
      </w:r>
      <w:r w:rsidR="004B33D9" w:rsidRPr="00305A70">
        <w:rPr>
          <w:rFonts w:ascii="Times New Roman" w:hAnsi="Times New Roman" w:cs="Times New Roman"/>
          <w:sz w:val="24"/>
          <w:szCs w:val="24"/>
          <w:u w:val="single"/>
        </w:rPr>
        <w:t>Obstaranie</w:t>
      </w:r>
      <w:r w:rsidR="004B33D9" w:rsidRPr="004B33D9">
        <w:rPr>
          <w:rFonts w:ascii="Times New Roman" w:hAnsi="Times New Roman" w:cs="Times New Roman"/>
          <w:u w:val="single"/>
        </w:rPr>
        <w:t xml:space="preserve"> </w:t>
      </w:r>
      <w:r w:rsidR="0086644C" w:rsidRPr="005208FC">
        <w:rPr>
          <w:rFonts w:ascii="Times New Roman" w:hAnsi="Times New Roman" w:cs="Times New Roman"/>
          <w:u w:val="single"/>
        </w:rPr>
        <w:t>paletového regálového systému do existujúceho p</w:t>
      </w:r>
      <w:r w:rsidR="0086644C">
        <w:rPr>
          <w:rFonts w:ascii="Times New Roman" w:hAnsi="Times New Roman" w:cs="Times New Roman"/>
          <w:u w:val="single"/>
        </w:rPr>
        <w:t>r</w:t>
      </w:r>
      <w:r w:rsidR="0086644C" w:rsidRPr="005208FC">
        <w:rPr>
          <w:rFonts w:ascii="Times New Roman" w:hAnsi="Times New Roman" w:cs="Times New Roman"/>
          <w:u w:val="single"/>
        </w:rPr>
        <w:t>iestoru (pre použitie riadenej manipulácie)</w:t>
      </w:r>
      <w:r w:rsidR="0086644C">
        <w:rPr>
          <w:rFonts w:ascii="Times New Roman" w:hAnsi="Times New Roman" w:cs="Times New Roman"/>
          <w:u w:val="single"/>
        </w:rPr>
        <w:t xml:space="preserve"> </w:t>
      </w:r>
      <w:r w:rsidR="0086644C" w:rsidRPr="000E6F32">
        <w:rPr>
          <w:rFonts w:ascii="Times New Roman" w:hAnsi="Times New Roman" w:cs="Times New Roman"/>
          <w:u w:val="single"/>
        </w:rPr>
        <w:t xml:space="preserve">vrátane </w:t>
      </w:r>
      <w:r w:rsidR="0086644C">
        <w:rPr>
          <w:rFonts w:ascii="Times New Roman" w:hAnsi="Times New Roman" w:cs="Times New Roman"/>
          <w:u w:val="single"/>
        </w:rPr>
        <w:t>dodávka a </w:t>
      </w:r>
      <w:r w:rsidR="0086644C" w:rsidRPr="000E6F32">
        <w:rPr>
          <w:rFonts w:ascii="Times New Roman" w:hAnsi="Times New Roman" w:cs="Times New Roman"/>
          <w:u w:val="single"/>
        </w:rPr>
        <w:t>montáže</w:t>
      </w:r>
    </w:p>
    <w:p w14:paraId="3416FA37" w14:textId="514FF175" w:rsidR="009C3F41" w:rsidRPr="00CC2EB1" w:rsidRDefault="008F1674" w:rsidP="008F1674">
      <w:pPr>
        <w:spacing w:after="0" w:line="240" w:lineRule="auto"/>
        <w:ind w:left="708"/>
        <w:jc w:val="both"/>
        <w:rPr>
          <w:rFonts w:ascii="Times New Roman" w:hAnsi="Times New Roman" w:cs="Times New Roman"/>
        </w:rPr>
      </w:pPr>
      <w:r>
        <w:t>Predmet zákazky sa nedeli na časti, pretože jednotlivé zložky predmetu zákazky sú navzájom súvisiace a objektívne tvoria neoddeliteľný celok a činnosti v tomto prípade spolu miestne, časovo a funkčné súvisia.</w:t>
      </w:r>
      <w:r w:rsidR="009C3F41" w:rsidRPr="00CC2EB1">
        <w:rPr>
          <w:rFonts w:ascii="Times New Roman" w:hAnsi="Times New Roman" w:cs="Times New Roman"/>
        </w:rPr>
        <w:t xml:space="preserve">1.2. Podrobná špecifikácia predmetu zákazky ako </w:t>
      </w:r>
      <w:r w:rsidR="00AA1D18">
        <w:rPr>
          <w:rFonts w:ascii="Times New Roman" w:hAnsi="Times New Roman" w:cs="Times New Roman"/>
        </w:rPr>
        <w:t>aj množstvá sú uvedené v Prílohách</w:t>
      </w:r>
      <w:r w:rsidR="009C3F41" w:rsidRPr="00CC2EB1">
        <w:rPr>
          <w:rFonts w:ascii="Times New Roman" w:hAnsi="Times New Roman" w:cs="Times New Roman"/>
        </w:rPr>
        <w:t xml:space="preserve"> č. 1</w:t>
      </w:r>
      <w:r w:rsidR="00AA1D18">
        <w:rPr>
          <w:rFonts w:ascii="Times New Roman" w:hAnsi="Times New Roman" w:cs="Times New Roman"/>
        </w:rPr>
        <w:t>-5</w:t>
      </w:r>
      <w:r w:rsidR="009C3F41" w:rsidRPr="00CC2EB1">
        <w:rPr>
          <w:rFonts w:ascii="Times New Roman" w:hAnsi="Times New Roman" w:cs="Times New Roman"/>
        </w:rPr>
        <w:t xml:space="preserve"> týchto Súťažných podkladov. </w:t>
      </w:r>
    </w:p>
    <w:p w14:paraId="7089D104" w14:textId="29D16AA9"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2</w:t>
      </w:r>
      <w:r w:rsidRPr="00CC2EB1">
        <w:rPr>
          <w:rFonts w:ascii="Times New Roman" w:hAnsi="Times New Roman" w:cs="Times New Roman"/>
        </w:rPr>
        <w:t xml:space="preserve">. Predmet zákazky je v celom rozsahu opísaný tak, aby bol presne a zrozumiteľne špecifikovaný. Ak niektorý z použitých parametrov, alebo rozpätie parametrov identifikuje konkrétny typ produktu, alebo produkt konkrétneho výrobcu, obstarávateľ1 umožňuje nahradiť takýto produkt ekvivalentným produktom alebo ekvivalentom technického riešenia pod podmienkou, že ekvivalentný produkt alebo ekvivalentné technické riešenie bude spĺňať úžitkové, prevádzkové, rozmerové, funkčné a estetické charakteristiky, ktoré sú nevyhnutné na zabezpečenie účelu, na ktoré sú uvedené zariadenia určené. Pri produktoch, príslušenstvách konkrétnej značky uvedených v prílohách Výzvy, môže uchádzač predložiť aj ekvivalenty inej značky rovnakej alebo vyššej kvality. </w:t>
      </w:r>
    </w:p>
    <w:p w14:paraId="722479C4" w14:textId="095B0A8A" w:rsidR="009C3F41" w:rsidRPr="00CC2EB1" w:rsidRDefault="009C3F41" w:rsidP="00BD6570">
      <w:pPr>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3</w:t>
      </w:r>
      <w:r w:rsidRPr="00CC2EB1">
        <w:rPr>
          <w:rFonts w:ascii="Times New Roman" w:hAnsi="Times New Roman" w:cs="Times New Roman"/>
        </w:rPr>
        <w:t xml:space="preserve">. Predpokladaná hodnota zákazky </w:t>
      </w:r>
      <w:r w:rsidR="0086644C">
        <w:rPr>
          <w:rFonts w:ascii="Calibri" w:hAnsi="Calibri" w:cs="Calibri"/>
          <w:b/>
          <w:bCs/>
          <w:color w:val="000000"/>
          <w:u w:val="single"/>
        </w:rPr>
        <w:t>44 068,67</w:t>
      </w:r>
      <w:r w:rsidR="0002377C" w:rsidRPr="00BC7292">
        <w:rPr>
          <w:rFonts w:ascii="Calibri" w:hAnsi="Calibri" w:cs="Calibri"/>
          <w:b/>
          <w:bCs/>
          <w:color w:val="000000"/>
          <w:u w:val="single"/>
        </w:rPr>
        <w:t>,-</w:t>
      </w:r>
      <w:r w:rsidR="00BD6570" w:rsidRPr="00BC7292">
        <w:rPr>
          <w:rFonts w:ascii="Calibri" w:eastAsia="Times New Roman" w:hAnsi="Calibri" w:cs="Calibri"/>
          <w:b/>
          <w:bCs/>
          <w:color w:val="000000"/>
          <w:u w:val="single"/>
          <w:lang w:eastAsia="sk-SK"/>
        </w:rPr>
        <w:t xml:space="preserve"> </w:t>
      </w:r>
      <w:r w:rsidRPr="00BC7292">
        <w:rPr>
          <w:rFonts w:ascii="Times New Roman" w:hAnsi="Times New Roman" w:cs="Times New Roman"/>
          <w:u w:val="single"/>
        </w:rPr>
        <w:t>EUR</w:t>
      </w:r>
      <w:r w:rsidRPr="00CC2EB1">
        <w:rPr>
          <w:rFonts w:ascii="Times New Roman" w:hAnsi="Times New Roman" w:cs="Times New Roman"/>
        </w:rPr>
        <w:t xml:space="preserve"> bez DPH. </w:t>
      </w:r>
    </w:p>
    <w:p w14:paraId="7C604305" w14:textId="74F0B4B0" w:rsidR="009C3F41" w:rsidRPr="00CC2EB1" w:rsidRDefault="00B41BA2"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4</w:t>
      </w:r>
      <w:r w:rsidRPr="00CC2EB1">
        <w:rPr>
          <w:rFonts w:ascii="Times New Roman" w:hAnsi="Times New Roman" w:cs="Times New Roman"/>
        </w:rPr>
        <w:t xml:space="preserve">. Miesto dodania: </w:t>
      </w:r>
      <w:r w:rsidR="00F25C1E">
        <w:rPr>
          <w:rFonts w:ascii="Times New Roman" w:hAnsi="Times New Roman" w:cs="Times New Roman"/>
        </w:rPr>
        <w:t>Beckov</w:t>
      </w:r>
    </w:p>
    <w:p w14:paraId="13F80989" w14:textId="7512D0A6" w:rsidR="009C3F41" w:rsidRPr="00484535" w:rsidRDefault="009C3F41" w:rsidP="00225FA0">
      <w:pPr>
        <w:pStyle w:val="Nadpis1"/>
        <w:shd w:val="clear" w:color="auto" w:fill="FFFFFF"/>
        <w:ind w:left="709" w:hanging="709"/>
        <w:jc w:val="both"/>
        <w:rPr>
          <w:rFonts w:ascii="Calibri" w:eastAsia="Times New Roman" w:hAnsi="Calibri" w:cs="Calibri"/>
          <w:b w:val="0"/>
          <w:bCs w:val="0"/>
          <w:color w:val="000000"/>
          <w:lang w:eastAsia="sk-SK"/>
        </w:rPr>
      </w:pPr>
      <w:r w:rsidRPr="00CC2EB1">
        <w:rPr>
          <w:rFonts w:ascii="Times New Roman" w:hAnsi="Times New Roman" w:cs="Times New Roman"/>
        </w:rPr>
        <w:t>1.6. Spoločný slovník</w:t>
      </w:r>
      <w:r w:rsidR="0006634B" w:rsidRPr="00CC2EB1">
        <w:rPr>
          <w:rFonts w:ascii="Times New Roman" w:hAnsi="Times New Roman" w:cs="Times New Roman"/>
        </w:rPr>
        <w:t xml:space="preserve"> obstarávania (CPV): </w:t>
      </w:r>
      <w:r w:rsidR="004B33D9" w:rsidRPr="004B33D9">
        <w:rPr>
          <w:rFonts w:ascii="Calibri" w:eastAsia="Times New Roman" w:hAnsi="Calibri" w:cs="Calibri"/>
          <w:color w:val="000000"/>
          <w:sz w:val="22"/>
          <w:szCs w:val="22"/>
          <w:lang w:eastAsia="sk-SK"/>
        </w:rPr>
        <w:t>42</w:t>
      </w:r>
      <w:r w:rsidR="00225FA0">
        <w:rPr>
          <w:rFonts w:ascii="Calibri" w:eastAsia="Times New Roman" w:hAnsi="Calibri" w:cs="Calibri"/>
          <w:color w:val="000000"/>
          <w:sz w:val="22"/>
          <w:szCs w:val="22"/>
          <w:lang w:eastAsia="sk-SK"/>
        </w:rPr>
        <w:t>965100</w:t>
      </w:r>
      <w:r w:rsidR="004B33D9" w:rsidRPr="004B33D9">
        <w:rPr>
          <w:rFonts w:ascii="Calibri" w:eastAsia="Times New Roman" w:hAnsi="Calibri" w:cs="Calibri"/>
          <w:color w:val="000000"/>
          <w:sz w:val="22"/>
          <w:szCs w:val="22"/>
          <w:lang w:eastAsia="sk-SK"/>
        </w:rPr>
        <w:t>-</w:t>
      </w:r>
      <w:r w:rsidR="00225FA0">
        <w:rPr>
          <w:rFonts w:ascii="Calibri" w:eastAsia="Times New Roman" w:hAnsi="Calibri" w:cs="Calibri"/>
          <w:color w:val="000000"/>
          <w:sz w:val="22"/>
          <w:szCs w:val="22"/>
          <w:lang w:eastAsia="sk-SK"/>
        </w:rPr>
        <w:t>9</w:t>
      </w:r>
      <w:r w:rsidR="00BD6570" w:rsidRPr="004B33D9">
        <w:rPr>
          <w:rFonts w:ascii="Calibri" w:eastAsia="Times New Roman" w:hAnsi="Calibri" w:cs="Calibri"/>
          <w:color w:val="000000"/>
          <w:sz w:val="22"/>
          <w:szCs w:val="22"/>
          <w:lang w:eastAsia="sk-SK"/>
        </w:rPr>
        <w:t xml:space="preserve"> </w:t>
      </w:r>
      <w:r w:rsidR="0006634B" w:rsidRPr="004B33D9">
        <w:rPr>
          <w:rFonts w:ascii="Calibri" w:eastAsia="Times New Roman" w:hAnsi="Calibri" w:cs="Calibri"/>
          <w:color w:val="000000"/>
          <w:sz w:val="22"/>
          <w:szCs w:val="22"/>
          <w:lang w:eastAsia="sk-SK"/>
        </w:rPr>
        <w:t>(</w:t>
      </w:r>
      <w:r w:rsidR="004B33D9" w:rsidRPr="004B33D9">
        <w:rPr>
          <w:rFonts w:ascii="Calibri" w:eastAsia="Times New Roman" w:hAnsi="Calibri" w:cs="Calibri"/>
          <w:color w:val="000000"/>
          <w:sz w:val="22"/>
          <w:szCs w:val="22"/>
          <w:lang w:eastAsia="sk-SK"/>
        </w:rPr>
        <w:t> </w:t>
      </w:r>
      <w:r w:rsidR="00225FA0">
        <w:rPr>
          <w:rFonts w:ascii="Calibri" w:eastAsia="Times New Roman" w:hAnsi="Calibri" w:cs="Calibri"/>
          <w:color w:val="000000"/>
          <w:sz w:val="22"/>
          <w:szCs w:val="22"/>
          <w:lang w:eastAsia="sk-SK"/>
        </w:rPr>
        <w:t>Systémy skladového hospodárstva</w:t>
      </w:r>
      <w:r w:rsidR="0006634B" w:rsidRPr="004B33D9">
        <w:rPr>
          <w:rFonts w:ascii="Calibri" w:eastAsia="Times New Roman" w:hAnsi="Calibri" w:cs="Calibri"/>
          <w:color w:val="000000"/>
          <w:sz w:val="22"/>
          <w:szCs w:val="22"/>
          <w:lang w:eastAsia="sk-SK"/>
        </w:rPr>
        <w:t>)</w:t>
      </w:r>
    </w:p>
    <w:p w14:paraId="2D9283D8" w14:textId="3381EE2B" w:rsidR="009C3F41" w:rsidRPr="00CC2EB1" w:rsidRDefault="009C3F41" w:rsidP="0006634B">
      <w:pPr>
        <w:spacing w:after="0" w:line="240" w:lineRule="auto"/>
        <w:ind w:left="708" w:hanging="566"/>
        <w:jc w:val="both"/>
        <w:rPr>
          <w:rFonts w:ascii="Times New Roman" w:hAnsi="Times New Roman" w:cs="Times New Roman"/>
        </w:rPr>
      </w:pPr>
      <w:r w:rsidRPr="00484535">
        <w:rPr>
          <w:rFonts w:ascii="Times New Roman" w:hAnsi="Times New Roman" w:cs="Times New Roman"/>
        </w:rPr>
        <w:t xml:space="preserve">1.7. Zdroj finančných prostriedkov: Predmet zákazky bude financovaný zo Európskeho poľnohospodárskeho fondu pre rozvoj vidieka (ďalej len „EPFRV“), štátneho rozpočtu a vlastných zdrojov obstarávateľa. Zákazka sa týka projektu financovaného z fondov Európskej únie: Program rozvoja vidieka SR 2014 - 2022, </w:t>
      </w:r>
      <w:proofErr w:type="spellStart"/>
      <w:r w:rsidR="00280798" w:rsidRPr="00484535">
        <w:rPr>
          <w:rFonts w:ascii="Times New Roman" w:hAnsi="Times New Roman" w:cs="Times New Roman"/>
        </w:rPr>
        <w:t>pod</w:t>
      </w:r>
      <w:r w:rsidRPr="00484535">
        <w:rPr>
          <w:rFonts w:ascii="Times New Roman" w:hAnsi="Times New Roman" w:cs="Times New Roman"/>
        </w:rPr>
        <w:t>opatrenie</w:t>
      </w:r>
      <w:proofErr w:type="spellEnd"/>
      <w:r w:rsidRPr="00484535">
        <w:rPr>
          <w:rFonts w:ascii="Times New Roman" w:hAnsi="Times New Roman" w:cs="Times New Roman"/>
        </w:rPr>
        <w:t xml:space="preserve"> 4.</w:t>
      </w:r>
      <w:r w:rsidR="00164291" w:rsidRPr="00484535">
        <w:rPr>
          <w:rFonts w:ascii="Times New Roman" w:hAnsi="Times New Roman" w:cs="Times New Roman"/>
        </w:rPr>
        <w:t>2</w:t>
      </w:r>
      <w:r w:rsidRPr="00484535">
        <w:rPr>
          <w:rFonts w:ascii="Times New Roman" w:hAnsi="Times New Roman" w:cs="Times New Roman"/>
        </w:rPr>
        <w:t xml:space="preserve">: </w:t>
      </w:r>
      <w:r w:rsidR="00164291" w:rsidRPr="00484535">
        <w:rPr>
          <w:rFonts w:cstheme="minorHAnsi"/>
          <w:b/>
          <w:bCs/>
          <w:color w:val="000000"/>
        </w:rPr>
        <w:t>Podpora pre investície na spracovanie /uvádzanie na trh a/alebo vývoj poľnohospodárskych výrobkov</w:t>
      </w:r>
      <w:r w:rsidR="00484535" w:rsidRPr="00484535">
        <w:rPr>
          <w:rFonts w:ascii="Times New Roman" w:hAnsi="Times New Roman" w:cs="Times New Roman"/>
        </w:rPr>
        <w:t>.</w:t>
      </w:r>
    </w:p>
    <w:p w14:paraId="68D8BC59" w14:textId="77777777" w:rsidR="007F1CE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 Potencionálny dodávateľ predložením svojej ponuky a jej príloh </w:t>
      </w:r>
      <w:r w:rsidRPr="00C070DC">
        <w:rPr>
          <w:rFonts w:ascii="Times New Roman" w:hAnsi="Times New Roman" w:cs="Times New Roman"/>
          <w:b/>
        </w:rPr>
        <w:t>súhlasí so spracovaním osobných údajov</w:t>
      </w:r>
      <w:r w:rsidRPr="00CC2EB1">
        <w:rPr>
          <w:rFonts w:ascii="Times New Roman" w:hAnsi="Times New Roman" w:cs="Times New Roman"/>
        </w:rPr>
        <w:t xml:space="preserve">, v zmysle zák.NR SR č. 18/2018 </w:t>
      </w:r>
      <w:proofErr w:type="spellStart"/>
      <w:r w:rsidRPr="00CC2EB1">
        <w:rPr>
          <w:rFonts w:ascii="Times New Roman" w:hAnsi="Times New Roman" w:cs="Times New Roman"/>
        </w:rPr>
        <w:t>Z.z</w:t>
      </w:r>
      <w:proofErr w:type="spellEnd"/>
      <w:r w:rsidRPr="00CC2EB1">
        <w:rPr>
          <w:rFonts w:ascii="Times New Roman" w:hAnsi="Times New Roman" w:cs="Times New Roman"/>
        </w:rPr>
        <w:t>. o ochrane osobných údajov a o zmene a doplnení niektorých zákonov a Nariadením EÚ a rady (EÚ) 2016/679 z 27.apríla 2016 o ochrane fyzických osôb pri spracúvaní osobných údajov a o voľnom pohybe takýchto údajov, ktorým sa zrušuje smernica 95/46/ES (“GDPR”) pre účely tohto obstarávania.</w:t>
      </w:r>
    </w:p>
    <w:p w14:paraId="5DBE9C17"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t xml:space="preserve">2. Ponuka bude obsahovať: </w:t>
      </w:r>
    </w:p>
    <w:p w14:paraId="7476FE8F"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2.1. Technickú špecifikáciu - opis ponúkaného tovaru, preukazujúci splnenie požiadaviek obstarávateľa na predmet zákazky doplnené o technickú špecifikáciu ponúkaného tovaru. Z </w:t>
      </w:r>
      <w:r w:rsidRPr="00CC2EB1">
        <w:rPr>
          <w:rFonts w:ascii="Times New Roman" w:hAnsi="Times New Roman" w:cs="Times New Roman"/>
        </w:rPr>
        <w:lastRenderedPageBreak/>
        <w:t xml:space="preserve">predmetnej špecifikácie musí vyplývať splnenie minimálnych požadovaných parametrov na predmet zákazky. Technická špecifikácia obsahuje aj cenovú ponuku. </w:t>
      </w:r>
      <w:r w:rsidR="00701763" w:rsidRPr="00CC2EB1">
        <w:rPr>
          <w:rFonts w:ascii="Times New Roman" w:hAnsi="Times New Roman" w:cs="Times New Roman"/>
        </w:rPr>
        <w:t xml:space="preserve">Všetky doklady musia byť vložené do systému JOSEPHINE ako </w:t>
      </w:r>
      <w:proofErr w:type="spellStart"/>
      <w:r w:rsidR="00701763" w:rsidRPr="00CC2EB1">
        <w:rPr>
          <w:rFonts w:ascii="Times New Roman" w:hAnsi="Times New Roman" w:cs="Times New Roman"/>
        </w:rPr>
        <w:t>scan</w:t>
      </w:r>
      <w:proofErr w:type="spellEnd"/>
      <w:r w:rsidR="00701763" w:rsidRPr="00CC2EB1">
        <w:rPr>
          <w:rFonts w:ascii="Times New Roman" w:hAnsi="Times New Roman" w:cs="Times New Roman"/>
        </w:rPr>
        <w:t>.</w:t>
      </w:r>
    </w:p>
    <w:p w14:paraId="1410BCD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2.2. Návrh potencionálneho dodávateľa na plnenie kritéria predmetu zákazky (cenová ponuka) vložený do systému JOSEPHINE</w:t>
      </w:r>
      <w:r w:rsidR="00701763" w:rsidRPr="00CC2EB1">
        <w:rPr>
          <w:rFonts w:ascii="Times New Roman" w:hAnsi="Times New Roman" w:cs="Times New Roman"/>
        </w:rPr>
        <w:t xml:space="preserve"> (Všetky doklady musia byť vložené do systému JOSEPHINE ako </w:t>
      </w:r>
      <w:proofErr w:type="spellStart"/>
      <w:r w:rsidR="00701763" w:rsidRPr="00CC2EB1">
        <w:rPr>
          <w:rFonts w:ascii="Times New Roman" w:hAnsi="Times New Roman" w:cs="Times New Roman"/>
        </w:rPr>
        <w:t>scan</w:t>
      </w:r>
      <w:proofErr w:type="spellEnd"/>
      <w:r w:rsidR="00701763" w:rsidRPr="00CC2EB1">
        <w:rPr>
          <w:rFonts w:ascii="Times New Roman" w:hAnsi="Times New Roman" w:cs="Times New Roman"/>
        </w:rPr>
        <w:t>.)</w:t>
      </w:r>
      <w:r w:rsidRPr="00CC2EB1">
        <w:rPr>
          <w:rFonts w:ascii="Times New Roman" w:hAnsi="Times New Roman" w:cs="Times New Roman"/>
        </w:rPr>
        <w:t xml:space="preserve">. Cenová ponuka musí byť písomná, nesmie byť staršia ako 3 mesiace od vyhlásenia výzvy na predkladanie cenovej ponuky a musí obsahovať jednoznačne vymedzený predmet dodávky tovarov, stavebných prác a služieb. Cenová ponuka musí byť </w:t>
      </w:r>
      <w:r w:rsidRPr="00CC2EB1">
        <w:rPr>
          <w:rFonts w:ascii="Times New Roman" w:hAnsi="Times New Roman" w:cs="Times New Roman"/>
          <w:b/>
        </w:rPr>
        <w:t>potvrdená podpisom oprávneného zástupcu</w:t>
      </w:r>
      <w:r w:rsidRPr="00CC2EB1">
        <w:rPr>
          <w:rFonts w:ascii="Times New Roman" w:hAnsi="Times New Roman" w:cs="Times New Roman"/>
        </w:rPr>
        <w:t xml:space="preserve"> potenciálneho dodávateľa (štatutárnym orgánom alebo inou oprávnenou osobou, ktorej oprávnenosť preukáže prijímateľ úradne overeným plnomocenstvom, pričom prijímateľ musí disponovať originálom alebo úradne overenou fotokópiou na vyžiadanie ju poskytovateľovi predložiť; v rámci dokumentácie k obstarávaniu predkladá</w:t>
      </w:r>
      <w:r w:rsidR="00701763" w:rsidRPr="00CC2EB1">
        <w:rPr>
          <w:rFonts w:ascii="Times New Roman" w:hAnsi="Times New Roman" w:cs="Times New Roman"/>
        </w:rPr>
        <w:t xml:space="preserve"> všetky ako </w:t>
      </w:r>
      <w:proofErr w:type="spellStart"/>
      <w:r w:rsidR="00701763" w:rsidRPr="00CC2EB1">
        <w:rPr>
          <w:rFonts w:ascii="Times New Roman" w:hAnsi="Times New Roman" w:cs="Times New Roman"/>
        </w:rPr>
        <w:t>scan</w:t>
      </w:r>
      <w:proofErr w:type="spellEnd"/>
      <w:r w:rsidR="00701763" w:rsidRPr="00CC2EB1">
        <w:rPr>
          <w:rFonts w:ascii="Times New Roman" w:hAnsi="Times New Roman" w:cs="Times New Roman"/>
        </w:rPr>
        <w:t xml:space="preserve"> z originálov a tieto elektronické doklady musia byť vložené do systému JOSEPHINE)</w:t>
      </w:r>
      <w:r w:rsidRPr="00CC2EB1">
        <w:rPr>
          <w:rFonts w:ascii="Times New Roman" w:hAnsi="Times New Roman" w:cs="Times New Roman"/>
        </w:rPr>
        <w:t xml:space="preserve">, musí byť potvrdená pečiatkou, ak je potenciálny dodávateľ povinný pečiatku používať, musí obsahovať dátum vyhotovenia (potvrdenie potenciálneho dodávateľa musí byť uvedený na strane, kde sa uvádza sumárna cenová kalkulácia), musí obsahovať povinné prílohy. </w:t>
      </w:r>
    </w:p>
    <w:p w14:paraId="61297EE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2.3. Technická špecifikácia (podľa bodu 2.1.) tvorí Prílohu č. 1 týchto Súťažných podmienok. Príloha č. 1 musí byť podpísaná štatutárnym zástupcom alebo osobou oprávnenou konať za uchádzača</w:t>
      </w:r>
      <w:r w:rsidR="0055035E" w:rsidRPr="00CC2EB1">
        <w:rPr>
          <w:rFonts w:ascii="Times New Roman" w:hAnsi="Times New Roman" w:cs="Times New Roman"/>
        </w:rPr>
        <w:t xml:space="preserve"> (Všetky doklady musia byť vložené do systému JOSEPHINE ako </w:t>
      </w:r>
      <w:proofErr w:type="spellStart"/>
      <w:r w:rsidR="0055035E" w:rsidRPr="00CC2EB1">
        <w:rPr>
          <w:rFonts w:ascii="Times New Roman" w:hAnsi="Times New Roman" w:cs="Times New Roman"/>
        </w:rPr>
        <w:t>scan</w:t>
      </w:r>
      <w:proofErr w:type="spellEnd"/>
      <w:r w:rsidR="0055035E" w:rsidRPr="00CC2EB1">
        <w:rPr>
          <w:rFonts w:ascii="Times New Roman" w:hAnsi="Times New Roman" w:cs="Times New Roman"/>
        </w:rPr>
        <w:t>.).</w:t>
      </w:r>
    </w:p>
    <w:p w14:paraId="0FF6A5B0" w14:textId="77777777" w:rsidR="006A773D"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3. Lehota na predkladanie ponúk </w:t>
      </w:r>
    </w:p>
    <w:p w14:paraId="043EF9C7" w14:textId="2350E2E6" w:rsidR="009C3F41" w:rsidRPr="00CC2EB1" w:rsidRDefault="0055035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musia byť doručené do </w:t>
      </w:r>
      <w:r w:rsidR="00D50AC6">
        <w:rPr>
          <w:rFonts w:ascii="Times New Roman" w:eastAsia="Times New Roman" w:hAnsi="Times New Roman" w:cs="Times New Roman"/>
          <w:b/>
          <w:sz w:val="24"/>
          <w:szCs w:val="24"/>
          <w:u w:val="single"/>
          <w:lang w:eastAsia="sk-SK"/>
        </w:rPr>
        <w:t>26.12</w:t>
      </w:r>
      <w:r w:rsidR="00D50AC6" w:rsidRPr="00CC1DDD">
        <w:rPr>
          <w:rFonts w:ascii="Times New Roman" w:eastAsia="Times New Roman" w:hAnsi="Times New Roman" w:cs="Times New Roman"/>
          <w:b/>
          <w:sz w:val="24"/>
          <w:szCs w:val="24"/>
          <w:u w:val="single"/>
          <w:lang w:eastAsia="sk-SK"/>
        </w:rPr>
        <w:t xml:space="preserve">.2023 </w:t>
      </w:r>
      <w:r w:rsidR="00F67DE0" w:rsidRPr="00CC1DDD">
        <w:rPr>
          <w:rFonts w:ascii="Times New Roman" w:eastAsia="Times New Roman" w:hAnsi="Times New Roman" w:cs="Times New Roman"/>
          <w:b/>
          <w:sz w:val="24"/>
          <w:szCs w:val="24"/>
          <w:u w:val="single"/>
          <w:lang w:eastAsia="sk-SK"/>
        </w:rPr>
        <w:t>do 08:00</w:t>
      </w:r>
      <w:r w:rsidR="009C3F41" w:rsidRPr="00CC2EB1">
        <w:rPr>
          <w:rFonts w:ascii="Times New Roman" w:hAnsi="Times New Roman" w:cs="Times New Roman"/>
        </w:rPr>
        <w:t xml:space="preserve">. </w:t>
      </w:r>
    </w:p>
    <w:p w14:paraId="7F00FA8A" w14:textId="77777777" w:rsidR="009C3F41"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4. Podmienky účasti potencionálneho dodávateľa </w:t>
      </w:r>
    </w:p>
    <w:p w14:paraId="7FB70871" w14:textId="77777777" w:rsidR="00D50AC6" w:rsidRPr="00CC2EB1" w:rsidRDefault="00D50AC6" w:rsidP="00D50AC6">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4.1. Podmienky účasti potencionálneho dodávateľa týkajúce sa </w:t>
      </w:r>
      <w:r w:rsidRPr="00DC34FD">
        <w:rPr>
          <w:rFonts w:ascii="Times New Roman" w:hAnsi="Times New Roman" w:cs="Times New Roman"/>
          <w:b/>
          <w:bCs/>
        </w:rPr>
        <w:t>osobného postavenia</w:t>
      </w:r>
      <w:r w:rsidRPr="00CC2EB1">
        <w:rPr>
          <w:rFonts w:ascii="Times New Roman" w:hAnsi="Times New Roman" w:cs="Times New Roman"/>
        </w:rPr>
        <w:t xml:space="preserve">: </w:t>
      </w:r>
    </w:p>
    <w:p w14:paraId="2BCBC7D2" w14:textId="77777777" w:rsidR="00D50AC6" w:rsidRDefault="00D50AC6" w:rsidP="00D50AC6">
      <w:pPr>
        <w:spacing w:after="0" w:line="240" w:lineRule="auto"/>
        <w:ind w:left="708" w:hanging="566"/>
        <w:jc w:val="both"/>
      </w:pPr>
      <w:r>
        <w:t xml:space="preserve">a) je oprávnený dodávať tovar, uskutočňovať stavebné práce alebo poskytovať službu v rozsahu, ktorý zodpovedá predmetu zákazky. </w:t>
      </w:r>
    </w:p>
    <w:p w14:paraId="43BD8500" w14:textId="77777777" w:rsidR="00D50AC6" w:rsidRDefault="00D50AC6" w:rsidP="00D50AC6">
      <w:pPr>
        <w:spacing w:after="0" w:line="240" w:lineRule="auto"/>
        <w:ind w:left="708" w:hanging="566"/>
        <w:jc w:val="both"/>
      </w:pPr>
      <w:r>
        <w:t xml:space="preserve">b) nemá uložený zákaz účasti vo verejnom obstarávaní potvrdený konečným rozhodnutím v Slovenskej republike a v štáte sídla, miesta podnikania alebo obvyklého pobytu. </w:t>
      </w:r>
    </w:p>
    <w:p w14:paraId="58A4364D" w14:textId="77777777" w:rsidR="00D50AC6" w:rsidRPr="0000278A" w:rsidRDefault="00D50AC6" w:rsidP="00D50AC6">
      <w:pPr>
        <w:spacing w:after="0" w:line="240" w:lineRule="auto"/>
        <w:ind w:left="708" w:hanging="566"/>
        <w:jc w:val="both"/>
        <w:rPr>
          <w:b/>
          <w:bCs/>
        </w:rPr>
      </w:pPr>
    </w:p>
    <w:p w14:paraId="2EC417FE" w14:textId="77777777" w:rsidR="00D50AC6" w:rsidRPr="0000278A" w:rsidRDefault="00D50AC6" w:rsidP="00D50AC6">
      <w:pPr>
        <w:spacing w:after="0" w:line="240" w:lineRule="auto"/>
        <w:ind w:left="708" w:hanging="566"/>
        <w:jc w:val="both"/>
        <w:rPr>
          <w:b/>
          <w:bCs/>
        </w:rPr>
      </w:pPr>
      <w:r w:rsidRPr="0000278A">
        <w:rPr>
          <w:b/>
          <w:bCs/>
        </w:rPr>
        <w:t>Uvedené podmienky uchádzač nedokladuje</w:t>
      </w:r>
      <w:r>
        <w:rPr>
          <w:b/>
          <w:bCs/>
        </w:rPr>
        <w:t xml:space="preserve">. </w:t>
      </w:r>
      <w:r w:rsidRPr="00DC34FD">
        <w:rPr>
          <w:b/>
          <w:bCs/>
          <w:u w:val="single"/>
        </w:rPr>
        <w:t>Predkladá sa iba Čestné vyhlásenie</w:t>
      </w:r>
      <w:r>
        <w:rPr>
          <w:b/>
          <w:bCs/>
        </w:rPr>
        <w:t xml:space="preserve">. </w:t>
      </w:r>
      <w:r w:rsidRPr="0000278A">
        <w:rPr>
          <w:b/>
          <w:bCs/>
        </w:rPr>
        <w:t xml:space="preserve"> </w:t>
      </w:r>
      <w:r>
        <w:rPr>
          <w:b/>
          <w:bCs/>
        </w:rPr>
        <w:t>P</w:t>
      </w:r>
      <w:r w:rsidRPr="0000278A">
        <w:rPr>
          <w:b/>
          <w:bCs/>
        </w:rPr>
        <w:t>odmienky účasti overí obstarávateľ z verejne dostupných zdrojov v procese vyhodnotenia cenových ponúk.</w:t>
      </w:r>
    </w:p>
    <w:p w14:paraId="33D933F4" w14:textId="77777777" w:rsidR="00D50AC6" w:rsidRDefault="00D50AC6" w:rsidP="00D50AC6">
      <w:pPr>
        <w:spacing w:after="0" w:line="240" w:lineRule="auto"/>
        <w:ind w:left="708" w:hanging="566"/>
        <w:jc w:val="both"/>
        <w:rPr>
          <w:rFonts w:ascii="Times New Roman" w:hAnsi="Times New Roman" w:cs="Times New Roman"/>
        </w:rPr>
      </w:pPr>
    </w:p>
    <w:p w14:paraId="2EAAF8D3" w14:textId="77777777" w:rsidR="00D50AC6" w:rsidRDefault="00D50AC6" w:rsidP="00D50AC6">
      <w:pPr>
        <w:spacing w:after="0" w:line="240" w:lineRule="auto"/>
        <w:ind w:left="708" w:hanging="566"/>
        <w:jc w:val="both"/>
      </w:pPr>
      <w:r>
        <w:t xml:space="preserve">4.1.1 Ak si skutočnosti preukazujúce splnenie podmienok účasti </w:t>
      </w:r>
      <w:r w:rsidRPr="00FF3D81">
        <w:rPr>
          <w:b/>
          <w:bCs/>
        </w:rPr>
        <w:t>osobného postavenia</w:t>
      </w:r>
      <w:r>
        <w:t xml:space="preserve"> prijímateľ nedokáže overiť cez verejne dostupné registre, je úspešný uchádzač na základe žiadosti prijímateľa </w:t>
      </w:r>
      <w:r w:rsidRPr="0000278A">
        <w:rPr>
          <w:b/>
          <w:bCs/>
        </w:rPr>
        <w:t>povinný pred podpisom zmluvy predložiť všetky doklady</w:t>
      </w:r>
      <w:r>
        <w:t>, do piatich pracovných dní odo dňa doručenia žiadosti prijímateľa, ak prijímateľ neurčí dlhšiu lehotu. Doklady nesmú byť staršie ako 3 mesiace od vyhlásenia výzvy na predkladanie cenovej ponuky. Ak úspešný uchádzač nedoručí doklady v stanovenej lehote, jeho ponuka nebude prijatá a ako úspešný bude vyhodnotený dodávateľ, ktorý sa umiestnil ako druhý v poradí. V takomto prípade prijímateľ postupuje rovnako ako pri víťaznom uchádzačovi.</w:t>
      </w:r>
    </w:p>
    <w:p w14:paraId="701880AE" w14:textId="77777777" w:rsidR="00D50AC6" w:rsidRDefault="00D50AC6" w:rsidP="00D50AC6">
      <w:pPr>
        <w:spacing w:after="0" w:line="240" w:lineRule="auto"/>
        <w:ind w:left="708" w:hanging="566"/>
        <w:jc w:val="both"/>
        <w:rPr>
          <w:rFonts w:ascii="Times New Roman" w:hAnsi="Times New Roman" w:cs="Times New Roman"/>
        </w:rPr>
      </w:pPr>
    </w:p>
    <w:p w14:paraId="770D7EBB" w14:textId="77777777" w:rsidR="00D50AC6" w:rsidRPr="00CC2EB1" w:rsidRDefault="00D50AC6" w:rsidP="00D50AC6">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4.2. Podmienky účasti potencionálneho dodávateľa týkajúce sa </w:t>
      </w:r>
      <w:r w:rsidRPr="00FF3D81">
        <w:rPr>
          <w:rFonts w:ascii="Times New Roman" w:hAnsi="Times New Roman" w:cs="Times New Roman"/>
          <w:b/>
          <w:bCs/>
        </w:rPr>
        <w:t>finančného a ekonomického postavenia a technickej alebo odbornej spôsobilosti</w:t>
      </w:r>
      <w:r w:rsidRPr="00CC2EB1">
        <w:rPr>
          <w:rFonts w:ascii="Times New Roman" w:hAnsi="Times New Roman" w:cs="Times New Roman"/>
        </w:rPr>
        <w:t xml:space="preserve">: </w:t>
      </w:r>
      <w:r>
        <w:rPr>
          <w:rFonts w:ascii="Times New Roman" w:hAnsi="Times New Roman" w:cs="Times New Roman"/>
        </w:rPr>
        <w:t xml:space="preserve"> </w:t>
      </w:r>
      <w:r w:rsidRPr="00B90BD1">
        <w:rPr>
          <w:rFonts w:ascii="Times New Roman" w:hAnsi="Times New Roman" w:cs="Times New Roman"/>
          <w:b/>
          <w:u w:val="single"/>
        </w:rPr>
        <w:t>nevyžaduje sa.</w:t>
      </w:r>
    </w:p>
    <w:p w14:paraId="5BC3BEF2" w14:textId="77777777" w:rsidR="00D50AC6" w:rsidRPr="00CC2EB1" w:rsidRDefault="00D50AC6" w:rsidP="00D50AC6">
      <w:pPr>
        <w:spacing w:after="0" w:line="240" w:lineRule="auto"/>
        <w:ind w:left="708"/>
        <w:jc w:val="both"/>
        <w:rPr>
          <w:rFonts w:ascii="Times New Roman" w:hAnsi="Times New Roman" w:cs="Times New Roman"/>
        </w:rPr>
      </w:pPr>
    </w:p>
    <w:p w14:paraId="7F814338" w14:textId="77777777" w:rsidR="00D50AC6" w:rsidRPr="00CC2EB1" w:rsidRDefault="00D50AC6" w:rsidP="00D50AC6">
      <w:pPr>
        <w:spacing w:after="0" w:line="240" w:lineRule="auto"/>
        <w:ind w:left="142"/>
        <w:jc w:val="both"/>
        <w:rPr>
          <w:rFonts w:ascii="Times New Roman" w:hAnsi="Times New Roman" w:cs="Times New Roman"/>
        </w:rPr>
      </w:pPr>
      <w:r>
        <w:t xml:space="preserve">Potenciálny dodávateľ môže predbežne nahradiť doklady na preukázanie splnenia podmienok účasti finančného a ekonomického postavenia a technickej spôsobilosti, alebo odbornej spôsobilosti čestným vyhlásením, pričom na požiadanie poskytne obstarávateľovi doklady, ktoré čestným vyhlásením nahradil; potenciálny dodávateľ, ktorý bol vyhodnotený ako úspešný, je povinný pred podpisom zmluvy (zadaním objednávky) predložiť všetky doklady, ktoré predbežne nahradil čestným vyhlásením; potenciálny dodávateľ doručí doklady obstarávateľovi do piatich pracovných dní odo dňa doručenia žiadosti obstarávateľa o predloženie predmetných dokladov, ak obstarávateľ neurčil dlhšiu lehotu; ak potenciálny dodávateľ nedoručí doklady v stanovenej lehote, </w:t>
      </w:r>
      <w:r>
        <w:lastRenderedPageBreak/>
        <w:t>jeho ponuka nebude prijatá a ako úspešný bude vyhodnotený potenciálny dodávateľ, ktorý sa umiestnil ako druhý v poradí.</w:t>
      </w:r>
    </w:p>
    <w:p w14:paraId="1CFCBE79" w14:textId="77777777" w:rsidR="00D50AC6" w:rsidRPr="00CC2EB1" w:rsidRDefault="00D50AC6" w:rsidP="00D50AC6">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4.3. Ak potencionálny dodávateľ </w:t>
      </w:r>
      <w:r w:rsidRPr="00BC7292">
        <w:rPr>
          <w:rFonts w:ascii="Times New Roman" w:hAnsi="Times New Roman" w:cs="Times New Roman"/>
          <w:u w:val="single"/>
        </w:rPr>
        <w:t>nemá sídlo v Slovenskej republike</w:t>
      </w:r>
      <w:r w:rsidRPr="00CC2EB1">
        <w:rPr>
          <w:rFonts w:ascii="Times New Roman" w:hAnsi="Times New Roman" w:cs="Times New Roman"/>
        </w:rPr>
        <w:t xml:space="preserve"> a krajina jeho sídla nevydáva niektoré z dokladov uvedených v bode 4.1. a 4.2. alebo nevydáva ani rovnocenné doklady, </w:t>
      </w:r>
      <w:r w:rsidRPr="00BC7292">
        <w:rPr>
          <w:rFonts w:ascii="Times New Roman" w:hAnsi="Times New Roman" w:cs="Times New Roman"/>
          <w:b/>
          <w:bCs/>
          <w:u w:val="single"/>
        </w:rPr>
        <w:t>možno ich nahradiť čestným vyhlásením</w:t>
      </w:r>
      <w:r w:rsidRPr="00CC2EB1">
        <w:rPr>
          <w:rFonts w:ascii="Times New Roman" w:hAnsi="Times New Roman" w:cs="Times New Roman"/>
        </w:rPr>
        <w:t xml:space="preserve"> podľa predpisov platných v krajine jeho sídla.</w:t>
      </w:r>
    </w:p>
    <w:p w14:paraId="02C9647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5. Obchodné podmienky </w:t>
      </w:r>
    </w:p>
    <w:p w14:paraId="03202B6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5.1. S úspešným uchádzačom bude uzavretá Kúpna zmluva. Obstarávateľ určuje svoje obchodné podmienky realizácie predmetu zákazky v zmluve, ktorá bude uzavretá s úspešným uchádzačom. </w:t>
      </w:r>
    </w:p>
    <w:p w14:paraId="042D15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5.2. Kúpna zmluva tvorí Prílohu č. 2 súťažných podkladov. </w:t>
      </w:r>
      <w:r w:rsidRPr="00CC1DDD">
        <w:rPr>
          <w:rFonts w:ascii="Times New Roman" w:hAnsi="Times New Roman" w:cs="Times New Roman"/>
          <w:u w:val="single"/>
        </w:rPr>
        <w:t>Uchádzač predložením ponuky vyjadruje súhlas so zmluvnými podmienkami</w:t>
      </w:r>
      <w:r w:rsidRPr="00CC2EB1">
        <w:rPr>
          <w:rFonts w:ascii="Times New Roman" w:hAnsi="Times New Roman" w:cs="Times New Roman"/>
        </w:rPr>
        <w:t xml:space="preserve">, ktoré obstarávateľ uviedol v Prílohe č. 2 týchto Súťažných podmienok. </w:t>
      </w:r>
    </w:p>
    <w:p w14:paraId="50A3E02E" w14:textId="77777777" w:rsidR="00C5369E" w:rsidRPr="0036516A"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5.3. Obstarávateľ považuje zmluvné podmienky uvedené v Prílohe č. 2 týchto Súťažných podmienok za nemenné s výnimkou zmien vo formálnych náležitostiach zmluvy a takých zmien, ktoré by pozíciu obstarávateľa (kupujúceho) oproti úspešnému uchádzačovi (predávajúcemu) </w:t>
      </w:r>
      <w:r w:rsidRPr="0036516A">
        <w:rPr>
          <w:rFonts w:ascii="Times New Roman" w:hAnsi="Times New Roman" w:cs="Times New Roman"/>
        </w:rPr>
        <w:t xml:space="preserve">zvýhodňovali (išli by v neprospech úspešného uchádzača). </w:t>
      </w:r>
    </w:p>
    <w:p w14:paraId="39DC3259" w14:textId="4B6251B3" w:rsidR="00C5369E" w:rsidRPr="0036516A" w:rsidRDefault="00C5369E" w:rsidP="001377E5">
      <w:pPr>
        <w:spacing w:after="0" w:line="240" w:lineRule="auto"/>
        <w:ind w:left="708" w:hanging="566"/>
        <w:jc w:val="both"/>
        <w:rPr>
          <w:rFonts w:ascii="Times New Roman" w:hAnsi="Times New Roman" w:cs="Times New Roman"/>
        </w:rPr>
      </w:pPr>
      <w:r w:rsidRPr="0036516A">
        <w:rPr>
          <w:rFonts w:ascii="Times New Roman" w:hAnsi="Times New Roman" w:cs="Times New Roman"/>
        </w:rPr>
        <w:t xml:space="preserve">5.4. Predávajúci sa zaväzuje dodať Kupujúcemu celý predmet </w:t>
      </w:r>
      <w:r w:rsidRPr="00B5164A">
        <w:rPr>
          <w:rFonts w:ascii="Times New Roman" w:hAnsi="Times New Roman" w:cs="Times New Roman"/>
        </w:rPr>
        <w:t xml:space="preserve">kúpy do </w:t>
      </w:r>
      <w:r w:rsidR="0002377C">
        <w:rPr>
          <w:rFonts w:ascii="Times New Roman" w:hAnsi="Times New Roman" w:cs="Times New Roman"/>
          <w:b/>
          <w:bCs/>
        </w:rPr>
        <w:t>4</w:t>
      </w:r>
      <w:r w:rsidR="00F0397A" w:rsidRPr="00B5164A">
        <w:rPr>
          <w:rFonts w:ascii="Times New Roman" w:hAnsi="Times New Roman" w:cs="Times New Roman"/>
          <w:b/>
          <w:bCs/>
        </w:rPr>
        <w:t xml:space="preserve"> mesiac</w:t>
      </w:r>
      <w:r w:rsidR="0002377C">
        <w:rPr>
          <w:rFonts w:ascii="Times New Roman" w:hAnsi="Times New Roman" w:cs="Times New Roman"/>
          <w:b/>
          <w:bCs/>
        </w:rPr>
        <w:t>ov</w:t>
      </w:r>
      <w:r w:rsidRPr="00B5164A">
        <w:rPr>
          <w:rFonts w:ascii="Times New Roman" w:hAnsi="Times New Roman" w:cs="Times New Roman"/>
        </w:rPr>
        <w:t xml:space="preserve"> odo</w:t>
      </w:r>
      <w:r w:rsidRPr="0036516A">
        <w:rPr>
          <w:rFonts w:ascii="Times New Roman" w:hAnsi="Times New Roman" w:cs="Times New Roman"/>
        </w:rPr>
        <w:t xml:space="preserve"> dňa obdržania </w:t>
      </w:r>
      <w:r w:rsidR="00B5164A" w:rsidRPr="00B5164A">
        <w:rPr>
          <w:rFonts w:ascii="Times New Roman" w:hAnsi="Times New Roman" w:cs="Times New Roman"/>
        </w:rPr>
        <w:t xml:space="preserve">jednostrannej písomnej </w:t>
      </w:r>
      <w:r w:rsidRPr="0036516A">
        <w:rPr>
          <w:rFonts w:ascii="Times New Roman" w:hAnsi="Times New Roman" w:cs="Times New Roman"/>
        </w:rPr>
        <w:t xml:space="preserve">objednávky. </w:t>
      </w:r>
    </w:p>
    <w:p w14:paraId="4F8440B2" w14:textId="77777777" w:rsidR="00C5369E" w:rsidRPr="00CC2EB1" w:rsidRDefault="00C5369E" w:rsidP="00CC2EB1">
      <w:pPr>
        <w:pStyle w:val="Nadpis2"/>
        <w:rPr>
          <w:rFonts w:ascii="Times New Roman" w:hAnsi="Times New Roman" w:cs="Times New Roman"/>
        </w:rPr>
      </w:pPr>
      <w:r w:rsidRPr="0036516A">
        <w:rPr>
          <w:rFonts w:ascii="Times New Roman" w:hAnsi="Times New Roman" w:cs="Times New Roman"/>
        </w:rPr>
        <w:t>6. Predkladanie a</w:t>
      </w:r>
      <w:r w:rsidRPr="00CC2EB1">
        <w:rPr>
          <w:rFonts w:ascii="Times New Roman" w:hAnsi="Times New Roman" w:cs="Times New Roman"/>
        </w:rPr>
        <w:t xml:space="preserve"> obsah ponuky </w:t>
      </w:r>
    </w:p>
    <w:p w14:paraId="1FB2C7A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6.1. Ponuky sa budú predkladať </w:t>
      </w:r>
      <w:r w:rsidR="0055035E" w:rsidRPr="00CC2EB1">
        <w:rPr>
          <w:rFonts w:ascii="Times New Roman" w:hAnsi="Times New Roman" w:cs="Times New Roman"/>
        </w:rPr>
        <w:t xml:space="preserve">výlučne </w:t>
      </w:r>
      <w:r w:rsidRPr="00CC2EB1">
        <w:rPr>
          <w:rFonts w:ascii="Times New Roman" w:hAnsi="Times New Roman" w:cs="Times New Roman"/>
        </w:rPr>
        <w:t xml:space="preserve">elektronicky do systému JOSEPHINE, umiestnenom na webovej adrese </w:t>
      </w:r>
      <w:hyperlink r:id="rId10"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28A1329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6.2. Zaradený záujemca sa prihlasuje do systému pomocou </w:t>
      </w:r>
      <w:proofErr w:type="spellStart"/>
      <w:r w:rsidRPr="00CC2EB1">
        <w:rPr>
          <w:rFonts w:ascii="Times New Roman" w:hAnsi="Times New Roman" w:cs="Times New Roman"/>
        </w:rPr>
        <w:t>eID</w:t>
      </w:r>
      <w:proofErr w:type="spellEnd"/>
      <w:r w:rsidRPr="00CC2EB1">
        <w:rPr>
          <w:rFonts w:ascii="Times New Roman" w:hAnsi="Times New Roman" w:cs="Times New Roman"/>
        </w:rPr>
        <w:t xml:space="preserve"> alebo svojich hesiel, ktoré nadobudol v rámci autentifikačného procesu. </w:t>
      </w:r>
    </w:p>
    <w:p w14:paraId="4B1ED98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6.3. Autentifikovaný zaradený záujemca si po prihlásení do systému JOSPEHINE v záložke „Moje obstarávania“ vyberie predmetnú zákazku a vloží svoju ponuku do určeného formulára na príjem ponúk, ktorý nájde v záložke ponuky. </w:t>
      </w:r>
    </w:p>
    <w:p w14:paraId="798B972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6.4. Zaradeným záujemcom navrhovaná celková cena obstarávania musí byť uvedená na 2 desatinné miesta v EUR bez DPH a vložená do systému JOSEPHINE. V predloženej ponuke prostredníctvom systému JOSEPHINE musia byť pripojené požadované naskenované doklady a dokumenty tvoriace obsah ponuky, požadované v týchto súťažných podkladoch, ktoré musia byť k termínu predloženia ponuky platné a aktuálne. </w:t>
      </w:r>
    </w:p>
    <w:p w14:paraId="7B32E38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UPOZORNENIE Ponuka zaradeného záujemcu predložená po uplynutí lehoty na predkladanie ponúk sa elektronicky neotvorí, čo znamená, že nebude zaradená do vyhodnocovania. Z uvedeného dôvodu obstarávateľ odporúča, aby zaradení záujemcovia nečakali s predložením ponuky na posledné okamihy pred uplynutím lehoty na predkladanie ponúk a aby svoju ponuku predložili s dostatočným časovým predstihom.</w:t>
      </w:r>
    </w:p>
    <w:p w14:paraId="6A50622D"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6.5</w:t>
      </w:r>
      <w:r>
        <w:rPr>
          <w:rFonts w:ascii="Times New Roman" w:hAnsi="Times New Roman" w:cs="Times New Roman"/>
        </w:rPr>
        <w:tab/>
      </w:r>
      <w:fldSimple w:instr=" DOCPROPERTY  TypZmluvy  \* MERGEFORMAT ">
        <w:r w:rsidRPr="002146F1">
          <w:rPr>
            <w:rFonts w:ascii="Times New Roman" w:hAnsi="Times New Roman" w:cs="Times New Roman"/>
          </w:rPr>
          <w:t>Zmluva o dielo</w:t>
        </w:r>
      </w:fldSimple>
      <w:r w:rsidRPr="002146F1">
        <w:rPr>
          <w:rFonts w:ascii="Times New Roman" w:hAnsi="Times New Roman" w:cs="Times New Roman"/>
        </w:rPr>
        <w:t xml:space="preserve">, ktorá je prílohou č. 2 Výzvy na predkladanie ponúk. </w:t>
      </w:r>
      <w:r w:rsidRPr="005A0B72">
        <w:rPr>
          <w:rFonts w:ascii="Times New Roman" w:hAnsi="Times New Roman" w:cs="Times New Roman"/>
          <w:b/>
        </w:rPr>
        <w:t>Uchádzač do zmluvy doplní</w:t>
      </w:r>
      <w:r w:rsidRPr="002146F1">
        <w:rPr>
          <w:rFonts w:ascii="Times New Roman" w:hAnsi="Times New Roman" w:cs="Times New Roman"/>
        </w:rPr>
        <w:t>:</w:t>
      </w:r>
    </w:p>
    <w:p w14:paraId="28D33CFA"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a) </w:t>
      </w:r>
      <w:r w:rsidRPr="002146F1">
        <w:rPr>
          <w:rFonts w:ascii="Times New Roman" w:hAnsi="Times New Roman" w:cs="Times New Roman"/>
        </w:rPr>
        <w:t>svoje identifikačné údaje,</w:t>
      </w:r>
    </w:p>
    <w:p w14:paraId="4AD71A7C"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b) </w:t>
      </w:r>
      <w:r w:rsidRPr="002146F1">
        <w:rPr>
          <w:rFonts w:ascii="Times New Roman" w:hAnsi="Times New Roman" w:cs="Times New Roman"/>
        </w:rPr>
        <w:t>návrh na plnenie kritérií s uvedením ponúkaných cien v súlade s cenami uvedenými v Prílohe č. 1 Výzvy na predkladanie ponúk,</w:t>
      </w:r>
    </w:p>
    <w:p w14:paraId="391FF4D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c) </w:t>
      </w:r>
      <w:r w:rsidRPr="002146F1">
        <w:rPr>
          <w:rFonts w:ascii="Times New Roman" w:hAnsi="Times New Roman" w:cs="Times New Roman"/>
        </w:rPr>
        <w:t xml:space="preserve">miesto a dátum podpisu zmluvy, podpis a pečiatku (v prípade povinnosti používať pečiatku). Potvrdenie uchádzača musí byť aj na strane kde sa uvádza sumárna cenová kalkulácia. </w:t>
      </w:r>
    </w:p>
    <w:p w14:paraId="19FFD3BD" w14:textId="77777777" w:rsidR="002146F1" w:rsidRPr="00CC2EB1" w:rsidRDefault="002146F1" w:rsidP="001377E5">
      <w:pPr>
        <w:spacing w:after="0" w:line="240" w:lineRule="auto"/>
        <w:ind w:left="708" w:hanging="566"/>
        <w:jc w:val="both"/>
        <w:rPr>
          <w:rFonts w:ascii="Times New Roman" w:hAnsi="Times New Roman" w:cs="Times New Roman"/>
        </w:rPr>
      </w:pPr>
    </w:p>
    <w:p w14:paraId="066ABD06"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7. Platnosť (viazanosť) ponuky </w:t>
      </w:r>
    </w:p>
    <w:p w14:paraId="47E24DF8" w14:textId="79C4760E" w:rsidR="00C5369E" w:rsidRPr="00CC2EB1" w:rsidRDefault="0036516A" w:rsidP="007F1CEE">
      <w:pPr>
        <w:spacing w:after="0" w:line="240" w:lineRule="auto"/>
        <w:jc w:val="both"/>
        <w:rPr>
          <w:rFonts w:ascii="Times New Roman" w:hAnsi="Times New Roman" w:cs="Times New Roman"/>
        </w:rPr>
      </w:pPr>
      <w:r w:rsidRPr="0036516A">
        <w:rPr>
          <w:rFonts w:ascii="Times New Roman" w:hAnsi="Times New Roman" w:cs="Times New Roman"/>
        </w:rPr>
        <w:t>Viazanosť ponuky</w:t>
      </w:r>
      <w:r w:rsidR="00C5369E" w:rsidRPr="0036516A">
        <w:rPr>
          <w:rFonts w:ascii="Times New Roman" w:hAnsi="Times New Roman" w:cs="Times New Roman"/>
        </w:rPr>
        <w:t xml:space="preserve"> </w:t>
      </w:r>
      <w:r w:rsidRPr="0036516A">
        <w:rPr>
          <w:rFonts w:ascii="Times New Roman" w:hAnsi="Times New Roman" w:cs="Times New Roman"/>
        </w:rPr>
        <w:t xml:space="preserve">musí byť </w:t>
      </w:r>
      <w:r w:rsidRPr="00B5164A">
        <w:rPr>
          <w:rFonts w:ascii="Times New Roman" w:hAnsi="Times New Roman" w:cs="Times New Roman"/>
        </w:rPr>
        <w:t xml:space="preserve">minimálne </w:t>
      </w:r>
      <w:r w:rsidR="00B5164A" w:rsidRPr="00B5164A">
        <w:rPr>
          <w:rFonts w:ascii="Times New Roman" w:hAnsi="Times New Roman" w:cs="Times New Roman"/>
          <w:b/>
        </w:rPr>
        <w:t>12</w:t>
      </w:r>
      <w:r w:rsidRPr="00B5164A">
        <w:rPr>
          <w:rFonts w:ascii="Times New Roman" w:hAnsi="Times New Roman" w:cs="Times New Roman"/>
          <w:b/>
        </w:rPr>
        <w:t xml:space="preserve"> mesiac</w:t>
      </w:r>
      <w:r w:rsidR="00AA1D18" w:rsidRPr="00B5164A">
        <w:rPr>
          <w:rFonts w:ascii="Times New Roman" w:hAnsi="Times New Roman" w:cs="Times New Roman"/>
          <w:b/>
        </w:rPr>
        <w:t>ov</w:t>
      </w:r>
      <w:r w:rsidR="00C5369E" w:rsidRPr="00B5164A">
        <w:rPr>
          <w:rFonts w:ascii="Times New Roman" w:hAnsi="Times New Roman" w:cs="Times New Roman"/>
        </w:rPr>
        <w:t>.</w:t>
      </w:r>
      <w:r w:rsidR="00C5369E" w:rsidRPr="00CC2EB1">
        <w:rPr>
          <w:rFonts w:ascii="Times New Roman" w:hAnsi="Times New Roman" w:cs="Times New Roman"/>
        </w:rPr>
        <w:t xml:space="preserve"> </w:t>
      </w:r>
    </w:p>
    <w:p w14:paraId="4FD6052D"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8. Doplnenie, zmena a odvolanie ponuky </w:t>
      </w:r>
    </w:p>
    <w:p w14:paraId="60916045"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Zaradený záujemca môže predloženú ponuku doplniť, zmeniť alebo odvolať do uplynutia lehoty na predkladanie ponúk. Doplnenie alebo zmenu ponuky je možné vykonať </w:t>
      </w:r>
      <w:r w:rsidR="002371AB" w:rsidRPr="00CC2EB1">
        <w:rPr>
          <w:rFonts w:ascii="Times New Roman" w:hAnsi="Times New Roman" w:cs="Times New Roman"/>
        </w:rPr>
        <w:t xml:space="preserve">výlučne </w:t>
      </w:r>
      <w:r w:rsidRPr="00CC2EB1">
        <w:rPr>
          <w:rFonts w:ascii="Times New Roman" w:hAnsi="Times New Roman" w:cs="Times New Roman"/>
        </w:rPr>
        <w:t xml:space="preserve">prostredníctvom funkcionality webovej aplikácie JOSEPHINE v primeranej lehote pred uplynutím lehoty na predkladanie ponúk. Zaradený záujemca pri zmene a odvolaní ponuky postupuje obdobne ako pri vložení prvotnej ponuky (kliknutím na tlačidlo Stiahnuť ponuku a predložením novej ponuky). </w:t>
      </w:r>
    </w:p>
    <w:p w14:paraId="44271780"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9. Náklady na ponuku </w:t>
      </w:r>
    </w:p>
    <w:p w14:paraId="2ABD5A9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Všetky výdavky spojené s prípravou a predložením ponuky znáša zaradený záujemca bez akéhokoľvek finančného alebo iného nároku voči obstarávateľovi, a to aj v prípade, že obstarávateľ neprijme ani jednu z predložených ponúk alebo zruší postup zadávania zákazky. </w:t>
      </w:r>
    </w:p>
    <w:p w14:paraId="3D488169"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10. Jazyk ponuky </w:t>
      </w:r>
    </w:p>
    <w:p w14:paraId="219961FA"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Zaradený záujemca predkladá ponuku v</w:t>
      </w:r>
      <w:r w:rsidR="002371AB" w:rsidRPr="00CC2EB1">
        <w:rPr>
          <w:rFonts w:ascii="Times New Roman" w:hAnsi="Times New Roman" w:cs="Times New Roman"/>
        </w:rPr>
        <w:t xml:space="preserve"> štátnom jazyku (</w:t>
      </w:r>
      <w:r w:rsidRPr="00CC2EB1">
        <w:rPr>
          <w:rFonts w:ascii="Times New Roman" w:hAnsi="Times New Roman" w:cs="Times New Roman"/>
        </w:rPr>
        <w:t>slovenskom</w:t>
      </w:r>
      <w:r w:rsidR="002371AB" w:rsidRPr="00CC2EB1">
        <w:rPr>
          <w:rFonts w:ascii="Times New Roman" w:hAnsi="Times New Roman" w:cs="Times New Roman"/>
        </w:rPr>
        <w:t>)</w:t>
      </w:r>
      <w:r w:rsidRPr="00CC2EB1">
        <w:rPr>
          <w:rFonts w:ascii="Times New Roman" w:hAnsi="Times New Roman" w:cs="Times New Roman"/>
        </w:rPr>
        <w:t xml:space="preserve"> alebo českom jazyku. Ak je jej súčasťou doklad alebo dokument vyhotovený v cudzom jazyku, predkladá sa spolu s jeho úradným prekladom do slovenčiny; to neplatí pre doklady a dokumenty vyhotovené v českom jazyku. Ponuka musí byť predložená v čitateľnej a reprodukovateľnej podobe. </w:t>
      </w:r>
    </w:p>
    <w:p w14:paraId="14507C94"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11. Zábezpeka ponuky </w:t>
      </w:r>
    </w:p>
    <w:p w14:paraId="6EC7FB8D"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Zábezpeka ponuky sa nevyžaduje. </w:t>
      </w:r>
    </w:p>
    <w:p w14:paraId="090A3C7F"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12. Variantné riešenie </w:t>
      </w:r>
    </w:p>
    <w:p w14:paraId="68BF99B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Neumožňuje sa predložiť variantné riešenie. Ak súčasťou ponuky bude aj variantné riešenie, nebude zaradené do vyhodnotenia a bude sa naň hľadieť akoby nebolo predložené. Vyhodnotené budú iba požadované riešenia. </w:t>
      </w:r>
    </w:p>
    <w:p w14:paraId="197A046A"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13. Podmienky zrušenia použitého postupu zadávania zákazky </w:t>
      </w:r>
    </w:p>
    <w:p w14:paraId="790809A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môže zrušiť použitý postup zadávania zákazky podľa ustanovení Usmernenia. </w:t>
      </w:r>
    </w:p>
    <w:p w14:paraId="44685ABC"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14. Zverejnenie a poskytnutie súťažných podkladov </w:t>
      </w:r>
    </w:p>
    <w:p w14:paraId="726DC85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14.1. Potencionálny dodávateľ môže predložiť len jednu ponuku. Zaradený záujemca predkladá ponuku v elektronickej podobe v lehote na predkladanie ponúk podľa požiadaviek uvedených v týchto súťažných podkladoch.</w:t>
      </w:r>
    </w:p>
    <w:p w14:paraId="78AACC7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14.2. Ponuka je vyhotovená elektronicky a vložená do systému JOSEPHINE umiestnenom na webovej adrese https://josephine.proebiz.com/. </w:t>
      </w:r>
    </w:p>
    <w:p w14:paraId="4B724FE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14.3. Elektronická ponuka sa vloží vyplnením ponukového formulára a vložením požadovaných dokladov a dokumentov v systéme JOSEPHINE umiestnenom na webovej adrese </w:t>
      </w:r>
      <w:hyperlink r:id="rId11"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7B6F97E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14.4. V predloženej ponuke prostredníctvom systému JOSEPHINE musia byť pripojené požadované naskenované doklady (doporučený formát je „PDF“) a vyplnenie elektronického formulára, ktorý zodpovedá návrhu na plnenie kritéria uvedeného v súťažných podkladoch. </w:t>
      </w:r>
    </w:p>
    <w:p w14:paraId="032323A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14.5. Ak potencionálny dodávateľ nevypracoval ponuku sám, uvedie v ponuke osobu, ktorej služby alebo podklady pri jej vypracovaní využil. Údaje zaradený záujemca uvedie v rozsahu meno a priezvisko, obchodné meno alebo názov, adresa pobytu, sídlo alebo miesto podnikania a identifikačné číslo, ak bolo pridelené. </w:t>
      </w:r>
    </w:p>
    <w:p w14:paraId="761A9F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14.6. V prípade, že potencionálny dodávateľ predloží </w:t>
      </w:r>
      <w:r w:rsidRPr="00CC2EB1">
        <w:rPr>
          <w:rFonts w:ascii="Times New Roman" w:hAnsi="Times New Roman" w:cs="Times New Roman"/>
          <w:u w:val="single"/>
        </w:rPr>
        <w:t>listinnú ponuku</w:t>
      </w:r>
      <w:r w:rsidRPr="00CC2EB1">
        <w:rPr>
          <w:rFonts w:ascii="Times New Roman" w:hAnsi="Times New Roman" w:cs="Times New Roman"/>
        </w:rPr>
        <w:t xml:space="preserve">, obstarávateľ na ňu </w:t>
      </w:r>
      <w:r w:rsidRPr="00CC2EB1">
        <w:rPr>
          <w:rFonts w:ascii="Times New Roman" w:hAnsi="Times New Roman" w:cs="Times New Roman"/>
          <w:u w:val="single"/>
        </w:rPr>
        <w:t>nebude prihliadať</w:t>
      </w:r>
      <w:r w:rsidRPr="00CC2EB1">
        <w:rPr>
          <w:rFonts w:ascii="Times New Roman" w:hAnsi="Times New Roman" w:cs="Times New Roman"/>
        </w:rPr>
        <w:t xml:space="preserve">. </w:t>
      </w:r>
    </w:p>
    <w:p w14:paraId="766B53B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14.7. Ponuka, pre účely zadávania tejto zákazky, je prejav slobodnej vôle potencionálneho dodávateľa, že chce za úhradu poskytnúť obstarávateľovi určené plnenie pri dodržaní podmienok stanovených obstarávateľom bez určovania svojich osobitných podmienok. </w:t>
      </w:r>
    </w:p>
    <w:p w14:paraId="0E7744B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14.8. Potencionálny dodávateľ môže predložiť iba jednu ponuku. Potencionálny dodávateľ nemôže byť v tom istom postupe zadávania zákazky (v konkrétnej výzve) členom skupiny dodávateľov, ktorá predkladá ponuku. Obstarávateľ vylúči zaradeného záujemcu, ktorý je súčasne členom skupiny dodávateľov.</w:t>
      </w:r>
    </w:p>
    <w:p w14:paraId="1093BAA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15. Komunikácia a vysvetlenie </w:t>
      </w:r>
    </w:p>
    <w:p w14:paraId="0E6B9B6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15.1. Obstarávateľ bude pri komunikácii so zaradenými záujemcami postupovať prostredníctvom komunikačného rozhrania systému JOSEPHINE, tento spôsob komunikácie sa týka akejkoľvek komunikácie a podaní medzi obstarávateľom a zaradenými záujemcami počas celého procesu obstarávania. </w:t>
      </w:r>
    </w:p>
    <w:p w14:paraId="51350A3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15.2. Pravidlá pre doručovanie - zásielka sa považuje za doručenú zaradenému záujemcovi, ak jej adresát bude mať objektívnu možnosť oboznámiť sa s jej obsahom, </w:t>
      </w:r>
      <w:proofErr w:type="spellStart"/>
      <w:r w:rsidRPr="00CC2EB1">
        <w:rPr>
          <w:rFonts w:ascii="Times New Roman" w:hAnsi="Times New Roman" w:cs="Times New Roman"/>
        </w:rPr>
        <w:t>t.j</w:t>
      </w:r>
      <w:proofErr w:type="spellEnd"/>
      <w:r w:rsidRPr="00CC2EB1">
        <w:rPr>
          <w:rFonts w:ascii="Times New Roman" w:hAnsi="Times New Roman" w:cs="Times New Roman"/>
        </w:rPr>
        <w:t xml:space="preserve">. ako náhle sa dostane zásielka do sféry jeho dispozície. Za okamih doručenia sa v systéme JOSEPHINE považuje okamih jej </w:t>
      </w:r>
      <w:r w:rsidRPr="00CC2EB1">
        <w:rPr>
          <w:rFonts w:ascii="Times New Roman" w:hAnsi="Times New Roman" w:cs="Times New Roman"/>
          <w:u w:val="single"/>
        </w:rPr>
        <w:t>odoslania v systéme JOSEPHINE</w:t>
      </w:r>
      <w:r w:rsidRPr="00CC2EB1">
        <w:rPr>
          <w:rFonts w:ascii="Times New Roman" w:hAnsi="Times New Roman" w:cs="Times New Roman"/>
        </w:rPr>
        <w:t xml:space="preserve">, a to v súlade s funkcionalitou systému. </w:t>
      </w:r>
    </w:p>
    <w:p w14:paraId="7AD4E2D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lastRenderedPageBreak/>
        <w:t>15.3. Ak je odosielateľom zásielky</w:t>
      </w:r>
      <w:r w:rsidR="002371AB" w:rsidRPr="00CC2EB1">
        <w:rPr>
          <w:rFonts w:ascii="Times New Roman" w:hAnsi="Times New Roman" w:cs="Times New Roman"/>
        </w:rPr>
        <w:t xml:space="preserve"> (správy)</w:t>
      </w:r>
      <w:r w:rsidRPr="00CC2EB1">
        <w:rPr>
          <w:rFonts w:ascii="Times New Roman" w:hAnsi="Times New Roman" w:cs="Times New Roman"/>
        </w:rPr>
        <w:t xml:space="preserve"> obstarávateľ, tak zaradenému záujemcovi bude na ním určený kontaktný email (zadaný pri registrácii do systému JOSEPHINE) bezodkladne odoslaná informácia, že k predmetnej</w:t>
      </w:r>
      <w:r w:rsidR="002371AB" w:rsidRPr="00CC2EB1">
        <w:rPr>
          <w:rFonts w:ascii="Times New Roman" w:hAnsi="Times New Roman" w:cs="Times New Roman"/>
        </w:rPr>
        <w:t xml:space="preserve"> zákazke existuje nová zásielka (</w:t>
      </w:r>
      <w:r w:rsidRPr="00CC2EB1">
        <w:rPr>
          <w:rFonts w:ascii="Times New Roman" w:hAnsi="Times New Roman" w:cs="Times New Roman"/>
        </w:rPr>
        <w:t>správa</w:t>
      </w:r>
      <w:r w:rsidR="002371AB" w:rsidRPr="00CC2EB1">
        <w:rPr>
          <w:rFonts w:ascii="Times New Roman" w:hAnsi="Times New Roman" w:cs="Times New Roman"/>
        </w:rPr>
        <w:t>)</w:t>
      </w:r>
      <w:r w:rsidRPr="00CC2EB1">
        <w:rPr>
          <w:rFonts w:ascii="Times New Roman" w:hAnsi="Times New Roman" w:cs="Times New Roman"/>
        </w:rPr>
        <w:t xml:space="preserve">. Zaradený záujemca sa prihlási do systému a v komunikačnom rozhraní zákazky bude mať zobrazený obsah komunikácie - zásielky, správy. Zaradený záujemca si môže v komunikačnom rozhraní zobraziť celú históriu o svojej komunikácií s obstarávateľom. </w:t>
      </w:r>
    </w:p>
    <w:p w14:paraId="540F91F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15.4. Ak je odosielateľom informácie zaradený záujemca, tak po prihlásení do systému a predmetnej zákazky môže prostredníctvom komunikačného rozhrania odosielať správy a potrebné prílohy obstarávateľovi. Takáto zásielka sa považuje za doručenú obstarávateľovi okamihom jej odoslania v systéme JOSEPHINE v súlade s funkcionalitou systému. </w:t>
      </w:r>
    </w:p>
    <w:p w14:paraId="7460C48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15.5. Obstarávateľ umožňuje zaradeným záujemcom neobmedzený a priamy prístup elektronickými prostriedkami k súťažným podkladom a k prípadným všetkým doplňujúcim podkladom. Súťažné podklady a prípadné vysvetlenie alebo doplnenie súťažných podkladov alebo vysvetlenie požiadaviek uvedených vo výzve na predklad</w:t>
      </w:r>
      <w:r w:rsidR="00C05A19" w:rsidRPr="00CC2EB1">
        <w:rPr>
          <w:rFonts w:ascii="Times New Roman" w:hAnsi="Times New Roman" w:cs="Times New Roman"/>
        </w:rPr>
        <w:t xml:space="preserve">anie ponúk, podmienok účasti v </w:t>
      </w:r>
      <w:r w:rsidRPr="00CC2EB1">
        <w:rPr>
          <w:rFonts w:ascii="Times New Roman" w:hAnsi="Times New Roman" w:cs="Times New Roman"/>
        </w:rPr>
        <w:t>obstarávaní, informatívneho dokumentu alebo inej sprievodnej dokumentácie budú obstarávateľom zverejnené ako elektronické dokumenty v profile obstarávateľa formou odkazu na systém JOSEPHINE.</w:t>
      </w:r>
    </w:p>
    <w:p w14:paraId="3F5FF6D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16. Vysvetlenie súťažných podkladov</w:t>
      </w:r>
      <w:r w:rsidR="001E15FF">
        <w:rPr>
          <w:rFonts w:ascii="Times New Roman" w:hAnsi="Times New Roman" w:cs="Times New Roman"/>
        </w:rPr>
        <w:t xml:space="preserve"> a vylúčenie ponuky</w:t>
      </w:r>
      <w:r w:rsidRPr="00CC2EB1">
        <w:rPr>
          <w:rFonts w:ascii="Times New Roman" w:hAnsi="Times New Roman" w:cs="Times New Roman"/>
        </w:rPr>
        <w:t xml:space="preserve"> </w:t>
      </w:r>
    </w:p>
    <w:p w14:paraId="5F8D456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16.1. Adresa stránky, kde je možný prístup k dokumentácií obstarávania je: </w:t>
      </w:r>
      <w:hyperlink r:id="rId12"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49ABB20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16.2. V prípade nejasností alebo potreby objasnenia po</w:t>
      </w:r>
      <w:r w:rsidR="00C05A19" w:rsidRPr="00CC2EB1">
        <w:rPr>
          <w:rFonts w:ascii="Times New Roman" w:hAnsi="Times New Roman" w:cs="Times New Roman"/>
        </w:rPr>
        <w:t xml:space="preserve">žiadaviek a podmienok účasti v </w:t>
      </w:r>
      <w:r w:rsidRPr="00CC2EB1">
        <w:rPr>
          <w:rFonts w:ascii="Times New Roman" w:hAnsi="Times New Roman" w:cs="Times New Roman"/>
        </w:rPr>
        <w:t xml:space="preserve">obstarávaní, uvedených v oznámení o vyhlásení obstarávania a/alebo v súťažných podkladoch, v inej sprievodnej dokumentácii a/alebo iných dokumentoch poskytnutých obstarávateľom v lehote na predkladanie ponúk, môže ktorýkoľvek zo záujemcov alebo zaradených záujemcov požiadať prostredníctvom komunikačného rozhrania systému JOSEPHINE. </w:t>
      </w:r>
    </w:p>
    <w:p w14:paraId="5ADA29F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16.3. Obstarávateľ poskytuje vysvetlenie informácií potrebných na vypracovanie ponuky alebo na preukázanie splnenia podmienok účasti všetkým zaradeným záujemcom, ktorí sú mu známi prostredníctvom komunikačného rozhrania systému JOSEPHINE. Na tomto mieste budú dostupné všetky informácie potrebné na vypracovanie ponuky. </w:t>
      </w:r>
    </w:p>
    <w:p w14:paraId="7E898827"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16.4. Podania a dokumenty súvisiace s uplatnením revíznych postupov sú medzi obstarávateľom a záujemcami/zaradenými záujemcami/uchádzačmi doručované </w:t>
      </w:r>
      <w:r w:rsidR="00C05A19" w:rsidRPr="00CC2EB1">
        <w:rPr>
          <w:rFonts w:ascii="Times New Roman" w:hAnsi="Times New Roman" w:cs="Times New Roman"/>
        </w:rPr>
        <w:t xml:space="preserve">výlučne </w:t>
      </w:r>
      <w:r w:rsidRPr="00CC2EB1">
        <w:rPr>
          <w:rFonts w:ascii="Times New Roman" w:hAnsi="Times New Roman" w:cs="Times New Roman"/>
        </w:rPr>
        <w:t xml:space="preserve">prostredníctvom komunikačného rozhrania systému JOSEPHINE. </w:t>
      </w:r>
    </w:p>
    <w:p w14:paraId="7D3937AD" w14:textId="77777777" w:rsidR="001E15FF"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16.5</w:t>
      </w:r>
      <w:r>
        <w:rPr>
          <w:rFonts w:ascii="Times New Roman" w:hAnsi="Times New Roman" w:cs="Times New Roman"/>
        </w:rPr>
        <w:tab/>
      </w:r>
      <w:r w:rsidR="001E15FF">
        <w:rPr>
          <w:rFonts w:ascii="Times New Roman" w:hAnsi="Times New Roman" w:cs="Times New Roman"/>
        </w:rPr>
        <w:t xml:space="preserve"> </w:t>
      </w:r>
      <w:r w:rsidRPr="002146F1">
        <w:rPr>
          <w:rFonts w:ascii="Times New Roman" w:hAnsi="Times New Roman" w:cs="Times New Roman"/>
        </w:rPr>
        <w:t>Vylúčenie ponuky</w:t>
      </w:r>
    </w:p>
    <w:p w14:paraId="1719DD43"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16.5.1</w:t>
      </w:r>
      <w:r>
        <w:rPr>
          <w:rFonts w:ascii="Times New Roman" w:hAnsi="Times New Roman" w:cs="Times New Roman"/>
        </w:rPr>
        <w:tab/>
        <w:t xml:space="preserve"> </w:t>
      </w:r>
      <w:r w:rsidR="002146F1" w:rsidRPr="002146F1">
        <w:rPr>
          <w:rFonts w:ascii="Times New Roman" w:hAnsi="Times New Roman" w:cs="Times New Roman"/>
        </w:rPr>
        <w:t>Obstarávateľ vylúči ponuku, ak:</w:t>
      </w:r>
    </w:p>
    <w:p w14:paraId="564A1F17"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2146F1">
        <w:rPr>
          <w:rFonts w:ascii="Times New Roman" w:hAnsi="Times New Roman" w:cs="Times New Roman"/>
        </w:rPr>
        <w:t>ponuka nespĺňa požiadavky na predmet zákazky uvedené v dokumentoch potrebných na vypracovanie ponuky,</w:t>
      </w:r>
    </w:p>
    <w:p w14:paraId="7497A7B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2146F1">
        <w:rPr>
          <w:rFonts w:ascii="Times New Roman" w:hAnsi="Times New Roman" w:cs="Times New Roman"/>
        </w:rPr>
        <w:t>uchádzač nedoručí písomné vysvetlenie ponuky na základe požiadavky obstarávateľa</w:t>
      </w:r>
    </w:p>
    <w:p w14:paraId="7909388B"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Pr="002146F1">
        <w:rPr>
          <w:rFonts w:ascii="Times New Roman" w:hAnsi="Times New Roman" w:cs="Times New Roman"/>
        </w:rPr>
        <w:t>uchádzačom predložené vysvetlenie ponuky nie je svojim obsahom v súlade s požiadavkou obstarávateľa</w:t>
      </w:r>
    </w:p>
    <w:p w14:paraId="71CB2773"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Pr="002146F1">
        <w:rPr>
          <w:rFonts w:ascii="Times New Roman" w:hAnsi="Times New Roman" w:cs="Times New Roman"/>
        </w:rPr>
        <w:t>uchádzač poskytol nepravdivé informácie alebo skreslené informácie s podstatným vplyvom na vyhodnotenie ponúk,</w:t>
      </w:r>
    </w:p>
    <w:p w14:paraId="19B569D4"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Pr="002146F1">
        <w:rPr>
          <w:rFonts w:ascii="Times New Roman" w:hAnsi="Times New Roman" w:cs="Times New Roman"/>
        </w:rPr>
        <w:t>uchádzač sa pokúsil neoprávnene ovplyvniť postup verejného obstarávania.</w:t>
      </w:r>
    </w:p>
    <w:p w14:paraId="5FA9B804" w14:textId="77777777" w:rsidR="002146F1" w:rsidRDefault="002146F1" w:rsidP="002146F1">
      <w:pPr>
        <w:spacing w:after="0" w:line="240" w:lineRule="auto"/>
        <w:ind w:left="708" w:hanging="566"/>
        <w:jc w:val="both"/>
        <w:rPr>
          <w:rFonts w:ascii="Times New Roman" w:hAnsi="Times New Roman" w:cs="Times New Roman"/>
        </w:rPr>
      </w:pPr>
    </w:p>
    <w:p w14:paraId="0D054EAB" w14:textId="77777777" w:rsidR="002146F1" w:rsidRPr="002146F1" w:rsidRDefault="001E15FF" w:rsidP="001E15FF">
      <w:pPr>
        <w:spacing w:after="0" w:line="240" w:lineRule="auto"/>
        <w:ind w:firstLine="142"/>
        <w:jc w:val="both"/>
        <w:rPr>
          <w:rFonts w:ascii="Times New Roman" w:hAnsi="Times New Roman" w:cs="Times New Roman"/>
        </w:rPr>
      </w:pPr>
      <w:r>
        <w:rPr>
          <w:rFonts w:ascii="Times New Roman" w:hAnsi="Times New Roman" w:cs="Times New Roman"/>
        </w:rPr>
        <w:t>16.5.2</w:t>
      </w:r>
      <w:r>
        <w:rPr>
          <w:rFonts w:ascii="Times New Roman" w:hAnsi="Times New Roman" w:cs="Times New Roman"/>
        </w:rPr>
        <w:tab/>
        <w:t xml:space="preserve"> </w:t>
      </w:r>
      <w:r w:rsidR="002146F1" w:rsidRPr="002146F1">
        <w:rPr>
          <w:rFonts w:ascii="Times New Roman" w:hAnsi="Times New Roman" w:cs="Times New Roman"/>
        </w:rPr>
        <w:t>Obstarávateľ vylúči z verejného obstarávania uchádzača, ak:</w:t>
      </w:r>
    </w:p>
    <w:p w14:paraId="1FA7A81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002146F1" w:rsidRPr="002146F1">
        <w:rPr>
          <w:rFonts w:ascii="Times New Roman" w:hAnsi="Times New Roman" w:cs="Times New Roman"/>
        </w:rPr>
        <w:t>nesplnil podmienky účasti,</w:t>
      </w:r>
    </w:p>
    <w:p w14:paraId="7DE8A6D6"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002146F1" w:rsidRPr="002146F1">
        <w:rPr>
          <w:rFonts w:ascii="Times New Roman" w:hAnsi="Times New Roman" w:cs="Times New Roman"/>
        </w:rPr>
        <w:t>predložil neplatné doklady; neplatnými dokladmi sú doklady, ktorým uplynula lehota platnosti,</w:t>
      </w:r>
    </w:p>
    <w:p w14:paraId="61556530"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002146F1" w:rsidRPr="002146F1">
        <w:rPr>
          <w:rFonts w:ascii="Times New Roman" w:hAnsi="Times New Roman" w:cs="Times New Roman"/>
        </w:rPr>
        <w:t>poskytol informácie alebo doklady, ktoré sú nepravdivé alebo pozmenené tak, že nezodpovedajú skutočnosti,</w:t>
      </w:r>
    </w:p>
    <w:p w14:paraId="2417CF9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002146F1" w:rsidRPr="002146F1">
        <w:rPr>
          <w:rFonts w:ascii="Times New Roman" w:hAnsi="Times New Roman" w:cs="Times New Roman"/>
        </w:rPr>
        <w:t>pokúsil sa neoprávnene ovplyvniť postup verejného obstarávania,</w:t>
      </w:r>
    </w:p>
    <w:p w14:paraId="40846019"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002146F1" w:rsidRPr="002146F1">
        <w:rPr>
          <w:rFonts w:ascii="Times New Roman" w:hAnsi="Times New Roman" w:cs="Times New Roman"/>
        </w:rPr>
        <w:t>pokúsil sa získať dôverné informácie, ktoré by mu poskytli neoprávnenú výhodu,</w:t>
      </w:r>
    </w:p>
    <w:p w14:paraId="3167836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r>
      <w:r w:rsidR="002146F1" w:rsidRPr="002146F1">
        <w:rPr>
          <w:rFonts w:ascii="Times New Roman" w:hAnsi="Times New Roman" w:cs="Times New Roman"/>
        </w:rPr>
        <w:t>konflikt záujmov podľa Usmernenia PPA č.10/2017 nemožno odstrániť inými účinnými opatreniami,</w:t>
      </w:r>
    </w:p>
    <w:p w14:paraId="6B29354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g)</w:t>
      </w:r>
      <w:r>
        <w:rPr>
          <w:rFonts w:ascii="Times New Roman" w:hAnsi="Times New Roman" w:cs="Times New Roman"/>
        </w:rPr>
        <w:tab/>
      </w:r>
      <w:r w:rsidR="002146F1" w:rsidRPr="002146F1">
        <w:rPr>
          <w:rFonts w:ascii="Times New Roman" w:hAnsi="Times New Roman" w:cs="Times New Roman"/>
        </w:rPr>
        <w:t>na základe dôveryhodných informácií má obstarávateľ dôvodné podozrenie, že uchádzač uzavrel v danom verejnom obstarávaní s iným hospodárskym subjektom dohodu narúšajúcu hospodársku súťaž,</w:t>
      </w:r>
    </w:p>
    <w:p w14:paraId="26EEA2DE"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lastRenderedPageBreak/>
        <w:t>h)</w:t>
      </w:r>
      <w:r>
        <w:rPr>
          <w:rFonts w:ascii="Times New Roman" w:hAnsi="Times New Roman" w:cs="Times New Roman"/>
        </w:rPr>
        <w:tab/>
      </w:r>
      <w:r w:rsidR="002146F1" w:rsidRPr="002146F1">
        <w:rPr>
          <w:rFonts w:ascii="Times New Roman" w:hAnsi="Times New Roman" w:cs="Times New Roman"/>
        </w:rPr>
        <w:t>uchádzač nepredložil po písomnej žiadosti vysvetlenie alebo doplnenie predložených dokladov v určenej lehote.</w:t>
      </w:r>
    </w:p>
    <w:p w14:paraId="2BEAD4AC" w14:textId="77777777" w:rsidR="002146F1" w:rsidRPr="002146F1" w:rsidRDefault="002146F1" w:rsidP="002146F1">
      <w:pPr>
        <w:spacing w:after="0" w:line="240" w:lineRule="auto"/>
        <w:ind w:left="708" w:hanging="566"/>
        <w:jc w:val="both"/>
        <w:rPr>
          <w:rFonts w:ascii="Times New Roman" w:hAnsi="Times New Roman" w:cs="Times New Roman"/>
        </w:rPr>
      </w:pPr>
      <w:r w:rsidRPr="002146F1">
        <w:rPr>
          <w:rFonts w:ascii="Times New Roman" w:hAnsi="Times New Roman" w:cs="Times New Roman"/>
        </w:rPr>
        <w:t>Obstarávateľ vylúčenie uchádzačovi písomne oznámi.</w:t>
      </w:r>
    </w:p>
    <w:p w14:paraId="6AEDA2E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17. Všeobecné informácie k webovej aplikácií JOSEPHINE </w:t>
      </w:r>
    </w:p>
    <w:p w14:paraId="398F384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17.1. JOSEPHINE je na účely tohto obstarávania softvér pre elektronizáciu zadávania verejných zákaziek. JOSEPHINE je webová aplikácia na doméne https://iosephine.proebiz.com. Na bezproblémové používanie systému JOSEPHINE je nutné používať jeden z podporovaných internetových prehliadačov: Microsoft Internet Explorer verzia 11.0 a vyššia, </w:t>
      </w:r>
      <w:proofErr w:type="spellStart"/>
      <w:r w:rsidRPr="00CC2EB1">
        <w:rPr>
          <w:rFonts w:ascii="Times New Roman" w:hAnsi="Times New Roman" w:cs="Times New Roman"/>
        </w:rPr>
        <w:t>Mozilla</w:t>
      </w:r>
      <w:proofErr w:type="spellEnd"/>
      <w:r w:rsidRPr="00CC2EB1">
        <w:rPr>
          <w:rFonts w:ascii="Times New Roman" w:hAnsi="Times New Roman" w:cs="Times New Roman"/>
        </w:rPr>
        <w:t xml:space="preserve"> Firefox verzia 13.0 a vyššia alebo Google Chrome. </w:t>
      </w:r>
    </w:p>
    <w:p w14:paraId="466EFD3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17.2. Záujemca môže požiadať o vysvetlenie informácií uvedených v oznámení o vyhlásení obstarávania, v súťažných podkladoch alebo v inej sprievodnej dokumentácii prostredníctvom komunikačného rozhrania systému JOSEPHINE podľa vyššie uvedených pravidiel komunikácie. </w:t>
      </w:r>
    </w:p>
    <w:p w14:paraId="2AF4353E"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17.3. Vysvetlenie informácií uvedených v oznámení o vyhlásení obstarávania, v súťažných podkladoch alebo v inej sprievodnej dokumentácii obstarávateľ bezodkladne oznámi všetkým záujemcom, najneskôr však šesť dní pred uplynutím lehoty na predkladanie ponúk za predpokladu, že o vysvetlenie sa požiada dostatočne vopred. </w:t>
      </w:r>
    </w:p>
    <w:p w14:paraId="75AB495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17.4. Odpoveď na žiadosť o vysvetlenie bude uverejnená vo webovej aplikácií JOSEPHINE pri dokumentoch k tejto zákazke. Odpoveď na žiadosť o vysvetlenie sa bude považovať za doručenú okamihom uverejnenia vo webovej aplikácií JOSEPHINE. Obstarávateľ o jeho uverejnení odošle správu všetkým známym záujemcom v deň uverejnenia. </w:t>
      </w:r>
    </w:p>
    <w:p w14:paraId="472962D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17.5. Obstarávateľ môže primerane predĺžiť lehotu na predkladanie ponúk, ak vysvetlenie informácií potrebných na vypracovanie ponuky nie je poskytnuté v lehote podľa tohto bodu aj napriek tomu, že bolo vyžiadané dostatočne vopred alebo v dokumentoch potrebných na vypracovanie ponuky vykoná podstatnú zmenu. </w:t>
      </w:r>
    </w:p>
    <w:p w14:paraId="19C118CA"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17.6. Do konečnej ceny, ktorá bude zmluvnou cenou, musia byť započítané všetky výdavky uchádzača súvisiace s realizáciou predmetu zákazky a podľa požiadaviek uvedených v kúpnej zmluve (Príloha č. 2 týchto Súťažných podkladov).</w:t>
      </w:r>
    </w:p>
    <w:p w14:paraId="1FE0B29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17.7. Uchádzač stanoví svoju cenu na základe svojho slobodného rozhodnutia. V cene musia byť zahrnuté všetky náklady spojené s realizáciou predmetu zákazky, vrátane všetkých súvisiacich služieb a poplatkov. Záujemca je pred predložením svojej ponuky povinný vziať do úvahy všetko, čo je nevyhnuté na úplné a riadne plnenie zmluvy, pričom do svojich cien zahrnie všetky náklady spojené s plnením predmetu zákazky.</w:t>
      </w:r>
    </w:p>
    <w:p w14:paraId="0A2FD69F"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18. Otváranie ponúk (ku konkrétnej výzve) </w:t>
      </w:r>
    </w:p>
    <w:p w14:paraId="68495917" w14:textId="0E04DB40" w:rsidR="00C05A19"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18.1. Otváranie ponúk</w:t>
      </w:r>
      <w:r w:rsidR="00C05A19" w:rsidRPr="00CC2EB1">
        <w:rPr>
          <w:rFonts w:ascii="Times New Roman" w:hAnsi="Times New Roman" w:cs="Times New Roman"/>
        </w:rPr>
        <w:t xml:space="preserve"> </w:t>
      </w:r>
      <w:r w:rsidR="00E247E9">
        <w:rPr>
          <w:rFonts w:ascii="Times New Roman" w:hAnsi="Times New Roman" w:cs="Times New Roman"/>
        </w:rPr>
        <w:t xml:space="preserve">sa uskutoční elektronicky, najskôr </w:t>
      </w:r>
      <w:r w:rsidR="00D50AC6">
        <w:rPr>
          <w:rFonts w:ascii="Times New Roman" w:eastAsia="Times New Roman" w:hAnsi="Times New Roman" w:cs="Times New Roman"/>
          <w:b/>
          <w:sz w:val="24"/>
          <w:szCs w:val="24"/>
          <w:u w:val="single"/>
          <w:lang w:eastAsia="sk-SK"/>
        </w:rPr>
        <w:t>26.12</w:t>
      </w:r>
      <w:r w:rsidR="00D50AC6" w:rsidRPr="00CC1DDD">
        <w:rPr>
          <w:rFonts w:ascii="Times New Roman" w:eastAsia="Times New Roman" w:hAnsi="Times New Roman" w:cs="Times New Roman"/>
          <w:b/>
          <w:sz w:val="24"/>
          <w:szCs w:val="24"/>
          <w:u w:val="single"/>
          <w:lang w:eastAsia="sk-SK"/>
        </w:rPr>
        <w:t xml:space="preserve">.2023 </w:t>
      </w:r>
      <w:r w:rsidR="002848FC">
        <w:rPr>
          <w:rFonts w:ascii="Times New Roman" w:eastAsia="Times New Roman" w:hAnsi="Times New Roman" w:cs="Times New Roman"/>
          <w:b/>
          <w:sz w:val="24"/>
          <w:szCs w:val="24"/>
          <w:u w:val="single"/>
          <w:lang w:eastAsia="sk-SK"/>
        </w:rPr>
        <w:t>po</w:t>
      </w:r>
      <w:r w:rsidR="002848FC" w:rsidRPr="00CC1DDD">
        <w:rPr>
          <w:rFonts w:ascii="Times New Roman" w:eastAsia="Times New Roman" w:hAnsi="Times New Roman" w:cs="Times New Roman"/>
          <w:b/>
          <w:sz w:val="24"/>
          <w:szCs w:val="24"/>
          <w:u w:val="single"/>
          <w:lang w:eastAsia="sk-SK"/>
        </w:rPr>
        <w:t xml:space="preserve"> 08:00</w:t>
      </w:r>
      <w:r w:rsidRPr="00CC2EB1">
        <w:rPr>
          <w:rFonts w:ascii="Times New Roman" w:hAnsi="Times New Roman" w:cs="Times New Roman"/>
        </w:rPr>
        <w:t xml:space="preserve">. </w:t>
      </w:r>
    </w:p>
    <w:p w14:paraId="60EBC48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18.2. Miestom „on-line“ sprístupnenia ponúk je webová adresa https://josephine.proebiz.com/ a totožná záložka ako pri predkladaní ponúk. </w:t>
      </w:r>
    </w:p>
    <w:p w14:paraId="4FE08FC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18.3. Všetky prístupy do toho „on-line“ prostredia zo strany uchádzačov bude systém JOSEPHINE logovať a budú súčasťou protokolov v danom obstarávaní. </w:t>
      </w:r>
    </w:p>
    <w:p w14:paraId="74F9438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18.4. On-line sprístupnenia ponúk sa môže zúčastniť len uchádzač, ktorého ponuka bola predložená v lehote na predkladanie ponúk. </w:t>
      </w:r>
    </w:p>
    <w:p w14:paraId="19A0514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19. Vyhodnotenie ponúk </w:t>
      </w:r>
    </w:p>
    <w:p w14:paraId="365B1CA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19.1. Obstarávateľ pristúpi najprv k vyhodnoteniu predložených ponúk z pohľadu kritéria na vyhodnotenie ponúk (predložených cenových ponúk) a následne splnenia požiadaviek na predmet zákazky u uchádzača, ktorý sa umiestnil na 1. mieste v poradí. V prípade, že uchádzač na 1. mieste v poradí nesplní požiadavky na predmet zákazky, obstarávateľ vyhodnotí splnenie predmetných požiadaviek u 2. uchádzača v poradí a atď. </w:t>
      </w:r>
    </w:p>
    <w:p w14:paraId="606844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19.2. Komunikácia medzi uchádzačom/uchádzačmi a obstarávateľom/komisiou na vyhodnotenie ponúk počas vyhodnotenia ponúk bude prebiehať elektronicky, prostredníctvom komunikačného rozhrania systému JOSEPHINE. Uchádzač musí písomné vysvetlenie/ doplnenie ponuky na základe požiadavky doručiť obstarávateľovi prostredníctvom určenej komunikácie v systéme JOSEPHINE. 19.3. Obstarávateľ prostredníctvom komunikačného rozhrania systému JOSEPHINE upovedomí uchádzača, že bol vylúčený alebo, že jeho ponuka bola vylúčená s uvedením dôvodu a lehoty, v ktorej môže byť doručená námietka. </w:t>
      </w:r>
    </w:p>
    <w:p w14:paraId="1B0AAF09" w14:textId="77777777" w:rsidR="006A773D" w:rsidRPr="00CC2EB1" w:rsidRDefault="006A773D" w:rsidP="007F1CEE">
      <w:pPr>
        <w:spacing w:after="0" w:line="240" w:lineRule="auto"/>
        <w:jc w:val="both"/>
        <w:rPr>
          <w:rFonts w:ascii="Times New Roman" w:hAnsi="Times New Roman" w:cs="Times New Roman"/>
        </w:rPr>
      </w:pPr>
    </w:p>
    <w:p w14:paraId="03E9A837"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20. Kritériá na vyhodnotenie ponúk a pravidlá ich uplatnenia </w:t>
      </w:r>
    </w:p>
    <w:p w14:paraId="35E70572" w14:textId="77777777" w:rsidR="00C5369E" w:rsidRPr="00851B45"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budú vyhodnocované na základe stanovených kritérií v týchto súťažných podkladoch. Kritérium na vyhodnotenie ponúk je </w:t>
      </w:r>
      <w:r w:rsidRPr="00CC1DDD">
        <w:rPr>
          <w:rFonts w:ascii="Times New Roman" w:hAnsi="Times New Roman" w:cs="Times New Roman"/>
          <w:b/>
          <w:u w:val="single"/>
        </w:rPr>
        <w:t>najnižšia cena</w:t>
      </w:r>
      <w:r w:rsidRPr="00CC2EB1">
        <w:rPr>
          <w:rFonts w:ascii="Times New Roman" w:hAnsi="Times New Roman" w:cs="Times New Roman"/>
        </w:rPr>
        <w:t xml:space="preserve">. Cena musí byť uvedená v eurách </w:t>
      </w:r>
      <w:r w:rsidRPr="00CC2EB1">
        <w:rPr>
          <w:rFonts w:ascii="Times New Roman" w:hAnsi="Times New Roman" w:cs="Times New Roman"/>
          <w:b/>
        </w:rPr>
        <w:t>bez DPH</w:t>
      </w:r>
      <w:r w:rsidRPr="00CC2EB1">
        <w:rPr>
          <w:rFonts w:ascii="Times New Roman" w:hAnsi="Times New Roman" w:cs="Times New Roman"/>
        </w:rPr>
        <w:t xml:space="preserve"> a </w:t>
      </w:r>
      <w:r w:rsidRPr="00851B45">
        <w:rPr>
          <w:rFonts w:ascii="Times New Roman" w:hAnsi="Times New Roman" w:cs="Times New Roman"/>
        </w:rPr>
        <w:t xml:space="preserve">zaokrúhlená najviac na 2 desatinné miesta. Pod cenou sa rozumie cena za celý predmet zákazky v EUR s DPH. </w:t>
      </w:r>
    </w:p>
    <w:p w14:paraId="7AC8BA7B" w14:textId="77777777" w:rsidR="001377E5" w:rsidRPr="00CC2EB1" w:rsidRDefault="00C5369E" w:rsidP="00CC2EB1">
      <w:pPr>
        <w:pStyle w:val="Nadpis2"/>
        <w:rPr>
          <w:rFonts w:ascii="Times New Roman" w:hAnsi="Times New Roman" w:cs="Times New Roman"/>
        </w:rPr>
      </w:pPr>
      <w:r w:rsidRPr="00851B45">
        <w:rPr>
          <w:rFonts w:ascii="Times New Roman" w:hAnsi="Times New Roman" w:cs="Times New Roman"/>
        </w:rPr>
        <w:t>21. Informácia</w:t>
      </w:r>
      <w:r w:rsidRPr="00CC2EB1">
        <w:rPr>
          <w:rFonts w:ascii="Times New Roman" w:hAnsi="Times New Roman" w:cs="Times New Roman"/>
        </w:rPr>
        <w:t xml:space="preserve"> o výsledku vyhodnotenia ponúk a uzavretie zmluvy </w:t>
      </w:r>
    </w:p>
    <w:p w14:paraId="01A6F93F"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zašle informáciu o výsledku vyhodnotenia ponúk prostredníctvom komunikačného rozhrania systému JOSEPHINE úspešnému uchádzačovi a vyzve ho na uzavretie zmluvy. </w:t>
      </w:r>
    </w:p>
    <w:p w14:paraId="7DB4A36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22. Súčinnosť a uzavretie zmluvy </w:t>
      </w:r>
    </w:p>
    <w:p w14:paraId="15ED85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22.1. Obstarávateľ uzatvorí zmluvu s úspešným uchádzačom v súlade s Usmernením. Uzavretá zmluva nesmie byť v rozpore so súťažnými podkladmi a s ponukou predloženou úspešným uchádzačom. </w:t>
      </w:r>
    </w:p>
    <w:p w14:paraId="541918C8"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22.2. Úspešný uchádzač a jeho subdodávatelia, ktorí majú povinnosť zapisovať sa do registra partnerov verejného sektora, musia byť zapísaní v registri partnerov verejného sektora pred podpísaním kúpnej zmluvy.</w:t>
      </w:r>
    </w:p>
    <w:p w14:paraId="61D889A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22.3.</w:t>
      </w:r>
      <w:r>
        <w:rPr>
          <w:rFonts w:ascii="Times New Roman" w:hAnsi="Times New Roman" w:cs="Times New Roman"/>
        </w:rPr>
        <w:tab/>
      </w:r>
      <w:r w:rsidRPr="001E15FF">
        <w:rPr>
          <w:rFonts w:ascii="Times New Roman" w:hAnsi="Times New Roman" w:cs="Times New Roman"/>
        </w:rPr>
        <w:t>Ak napriek výzve obstarávateľa víťazný uchádzač neposkytne súčinnosť nevyhnutnú k uzavretiu zmluvy, obstarávateľ môže:</w:t>
      </w:r>
    </w:p>
    <w:p w14:paraId="4B265D3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1E15FF">
        <w:rPr>
          <w:rFonts w:ascii="Times New Roman" w:hAnsi="Times New Roman" w:cs="Times New Roman"/>
        </w:rPr>
        <w:t>vyzvať na uzavretie zmluvy uchádzača, ktorý bol druhý v poradí. Pokiaľ uchádzač, ktorý bol druhý v poradí, neposkytne súčinnosť nevyhnutnú k uzavretiu zmluvy, obstarávateľ môže vyzvať uchádzača, ktorý bol tretí v poradí. Zaslanie výziev a odmietavé vyjadrenie uchádzača obstarávateľ doručí poskytovateľovi. Ak obstarávateľ uzavrie zmluvu s uchádzačom v druhom alebo v ďalšom poradí, poskytovateľ uzná oprávnené výdavky len do výšky ceny uvedenej v ponuke víťazného uchádzača.</w:t>
      </w:r>
    </w:p>
    <w:p w14:paraId="19D380C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1E15FF">
        <w:rPr>
          <w:rFonts w:ascii="Times New Roman" w:hAnsi="Times New Roman" w:cs="Times New Roman"/>
        </w:rPr>
        <w:t>vykonať nové obstarávanie aj bez predchádzajúceho súhlasu poskytovateľa.</w:t>
      </w:r>
    </w:p>
    <w:p w14:paraId="6200B5D9" w14:textId="77777777" w:rsidR="001E15FF" w:rsidRPr="00CC2EB1" w:rsidRDefault="001E15FF" w:rsidP="001377E5">
      <w:pPr>
        <w:spacing w:after="0" w:line="240" w:lineRule="auto"/>
        <w:ind w:left="708" w:hanging="566"/>
        <w:jc w:val="both"/>
        <w:rPr>
          <w:rFonts w:ascii="Times New Roman" w:hAnsi="Times New Roman" w:cs="Times New Roman"/>
        </w:rPr>
      </w:pPr>
    </w:p>
    <w:p w14:paraId="504D385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23. Osobitné podmienky súvisiace s plnením zmluvy. </w:t>
      </w:r>
    </w:p>
    <w:p w14:paraId="3D76909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 Obstarávateľ určuje nasledovné osobitné podmienky súvisiace s plnením zmluvy. Obstarávateľ na preukázanie ich splnenia požaduje od úspešného uchádzača (predávajúceho), aby predložil obstarávateľovi v lehote do 5 pracovných dní odo dňa doručenia písomnej výzvy na poskytnutie súčinnosti potrebnej na uzavretie zmluvy nasledovné doklady a dokumenty nasledovným spôsobom: </w:t>
      </w:r>
    </w:p>
    <w:p w14:paraId="08967CF4" w14:textId="77777777" w:rsidR="00C5369E" w:rsidRPr="00CC2EB1" w:rsidRDefault="00C5369E" w:rsidP="001377E5">
      <w:pPr>
        <w:spacing w:after="0" w:line="240" w:lineRule="auto"/>
        <w:ind w:left="708" w:hanging="566"/>
        <w:jc w:val="both"/>
        <w:rPr>
          <w:rFonts w:ascii="Times New Roman" w:hAnsi="Times New Roman" w:cs="Times New Roman"/>
        </w:rPr>
      </w:pPr>
    </w:p>
    <w:p w14:paraId="10444CA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23.1.1. Elektronicky prostredníctvom komunikačného rozhrania systému JOSEPHINE vo forme </w:t>
      </w:r>
      <w:proofErr w:type="spellStart"/>
      <w:r w:rsidRPr="00CC2EB1">
        <w:rPr>
          <w:rFonts w:ascii="Times New Roman" w:hAnsi="Times New Roman" w:cs="Times New Roman"/>
        </w:rPr>
        <w:t>scanov</w:t>
      </w:r>
      <w:proofErr w:type="spellEnd"/>
      <w:r w:rsidRPr="00CC2EB1">
        <w:rPr>
          <w:rFonts w:ascii="Times New Roman" w:hAnsi="Times New Roman" w:cs="Times New Roman"/>
        </w:rPr>
        <w:t xml:space="preserve"> originálov alebo úradne overených fotokópií (formát .</w:t>
      </w:r>
      <w:proofErr w:type="spellStart"/>
      <w:r w:rsidRPr="00CC2EB1">
        <w:rPr>
          <w:rFonts w:ascii="Times New Roman" w:hAnsi="Times New Roman" w:cs="Times New Roman"/>
        </w:rPr>
        <w:t>pdf</w:t>
      </w:r>
      <w:proofErr w:type="spellEnd"/>
      <w:r w:rsidRPr="00CC2EB1">
        <w:rPr>
          <w:rFonts w:ascii="Times New Roman" w:hAnsi="Times New Roman" w:cs="Times New Roman"/>
        </w:rPr>
        <w:t xml:space="preserve">): </w:t>
      </w:r>
    </w:p>
    <w:p w14:paraId="273E2685" w14:textId="77777777" w:rsidR="005422D5" w:rsidRPr="00CC2EB1" w:rsidRDefault="005422D5" w:rsidP="001377E5">
      <w:pPr>
        <w:spacing w:after="0" w:line="240" w:lineRule="auto"/>
        <w:ind w:left="708" w:hanging="566"/>
        <w:jc w:val="both"/>
        <w:rPr>
          <w:rFonts w:ascii="Times New Roman" w:hAnsi="Times New Roman" w:cs="Times New Roman"/>
        </w:rPr>
      </w:pPr>
    </w:p>
    <w:p w14:paraId="16589376"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23.1.1.1. Zoznam všetkých subdodávateľov s uvedením identifikačných údajov subdodávateľa, predmetu subdodávky a údajov o osobe oprávnenej konať za každého subdodávateľa v rozsahu meno a priezvisko, adresa pobytu, dátum narodenia. </w:t>
      </w:r>
    </w:p>
    <w:p w14:paraId="5F1DD2D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23.1.1.2. Úspešný uchádzač ku každému subdodávateľovi zároveň predkladá dôkaz o oprávnení na príslušné plnenie predmetu zákazky a dôkaz o zápise do registra partnerov verejného sektora, ak zákon pre takéhoto subdodávateľa tento zápis vyžaduje; </w:t>
      </w:r>
    </w:p>
    <w:p w14:paraId="162F1638"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23.1.1.3. V prípade nevyužitia subdodávateľov, úspešný uchádzač predloží čestné vyhlásenie o nevyužití subdodávateľov. </w:t>
      </w:r>
    </w:p>
    <w:p w14:paraId="27742315"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23.1.1.4. </w:t>
      </w:r>
      <w:proofErr w:type="spellStart"/>
      <w:r w:rsidRPr="00CC2EB1">
        <w:rPr>
          <w:rFonts w:ascii="Times New Roman" w:hAnsi="Times New Roman" w:cs="Times New Roman"/>
        </w:rPr>
        <w:t>Scan</w:t>
      </w:r>
      <w:proofErr w:type="spellEnd"/>
      <w:r w:rsidRPr="00CC2EB1">
        <w:rPr>
          <w:rFonts w:ascii="Times New Roman" w:hAnsi="Times New Roman" w:cs="Times New Roman"/>
        </w:rPr>
        <w:t xml:space="preserve"> vyplnenej a podpísanej zmluvy vrátane všetkých relevantných príloh. </w:t>
      </w:r>
    </w:p>
    <w:p w14:paraId="2D72B412" w14:textId="77777777" w:rsidR="00C5369E" w:rsidRPr="00CC2EB1" w:rsidRDefault="00C5369E" w:rsidP="001377E5">
      <w:pPr>
        <w:spacing w:after="0" w:line="240" w:lineRule="auto"/>
        <w:ind w:left="708" w:hanging="566"/>
        <w:jc w:val="both"/>
        <w:rPr>
          <w:rFonts w:ascii="Times New Roman" w:hAnsi="Times New Roman" w:cs="Times New Roman"/>
        </w:rPr>
      </w:pPr>
    </w:p>
    <w:p w14:paraId="2472EF68" w14:textId="77777777" w:rsidR="00185F90"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23.1.2. Listinne prostredníctvom pošty alebo inej doručovacej služby na adresu obstarávateľa</w:t>
      </w:r>
      <w:r w:rsidR="00C05A19" w:rsidRPr="00CC2EB1">
        <w:rPr>
          <w:rFonts w:ascii="Times New Roman" w:hAnsi="Times New Roman" w:cs="Times New Roman"/>
        </w:rPr>
        <w:t>:</w:t>
      </w:r>
      <w:r w:rsidRPr="00CC2EB1">
        <w:rPr>
          <w:rFonts w:ascii="Times New Roman" w:hAnsi="Times New Roman" w:cs="Times New Roman"/>
        </w:rPr>
        <w:t xml:space="preserve"> </w:t>
      </w:r>
    </w:p>
    <w:p w14:paraId="68572C97" w14:textId="77777777" w:rsidR="00185F90" w:rsidRDefault="00185F90" w:rsidP="001377E5">
      <w:pPr>
        <w:spacing w:after="0" w:line="240" w:lineRule="auto"/>
        <w:ind w:left="708" w:hanging="566"/>
        <w:jc w:val="both"/>
        <w:rPr>
          <w:rFonts w:ascii="Times New Roman" w:hAnsi="Times New Roman" w:cs="Times New Roman"/>
        </w:rPr>
      </w:pPr>
    </w:p>
    <w:p w14:paraId="73568574" w14:textId="7AF8A3B7" w:rsidR="00C5369E" w:rsidRPr="00185F90" w:rsidRDefault="00484535" w:rsidP="00185F90">
      <w:pPr>
        <w:spacing w:after="0" w:line="240" w:lineRule="auto"/>
        <w:ind w:left="708" w:firstLine="566"/>
        <w:jc w:val="both"/>
        <w:rPr>
          <w:rFonts w:ascii="Times New Roman" w:hAnsi="Times New Roman" w:cs="Times New Roman"/>
          <w:b/>
        </w:rPr>
      </w:pPr>
      <w:r w:rsidRPr="001F7CCE">
        <w:rPr>
          <w:rFonts w:ascii="Times New Roman" w:hAnsi="Times New Roman"/>
          <w:b/>
          <w:bCs/>
          <w:sz w:val="24"/>
          <w:szCs w:val="24"/>
        </w:rPr>
        <w:t>Farma Beckov, družstvo</w:t>
      </w:r>
      <w:r>
        <w:rPr>
          <w:rFonts w:ascii="Times New Roman" w:hAnsi="Times New Roman" w:cs="Times New Roman"/>
          <w:b/>
        </w:rPr>
        <w:t xml:space="preserve">, </w:t>
      </w:r>
      <w:r w:rsidR="00164291" w:rsidRPr="00164291">
        <w:rPr>
          <w:rFonts w:ascii="Times New Roman" w:hAnsi="Times New Roman" w:cs="Times New Roman"/>
          <w:b/>
        </w:rPr>
        <w:t>916 38 Beckov</w:t>
      </w:r>
      <w:r w:rsidR="00C05A19" w:rsidRPr="00185F90">
        <w:rPr>
          <w:rFonts w:ascii="Times New Roman" w:hAnsi="Times New Roman" w:cs="Times New Roman"/>
          <w:b/>
        </w:rPr>
        <w:t>.</w:t>
      </w:r>
    </w:p>
    <w:p w14:paraId="594AA2DC" w14:textId="77777777" w:rsidR="005422D5" w:rsidRPr="00CC2EB1" w:rsidRDefault="005422D5" w:rsidP="001377E5">
      <w:pPr>
        <w:spacing w:after="0" w:line="240" w:lineRule="auto"/>
        <w:ind w:left="708" w:hanging="566"/>
        <w:jc w:val="both"/>
        <w:rPr>
          <w:rFonts w:ascii="Times New Roman" w:hAnsi="Times New Roman" w:cs="Times New Roman"/>
        </w:rPr>
      </w:pPr>
    </w:p>
    <w:p w14:paraId="1F56A52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23.1.2.1. Vyplnenú a podpísanú kúpnu zmluvu v 4 vyhotoveniach s platnosťou originálu vrátane všetkých relevantných príloh (rovnopisoch); </w:t>
      </w:r>
    </w:p>
    <w:p w14:paraId="5A0B34E4"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23.1.2.2. Nepredloženie dokladov a dokumentov podľa čl. 4 týchto Súťažných podkladov bude obstarávateľ považovať za porušenie povinnosti úspešného uchádzača poskytnúť obstarávateľovi riadnu súčinnosť potrebnú na uzavretie zmluvy. </w:t>
      </w:r>
    </w:p>
    <w:p w14:paraId="7AF8F999"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lastRenderedPageBreak/>
        <w:t xml:space="preserve">23.1.2.3. Obstarávateľ apeluje na uchádzačov, aby pristúpili zodpovedne k poskytnutiu súčinnosti k podpisu zmluvy najmä, aby včas zabezpečili </w:t>
      </w:r>
      <w:r w:rsidRPr="006B0754">
        <w:rPr>
          <w:rFonts w:ascii="Times New Roman" w:hAnsi="Times New Roman" w:cs="Times New Roman"/>
          <w:b/>
          <w:bCs/>
        </w:rPr>
        <w:t>registráciu do Registra partnerov verejného sektora</w:t>
      </w:r>
      <w:r w:rsidRPr="00CC2EB1">
        <w:rPr>
          <w:rFonts w:ascii="Times New Roman" w:hAnsi="Times New Roman" w:cs="Times New Roman"/>
        </w:rPr>
        <w:t xml:space="preserve"> (podľa zákon č. 315/2016 Z. z. o registri partnerov verejného sektora a o zmene a doplnení niektorých zákonov v znení neskorších predpisov (ďalej len „zákon o registri partnerov“), resp. overili registráciu v Registri partnerov verejného sektora podľa </w:t>
      </w:r>
      <w:proofErr w:type="spellStart"/>
      <w:r w:rsidRPr="00CC2EB1">
        <w:rPr>
          <w:rFonts w:ascii="Times New Roman" w:hAnsi="Times New Roman" w:cs="Times New Roman"/>
        </w:rPr>
        <w:t>ust</w:t>
      </w:r>
      <w:proofErr w:type="spellEnd"/>
      <w:r w:rsidRPr="00CC2EB1">
        <w:rPr>
          <w:rFonts w:ascii="Times New Roman" w:hAnsi="Times New Roman" w:cs="Times New Roman"/>
        </w:rPr>
        <w:t xml:space="preserve">. § 22 zákona o registri partnerov, a to vo vzťahu k sebe ako zmluvnej strane a zároveň vo vzťahu k subdodávateľom, na ktorých sa táto povinnosť vzťahuje podľa zákona o registri partnerov. </w:t>
      </w:r>
    </w:p>
    <w:p w14:paraId="3C8C5C91" w14:textId="77777777" w:rsidR="00C5369E" w:rsidRPr="00CC2EB1" w:rsidRDefault="00C5369E" w:rsidP="007F1CEE">
      <w:pPr>
        <w:spacing w:after="0" w:line="240" w:lineRule="auto"/>
        <w:jc w:val="both"/>
        <w:rPr>
          <w:rFonts w:ascii="Times New Roman" w:hAnsi="Times New Roman" w:cs="Times New Roman"/>
        </w:rPr>
      </w:pPr>
    </w:p>
    <w:p w14:paraId="6FC7F56C"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24. Záverečné ustanovenia </w:t>
      </w:r>
    </w:p>
    <w:p w14:paraId="651F2CC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bude pri uskutočňovaní tohto postupu zadávania zákazky </w:t>
      </w:r>
      <w:r w:rsidR="00C05A19" w:rsidRPr="00CC2EB1">
        <w:rPr>
          <w:rFonts w:ascii="Times New Roman" w:hAnsi="Times New Roman" w:cs="Times New Roman"/>
        </w:rPr>
        <w:t>postupovať v súlade s Usmernením</w:t>
      </w:r>
      <w:r w:rsidRPr="00CC2EB1">
        <w:rPr>
          <w:rFonts w:ascii="Times New Roman" w:hAnsi="Times New Roman" w:cs="Times New Roman"/>
        </w:rPr>
        <w:t xml:space="preserve"> Pôdohospodárskej platobnej agentúry č. 8/2017 k obstarávaniu tovarov, stavebných prác a služieb financovaných z PRV SR 2014 - 2020, prípadne inými všeobecne záväznými právnymi predpismi. </w:t>
      </w:r>
    </w:p>
    <w:p w14:paraId="780530D8"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25. Prílohy </w:t>
      </w:r>
    </w:p>
    <w:p w14:paraId="7A2FBFE8"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Prílohami k týmto súťažným podkladom sú: </w:t>
      </w:r>
    </w:p>
    <w:p w14:paraId="14E227C9" w14:textId="592B42F0" w:rsidR="00AA1D18" w:rsidRDefault="00AA1D18" w:rsidP="007F1CEE">
      <w:pPr>
        <w:spacing w:after="0" w:line="240" w:lineRule="auto"/>
        <w:jc w:val="both"/>
        <w:rPr>
          <w:rFonts w:ascii="Times New Roman" w:hAnsi="Times New Roman" w:cs="Times New Roman"/>
        </w:rPr>
      </w:pPr>
      <w:r w:rsidRPr="00AA1D18">
        <w:rPr>
          <w:rFonts w:ascii="Times New Roman" w:hAnsi="Times New Roman" w:cs="Times New Roman"/>
        </w:rPr>
        <w:t>P</w:t>
      </w:r>
      <w:r w:rsidR="0063120B">
        <w:rPr>
          <w:rFonts w:ascii="Times New Roman" w:hAnsi="Times New Roman" w:cs="Times New Roman"/>
        </w:rPr>
        <w:t>rí</w:t>
      </w:r>
      <w:r w:rsidRPr="00AA1D18">
        <w:rPr>
          <w:rFonts w:ascii="Times New Roman" w:hAnsi="Times New Roman" w:cs="Times New Roman"/>
        </w:rPr>
        <w:t xml:space="preserve">loha </w:t>
      </w:r>
      <w:r w:rsidR="00791919" w:rsidRPr="00791919">
        <w:rPr>
          <w:rFonts w:ascii="Times New Roman" w:hAnsi="Times New Roman" w:cs="Times New Roman"/>
        </w:rPr>
        <w:t>č. 1 Technická špecifikácia zákazky a cenová ponuka</w:t>
      </w:r>
    </w:p>
    <w:p w14:paraId="423B75CC" w14:textId="1A0CE8AE" w:rsidR="00C5369E" w:rsidRDefault="00AA1D18" w:rsidP="007F1CE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2</w:t>
      </w:r>
      <w:r w:rsidR="00C5369E" w:rsidRPr="00CC2EB1">
        <w:rPr>
          <w:rFonts w:ascii="Times New Roman" w:hAnsi="Times New Roman" w:cs="Times New Roman"/>
        </w:rPr>
        <w:t>: Kúpna zmluva</w:t>
      </w:r>
    </w:p>
    <w:p w14:paraId="7E22E6E0" w14:textId="5075204B" w:rsidR="00BA1E76" w:rsidRDefault="00AA1D18" w:rsidP="00BA1E76">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3</w:t>
      </w:r>
      <w:r w:rsidR="00BA1E76" w:rsidRPr="00CC2EB1">
        <w:rPr>
          <w:rFonts w:ascii="Times New Roman" w:hAnsi="Times New Roman" w:cs="Times New Roman"/>
        </w:rPr>
        <w:t xml:space="preserve">: </w:t>
      </w:r>
      <w:r w:rsidR="00BA1E76">
        <w:rPr>
          <w:rFonts w:ascii="Times New Roman" w:hAnsi="Times New Roman" w:cs="Times New Roman"/>
        </w:rPr>
        <w:t>Čestné vyhlásenie</w:t>
      </w:r>
      <w:r w:rsidR="00E14BEB">
        <w:rPr>
          <w:rFonts w:ascii="Times New Roman" w:hAnsi="Times New Roman" w:cs="Times New Roman"/>
        </w:rPr>
        <w:t xml:space="preserve"> (osobné </w:t>
      </w:r>
      <w:r w:rsidR="00E14BEB">
        <w:rPr>
          <w:rFonts w:ascii="Times New Roman" w:hAnsi="Times New Roman" w:cs="Times New Roman"/>
        </w:rPr>
        <w:tab/>
        <w:t>postavenie)</w:t>
      </w:r>
    </w:p>
    <w:p w14:paraId="1C00226D" w14:textId="0CBF026C" w:rsidR="00F16C9E" w:rsidRDefault="00AA1D18" w:rsidP="00F16C9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4</w:t>
      </w:r>
      <w:r w:rsidR="00F16C9E" w:rsidRPr="00CC2EB1">
        <w:rPr>
          <w:rFonts w:ascii="Times New Roman" w:hAnsi="Times New Roman" w:cs="Times New Roman"/>
        </w:rPr>
        <w:t xml:space="preserve">: </w:t>
      </w:r>
      <w:r w:rsidR="00F16C9E">
        <w:rPr>
          <w:rFonts w:ascii="Times New Roman" w:hAnsi="Times New Roman" w:cs="Times New Roman"/>
        </w:rPr>
        <w:t>Čestné vyhlásenie (subdodávatelia)</w:t>
      </w:r>
    </w:p>
    <w:p w14:paraId="4C357D99" w14:textId="77777777" w:rsidR="00F16C9E" w:rsidRDefault="00F16C9E" w:rsidP="00E14BEB">
      <w:pPr>
        <w:spacing w:after="0" w:line="240" w:lineRule="auto"/>
        <w:jc w:val="both"/>
        <w:rPr>
          <w:rFonts w:ascii="Times New Roman" w:hAnsi="Times New Roman" w:cs="Times New Roman"/>
        </w:rPr>
      </w:pPr>
    </w:p>
    <w:p w14:paraId="3B2033CB" w14:textId="77777777" w:rsidR="00E14BEB" w:rsidRDefault="00E14BEB" w:rsidP="00BA1E76">
      <w:pPr>
        <w:spacing w:after="0" w:line="240" w:lineRule="auto"/>
        <w:jc w:val="both"/>
        <w:rPr>
          <w:rFonts w:ascii="Times New Roman" w:hAnsi="Times New Roman" w:cs="Times New Roman"/>
        </w:rPr>
      </w:pPr>
    </w:p>
    <w:p w14:paraId="5D6FCB16" w14:textId="77777777" w:rsidR="00BA1E76" w:rsidRPr="00CC2EB1" w:rsidRDefault="00BA1E76" w:rsidP="007F1CEE">
      <w:pPr>
        <w:spacing w:after="0" w:line="240" w:lineRule="auto"/>
        <w:jc w:val="both"/>
        <w:rPr>
          <w:rFonts w:ascii="Times New Roman" w:eastAsia="Times New Roman" w:hAnsi="Times New Roman" w:cs="Times New Roman"/>
          <w:color w:val="000000"/>
          <w:lang w:eastAsia="sk-SK"/>
        </w:rPr>
      </w:pPr>
    </w:p>
    <w:sectPr w:rsidR="00BA1E76" w:rsidRPr="00CC2EB1" w:rsidSect="005422D5">
      <w:headerReference w:type="default" r:id="rId13"/>
      <w:pgSz w:w="11906" w:h="16838"/>
      <w:pgMar w:top="1276"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5987DC" w14:textId="77777777" w:rsidR="00D3153E" w:rsidRDefault="00D3153E" w:rsidP="008740BA">
      <w:pPr>
        <w:spacing w:after="0" w:line="240" w:lineRule="auto"/>
      </w:pPr>
      <w:r>
        <w:separator/>
      </w:r>
    </w:p>
  </w:endnote>
  <w:endnote w:type="continuationSeparator" w:id="0">
    <w:p w14:paraId="7BE789B5" w14:textId="77777777" w:rsidR="00D3153E" w:rsidRDefault="00D3153E" w:rsidP="008740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0C0E3" w14:textId="77777777" w:rsidR="00D3153E" w:rsidRDefault="00D3153E" w:rsidP="008740BA">
      <w:pPr>
        <w:spacing w:after="0" w:line="240" w:lineRule="auto"/>
      </w:pPr>
      <w:r>
        <w:separator/>
      </w:r>
    </w:p>
  </w:footnote>
  <w:footnote w:type="continuationSeparator" w:id="0">
    <w:p w14:paraId="6F994C6B" w14:textId="77777777" w:rsidR="00D3153E" w:rsidRDefault="00D3153E" w:rsidP="008740BA">
      <w:pPr>
        <w:spacing w:after="0" w:line="240" w:lineRule="auto"/>
      </w:pPr>
      <w:r>
        <w:continuationSeparator/>
      </w:r>
    </w:p>
  </w:footnote>
  <w:footnote w:id="1">
    <w:p w14:paraId="09FF2332" w14:textId="77777777" w:rsidR="00B41BA2" w:rsidRPr="00680402" w:rsidRDefault="00B41BA2" w:rsidP="00AF2D01">
      <w:pPr>
        <w:pStyle w:val="Textpoznmkypodiarou"/>
        <w:ind w:left="142" w:hanging="142"/>
        <w:jc w:val="both"/>
        <w:rPr>
          <w:sz w:val="18"/>
          <w:szCs w:val="18"/>
        </w:rPr>
      </w:pPr>
      <w:r w:rsidRPr="00AF2D01">
        <w:rPr>
          <w:rStyle w:val="Odkaznapoznmkupodiarou"/>
        </w:rPr>
        <w:footnoteRef/>
      </w:r>
      <w:r w:rsidRPr="00AF2D01">
        <w:rPr>
          <w:rStyle w:val="Odkaznapoznmkupodiarou"/>
        </w:rPr>
        <w:t xml:space="preserve"> len v prípade predloženia po schválení </w:t>
      </w:r>
      <w:proofErr w:type="spellStart"/>
      <w:r w:rsidRPr="00AF2D01">
        <w:rPr>
          <w:rStyle w:val="Odkaznapoznmkupodiarou"/>
        </w:rPr>
        <w:t>ŽoNFP</w:t>
      </w:r>
      <w:proofErr w:type="spellEnd"/>
      <w:r w:rsidR="00AF2D01" w:rsidRPr="00AF2D01">
        <w:rPr>
          <w:rStyle w:val="Odkaznapoznmkupodiarou"/>
        </w:rPr>
        <w:t>; * Pre účely týchto Súťažných podmienok sa pod pojmom obstarávateľ, prijímateľ alebo žiadateľ myslí tá istá osoba</w:t>
      </w:r>
      <w:r w:rsidR="00AF2D01">
        <w:t xml:space="preserve"> *</w:t>
      </w:r>
      <w:r w:rsidR="00AF2D01" w:rsidRPr="00AF2D01">
        <w:rPr>
          <w:rStyle w:val="Odkaznapoznmkupodiarou"/>
        </w:rPr>
        <w:t xml:space="preserve"> Pre účely týchto Súťažných podmienok sa pod pojmom potencionálny dodávateľ, uchádzač alebo záujemca myslí tá istá osoba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ABA4C" w14:textId="77777777" w:rsidR="00B41BA2" w:rsidRDefault="00B41BA2" w:rsidP="00AF2D01">
    <w:pPr>
      <w:pStyle w:val="Pta"/>
    </w:pPr>
    <w:r>
      <w:rPr>
        <w:sz w:val="20"/>
        <w:szCs w:val="20"/>
      </w:rPr>
      <w:t>Príloha č. 1 k Výzve</w:t>
    </w:r>
    <w:r w:rsidRPr="001B6BBF">
      <w:rPr>
        <w:sz w:val="20"/>
        <w:szCs w:val="20"/>
      </w:rPr>
      <w:t xml:space="preserve"> na predkladanie ponúk</w:t>
    </w:r>
    <w:r>
      <w:rPr>
        <w:sz w:val="20"/>
        <w:szCs w:val="20"/>
      </w:rPr>
      <w:t xml:space="preserve"> od 10.000, - Eur bez DPH vrátane </w:t>
    </w:r>
  </w:p>
  <w:p w14:paraId="7509F270" w14:textId="77777777" w:rsidR="00B41BA2" w:rsidRDefault="00B41BA2">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03158"/>
    <w:multiLevelType w:val="hybridMultilevel"/>
    <w:tmpl w:val="82461FA6"/>
    <w:lvl w:ilvl="0" w:tplc="1A6050D2">
      <w:start w:val="1"/>
      <w:numFmt w:val="decimal"/>
      <w:lvlText w:val="14.4.%1."/>
      <w:lvlJc w:val="left"/>
      <w:pPr>
        <w:ind w:left="1425" w:hanging="360"/>
      </w:pPr>
      <w:rPr>
        <w:rFonts w:hint="default"/>
        <w:b w:val="0"/>
        <w:bCs w:val="0"/>
        <w:sz w:val="20"/>
        <w:szCs w:val="20"/>
      </w:rPr>
    </w:lvl>
    <w:lvl w:ilvl="1" w:tplc="3454023C">
      <w:start w:val="1"/>
      <w:numFmt w:val="decimal"/>
      <w:lvlText w:val="%2."/>
      <w:lvlJc w:val="left"/>
      <w:pPr>
        <w:ind w:left="2145" w:hanging="360"/>
      </w:pPr>
      <w:rPr>
        <w:rFonts w:hint="default"/>
      </w:rPr>
    </w:lvl>
    <w:lvl w:ilvl="2" w:tplc="8F36B520">
      <w:start w:val="1"/>
      <w:numFmt w:val="lowerLetter"/>
      <w:lvlText w:val="%3)"/>
      <w:lvlJc w:val="left"/>
      <w:pPr>
        <w:ind w:left="3045" w:hanging="360"/>
      </w:pPr>
      <w:rPr>
        <w:rFonts w:hint="default"/>
        <w:color w:val="000000" w:themeColor="text1"/>
        <w:sz w:val="22"/>
      </w:rPr>
    </w:lvl>
    <w:lvl w:ilvl="3" w:tplc="041B000F" w:tentative="1">
      <w:start w:val="1"/>
      <w:numFmt w:val="decimal"/>
      <w:lvlText w:val="%4."/>
      <w:lvlJc w:val="left"/>
      <w:pPr>
        <w:ind w:left="3585" w:hanging="360"/>
      </w:pPr>
    </w:lvl>
    <w:lvl w:ilvl="4" w:tplc="041B0019" w:tentative="1">
      <w:start w:val="1"/>
      <w:numFmt w:val="lowerLetter"/>
      <w:lvlText w:val="%5."/>
      <w:lvlJc w:val="left"/>
      <w:pPr>
        <w:ind w:left="4305" w:hanging="360"/>
      </w:pPr>
    </w:lvl>
    <w:lvl w:ilvl="5" w:tplc="041B001B" w:tentative="1">
      <w:start w:val="1"/>
      <w:numFmt w:val="lowerRoman"/>
      <w:lvlText w:val="%6."/>
      <w:lvlJc w:val="right"/>
      <w:pPr>
        <w:ind w:left="5025" w:hanging="180"/>
      </w:pPr>
    </w:lvl>
    <w:lvl w:ilvl="6" w:tplc="041B000F" w:tentative="1">
      <w:start w:val="1"/>
      <w:numFmt w:val="decimal"/>
      <w:lvlText w:val="%7."/>
      <w:lvlJc w:val="left"/>
      <w:pPr>
        <w:ind w:left="5745" w:hanging="360"/>
      </w:pPr>
    </w:lvl>
    <w:lvl w:ilvl="7" w:tplc="041B0019" w:tentative="1">
      <w:start w:val="1"/>
      <w:numFmt w:val="lowerLetter"/>
      <w:lvlText w:val="%8."/>
      <w:lvlJc w:val="left"/>
      <w:pPr>
        <w:ind w:left="6465" w:hanging="360"/>
      </w:pPr>
    </w:lvl>
    <w:lvl w:ilvl="8" w:tplc="041B001B" w:tentative="1">
      <w:start w:val="1"/>
      <w:numFmt w:val="lowerRoman"/>
      <w:lvlText w:val="%9."/>
      <w:lvlJc w:val="right"/>
      <w:pPr>
        <w:ind w:left="7185" w:hanging="180"/>
      </w:pPr>
    </w:lvl>
  </w:abstractNum>
  <w:abstractNum w:abstractNumId="1" w15:restartNumberingAfterBreak="0">
    <w:nsid w:val="37946F35"/>
    <w:multiLevelType w:val="hybridMultilevel"/>
    <w:tmpl w:val="F0A6971A"/>
    <w:lvl w:ilvl="0" w:tplc="DF1E3BA0">
      <w:start w:val="1"/>
      <w:numFmt w:val="lowerLetter"/>
      <w:lvlText w:val="%1)"/>
      <w:lvlJc w:val="left"/>
      <w:pPr>
        <w:ind w:left="1353" w:hanging="360"/>
      </w:pPr>
      <w:rPr>
        <w:rFonts w:hint="default"/>
      </w:rPr>
    </w:lvl>
    <w:lvl w:ilvl="1" w:tplc="041B0019" w:tentative="1">
      <w:start w:val="1"/>
      <w:numFmt w:val="lowerLetter"/>
      <w:lvlText w:val="%2."/>
      <w:lvlJc w:val="left"/>
      <w:pPr>
        <w:ind w:left="2073" w:hanging="360"/>
      </w:pPr>
    </w:lvl>
    <w:lvl w:ilvl="2" w:tplc="041B001B">
      <w:start w:val="1"/>
      <w:numFmt w:val="lowerRoman"/>
      <w:lvlText w:val="%3."/>
      <w:lvlJc w:val="right"/>
      <w:pPr>
        <w:ind w:left="2793" w:hanging="180"/>
      </w:pPr>
    </w:lvl>
    <w:lvl w:ilvl="3" w:tplc="041B000F" w:tentative="1">
      <w:start w:val="1"/>
      <w:numFmt w:val="decimal"/>
      <w:lvlText w:val="%4."/>
      <w:lvlJc w:val="left"/>
      <w:pPr>
        <w:ind w:left="3513" w:hanging="360"/>
      </w:pPr>
    </w:lvl>
    <w:lvl w:ilvl="4" w:tplc="041B0019" w:tentative="1">
      <w:start w:val="1"/>
      <w:numFmt w:val="lowerLetter"/>
      <w:lvlText w:val="%5."/>
      <w:lvlJc w:val="left"/>
      <w:pPr>
        <w:ind w:left="4233" w:hanging="360"/>
      </w:pPr>
    </w:lvl>
    <w:lvl w:ilvl="5" w:tplc="041B001B" w:tentative="1">
      <w:start w:val="1"/>
      <w:numFmt w:val="lowerRoman"/>
      <w:lvlText w:val="%6."/>
      <w:lvlJc w:val="right"/>
      <w:pPr>
        <w:ind w:left="4953" w:hanging="180"/>
      </w:pPr>
    </w:lvl>
    <w:lvl w:ilvl="6" w:tplc="041B000F" w:tentative="1">
      <w:start w:val="1"/>
      <w:numFmt w:val="decimal"/>
      <w:lvlText w:val="%7."/>
      <w:lvlJc w:val="left"/>
      <w:pPr>
        <w:ind w:left="5673" w:hanging="360"/>
      </w:pPr>
    </w:lvl>
    <w:lvl w:ilvl="7" w:tplc="041B0019" w:tentative="1">
      <w:start w:val="1"/>
      <w:numFmt w:val="lowerLetter"/>
      <w:lvlText w:val="%8."/>
      <w:lvlJc w:val="left"/>
      <w:pPr>
        <w:ind w:left="6393" w:hanging="360"/>
      </w:pPr>
    </w:lvl>
    <w:lvl w:ilvl="8" w:tplc="041B001B" w:tentative="1">
      <w:start w:val="1"/>
      <w:numFmt w:val="lowerRoman"/>
      <w:lvlText w:val="%9."/>
      <w:lvlJc w:val="right"/>
      <w:pPr>
        <w:ind w:left="7113" w:hanging="180"/>
      </w:pPr>
    </w:lvl>
  </w:abstractNum>
  <w:abstractNum w:abstractNumId="2" w15:restartNumberingAfterBreak="0">
    <w:nsid w:val="39A663C0"/>
    <w:multiLevelType w:val="multilevel"/>
    <w:tmpl w:val="5CAED5DA"/>
    <w:lvl w:ilvl="0">
      <w:start w:val="1"/>
      <w:numFmt w:val="decimal"/>
      <w:lvlText w:val="%1"/>
      <w:lvlJc w:val="left"/>
      <w:pPr>
        <w:tabs>
          <w:tab w:val="num" w:pos="432"/>
        </w:tabs>
        <w:ind w:left="432" w:hanging="432"/>
      </w:pPr>
      <w:rPr>
        <w:rFonts w:ascii="Arial" w:hAnsi="Arial" w:cs="Arial" w:hint="default"/>
        <w:b/>
        <w:sz w:val="22"/>
      </w:rPr>
    </w:lvl>
    <w:lvl w:ilvl="1">
      <w:start w:val="1"/>
      <w:numFmt w:val="decimal"/>
      <w:lvlText w:val="%1.%2"/>
      <w:lvlJc w:val="left"/>
      <w:pPr>
        <w:tabs>
          <w:tab w:val="num" w:pos="576"/>
        </w:tabs>
        <w:ind w:left="576" w:hanging="576"/>
      </w:pPr>
      <w:rPr>
        <w:b w:val="0"/>
        <w:color w:val="auto"/>
        <w:sz w:val="22"/>
        <w:szCs w:val="22"/>
      </w:rPr>
    </w:lvl>
    <w:lvl w:ilvl="2">
      <w:start w:val="1"/>
      <w:numFmt w:val="decimal"/>
      <w:lvlText w:val="%1.%2.%3"/>
      <w:lvlJc w:val="left"/>
      <w:pPr>
        <w:tabs>
          <w:tab w:val="num" w:pos="1080"/>
        </w:tabs>
        <w:ind w:left="1080" w:hanging="720"/>
      </w:pPr>
      <w:rPr>
        <w:rFonts w:ascii="Arial" w:hAnsi="Arial" w:cs="Arial" w:hint="default"/>
        <w:b w:val="0"/>
        <w:color w:val="auto"/>
        <w:sz w:val="22"/>
        <w:szCs w:val="22"/>
      </w:rPr>
    </w:lvl>
    <w:lvl w:ilvl="3">
      <w:start w:val="1"/>
      <w:numFmt w:val="decimal"/>
      <w:lvlText w:val="%1.%2.%3.%4"/>
      <w:lvlJc w:val="left"/>
      <w:pPr>
        <w:tabs>
          <w:tab w:val="num" w:pos="864"/>
        </w:tabs>
        <w:ind w:left="864" w:hanging="864"/>
      </w:pPr>
      <w:rPr>
        <w:b w:val="0"/>
        <w:bCs w:val="0"/>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56F00381"/>
    <w:multiLevelType w:val="hybridMultilevel"/>
    <w:tmpl w:val="86A038AC"/>
    <w:lvl w:ilvl="0" w:tplc="8F36B520">
      <w:start w:val="1"/>
      <w:numFmt w:val="lowerLetter"/>
      <w:lvlText w:val="%1)"/>
      <w:lvlJc w:val="left"/>
      <w:pPr>
        <w:ind w:left="1080" w:hanging="360"/>
      </w:pPr>
      <w:rPr>
        <w:rFonts w:hint="default"/>
        <w:color w:val="000000" w:themeColor="text1"/>
        <w:sz w:val="22"/>
      </w:rPr>
    </w:lvl>
    <w:lvl w:ilvl="1" w:tplc="041B0019" w:tentative="1">
      <w:start w:val="1"/>
      <w:numFmt w:val="lowerLetter"/>
      <w:lvlText w:val="%2."/>
      <w:lvlJc w:val="left"/>
      <w:pPr>
        <w:ind w:left="1800" w:hanging="360"/>
      </w:pPr>
    </w:lvl>
    <w:lvl w:ilvl="2" w:tplc="041B001B">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 w15:restartNumberingAfterBreak="0">
    <w:nsid w:val="75F330C5"/>
    <w:multiLevelType w:val="hybridMultilevel"/>
    <w:tmpl w:val="3ABEF76A"/>
    <w:lvl w:ilvl="0" w:tplc="657A9076">
      <w:start w:val="1"/>
      <w:numFmt w:val="lowerLetter"/>
      <w:lvlText w:val="%1)"/>
      <w:lvlJc w:val="left"/>
      <w:pPr>
        <w:ind w:left="3045" w:hanging="360"/>
      </w:pPr>
      <w:rPr>
        <w:rFonts w:hint="default"/>
        <w:color w:val="000000" w:themeColor="text1"/>
        <w:sz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136488465">
    <w:abstractNumId w:val="2"/>
  </w:num>
  <w:num w:numId="2" w16cid:durableId="1929649854">
    <w:abstractNumId w:val="3"/>
  </w:num>
  <w:num w:numId="3" w16cid:durableId="1840729328">
    <w:abstractNumId w:val="0"/>
  </w:num>
  <w:num w:numId="4" w16cid:durableId="2024894010">
    <w:abstractNumId w:val="4"/>
  </w:num>
  <w:num w:numId="5" w16cid:durableId="1926762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740BA"/>
    <w:rsid w:val="000056A2"/>
    <w:rsid w:val="00017A90"/>
    <w:rsid w:val="0002377C"/>
    <w:rsid w:val="000465C8"/>
    <w:rsid w:val="0006634B"/>
    <w:rsid w:val="000835C2"/>
    <w:rsid w:val="000C4E30"/>
    <w:rsid w:val="000D3D39"/>
    <w:rsid w:val="00137285"/>
    <w:rsid w:val="001377E5"/>
    <w:rsid w:val="00141BE7"/>
    <w:rsid w:val="00164291"/>
    <w:rsid w:val="00173814"/>
    <w:rsid w:val="00180C3B"/>
    <w:rsid w:val="00185F90"/>
    <w:rsid w:val="00197CE8"/>
    <w:rsid w:val="001C7AC8"/>
    <w:rsid w:val="001E15FF"/>
    <w:rsid w:val="00200BA7"/>
    <w:rsid w:val="00202C25"/>
    <w:rsid w:val="002146F1"/>
    <w:rsid w:val="00215955"/>
    <w:rsid w:val="00225FA0"/>
    <w:rsid w:val="00234DDA"/>
    <w:rsid w:val="002371AB"/>
    <w:rsid w:val="0024367F"/>
    <w:rsid w:val="002646CC"/>
    <w:rsid w:val="00275507"/>
    <w:rsid w:val="00280798"/>
    <w:rsid w:val="002848FC"/>
    <w:rsid w:val="002B533C"/>
    <w:rsid w:val="002D2DDA"/>
    <w:rsid w:val="002E0B88"/>
    <w:rsid w:val="002E29E7"/>
    <w:rsid w:val="00305A70"/>
    <w:rsid w:val="00337311"/>
    <w:rsid w:val="00337E13"/>
    <w:rsid w:val="003416BD"/>
    <w:rsid w:val="0036516A"/>
    <w:rsid w:val="00371C92"/>
    <w:rsid w:val="00380AA4"/>
    <w:rsid w:val="00394F4D"/>
    <w:rsid w:val="003D4DE1"/>
    <w:rsid w:val="004260F0"/>
    <w:rsid w:val="00440F64"/>
    <w:rsid w:val="0046064F"/>
    <w:rsid w:val="00462689"/>
    <w:rsid w:val="00477D60"/>
    <w:rsid w:val="00484535"/>
    <w:rsid w:val="004B33D9"/>
    <w:rsid w:val="004C0CDA"/>
    <w:rsid w:val="004D6EC8"/>
    <w:rsid w:val="005422D5"/>
    <w:rsid w:val="0055035E"/>
    <w:rsid w:val="00553A5E"/>
    <w:rsid w:val="00556AB9"/>
    <w:rsid w:val="00564E2B"/>
    <w:rsid w:val="00570092"/>
    <w:rsid w:val="005768E4"/>
    <w:rsid w:val="005A0B72"/>
    <w:rsid w:val="005B1E83"/>
    <w:rsid w:val="005B5889"/>
    <w:rsid w:val="0063120B"/>
    <w:rsid w:val="006544C6"/>
    <w:rsid w:val="006719FC"/>
    <w:rsid w:val="00680402"/>
    <w:rsid w:val="00683344"/>
    <w:rsid w:val="006A773D"/>
    <w:rsid w:val="006B0754"/>
    <w:rsid w:val="006B40C7"/>
    <w:rsid w:val="00701763"/>
    <w:rsid w:val="0070641A"/>
    <w:rsid w:val="00785E99"/>
    <w:rsid w:val="00791919"/>
    <w:rsid w:val="007D0061"/>
    <w:rsid w:val="007D00D0"/>
    <w:rsid w:val="007D2847"/>
    <w:rsid w:val="007F1CEE"/>
    <w:rsid w:val="0083764D"/>
    <w:rsid w:val="00851B45"/>
    <w:rsid w:val="0086644C"/>
    <w:rsid w:val="008740BA"/>
    <w:rsid w:val="0088312A"/>
    <w:rsid w:val="008A41E3"/>
    <w:rsid w:val="008A438C"/>
    <w:rsid w:val="008B25A8"/>
    <w:rsid w:val="008B5ACE"/>
    <w:rsid w:val="008E62D0"/>
    <w:rsid w:val="008F1674"/>
    <w:rsid w:val="008F18CC"/>
    <w:rsid w:val="0091027F"/>
    <w:rsid w:val="009256B7"/>
    <w:rsid w:val="009524BC"/>
    <w:rsid w:val="009C1DD3"/>
    <w:rsid w:val="009C3F41"/>
    <w:rsid w:val="009C671A"/>
    <w:rsid w:val="009F26D8"/>
    <w:rsid w:val="009F39D7"/>
    <w:rsid w:val="00A3798B"/>
    <w:rsid w:val="00A6197C"/>
    <w:rsid w:val="00A62EFE"/>
    <w:rsid w:val="00A65702"/>
    <w:rsid w:val="00A73443"/>
    <w:rsid w:val="00A7384E"/>
    <w:rsid w:val="00AA1D18"/>
    <w:rsid w:val="00AC7602"/>
    <w:rsid w:val="00AD1B4D"/>
    <w:rsid w:val="00AD64D9"/>
    <w:rsid w:val="00AF2D01"/>
    <w:rsid w:val="00AF3E0F"/>
    <w:rsid w:val="00B0335C"/>
    <w:rsid w:val="00B32658"/>
    <w:rsid w:val="00B41BA2"/>
    <w:rsid w:val="00B5164A"/>
    <w:rsid w:val="00B90BD1"/>
    <w:rsid w:val="00BA1E76"/>
    <w:rsid w:val="00BA60C6"/>
    <w:rsid w:val="00BC1E76"/>
    <w:rsid w:val="00BC7292"/>
    <w:rsid w:val="00BD6570"/>
    <w:rsid w:val="00BD76D0"/>
    <w:rsid w:val="00C00729"/>
    <w:rsid w:val="00C056C5"/>
    <w:rsid w:val="00C05A19"/>
    <w:rsid w:val="00C070DC"/>
    <w:rsid w:val="00C44FFD"/>
    <w:rsid w:val="00C5369E"/>
    <w:rsid w:val="00C64336"/>
    <w:rsid w:val="00C8105A"/>
    <w:rsid w:val="00CC1DDD"/>
    <w:rsid w:val="00CC2EB1"/>
    <w:rsid w:val="00D07C53"/>
    <w:rsid w:val="00D13075"/>
    <w:rsid w:val="00D3153E"/>
    <w:rsid w:val="00D32EB2"/>
    <w:rsid w:val="00D408A1"/>
    <w:rsid w:val="00D50AC6"/>
    <w:rsid w:val="00D672D6"/>
    <w:rsid w:val="00D7453E"/>
    <w:rsid w:val="00DC5171"/>
    <w:rsid w:val="00DF539E"/>
    <w:rsid w:val="00E03E08"/>
    <w:rsid w:val="00E14BEB"/>
    <w:rsid w:val="00E247E9"/>
    <w:rsid w:val="00E318A8"/>
    <w:rsid w:val="00E474C2"/>
    <w:rsid w:val="00E514F1"/>
    <w:rsid w:val="00E72588"/>
    <w:rsid w:val="00E873E4"/>
    <w:rsid w:val="00E91538"/>
    <w:rsid w:val="00E94167"/>
    <w:rsid w:val="00EA5764"/>
    <w:rsid w:val="00EE705A"/>
    <w:rsid w:val="00F014C2"/>
    <w:rsid w:val="00F0397A"/>
    <w:rsid w:val="00F15E2E"/>
    <w:rsid w:val="00F16C9E"/>
    <w:rsid w:val="00F25C1E"/>
    <w:rsid w:val="00F47001"/>
    <w:rsid w:val="00F67DE0"/>
    <w:rsid w:val="00F71776"/>
    <w:rsid w:val="00F76CBC"/>
    <w:rsid w:val="00F91E39"/>
    <w:rsid w:val="00F91EA7"/>
    <w:rsid w:val="00FB72CF"/>
    <w:rsid w:val="00FC0C0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C9FCB"/>
  <w15:docId w15:val="{23D2158F-2CAB-411E-8075-ACCE642D5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570092"/>
  </w:style>
  <w:style w:type="paragraph" w:styleId="Nadpis1">
    <w:name w:val="heading 1"/>
    <w:basedOn w:val="Normlny"/>
    <w:next w:val="Normlny"/>
    <w:link w:val="Nadpis1Char"/>
    <w:uiPriority w:val="9"/>
    <w:qFormat/>
    <w:rsid w:val="00C5369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AF2D01"/>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semiHidden/>
    <w:unhideWhenUsed/>
    <w:qFormat/>
    <w:rsid w:val="008B5AC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styleId="Mriekatabuky">
    <w:name w:val="Table Grid"/>
    <w:basedOn w:val="Normlnatabuka"/>
    <w:uiPriority w:val="39"/>
    <w:rsid w:val="008740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mkypodiarou">
    <w:name w:val="footnote text"/>
    <w:aliases w:val="Text poznámky pod čiarou 007,_Poznámka pod čiarou,Schriftart: 9 pt,Schriftart: 10 pt,Schriftart: 8 pt,Schriftart: 8 pt Char Char Char,Schriftart: 8 pt Char,Char4,Text poznámky pod èiarou 007,Poznámka pod čiarou - IM"/>
    <w:basedOn w:val="Normlny"/>
    <w:link w:val="TextpoznmkypodiarouChar"/>
    <w:unhideWhenUsed/>
    <w:rsid w:val="008740BA"/>
    <w:pPr>
      <w:spacing w:after="0" w:line="240" w:lineRule="auto"/>
      <w:ind w:left="2160"/>
    </w:pPr>
    <w:rPr>
      <w:rFonts w:eastAsiaTheme="minorEastAsia"/>
      <w:color w:val="5A5A5A" w:themeColor="text1" w:themeTint="A5"/>
      <w:sz w:val="20"/>
      <w:szCs w:val="20"/>
    </w:rPr>
  </w:style>
  <w:style w:type="character" w:customStyle="1" w:styleId="TextpoznmkypodiarouChar">
    <w:name w:val="Text poznámky pod čiarou Char"/>
    <w:aliases w:val="Text poznámky pod čiarou 007 Char,_Poznámka pod čiarou Char,Schriftart: 9 pt Char,Schriftart: 10 pt Char,Schriftart: 8 pt Char1,Schriftart: 8 pt Char Char Char Char,Schriftart: 8 pt Char Char,Char4 Char"/>
    <w:basedOn w:val="Predvolenpsmoodseku"/>
    <w:link w:val="Textpoznmkypodiarou"/>
    <w:rsid w:val="008740BA"/>
    <w:rPr>
      <w:rFonts w:eastAsiaTheme="minorEastAsia"/>
      <w:color w:val="5A5A5A" w:themeColor="text1" w:themeTint="A5"/>
      <w:sz w:val="20"/>
      <w:szCs w:val="20"/>
    </w:rPr>
  </w:style>
  <w:style w:type="character" w:styleId="Odkaznapoznmkupodiarou">
    <w:name w:val="footnote reference"/>
    <w:aliases w:val="Footnote symbol,Footnote"/>
    <w:basedOn w:val="Predvolenpsmoodseku"/>
    <w:unhideWhenUsed/>
    <w:rsid w:val="008740BA"/>
    <w:rPr>
      <w:vertAlign w:val="superscript"/>
    </w:rPr>
  </w:style>
  <w:style w:type="paragraph" w:styleId="Hlavika">
    <w:name w:val="header"/>
    <w:basedOn w:val="Normlny"/>
    <w:link w:val="HlavikaChar"/>
    <w:uiPriority w:val="99"/>
    <w:unhideWhenUsed/>
    <w:rsid w:val="008740BA"/>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8740BA"/>
  </w:style>
  <w:style w:type="paragraph" w:styleId="Pta">
    <w:name w:val="footer"/>
    <w:basedOn w:val="Normlny"/>
    <w:link w:val="PtaChar"/>
    <w:uiPriority w:val="99"/>
    <w:unhideWhenUsed/>
    <w:rsid w:val="008740BA"/>
    <w:pPr>
      <w:tabs>
        <w:tab w:val="center" w:pos="4536"/>
        <w:tab w:val="right" w:pos="9072"/>
      </w:tabs>
      <w:spacing w:after="0" w:line="240" w:lineRule="auto"/>
    </w:pPr>
  </w:style>
  <w:style w:type="character" w:customStyle="1" w:styleId="PtaChar">
    <w:name w:val="Päta Char"/>
    <w:basedOn w:val="Predvolenpsmoodseku"/>
    <w:link w:val="Pta"/>
    <w:uiPriority w:val="99"/>
    <w:rsid w:val="008740BA"/>
  </w:style>
  <w:style w:type="paragraph" w:styleId="truktradokumentu">
    <w:name w:val="Document Map"/>
    <w:basedOn w:val="Normlny"/>
    <w:link w:val="truktradokumentuChar"/>
    <w:uiPriority w:val="99"/>
    <w:semiHidden/>
    <w:unhideWhenUsed/>
    <w:rsid w:val="00C44FFD"/>
    <w:pPr>
      <w:spacing w:after="0" w:line="240" w:lineRule="auto"/>
    </w:pPr>
    <w:rPr>
      <w:rFonts w:ascii="Tahoma" w:hAnsi="Tahoma" w:cs="Tahoma"/>
      <w:sz w:val="16"/>
      <w:szCs w:val="16"/>
    </w:rPr>
  </w:style>
  <w:style w:type="character" w:customStyle="1" w:styleId="truktradokumentuChar">
    <w:name w:val="Štruktúra dokumentu Char"/>
    <w:basedOn w:val="Predvolenpsmoodseku"/>
    <w:link w:val="truktradokumentu"/>
    <w:uiPriority w:val="99"/>
    <w:semiHidden/>
    <w:rsid w:val="00C44FFD"/>
    <w:rPr>
      <w:rFonts w:ascii="Tahoma" w:hAnsi="Tahoma" w:cs="Tahoma"/>
      <w:sz w:val="16"/>
      <w:szCs w:val="16"/>
    </w:rPr>
  </w:style>
  <w:style w:type="character" w:styleId="Hypertextovprepojenie">
    <w:name w:val="Hyperlink"/>
    <w:basedOn w:val="Predvolenpsmoodseku"/>
    <w:uiPriority w:val="99"/>
    <w:unhideWhenUsed/>
    <w:rsid w:val="006719FC"/>
    <w:rPr>
      <w:color w:val="0563C1" w:themeColor="hyperlink"/>
      <w:u w:val="single"/>
    </w:rPr>
  </w:style>
  <w:style w:type="character" w:customStyle="1" w:styleId="Nadpis1Char">
    <w:name w:val="Nadpis 1 Char"/>
    <w:basedOn w:val="Predvolenpsmoodseku"/>
    <w:link w:val="Nadpis1"/>
    <w:uiPriority w:val="9"/>
    <w:rsid w:val="00C5369E"/>
    <w:rPr>
      <w:rFonts w:asciiTheme="majorHAnsi" w:eastAsiaTheme="majorEastAsia" w:hAnsiTheme="majorHAnsi" w:cstheme="majorBidi"/>
      <w:b/>
      <w:bCs/>
      <w:color w:val="2E74B5" w:themeColor="accent1" w:themeShade="BF"/>
      <w:sz w:val="28"/>
      <w:szCs w:val="28"/>
    </w:rPr>
  </w:style>
  <w:style w:type="paragraph" w:styleId="Textbubliny">
    <w:name w:val="Balloon Text"/>
    <w:basedOn w:val="Normlny"/>
    <w:link w:val="TextbublinyChar"/>
    <w:uiPriority w:val="99"/>
    <w:semiHidden/>
    <w:unhideWhenUsed/>
    <w:rsid w:val="0006634B"/>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06634B"/>
    <w:rPr>
      <w:rFonts w:ascii="Tahoma" w:hAnsi="Tahoma" w:cs="Tahoma"/>
      <w:sz w:val="16"/>
      <w:szCs w:val="16"/>
    </w:rPr>
  </w:style>
  <w:style w:type="character" w:customStyle="1" w:styleId="Nadpis2Char">
    <w:name w:val="Nadpis 2 Char"/>
    <w:basedOn w:val="Predvolenpsmoodseku"/>
    <w:link w:val="Nadpis2"/>
    <w:uiPriority w:val="9"/>
    <w:rsid w:val="00AF2D01"/>
    <w:rPr>
      <w:rFonts w:asciiTheme="majorHAnsi" w:eastAsiaTheme="majorEastAsia" w:hAnsiTheme="majorHAnsi" w:cstheme="majorBidi"/>
      <w:b/>
      <w:bCs/>
      <w:color w:val="5B9BD5" w:themeColor="accent1"/>
      <w:sz w:val="26"/>
      <w:szCs w:val="26"/>
    </w:rPr>
  </w:style>
  <w:style w:type="paragraph" w:styleId="Odsekzoznamu">
    <w:name w:val="List Paragraph"/>
    <w:aliases w:val="body,Odsek zoznamu2,Farebný zoznam – zvýraznenie 11,List Paragraph,Lettre d'introduction,Paragrafo elenco,1st level - Bullet List Paragraph,Odsek zoznamu1,Odsek zoznamu21"/>
    <w:basedOn w:val="Normlny"/>
    <w:link w:val="OdsekzoznamuChar"/>
    <w:uiPriority w:val="34"/>
    <w:qFormat/>
    <w:rsid w:val="002146F1"/>
    <w:pPr>
      <w:spacing w:after="0" w:line="240" w:lineRule="auto"/>
      <w:ind w:left="708"/>
    </w:pPr>
    <w:rPr>
      <w:rFonts w:ascii="Times New Roman" w:eastAsia="Times New Roman" w:hAnsi="Times New Roman" w:cs="Times New Roman"/>
      <w:sz w:val="24"/>
      <w:szCs w:val="24"/>
      <w:lang w:eastAsia="sk-SK"/>
    </w:rPr>
  </w:style>
  <w:style w:type="character" w:customStyle="1" w:styleId="OdsekzoznamuChar">
    <w:name w:val="Odsek zoznamu Char"/>
    <w:aliases w:val="body Char,Odsek zoznamu2 Char,Farebný zoznam – zvýraznenie 11 Char,List Paragraph Char,Lettre d'introduction Char,Paragrafo elenco Char,1st level - Bullet List Paragraph Char,Odsek zoznamu1 Char,Odsek zoznamu21 Char"/>
    <w:link w:val="Odsekzoznamu"/>
    <w:uiPriority w:val="34"/>
    <w:qFormat/>
    <w:locked/>
    <w:rsid w:val="002146F1"/>
    <w:rPr>
      <w:rFonts w:ascii="Times New Roman" w:eastAsia="Times New Roman" w:hAnsi="Times New Roman" w:cs="Times New Roman"/>
      <w:sz w:val="24"/>
      <w:szCs w:val="24"/>
      <w:lang w:eastAsia="sk-SK"/>
    </w:rPr>
  </w:style>
  <w:style w:type="paragraph" w:styleId="Zkladntext">
    <w:name w:val="Body Text"/>
    <w:basedOn w:val="Normlny"/>
    <w:link w:val="ZkladntextChar"/>
    <w:rsid w:val="002146F1"/>
    <w:pPr>
      <w:spacing w:after="0" w:line="240" w:lineRule="auto"/>
      <w:jc w:val="both"/>
    </w:pPr>
    <w:rPr>
      <w:rFonts w:ascii="Times New Roman" w:eastAsia="Times New Roman" w:hAnsi="Times New Roman" w:cs="Times New Roman"/>
      <w:sz w:val="24"/>
      <w:szCs w:val="24"/>
      <w:lang w:eastAsia="sk-SK"/>
    </w:rPr>
  </w:style>
  <w:style w:type="character" w:customStyle="1" w:styleId="ZkladntextChar">
    <w:name w:val="Základný text Char"/>
    <w:basedOn w:val="Predvolenpsmoodseku"/>
    <w:link w:val="Zkladntext"/>
    <w:rsid w:val="002146F1"/>
    <w:rPr>
      <w:rFonts w:ascii="Times New Roman" w:eastAsia="Times New Roman" w:hAnsi="Times New Roman" w:cs="Times New Roman"/>
      <w:sz w:val="24"/>
      <w:szCs w:val="24"/>
      <w:lang w:eastAsia="sk-SK"/>
    </w:rPr>
  </w:style>
  <w:style w:type="character" w:customStyle="1" w:styleId="Nadpis3Char">
    <w:name w:val="Nadpis 3 Char"/>
    <w:basedOn w:val="Predvolenpsmoodseku"/>
    <w:link w:val="Nadpis3"/>
    <w:uiPriority w:val="9"/>
    <w:semiHidden/>
    <w:rsid w:val="008B5ACE"/>
    <w:rPr>
      <w:rFonts w:asciiTheme="majorHAnsi" w:eastAsiaTheme="majorEastAsia" w:hAnsiTheme="majorHAnsi" w:cstheme="majorBidi"/>
      <w:color w:val="1F4D78" w:themeColor="accent1" w:themeShade="7F"/>
      <w:sz w:val="24"/>
      <w:szCs w:val="24"/>
    </w:rPr>
  </w:style>
  <w:style w:type="character" w:styleId="Nevyrieenzmienka">
    <w:name w:val="Unresolved Mention"/>
    <w:basedOn w:val="Predvolenpsmoodseku"/>
    <w:uiPriority w:val="99"/>
    <w:semiHidden/>
    <w:unhideWhenUsed/>
    <w:rsid w:val="008B5A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088324">
      <w:bodyDiv w:val="1"/>
      <w:marLeft w:val="0"/>
      <w:marRight w:val="0"/>
      <w:marTop w:val="0"/>
      <w:marBottom w:val="0"/>
      <w:divBdr>
        <w:top w:val="none" w:sz="0" w:space="0" w:color="auto"/>
        <w:left w:val="none" w:sz="0" w:space="0" w:color="auto"/>
        <w:bottom w:val="none" w:sz="0" w:space="0" w:color="auto"/>
        <w:right w:val="none" w:sz="0" w:space="0" w:color="auto"/>
      </w:divBdr>
    </w:div>
    <w:div w:id="709839274">
      <w:bodyDiv w:val="1"/>
      <w:marLeft w:val="0"/>
      <w:marRight w:val="0"/>
      <w:marTop w:val="0"/>
      <w:marBottom w:val="0"/>
      <w:divBdr>
        <w:top w:val="none" w:sz="0" w:space="0" w:color="auto"/>
        <w:left w:val="none" w:sz="0" w:space="0" w:color="auto"/>
        <w:bottom w:val="none" w:sz="0" w:space="0" w:color="auto"/>
        <w:right w:val="none" w:sz="0" w:space="0" w:color="auto"/>
      </w:divBdr>
    </w:div>
    <w:div w:id="787091387">
      <w:bodyDiv w:val="1"/>
      <w:marLeft w:val="0"/>
      <w:marRight w:val="0"/>
      <w:marTop w:val="0"/>
      <w:marBottom w:val="0"/>
      <w:divBdr>
        <w:top w:val="none" w:sz="0" w:space="0" w:color="auto"/>
        <w:left w:val="none" w:sz="0" w:space="0" w:color="auto"/>
        <w:bottom w:val="none" w:sz="0" w:space="0" w:color="auto"/>
        <w:right w:val="none" w:sz="0" w:space="0" w:color="auto"/>
      </w:divBdr>
    </w:div>
    <w:div w:id="790824616">
      <w:bodyDiv w:val="1"/>
      <w:marLeft w:val="0"/>
      <w:marRight w:val="0"/>
      <w:marTop w:val="0"/>
      <w:marBottom w:val="0"/>
      <w:divBdr>
        <w:top w:val="none" w:sz="0" w:space="0" w:color="auto"/>
        <w:left w:val="none" w:sz="0" w:space="0" w:color="auto"/>
        <w:bottom w:val="none" w:sz="0" w:space="0" w:color="auto"/>
        <w:right w:val="none" w:sz="0" w:space="0" w:color="auto"/>
      </w:divBdr>
    </w:div>
    <w:div w:id="1145314022">
      <w:bodyDiv w:val="1"/>
      <w:marLeft w:val="0"/>
      <w:marRight w:val="0"/>
      <w:marTop w:val="0"/>
      <w:marBottom w:val="0"/>
      <w:divBdr>
        <w:top w:val="none" w:sz="0" w:space="0" w:color="auto"/>
        <w:left w:val="none" w:sz="0" w:space="0" w:color="auto"/>
        <w:bottom w:val="none" w:sz="0" w:space="0" w:color="auto"/>
        <w:right w:val="none" w:sz="0" w:space="0" w:color="auto"/>
      </w:divBdr>
    </w:div>
    <w:div w:id="182636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rsr.sk/hladaj_osoba.asp?PR=Ko%F8%EDnek&amp;MENO=Tom%E1%9A&amp;SID=0&amp;T=f0&amp;R=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osephine.proebiz.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sephine.proebiz.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josephine.proebiz.com" TargetMode="External"/><Relationship Id="rId4" Type="http://schemas.openxmlformats.org/officeDocument/2006/relationships/settings" Target="settings.xml"/><Relationship Id="rId9" Type="http://schemas.openxmlformats.org/officeDocument/2006/relationships/hyperlink" Target="mailto:farma@farmabeckov.sk" TargetMode="Externa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725CC6-AF56-44C3-9247-3FBEEB8AC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9</Pages>
  <Words>4171</Words>
  <Characters>23780</Characters>
  <Application>Microsoft Office Word</Application>
  <DocSecurity>0</DocSecurity>
  <Lines>198</Lines>
  <Paragraphs>55</Paragraphs>
  <ScaleCrop>false</ScaleCrop>
  <HeadingPairs>
    <vt:vector size="2" baseType="variant">
      <vt:variant>
        <vt:lpstr>Názov</vt:lpstr>
      </vt:variant>
      <vt:variant>
        <vt:i4>1</vt:i4>
      </vt:variant>
    </vt:vector>
  </HeadingPairs>
  <TitlesOfParts>
    <vt:vector size="1" baseType="lpstr">
      <vt:lpstr/>
    </vt:vector>
  </TitlesOfParts>
  <Company>PPA</Company>
  <LinksUpToDate>false</LinksUpToDate>
  <CharactersWithSpaces>27896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Ševc Martin</dc:creator>
  <cp:lastModifiedBy>Juraj Višňovský</cp:lastModifiedBy>
  <cp:revision>48</cp:revision>
  <dcterms:created xsi:type="dcterms:W3CDTF">2023-06-27T10:29:00Z</dcterms:created>
  <dcterms:modified xsi:type="dcterms:W3CDTF">2023-12-14T10:15:00Z</dcterms:modified>
</cp:coreProperties>
</file>