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343E8286" w14:textId="02C7FCA7" w:rsidR="00956192" w:rsidRPr="00956192" w:rsidRDefault="00141120" w:rsidP="00956192">
      <w:pPr>
        <w:jc w:val="center"/>
        <w:rPr>
          <w:rFonts w:asciiTheme="minorHAnsi" w:hAnsiTheme="minorHAnsi" w:cs="Calibri"/>
          <w:b/>
          <w:sz w:val="28"/>
          <w:szCs w:val="28"/>
        </w:rPr>
      </w:pPr>
      <w:bookmarkStart w:id="0" w:name="_Hlk99436190"/>
      <w:r>
        <w:rPr>
          <w:rFonts w:asciiTheme="minorHAnsi" w:hAnsiTheme="minorHAnsi" w:cs="Calibri"/>
          <w:b/>
          <w:sz w:val="28"/>
          <w:szCs w:val="28"/>
        </w:rPr>
        <w:t xml:space="preserve">Vyhotovenie štúdie realizovateľnosti obnovy </w:t>
      </w:r>
      <w:proofErr w:type="spellStart"/>
      <w:r>
        <w:rPr>
          <w:rFonts w:asciiTheme="minorHAnsi" w:hAnsiTheme="minorHAnsi" w:cs="Calibri"/>
          <w:b/>
          <w:sz w:val="28"/>
          <w:szCs w:val="28"/>
        </w:rPr>
        <w:t>Ebeczkého</w:t>
      </w:r>
      <w:proofErr w:type="spellEnd"/>
      <w:r>
        <w:rPr>
          <w:rFonts w:asciiTheme="minorHAnsi" w:hAnsiTheme="minorHAnsi" w:cs="Calibri"/>
          <w:b/>
          <w:sz w:val="28"/>
          <w:szCs w:val="28"/>
        </w:rPr>
        <w:t xml:space="preserve"> kúrie</w:t>
      </w:r>
      <w:r w:rsidR="000C7779">
        <w:rPr>
          <w:rFonts w:asciiTheme="minorHAnsi" w:hAnsiTheme="minorHAnsi" w:cs="Calibri"/>
          <w:b/>
          <w:sz w:val="28"/>
          <w:szCs w:val="28"/>
        </w:rPr>
        <w:t>.</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3FC93F3D"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141120">
        <w:rPr>
          <w:rFonts w:asciiTheme="minorHAnsi" w:hAnsiTheme="minorHAnsi" w:cs="Calibri"/>
          <w:sz w:val="20"/>
        </w:rPr>
        <w:t>dece</w:t>
      </w:r>
      <w:r w:rsidR="00177B8E">
        <w:rPr>
          <w:rFonts w:asciiTheme="minorHAnsi" w:hAnsiTheme="minorHAnsi" w:cs="Calibri"/>
          <w:sz w:val="20"/>
        </w:rPr>
        <w:t>mbe</w:t>
      </w:r>
      <w:r w:rsidR="00956192">
        <w:rPr>
          <w:rFonts w:asciiTheme="minorHAnsi" w:hAnsiTheme="minorHAnsi" w:cs="Calibri"/>
          <w:sz w:val="20"/>
        </w:rPr>
        <w:t>r</w:t>
      </w:r>
      <w:r w:rsidR="00726904">
        <w:rPr>
          <w:rFonts w:asciiTheme="minorHAnsi" w:hAnsiTheme="minorHAnsi" w:cs="Calibri"/>
          <w:sz w:val="20"/>
        </w:rPr>
        <w:t xml:space="preserve"> 202</w:t>
      </w:r>
      <w:r w:rsidR="0095619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431A7D89" w14:textId="42911D56" w:rsidR="0079024B" w:rsidRDefault="0079024B" w:rsidP="0079024B">
      <w:pPr>
        <w:pStyle w:val="Zkladntext"/>
        <w:rPr>
          <w:rFonts w:asciiTheme="minorHAnsi" w:hAnsiTheme="minorHAnsi"/>
          <w:b w:val="0"/>
          <w:sz w:val="20"/>
          <w:lang w:val="sk-SK"/>
        </w:rPr>
      </w:pPr>
      <w:r w:rsidRPr="0076436A">
        <w:rPr>
          <w:rFonts w:asciiTheme="minorHAnsi" w:hAnsiTheme="minorHAnsi"/>
          <w:b w:val="0"/>
          <w:sz w:val="20"/>
        </w:rPr>
        <w:t xml:space="preserve">Príloha č. </w:t>
      </w:r>
      <w:r w:rsidR="00295D98">
        <w:rPr>
          <w:rFonts w:asciiTheme="minorHAnsi" w:hAnsiTheme="minorHAnsi"/>
          <w:b w:val="0"/>
          <w:sz w:val="20"/>
          <w:lang w:val="sk-SK"/>
        </w:rPr>
        <w:t>1</w:t>
      </w:r>
      <w:r w:rsidR="0015395D" w:rsidRPr="0076436A">
        <w:rPr>
          <w:rFonts w:asciiTheme="minorHAnsi" w:hAnsiTheme="minorHAnsi"/>
          <w:b w:val="0"/>
          <w:sz w:val="20"/>
          <w:lang w:val="sk-SK"/>
        </w:rPr>
        <w:t xml:space="preserve"> </w:t>
      </w:r>
      <w:r w:rsidRPr="0076436A">
        <w:rPr>
          <w:rFonts w:asciiTheme="minorHAnsi" w:hAnsiTheme="minorHAnsi"/>
          <w:b w:val="0"/>
          <w:sz w:val="20"/>
        </w:rPr>
        <w:t xml:space="preserve">súťažných podkladov – </w:t>
      </w:r>
      <w:r w:rsidR="0076436A" w:rsidRPr="0076436A">
        <w:rPr>
          <w:rFonts w:asciiTheme="minorHAnsi" w:hAnsiTheme="minorHAnsi"/>
          <w:b w:val="0"/>
          <w:sz w:val="20"/>
          <w:lang w:val="sk-SK"/>
        </w:rPr>
        <w:t>Zmluva o</w:t>
      </w:r>
      <w:r w:rsidR="00B04F5D">
        <w:rPr>
          <w:rFonts w:asciiTheme="minorHAnsi" w:hAnsiTheme="minorHAnsi"/>
          <w:b w:val="0"/>
          <w:sz w:val="20"/>
          <w:lang w:val="sk-SK"/>
        </w:rPr>
        <w:t> </w:t>
      </w:r>
      <w:r w:rsidR="0076436A" w:rsidRPr="0076436A">
        <w:rPr>
          <w:rFonts w:asciiTheme="minorHAnsi" w:hAnsiTheme="minorHAnsi"/>
          <w:b w:val="0"/>
          <w:sz w:val="20"/>
          <w:lang w:val="sk-SK"/>
        </w:rPr>
        <w:t>dielo</w:t>
      </w:r>
      <w:r w:rsidR="00B04F5D">
        <w:rPr>
          <w:rFonts w:asciiTheme="minorHAnsi" w:hAnsiTheme="minorHAnsi"/>
          <w:b w:val="0"/>
          <w:sz w:val="20"/>
          <w:lang w:val="sk-SK"/>
        </w:rPr>
        <w:t xml:space="preserve"> a </w:t>
      </w:r>
      <w:r w:rsidR="00141120">
        <w:rPr>
          <w:rFonts w:asciiTheme="minorHAnsi" w:hAnsiTheme="minorHAnsi"/>
          <w:b w:val="0"/>
          <w:sz w:val="20"/>
          <w:lang w:val="sk-SK"/>
        </w:rPr>
        <w:t>poskytnutí</w:t>
      </w:r>
      <w:r w:rsidR="00B04F5D">
        <w:rPr>
          <w:rFonts w:asciiTheme="minorHAnsi" w:hAnsiTheme="minorHAnsi"/>
          <w:b w:val="0"/>
          <w:sz w:val="20"/>
          <w:lang w:val="sk-SK"/>
        </w:rPr>
        <w:t xml:space="preserve"> služieb</w:t>
      </w:r>
      <w:r w:rsidR="00295D98">
        <w:rPr>
          <w:rFonts w:asciiTheme="minorHAnsi" w:hAnsiTheme="minorHAnsi"/>
          <w:b w:val="0"/>
          <w:sz w:val="20"/>
          <w:lang w:val="sk-SK"/>
        </w:rPr>
        <w:t xml:space="preserve"> vrátane príloh</w:t>
      </w:r>
    </w:p>
    <w:p w14:paraId="0B4C6BB2" w14:textId="5A0EA9A3" w:rsidR="004C64F3" w:rsidRPr="00141120" w:rsidRDefault="004C64F3" w:rsidP="0079024B">
      <w:pPr>
        <w:pStyle w:val="Zkladntext"/>
        <w:rPr>
          <w:rFonts w:asciiTheme="minorHAnsi" w:hAnsiTheme="minorHAnsi"/>
          <w:b w:val="0"/>
          <w:sz w:val="20"/>
          <w:lang w:val="sk-SK"/>
        </w:rPr>
      </w:pPr>
      <w:r w:rsidRPr="00141120">
        <w:rPr>
          <w:rFonts w:asciiTheme="minorHAnsi" w:hAnsiTheme="minorHAnsi"/>
          <w:b w:val="0"/>
          <w:sz w:val="20"/>
          <w:lang w:val="sk-SK"/>
        </w:rPr>
        <w:t>Príloha č. 2 súťažných podkladov – Čestné vyhlásenie k uplatňovaniu medzinárodných sankcií</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5B81F51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1D18DD">
        <w:rPr>
          <w:rFonts w:asciiTheme="minorHAnsi" w:hAnsiTheme="minorHAnsi" w:cs="Calibri"/>
          <w:iCs/>
          <w:sz w:val="20"/>
          <w:szCs w:val="20"/>
        </w:rPr>
        <w:t>Mgr. Ondrej</w:t>
      </w:r>
      <w:r w:rsidRPr="0074383E">
        <w:rPr>
          <w:rFonts w:asciiTheme="minorHAnsi" w:hAnsiTheme="minorHAnsi" w:cs="Calibri"/>
          <w:iCs/>
          <w:sz w:val="20"/>
          <w:szCs w:val="20"/>
        </w:rPr>
        <w:t xml:space="preserve">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0"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1"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4B4FB484" w14:textId="0358B045" w:rsidR="00141120" w:rsidRDefault="00A34B0B" w:rsidP="00076DC5">
      <w:pPr>
        <w:jc w:val="both"/>
        <w:rPr>
          <w:rFonts w:asciiTheme="minorHAnsi" w:hAnsiTheme="minorHAnsi" w:cs="Calibri"/>
          <w:sz w:val="20"/>
          <w:szCs w:val="20"/>
        </w:rPr>
      </w:pPr>
      <w:r w:rsidRPr="000A33FF">
        <w:rPr>
          <w:rFonts w:asciiTheme="minorHAnsi" w:hAnsiTheme="minorHAnsi" w:cs="Calibri"/>
          <w:sz w:val="20"/>
          <w:szCs w:val="20"/>
        </w:rPr>
        <w:t xml:space="preserve">2.1. </w:t>
      </w:r>
      <w:r w:rsidR="00076DC5" w:rsidRPr="00076DC5">
        <w:rPr>
          <w:rFonts w:asciiTheme="minorHAnsi" w:hAnsiTheme="minorHAnsi" w:cs="Calibri"/>
          <w:sz w:val="20"/>
          <w:szCs w:val="20"/>
        </w:rPr>
        <w:t>Predmetom zákazky je</w:t>
      </w:r>
      <w:r w:rsidR="00141120">
        <w:rPr>
          <w:rFonts w:asciiTheme="minorHAnsi" w:hAnsiTheme="minorHAnsi" w:cs="Calibri"/>
          <w:sz w:val="20"/>
          <w:szCs w:val="20"/>
        </w:rPr>
        <w:t xml:space="preserve"> poskytnutie služieb – vypracovanie a dodanie štúdie uskutočniteľnosti – stavebný zámer pre projekt rekonštrukcie objektov a revitalizácie areálu </w:t>
      </w:r>
      <w:proofErr w:type="spellStart"/>
      <w:r w:rsidR="00141120">
        <w:rPr>
          <w:rFonts w:asciiTheme="minorHAnsi" w:hAnsiTheme="minorHAnsi" w:cs="Calibri"/>
          <w:sz w:val="20"/>
          <w:szCs w:val="20"/>
        </w:rPr>
        <w:t>Ebeczkého</w:t>
      </w:r>
      <w:proofErr w:type="spellEnd"/>
      <w:r w:rsidR="00141120">
        <w:rPr>
          <w:rFonts w:asciiTheme="minorHAnsi" w:hAnsiTheme="minorHAnsi" w:cs="Calibri"/>
          <w:sz w:val="20"/>
          <w:szCs w:val="20"/>
        </w:rPr>
        <w:t xml:space="preserve"> kúrie v obci </w:t>
      </w:r>
      <w:proofErr w:type="spellStart"/>
      <w:r w:rsidR="00141120">
        <w:rPr>
          <w:rFonts w:asciiTheme="minorHAnsi" w:hAnsiTheme="minorHAnsi" w:cs="Calibri"/>
          <w:sz w:val="20"/>
          <w:szCs w:val="20"/>
        </w:rPr>
        <w:t>Hájnáčka</w:t>
      </w:r>
      <w:proofErr w:type="spellEnd"/>
      <w:r w:rsidR="00141120">
        <w:rPr>
          <w:rFonts w:asciiTheme="minorHAnsi" w:hAnsiTheme="minorHAnsi" w:cs="Calibri"/>
          <w:sz w:val="20"/>
          <w:szCs w:val="20"/>
        </w:rPr>
        <w:t xml:space="preserve"> v rámci programu cezhraničnej spolupráce </w:t>
      </w:r>
      <w:proofErr w:type="spellStart"/>
      <w:r w:rsidR="00141120">
        <w:rPr>
          <w:rFonts w:asciiTheme="minorHAnsi" w:hAnsiTheme="minorHAnsi" w:cs="Calibri"/>
          <w:sz w:val="20"/>
          <w:szCs w:val="20"/>
        </w:rPr>
        <w:t>Interreg</w:t>
      </w:r>
      <w:proofErr w:type="spellEnd"/>
      <w:r w:rsidR="00141120">
        <w:rPr>
          <w:rFonts w:asciiTheme="minorHAnsi" w:hAnsiTheme="minorHAnsi" w:cs="Calibri"/>
          <w:sz w:val="20"/>
          <w:szCs w:val="20"/>
        </w:rPr>
        <w:t xml:space="preserve"> ŠK-HU 2021-2027 výzvy na kompletný rozvoj turistických destinácií s názvom: Obnova </w:t>
      </w:r>
      <w:proofErr w:type="spellStart"/>
      <w:r w:rsidR="00141120">
        <w:rPr>
          <w:rFonts w:asciiTheme="minorHAnsi" w:hAnsiTheme="minorHAnsi" w:cs="Calibri"/>
          <w:sz w:val="20"/>
          <w:szCs w:val="20"/>
        </w:rPr>
        <w:t>Ebeczkého</w:t>
      </w:r>
      <w:proofErr w:type="spellEnd"/>
      <w:r w:rsidR="00141120">
        <w:rPr>
          <w:rFonts w:asciiTheme="minorHAnsi" w:hAnsiTheme="minorHAnsi" w:cs="Calibri"/>
          <w:sz w:val="20"/>
          <w:szCs w:val="20"/>
        </w:rPr>
        <w:t xml:space="preserve"> Kúrie. </w:t>
      </w:r>
      <w:r w:rsidR="0059430D">
        <w:rPr>
          <w:rFonts w:asciiTheme="minorHAnsi" w:hAnsiTheme="minorHAnsi" w:cs="Calibri"/>
          <w:sz w:val="20"/>
          <w:szCs w:val="20"/>
        </w:rPr>
        <w:t xml:space="preserve">Podrobná špecifikácia je uvedená v časti B. týchto súťažných podkladov a v Zmluve o dielo a poskytnutí služby (ďalej len „zmluva“). </w:t>
      </w:r>
    </w:p>
    <w:p w14:paraId="62F17D96" w14:textId="77777777" w:rsidR="00CB5F6E" w:rsidRDefault="00CB5F6E" w:rsidP="00A34B0B">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520ADF42" w14:textId="2CFD41DF" w:rsidR="00674B0E" w:rsidRPr="004E2D1E" w:rsidRDefault="00A34B0B" w:rsidP="005A32A1">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Hlavný predmet:</w:t>
      </w:r>
      <w:bookmarkStart w:id="1" w:name="_Hlk505268534"/>
      <w:r w:rsidR="00674B0E" w:rsidRPr="004E2D1E">
        <w:rPr>
          <w:rFonts w:asciiTheme="minorHAnsi" w:hAnsiTheme="minorHAnsi" w:cs="Calibri"/>
          <w:sz w:val="20"/>
          <w:szCs w:val="20"/>
        </w:rPr>
        <w:t xml:space="preserve"> hlavný slovník:</w:t>
      </w:r>
      <w:r w:rsidRPr="004E2D1E">
        <w:rPr>
          <w:rFonts w:asciiTheme="minorHAnsi" w:hAnsiTheme="minorHAnsi" w:cs="Calibri"/>
          <w:sz w:val="20"/>
          <w:szCs w:val="20"/>
        </w:rPr>
        <w:tab/>
      </w:r>
      <w:r w:rsidR="005A32A1" w:rsidRPr="005A32A1">
        <w:rPr>
          <w:rFonts w:asciiTheme="minorHAnsi" w:hAnsiTheme="minorHAnsi" w:cs="Calibri"/>
          <w:sz w:val="20"/>
          <w:szCs w:val="20"/>
        </w:rPr>
        <w:t>71241000-9</w:t>
      </w:r>
      <w:r w:rsidR="00830932">
        <w:rPr>
          <w:rFonts w:asciiTheme="minorHAnsi" w:hAnsiTheme="minorHAnsi" w:cs="Calibri"/>
          <w:sz w:val="20"/>
          <w:szCs w:val="20"/>
        </w:rPr>
        <w:tab/>
      </w:r>
      <w:r w:rsidR="005A32A1" w:rsidRPr="005A32A1">
        <w:rPr>
          <w:rFonts w:asciiTheme="minorHAnsi" w:hAnsiTheme="minorHAnsi" w:cs="Calibri"/>
          <w:sz w:val="20"/>
          <w:szCs w:val="20"/>
        </w:rPr>
        <w:t>Štúdia realizovateľnosti, poradenská služba, analýza</w:t>
      </w:r>
    </w:p>
    <w:p w14:paraId="0623D307" w14:textId="19A87AA3" w:rsidR="00A34B0B" w:rsidRPr="00076DC5" w:rsidRDefault="00A34B0B" w:rsidP="00674B0E">
      <w:pPr>
        <w:ind w:left="4111"/>
        <w:rPr>
          <w:rFonts w:asciiTheme="minorHAnsi" w:hAnsiTheme="minorHAnsi" w:cs="Calibri"/>
          <w:sz w:val="20"/>
          <w:szCs w:val="20"/>
          <w:highlight w:val="yellow"/>
        </w:rPr>
      </w:pPr>
    </w:p>
    <w:bookmarkEnd w:id="1"/>
    <w:p w14:paraId="2D54C0A7" w14:textId="679E0F90" w:rsidR="00225C65" w:rsidRDefault="00225C65" w:rsidP="00DF2DE2">
      <w:pPr>
        <w:jc w:val="both"/>
        <w:rPr>
          <w:rFonts w:asciiTheme="minorHAnsi" w:hAnsiTheme="minorHAnsi" w:cs="Calibri"/>
          <w:sz w:val="20"/>
          <w:szCs w:val="20"/>
        </w:rPr>
      </w:pPr>
      <w:r>
        <w:rPr>
          <w:rFonts w:asciiTheme="minorHAnsi" w:hAnsiTheme="minorHAnsi" w:cs="Calibri"/>
          <w:sz w:val="20"/>
          <w:szCs w:val="20"/>
        </w:rPr>
        <w:t xml:space="preserve">2.3. Predpokladaná hodnota zákazky je </w:t>
      </w:r>
      <w:r w:rsidR="005A32A1">
        <w:rPr>
          <w:rFonts w:asciiTheme="minorHAnsi" w:hAnsiTheme="minorHAnsi" w:cs="Calibri"/>
          <w:b/>
          <w:bCs/>
          <w:sz w:val="20"/>
          <w:szCs w:val="20"/>
        </w:rPr>
        <w:t>7 963,50</w:t>
      </w:r>
      <w:r w:rsidRPr="00225C65">
        <w:rPr>
          <w:rFonts w:asciiTheme="minorHAnsi" w:hAnsiTheme="minorHAnsi" w:cs="Calibri"/>
          <w:b/>
          <w:bCs/>
          <w:sz w:val="20"/>
          <w:szCs w:val="20"/>
        </w:rPr>
        <w:t xml:space="preserve"> € bez DPH</w:t>
      </w:r>
      <w:r>
        <w:rPr>
          <w:rFonts w:asciiTheme="minorHAnsi" w:hAnsiTheme="minorHAnsi" w:cs="Calibri"/>
          <w:sz w:val="20"/>
          <w:szCs w:val="20"/>
        </w:rPr>
        <w:t>.</w:t>
      </w:r>
    </w:p>
    <w:p w14:paraId="088E7055" w14:textId="77777777" w:rsidR="00225C65" w:rsidRDefault="00225C65" w:rsidP="00DF2DE2">
      <w:pPr>
        <w:jc w:val="both"/>
        <w:rPr>
          <w:rFonts w:asciiTheme="minorHAnsi" w:hAnsiTheme="minorHAnsi" w:cs="Calibri"/>
          <w:sz w:val="20"/>
          <w:szCs w:val="20"/>
        </w:rPr>
      </w:pPr>
    </w:p>
    <w:p w14:paraId="31567B2B" w14:textId="692E392F" w:rsidR="00DD76BE" w:rsidRDefault="00DD76BE" w:rsidP="00DF2DE2">
      <w:pPr>
        <w:jc w:val="both"/>
        <w:rPr>
          <w:rFonts w:asciiTheme="minorHAnsi" w:hAnsiTheme="minorHAnsi" w:cs="Calibri"/>
          <w:sz w:val="20"/>
          <w:szCs w:val="20"/>
        </w:rPr>
      </w:pPr>
      <w:r>
        <w:rPr>
          <w:rFonts w:asciiTheme="minorHAnsi" w:hAnsiTheme="minorHAnsi" w:cs="Calibri"/>
          <w:sz w:val="20"/>
          <w:szCs w:val="20"/>
        </w:rPr>
        <w:t>2.</w:t>
      </w:r>
      <w:r w:rsidR="00225C65">
        <w:rPr>
          <w:rFonts w:asciiTheme="minorHAnsi" w:hAnsiTheme="minorHAnsi" w:cs="Calibri"/>
          <w:sz w:val="20"/>
          <w:szCs w:val="20"/>
        </w:rPr>
        <w:t>4</w:t>
      </w:r>
      <w:r w:rsidR="00DF2DE2">
        <w:rPr>
          <w:rFonts w:asciiTheme="minorHAnsi" w:hAnsiTheme="minorHAnsi" w:cs="Calibri"/>
          <w:sz w:val="20"/>
          <w:szCs w:val="20"/>
        </w:rPr>
        <w:t>. Predmet zákazky nie je rozdelený na časti, uchádzači predložia ponuku na celý predmet zákazky.</w:t>
      </w:r>
    </w:p>
    <w:p w14:paraId="79B49ED2" w14:textId="77777777" w:rsidR="00DF2DE2" w:rsidRPr="000D7349" w:rsidRDefault="00DF2DE2" w:rsidP="00DF2DE2">
      <w:pPr>
        <w:jc w:val="both"/>
        <w:rPr>
          <w:rFonts w:asciiTheme="minorHAnsi" w:hAnsiTheme="minorHAns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54DB2566" w14:textId="5A3E775F" w:rsidR="00830932" w:rsidRDefault="00153CD9" w:rsidP="00DF2DE2">
      <w:pPr>
        <w:jc w:val="both"/>
        <w:rPr>
          <w:rFonts w:asciiTheme="minorHAnsi" w:hAnsiTheme="minorHAnsi" w:cs="Calibri"/>
          <w:sz w:val="20"/>
          <w:szCs w:val="20"/>
        </w:rPr>
      </w:pPr>
      <w:r>
        <w:rPr>
          <w:rFonts w:asciiTheme="minorHAnsi" w:hAnsiTheme="minorHAnsi" w:cs="Calibri"/>
          <w:sz w:val="20"/>
          <w:szCs w:val="20"/>
        </w:rPr>
        <w:t xml:space="preserve">Predmetom zákazky </w:t>
      </w:r>
      <w:r w:rsidR="005A32A1">
        <w:rPr>
          <w:rFonts w:asciiTheme="minorHAnsi" w:hAnsiTheme="minorHAnsi" w:cs="Calibri"/>
          <w:sz w:val="20"/>
          <w:szCs w:val="20"/>
        </w:rPr>
        <w:t xml:space="preserve">vypracovanie a dodanie štúdie uskutočniteľnosti – stavebný zámer pre projekt rekonštrukcie objektov a revitalizácie areálu </w:t>
      </w:r>
      <w:proofErr w:type="spellStart"/>
      <w:r w:rsidR="005A32A1">
        <w:rPr>
          <w:rFonts w:asciiTheme="minorHAnsi" w:hAnsiTheme="minorHAnsi" w:cs="Calibri"/>
          <w:sz w:val="20"/>
          <w:szCs w:val="20"/>
        </w:rPr>
        <w:t>Ebeczkého</w:t>
      </w:r>
      <w:proofErr w:type="spellEnd"/>
      <w:r w:rsidR="005A32A1">
        <w:rPr>
          <w:rFonts w:asciiTheme="minorHAnsi" w:hAnsiTheme="minorHAnsi" w:cs="Calibri"/>
          <w:sz w:val="20"/>
          <w:szCs w:val="20"/>
        </w:rPr>
        <w:t xml:space="preserve"> kúrie v obci </w:t>
      </w:r>
      <w:proofErr w:type="spellStart"/>
      <w:r w:rsidR="005A32A1">
        <w:rPr>
          <w:rFonts w:asciiTheme="minorHAnsi" w:hAnsiTheme="minorHAnsi" w:cs="Calibri"/>
          <w:sz w:val="20"/>
          <w:szCs w:val="20"/>
        </w:rPr>
        <w:t>Hájnáčka</w:t>
      </w:r>
      <w:proofErr w:type="spellEnd"/>
      <w:r w:rsidR="005A32A1">
        <w:rPr>
          <w:rFonts w:asciiTheme="minorHAnsi" w:hAnsiTheme="minorHAnsi" w:cs="Calibri"/>
          <w:sz w:val="20"/>
          <w:szCs w:val="20"/>
        </w:rPr>
        <w:t xml:space="preserve"> v rámci programu cezhraničnej spolupráce </w:t>
      </w:r>
      <w:proofErr w:type="spellStart"/>
      <w:r w:rsidR="005A32A1">
        <w:rPr>
          <w:rFonts w:asciiTheme="minorHAnsi" w:hAnsiTheme="minorHAnsi" w:cs="Calibri"/>
          <w:sz w:val="20"/>
          <w:szCs w:val="20"/>
        </w:rPr>
        <w:t>Interreg</w:t>
      </w:r>
      <w:proofErr w:type="spellEnd"/>
      <w:r w:rsidR="005A32A1">
        <w:rPr>
          <w:rFonts w:asciiTheme="minorHAnsi" w:hAnsiTheme="minorHAnsi" w:cs="Calibri"/>
          <w:sz w:val="20"/>
          <w:szCs w:val="20"/>
        </w:rPr>
        <w:t xml:space="preserve"> ŠK-HU 2021-2027 výzvy na kompletný rozvoj turistických destinácií s názvom: Obnova </w:t>
      </w:r>
      <w:proofErr w:type="spellStart"/>
      <w:r w:rsidR="005A32A1">
        <w:rPr>
          <w:rFonts w:asciiTheme="minorHAnsi" w:hAnsiTheme="minorHAnsi" w:cs="Calibri"/>
          <w:sz w:val="20"/>
          <w:szCs w:val="20"/>
        </w:rPr>
        <w:t>Ebeczkého</w:t>
      </w:r>
      <w:proofErr w:type="spellEnd"/>
      <w:r w:rsidR="005A32A1">
        <w:rPr>
          <w:rFonts w:asciiTheme="minorHAnsi" w:hAnsiTheme="minorHAnsi" w:cs="Calibri"/>
          <w:sz w:val="20"/>
          <w:szCs w:val="20"/>
        </w:rPr>
        <w:t xml:space="preserve"> Kúrie.</w:t>
      </w:r>
    </w:p>
    <w:p w14:paraId="1E74827C" w14:textId="77777777" w:rsidR="00076DC5" w:rsidRDefault="00076DC5" w:rsidP="00DF2DE2">
      <w:pPr>
        <w:jc w:val="both"/>
        <w:rPr>
          <w:rFonts w:asciiTheme="minorHAnsi" w:hAnsiTheme="minorHAnsi" w:cs="Calibri"/>
          <w:sz w:val="20"/>
          <w:szCs w:val="20"/>
        </w:rPr>
      </w:pPr>
    </w:p>
    <w:p w14:paraId="71934FD7" w14:textId="0C914771"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C6E6609" w14:textId="724D32A5" w:rsidR="004D12D5" w:rsidRDefault="004D12D5" w:rsidP="00DF2DE2">
      <w:pPr>
        <w:jc w:val="both"/>
        <w:rPr>
          <w:rFonts w:asciiTheme="minorHAnsi" w:hAnsiTheme="minorHAnsi" w:cs="Calibri"/>
          <w:sz w:val="20"/>
          <w:szCs w:val="20"/>
        </w:rPr>
      </w:pPr>
    </w:p>
    <w:p w14:paraId="169CD9CE" w14:textId="0111ECD3" w:rsidR="004D12D5" w:rsidRDefault="004D12D5" w:rsidP="00DF2DE2">
      <w:pPr>
        <w:jc w:val="both"/>
        <w:rPr>
          <w:rFonts w:asciiTheme="minorHAnsi" w:hAnsiTheme="minorHAnsi" w:cs="Calibri"/>
          <w:sz w:val="20"/>
          <w:szCs w:val="20"/>
        </w:rPr>
      </w:pPr>
      <w:r>
        <w:rPr>
          <w:rFonts w:asciiTheme="minorHAnsi" w:hAnsiTheme="minorHAnsi" w:cs="Calibri"/>
          <w:sz w:val="20"/>
          <w:szCs w:val="20"/>
        </w:rPr>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3147809" w14:textId="27B6FB9F" w:rsidR="00DF2DE2" w:rsidRDefault="00DF2DE2" w:rsidP="00DF2DE2">
      <w:pPr>
        <w:pStyle w:val="Farebnzoznamzvraznenie11"/>
        <w:ind w:left="0"/>
        <w:jc w:val="both"/>
        <w:rPr>
          <w:rFonts w:asciiTheme="minorHAnsi" w:hAnsiTheme="minorHAnsi" w:cs="Calibri"/>
          <w:b/>
          <w:noProof/>
          <w:sz w:val="20"/>
          <w:szCs w:val="20"/>
          <w:lang w:eastAsia="sk-SK"/>
        </w:rPr>
      </w:pPr>
    </w:p>
    <w:p w14:paraId="31DFD99B" w14:textId="0D1C46AF" w:rsidR="004D12D5" w:rsidRDefault="004D12D5" w:rsidP="00DF2DE2">
      <w:pPr>
        <w:pStyle w:val="Farebnzoznamzvraznenie11"/>
        <w:ind w:left="0"/>
        <w:jc w:val="both"/>
        <w:rPr>
          <w:rFonts w:asciiTheme="minorHAnsi" w:hAnsiTheme="minorHAnsi" w:cs="Calibri"/>
          <w:bCs/>
          <w:noProof/>
          <w:sz w:val="20"/>
          <w:szCs w:val="20"/>
          <w:lang w:eastAsia="sk-SK"/>
        </w:rPr>
      </w:pPr>
      <w:r w:rsidRPr="004D12D5">
        <w:rPr>
          <w:rFonts w:asciiTheme="minorHAnsi" w:hAnsiTheme="minorHAnsi" w:cs="Calibri"/>
          <w:bCs/>
          <w:noProof/>
          <w:sz w:val="20"/>
          <w:szCs w:val="20"/>
          <w:lang w:eastAsia="sk-SK"/>
        </w:rPr>
        <w:t xml:space="preserve">Verejný obstarávateľ pristúpil k nerozdeleniu predmetu zákazky na časti, ktoré odôvodňuje v súlade s § 28 ods. 2 ZVO v zmysle vyššie uvedeného. </w:t>
      </w:r>
    </w:p>
    <w:p w14:paraId="5C877772" w14:textId="77777777" w:rsidR="009C1BC0" w:rsidRDefault="009C1BC0" w:rsidP="00DF2DE2">
      <w:pPr>
        <w:pStyle w:val="Farebnzoznamzvraznenie11"/>
        <w:ind w:left="0"/>
        <w:jc w:val="both"/>
        <w:rPr>
          <w:rFonts w:asciiTheme="minorHAnsi" w:hAnsiTheme="minorHAnsi" w:cs="Calibri"/>
          <w:bCs/>
          <w:noProof/>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26109D7F"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295D98">
        <w:rPr>
          <w:rFonts w:asciiTheme="minorHAnsi" w:hAnsiTheme="minorHAnsi" w:cs="Calibri"/>
          <w:sz w:val="20"/>
          <w:szCs w:val="20"/>
        </w:rPr>
        <w:t>odovzdania diela</w:t>
      </w:r>
      <w:r w:rsidR="00CE21DF">
        <w:rPr>
          <w:rFonts w:asciiTheme="minorHAnsi" w:hAnsiTheme="minorHAnsi" w:cs="Calibri"/>
          <w:sz w:val="20"/>
          <w:szCs w:val="20"/>
        </w:rPr>
        <w:t xml:space="preserve"> </w:t>
      </w:r>
      <w:r w:rsidR="00F860A1">
        <w:rPr>
          <w:rFonts w:asciiTheme="minorHAnsi" w:hAnsiTheme="minorHAnsi" w:cs="Calibri"/>
          <w:sz w:val="20"/>
          <w:szCs w:val="20"/>
        </w:rPr>
        <w:t>je</w:t>
      </w:r>
      <w:r w:rsidR="00CE21DF">
        <w:rPr>
          <w:rFonts w:asciiTheme="minorHAnsi" w:hAnsiTheme="minorHAnsi" w:cs="Calibri"/>
          <w:sz w:val="20"/>
          <w:szCs w:val="20"/>
        </w:rPr>
        <w:t xml:space="preserve"> </w:t>
      </w:r>
      <w:r w:rsidR="00B4452C">
        <w:rPr>
          <w:rFonts w:asciiTheme="minorHAnsi" w:hAnsiTheme="minorHAnsi" w:cs="Calibri"/>
          <w:sz w:val="20"/>
          <w:szCs w:val="20"/>
        </w:rPr>
        <w:t>sídlo verejného obstarávateľa uvedené v bode 1.1 tejto časti súťažných podkladov</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257C18B4" w14:textId="77777777" w:rsidR="005A32A1" w:rsidRDefault="003A1DB0" w:rsidP="003A1DB0">
      <w:pPr>
        <w:pStyle w:val="tl1"/>
        <w:rPr>
          <w:rFonts w:asciiTheme="minorHAnsi" w:hAnsiTheme="minorHAnsi" w:cs="Calibri"/>
          <w:sz w:val="20"/>
          <w:szCs w:val="20"/>
        </w:rPr>
      </w:pPr>
      <w:r>
        <w:rPr>
          <w:rFonts w:asciiTheme="minorHAnsi" w:hAnsiTheme="minorHAnsi" w:cs="Calibri"/>
          <w:sz w:val="20"/>
          <w:szCs w:val="20"/>
        </w:rPr>
        <w:t xml:space="preserve">4.2. Predmet zákazky bude </w:t>
      </w:r>
      <w:r w:rsidR="005A32A1">
        <w:rPr>
          <w:rFonts w:asciiTheme="minorHAnsi" w:hAnsiTheme="minorHAnsi" w:cs="Calibri"/>
          <w:sz w:val="20"/>
          <w:szCs w:val="20"/>
        </w:rPr>
        <w:t xml:space="preserve">dodaný v súlade s bodom 4.1 Zmluvy, </w:t>
      </w:r>
      <w:proofErr w:type="spellStart"/>
      <w:r w:rsidR="005A32A1">
        <w:rPr>
          <w:rFonts w:asciiTheme="minorHAnsi" w:hAnsiTheme="minorHAnsi" w:cs="Calibri"/>
          <w:sz w:val="20"/>
          <w:szCs w:val="20"/>
        </w:rPr>
        <w:t>t.j</w:t>
      </w:r>
      <w:proofErr w:type="spellEnd"/>
      <w:r w:rsidR="005A32A1">
        <w:rPr>
          <w:rFonts w:asciiTheme="minorHAnsi" w:hAnsiTheme="minorHAnsi" w:cs="Calibri"/>
          <w:sz w:val="20"/>
          <w:szCs w:val="20"/>
        </w:rPr>
        <w:t xml:space="preserve">. </w:t>
      </w:r>
    </w:p>
    <w:p w14:paraId="22F92940" w14:textId="1C6B880C" w:rsidR="005A32A1" w:rsidRDefault="005A32A1" w:rsidP="005A32A1">
      <w:pPr>
        <w:pStyle w:val="tl1"/>
        <w:numPr>
          <w:ilvl w:val="0"/>
          <w:numId w:val="33"/>
        </w:numPr>
        <w:rPr>
          <w:rFonts w:asciiTheme="minorHAnsi" w:hAnsiTheme="minorHAnsi" w:cs="Calibri"/>
          <w:sz w:val="20"/>
          <w:szCs w:val="20"/>
        </w:rPr>
      </w:pPr>
      <w:r>
        <w:rPr>
          <w:rFonts w:asciiTheme="minorHAnsi" w:hAnsiTheme="minorHAnsi" w:cs="Calibri"/>
          <w:sz w:val="20"/>
          <w:szCs w:val="20"/>
        </w:rPr>
        <w:t xml:space="preserve">odovzdanie konceptu Diela do 60 dní odo dňa účinnosti </w:t>
      </w:r>
    </w:p>
    <w:p w14:paraId="43D53D0E" w14:textId="436B5F8B" w:rsidR="003A1DB0" w:rsidRDefault="005A32A1" w:rsidP="005A32A1">
      <w:pPr>
        <w:pStyle w:val="tl1"/>
        <w:numPr>
          <w:ilvl w:val="0"/>
          <w:numId w:val="33"/>
        </w:numPr>
        <w:rPr>
          <w:rFonts w:asciiTheme="minorHAnsi" w:hAnsiTheme="minorHAnsi" w:cs="Calibri"/>
          <w:sz w:val="20"/>
          <w:szCs w:val="20"/>
        </w:rPr>
      </w:pPr>
      <w:r>
        <w:rPr>
          <w:rFonts w:asciiTheme="minorHAnsi" w:hAnsiTheme="minorHAnsi" w:cs="Calibri"/>
          <w:sz w:val="20"/>
          <w:szCs w:val="20"/>
        </w:rPr>
        <w:lastRenderedPageBreak/>
        <w:t>odovzdanie Diela na prebratie do 15 dní odo dňa odsúhlasenia konceptu Diela</w:t>
      </w:r>
      <w:r w:rsidR="00295D98">
        <w:rPr>
          <w:rFonts w:asciiTheme="minorHAnsi" w:hAnsiTheme="minorHAnsi" w:cs="Calibri"/>
          <w:sz w:val="20"/>
          <w:szCs w:val="20"/>
        </w:rPr>
        <w:t xml:space="preserve"> </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10B52564" w14:textId="4B03FEFA" w:rsidR="00225C65" w:rsidRPr="00225C65" w:rsidRDefault="00A34B0B" w:rsidP="000B3FE4">
      <w:pPr>
        <w:jc w:val="both"/>
        <w:rPr>
          <w:rFonts w:asciiTheme="minorHAnsi" w:hAnsiTheme="minorHAnsi" w:cs="Calibri"/>
          <w:sz w:val="20"/>
        </w:rPr>
      </w:pPr>
      <w:r w:rsidRPr="00CC3923">
        <w:rPr>
          <w:rFonts w:asciiTheme="minorHAnsi" w:hAnsiTheme="minorHAnsi" w:cs="Calibri"/>
          <w:sz w:val="20"/>
        </w:rPr>
        <w:t xml:space="preserve">5.1. </w:t>
      </w:r>
      <w:r w:rsidR="00CC3923" w:rsidRPr="00B41103">
        <w:rPr>
          <w:rFonts w:asciiTheme="minorHAnsi" w:hAnsiTheme="minorHAnsi" w:cs="Calibri"/>
          <w:sz w:val="20"/>
        </w:rPr>
        <w:t xml:space="preserve">Predmet zákazky bude </w:t>
      </w:r>
      <w:r w:rsidR="000B3FE4">
        <w:rPr>
          <w:rFonts w:asciiTheme="minorHAnsi" w:hAnsiTheme="minorHAnsi" w:cs="Calibri"/>
          <w:sz w:val="20"/>
        </w:rPr>
        <w:t xml:space="preserve">financovaný z vlastných zdrojov verejného obstarávateľa. </w:t>
      </w:r>
      <w:r w:rsidR="005A32A1">
        <w:rPr>
          <w:rFonts w:asciiTheme="minorHAnsi" w:hAnsiTheme="minorHAnsi" w:cs="Calibri"/>
          <w:sz w:val="20"/>
        </w:rPr>
        <w:t xml:space="preserve">Verejný obstarávateľ sa bude uchádzať o získanie nenávratného finančného príspevku. </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367E00A1"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w:t>
      </w:r>
      <w:r w:rsidR="001D18DD">
        <w:rPr>
          <w:rFonts w:asciiTheme="minorHAnsi" w:hAnsiTheme="minorHAnsi" w:cs="Arial"/>
          <w:sz w:val="20"/>
          <w:szCs w:val="20"/>
        </w:rPr>
        <w:t>Zmluve</w:t>
      </w:r>
      <w:r w:rsidR="00D47773">
        <w:rPr>
          <w:rFonts w:asciiTheme="minorHAnsi" w:hAnsiTheme="minorHAnsi" w:cs="Arial"/>
          <w:sz w:val="20"/>
          <w:szCs w:val="20"/>
        </w:rPr>
        <w:t xml:space="preser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2"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2D8518A0"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 xml:space="preserve">Microsoft </w:t>
      </w:r>
      <w:proofErr w:type="spellStart"/>
      <w:r w:rsidR="00225C65">
        <w:rPr>
          <w:rFonts w:asciiTheme="minorHAnsi" w:hAnsiTheme="minorHAnsi" w:cs="Calibri"/>
          <w:sz w:val="20"/>
          <w:szCs w:val="20"/>
        </w:rPr>
        <w:t>Edge</w:t>
      </w:r>
      <w:proofErr w:type="spellEnd"/>
      <w:r w:rsidRPr="000D7349">
        <w:rPr>
          <w:rFonts w:asciiTheme="minorHAnsi" w:hAnsiTheme="minorHAnsi" w:cs="Calibri"/>
          <w:sz w:val="20"/>
          <w:szCs w:val="20"/>
        </w:rPr>
        <w:t>,</w:t>
      </w:r>
    </w:p>
    <w:p w14:paraId="67449D41" w14:textId="77777777" w:rsidR="00A34B0B" w:rsidRPr="000D7349" w:rsidRDefault="00A34B0B" w:rsidP="00DC1806">
      <w:pPr>
        <w:pStyle w:val="tl1"/>
        <w:numPr>
          <w:ilvl w:val="0"/>
          <w:numId w:val="8"/>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3" w:history="1">
        <w:r w:rsidRPr="000D7349">
          <w:rPr>
            <w:rStyle w:val="Hypertextovprepojenie"/>
            <w:rFonts w:asciiTheme="minorHAnsi" w:hAnsiTheme="minorHAnsi" w:cs="Cambria"/>
            <w:sz w:val="20"/>
            <w:szCs w:val="20"/>
          </w:rPr>
          <w:t>https://josephine.proebiz.com/</w:t>
        </w:r>
      </w:hyperlink>
    </w:p>
    <w:p w14:paraId="2DC355BB" w14:textId="1074623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A51A2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13A8722E" w14:textId="61270BA0" w:rsidR="00225C65" w:rsidRPr="00D43BE5" w:rsidRDefault="00A34B0B" w:rsidP="0059430D">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225C65" w:rsidRDefault="00A34B0B" w:rsidP="00A34B0B">
      <w:pPr>
        <w:pStyle w:val="tl1"/>
        <w:ind w:left="567"/>
        <w:rPr>
          <w:rFonts w:asciiTheme="minorHAnsi" w:hAnsiTheme="minorHAnsi" w:cs="Times New Roman"/>
          <w:sz w:val="20"/>
          <w:szCs w:val="20"/>
        </w:rPr>
      </w:pPr>
    </w:p>
    <w:p w14:paraId="2971F063" w14:textId="42B5F0D8"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15.2.</w:t>
      </w:r>
      <w:r w:rsidR="0059430D">
        <w:rPr>
          <w:rFonts w:asciiTheme="minorHAnsi" w:hAnsiTheme="minorHAnsi" w:cs="Times New Roman"/>
          <w:sz w:val="20"/>
          <w:szCs w:val="20"/>
        </w:rPr>
        <w:t>2</w:t>
      </w:r>
      <w:r w:rsidRPr="000D7349">
        <w:rPr>
          <w:rFonts w:asciiTheme="minorHAnsi" w:hAnsiTheme="minorHAnsi" w:cs="Times New Roman"/>
          <w:sz w:val="20"/>
          <w:szCs w:val="20"/>
        </w:rPr>
        <w:t xml:space="preserve">.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75B11B6B"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59430D">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xml:space="preserve">, ktorý bude oprávnený prijímať pokyny za všetkých a konať v mene všetkých ostatných členov skupiny (vrátane </w:t>
      </w:r>
      <w:r w:rsidRPr="000D7349">
        <w:rPr>
          <w:rFonts w:asciiTheme="minorHAnsi" w:hAnsiTheme="minorHAnsi" w:cs="Times New Roman"/>
          <w:sz w:val="20"/>
          <w:szCs w:val="20"/>
        </w:rPr>
        <w:lastRenderedPageBreak/>
        <w:t>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0F8DBE12"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59430D">
        <w:rPr>
          <w:rFonts w:asciiTheme="minorHAnsi" w:hAnsiTheme="minorHAnsi" w:cs="Times New Roman"/>
          <w:sz w:val="20"/>
          <w:szCs w:val="20"/>
        </w:rPr>
        <w:t>4</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D43BE5">
        <w:rPr>
          <w:rFonts w:asciiTheme="minorHAnsi" w:hAnsiTheme="minorHAnsi" w:cs="Times New Roman"/>
          <w:sz w:val="20"/>
          <w:szCs w:val="20"/>
        </w:rPr>
        <w:t>časti „G. Návrh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7F3E04E1" w14:textId="4A73512F" w:rsidR="00FF3D31" w:rsidRDefault="007609FB" w:rsidP="0059430D">
      <w:pPr>
        <w:pStyle w:val="tl1"/>
        <w:ind w:left="567"/>
        <w:rPr>
          <w:rFonts w:asciiTheme="minorHAnsi" w:hAnsiTheme="minorHAnsi" w:cs="Times New Roman"/>
          <w:sz w:val="20"/>
          <w:szCs w:val="20"/>
        </w:rPr>
      </w:pPr>
      <w:r>
        <w:rPr>
          <w:rFonts w:asciiTheme="minorHAnsi" w:hAnsiTheme="minorHAnsi" w:cs="Times New Roman"/>
          <w:sz w:val="20"/>
          <w:szCs w:val="20"/>
        </w:rPr>
        <w:t>15.2.</w:t>
      </w:r>
      <w:r w:rsidR="0059430D">
        <w:rPr>
          <w:rFonts w:asciiTheme="minorHAnsi" w:hAnsiTheme="minorHAnsi" w:cs="Times New Roman"/>
          <w:sz w:val="20"/>
          <w:szCs w:val="20"/>
        </w:rPr>
        <w:t>5</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4"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33C4F2F5" w14:textId="048A7572" w:rsidR="00A63D4D" w:rsidRPr="00A63D4D" w:rsidRDefault="00A63D4D" w:rsidP="008F6F3F">
      <w:pPr>
        <w:pStyle w:val="Normlnywebov"/>
        <w:numPr>
          <w:ilvl w:val="0"/>
          <w:numId w:val="16"/>
        </w:numPr>
        <w:spacing w:before="0" w:after="0"/>
        <w:jc w:val="both"/>
        <w:rPr>
          <w:rFonts w:asciiTheme="minorHAnsi" w:hAnsiTheme="minorHAnsi" w:cs="Arial"/>
          <w:sz w:val="20"/>
          <w:szCs w:val="20"/>
        </w:rPr>
      </w:pPr>
      <w:r w:rsidRPr="00A63D4D">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25A9656A" w14:textId="0D51A298"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 xml:space="preserve">nahraním kvalifikovaného elektronického podpisu (napríklad podpisu </w:t>
      </w:r>
      <w:proofErr w:type="spellStart"/>
      <w:r w:rsidRPr="00A63D4D">
        <w:rPr>
          <w:rFonts w:asciiTheme="minorHAnsi" w:hAnsiTheme="minorHAnsi" w:cs="Arial"/>
          <w:sz w:val="20"/>
          <w:szCs w:val="20"/>
          <w:lang w:eastAsia="sk-SK"/>
        </w:rPr>
        <w:t>eID</w:t>
      </w:r>
      <w:proofErr w:type="spellEnd"/>
      <w:r w:rsidRPr="00A63D4D">
        <w:rPr>
          <w:rFonts w:asciiTheme="minorHAnsi" w:hAnsiTheme="minorHAnsi" w:cs="Arial"/>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EA46720" w14:textId="19D2A9E1"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4152BBD" w14:textId="26961643"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5D4824CA" w:rsidR="00A34B0B" w:rsidRPr="000D7349" w:rsidRDefault="00A34B0B" w:rsidP="00A63D4D">
      <w:pPr>
        <w:tabs>
          <w:tab w:val="num" w:pos="284"/>
        </w:tabs>
        <w:ind w:left="851" w:hanging="284"/>
        <w:jc w:val="both"/>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5"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6"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5EFD113B"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1B1D39DB"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7D96DE1" w14:textId="283DB898" w:rsidR="00295AEF"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00883D3A">
        <w:rPr>
          <w:rFonts w:asciiTheme="minorHAnsi" w:hAnsiTheme="minorHAnsi" w:cstheme="minorHAnsi"/>
          <w:sz w:val="20"/>
          <w:szCs w:val="20"/>
        </w:rPr>
        <w:t>,</w:t>
      </w:r>
    </w:p>
    <w:p w14:paraId="0004890C" w14:textId="395B4390" w:rsidR="00A34B0B" w:rsidRPr="00A63D4D" w:rsidRDefault="002079DC" w:rsidP="00DC1806">
      <w:pPr>
        <w:numPr>
          <w:ilvl w:val="0"/>
          <w:numId w:val="14"/>
        </w:numPr>
        <w:spacing w:line="259" w:lineRule="auto"/>
        <w:jc w:val="both"/>
        <w:rPr>
          <w:rStyle w:val="apple-style-span"/>
          <w:rFonts w:asciiTheme="minorHAnsi" w:hAnsiTheme="minorHAnsi" w:cstheme="minorHAnsi"/>
          <w:sz w:val="20"/>
          <w:szCs w:val="20"/>
        </w:rPr>
      </w:pPr>
      <w:r w:rsidRPr="00A63D4D">
        <w:rPr>
          <w:rFonts w:asciiTheme="minorHAnsi" w:hAnsiTheme="minorHAnsi" w:cstheme="minorHAnsi"/>
          <w:sz w:val="20"/>
          <w:szCs w:val="20"/>
        </w:rPr>
        <w:t>lehotu, v ktorej môže byť doručená námietka.</w:t>
      </w:r>
      <w:r w:rsidR="00A34B0B" w:rsidRPr="00A63D4D">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F26B02">
        <w:rPr>
          <w:rFonts w:asciiTheme="minorHAnsi" w:hAnsiTheme="minorHAnsi" w:cs="Calibri"/>
          <w:b/>
          <w:bCs/>
          <w:sz w:val="20"/>
          <w:szCs w:val="20"/>
        </w:rPr>
        <w:t>23. UZAVRETIE ZMLUVY</w:t>
      </w:r>
    </w:p>
    <w:p w14:paraId="72F8EF41" w14:textId="4B413769"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06BEF33E"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F26B02">
        <w:rPr>
          <w:rFonts w:asciiTheme="minorHAnsi" w:hAnsiTheme="minorHAnsi" w:cs="Cambria"/>
          <w:sz w:val="20"/>
          <w:szCs w:val="20"/>
        </w:rPr>
        <w:t>zhotovi</w:t>
      </w:r>
      <w:r w:rsidR="00CF7566" w:rsidRPr="00CF7566">
        <w:rPr>
          <w:rFonts w:asciiTheme="minorHAnsi" w:hAnsiTheme="minorHAnsi" w:cs="Cambria"/>
          <w:sz w:val="20"/>
          <w:szCs w:val="20"/>
        </w:rPr>
        <w:t>teľ</w:t>
      </w:r>
      <w:r w:rsidR="00A63D4D" w:rsidRPr="00CF7566">
        <w:rPr>
          <w:rFonts w:asciiTheme="minorHAnsi" w:hAnsiTheme="minorHAnsi" w:cs="Cambria"/>
          <w:sz w:val="20"/>
          <w:szCs w:val="20"/>
        </w:rPr>
        <w:t>a</w:t>
      </w:r>
      <w:r w:rsidRPr="00CF7566">
        <w:rPr>
          <w:rFonts w:asciiTheme="minorHAnsi" w:hAnsiTheme="minorHAnsi" w:cs="Cambria"/>
          <w:sz w:val="20"/>
          <w:szCs w:val="20"/>
        </w:rPr>
        <w:t>)</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37D4E4B3"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FE36EF">
        <w:rPr>
          <w:rFonts w:asciiTheme="minorHAnsi" w:hAnsiTheme="minorHAnsi" w:cstheme="minorHAnsi"/>
          <w:b/>
          <w:sz w:val="20"/>
          <w:szCs w:val="20"/>
        </w:rPr>
        <w:t>Elektronicky</w:t>
      </w:r>
      <w:r w:rsidRPr="00FE36EF">
        <w:rPr>
          <w:rFonts w:asciiTheme="minorHAnsi" w:hAnsiTheme="minorHAnsi" w:cstheme="minorHAnsi"/>
          <w:sz w:val="20"/>
          <w:szCs w:val="20"/>
        </w:rPr>
        <w:t xml:space="preserve"> prostredníctvom komunikačného rozhrania systému JOSEPHINE:</w:t>
      </w:r>
    </w:p>
    <w:p w14:paraId="4C4B6ADA" w14:textId="24D792E7" w:rsidR="00B668A2" w:rsidRDefault="00B12619" w:rsidP="00DC1806">
      <w:pPr>
        <w:pStyle w:val="Odsekzoznamu"/>
        <w:numPr>
          <w:ilvl w:val="0"/>
          <w:numId w:val="11"/>
        </w:numPr>
        <w:shd w:val="clear" w:color="auto" w:fill="FFFFFF"/>
        <w:jc w:val="both"/>
        <w:rPr>
          <w:rFonts w:asciiTheme="minorHAnsi" w:hAnsiTheme="minorHAnsi" w:cs="Cambria"/>
          <w:sz w:val="20"/>
          <w:szCs w:val="20"/>
        </w:rPr>
      </w:pPr>
      <w:proofErr w:type="spellStart"/>
      <w:r>
        <w:rPr>
          <w:rFonts w:asciiTheme="minorHAnsi" w:hAnsiTheme="minorHAnsi" w:cs="Cambria"/>
          <w:sz w:val="20"/>
          <w:szCs w:val="20"/>
        </w:rPr>
        <w:t>S</w:t>
      </w:r>
      <w:r w:rsidR="00B668A2" w:rsidRPr="0011295C">
        <w:rPr>
          <w:rFonts w:asciiTheme="minorHAnsi" w:hAnsiTheme="minorHAnsi" w:cs="Cambria"/>
          <w:sz w:val="20"/>
          <w:szCs w:val="20"/>
        </w:rPr>
        <w:t>can</w:t>
      </w:r>
      <w:proofErr w:type="spellEnd"/>
      <w:r w:rsidR="00B668A2" w:rsidRPr="0011295C">
        <w:rPr>
          <w:rFonts w:asciiTheme="minorHAnsi" w:hAnsiTheme="minorHAnsi" w:cs="Cambria"/>
          <w:sz w:val="20"/>
          <w:szCs w:val="20"/>
        </w:rPr>
        <w:t xml:space="preserve"> </w:t>
      </w:r>
      <w:r w:rsidR="00EB3BB1">
        <w:rPr>
          <w:rFonts w:asciiTheme="minorHAnsi" w:hAnsiTheme="minorHAnsi" w:cs="Cambria"/>
          <w:b/>
          <w:sz w:val="20"/>
          <w:szCs w:val="20"/>
        </w:rPr>
        <w:t>vyplnenej a </w:t>
      </w:r>
      <w:r w:rsidR="00EB3BB1" w:rsidRPr="00CF7566">
        <w:rPr>
          <w:rFonts w:asciiTheme="minorHAnsi" w:hAnsiTheme="minorHAnsi" w:cs="Cambria"/>
          <w:b/>
          <w:sz w:val="20"/>
          <w:szCs w:val="20"/>
        </w:rPr>
        <w:t xml:space="preserve">podpísanej </w:t>
      </w:r>
      <w:r w:rsidR="00FE36EF" w:rsidRPr="00CF7566">
        <w:rPr>
          <w:rFonts w:asciiTheme="minorHAnsi" w:hAnsiTheme="minorHAnsi" w:cs="Cambria"/>
          <w:b/>
          <w:sz w:val="20"/>
          <w:szCs w:val="20"/>
        </w:rPr>
        <w:t>Zmluvy o</w:t>
      </w:r>
      <w:r w:rsidR="00CF7566" w:rsidRPr="00CF7566">
        <w:rPr>
          <w:rFonts w:asciiTheme="minorHAnsi" w:hAnsiTheme="minorHAnsi" w:cs="Cambria"/>
          <w:b/>
          <w:sz w:val="20"/>
          <w:szCs w:val="20"/>
        </w:rPr>
        <w:t> </w:t>
      </w:r>
      <w:r w:rsidR="00FE36EF" w:rsidRPr="00CF7566">
        <w:rPr>
          <w:rFonts w:asciiTheme="minorHAnsi" w:hAnsiTheme="minorHAnsi" w:cs="Cambria"/>
          <w:b/>
          <w:sz w:val="20"/>
          <w:szCs w:val="20"/>
        </w:rPr>
        <w:t>dielo</w:t>
      </w:r>
      <w:r w:rsidR="00CF7566" w:rsidRPr="00CF7566">
        <w:rPr>
          <w:rFonts w:asciiTheme="minorHAnsi" w:hAnsiTheme="minorHAnsi" w:cs="Cambria"/>
          <w:b/>
          <w:sz w:val="20"/>
          <w:szCs w:val="20"/>
        </w:rPr>
        <w:t xml:space="preserve"> a</w:t>
      </w:r>
      <w:r w:rsidR="00CF7566">
        <w:rPr>
          <w:rFonts w:asciiTheme="minorHAnsi" w:hAnsiTheme="minorHAnsi" w:cs="Cambria"/>
          <w:b/>
          <w:sz w:val="20"/>
          <w:szCs w:val="20"/>
        </w:rPr>
        <w:t> poskytovaní služieb</w:t>
      </w:r>
      <w:r w:rsidR="00B668A2"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w:t>
      </w:r>
      <w:r w:rsidR="006F6443" w:rsidRPr="00CF7566">
        <w:rPr>
          <w:rFonts w:asciiTheme="minorHAnsi" w:hAnsiTheme="minorHAnsi" w:cs="Cambria"/>
          <w:sz w:val="20"/>
          <w:szCs w:val="20"/>
        </w:rPr>
        <w:t xml:space="preserve">príloha č. </w:t>
      </w:r>
      <w:r w:rsidR="00CF7566" w:rsidRPr="00CF7566">
        <w:rPr>
          <w:rFonts w:asciiTheme="minorHAnsi" w:hAnsiTheme="minorHAnsi" w:cs="Cambria"/>
          <w:sz w:val="20"/>
          <w:szCs w:val="20"/>
        </w:rPr>
        <w:t>1</w:t>
      </w:r>
      <w:r w:rsidR="00101B4C" w:rsidRPr="00CF7566">
        <w:rPr>
          <w:rFonts w:asciiTheme="minorHAnsi" w:hAnsiTheme="minorHAnsi" w:cs="Cambria"/>
          <w:sz w:val="20"/>
          <w:szCs w:val="20"/>
        </w:rPr>
        <w:t xml:space="preserve"> </w:t>
      </w:r>
      <w:r w:rsidR="006F6443" w:rsidRPr="00CF7566">
        <w:rPr>
          <w:rFonts w:asciiTheme="minorHAnsi" w:hAnsiTheme="minorHAnsi" w:cs="Cambria"/>
          <w:sz w:val="20"/>
          <w:szCs w:val="20"/>
        </w:rPr>
        <w:t>SP)</w:t>
      </w:r>
      <w:r w:rsidR="00CF7566">
        <w:rPr>
          <w:rFonts w:asciiTheme="minorHAnsi" w:hAnsiTheme="minorHAnsi" w:cs="Cambria"/>
          <w:sz w:val="20"/>
          <w:szCs w:val="20"/>
        </w:rPr>
        <w:t xml:space="preserve">, </w:t>
      </w:r>
      <w:proofErr w:type="spellStart"/>
      <w:r w:rsidR="00CF7566">
        <w:rPr>
          <w:rFonts w:asciiTheme="minorHAnsi" w:hAnsiTheme="minorHAnsi" w:cs="Cambria"/>
          <w:sz w:val="20"/>
          <w:szCs w:val="20"/>
        </w:rPr>
        <w:t>t.j</w:t>
      </w:r>
      <w:proofErr w:type="spellEnd"/>
      <w:r w:rsidR="00CF7566">
        <w:rPr>
          <w:rFonts w:asciiTheme="minorHAnsi" w:hAnsiTheme="minorHAnsi" w:cs="Cambria"/>
          <w:sz w:val="20"/>
          <w:szCs w:val="20"/>
        </w:rPr>
        <w:t xml:space="preserve">.: </w:t>
      </w:r>
    </w:p>
    <w:p w14:paraId="7FD8AB61" w14:textId="01A8DD47" w:rsidR="00CF7566" w:rsidRPr="00F26B02" w:rsidRDefault="00CF7566" w:rsidP="00CF7566">
      <w:pPr>
        <w:pStyle w:val="Standard"/>
        <w:numPr>
          <w:ilvl w:val="0"/>
          <w:numId w:val="15"/>
        </w:numPr>
        <w:jc w:val="both"/>
        <w:rPr>
          <w:rFonts w:asciiTheme="minorHAnsi" w:eastAsia="Times New Roman" w:hAnsiTheme="minorHAnsi" w:cstheme="minorHAnsi"/>
          <w:kern w:val="0"/>
          <w:sz w:val="20"/>
          <w:szCs w:val="20"/>
          <w:lang w:eastAsia="cs-CZ" w:bidi="ar-SA"/>
        </w:rPr>
      </w:pPr>
      <w:r w:rsidRPr="00F26B02">
        <w:rPr>
          <w:rFonts w:asciiTheme="minorHAnsi" w:eastAsia="Times New Roman" w:hAnsiTheme="minorHAnsi" w:cstheme="minorHAnsi"/>
          <w:kern w:val="0"/>
          <w:sz w:val="20"/>
          <w:szCs w:val="20"/>
          <w:lang w:eastAsia="cs-CZ" w:bidi="ar-SA"/>
        </w:rPr>
        <w:t xml:space="preserve">Príloha č. 1 – </w:t>
      </w:r>
      <w:r w:rsidR="00F26B02" w:rsidRPr="00F26B02">
        <w:rPr>
          <w:rFonts w:asciiTheme="minorHAnsi" w:hAnsiTheme="minorHAnsi" w:cstheme="minorHAnsi"/>
          <w:sz w:val="20"/>
          <w:szCs w:val="20"/>
          <w:lang w:eastAsia="cs-CZ"/>
        </w:rPr>
        <w:t>Špecifikácia Ceny z ponuky Zhotoviteľa</w:t>
      </w:r>
    </w:p>
    <w:p w14:paraId="3633B807" w14:textId="31227886" w:rsidR="00CF7566" w:rsidRPr="00F26B02" w:rsidRDefault="00CF7566" w:rsidP="00CF7566">
      <w:pPr>
        <w:pStyle w:val="Standard"/>
        <w:numPr>
          <w:ilvl w:val="0"/>
          <w:numId w:val="15"/>
        </w:numPr>
        <w:jc w:val="both"/>
        <w:rPr>
          <w:rFonts w:asciiTheme="minorHAnsi" w:eastAsia="Times New Roman" w:hAnsiTheme="minorHAnsi" w:cstheme="minorHAnsi"/>
          <w:b/>
          <w:bCs/>
          <w:kern w:val="0"/>
          <w:sz w:val="20"/>
          <w:szCs w:val="20"/>
          <w:lang w:eastAsia="cs-CZ" w:bidi="ar-SA"/>
        </w:rPr>
      </w:pPr>
      <w:r w:rsidRPr="00F26B02">
        <w:rPr>
          <w:rFonts w:asciiTheme="minorHAnsi" w:eastAsia="Times New Roman" w:hAnsiTheme="minorHAnsi" w:cstheme="minorHAnsi"/>
          <w:kern w:val="0"/>
          <w:sz w:val="20"/>
          <w:szCs w:val="20"/>
          <w:lang w:eastAsia="cs-CZ" w:bidi="ar-SA"/>
        </w:rPr>
        <w:t xml:space="preserve">Príloha č. 2 – </w:t>
      </w:r>
      <w:r w:rsidR="00F26B02" w:rsidRPr="00F26B02">
        <w:rPr>
          <w:rFonts w:asciiTheme="minorHAnsi" w:hAnsiTheme="minorHAnsi" w:cstheme="minorHAnsi"/>
          <w:sz w:val="20"/>
          <w:szCs w:val="20"/>
        </w:rPr>
        <w:t>Špecifikácia predmetu diela (príloha súťažných podkladov)</w:t>
      </w:r>
    </w:p>
    <w:p w14:paraId="024723BB" w14:textId="4075EB11" w:rsidR="00CF7566" w:rsidRPr="00F26B02" w:rsidRDefault="00CF7566" w:rsidP="00B850A9">
      <w:pPr>
        <w:pStyle w:val="Standard"/>
        <w:numPr>
          <w:ilvl w:val="0"/>
          <w:numId w:val="15"/>
        </w:numPr>
        <w:jc w:val="both"/>
        <w:rPr>
          <w:rFonts w:asciiTheme="minorHAnsi" w:eastAsia="Times New Roman" w:hAnsiTheme="minorHAnsi" w:cstheme="minorHAnsi"/>
          <w:kern w:val="0"/>
          <w:sz w:val="20"/>
          <w:szCs w:val="20"/>
          <w:lang w:eastAsia="cs-CZ" w:bidi="ar-SA"/>
        </w:rPr>
      </w:pPr>
      <w:r w:rsidRPr="00F26B02">
        <w:rPr>
          <w:rFonts w:asciiTheme="minorHAnsi" w:eastAsia="Times New Roman" w:hAnsiTheme="minorHAnsi" w:cstheme="minorHAnsi"/>
          <w:kern w:val="0"/>
          <w:sz w:val="20"/>
          <w:szCs w:val="20"/>
          <w:lang w:eastAsia="cs-CZ" w:bidi="ar-SA"/>
        </w:rPr>
        <w:t>Príloha č. 3 –</w:t>
      </w:r>
      <w:r w:rsidR="00F26B02" w:rsidRPr="00F26B02">
        <w:rPr>
          <w:rFonts w:asciiTheme="minorHAnsi" w:eastAsia="Times New Roman" w:hAnsiTheme="minorHAnsi" w:cstheme="minorHAnsi"/>
          <w:kern w:val="0"/>
          <w:sz w:val="20"/>
          <w:szCs w:val="20"/>
          <w:lang w:eastAsia="cs-CZ" w:bidi="ar-SA"/>
        </w:rPr>
        <w:t xml:space="preserve"> </w:t>
      </w:r>
      <w:r w:rsidRPr="00F26B02">
        <w:rPr>
          <w:rFonts w:asciiTheme="minorHAnsi" w:eastAsia="Times New Roman" w:hAnsiTheme="minorHAnsi" w:cstheme="minorHAnsi"/>
          <w:b/>
          <w:bCs/>
          <w:kern w:val="0"/>
          <w:sz w:val="20"/>
          <w:szCs w:val="20"/>
          <w:lang w:eastAsia="cs-CZ" w:bidi="ar-SA"/>
        </w:rPr>
        <w:t>Zoznam subdodávateľov</w:t>
      </w:r>
      <w:r w:rsidR="00883D3A" w:rsidRPr="00F26B02">
        <w:rPr>
          <w:rFonts w:asciiTheme="minorHAnsi" w:eastAsia="Times New Roman" w:hAnsiTheme="minorHAnsi" w:cstheme="minorHAnsi"/>
          <w:kern w:val="0"/>
          <w:sz w:val="20"/>
          <w:szCs w:val="20"/>
          <w:lang w:eastAsia="cs-CZ" w:bidi="ar-SA"/>
        </w:rPr>
        <w:t xml:space="preserve"> </w:t>
      </w:r>
      <w:r w:rsidR="00883D3A" w:rsidRPr="00F26B02">
        <w:rPr>
          <w:rFonts w:asciiTheme="minorHAnsi" w:hAnsiTheme="minorHAnsi" w:cstheme="minorHAnsi"/>
          <w:sz w:val="20"/>
          <w:szCs w:val="20"/>
        </w:rPr>
        <w:t>s uvedením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F26B02" w:rsidRPr="00F26B02">
        <w:rPr>
          <w:rFonts w:asciiTheme="minorHAnsi" w:hAnsiTheme="minorHAnsi" w:cstheme="minorHAnsi"/>
          <w:sz w:val="20"/>
          <w:szCs w:val="20"/>
        </w:rPr>
        <w:t xml:space="preserve"> V prípade, že uchádzač nevyužije subdodávateľov predloží čestné vyhlásenie, že na plnenie zmluvy nebudú využití subdodávatelia. </w:t>
      </w:r>
    </w:p>
    <w:p w14:paraId="75DD7FB9" w14:textId="4C04E5ED" w:rsidR="00283868" w:rsidRPr="00F26B02" w:rsidRDefault="00283868" w:rsidP="00283868">
      <w:pPr>
        <w:pStyle w:val="Odsekzoznamu"/>
        <w:numPr>
          <w:ilvl w:val="0"/>
          <w:numId w:val="11"/>
        </w:numPr>
        <w:shd w:val="clear" w:color="auto" w:fill="FFFFFF"/>
        <w:jc w:val="both"/>
        <w:rPr>
          <w:rFonts w:asciiTheme="minorHAnsi" w:hAnsiTheme="minorHAnsi" w:cs="Cambria"/>
          <w:sz w:val="20"/>
          <w:szCs w:val="20"/>
        </w:rPr>
      </w:pPr>
      <w:r w:rsidRPr="00F26B02">
        <w:rPr>
          <w:rFonts w:asciiTheme="minorHAnsi" w:hAnsiTheme="minorHAnsi" w:cs="Cambria"/>
          <w:sz w:val="20"/>
          <w:szCs w:val="20"/>
        </w:rPr>
        <w:t>Čestné vyhlásenie k uplatňovaniu medzinárodných sankcií (príloha č. 2 SP). Tento dokument musí byť podpísaný štatutárnym zástupcom alebo osobou oprávnenou konať za uchádzača.</w:t>
      </w:r>
    </w:p>
    <w:p w14:paraId="440D67B3" w14:textId="77777777" w:rsidR="00B668A2" w:rsidRDefault="00B668A2" w:rsidP="00883D3A">
      <w:pPr>
        <w:tabs>
          <w:tab w:val="left" w:pos="344"/>
        </w:tabs>
        <w:autoSpaceDE w:val="0"/>
        <w:spacing w:line="251" w:lineRule="exact"/>
        <w:jc w:val="both"/>
        <w:rPr>
          <w:rFonts w:asciiTheme="minorHAnsi" w:hAnsiTheme="minorHAnsi" w:cs="Calibri"/>
          <w:sz w:val="20"/>
          <w:szCs w:val="20"/>
          <w:lang w:eastAsia="sk-SK"/>
        </w:rPr>
      </w:pPr>
    </w:p>
    <w:p w14:paraId="45DD287B" w14:textId="77777777" w:rsidR="00283868" w:rsidRPr="00883D3A" w:rsidRDefault="00283868" w:rsidP="00883D3A">
      <w:pPr>
        <w:tabs>
          <w:tab w:val="left" w:pos="344"/>
        </w:tabs>
        <w:autoSpaceDE w:val="0"/>
        <w:spacing w:line="251" w:lineRule="exact"/>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2B872D9A" w:rsidR="00B668A2" w:rsidRPr="00DA30D9" w:rsidRDefault="00B668A2" w:rsidP="00DC1806">
      <w:pPr>
        <w:numPr>
          <w:ilvl w:val="0"/>
          <w:numId w:val="12"/>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 xml:space="preserve"> </w:t>
      </w:r>
      <w:r w:rsidR="00696371">
        <w:rPr>
          <w:rFonts w:asciiTheme="minorHAnsi" w:hAnsiTheme="minorHAnsi" w:cstheme="minorHAnsi"/>
          <w:b/>
          <w:bCs/>
          <w:sz w:val="20"/>
          <w:szCs w:val="20"/>
        </w:rPr>
        <w:t>Z</w:t>
      </w:r>
      <w:r w:rsidR="008F5A6D" w:rsidRPr="00B30E43">
        <w:rPr>
          <w:rFonts w:asciiTheme="minorHAnsi" w:hAnsiTheme="minorHAnsi" w:cstheme="minorHAnsi"/>
          <w:b/>
          <w:bCs/>
          <w:sz w:val="20"/>
          <w:szCs w:val="20"/>
        </w:rPr>
        <w:t>mluvu</w:t>
      </w:r>
      <w:r w:rsidR="000A6B0E">
        <w:rPr>
          <w:rFonts w:asciiTheme="minorHAnsi" w:hAnsiTheme="minorHAnsi" w:cstheme="minorHAnsi"/>
          <w:b/>
          <w:bCs/>
          <w:sz w:val="20"/>
          <w:szCs w:val="20"/>
        </w:rPr>
        <w:t xml:space="preserve"> o dielo</w:t>
      </w:r>
      <w:r w:rsidRPr="00B30E43">
        <w:rPr>
          <w:rFonts w:asciiTheme="minorHAnsi" w:hAnsiTheme="minorHAnsi" w:cstheme="minorHAnsi"/>
          <w:b/>
          <w:bCs/>
          <w:sz w:val="20"/>
          <w:szCs w:val="20"/>
        </w:rPr>
        <w:t xml:space="preserve"> v </w:t>
      </w:r>
      <w:r w:rsidR="00F2362D" w:rsidRPr="00F2362D">
        <w:rPr>
          <w:rFonts w:asciiTheme="minorHAnsi" w:hAnsiTheme="minorHAnsi" w:cstheme="minorHAnsi"/>
          <w:b/>
          <w:bCs/>
          <w:sz w:val="20"/>
          <w:szCs w:val="20"/>
        </w:rPr>
        <w:t>4</w:t>
      </w:r>
      <w:r w:rsidRPr="00F2362D">
        <w:rPr>
          <w:rFonts w:asciiTheme="minorHAnsi" w:hAnsiTheme="minorHAnsi" w:cstheme="minorHAnsi"/>
          <w:b/>
          <w:bCs/>
          <w:sz w:val="20"/>
          <w:szCs w:val="20"/>
        </w:rPr>
        <w:t xml:space="preserve"> 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Pr>
          <w:rFonts w:asciiTheme="minorHAnsi" w:hAnsiTheme="minorHAnsi" w:cstheme="minorHAnsi"/>
          <w:sz w:val="20"/>
          <w:szCs w:val="20"/>
        </w:rPr>
        <w:t xml:space="preserve">Banskobystrický samosprávny kraj, Námestie SNP 23, 974 01 Banská Bystrica.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lastRenderedPageBreak/>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4E1A2679" w14:textId="68E136F6" w:rsidR="00235DAA" w:rsidRPr="0033032E" w:rsidRDefault="00A34B0B" w:rsidP="0033032E">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sz w:val="20"/>
          <w:szCs w:val="20"/>
        </w:rPr>
      </w:pPr>
      <w:r w:rsidRPr="000D7349">
        <w:rPr>
          <w:rFonts w:asciiTheme="minorHAnsi" w:hAnsiTheme="minorHAnsi" w:cs="Cambria"/>
          <w:sz w:val="20"/>
          <w:szCs w:val="20"/>
        </w:rPr>
        <w:t xml:space="preserve">23.4. </w:t>
      </w:r>
      <w:r w:rsidR="004B441E" w:rsidRPr="0033032E">
        <w:rPr>
          <w:rFonts w:asciiTheme="minorHAnsi" w:hAnsiTheme="minorHAnsi" w:cs="Cambria"/>
          <w:sz w:val="20"/>
          <w:szCs w:val="20"/>
        </w:rPr>
        <w:t xml:space="preserve">Zmluva </w:t>
      </w:r>
      <w:r w:rsidRPr="0033032E">
        <w:rPr>
          <w:rFonts w:asciiTheme="minorHAnsi" w:hAnsiTheme="minorHAnsi" w:cs="Cambria"/>
          <w:sz w:val="20"/>
          <w:szCs w:val="20"/>
        </w:rPr>
        <w:t>uzavret</w:t>
      </w:r>
      <w:r w:rsidR="00235DAA" w:rsidRPr="0033032E">
        <w:rPr>
          <w:rFonts w:asciiTheme="minorHAnsi" w:hAnsiTheme="minorHAnsi" w:cs="Cambria"/>
          <w:sz w:val="20"/>
          <w:szCs w:val="20"/>
        </w:rPr>
        <w:t>á</w:t>
      </w:r>
      <w:r w:rsidRPr="0033032E">
        <w:rPr>
          <w:rFonts w:asciiTheme="minorHAnsi" w:hAnsiTheme="minorHAnsi" w:cs="Cambria"/>
          <w:sz w:val="20"/>
          <w:szCs w:val="20"/>
        </w:rPr>
        <w:t xml:space="preserve"> ako výsledok tohto verejného obstarávania nadobúda platnosť </w:t>
      </w:r>
      <w:r w:rsidR="000A3156" w:rsidRPr="000A3156">
        <w:rPr>
          <w:rFonts w:asciiTheme="minorHAnsi" w:hAnsiTheme="minorHAnsi" w:cs="Cambria"/>
          <w:sz w:val="20"/>
          <w:szCs w:val="20"/>
        </w:rPr>
        <w:t>dňom jej podpisu oboma Zmluvnými stranami a účinnosť v deň nasledujúci po dni jej zverejnenia v Centrálnom registri zmlúv /www.crz.gov.sk/ v súlade s § 47a Občianskeho zákonníka v spojení s § 5a Zákona o slobode informácií.</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540A0531" w14:textId="72FE2EEF" w:rsidR="0033032E" w:rsidRDefault="00196F4D" w:rsidP="0033032E">
      <w:pPr>
        <w:jc w:val="both"/>
        <w:rPr>
          <w:rFonts w:asciiTheme="minorHAnsi" w:hAnsiTheme="minorHAnsi" w:cs="Calibri"/>
          <w:sz w:val="20"/>
          <w:szCs w:val="20"/>
        </w:rPr>
      </w:pPr>
      <w:r>
        <w:rPr>
          <w:rFonts w:asciiTheme="minorHAnsi" w:hAnsiTheme="minorHAnsi" w:cs="Calibri"/>
          <w:sz w:val="20"/>
          <w:szCs w:val="20"/>
        </w:rPr>
        <w:t>1.1</w:t>
      </w:r>
      <w:r w:rsidR="0033032E" w:rsidRPr="0033032E">
        <w:rPr>
          <w:rFonts w:asciiTheme="minorHAnsi" w:hAnsiTheme="minorHAnsi" w:cs="Calibri"/>
          <w:sz w:val="20"/>
          <w:szCs w:val="20"/>
        </w:rPr>
        <w:t xml:space="preserve"> </w:t>
      </w:r>
      <w:r w:rsidR="000A3156" w:rsidRPr="00076DC5">
        <w:rPr>
          <w:rFonts w:asciiTheme="minorHAnsi" w:hAnsiTheme="minorHAnsi" w:cs="Calibri"/>
          <w:sz w:val="20"/>
          <w:szCs w:val="20"/>
        </w:rPr>
        <w:t>Predmetom zákazky je</w:t>
      </w:r>
      <w:r w:rsidR="000A3156">
        <w:rPr>
          <w:rFonts w:asciiTheme="minorHAnsi" w:hAnsiTheme="minorHAnsi" w:cs="Calibri"/>
          <w:sz w:val="20"/>
          <w:szCs w:val="20"/>
        </w:rPr>
        <w:t xml:space="preserve"> poskytnutie služieb – vypracovanie a dodanie štúdie uskutočniteľnosti – stavebný zámer pre projekt rekonštrukcie objektov a revitalizácie areálu </w:t>
      </w:r>
      <w:proofErr w:type="spellStart"/>
      <w:r w:rsidR="000A3156">
        <w:rPr>
          <w:rFonts w:asciiTheme="minorHAnsi" w:hAnsiTheme="minorHAnsi" w:cs="Calibri"/>
          <w:sz w:val="20"/>
          <w:szCs w:val="20"/>
        </w:rPr>
        <w:t>Ebeczkého</w:t>
      </w:r>
      <w:proofErr w:type="spellEnd"/>
      <w:r w:rsidR="000A3156">
        <w:rPr>
          <w:rFonts w:asciiTheme="minorHAnsi" w:hAnsiTheme="minorHAnsi" w:cs="Calibri"/>
          <w:sz w:val="20"/>
          <w:szCs w:val="20"/>
        </w:rPr>
        <w:t xml:space="preserve"> kúrie v obci </w:t>
      </w:r>
      <w:proofErr w:type="spellStart"/>
      <w:r w:rsidR="000A3156">
        <w:rPr>
          <w:rFonts w:asciiTheme="minorHAnsi" w:hAnsiTheme="minorHAnsi" w:cs="Calibri"/>
          <w:sz w:val="20"/>
          <w:szCs w:val="20"/>
        </w:rPr>
        <w:t>Hájnáčka</w:t>
      </w:r>
      <w:proofErr w:type="spellEnd"/>
      <w:r w:rsidR="000A3156">
        <w:rPr>
          <w:rFonts w:asciiTheme="minorHAnsi" w:hAnsiTheme="minorHAnsi" w:cs="Calibri"/>
          <w:sz w:val="20"/>
          <w:szCs w:val="20"/>
        </w:rPr>
        <w:t xml:space="preserve"> v rámci programu cezhraničnej spolupráce </w:t>
      </w:r>
      <w:proofErr w:type="spellStart"/>
      <w:r w:rsidR="000A3156">
        <w:rPr>
          <w:rFonts w:asciiTheme="minorHAnsi" w:hAnsiTheme="minorHAnsi" w:cs="Calibri"/>
          <w:sz w:val="20"/>
          <w:szCs w:val="20"/>
        </w:rPr>
        <w:t>Interreg</w:t>
      </w:r>
      <w:proofErr w:type="spellEnd"/>
      <w:r w:rsidR="000A3156">
        <w:rPr>
          <w:rFonts w:asciiTheme="minorHAnsi" w:hAnsiTheme="minorHAnsi" w:cs="Calibri"/>
          <w:sz w:val="20"/>
          <w:szCs w:val="20"/>
        </w:rPr>
        <w:t xml:space="preserve"> ŠK-HU 2021-2027 výzvy na kompletný rozvoj turistických destinácií s názvom: Obnova </w:t>
      </w:r>
      <w:proofErr w:type="spellStart"/>
      <w:r w:rsidR="000A3156">
        <w:rPr>
          <w:rFonts w:asciiTheme="minorHAnsi" w:hAnsiTheme="minorHAnsi" w:cs="Calibri"/>
          <w:sz w:val="20"/>
          <w:szCs w:val="20"/>
        </w:rPr>
        <w:t>Ebeczkého</w:t>
      </w:r>
      <w:proofErr w:type="spellEnd"/>
      <w:r w:rsidR="000A3156">
        <w:rPr>
          <w:rFonts w:asciiTheme="minorHAnsi" w:hAnsiTheme="minorHAnsi" w:cs="Calibri"/>
          <w:sz w:val="20"/>
          <w:szCs w:val="20"/>
        </w:rPr>
        <w:t xml:space="preserve"> Kúrie. Podrobná špecifikácia je uvedená v časti B. týchto súťažných podkladov a v Zmluve o dielo a poskytnutí služby</w:t>
      </w:r>
    </w:p>
    <w:p w14:paraId="1F761BAB" w14:textId="77777777" w:rsidR="0033032E" w:rsidRPr="00076DC5" w:rsidRDefault="0033032E" w:rsidP="0033032E">
      <w:pPr>
        <w:jc w:val="both"/>
        <w:rPr>
          <w:rFonts w:asciiTheme="minorHAnsi" w:hAnsiTheme="minorHAnsi" w:cs="Calibri"/>
          <w:sz w:val="20"/>
          <w:szCs w:val="20"/>
        </w:rPr>
      </w:pPr>
    </w:p>
    <w:p w14:paraId="1C11ECB6" w14:textId="48DE5D51" w:rsidR="00196F4D" w:rsidRPr="0018175D" w:rsidRDefault="00196F4D" w:rsidP="00196F4D">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76B2C9AC" w14:textId="77777777" w:rsidR="00196F4D" w:rsidRPr="0018175D" w:rsidRDefault="00196F4D" w:rsidP="00196F4D">
      <w:pPr>
        <w:jc w:val="both"/>
        <w:rPr>
          <w:rFonts w:asciiTheme="minorHAnsi" w:hAnsiTheme="minorHAnsi" w:cs="Calibri"/>
          <w:sz w:val="20"/>
          <w:szCs w:val="20"/>
        </w:rPr>
      </w:pPr>
    </w:p>
    <w:p w14:paraId="370ED8AB" w14:textId="5B3916AF" w:rsidR="0033032E" w:rsidRPr="004E2D1E" w:rsidRDefault="0033032E" w:rsidP="000A3156">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Hlavný predmet: hlavný slovník:</w:t>
      </w:r>
      <w:r w:rsidRPr="004E2D1E">
        <w:rPr>
          <w:rFonts w:asciiTheme="minorHAnsi" w:hAnsiTheme="minorHAnsi" w:cs="Calibri"/>
          <w:sz w:val="20"/>
          <w:szCs w:val="20"/>
        </w:rPr>
        <w:tab/>
      </w:r>
      <w:r w:rsidR="000A3156" w:rsidRPr="005A32A1">
        <w:rPr>
          <w:rFonts w:asciiTheme="minorHAnsi" w:hAnsiTheme="minorHAnsi" w:cs="Calibri"/>
          <w:sz w:val="20"/>
          <w:szCs w:val="20"/>
        </w:rPr>
        <w:t>71241000-9</w:t>
      </w:r>
      <w:r w:rsidR="000A3156">
        <w:rPr>
          <w:rFonts w:asciiTheme="minorHAnsi" w:hAnsiTheme="minorHAnsi" w:cs="Calibri"/>
          <w:sz w:val="20"/>
          <w:szCs w:val="20"/>
        </w:rPr>
        <w:tab/>
      </w:r>
      <w:r w:rsidR="000A3156" w:rsidRPr="005A32A1">
        <w:rPr>
          <w:rFonts w:asciiTheme="minorHAnsi" w:hAnsiTheme="minorHAnsi" w:cs="Calibri"/>
          <w:sz w:val="20"/>
          <w:szCs w:val="20"/>
        </w:rPr>
        <w:t>Štúdia realizovateľnosti, poradenská služba, analýza</w:t>
      </w:r>
    </w:p>
    <w:p w14:paraId="4F9AE36C" w14:textId="77777777" w:rsidR="0033032E" w:rsidRPr="00076DC5" w:rsidRDefault="0033032E" w:rsidP="0033032E">
      <w:pPr>
        <w:ind w:left="4111"/>
        <w:rPr>
          <w:rFonts w:asciiTheme="minorHAnsi" w:hAnsiTheme="minorHAnsi" w:cs="Calibri"/>
          <w:sz w:val="20"/>
          <w:szCs w:val="20"/>
          <w:highlight w:val="yellow"/>
        </w:rPr>
      </w:pPr>
    </w:p>
    <w:p w14:paraId="05D88815" w14:textId="77777777" w:rsidR="00196F4D" w:rsidRDefault="00196F4D" w:rsidP="00196F4D">
      <w:pPr>
        <w:tabs>
          <w:tab w:val="left" w:pos="5387"/>
        </w:tabs>
        <w:ind w:left="4111" w:hanging="3402"/>
        <w:jc w:val="both"/>
        <w:rPr>
          <w:rFonts w:asciiTheme="minorHAnsi" w:hAnsiTheme="minorHAnsi"/>
          <w:sz w:val="20"/>
          <w:szCs w:val="20"/>
        </w:rPr>
      </w:pPr>
    </w:p>
    <w:p w14:paraId="5EE94B25" w14:textId="2E7DDC4C"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1.3. Predpokladaná hodnota zákazky je </w:t>
      </w:r>
      <w:r w:rsidR="000A3156">
        <w:rPr>
          <w:rFonts w:asciiTheme="minorHAnsi" w:hAnsiTheme="minorHAnsi" w:cs="Calibri"/>
          <w:b/>
          <w:bCs/>
          <w:sz w:val="20"/>
          <w:szCs w:val="20"/>
        </w:rPr>
        <w:t>7 963,50</w:t>
      </w:r>
      <w:r w:rsidR="000A3156" w:rsidRPr="00225C65">
        <w:rPr>
          <w:rFonts w:asciiTheme="minorHAnsi" w:hAnsiTheme="minorHAnsi" w:cs="Calibri"/>
          <w:b/>
          <w:bCs/>
          <w:sz w:val="20"/>
          <w:szCs w:val="20"/>
        </w:rPr>
        <w:t xml:space="preserve"> € bez DPH</w:t>
      </w:r>
      <w:r>
        <w:rPr>
          <w:rFonts w:asciiTheme="minorHAnsi" w:hAnsiTheme="minorHAnsi" w:cs="Calibri"/>
          <w:sz w:val="20"/>
          <w:szCs w:val="20"/>
        </w:rPr>
        <w:t>.</w:t>
      </w:r>
    </w:p>
    <w:p w14:paraId="14F413EA" w14:textId="77777777" w:rsidR="00DD76BE" w:rsidRDefault="00DD76BE" w:rsidP="00DD76BE">
      <w:pPr>
        <w:rPr>
          <w:rFonts w:asciiTheme="minorHAnsi" w:hAnsiTheme="minorHAnsi"/>
          <w:sz w:val="20"/>
          <w:szCs w:val="20"/>
        </w:rPr>
      </w:pPr>
    </w:p>
    <w:p w14:paraId="7B505CE0" w14:textId="15B49DD8" w:rsidR="00064E29" w:rsidRDefault="00064E29" w:rsidP="00064E29">
      <w:pPr>
        <w:jc w:val="both"/>
        <w:rPr>
          <w:rFonts w:asciiTheme="minorHAnsi" w:hAnsiTheme="minorHAnsi" w:cs="Calibri"/>
          <w:sz w:val="20"/>
          <w:szCs w:val="20"/>
        </w:rPr>
      </w:pPr>
      <w:r>
        <w:rPr>
          <w:rFonts w:asciiTheme="minorHAnsi" w:hAnsiTheme="minorHAnsi" w:cs="Calibri"/>
          <w:sz w:val="20"/>
          <w:szCs w:val="20"/>
        </w:rPr>
        <w:t>1.</w:t>
      </w:r>
      <w:r w:rsidR="00196F4D">
        <w:rPr>
          <w:rFonts w:asciiTheme="minorHAnsi" w:hAnsiTheme="minorHAnsi" w:cs="Calibri"/>
          <w:sz w:val="20"/>
          <w:szCs w:val="20"/>
        </w:rPr>
        <w:t>4</w:t>
      </w:r>
      <w:r>
        <w:rPr>
          <w:rFonts w:asciiTheme="minorHAnsi" w:hAnsiTheme="minorHAnsi" w:cs="Calibri"/>
          <w:sz w:val="20"/>
          <w:szCs w:val="20"/>
        </w:rPr>
        <w:t>. Predmet zákazky nie je rozdelený na časti, uchádzači predložia ponuku na celý predmet zákazky.</w:t>
      </w: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4AE7B52E" w14:textId="77777777" w:rsidR="000A3156" w:rsidRDefault="00635166" w:rsidP="000A3156">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.1</w:t>
      </w:r>
      <w:r w:rsidR="0033032E">
        <w:rPr>
          <w:rFonts w:asciiTheme="minorHAnsi" w:hAnsiTheme="minorHAnsi" w:cs="Calibri"/>
          <w:sz w:val="20"/>
          <w:szCs w:val="20"/>
        </w:rPr>
        <w:t>.</w:t>
      </w:r>
      <w:r w:rsidR="00064E29" w:rsidRPr="00064E29">
        <w:rPr>
          <w:rFonts w:asciiTheme="minorHAnsi" w:hAnsiTheme="minorHAnsi" w:cs="Calibri"/>
          <w:sz w:val="20"/>
          <w:szCs w:val="20"/>
        </w:rPr>
        <w:t xml:space="preserve"> </w:t>
      </w:r>
      <w:r w:rsidR="000A3156" w:rsidRPr="0011295C">
        <w:rPr>
          <w:rFonts w:asciiTheme="minorHAnsi" w:hAnsiTheme="minorHAnsi" w:cs="Calibri"/>
          <w:sz w:val="20"/>
          <w:szCs w:val="20"/>
        </w:rPr>
        <w:t xml:space="preserve">Miestom </w:t>
      </w:r>
      <w:r w:rsidR="000A3156">
        <w:rPr>
          <w:rFonts w:asciiTheme="minorHAnsi" w:hAnsiTheme="minorHAnsi" w:cs="Calibri"/>
          <w:sz w:val="20"/>
          <w:szCs w:val="20"/>
        </w:rPr>
        <w:t xml:space="preserve">odovzdania diela je sídlo verejného obstarávateľa uvedené v bode 1.1 tejto časti súťažných podkladov. </w:t>
      </w:r>
    </w:p>
    <w:p w14:paraId="48DF8F1D" w14:textId="77777777" w:rsidR="000A3156" w:rsidRDefault="000A3156" w:rsidP="000A3156">
      <w:pPr>
        <w:jc w:val="both"/>
        <w:rPr>
          <w:rFonts w:asciiTheme="minorHAnsi" w:hAnsiTheme="minorHAnsi" w:cs="Calibri"/>
          <w:sz w:val="20"/>
          <w:szCs w:val="20"/>
        </w:rPr>
      </w:pPr>
    </w:p>
    <w:p w14:paraId="503EA2B0" w14:textId="1BE2AEF9" w:rsidR="000A3156" w:rsidRDefault="000A3156" w:rsidP="000A3156">
      <w:pPr>
        <w:jc w:val="both"/>
        <w:rPr>
          <w:rFonts w:asciiTheme="minorHAnsi" w:hAnsiTheme="minorHAnsi" w:cs="Calibri"/>
          <w:sz w:val="20"/>
          <w:szCs w:val="20"/>
        </w:rPr>
      </w:pPr>
      <w:r>
        <w:rPr>
          <w:rFonts w:asciiTheme="minorHAnsi" w:hAnsiTheme="minorHAnsi" w:cs="Calibri"/>
          <w:sz w:val="20"/>
          <w:szCs w:val="20"/>
        </w:rPr>
        <w:t xml:space="preserve">2.2. Predmet zákazky bude dodaný v súlade s bodom 4.1 Zmluvy, </w:t>
      </w:r>
      <w:proofErr w:type="spellStart"/>
      <w:r>
        <w:rPr>
          <w:rFonts w:asciiTheme="minorHAnsi" w:hAnsiTheme="minorHAnsi" w:cs="Calibri"/>
          <w:sz w:val="20"/>
          <w:szCs w:val="20"/>
        </w:rPr>
        <w:t>t.j</w:t>
      </w:r>
      <w:proofErr w:type="spellEnd"/>
      <w:r>
        <w:rPr>
          <w:rFonts w:asciiTheme="minorHAnsi" w:hAnsiTheme="minorHAnsi" w:cs="Calibri"/>
          <w:sz w:val="20"/>
          <w:szCs w:val="20"/>
        </w:rPr>
        <w:t xml:space="preserve">. </w:t>
      </w:r>
    </w:p>
    <w:p w14:paraId="0DF426E3" w14:textId="77777777" w:rsidR="000A3156" w:rsidRDefault="000A3156" w:rsidP="000A3156">
      <w:pPr>
        <w:pStyle w:val="tl1"/>
        <w:numPr>
          <w:ilvl w:val="0"/>
          <w:numId w:val="33"/>
        </w:numPr>
        <w:rPr>
          <w:rFonts w:asciiTheme="minorHAnsi" w:hAnsiTheme="minorHAnsi" w:cs="Calibri"/>
          <w:sz w:val="20"/>
          <w:szCs w:val="20"/>
        </w:rPr>
      </w:pPr>
      <w:r>
        <w:rPr>
          <w:rFonts w:asciiTheme="minorHAnsi" w:hAnsiTheme="minorHAnsi" w:cs="Calibri"/>
          <w:sz w:val="20"/>
          <w:szCs w:val="20"/>
        </w:rPr>
        <w:t xml:space="preserve">odovzdanie konceptu Diela do 60 dní odo dňa účinnosti </w:t>
      </w:r>
    </w:p>
    <w:p w14:paraId="6A8489FC" w14:textId="77777777" w:rsidR="000A3156" w:rsidRDefault="000A3156" w:rsidP="000A3156">
      <w:pPr>
        <w:pStyle w:val="tl1"/>
        <w:numPr>
          <w:ilvl w:val="0"/>
          <w:numId w:val="33"/>
        </w:numPr>
        <w:rPr>
          <w:rFonts w:asciiTheme="minorHAnsi" w:hAnsiTheme="minorHAnsi" w:cs="Calibri"/>
          <w:sz w:val="20"/>
          <w:szCs w:val="20"/>
        </w:rPr>
      </w:pPr>
      <w:r>
        <w:rPr>
          <w:rFonts w:asciiTheme="minorHAnsi" w:hAnsiTheme="minorHAnsi" w:cs="Calibri"/>
          <w:sz w:val="20"/>
          <w:szCs w:val="20"/>
        </w:rPr>
        <w:t xml:space="preserve">odovzdanie Diela na prebratie do 15 dní odo dňa odsúhlasenia konceptu Diela </w:t>
      </w:r>
    </w:p>
    <w:p w14:paraId="14E73E83" w14:textId="79AE793C" w:rsidR="00635166" w:rsidRDefault="00635166" w:rsidP="000A3156">
      <w:pPr>
        <w:jc w:val="both"/>
        <w:rPr>
          <w:rFonts w:asciiTheme="minorHAnsi" w:hAnsiTheme="minorHAnsi" w:cs="Calibri"/>
          <w:bCs/>
          <w:sz w:val="20"/>
        </w:rPr>
      </w:pPr>
    </w:p>
    <w:p w14:paraId="5D3128A1" w14:textId="61912772"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064E29">
        <w:rPr>
          <w:rFonts w:asciiTheme="minorHAnsi" w:hAnsiTheme="minorHAnsi" w:cs="Calibri"/>
          <w:bCs/>
          <w:sz w:val="20"/>
        </w:rPr>
        <w:t>3</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771DF5AC" w14:textId="77777777" w:rsidR="000A3156" w:rsidRDefault="000A3156" w:rsidP="00064E29">
      <w:pPr>
        <w:pStyle w:val="tl1"/>
        <w:rPr>
          <w:rFonts w:asciiTheme="minorHAnsi" w:hAnsiTheme="minorHAnsi" w:cs="Calibri"/>
          <w:bCs/>
          <w:sz w:val="20"/>
        </w:rPr>
      </w:pPr>
    </w:p>
    <w:p w14:paraId="29D9532C" w14:textId="12F5CC6B" w:rsidR="000A3156" w:rsidRPr="00001C8A" w:rsidRDefault="000A3156" w:rsidP="00064E29">
      <w:pPr>
        <w:pStyle w:val="tl1"/>
        <w:rPr>
          <w:rFonts w:asciiTheme="minorHAnsi" w:hAnsiTheme="minorHAnsi" w:cs="Calibri"/>
          <w:b/>
          <w:sz w:val="20"/>
        </w:rPr>
      </w:pPr>
      <w:r w:rsidRPr="00001C8A">
        <w:rPr>
          <w:rFonts w:asciiTheme="minorHAnsi" w:hAnsiTheme="minorHAnsi" w:cs="Calibri"/>
          <w:b/>
          <w:sz w:val="20"/>
        </w:rPr>
        <w:t xml:space="preserve">2.4. </w:t>
      </w:r>
      <w:r w:rsidR="00001C8A" w:rsidRPr="00001C8A">
        <w:rPr>
          <w:rFonts w:asciiTheme="minorHAnsi" w:hAnsiTheme="minorHAnsi" w:cs="Calibri"/>
          <w:b/>
          <w:sz w:val="20"/>
        </w:rPr>
        <w:t xml:space="preserve">Minimálne náležitosti na opis predmetu zákazky: </w:t>
      </w:r>
    </w:p>
    <w:p w14:paraId="2226E29C" w14:textId="40EEB173" w:rsidR="00001C8A" w:rsidRPr="00001C8A" w:rsidRDefault="00001C8A" w:rsidP="00001C8A">
      <w:pPr>
        <w:ind w:right="-113"/>
        <w:jc w:val="both"/>
        <w:rPr>
          <w:rFonts w:asciiTheme="minorHAnsi" w:hAnsiTheme="minorHAnsi" w:cstheme="minorHAnsi"/>
          <w:b/>
          <w:sz w:val="20"/>
          <w:szCs w:val="20"/>
          <w:u w:val="single"/>
        </w:rPr>
      </w:pPr>
      <w:r w:rsidRPr="00001C8A">
        <w:rPr>
          <w:rFonts w:asciiTheme="minorHAnsi" w:hAnsiTheme="minorHAnsi" w:cstheme="minorHAnsi"/>
          <w:b/>
          <w:sz w:val="20"/>
          <w:szCs w:val="20"/>
          <w:u w:val="single"/>
        </w:rPr>
        <w:t>Názov</w:t>
      </w:r>
      <w:r w:rsidRPr="00001C8A">
        <w:rPr>
          <w:rFonts w:asciiTheme="minorHAnsi" w:hAnsiTheme="minorHAnsi" w:cstheme="minorHAnsi"/>
          <w:b/>
          <w:sz w:val="20"/>
          <w:szCs w:val="20"/>
        </w:rPr>
        <w:t xml:space="preserve">: </w:t>
      </w:r>
      <w:r w:rsidRPr="00001C8A">
        <w:rPr>
          <w:rFonts w:asciiTheme="minorHAnsi" w:hAnsiTheme="minorHAnsi" w:cstheme="minorHAnsi"/>
          <w:bCs/>
          <w:sz w:val="20"/>
          <w:szCs w:val="20"/>
        </w:rPr>
        <w:t xml:space="preserve">Vypracovanie a dodanie štúdie uskutočniteľnosti – stavebný zámer pre projekt rekonštrukcie objektov a revitalizácie areálu </w:t>
      </w:r>
      <w:proofErr w:type="spellStart"/>
      <w:r w:rsidRPr="00001C8A">
        <w:rPr>
          <w:rFonts w:asciiTheme="minorHAnsi" w:hAnsiTheme="minorHAnsi" w:cstheme="minorHAnsi"/>
          <w:bCs/>
          <w:sz w:val="20"/>
          <w:szCs w:val="20"/>
        </w:rPr>
        <w:t>Ebeczkého</w:t>
      </w:r>
      <w:proofErr w:type="spellEnd"/>
      <w:r w:rsidRPr="00001C8A">
        <w:rPr>
          <w:rFonts w:asciiTheme="minorHAnsi" w:hAnsiTheme="minorHAnsi" w:cstheme="minorHAnsi"/>
          <w:bCs/>
          <w:sz w:val="20"/>
          <w:szCs w:val="20"/>
        </w:rPr>
        <w:t xml:space="preserve"> kúrie v obci Hajnáčka v rámci programu cez hraničnej spolupráce </w:t>
      </w:r>
      <w:proofErr w:type="spellStart"/>
      <w:r w:rsidRPr="00001C8A">
        <w:rPr>
          <w:rFonts w:asciiTheme="minorHAnsi" w:hAnsiTheme="minorHAnsi" w:cstheme="minorHAnsi"/>
          <w:bCs/>
          <w:sz w:val="20"/>
          <w:szCs w:val="20"/>
        </w:rPr>
        <w:t>Interreg</w:t>
      </w:r>
      <w:proofErr w:type="spellEnd"/>
      <w:r w:rsidRPr="00001C8A">
        <w:rPr>
          <w:rFonts w:asciiTheme="minorHAnsi" w:hAnsiTheme="minorHAnsi" w:cstheme="minorHAnsi"/>
          <w:bCs/>
          <w:sz w:val="20"/>
          <w:szCs w:val="20"/>
        </w:rPr>
        <w:t xml:space="preserve"> SK-HU 2021-2027 výzvy na kompletný rozvoj turistických destinácií s názvom: </w:t>
      </w:r>
      <w:r w:rsidRPr="00001C8A">
        <w:rPr>
          <w:rFonts w:asciiTheme="minorHAnsi" w:hAnsiTheme="minorHAnsi" w:cstheme="minorHAnsi"/>
          <w:bCs/>
          <w:i/>
          <w:iCs/>
          <w:sz w:val="20"/>
          <w:szCs w:val="20"/>
        </w:rPr>
        <w:t xml:space="preserve">Obnova </w:t>
      </w:r>
      <w:proofErr w:type="spellStart"/>
      <w:r w:rsidRPr="00001C8A">
        <w:rPr>
          <w:rFonts w:asciiTheme="minorHAnsi" w:hAnsiTheme="minorHAnsi" w:cstheme="minorHAnsi"/>
          <w:bCs/>
          <w:i/>
          <w:iCs/>
          <w:sz w:val="20"/>
          <w:szCs w:val="20"/>
        </w:rPr>
        <w:t>Ebeczkého</w:t>
      </w:r>
      <w:proofErr w:type="spellEnd"/>
      <w:r w:rsidRPr="00001C8A">
        <w:rPr>
          <w:rFonts w:asciiTheme="minorHAnsi" w:hAnsiTheme="minorHAnsi" w:cstheme="minorHAnsi"/>
          <w:bCs/>
          <w:i/>
          <w:iCs/>
          <w:sz w:val="20"/>
          <w:szCs w:val="20"/>
        </w:rPr>
        <w:t xml:space="preserve"> Kúrie</w:t>
      </w:r>
      <w:r w:rsidRPr="00001C8A">
        <w:rPr>
          <w:rFonts w:asciiTheme="minorHAnsi" w:hAnsiTheme="minorHAnsi" w:cstheme="minorHAnsi"/>
          <w:b/>
          <w:i/>
          <w:iCs/>
          <w:sz w:val="20"/>
          <w:szCs w:val="20"/>
        </w:rPr>
        <w:t>.</w:t>
      </w:r>
    </w:p>
    <w:p w14:paraId="3140024F" w14:textId="77777777" w:rsidR="00001C8A" w:rsidRDefault="00001C8A" w:rsidP="00001C8A">
      <w:pPr>
        <w:ind w:right="-113"/>
        <w:jc w:val="both"/>
        <w:rPr>
          <w:rFonts w:asciiTheme="minorHAnsi" w:hAnsiTheme="minorHAnsi" w:cstheme="minorHAnsi"/>
          <w:b/>
          <w:bCs/>
          <w:sz w:val="20"/>
          <w:szCs w:val="20"/>
          <w:u w:val="single"/>
        </w:rPr>
      </w:pPr>
    </w:p>
    <w:p w14:paraId="61E748CF" w14:textId="77777777" w:rsidR="00001C8A" w:rsidRDefault="00001C8A" w:rsidP="00001C8A">
      <w:pPr>
        <w:ind w:right="-113"/>
        <w:jc w:val="both"/>
        <w:rPr>
          <w:rFonts w:asciiTheme="minorHAnsi" w:hAnsiTheme="minorHAnsi" w:cstheme="minorHAnsi"/>
          <w:sz w:val="20"/>
          <w:szCs w:val="20"/>
          <w:u w:val="single"/>
        </w:rPr>
      </w:pPr>
      <w:r w:rsidRPr="00001C8A">
        <w:rPr>
          <w:rFonts w:asciiTheme="minorHAnsi" w:hAnsiTheme="minorHAnsi" w:cstheme="minorHAnsi"/>
          <w:b/>
          <w:bCs/>
          <w:sz w:val="20"/>
          <w:szCs w:val="20"/>
          <w:u w:val="single"/>
        </w:rPr>
        <w:t>Obsah štúdie</w:t>
      </w:r>
      <w:r w:rsidRPr="00001C8A">
        <w:rPr>
          <w:rFonts w:asciiTheme="minorHAnsi" w:hAnsiTheme="minorHAnsi" w:cstheme="minorHAnsi"/>
          <w:sz w:val="20"/>
          <w:szCs w:val="20"/>
          <w:u w:val="single"/>
        </w:rPr>
        <w:t>:</w:t>
      </w:r>
      <w:r>
        <w:rPr>
          <w:rFonts w:asciiTheme="minorHAnsi" w:hAnsiTheme="minorHAnsi" w:cstheme="minorHAnsi"/>
          <w:sz w:val="20"/>
          <w:szCs w:val="20"/>
          <w:u w:val="single"/>
        </w:rPr>
        <w:t xml:space="preserve"> </w:t>
      </w:r>
    </w:p>
    <w:p w14:paraId="3842C20B" w14:textId="148D8B5E" w:rsidR="00001C8A" w:rsidRPr="00001C8A" w:rsidRDefault="00001C8A" w:rsidP="00001C8A">
      <w:pPr>
        <w:pStyle w:val="Odsekzoznamu"/>
        <w:numPr>
          <w:ilvl w:val="0"/>
          <w:numId w:val="42"/>
        </w:numPr>
        <w:ind w:right="-113"/>
        <w:jc w:val="both"/>
        <w:rPr>
          <w:rFonts w:asciiTheme="minorHAnsi" w:hAnsiTheme="minorHAnsi" w:cstheme="minorHAnsi"/>
          <w:sz w:val="20"/>
          <w:szCs w:val="20"/>
        </w:rPr>
      </w:pPr>
      <w:r w:rsidRPr="00001C8A">
        <w:rPr>
          <w:rFonts w:asciiTheme="minorHAnsi" w:hAnsiTheme="minorHAnsi" w:cstheme="minorHAnsi"/>
          <w:sz w:val="20"/>
          <w:szCs w:val="20"/>
        </w:rPr>
        <w:t xml:space="preserve">Štúdia uskutočniteľnosti bude spracovaná v nasledovnej štruktúre: </w:t>
      </w:r>
    </w:p>
    <w:p w14:paraId="469C7EB2" w14:textId="77777777" w:rsidR="00001C8A" w:rsidRPr="00001C8A" w:rsidRDefault="00001C8A" w:rsidP="00001C8A">
      <w:pPr>
        <w:pStyle w:val="Odsekzoznamu"/>
        <w:numPr>
          <w:ilvl w:val="0"/>
          <w:numId w:val="38"/>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manažérske zhrnutie, opis súčasnej situácie a určenie cieľov investície </w:t>
      </w:r>
    </w:p>
    <w:p w14:paraId="7CB54468" w14:textId="77777777" w:rsidR="00001C8A" w:rsidRPr="00001C8A" w:rsidRDefault="00001C8A" w:rsidP="00001C8A">
      <w:pPr>
        <w:pStyle w:val="Odsekzoznamu"/>
        <w:numPr>
          <w:ilvl w:val="0"/>
          <w:numId w:val="38"/>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analýza dopytu a ponuky </w:t>
      </w:r>
    </w:p>
    <w:p w14:paraId="510E5080" w14:textId="77777777" w:rsidR="00001C8A" w:rsidRPr="00001C8A" w:rsidRDefault="00001C8A" w:rsidP="00001C8A">
      <w:pPr>
        <w:pStyle w:val="Odsekzoznamu"/>
        <w:numPr>
          <w:ilvl w:val="0"/>
          <w:numId w:val="38"/>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zámer pamiatkovej obnovy na základe architektonicko-historického výskumu</w:t>
      </w:r>
    </w:p>
    <w:p w14:paraId="2D332F1E" w14:textId="77777777" w:rsidR="00001C8A" w:rsidRPr="00001C8A" w:rsidRDefault="00001C8A" w:rsidP="00001C8A">
      <w:pPr>
        <w:pStyle w:val="Odsekzoznamu"/>
        <w:numPr>
          <w:ilvl w:val="0"/>
          <w:numId w:val="38"/>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architektonická štúdia  na základe pamiatkovej obnovy (urbanistické riešenie: sprístupnenie objektov, zelené a spevnené plochy v riešenom areáli – situačný plán navrhovaného stavu; architektonické riešenie: pôdorysy (s výmerou plôch), pohľady, </w:t>
      </w:r>
      <w:proofErr w:type="spellStart"/>
      <w:r w:rsidRPr="00001C8A">
        <w:rPr>
          <w:rFonts w:asciiTheme="minorHAnsi" w:hAnsiTheme="minorHAnsi" w:cstheme="minorHAnsi"/>
          <w:sz w:val="20"/>
          <w:szCs w:val="20"/>
        </w:rPr>
        <w:t>rezopohľady</w:t>
      </w:r>
      <w:proofErr w:type="spellEnd"/>
      <w:r w:rsidRPr="00001C8A">
        <w:rPr>
          <w:rFonts w:asciiTheme="minorHAnsi" w:hAnsiTheme="minorHAnsi" w:cstheme="minorHAnsi"/>
          <w:sz w:val="20"/>
          <w:szCs w:val="20"/>
        </w:rPr>
        <w:t xml:space="preserve">; konštrukčné riešenie: odhadované búracie práce, stabilizácia základov a nosných múrov, predbežný návrh stabilizácie krovu, druh strešnej krytiny, obvodové múry a priečky, podlahy, výplňové konštrukcie); použité materiály v interiéri a exteriéri </w:t>
      </w:r>
    </w:p>
    <w:p w14:paraId="1FA36BF7" w14:textId="77777777" w:rsidR="00001C8A" w:rsidRPr="00001C8A" w:rsidRDefault="00001C8A" w:rsidP="00001C8A">
      <w:pPr>
        <w:pStyle w:val="Odsekzoznamu"/>
        <w:numPr>
          <w:ilvl w:val="0"/>
          <w:numId w:val="38"/>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ekonomické parametre obnovy – predbežný/odhadovaný stavebný rozpočet; vizualizácia</w:t>
      </w:r>
    </w:p>
    <w:p w14:paraId="5B71A2F1" w14:textId="77777777" w:rsidR="00001C8A" w:rsidRPr="00001C8A" w:rsidRDefault="00001C8A" w:rsidP="00001C8A">
      <w:pPr>
        <w:pStyle w:val="Odsekzoznamu"/>
        <w:numPr>
          <w:ilvl w:val="0"/>
          <w:numId w:val="38"/>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Výber a opis alternatívnych riešení:</w:t>
      </w:r>
    </w:p>
    <w:p w14:paraId="3184EAF1" w14:textId="77777777" w:rsidR="00001C8A" w:rsidRPr="00001C8A" w:rsidRDefault="00001C8A" w:rsidP="00001C8A">
      <w:pPr>
        <w:pStyle w:val="Odsekzoznamu"/>
        <w:numPr>
          <w:ilvl w:val="0"/>
          <w:numId w:val="35"/>
        </w:numPr>
        <w:ind w:left="2127"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nulová alternatíva </w:t>
      </w:r>
    </w:p>
    <w:p w14:paraId="5335EEE6" w14:textId="77777777" w:rsidR="00001C8A" w:rsidRPr="00001C8A" w:rsidRDefault="00001C8A" w:rsidP="00001C8A">
      <w:pPr>
        <w:pStyle w:val="Odsekzoznamu"/>
        <w:numPr>
          <w:ilvl w:val="0"/>
          <w:numId w:val="35"/>
        </w:numPr>
        <w:ind w:left="2127"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minimalistická alternatíva </w:t>
      </w:r>
    </w:p>
    <w:p w14:paraId="3B6E47B2" w14:textId="041E3C6A" w:rsidR="00001C8A" w:rsidRPr="00001C8A" w:rsidRDefault="00001C8A" w:rsidP="00001C8A">
      <w:pPr>
        <w:pStyle w:val="Odsekzoznamu"/>
        <w:numPr>
          <w:ilvl w:val="0"/>
          <w:numId w:val="35"/>
        </w:numPr>
        <w:ind w:left="2127"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ostatné alternatívy </w:t>
      </w:r>
    </w:p>
    <w:p w14:paraId="10C15E2B" w14:textId="77777777" w:rsidR="00001C8A" w:rsidRPr="00001C8A" w:rsidRDefault="00001C8A" w:rsidP="00001C8A">
      <w:pPr>
        <w:pStyle w:val="Odsekzoznamu"/>
        <w:numPr>
          <w:ilvl w:val="0"/>
          <w:numId w:val="39"/>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Finančná a ekonomická analýza </w:t>
      </w:r>
    </w:p>
    <w:p w14:paraId="65465DAD" w14:textId="77777777" w:rsidR="00001C8A" w:rsidRPr="00001C8A" w:rsidRDefault="00001C8A" w:rsidP="00001C8A">
      <w:pPr>
        <w:pStyle w:val="Odsekzoznamu"/>
        <w:numPr>
          <w:ilvl w:val="0"/>
          <w:numId w:val="39"/>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Analýza citlivosti a rizík </w:t>
      </w:r>
    </w:p>
    <w:p w14:paraId="5784AFAE" w14:textId="77777777" w:rsidR="00001C8A" w:rsidRPr="00001C8A" w:rsidRDefault="00001C8A" w:rsidP="00001C8A">
      <w:pPr>
        <w:pStyle w:val="Odsekzoznamu"/>
        <w:numPr>
          <w:ilvl w:val="0"/>
          <w:numId w:val="39"/>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Zhrnutie </w:t>
      </w:r>
    </w:p>
    <w:p w14:paraId="18548D64" w14:textId="77777777" w:rsidR="00001C8A" w:rsidRPr="00001C8A" w:rsidRDefault="00001C8A" w:rsidP="00001C8A">
      <w:pPr>
        <w:pStyle w:val="Odsekzoznamu"/>
        <w:numPr>
          <w:ilvl w:val="0"/>
          <w:numId w:val="39"/>
        </w:numPr>
        <w:ind w:left="1560"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Prílohy štúdie uskutočniteľnosti </w:t>
      </w:r>
    </w:p>
    <w:p w14:paraId="7EC0ED5F" w14:textId="77777777" w:rsidR="00001C8A" w:rsidRPr="00001C8A" w:rsidRDefault="00001C8A" w:rsidP="00001C8A">
      <w:pPr>
        <w:pStyle w:val="Odsekzoznamu"/>
        <w:numPr>
          <w:ilvl w:val="0"/>
          <w:numId w:val="36"/>
        </w:numPr>
        <w:ind w:left="2127"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Výpočty pre finančnú a ekonomickú analýzu </w:t>
      </w:r>
    </w:p>
    <w:p w14:paraId="4A5F509E" w14:textId="77777777" w:rsidR="00001C8A" w:rsidRPr="00001C8A" w:rsidRDefault="00001C8A" w:rsidP="00001C8A">
      <w:pPr>
        <w:pStyle w:val="Odsekzoznamu"/>
        <w:numPr>
          <w:ilvl w:val="0"/>
          <w:numId w:val="36"/>
        </w:numPr>
        <w:ind w:left="2127"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Výpočty pre analýzu citlivosti a rizík </w:t>
      </w:r>
    </w:p>
    <w:p w14:paraId="45A4A805" w14:textId="77777777" w:rsidR="00001C8A" w:rsidRPr="00001C8A" w:rsidRDefault="00001C8A" w:rsidP="00001C8A">
      <w:pPr>
        <w:pStyle w:val="Odsekzoznamu"/>
        <w:numPr>
          <w:ilvl w:val="0"/>
          <w:numId w:val="36"/>
        </w:numPr>
        <w:ind w:left="2127" w:right="-113"/>
        <w:contextualSpacing/>
        <w:jc w:val="both"/>
        <w:rPr>
          <w:rFonts w:asciiTheme="minorHAnsi" w:hAnsiTheme="minorHAnsi" w:cstheme="minorHAnsi"/>
          <w:sz w:val="20"/>
          <w:szCs w:val="20"/>
          <w:u w:val="single"/>
        </w:rPr>
      </w:pPr>
      <w:r w:rsidRPr="00001C8A">
        <w:rPr>
          <w:rFonts w:asciiTheme="minorHAnsi" w:hAnsiTheme="minorHAnsi" w:cstheme="minorHAnsi"/>
          <w:sz w:val="20"/>
          <w:szCs w:val="20"/>
        </w:rPr>
        <w:t>Podkladové materiály z ktorých štúdia uskutočniteľnosti vychádza</w:t>
      </w:r>
    </w:p>
    <w:p w14:paraId="58CEB3DD" w14:textId="77777777" w:rsidR="00001C8A" w:rsidRPr="00001C8A" w:rsidRDefault="00001C8A" w:rsidP="00001C8A">
      <w:pPr>
        <w:pStyle w:val="Odsekzoznamu"/>
        <w:widowControl w:val="0"/>
        <w:numPr>
          <w:ilvl w:val="0"/>
          <w:numId w:val="36"/>
        </w:numPr>
        <w:ind w:left="2127" w:right="-113"/>
        <w:contextualSpacing/>
        <w:jc w:val="both"/>
        <w:rPr>
          <w:rFonts w:asciiTheme="minorHAnsi" w:hAnsiTheme="minorHAnsi" w:cstheme="minorHAnsi"/>
          <w:sz w:val="20"/>
          <w:szCs w:val="20"/>
        </w:rPr>
      </w:pPr>
      <w:r w:rsidRPr="00001C8A">
        <w:rPr>
          <w:rFonts w:asciiTheme="minorHAnsi" w:hAnsiTheme="minorHAnsi" w:cstheme="minorHAnsi"/>
          <w:sz w:val="20"/>
          <w:szCs w:val="20"/>
        </w:rPr>
        <w:t xml:space="preserve">Geodetické zameranie </w:t>
      </w:r>
    </w:p>
    <w:p w14:paraId="6C53B72F" w14:textId="77777777" w:rsidR="00001C8A" w:rsidRPr="00001C8A" w:rsidRDefault="00001C8A" w:rsidP="00001C8A">
      <w:pPr>
        <w:ind w:right="-113"/>
        <w:jc w:val="both"/>
        <w:rPr>
          <w:rFonts w:asciiTheme="minorHAnsi" w:hAnsiTheme="minorHAnsi" w:cstheme="minorHAnsi"/>
          <w:b/>
          <w:bCs/>
          <w:sz w:val="20"/>
          <w:szCs w:val="20"/>
          <w:u w:val="single"/>
        </w:rPr>
      </w:pPr>
      <w:r w:rsidRPr="00001C8A">
        <w:rPr>
          <w:rFonts w:asciiTheme="minorHAnsi" w:hAnsiTheme="minorHAnsi" w:cstheme="minorHAnsi"/>
          <w:b/>
          <w:bCs/>
          <w:sz w:val="20"/>
          <w:szCs w:val="20"/>
          <w:u w:val="single"/>
        </w:rPr>
        <w:lastRenderedPageBreak/>
        <w:t>Objekty riešené v štúdii:</w:t>
      </w:r>
    </w:p>
    <w:p w14:paraId="76C30E40" w14:textId="77777777" w:rsidR="00001C8A" w:rsidRDefault="00001C8A" w:rsidP="00001C8A">
      <w:pPr>
        <w:widowControl w:val="0"/>
        <w:contextualSpacing/>
        <w:jc w:val="both"/>
        <w:rPr>
          <w:rFonts w:asciiTheme="minorHAnsi" w:hAnsiTheme="minorHAnsi" w:cstheme="minorHAnsi"/>
          <w:b/>
          <w:bCs/>
          <w:color w:val="000000"/>
          <w:sz w:val="20"/>
          <w:szCs w:val="20"/>
          <w:lang w:eastAsia="sk-SK"/>
        </w:rPr>
      </w:pPr>
    </w:p>
    <w:p w14:paraId="2499F721" w14:textId="1D7042E5" w:rsidR="00001C8A" w:rsidRPr="00001C8A" w:rsidRDefault="00001C8A" w:rsidP="00001C8A">
      <w:pPr>
        <w:widowControl w:val="0"/>
        <w:contextualSpacing/>
        <w:jc w:val="both"/>
        <w:rPr>
          <w:rFonts w:asciiTheme="minorHAnsi" w:hAnsiTheme="minorHAnsi" w:cstheme="minorHAnsi"/>
          <w:color w:val="000000"/>
          <w:sz w:val="20"/>
          <w:szCs w:val="20"/>
          <w:lang w:eastAsia="sk-SK"/>
        </w:rPr>
      </w:pPr>
      <w:proofErr w:type="spellStart"/>
      <w:r w:rsidRPr="00001C8A">
        <w:rPr>
          <w:rFonts w:asciiTheme="minorHAnsi" w:hAnsiTheme="minorHAnsi" w:cstheme="minorHAnsi"/>
          <w:b/>
          <w:bCs/>
          <w:color w:val="000000"/>
          <w:sz w:val="20"/>
          <w:szCs w:val="20"/>
          <w:lang w:eastAsia="sk-SK"/>
        </w:rPr>
        <w:t>Ebeczkého</w:t>
      </w:r>
      <w:proofErr w:type="spellEnd"/>
      <w:r w:rsidRPr="00001C8A">
        <w:rPr>
          <w:rFonts w:asciiTheme="minorHAnsi" w:hAnsiTheme="minorHAnsi" w:cstheme="minorHAnsi"/>
          <w:b/>
          <w:bCs/>
          <w:color w:val="000000"/>
          <w:sz w:val="20"/>
          <w:szCs w:val="20"/>
          <w:lang w:eastAsia="sk-SK"/>
        </w:rPr>
        <w:t xml:space="preserve"> kúria</w:t>
      </w:r>
      <w:r w:rsidRPr="00001C8A">
        <w:rPr>
          <w:rFonts w:asciiTheme="minorHAnsi" w:hAnsiTheme="minorHAnsi" w:cstheme="minorHAnsi"/>
          <w:color w:val="000000"/>
          <w:sz w:val="20"/>
          <w:szCs w:val="20"/>
          <w:lang w:eastAsia="sk-SK"/>
        </w:rPr>
        <w:t>:</w:t>
      </w:r>
      <w:bookmarkStart w:id="2" w:name="_Hlk135986098"/>
      <w:r>
        <w:rPr>
          <w:rFonts w:asciiTheme="minorHAnsi" w:hAnsiTheme="minorHAnsi" w:cstheme="minorHAnsi"/>
          <w:color w:val="000000"/>
          <w:sz w:val="20"/>
          <w:szCs w:val="20"/>
          <w:lang w:eastAsia="sk-SK"/>
        </w:rPr>
        <w:t xml:space="preserve"> </w:t>
      </w:r>
      <w:r w:rsidRPr="00001C8A">
        <w:rPr>
          <w:rFonts w:asciiTheme="minorHAnsi" w:hAnsiTheme="minorHAnsi" w:cstheme="minorHAnsi"/>
          <w:color w:val="000000"/>
          <w:sz w:val="20"/>
          <w:szCs w:val="20"/>
          <w:lang w:eastAsia="sk-SK"/>
        </w:rPr>
        <w:t xml:space="preserve">Hlavným zámerom projektu bude vytvorenie návštevníckeho centra v zrekonštruovanej budove </w:t>
      </w:r>
      <w:proofErr w:type="spellStart"/>
      <w:r w:rsidRPr="00001C8A">
        <w:rPr>
          <w:rFonts w:asciiTheme="minorHAnsi" w:hAnsiTheme="minorHAnsi" w:cstheme="minorHAnsi"/>
          <w:color w:val="000000"/>
          <w:sz w:val="20"/>
          <w:szCs w:val="20"/>
          <w:lang w:eastAsia="sk-SK"/>
        </w:rPr>
        <w:t>Ebeczkého</w:t>
      </w:r>
      <w:proofErr w:type="spellEnd"/>
      <w:r w:rsidRPr="00001C8A">
        <w:rPr>
          <w:rFonts w:asciiTheme="minorHAnsi" w:hAnsiTheme="minorHAnsi" w:cstheme="minorHAnsi"/>
          <w:color w:val="000000"/>
          <w:sz w:val="20"/>
          <w:szCs w:val="20"/>
          <w:lang w:eastAsia="sk-SK"/>
        </w:rPr>
        <w:t xml:space="preserve"> kúrie s odkazom na Geopark Novohrad - </w:t>
      </w:r>
      <w:proofErr w:type="spellStart"/>
      <w:r w:rsidRPr="00001C8A">
        <w:rPr>
          <w:rFonts w:asciiTheme="minorHAnsi" w:hAnsiTheme="minorHAnsi" w:cstheme="minorHAnsi"/>
          <w:color w:val="000000"/>
          <w:sz w:val="20"/>
          <w:szCs w:val="20"/>
          <w:lang w:eastAsia="sk-SK"/>
        </w:rPr>
        <w:t>Nógrád</w:t>
      </w:r>
      <w:proofErr w:type="spellEnd"/>
      <w:r w:rsidRPr="00001C8A">
        <w:rPr>
          <w:rFonts w:asciiTheme="minorHAnsi" w:hAnsiTheme="minorHAnsi" w:cstheme="minorHAnsi"/>
          <w:color w:val="000000"/>
          <w:sz w:val="20"/>
          <w:szCs w:val="20"/>
          <w:lang w:eastAsia="sk-SK"/>
        </w:rPr>
        <w:t>, CHKO Cerová Vrchovina, obec Hajnáčka.</w:t>
      </w:r>
    </w:p>
    <w:bookmarkEnd w:id="2"/>
    <w:p w14:paraId="41AA68EE" w14:textId="77777777" w:rsidR="00001C8A" w:rsidRPr="00001C8A" w:rsidRDefault="00001C8A" w:rsidP="00001C8A">
      <w:pPr>
        <w:widowControl w:val="0"/>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Objekt sa nachádza na parcele KN-C 141 v </w:t>
      </w:r>
      <w:proofErr w:type="spellStart"/>
      <w:r w:rsidRPr="00001C8A">
        <w:rPr>
          <w:rFonts w:asciiTheme="minorHAnsi" w:hAnsiTheme="minorHAnsi" w:cstheme="minorHAnsi"/>
          <w:color w:val="000000"/>
          <w:sz w:val="20"/>
          <w:szCs w:val="20"/>
          <w:lang w:eastAsia="sk-SK"/>
        </w:rPr>
        <w:t>k.ú</w:t>
      </w:r>
      <w:proofErr w:type="spellEnd"/>
      <w:r w:rsidRPr="00001C8A">
        <w:rPr>
          <w:rFonts w:asciiTheme="minorHAnsi" w:hAnsiTheme="minorHAnsi" w:cstheme="minorHAnsi"/>
          <w:color w:val="000000"/>
          <w:sz w:val="20"/>
          <w:szCs w:val="20"/>
          <w:lang w:eastAsia="sk-SK"/>
        </w:rPr>
        <w:t xml:space="preserve">. </w:t>
      </w:r>
      <w:r w:rsidRPr="00001C8A">
        <w:rPr>
          <w:rFonts w:asciiTheme="minorHAnsi" w:hAnsiTheme="minorHAnsi" w:cstheme="minorHAnsi"/>
          <w:sz w:val="20"/>
          <w:szCs w:val="20"/>
          <w:lang w:eastAsia="sk-SK"/>
        </w:rPr>
        <w:t xml:space="preserve">obce Hajnáčka, okres </w:t>
      </w:r>
      <w:r w:rsidRPr="00001C8A">
        <w:rPr>
          <w:rFonts w:asciiTheme="minorHAnsi" w:hAnsiTheme="minorHAnsi" w:cstheme="minorHAnsi"/>
          <w:color w:val="000000"/>
          <w:sz w:val="20"/>
          <w:szCs w:val="20"/>
          <w:lang w:eastAsia="sk-SK"/>
        </w:rPr>
        <w:t>Rimavská Sobota, pod súpisným číslom 51.</w:t>
      </w:r>
    </w:p>
    <w:p w14:paraId="4188584A" w14:textId="77777777" w:rsidR="00001C8A" w:rsidRPr="00001C8A" w:rsidRDefault="00001C8A" w:rsidP="00001C8A">
      <w:pPr>
        <w:widowControl w:val="0"/>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Objekt nie je NKP a však má významnú historickú a spoločenskú hodnotu pre celý región, preto požadujeme minimálne zásahy v interiérovom členení ako aj minimálne zásahy v exteriérovej časti budov</w:t>
      </w:r>
      <w:bookmarkStart w:id="3" w:name="_Hlk143202859"/>
      <w:r w:rsidRPr="00001C8A">
        <w:rPr>
          <w:rFonts w:asciiTheme="minorHAnsi" w:hAnsiTheme="minorHAnsi" w:cstheme="minorHAnsi"/>
          <w:color w:val="000000"/>
          <w:sz w:val="20"/>
          <w:szCs w:val="20"/>
          <w:lang w:eastAsia="sk-SK"/>
        </w:rPr>
        <w:t>y</w:t>
      </w:r>
      <w:bookmarkEnd w:id="3"/>
      <w:r w:rsidRPr="00001C8A">
        <w:rPr>
          <w:rFonts w:asciiTheme="minorHAnsi" w:hAnsiTheme="minorHAnsi" w:cstheme="minorHAnsi"/>
          <w:color w:val="000000"/>
          <w:sz w:val="20"/>
          <w:szCs w:val="20"/>
          <w:lang w:eastAsia="sk-SK"/>
        </w:rPr>
        <w:t>.</w:t>
      </w:r>
    </w:p>
    <w:p w14:paraId="26AFE2F4" w14:textId="77777777" w:rsidR="00001C8A" w:rsidRPr="00001C8A" w:rsidRDefault="00001C8A" w:rsidP="00001C8A">
      <w:pPr>
        <w:widowControl w:val="0"/>
        <w:rPr>
          <w:rFonts w:asciiTheme="minorHAnsi" w:hAnsiTheme="minorHAnsi" w:cstheme="minorHAnsi"/>
          <w:color w:val="000000"/>
          <w:sz w:val="20"/>
          <w:szCs w:val="20"/>
          <w:lang w:eastAsia="sk-SK"/>
        </w:rPr>
      </w:pPr>
      <w:r w:rsidRPr="00001C8A">
        <w:rPr>
          <w:rFonts w:asciiTheme="minorHAnsi" w:hAnsiTheme="minorHAnsi" w:cstheme="minorHAnsi"/>
          <w:sz w:val="20"/>
          <w:szCs w:val="20"/>
          <w:lang w:eastAsia="sk-SK"/>
        </w:rPr>
        <w:t>Existujúce miestnosti požadujeme členiť citlivo a funkčne a to v nasledujúcom znení</w:t>
      </w:r>
      <w:r w:rsidRPr="00001C8A">
        <w:rPr>
          <w:rFonts w:asciiTheme="minorHAnsi" w:hAnsiTheme="minorHAnsi" w:cstheme="minorHAnsi"/>
          <w:color w:val="000000"/>
          <w:sz w:val="20"/>
          <w:szCs w:val="20"/>
          <w:lang w:eastAsia="sk-SK"/>
        </w:rPr>
        <w:t>:</w:t>
      </w:r>
    </w:p>
    <w:p w14:paraId="289C018C" w14:textId="77777777" w:rsidR="00001C8A" w:rsidRPr="00001C8A" w:rsidRDefault="00001C8A" w:rsidP="00001C8A">
      <w:pPr>
        <w:pStyle w:val="Odsekzoznamu"/>
        <w:widowControl w:val="0"/>
        <w:numPr>
          <w:ilvl w:val="0"/>
          <w:numId w:val="40"/>
        </w:numPr>
        <w:contextualSpacing/>
        <w:jc w:val="both"/>
        <w:rPr>
          <w:rFonts w:asciiTheme="minorHAnsi" w:hAnsiTheme="minorHAnsi" w:cstheme="minorHAnsi"/>
          <w:sz w:val="20"/>
          <w:szCs w:val="20"/>
          <w:lang w:eastAsia="sk-SK"/>
        </w:rPr>
      </w:pPr>
      <w:r w:rsidRPr="00001C8A">
        <w:rPr>
          <w:rFonts w:asciiTheme="minorHAnsi" w:hAnsiTheme="minorHAnsi" w:cstheme="minorHAnsi"/>
          <w:sz w:val="20"/>
          <w:szCs w:val="20"/>
          <w:lang w:eastAsia="sk-SK"/>
        </w:rPr>
        <w:t>vstupná hala s funkciou prvého kontaktu (informačné materiály návštevníckeho centra s možnosťou predaja výrobkov a suvenírov)</w:t>
      </w:r>
    </w:p>
    <w:p w14:paraId="03F42F9B" w14:textId="77777777" w:rsidR="00001C8A" w:rsidRPr="00001C8A" w:rsidRDefault="00001C8A" w:rsidP="00001C8A">
      <w:pPr>
        <w:pStyle w:val="Odsekzoznamu"/>
        <w:widowControl w:val="0"/>
        <w:numPr>
          <w:ilvl w:val="0"/>
          <w:numId w:val="41"/>
        </w:numPr>
        <w:contextualSpacing/>
        <w:jc w:val="both"/>
        <w:rPr>
          <w:rFonts w:asciiTheme="minorHAnsi" w:hAnsiTheme="minorHAnsi" w:cstheme="minorHAnsi"/>
          <w:sz w:val="20"/>
          <w:szCs w:val="20"/>
          <w:lang w:eastAsia="sk-SK"/>
        </w:rPr>
      </w:pPr>
      <w:r w:rsidRPr="00001C8A">
        <w:rPr>
          <w:rFonts w:asciiTheme="minorHAnsi" w:hAnsiTheme="minorHAnsi" w:cstheme="minorHAnsi"/>
          <w:sz w:val="20"/>
          <w:szCs w:val="20"/>
          <w:lang w:eastAsia="sk-SK"/>
        </w:rPr>
        <w:t>expozičné miestnosti jednotlivých partnerov projektu</w:t>
      </w:r>
    </w:p>
    <w:p w14:paraId="49D2F552" w14:textId="77777777" w:rsidR="00001C8A" w:rsidRPr="00001C8A" w:rsidRDefault="00001C8A" w:rsidP="00001C8A">
      <w:pPr>
        <w:pStyle w:val="Odsekzoznamu"/>
        <w:widowControl w:val="0"/>
        <w:numPr>
          <w:ilvl w:val="0"/>
          <w:numId w:val="41"/>
        </w:numPr>
        <w:contextualSpacing/>
        <w:jc w:val="both"/>
        <w:rPr>
          <w:rFonts w:asciiTheme="minorHAnsi" w:hAnsiTheme="minorHAnsi" w:cstheme="minorHAnsi"/>
          <w:sz w:val="20"/>
          <w:szCs w:val="20"/>
          <w:lang w:eastAsia="sk-SK"/>
        </w:rPr>
      </w:pPr>
      <w:r w:rsidRPr="00001C8A">
        <w:rPr>
          <w:rFonts w:asciiTheme="minorHAnsi" w:hAnsiTheme="minorHAnsi" w:cstheme="minorHAnsi"/>
          <w:sz w:val="20"/>
          <w:szCs w:val="20"/>
          <w:lang w:eastAsia="sk-SK"/>
        </w:rPr>
        <w:t>zdieľaná prednášková miestnosť s možnosťou projekcie</w:t>
      </w:r>
    </w:p>
    <w:p w14:paraId="3D1A247B" w14:textId="77777777" w:rsidR="00001C8A" w:rsidRPr="00001C8A" w:rsidRDefault="00001C8A" w:rsidP="00001C8A">
      <w:pPr>
        <w:pStyle w:val="Odsekzoznamu"/>
        <w:widowControl w:val="0"/>
        <w:numPr>
          <w:ilvl w:val="0"/>
          <w:numId w:val="41"/>
        </w:numPr>
        <w:contextualSpacing/>
        <w:jc w:val="both"/>
        <w:rPr>
          <w:rFonts w:asciiTheme="minorHAnsi" w:hAnsiTheme="minorHAnsi" w:cstheme="minorHAnsi"/>
          <w:sz w:val="20"/>
          <w:szCs w:val="20"/>
          <w:lang w:eastAsia="sk-SK"/>
        </w:rPr>
      </w:pPr>
      <w:proofErr w:type="spellStart"/>
      <w:r w:rsidRPr="00001C8A">
        <w:rPr>
          <w:rFonts w:asciiTheme="minorHAnsi" w:hAnsiTheme="minorHAnsi" w:cstheme="minorHAnsi"/>
          <w:sz w:val="20"/>
          <w:szCs w:val="20"/>
          <w:lang w:eastAsia="sk-SK"/>
        </w:rPr>
        <w:t>Enviro</w:t>
      </w:r>
      <w:proofErr w:type="spellEnd"/>
      <w:r w:rsidRPr="00001C8A">
        <w:rPr>
          <w:rFonts w:asciiTheme="minorHAnsi" w:hAnsiTheme="minorHAnsi" w:cstheme="minorHAnsi"/>
          <w:sz w:val="20"/>
          <w:szCs w:val="20"/>
          <w:lang w:eastAsia="sk-SK"/>
        </w:rPr>
        <w:t xml:space="preserve"> učebňa s možnosťou interaktívnej výučby a 3D prezentácií</w:t>
      </w:r>
    </w:p>
    <w:p w14:paraId="2EF6466C" w14:textId="77777777" w:rsidR="00001C8A" w:rsidRPr="00001C8A" w:rsidRDefault="00001C8A" w:rsidP="00001C8A">
      <w:pPr>
        <w:pStyle w:val="Odsekzoznamu"/>
        <w:widowControl w:val="0"/>
        <w:numPr>
          <w:ilvl w:val="0"/>
          <w:numId w:val="41"/>
        </w:numPr>
        <w:contextualSpacing/>
        <w:jc w:val="both"/>
        <w:rPr>
          <w:rFonts w:asciiTheme="minorHAnsi" w:hAnsiTheme="minorHAnsi" w:cstheme="minorHAnsi"/>
          <w:sz w:val="20"/>
          <w:szCs w:val="20"/>
          <w:lang w:eastAsia="sk-SK"/>
        </w:rPr>
      </w:pPr>
      <w:r w:rsidRPr="00001C8A">
        <w:rPr>
          <w:rFonts w:asciiTheme="minorHAnsi" w:hAnsiTheme="minorHAnsi" w:cstheme="minorHAnsi"/>
          <w:sz w:val="20"/>
          <w:szCs w:val="20"/>
          <w:lang w:eastAsia="sk-SK"/>
        </w:rPr>
        <w:t xml:space="preserve">zázemie pre partnerov Geopark Novohrad - </w:t>
      </w:r>
      <w:proofErr w:type="spellStart"/>
      <w:r w:rsidRPr="00001C8A">
        <w:rPr>
          <w:rFonts w:asciiTheme="minorHAnsi" w:hAnsiTheme="minorHAnsi" w:cstheme="minorHAnsi"/>
          <w:sz w:val="20"/>
          <w:szCs w:val="20"/>
          <w:lang w:eastAsia="sk-SK"/>
        </w:rPr>
        <w:t>Nógrád</w:t>
      </w:r>
      <w:proofErr w:type="spellEnd"/>
      <w:r w:rsidRPr="00001C8A">
        <w:rPr>
          <w:rFonts w:asciiTheme="minorHAnsi" w:hAnsiTheme="minorHAnsi" w:cstheme="minorHAnsi"/>
          <w:sz w:val="20"/>
          <w:szCs w:val="20"/>
          <w:lang w:eastAsia="sk-SK"/>
        </w:rPr>
        <w:t>, CHKO Cerová Vrchovina, obec Hajnáčka (kancelária, kuchynka, toaleta, sprcha, malý sklad) .</w:t>
      </w:r>
    </w:p>
    <w:p w14:paraId="38F85881" w14:textId="77777777" w:rsidR="00001C8A" w:rsidRPr="00001C8A" w:rsidRDefault="00001C8A" w:rsidP="00001C8A">
      <w:pPr>
        <w:pStyle w:val="Odsekzoznamu"/>
        <w:widowControl w:val="0"/>
        <w:numPr>
          <w:ilvl w:val="0"/>
          <w:numId w:val="41"/>
        </w:numPr>
        <w:contextualSpacing/>
        <w:jc w:val="both"/>
        <w:rPr>
          <w:rFonts w:asciiTheme="minorHAnsi" w:hAnsiTheme="minorHAnsi" w:cstheme="minorHAnsi"/>
          <w:sz w:val="20"/>
          <w:szCs w:val="20"/>
          <w:lang w:eastAsia="sk-SK"/>
        </w:rPr>
      </w:pPr>
      <w:r w:rsidRPr="00001C8A">
        <w:rPr>
          <w:rFonts w:asciiTheme="minorHAnsi" w:hAnsiTheme="minorHAnsi" w:cstheme="minorHAnsi"/>
          <w:sz w:val="20"/>
          <w:szCs w:val="20"/>
          <w:lang w:eastAsia="sk-SK"/>
        </w:rPr>
        <w:t>sociálne zariadenie pre návštevníkov, môže byť umiestnená aj mimo objektu</w:t>
      </w:r>
    </w:p>
    <w:p w14:paraId="2A681A57" w14:textId="77777777" w:rsidR="00001C8A" w:rsidRPr="00001C8A" w:rsidRDefault="00001C8A" w:rsidP="00001C8A">
      <w:pPr>
        <w:pStyle w:val="Odsekzoznamu"/>
        <w:widowControl w:val="0"/>
        <w:numPr>
          <w:ilvl w:val="0"/>
          <w:numId w:val="41"/>
        </w:numPr>
        <w:contextualSpacing/>
        <w:jc w:val="both"/>
        <w:rPr>
          <w:rFonts w:asciiTheme="minorHAnsi" w:hAnsiTheme="minorHAnsi" w:cstheme="minorHAnsi"/>
          <w:sz w:val="20"/>
          <w:szCs w:val="20"/>
          <w:lang w:eastAsia="sk-SK"/>
        </w:rPr>
      </w:pPr>
      <w:r w:rsidRPr="00001C8A">
        <w:rPr>
          <w:rFonts w:asciiTheme="minorHAnsi" w:hAnsiTheme="minorHAnsi" w:cstheme="minorHAnsi"/>
          <w:sz w:val="20"/>
          <w:szCs w:val="20"/>
          <w:lang w:eastAsia="sk-SK"/>
        </w:rPr>
        <w:t>technická miestnosť, môže byť umiestnená aj mimo objektu</w:t>
      </w:r>
    </w:p>
    <w:p w14:paraId="76C74E66" w14:textId="77777777" w:rsidR="00001C8A" w:rsidRPr="00001C8A" w:rsidRDefault="00001C8A" w:rsidP="00001C8A">
      <w:pPr>
        <w:pStyle w:val="Odsekzoznamu"/>
        <w:widowControl w:val="0"/>
        <w:numPr>
          <w:ilvl w:val="0"/>
          <w:numId w:val="34"/>
        </w:numPr>
        <w:ind w:left="1134"/>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 xml:space="preserve">Potreba zakomponovať do objektu využitie zelenej energie na prevádzku budovy, ktorý výrazne  nenaruší súčasný vzhľad budovy; </w:t>
      </w:r>
    </w:p>
    <w:p w14:paraId="5717943E" w14:textId="77777777" w:rsidR="00001C8A" w:rsidRPr="00001C8A" w:rsidRDefault="00001C8A" w:rsidP="00001C8A">
      <w:pPr>
        <w:widowControl w:val="0"/>
        <w:numPr>
          <w:ilvl w:val="0"/>
          <w:numId w:val="34"/>
        </w:numPr>
        <w:ind w:left="1134"/>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 xml:space="preserve">k jestvujúcemu stavu využívania budovy požadujeme aj vypracovanie alternatívy na využitie podkrovných </w:t>
      </w:r>
      <w:r w:rsidRPr="00001C8A">
        <w:rPr>
          <w:rFonts w:asciiTheme="minorHAnsi" w:hAnsiTheme="minorHAnsi" w:cstheme="minorHAnsi"/>
          <w:sz w:val="20"/>
          <w:szCs w:val="20"/>
          <w:lang w:eastAsia="sk-SK"/>
        </w:rPr>
        <w:t xml:space="preserve">priestorov (minimalistické turistické ubytovanie pre partnerov); </w:t>
      </w:r>
    </w:p>
    <w:p w14:paraId="3E9EEBA9" w14:textId="77777777" w:rsidR="00001C8A" w:rsidRPr="00001C8A" w:rsidRDefault="00001C8A" w:rsidP="00001C8A">
      <w:pPr>
        <w:widowControl w:val="0"/>
        <w:numPr>
          <w:ilvl w:val="0"/>
          <w:numId w:val="34"/>
        </w:numPr>
        <w:ind w:left="1134"/>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k objektu/budove neexistuje projektová dokumentácia, preto je potrebné vykonať zameranie skutkového stavu;</w:t>
      </w:r>
    </w:p>
    <w:p w14:paraId="71C383C4" w14:textId="77777777" w:rsidR="00001C8A" w:rsidRPr="00001C8A" w:rsidRDefault="00001C8A" w:rsidP="00001C8A">
      <w:pPr>
        <w:widowControl w:val="0"/>
        <w:numPr>
          <w:ilvl w:val="0"/>
          <w:numId w:val="34"/>
        </w:numPr>
        <w:ind w:left="1134"/>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ako čiastočný podklad bude slúžiť jestvujúci statický posudok vypracovaný Ing. Jozefom Hýrošom, číslo 2023/053a vypracovaný 24.5.2023;</w:t>
      </w:r>
    </w:p>
    <w:p w14:paraId="74A2DA14" w14:textId="77777777" w:rsidR="00001C8A" w:rsidRPr="00001C8A" w:rsidRDefault="00001C8A" w:rsidP="00001C8A">
      <w:pPr>
        <w:widowControl w:val="0"/>
        <w:ind w:left="644"/>
        <w:contextualSpacing/>
        <w:jc w:val="both"/>
        <w:rPr>
          <w:rFonts w:asciiTheme="minorHAnsi" w:hAnsiTheme="minorHAnsi" w:cstheme="minorHAnsi"/>
          <w:color w:val="000000"/>
          <w:sz w:val="20"/>
          <w:szCs w:val="20"/>
          <w:lang w:eastAsia="sk-SK"/>
        </w:rPr>
      </w:pPr>
    </w:p>
    <w:p w14:paraId="2695366A" w14:textId="77777777" w:rsidR="00001C8A" w:rsidRPr="00001C8A" w:rsidRDefault="00001C8A" w:rsidP="00001C8A">
      <w:pPr>
        <w:widowControl w:val="0"/>
        <w:ind w:left="644"/>
        <w:contextualSpacing/>
        <w:jc w:val="both"/>
        <w:rPr>
          <w:rFonts w:asciiTheme="minorHAnsi" w:hAnsiTheme="minorHAnsi" w:cstheme="minorHAnsi"/>
          <w:color w:val="000000"/>
          <w:sz w:val="20"/>
          <w:szCs w:val="20"/>
          <w:lang w:eastAsia="sk-SK"/>
        </w:rPr>
      </w:pPr>
    </w:p>
    <w:p w14:paraId="53980A37" w14:textId="55B5FDF5" w:rsidR="00001C8A" w:rsidRPr="00001C8A" w:rsidRDefault="00001C8A" w:rsidP="00001C8A">
      <w:pPr>
        <w:widowControl w:val="0"/>
        <w:ind w:left="284"/>
        <w:contextualSpacing/>
        <w:jc w:val="both"/>
        <w:rPr>
          <w:rFonts w:asciiTheme="minorHAnsi" w:hAnsiTheme="minorHAnsi" w:cstheme="minorHAnsi"/>
          <w:color w:val="000000"/>
          <w:sz w:val="20"/>
          <w:szCs w:val="20"/>
          <w:lang w:eastAsia="sk-SK"/>
        </w:rPr>
      </w:pPr>
      <w:r w:rsidRPr="00001C8A">
        <w:rPr>
          <w:rFonts w:asciiTheme="minorHAnsi" w:hAnsiTheme="minorHAnsi" w:cstheme="minorHAnsi"/>
          <w:b/>
          <w:bCs/>
          <w:color w:val="000000"/>
          <w:sz w:val="20"/>
          <w:szCs w:val="20"/>
          <w:lang w:eastAsia="sk-SK"/>
        </w:rPr>
        <w:t>Sklad poľnohospodárskych produktov:</w:t>
      </w:r>
      <w:r>
        <w:rPr>
          <w:rFonts w:asciiTheme="minorHAnsi" w:hAnsiTheme="minorHAnsi" w:cstheme="minorHAnsi"/>
          <w:b/>
          <w:bCs/>
          <w:color w:val="000000"/>
          <w:sz w:val="20"/>
          <w:szCs w:val="20"/>
          <w:lang w:eastAsia="sk-SK"/>
        </w:rPr>
        <w:t xml:space="preserve"> </w:t>
      </w:r>
      <w:r w:rsidRPr="00001C8A">
        <w:rPr>
          <w:rFonts w:asciiTheme="minorHAnsi" w:hAnsiTheme="minorHAnsi" w:cstheme="minorHAnsi"/>
          <w:color w:val="000000"/>
          <w:sz w:val="20"/>
          <w:szCs w:val="20"/>
          <w:lang w:eastAsia="sk-SK"/>
        </w:rPr>
        <w:t>Hlavným zámerom projektu bude vytvorenie návštevníckeho centra a </w:t>
      </w:r>
      <w:proofErr w:type="spellStart"/>
      <w:r w:rsidRPr="00001C8A">
        <w:rPr>
          <w:rFonts w:asciiTheme="minorHAnsi" w:hAnsiTheme="minorHAnsi" w:cstheme="minorHAnsi"/>
          <w:color w:val="000000"/>
          <w:sz w:val="20"/>
          <w:szCs w:val="20"/>
          <w:lang w:eastAsia="sk-SK"/>
        </w:rPr>
        <w:t>envirocentra</w:t>
      </w:r>
      <w:proofErr w:type="spellEnd"/>
      <w:r w:rsidRPr="00001C8A">
        <w:rPr>
          <w:rFonts w:asciiTheme="minorHAnsi" w:hAnsiTheme="minorHAnsi" w:cstheme="minorHAnsi"/>
          <w:color w:val="000000"/>
          <w:sz w:val="20"/>
          <w:szCs w:val="20"/>
          <w:lang w:eastAsia="sk-SK"/>
        </w:rPr>
        <w:t xml:space="preserve"> v zrekonštruovanej budove skladu poľnohospodárskych produktov, ktorá je súčasťou budov areálu </w:t>
      </w:r>
      <w:proofErr w:type="spellStart"/>
      <w:r w:rsidRPr="00001C8A">
        <w:rPr>
          <w:rFonts w:asciiTheme="minorHAnsi" w:hAnsiTheme="minorHAnsi" w:cstheme="minorHAnsi"/>
          <w:color w:val="000000"/>
          <w:sz w:val="20"/>
          <w:szCs w:val="20"/>
          <w:lang w:eastAsia="sk-SK"/>
        </w:rPr>
        <w:t>Ebeczkého</w:t>
      </w:r>
      <w:proofErr w:type="spellEnd"/>
      <w:r w:rsidRPr="00001C8A">
        <w:rPr>
          <w:rFonts w:asciiTheme="minorHAnsi" w:hAnsiTheme="minorHAnsi" w:cstheme="minorHAnsi"/>
          <w:color w:val="000000"/>
          <w:sz w:val="20"/>
          <w:szCs w:val="20"/>
          <w:lang w:eastAsia="sk-SK"/>
        </w:rPr>
        <w:t xml:space="preserve"> kúrie s odkazom na Geopark Novohrad - </w:t>
      </w:r>
      <w:proofErr w:type="spellStart"/>
      <w:r w:rsidRPr="00001C8A">
        <w:rPr>
          <w:rFonts w:asciiTheme="minorHAnsi" w:hAnsiTheme="minorHAnsi" w:cstheme="minorHAnsi"/>
          <w:color w:val="000000"/>
          <w:sz w:val="20"/>
          <w:szCs w:val="20"/>
          <w:lang w:eastAsia="sk-SK"/>
        </w:rPr>
        <w:t>Nógrád</w:t>
      </w:r>
      <w:proofErr w:type="spellEnd"/>
      <w:r w:rsidRPr="00001C8A">
        <w:rPr>
          <w:rFonts w:asciiTheme="minorHAnsi" w:hAnsiTheme="minorHAnsi" w:cstheme="minorHAnsi"/>
          <w:color w:val="000000"/>
          <w:sz w:val="20"/>
          <w:szCs w:val="20"/>
          <w:lang w:eastAsia="sk-SK"/>
        </w:rPr>
        <w:t>, CHKO Cerová Vrchovina, obec Hajnáčka. Tak isto do štúdie treba zakomponovať aj odkaz na vulkanizmus okolitého prostredia, praveké nálezisko pozostatkov zvierat (Kostná dolina), mineralógiu v obci Hajnáčka a okolitých nálezísk.</w:t>
      </w:r>
    </w:p>
    <w:p w14:paraId="0ACCD04D" w14:textId="77777777" w:rsidR="00001C8A" w:rsidRPr="00001C8A" w:rsidRDefault="00001C8A" w:rsidP="00001C8A">
      <w:pPr>
        <w:widowControl w:val="0"/>
        <w:numPr>
          <w:ilvl w:val="0"/>
          <w:numId w:val="34"/>
        </w:numPr>
        <w:ind w:left="851"/>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objekt sa nachádza na parcele KN-C 150 v </w:t>
      </w:r>
      <w:proofErr w:type="spellStart"/>
      <w:r w:rsidRPr="00001C8A">
        <w:rPr>
          <w:rFonts w:asciiTheme="minorHAnsi" w:hAnsiTheme="minorHAnsi" w:cstheme="minorHAnsi"/>
          <w:color w:val="000000"/>
          <w:sz w:val="20"/>
          <w:szCs w:val="20"/>
          <w:lang w:eastAsia="sk-SK"/>
        </w:rPr>
        <w:t>k.ú</w:t>
      </w:r>
      <w:proofErr w:type="spellEnd"/>
      <w:r w:rsidRPr="00001C8A">
        <w:rPr>
          <w:rFonts w:asciiTheme="minorHAnsi" w:hAnsiTheme="minorHAnsi" w:cstheme="minorHAnsi"/>
          <w:color w:val="000000"/>
          <w:sz w:val="20"/>
          <w:szCs w:val="20"/>
          <w:lang w:eastAsia="sk-SK"/>
        </w:rPr>
        <w:t xml:space="preserve">. Hajnáčka, obec Hajnáčka, okres Rimavská Sobota, objekt nemá súpisné </w:t>
      </w:r>
      <w:proofErr w:type="spellStart"/>
      <w:r w:rsidRPr="00001C8A">
        <w:rPr>
          <w:rFonts w:asciiTheme="minorHAnsi" w:hAnsiTheme="minorHAnsi" w:cstheme="minorHAnsi"/>
          <w:color w:val="000000"/>
          <w:sz w:val="20"/>
          <w:szCs w:val="20"/>
          <w:lang w:eastAsia="sk-SK"/>
        </w:rPr>
        <w:t>čislo</w:t>
      </w:r>
      <w:proofErr w:type="spellEnd"/>
      <w:r w:rsidRPr="00001C8A">
        <w:rPr>
          <w:rFonts w:asciiTheme="minorHAnsi" w:hAnsiTheme="minorHAnsi" w:cstheme="minorHAnsi"/>
          <w:color w:val="000000"/>
          <w:sz w:val="20"/>
          <w:szCs w:val="20"/>
          <w:lang w:eastAsia="sk-SK"/>
        </w:rPr>
        <w:t>;</w:t>
      </w:r>
    </w:p>
    <w:p w14:paraId="6E5FD829" w14:textId="77777777" w:rsidR="00001C8A" w:rsidRPr="00001C8A" w:rsidRDefault="00001C8A" w:rsidP="00001C8A">
      <w:pPr>
        <w:widowControl w:val="0"/>
        <w:numPr>
          <w:ilvl w:val="0"/>
          <w:numId w:val="34"/>
        </w:numPr>
        <w:ind w:left="851"/>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 xml:space="preserve">objekt bude obsahovať výstavné priestory, prednáškové priestory, virtuálne náučné priestory, </w:t>
      </w:r>
      <w:proofErr w:type="spellStart"/>
      <w:r w:rsidRPr="00001C8A">
        <w:rPr>
          <w:rFonts w:asciiTheme="minorHAnsi" w:hAnsiTheme="minorHAnsi" w:cstheme="minorHAnsi"/>
          <w:color w:val="000000"/>
          <w:sz w:val="20"/>
          <w:szCs w:val="20"/>
          <w:lang w:eastAsia="sk-SK"/>
        </w:rPr>
        <w:t>envirozónu</w:t>
      </w:r>
      <w:proofErr w:type="spellEnd"/>
      <w:r w:rsidRPr="00001C8A">
        <w:rPr>
          <w:rFonts w:asciiTheme="minorHAnsi" w:hAnsiTheme="minorHAnsi" w:cstheme="minorHAnsi"/>
          <w:color w:val="000000"/>
          <w:sz w:val="20"/>
          <w:szCs w:val="20"/>
          <w:lang w:eastAsia="sk-SK"/>
        </w:rPr>
        <w:t xml:space="preserve"> a iné ;</w:t>
      </w:r>
    </w:p>
    <w:p w14:paraId="6DF493F4" w14:textId="77777777" w:rsidR="00001C8A" w:rsidRPr="00001C8A" w:rsidRDefault="00001C8A" w:rsidP="00001C8A">
      <w:pPr>
        <w:widowControl w:val="0"/>
        <w:numPr>
          <w:ilvl w:val="0"/>
          <w:numId w:val="34"/>
        </w:numPr>
        <w:ind w:left="851"/>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 xml:space="preserve"> jestvujúcemu stavu využívania budovy požadujeme aj vypracovanie alternatívy na využitie podkrovných priestorov; </w:t>
      </w:r>
    </w:p>
    <w:p w14:paraId="5ADCE99B" w14:textId="77777777" w:rsidR="00001C8A" w:rsidRPr="00001C8A" w:rsidRDefault="00001C8A" w:rsidP="00001C8A">
      <w:pPr>
        <w:widowControl w:val="0"/>
        <w:numPr>
          <w:ilvl w:val="0"/>
          <w:numId w:val="34"/>
        </w:numPr>
        <w:ind w:left="851"/>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 xml:space="preserve"> k objektu/budove neexistuje projektová dokumentácia, preto je potrebné vykonať zameranie skutkového stavu;</w:t>
      </w:r>
    </w:p>
    <w:p w14:paraId="67FAC3C9" w14:textId="77777777" w:rsidR="00001C8A" w:rsidRPr="00001C8A" w:rsidRDefault="00001C8A" w:rsidP="00001C8A">
      <w:pPr>
        <w:widowControl w:val="0"/>
        <w:numPr>
          <w:ilvl w:val="0"/>
          <w:numId w:val="34"/>
        </w:numPr>
        <w:ind w:left="851"/>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ako čiastočný podklad bude slúžiť jestvujúci statický posudok vypracovaný Ing. Jozefom Hýrošom, číslo 2023/053b vypracovaný 24.5.2023</w:t>
      </w:r>
    </w:p>
    <w:p w14:paraId="1A35E61D" w14:textId="77777777" w:rsidR="00001C8A" w:rsidRPr="00001C8A" w:rsidRDefault="00001C8A" w:rsidP="00001C8A">
      <w:pPr>
        <w:widowControl w:val="0"/>
        <w:ind w:left="644"/>
        <w:contextualSpacing/>
        <w:jc w:val="both"/>
        <w:rPr>
          <w:rFonts w:asciiTheme="minorHAnsi" w:hAnsiTheme="minorHAnsi" w:cstheme="minorHAnsi"/>
          <w:color w:val="000000"/>
          <w:sz w:val="20"/>
          <w:szCs w:val="20"/>
          <w:lang w:eastAsia="sk-SK"/>
        </w:rPr>
      </w:pPr>
    </w:p>
    <w:p w14:paraId="597B371E" w14:textId="61170A35" w:rsidR="00001C8A" w:rsidRPr="00001C8A" w:rsidRDefault="00001C8A" w:rsidP="00001C8A">
      <w:pPr>
        <w:widowControl w:val="0"/>
        <w:contextualSpacing/>
        <w:jc w:val="both"/>
        <w:rPr>
          <w:rFonts w:asciiTheme="minorHAnsi" w:hAnsiTheme="minorHAnsi" w:cstheme="minorHAnsi"/>
          <w:b/>
          <w:bCs/>
          <w:color w:val="000000"/>
          <w:sz w:val="20"/>
          <w:szCs w:val="20"/>
          <w:lang w:eastAsia="sk-SK"/>
        </w:rPr>
      </w:pPr>
      <w:r w:rsidRPr="00001C8A">
        <w:rPr>
          <w:rFonts w:asciiTheme="minorHAnsi" w:hAnsiTheme="minorHAnsi" w:cstheme="minorHAnsi"/>
          <w:b/>
          <w:bCs/>
          <w:color w:val="000000"/>
          <w:sz w:val="20"/>
          <w:szCs w:val="20"/>
          <w:lang w:eastAsia="sk-SK"/>
        </w:rPr>
        <w:t xml:space="preserve">Exteriérový areál </w:t>
      </w:r>
      <w:proofErr w:type="spellStart"/>
      <w:r w:rsidRPr="00001C8A">
        <w:rPr>
          <w:rFonts w:asciiTheme="minorHAnsi" w:hAnsiTheme="minorHAnsi" w:cstheme="minorHAnsi"/>
          <w:b/>
          <w:bCs/>
          <w:color w:val="000000"/>
          <w:sz w:val="20"/>
          <w:szCs w:val="20"/>
          <w:lang w:eastAsia="sk-SK"/>
        </w:rPr>
        <w:t>Ebeczkého</w:t>
      </w:r>
      <w:proofErr w:type="spellEnd"/>
      <w:r w:rsidRPr="00001C8A">
        <w:rPr>
          <w:rFonts w:asciiTheme="minorHAnsi" w:hAnsiTheme="minorHAnsi" w:cstheme="minorHAnsi"/>
          <w:b/>
          <w:bCs/>
          <w:color w:val="000000"/>
          <w:sz w:val="20"/>
          <w:szCs w:val="20"/>
          <w:lang w:eastAsia="sk-SK"/>
        </w:rPr>
        <w:t xml:space="preserve"> kúrie:</w:t>
      </w:r>
      <w:r>
        <w:rPr>
          <w:rFonts w:asciiTheme="minorHAnsi" w:hAnsiTheme="minorHAnsi" w:cstheme="minorHAnsi"/>
          <w:b/>
          <w:bCs/>
          <w:color w:val="000000"/>
          <w:sz w:val="20"/>
          <w:szCs w:val="20"/>
          <w:lang w:eastAsia="sk-SK"/>
        </w:rPr>
        <w:t xml:space="preserve"> </w:t>
      </w:r>
      <w:r w:rsidRPr="00001C8A">
        <w:rPr>
          <w:rFonts w:asciiTheme="minorHAnsi" w:hAnsiTheme="minorHAnsi" w:cstheme="minorHAnsi"/>
          <w:color w:val="000000"/>
          <w:sz w:val="20"/>
          <w:szCs w:val="20"/>
          <w:lang w:eastAsia="sk-SK"/>
        </w:rPr>
        <w:t xml:space="preserve">Hlavným zámerom projektu bude revitalizácia a vytvorenie plnohodnotného areálu </w:t>
      </w:r>
      <w:proofErr w:type="spellStart"/>
      <w:r w:rsidRPr="00001C8A">
        <w:rPr>
          <w:rFonts w:asciiTheme="minorHAnsi" w:hAnsiTheme="minorHAnsi" w:cstheme="minorHAnsi"/>
          <w:color w:val="000000"/>
          <w:sz w:val="20"/>
          <w:szCs w:val="20"/>
          <w:lang w:eastAsia="sk-SK"/>
        </w:rPr>
        <w:t>Ebeczkého</w:t>
      </w:r>
      <w:proofErr w:type="spellEnd"/>
      <w:r w:rsidRPr="00001C8A">
        <w:rPr>
          <w:rFonts w:asciiTheme="minorHAnsi" w:hAnsiTheme="minorHAnsi" w:cstheme="minorHAnsi"/>
          <w:color w:val="000000"/>
          <w:sz w:val="20"/>
          <w:szCs w:val="20"/>
          <w:lang w:eastAsia="sk-SK"/>
        </w:rPr>
        <w:t xml:space="preserve"> kúrie s odkazom na Geopark Novohrad, CHKO Cerová Vrchovina, obec Hajnáčka.</w:t>
      </w:r>
    </w:p>
    <w:p w14:paraId="66FE61F9" w14:textId="77777777" w:rsidR="00001C8A" w:rsidRPr="00001C8A" w:rsidRDefault="00001C8A" w:rsidP="00001C8A">
      <w:pPr>
        <w:widowControl w:val="0"/>
        <w:contextualSpacing/>
        <w:jc w:val="both"/>
        <w:rPr>
          <w:rFonts w:asciiTheme="minorHAnsi" w:hAnsiTheme="minorHAnsi" w:cstheme="minorHAnsi"/>
          <w:color w:val="000000"/>
          <w:sz w:val="20"/>
          <w:szCs w:val="20"/>
          <w:lang w:eastAsia="sk-SK"/>
        </w:rPr>
      </w:pPr>
    </w:p>
    <w:p w14:paraId="480172C3" w14:textId="77777777" w:rsidR="00001C8A" w:rsidRPr="00001C8A" w:rsidRDefault="00001C8A" w:rsidP="00001C8A">
      <w:pPr>
        <w:widowControl w:val="0"/>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 xml:space="preserve">Súbor pozemkov pozostáva z nasledujúcich parciel umiestnených v </w:t>
      </w:r>
      <w:proofErr w:type="spellStart"/>
      <w:r w:rsidRPr="00001C8A">
        <w:rPr>
          <w:rFonts w:asciiTheme="minorHAnsi" w:hAnsiTheme="minorHAnsi" w:cstheme="minorHAnsi"/>
          <w:color w:val="000000"/>
          <w:sz w:val="20"/>
          <w:szCs w:val="20"/>
          <w:lang w:eastAsia="sk-SK"/>
        </w:rPr>
        <w:t>k.ú</w:t>
      </w:r>
      <w:proofErr w:type="spellEnd"/>
      <w:r w:rsidRPr="00001C8A">
        <w:rPr>
          <w:rFonts w:asciiTheme="minorHAnsi" w:hAnsiTheme="minorHAnsi" w:cstheme="minorHAnsi"/>
          <w:color w:val="000000"/>
          <w:sz w:val="20"/>
          <w:szCs w:val="20"/>
          <w:lang w:eastAsia="sk-SK"/>
        </w:rPr>
        <w:t xml:space="preserve">. Hajnáčka, obec Hajnáčka, okres Rimavská Sobota: </w:t>
      </w:r>
    </w:p>
    <w:p w14:paraId="5DFB0CD1" w14:textId="77777777" w:rsidR="00001C8A" w:rsidRPr="00001C8A" w:rsidRDefault="00001C8A" w:rsidP="00001C8A">
      <w:pPr>
        <w:numPr>
          <w:ilvl w:val="0"/>
          <w:numId w:val="37"/>
        </w:numPr>
        <w:ind w:left="426" w:firstLine="0"/>
        <w:jc w:val="both"/>
        <w:rPr>
          <w:rFonts w:asciiTheme="minorHAnsi" w:hAnsiTheme="minorHAnsi" w:cstheme="minorHAnsi"/>
          <w:bCs/>
          <w:sz w:val="20"/>
          <w:szCs w:val="20"/>
        </w:rPr>
      </w:pPr>
      <w:r w:rsidRPr="00001C8A">
        <w:rPr>
          <w:rFonts w:asciiTheme="minorHAnsi" w:hAnsiTheme="minorHAnsi" w:cstheme="minorHAnsi"/>
          <w:bCs/>
          <w:sz w:val="20"/>
          <w:szCs w:val="20"/>
        </w:rPr>
        <w:t xml:space="preserve">pozemok – </w:t>
      </w:r>
      <w:r w:rsidRPr="00001C8A">
        <w:rPr>
          <w:rFonts w:asciiTheme="minorHAnsi" w:hAnsiTheme="minorHAnsi" w:cstheme="minorHAnsi"/>
          <w:bCs/>
          <w:sz w:val="20"/>
          <w:szCs w:val="20"/>
        </w:rPr>
        <w:tab/>
        <w:t xml:space="preserve">parcela registra „C“ evidovaná na katastrálnej mape pod </w:t>
      </w:r>
      <w:proofErr w:type="spellStart"/>
      <w:r w:rsidRPr="00001C8A">
        <w:rPr>
          <w:rFonts w:asciiTheme="minorHAnsi" w:hAnsiTheme="minorHAnsi" w:cstheme="minorHAnsi"/>
          <w:bCs/>
          <w:sz w:val="20"/>
          <w:szCs w:val="20"/>
        </w:rPr>
        <w:t>parc</w:t>
      </w:r>
      <w:proofErr w:type="spellEnd"/>
      <w:r w:rsidRPr="00001C8A">
        <w:rPr>
          <w:rFonts w:asciiTheme="minorHAnsi" w:hAnsiTheme="minorHAnsi" w:cstheme="minorHAnsi"/>
          <w:bCs/>
          <w:sz w:val="20"/>
          <w:szCs w:val="20"/>
        </w:rPr>
        <w:t>. č. 139,</w:t>
      </w:r>
    </w:p>
    <w:p w14:paraId="03278F43" w14:textId="77777777" w:rsidR="00001C8A" w:rsidRPr="00001C8A" w:rsidRDefault="00001C8A" w:rsidP="00001C8A">
      <w:pPr>
        <w:ind w:left="1416" w:firstLine="708"/>
        <w:jc w:val="both"/>
        <w:rPr>
          <w:rFonts w:asciiTheme="minorHAnsi" w:hAnsiTheme="minorHAnsi" w:cstheme="minorHAnsi"/>
          <w:bCs/>
          <w:sz w:val="20"/>
          <w:szCs w:val="20"/>
        </w:rPr>
      </w:pPr>
      <w:r w:rsidRPr="00001C8A">
        <w:rPr>
          <w:rFonts w:asciiTheme="minorHAnsi" w:hAnsiTheme="minorHAnsi" w:cstheme="minorHAnsi"/>
          <w:bCs/>
          <w:sz w:val="20"/>
          <w:szCs w:val="20"/>
        </w:rPr>
        <w:t>výmera: 6807 m</w:t>
      </w:r>
      <w:r w:rsidRPr="00001C8A">
        <w:rPr>
          <w:rFonts w:asciiTheme="minorHAnsi" w:hAnsiTheme="minorHAnsi" w:cstheme="minorHAnsi"/>
          <w:bCs/>
          <w:sz w:val="20"/>
          <w:szCs w:val="20"/>
          <w:vertAlign w:val="superscript"/>
        </w:rPr>
        <w:t>2</w:t>
      </w:r>
      <w:r w:rsidRPr="00001C8A">
        <w:rPr>
          <w:rFonts w:asciiTheme="minorHAnsi" w:hAnsiTheme="minorHAnsi" w:cstheme="minorHAnsi"/>
          <w:bCs/>
          <w:sz w:val="20"/>
          <w:szCs w:val="20"/>
        </w:rPr>
        <w:t>, druh pozemku: záhrada;</w:t>
      </w:r>
    </w:p>
    <w:p w14:paraId="1FAFAEF2" w14:textId="77777777" w:rsidR="00001C8A" w:rsidRPr="00001C8A" w:rsidRDefault="00001C8A" w:rsidP="00001C8A">
      <w:pPr>
        <w:numPr>
          <w:ilvl w:val="0"/>
          <w:numId w:val="37"/>
        </w:numPr>
        <w:ind w:left="426" w:firstLine="0"/>
        <w:jc w:val="both"/>
        <w:rPr>
          <w:rFonts w:asciiTheme="minorHAnsi" w:hAnsiTheme="minorHAnsi" w:cstheme="minorHAnsi"/>
          <w:bCs/>
          <w:sz w:val="20"/>
          <w:szCs w:val="20"/>
        </w:rPr>
      </w:pPr>
      <w:r w:rsidRPr="00001C8A">
        <w:rPr>
          <w:rFonts w:asciiTheme="minorHAnsi" w:hAnsiTheme="minorHAnsi" w:cstheme="minorHAnsi"/>
          <w:bCs/>
          <w:sz w:val="20"/>
          <w:szCs w:val="20"/>
        </w:rPr>
        <w:t xml:space="preserve">pozemok – </w:t>
      </w:r>
      <w:r w:rsidRPr="00001C8A">
        <w:rPr>
          <w:rFonts w:asciiTheme="minorHAnsi" w:hAnsiTheme="minorHAnsi" w:cstheme="minorHAnsi"/>
          <w:bCs/>
          <w:sz w:val="20"/>
          <w:szCs w:val="20"/>
        </w:rPr>
        <w:tab/>
        <w:t xml:space="preserve">parcela registra „C“ evidovaná na katastrálnej mape pod </w:t>
      </w:r>
      <w:proofErr w:type="spellStart"/>
      <w:r w:rsidRPr="00001C8A">
        <w:rPr>
          <w:rFonts w:asciiTheme="minorHAnsi" w:hAnsiTheme="minorHAnsi" w:cstheme="minorHAnsi"/>
          <w:bCs/>
          <w:sz w:val="20"/>
          <w:szCs w:val="20"/>
        </w:rPr>
        <w:t>parc</w:t>
      </w:r>
      <w:proofErr w:type="spellEnd"/>
      <w:r w:rsidRPr="00001C8A">
        <w:rPr>
          <w:rFonts w:asciiTheme="minorHAnsi" w:hAnsiTheme="minorHAnsi" w:cstheme="minorHAnsi"/>
          <w:bCs/>
          <w:sz w:val="20"/>
          <w:szCs w:val="20"/>
        </w:rPr>
        <w:t xml:space="preserve">. č. 140, </w:t>
      </w:r>
    </w:p>
    <w:p w14:paraId="31D736D6" w14:textId="77777777" w:rsidR="00001C8A" w:rsidRPr="00001C8A" w:rsidRDefault="00001C8A" w:rsidP="00001C8A">
      <w:pPr>
        <w:ind w:left="1416" w:firstLine="708"/>
        <w:jc w:val="both"/>
        <w:rPr>
          <w:rFonts w:asciiTheme="minorHAnsi" w:hAnsiTheme="minorHAnsi" w:cstheme="minorHAnsi"/>
          <w:bCs/>
          <w:sz w:val="20"/>
          <w:szCs w:val="20"/>
        </w:rPr>
      </w:pPr>
      <w:r w:rsidRPr="00001C8A">
        <w:rPr>
          <w:rFonts w:asciiTheme="minorHAnsi" w:hAnsiTheme="minorHAnsi" w:cstheme="minorHAnsi"/>
          <w:bCs/>
          <w:sz w:val="20"/>
          <w:szCs w:val="20"/>
        </w:rPr>
        <w:t>výmera: 180 m</w:t>
      </w:r>
      <w:r w:rsidRPr="00001C8A">
        <w:rPr>
          <w:rFonts w:asciiTheme="minorHAnsi" w:hAnsiTheme="minorHAnsi" w:cstheme="minorHAnsi"/>
          <w:bCs/>
          <w:sz w:val="20"/>
          <w:szCs w:val="20"/>
          <w:vertAlign w:val="superscript"/>
        </w:rPr>
        <w:t>2</w:t>
      </w:r>
      <w:r w:rsidRPr="00001C8A">
        <w:rPr>
          <w:rFonts w:asciiTheme="minorHAnsi" w:hAnsiTheme="minorHAnsi" w:cstheme="minorHAnsi"/>
          <w:bCs/>
          <w:sz w:val="20"/>
          <w:szCs w:val="20"/>
        </w:rPr>
        <w:t>, druh pozemku: záhrada;</w:t>
      </w:r>
    </w:p>
    <w:p w14:paraId="285F6DB6" w14:textId="77777777" w:rsidR="00001C8A" w:rsidRPr="00001C8A" w:rsidRDefault="00001C8A" w:rsidP="00001C8A">
      <w:pPr>
        <w:numPr>
          <w:ilvl w:val="0"/>
          <w:numId w:val="37"/>
        </w:numPr>
        <w:ind w:left="426" w:firstLine="0"/>
        <w:jc w:val="both"/>
        <w:rPr>
          <w:rFonts w:asciiTheme="minorHAnsi" w:hAnsiTheme="minorHAnsi" w:cstheme="minorHAnsi"/>
          <w:bCs/>
          <w:sz w:val="20"/>
          <w:szCs w:val="20"/>
        </w:rPr>
      </w:pPr>
      <w:r w:rsidRPr="00001C8A">
        <w:rPr>
          <w:rFonts w:asciiTheme="minorHAnsi" w:hAnsiTheme="minorHAnsi" w:cstheme="minorHAnsi"/>
          <w:bCs/>
          <w:sz w:val="20"/>
          <w:szCs w:val="20"/>
        </w:rPr>
        <w:t xml:space="preserve">pozemok – </w:t>
      </w:r>
      <w:r w:rsidRPr="00001C8A">
        <w:rPr>
          <w:rFonts w:asciiTheme="minorHAnsi" w:hAnsiTheme="minorHAnsi" w:cstheme="minorHAnsi"/>
          <w:bCs/>
          <w:sz w:val="20"/>
          <w:szCs w:val="20"/>
        </w:rPr>
        <w:tab/>
        <w:t xml:space="preserve">parcela registra „C“ evidovaná na katastrálnej mape pod </w:t>
      </w:r>
      <w:proofErr w:type="spellStart"/>
      <w:r w:rsidRPr="00001C8A">
        <w:rPr>
          <w:rFonts w:asciiTheme="minorHAnsi" w:hAnsiTheme="minorHAnsi" w:cstheme="minorHAnsi"/>
          <w:bCs/>
          <w:sz w:val="20"/>
          <w:szCs w:val="20"/>
        </w:rPr>
        <w:t>parc</w:t>
      </w:r>
      <w:proofErr w:type="spellEnd"/>
      <w:r w:rsidRPr="00001C8A">
        <w:rPr>
          <w:rFonts w:asciiTheme="minorHAnsi" w:hAnsiTheme="minorHAnsi" w:cstheme="minorHAnsi"/>
          <w:bCs/>
          <w:sz w:val="20"/>
          <w:szCs w:val="20"/>
        </w:rPr>
        <w:t>. č. 141,</w:t>
      </w:r>
    </w:p>
    <w:p w14:paraId="70009AE8" w14:textId="26799090" w:rsidR="00001C8A" w:rsidRPr="00001C8A" w:rsidRDefault="00001C8A" w:rsidP="00001C8A">
      <w:pPr>
        <w:ind w:left="426" w:firstLine="708"/>
        <w:jc w:val="both"/>
        <w:rPr>
          <w:rFonts w:asciiTheme="minorHAnsi" w:hAnsiTheme="minorHAnsi" w:cstheme="minorHAnsi"/>
          <w:bCs/>
          <w:sz w:val="20"/>
          <w:szCs w:val="20"/>
        </w:rPr>
      </w:pPr>
      <w:r w:rsidRPr="00001C8A">
        <w:rPr>
          <w:rFonts w:asciiTheme="minorHAnsi" w:hAnsiTheme="minorHAnsi" w:cstheme="minorHAnsi"/>
          <w:bCs/>
          <w:sz w:val="20"/>
          <w:szCs w:val="20"/>
        </w:rPr>
        <w:t xml:space="preserve"> </w:t>
      </w:r>
      <w:r w:rsidRPr="00001C8A">
        <w:rPr>
          <w:rFonts w:asciiTheme="minorHAnsi" w:hAnsiTheme="minorHAnsi" w:cstheme="minorHAnsi"/>
          <w:bCs/>
          <w:sz w:val="20"/>
          <w:szCs w:val="20"/>
        </w:rPr>
        <w:tab/>
      </w:r>
      <w:r>
        <w:rPr>
          <w:rFonts w:asciiTheme="minorHAnsi" w:hAnsiTheme="minorHAnsi" w:cstheme="minorHAnsi"/>
          <w:bCs/>
          <w:sz w:val="20"/>
          <w:szCs w:val="20"/>
        </w:rPr>
        <w:tab/>
      </w:r>
      <w:r w:rsidRPr="00001C8A">
        <w:rPr>
          <w:rFonts w:asciiTheme="minorHAnsi" w:hAnsiTheme="minorHAnsi" w:cstheme="minorHAnsi"/>
          <w:bCs/>
          <w:sz w:val="20"/>
          <w:szCs w:val="20"/>
        </w:rPr>
        <w:t>výmera: 657 m</w:t>
      </w:r>
      <w:r w:rsidRPr="00001C8A">
        <w:rPr>
          <w:rFonts w:asciiTheme="minorHAnsi" w:hAnsiTheme="minorHAnsi" w:cstheme="minorHAnsi"/>
          <w:bCs/>
          <w:sz w:val="20"/>
          <w:szCs w:val="20"/>
          <w:vertAlign w:val="superscript"/>
        </w:rPr>
        <w:t>2</w:t>
      </w:r>
      <w:r w:rsidRPr="00001C8A">
        <w:rPr>
          <w:rFonts w:asciiTheme="minorHAnsi" w:hAnsiTheme="minorHAnsi" w:cstheme="minorHAnsi"/>
          <w:bCs/>
          <w:sz w:val="20"/>
          <w:szCs w:val="20"/>
        </w:rPr>
        <w:t>, druh pozemku: zastavaná plocha a nádvorie;</w:t>
      </w:r>
    </w:p>
    <w:p w14:paraId="6243B489" w14:textId="77777777" w:rsidR="00001C8A" w:rsidRPr="00001C8A" w:rsidRDefault="00001C8A" w:rsidP="00001C8A">
      <w:pPr>
        <w:numPr>
          <w:ilvl w:val="0"/>
          <w:numId w:val="37"/>
        </w:numPr>
        <w:ind w:left="426" w:firstLine="0"/>
        <w:jc w:val="both"/>
        <w:rPr>
          <w:rFonts w:asciiTheme="minorHAnsi" w:hAnsiTheme="minorHAnsi" w:cstheme="minorHAnsi"/>
          <w:bCs/>
          <w:sz w:val="20"/>
          <w:szCs w:val="20"/>
        </w:rPr>
      </w:pPr>
      <w:r w:rsidRPr="00001C8A">
        <w:rPr>
          <w:rFonts w:asciiTheme="minorHAnsi" w:hAnsiTheme="minorHAnsi" w:cstheme="minorHAnsi"/>
          <w:bCs/>
          <w:sz w:val="20"/>
          <w:szCs w:val="20"/>
        </w:rPr>
        <w:t xml:space="preserve">pozemok – </w:t>
      </w:r>
      <w:r w:rsidRPr="00001C8A">
        <w:rPr>
          <w:rFonts w:asciiTheme="minorHAnsi" w:hAnsiTheme="minorHAnsi" w:cstheme="minorHAnsi"/>
          <w:bCs/>
          <w:sz w:val="20"/>
          <w:szCs w:val="20"/>
        </w:rPr>
        <w:tab/>
        <w:t xml:space="preserve">parcela registra „C“ evidovaná na katastrálnej mape pod </w:t>
      </w:r>
      <w:proofErr w:type="spellStart"/>
      <w:r w:rsidRPr="00001C8A">
        <w:rPr>
          <w:rFonts w:asciiTheme="minorHAnsi" w:hAnsiTheme="minorHAnsi" w:cstheme="minorHAnsi"/>
          <w:bCs/>
          <w:sz w:val="20"/>
          <w:szCs w:val="20"/>
        </w:rPr>
        <w:t>parc</w:t>
      </w:r>
      <w:proofErr w:type="spellEnd"/>
      <w:r w:rsidRPr="00001C8A">
        <w:rPr>
          <w:rFonts w:asciiTheme="minorHAnsi" w:hAnsiTheme="minorHAnsi" w:cstheme="minorHAnsi"/>
          <w:bCs/>
          <w:sz w:val="20"/>
          <w:szCs w:val="20"/>
        </w:rPr>
        <w:t>. č. 142/1,</w:t>
      </w:r>
    </w:p>
    <w:p w14:paraId="5A71C828" w14:textId="3241EEF9" w:rsidR="00001C8A" w:rsidRPr="00001C8A" w:rsidRDefault="00001C8A" w:rsidP="00001C8A">
      <w:pPr>
        <w:ind w:left="426" w:firstLine="708"/>
        <w:jc w:val="both"/>
        <w:rPr>
          <w:rFonts w:asciiTheme="minorHAnsi" w:hAnsiTheme="minorHAnsi" w:cstheme="minorHAnsi"/>
          <w:bCs/>
          <w:sz w:val="20"/>
          <w:szCs w:val="20"/>
        </w:rPr>
      </w:pPr>
      <w:r w:rsidRPr="00001C8A">
        <w:rPr>
          <w:rFonts w:asciiTheme="minorHAnsi" w:hAnsiTheme="minorHAnsi" w:cstheme="minorHAnsi"/>
          <w:bCs/>
          <w:sz w:val="20"/>
          <w:szCs w:val="20"/>
        </w:rPr>
        <w:t xml:space="preserve"> </w:t>
      </w:r>
      <w:r w:rsidRPr="00001C8A">
        <w:rPr>
          <w:rFonts w:asciiTheme="minorHAnsi" w:hAnsiTheme="minorHAnsi" w:cstheme="minorHAnsi"/>
          <w:bCs/>
          <w:sz w:val="20"/>
          <w:szCs w:val="20"/>
        </w:rPr>
        <w:tab/>
      </w:r>
      <w:r>
        <w:rPr>
          <w:rFonts w:asciiTheme="minorHAnsi" w:hAnsiTheme="minorHAnsi" w:cstheme="minorHAnsi"/>
          <w:bCs/>
          <w:sz w:val="20"/>
          <w:szCs w:val="20"/>
        </w:rPr>
        <w:tab/>
      </w:r>
      <w:r w:rsidRPr="00001C8A">
        <w:rPr>
          <w:rFonts w:asciiTheme="minorHAnsi" w:hAnsiTheme="minorHAnsi" w:cstheme="minorHAnsi"/>
          <w:bCs/>
          <w:sz w:val="20"/>
          <w:szCs w:val="20"/>
        </w:rPr>
        <w:t>výmera: 230 m</w:t>
      </w:r>
      <w:r w:rsidRPr="00001C8A">
        <w:rPr>
          <w:rFonts w:asciiTheme="minorHAnsi" w:hAnsiTheme="minorHAnsi" w:cstheme="minorHAnsi"/>
          <w:bCs/>
          <w:sz w:val="20"/>
          <w:szCs w:val="20"/>
          <w:vertAlign w:val="superscript"/>
        </w:rPr>
        <w:t>2</w:t>
      </w:r>
      <w:r w:rsidRPr="00001C8A">
        <w:rPr>
          <w:rFonts w:asciiTheme="minorHAnsi" w:hAnsiTheme="minorHAnsi" w:cstheme="minorHAnsi"/>
          <w:bCs/>
          <w:sz w:val="20"/>
          <w:szCs w:val="20"/>
        </w:rPr>
        <w:t>, druh pozemku: zastavaná plocha a nádvorie;</w:t>
      </w:r>
    </w:p>
    <w:p w14:paraId="5A187EF2" w14:textId="77777777" w:rsidR="00001C8A" w:rsidRPr="00001C8A" w:rsidRDefault="00001C8A" w:rsidP="00001C8A">
      <w:pPr>
        <w:numPr>
          <w:ilvl w:val="0"/>
          <w:numId w:val="37"/>
        </w:numPr>
        <w:ind w:left="426" w:firstLine="0"/>
        <w:jc w:val="both"/>
        <w:rPr>
          <w:rFonts w:asciiTheme="minorHAnsi" w:hAnsiTheme="minorHAnsi" w:cstheme="minorHAnsi"/>
          <w:bCs/>
          <w:sz w:val="20"/>
          <w:szCs w:val="20"/>
        </w:rPr>
      </w:pPr>
      <w:r w:rsidRPr="00001C8A">
        <w:rPr>
          <w:rFonts w:asciiTheme="minorHAnsi" w:hAnsiTheme="minorHAnsi" w:cstheme="minorHAnsi"/>
          <w:bCs/>
          <w:sz w:val="20"/>
          <w:szCs w:val="20"/>
        </w:rPr>
        <w:t xml:space="preserve">pozemok – </w:t>
      </w:r>
      <w:r w:rsidRPr="00001C8A">
        <w:rPr>
          <w:rFonts w:asciiTheme="minorHAnsi" w:hAnsiTheme="minorHAnsi" w:cstheme="minorHAnsi"/>
          <w:bCs/>
          <w:sz w:val="20"/>
          <w:szCs w:val="20"/>
        </w:rPr>
        <w:tab/>
        <w:t xml:space="preserve">parcela registra „C“ evidovaná na katastrálnej mape pod </w:t>
      </w:r>
      <w:proofErr w:type="spellStart"/>
      <w:r w:rsidRPr="00001C8A">
        <w:rPr>
          <w:rFonts w:asciiTheme="minorHAnsi" w:hAnsiTheme="minorHAnsi" w:cstheme="minorHAnsi"/>
          <w:bCs/>
          <w:sz w:val="20"/>
          <w:szCs w:val="20"/>
        </w:rPr>
        <w:t>parc</w:t>
      </w:r>
      <w:proofErr w:type="spellEnd"/>
      <w:r w:rsidRPr="00001C8A">
        <w:rPr>
          <w:rFonts w:asciiTheme="minorHAnsi" w:hAnsiTheme="minorHAnsi" w:cstheme="minorHAnsi"/>
          <w:bCs/>
          <w:sz w:val="20"/>
          <w:szCs w:val="20"/>
        </w:rPr>
        <w:t xml:space="preserve">. č. 143, </w:t>
      </w:r>
    </w:p>
    <w:p w14:paraId="78CAF0A3" w14:textId="77777777" w:rsidR="00001C8A" w:rsidRPr="00001C8A" w:rsidRDefault="00001C8A" w:rsidP="00001C8A">
      <w:pPr>
        <w:ind w:left="1416" w:firstLine="708"/>
        <w:jc w:val="both"/>
        <w:rPr>
          <w:rFonts w:asciiTheme="minorHAnsi" w:hAnsiTheme="minorHAnsi" w:cstheme="minorHAnsi"/>
          <w:bCs/>
          <w:sz w:val="20"/>
          <w:szCs w:val="20"/>
        </w:rPr>
      </w:pPr>
      <w:r w:rsidRPr="00001C8A">
        <w:rPr>
          <w:rFonts w:asciiTheme="minorHAnsi" w:hAnsiTheme="minorHAnsi" w:cstheme="minorHAnsi"/>
          <w:bCs/>
          <w:sz w:val="20"/>
          <w:szCs w:val="20"/>
        </w:rPr>
        <w:t>výmera: 563 m</w:t>
      </w:r>
      <w:r w:rsidRPr="00001C8A">
        <w:rPr>
          <w:rFonts w:asciiTheme="minorHAnsi" w:hAnsiTheme="minorHAnsi" w:cstheme="minorHAnsi"/>
          <w:bCs/>
          <w:sz w:val="20"/>
          <w:szCs w:val="20"/>
          <w:vertAlign w:val="superscript"/>
        </w:rPr>
        <w:t>2</w:t>
      </w:r>
      <w:r w:rsidRPr="00001C8A">
        <w:rPr>
          <w:rFonts w:asciiTheme="minorHAnsi" w:hAnsiTheme="minorHAnsi" w:cstheme="minorHAnsi"/>
          <w:bCs/>
          <w:sz w:val="20"/>
          <w:szCs w:val="20"/>
        </w:rPr>
        <w:t>, druh pozemku: záhrada;</w:t>
      </w:r>
    </w:p>
    <w:p w14:paraId="1C7E9E8B" w14:textId="77777777" w:rsidR="00001C8A" w:rsidRPr="00001C8A" w:rsidRDefault="00001C8A" w:rsidP="00001C8A">
      <w:pPr>
        <w:numPr>
          <w:ilvl w:val="0"/>
          <w:numId w:val="37"/>
        </w:numPr>
        <w:ind w:left="426" w:firstLine="0"/>
        <w:jc w:val="both"/>
        <w:rPr>
          <w:rFonts w:asciiTheme="minorHAnsi" w:hAnsiTheme="minorHAnsi" w:cstheme="minorHAnsi"/>
          <w:bCs/>
          <w:sz w:val="20"/>
          <w:szCs w:val="20"/>
        </w:rPr>
      </w:pPr>
      <w:r w:rsidRPr="00001C8A">
        <w:rPr>
          <w:rFonts w:asciiTheme="minorHAnsi" w:hAnsiTheme="minorHAnsi" w:cstheme="minorHAnsi"/>
          <w:bCs/>
          <w:sz w:val="20"/>
          <w:szCs w:val="20"/>
        </w:rPr>
        <w:t xml:space="preserve">pozemok – </w:t>
      </w:r>
      <w:r w:rsidRPr="00001C8A">
        <w:rPr>
          <w:rFonts w:asciiTheme="minorHAnsi" w:hAnsiTheme="minorHAnsi" w:cstheme="minorHAnsi"/>
          <w:bCs/>
          <w:sz w:val="20"/>
          <w:szCs w:val="20"/>
        </w:rPr>
        <w:tab/>
        <w:t xml:space="preserve">parcela registra „C“ evidovaná na katastrálnej mape pod </w:t>
      </w:r>
      <w:proofErr w:type="spellStart"/>
      <w:r w:rsidRPr="00001C8A">
        <w:rPr>
          <w:rFonts w:asciiTheme="minorHAnsi" w:hAnsiTheme="minorHAnsi" w:cstheme="minorHAnsi"/>
          <w:bCs/>
          <w:sz w:val="20"/>
          <w:szCs w:val="20"/>
        </w:rPr>
        <w:t>parc</w:t>
      </w:r>
      <w:proofErr w:type="spellEnd"/>
      <w:r w:rsidRPr="00001C8A">
        <w:rPr>
          <w:rFonts w:asciiTheme="minorHAnsi" w:hAnsiTheme="minorHAnsi" w:cstheme="minorHAnsi"/>
          <w:bCs/>
          <w:sz w:val="20"/>
          <w:szCs w:val="20"/>
        </w:rPr>
        <w:t xml:space="preserve">. č. 148, </w:t>
      </w:r>
    </w:p>
    <w:p w14:paraId="409501C1" w14:textId="77777777" w:rsidR="00001C8A" w:rsidRPr="00001C8A" w:rsidRDefault="00001C8A" w:rsidP="00001C8A">
      <w:pPr>
        <w:ind w:left="1416" w:firstLine="708"/>
        <w:jc w:val="both"/>
        <w:rPr>
          <w:rFonts w:asciiTheme="minorHAnsi" w:hAnsiTheme="minorHAnsi" w:cstheme="minorHAnsi"/>
          <w:bCs/>
          <w:sz w:val="20"/>
          <w:szCs w:val="20"/>
        </w:rPr>
      </w:pPr>
      <w:r w:rsidRPr="00001C8A">
        <w:rPr>
          <w:rFonts w:asciiTheme="minorHAnsi" w:hAnsiTheme="minorHAnsi" w:cstheme="minorHAnsi"/>
          <w:bCs/>
          <w:sz w:val="20"/>
          <w:szCs w:val="20"/>
        </w:rPr>
        <w:lastRenderedPageBreak/>
        <w:t>výmera: 606 m</w:t>
      </w:r>
      <w:r w:rsidRPr="00001C8A">
        <w:rPr>
          <w:rFonts w:asciiTheme="minorHAnsi" w:hAnsiTheme="minorHAnsi" w:cstheme="minorHAnsi"/>
          <w:bCs/>
          <w:sz w:val="20"/>
          <w:szCs w:val="20"/>
          <w:vertAlign w:val="superscript"/>
        </w:rPr>
        <w:t>2</w:t>
      </w:r>
      <w:r w:rsidRPr="00001C8A">
        <w:rPr>
          <w:rFonts w:asciiTheme="minorHAnsi" w:hAnsiTheme="minorHAnsi" w:cstheme="minorHAnsi"/>
          <w:bCs/>
          <w:sz w:val="20"/>
          <w:szCs w:val="20"/>
        </w:rPr>
        <w:t>, druh pozemku: zastavaná plocha a nádvorie;</w:t>
      </w:r>
    </w:p>
    <w:p w14:paraId="2F7118FD" w14:textId="77777777" w:rsidR="00001C8A" w:rsidRPr="00001C8A" w:rsidRDefault="00001C8A" w:rsidP="00001C8A">
      <w:pPr>
        <w:numPr>
          <w:ilvl w:val="0"/>
          <w:numId w:val="37"/>
        </w:numPr>
        <w:ind w:left="426" w:firstLine="0"/>
        <w:jc w:val="both"/>
        <w:rPr>
          <w:rFonts w:asciiTheme="minorHAnsi" w:hAnsiTheme="minorHAnsi" w:cstheme="minorHAnsi"/>
          <w:b/>
          <w:sz w:val="20"/>
          <w:szCs w:val="20"/>
        </w:rPr>
      </w:pPr>
      <w:r w:rsidRPr="00001C8A">
        <w:rPr>
          <w:rFonts w:asciiTheme="minorHAnsi" w:hAnsiTheme="minorHAnsi" w:cstheme="minorHAnsi"/>
          <w:bCs/>
          <w:sz w:val="20"/>
          <w:szCs w:val="20"/>
        </w:rPr>
        <w:t xml:space="preserve">pozemok – </w:t>
      </w:r>
      <w:r w:rsidRPr="00001C8A">
        <w:rPr>
          <w:rFonts w:asciiTheme="minorHAnsi" w:hAnsiTheme="minorHAnsi" w:cstheme="minorHAnsi"/>
          <w:bCs/>
          <w:sz w:val="20"/>
          <w:szCs w:val="20"/>
        </w:rPr>
        <w:tab/>
        <w:t xml:space="preserve">parcela registra „C“ evidovaná na katastrálnej mape pod </w:t>
      </w:r>
      <w:proofErr w:type="spellStart"/>
      <w:r w:rsidRPr="00001C8A">
        <w:rPr>
          <w:rFonts w:asciiTheme="minorHAnsi" w:hAnsiTheme="minorHAnsi" w:cstheme="minorHAnsi"/>
          <w:bCs/>
          <w:sz w:val="20"/>
          <w:szCs w:val="20"/>
        </w:rPr>
        <w:t>parc</w:t>
      </w:r>
      <w:proofErr w:type="spellEnd"/>
      <w:r w:rsidRPr="00001C8A">
        <w:rPr>
          <w:rFonts w:asciiTheme="minorHAnsi" w:hAnsiTheme="minorHAnsi" w:cstheme="minorHAnsi"/>
          <w:bCs/>
          <w:sz w:val="20"/>
          <w:szCs w:val="20"/>
        </w:rPr>
        <w:t xml:space="preserve">. č. 149, </w:t>
      </w:r>
    </w:p>
    <w:p w14:paraId="20D86D84" w14:textId="759CA781" w:rsidR="00001C8A" w:rsidRPr="00001C8A" w:rsidRDefault="00001C8A" w:rsidP="00001C8A">
      <w:pPr>
        <w:ind w:left="1416" w:firstLine="708"/>
        <w:jc w:val="both"/>
        <w:rPr>
          <w:rFonts w:asciiTheme="minorHAnsi" w:hAnsiTheme="minorHAnsi" w:cstheme="minorHAnsi"/>
          <w:b/>
          <w:sz w:val="20"/>
          <w:szCs w:val="20"/>
        </w:rPr>
      </w:pPr>
      <w:r w:rsidRPr="00001C8A">
        <w:rPr>
          <w:rFonts w:asciiTheme="minorHAnsi" w:hAnsiTheme="minorHAnsi" w:cstheme="minorHAnsi"/>
          <w:bCs/>
          <w:sz w:val="20"/>
          <w:szCs w:val="20"/>
        </w:rPr>
        <w:t>výmera: 24 m</w:t>
      </w:r>
      <w:r w:rsidRPr="00001C8A">
        <w:rPr>
          <w:rFonts w:asciiTheme="minorHAnsi" w:hAnsiTheme="minorHAnsi" w:cstheme="minorHAnsi"/>
          <w:bCs/>
          <w:sz w:val="20"/>
          <w:szCs w:val="20"/>
          <w:vertAlign w:val="superscript"/>
        </w:rPr>
        <w:t>2</w:t>
      </w:r>
      <w:r w:rsidRPr="00001C8A">
        <w:rPr>
          <w:rFonts w:asciiTheme="minorHAnsi" w:hAnsiTheme="minorHAnsi" w:cstheme="minorHAnsi"/>
          <w:bCs/>
          <w:sz w:val="20"/>
          <w:szCs w:val="20"/>
        </w:rPr>
        <w:t>, druh pozemku: zastavaná plocha a nádvorie;</w:t>
      </w:r>
    </w:p>
    <w:p w14:paraId="29EE1EFF" w14:textId="77777777" w:rsidR="00001C8A" w:rsidRPr="00001C8A" w:rsidRDefault="00001C8A" w:rsidP="00001C8A">
      <w:pPr>
        <w:numPr>
          <w:ilvl w:val="0"/>
          <w:numId w:val="37"/>
        </w:numPr>
        <w:ind w:left="426" w:firstLine="0"/>
        <w:jc w:val="both"/>
        <w:rPr>
          <w:rFonts w:asciiTheme="minorHAnsi" w:hAnsiTheme="minorHAnsi" w:cstheme="minorHAnsi"/>
          <w:b/>
          <w:sz w:val="20"/>
          <w:szCs w:val="20"/>
        </w:rPr>
      </w:pPr>
      <w:r w:rsidRPr="00001C8A">
        <w:rPr>
          <w:rFonts w:asciiTheme="minorHAnsi" w:hAnsiTheme="minorHAnsi" w:cstheme="minorHAnsi"/>
          <w:b/>
          <w:sz w:val="20"/>
          <w:szCs w:val="20"/>
        </w:rPr>
        <w:t>pozemok</w:t>
      </w:r>
      <w:r w:rsidRPr="00001C8A">
        <w:rPr>
          <w:rFonts w:asciiTheme="minorHAnsi" w:hAnsiTheme="minorHAnsi" w:cstheme="minorHAnsi"/>
          <w:bCs/>
          <w:sz w:val="20"/>
          <w:szCs w:val="20"/>
        </w:rPr>
        <w:t xml:space="preserve"> – </w:t>
      </w:r>
      <w:r w:rsidRPr="00001C8A">
        <w:rPr>
          <w:rFonts w:asciiTheme="minorHAnsi" w:hAnsiTheme="minorHAnsi" w:cstheme="minorHAnsi"/>
          <w:bCs/>
          <w:sz w:val="20"/>
          <w:szCs w:val="20"/>
        </w:rPr>
        <w:tab/>
        <w:t xml:space="preserve">parcela registra „C“ evidovaná na katastrálnej mape pod </w:t>
      </w:r>
      <w:proofErr w:type="spellStart"/>
      <w:r w:rsidRPr="00001C8A">
        <w:rPr>
          <w:rFonts w:asciiTheme="minorHAnsi" w:hAnsiTheme="minorHAnsi" w:cstheme="minorHAnsi"/>
          <w:bCs/>
          <w:sz w:val="20"/>
          <w:szCs w:val="20"/>
        </w:rPr>
        <w:t>parc</w:t>
      </w:r>
      <w:proofErr w:type="spellEnd"/>
      <w:r w:rsidRPr="00001C8A">
        <w:rPr>
          <w:rFonts w:asciiTheme="minorHAnsi" w:hAnsiTheme="minorHAnsi" w:cstheme="minorHAnsi"/>
          <w:bCs/>
          <w:sz w:val="20"/>
          <w:szCs w:val="20"/>
        </w:rPr>
        <w:t>. č. 150,</w:t>
      </w:r>
    </w:p>
    <w:p w14:paraId="2F27DF66" w14:textId="58AE1567" w:rsidR="00001C8A" w:rsidRPr="00001C8A" w:rsidRDefault="00001C8A" w:rsidP="00001C8A">
      <w:pPr>
        <w:ind w:left="426" w:firstLine="708"/>
        <w:jc w:val="both"/>
        <w:rPr>
          <w:rFonts w:asciiTheme="minorHAnsi" w:hAnsiTheme="minorHAnsi" w:cstheme="minorHAnsi"/>
          <w:b/>
          <w:sz w:val="20"/>
          <w:szCs w:val="20"/>
        </w:rPr>
      </w:pPr>
      <w:r w:rsidRPr="00001C8A">
        <w:rPr>
          <w:rFonts w:asciiTheme="minorHAnsi" w:hAnsiTheme="minorHAnsi" w:cstheme="minorHAnsi"/>
          <w:bCs/>
          <w:sz w:val="20"/>
          <w:szCs w:val="20"/>
        </w:rPr>
        <w:t xml:space="preserve"> </w:t>
      </w:r>
      <w:r>
        <w:rPr>
          <w:rFonts w:asciiTheme="minorHAnsi" w:hAnsiTheme="minorHAnsi" w:cstheme="minorHAnsi"/>
          <w:bCs/>
          <w:sz w:val="20"/>
          <w:szCs w:val="20"/>
        </w:rPr>
        <w:tab/>
      </w:r>
      <w:r>
        <w:rPr>
          <w:rFonts w:asciiTheme="minorHAnsi" w:hAnsiTheme="minorHAnsi" w:cstheme="minorHAnsi"/>
          <w:bCs/>
          <w:sz w:val="20"/>
          <w:szCs w:val="20"/>
        </w:rPr>
        <w:tab/>
      </w:r>
      <w:r w:rsidRPr="00001C8A">
        <w:rPr>
          <w:rFonts w:asciiTheme="minorHAnsi" w:hAnsiTheme="minorHAnsi" w:cstheme="minorHAnsi"/>
          <w:bCs/>
          <w:sz w:val="20"/>
          <w:szCs w:val="20"/>
        </w:rPr>
        <w:t>výmera: 346 m</w:t>
      </w:r>
      <w:r w:rsidRPr="00001C8A">
        <w:rPr>
          <w:rFonts w:asciiTheme="minorHAnsi" w:hAnsiTheme="minorHAnsi" w:cstheme="minorHAnsi"/>
          <w:bCs/>
          <w:sz w:val="20"/>
          <w:szCs w:val="20"/>
          <w:vertAlign w:val="superscript"/>
        </w:rPr>
        <w:t>2</w:t>
      </w:r>
      <w:r w:rsidRPr="00001C8A">
        <w:rPr>
          <w:rFonts w:asciiTheme="minorHAnsi" w:hAnsiTheme="minorHAnsi" w:cstheme="minorHAnsi"/>
          <w:bCs/>
          <w:sz w:val="20"/>
          <w:szCs w:val="20"/>
        </w:rPr>
        <w:t>, druh pozemku: zastavaná plocha a nádvorie;</w:t>
      </w:r>
    </w:p>
    <w:p w14:paraId="27B21FD4" w14:textId="501E8E32" w:rsidR="00001C8A" w:rsidRPr="00001C8A" w:rsidRDefault="00001C8A" w:rsidP="00001C8A">
      <w:pPr>
        <w:numPr>
          <w:ilvl w:val="0"/>
          <w:numId w:val="37"/>
        </w:numPr>
        <w:ind w:left="426" w:firstLine="0"/>
        <w:jc w:val="both"/>
        <w:rPr>
          <w:rFonts w:asciiTheme="minorHAnsi" w:hAnsiTheme="minorHAnsi" w:cstheme="minorHAnsi"/>
          <w:b/>
          <w:sz w:val="20"/>
          <w:szCs w:val="20"/>
        </w:rPr>
      </w:pPr>
      <w:r w:rsidRPr="00001C8A">
        <w:rPr>
          <w:rFonts w:asciiTheme="minorHAnsi" w:hAnsiTheme="minorHAnsi" w:cstheme="minorHAnsi"/>
          <w:b/>
          <w:sz w:val="20"/>
          <w:szCs w:val="20"/>
        </w:rPr>
        <w:t>pozemok</w:t>
      </w:r>
      <w:r w:rsidRPr="00001C8A">
        <w:rPr>
          <w:rFonts w:asciiTheme="minorHAnsi" w:hAnsiTheme="minorHAnsi" w:cstheme="minorHAnsi"/>
          <w:bCs/>
          <w:sz w:val="20"/>
          <w:szCs w:val="20"/>
        </w:rPr>
        <w:t xml:space="preserve"> – </w:t>
      </w:r>
      <w:r>
        <w:rPr>
          <w:rFonts w:asciiTheme="minorHAnsi" w:hAnsiTheme="minorHAnsi" w:cstheme="minorHAnsi"/>
          <w:bCs/>
          <w:sz w:val="20"/>
          <w:szCs w:val="20"/>
        </w:rPr>
        <w:tab/>
      </w:r>
      <w:r w:rsidRPr="00001C8A">
        <w:rPr>
          <w:rFonts w:asciiTheme="minorHAnsi" w:hAnsiTheme="minorHAnsi" w:cstheme="minorHAnsi"/>
          <w:bCs/>
          <w:sz w:val="20"/>
          <w:szCs w:val="20"/>
        </w:rPr>
        <w:t xml:space="preserve">parcela registra „C“ evidovaná na katastrálnej mape pod </w:t>
      </w:r>
      <w:proofErr w:type="spellStart"/>
      <w:r w:rsidRPr="00001C8A">
        <w:rPr>
          <w:rFonts w:asciiTheme="minorHAnsi" w:hAnsiTheme="minorHAnsi" w:cstheme="minorHAnsi"/>
          <w:bCs/>
          <w:sz w:val="20"/>
          <w:szCs w:val="20"/>
        </w:rPr>
        <w:t>parc</w:t>
      </w:r>
      <w:proofErr w:type="spellEnd"/>
      <w:r w:rsidRPr="00001C8A">
        <w:rPr>
          <w:rFonts w:asciiTheme="minorHAnsi" w:hAnsiTheme="minorHAnsi" w:cstheme="minorHAnsi"/>
          <w:bCs/>
          <w:sz w:val="20"/>
          <w:szCs w:val="20"/>
        </w:rPr>
        <w:t>. č. 151/1,</w:t>
      </w:r>
    </w:p>
    <w:p w14:paraId="777BBE56" w14:textId="7CF4A302" w:rsidR="00001C8A" w:rsidRPr="00001C8A" w:rsidRDefault="00001C8A" w:rsidP="00001C8A">
      <w:pPr>
        <w:ind w:left="426" w:firstLine="708"/>
        <w:jc w:val="both"/>
        <w:rPr>
          <w:rFonts w:asciiTheme="minorHAnsi" w:hAnsiTheme="minorHAnsi" w:cstheme="minorHAnsi"/>
          <w:bCs/>
          <w:sz w:val="20"/>
          <w:szCs w:val="20"/>
        </w:rPr>
      </w:pPr>
      <w:r w:rsidRPr="00001C8A">
        <w:rPr>
          <w:rFonts w:asciiTheme="minorHAnsi" w:hAnsiTheme="minorHAnsi" w:cstheme="minorHAnsi"/>
          <w:bCs/>
          <w:sz w:val="20"/>
          <w:szCs w:val="20"/>
        </w:rPr>
        <w:t xml:space="preserve"> </w:t>
      </w:r>
      <w:r>
        <w:rPr>
          <w:rFonts w:asciiTheme="minorHAnsi" w:hAnsiTheme="minorHAnsi" w:cstheme="minorHAnsi"/>
          <w:bCs/>
          <w:sz w:val="20"/>
          <w:szCs w:val="20"/>
        </w:rPr>
        <w:tab/>
      </w:r>
      <w:r>
        <w:rPr>
          <w:rFonts w:asciiTheme="minorHAnsi" w:hAnsiTheme="minorHAnsi" w:cstheme="minorHAnsi"/>
          <w:bCs/>
          <w:sz w:val="20"/>
          <w:szCs w:val="20"/>
        </w:rPr>
        <w:tab/>
      </w:r>
      <w:r w:rsidRPr="00001C8A">
        <w:rPr>
          <w:rFonts w:asciiTheme="minorHAnsi" w:hAnsiTheme="minorHAnsi" w:cstheme="minorHAnsi"/>
          <w:bCs/>
          <w:sz w:val="20"/>
          <w:szCs w:val="20"/>
        </w:rPr>
        <w:t>výmera: 1991 m</w:t>
      </w:r>
      <w:r w:rsidRPr="00001C8A">
        <w:rPr>
          <w:rFonts w:asciiTheme="minorHAnsi" w:hAnsiTheme="minorHAnsi" w:cstheme="minorHAnsi"/>
          <w:bCs/>
          <w:sz w:val="20"/>
          <w:szCs w:val="20"/>
          <w:vertAlign w:val="superscript"/>
        </w:rPr>
        <w:t>2</w:t>
      </w:r>
      <w:r w:rsidRPr="00001C8A">
        <w:rPr>
          <w:rFonts w:asciiTheme="minorHAnsi" w:hAnsiTheme="minorHAnsi" w:cstheme="minorHAnsi"/>
          <w:bCs/>
          <w:sz w:val="20"/>
          <w:szCs w:val="20"/>
        </w:rPr>
        <w:t>, druh pozemku: zastavaná plocha a nádvorie;</w:t>
      </w:r>
    </w:p>
    <w:p w14:paraId="6141DD87" w14:textId="77777777" w:rsidR="00001C8A" w:rsidRPr="00001C8A" w:rsidRDefault="00001C8A" w:rsidP="00001C8A">
      <w:pPr>
        <w:ind w:left="1416" w:firstLine="708"/>
        <w:jc w:val="both"/>
        <w:rPr>
          <w:rFonts w:asciiTheme="minorHAnsi" w:hAnsiTheme="minorHAnsi" w:cstheme="minorHAnsi"/>
          <w:b/>
          <w:sz w:val="20"/>
          <w:szCs w:val="20"/>
        </w:rPr>
      </w:pPr>
    </w:p>
    <w:p w14:paraId="36DC80A6" w14:textId="77777777" w:rsidR="00001C8A" w:rsidRPr="00001C8A" w:rsidRDefault="00001C8A" w:rsidP="00001C8A">
      <w:pPr>
        <w:widowControl w:val="0"/>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Na parcele KN-C č.149 sa nachádza malá stavba, ktorá nie je vedená v liste vlastníctva a bude asanovaná.</w:t>
      </w:r>
    </w:p>
    <w:p w14:paraId="44403CC4" w14:textId="77777777" w:rsidR="00001C8A" w:rsidRPr="00001C8A" w:rsidRDefault="00001C8A" w:rsidP="00001C8A">
      <w:pPr>
        <w:widowControl w:val="0"/>
        <w:contextualSpacing/>
        <w:jc w:val="both"/>
        <w:rPr>
          <w:rFonts w:asciiTheme="minorHAnsi" w:hAnsiTheme="minorHAnsi" w:cstheme="minorHAnsi"/>
          <w:color w:val="000000"/>
          <w:sz w:val="20"/>
          <w:szCs w:val="20"/>
          <w:lang w:eastAsia="sk-SK"/>
        </w:rPr>
      </w:pPr>
      <w:r w:rsidRPr="00001C8A">
        <w:rPr>
          <w:rFonts w:asciiTheme="minorHAnsi" w:hAnsiTheme="minorHAnsi" w:cstheme="minorHAnsi"/>
          <w:color w:val="000000"/>
          <w:sz w:val="20"/>
          <w:szCs w:val="20"/>
          <w:lang w:eastAsia="sk-SK"/>
        </w:rPr>
        <w:t>Na uvedených pozemkoch investor plánuje zakomponovanie zelenej parkovacej plochy pre osobné vozidlá a bicykle, nabíjacích staníc na e-bicykle, koreňovej čističky odpadových vôd, vonkajšia záhrada so vsadenou učebňou s dôrazom na pôvodné druhy stromov a drevín danej lokality, vytvorenie zázemia pre workshopy, prezentácie, zážitkové miesto na táborenie pre školy v prírode a voľnočasové organizácie pre deti a mládež.</w:t>
      </w:r>
    </w:p>
    <w:p w14:paraId="6F680A96" w14:textId="77777777" w:rsidR="00001C8A" w:rsidRPr="00001C8A" w:rsidRDefault="00001C8A" w:rsidP="00001C8A">
      <w:pPr>
        <w:widowControl w:val="0"/>
        <w:ind w:left="644"/>
        <w:contextualSpacing/>
        <w:jc w:val="both"/>
        <w:rPr>
          <w:rFonts w:asciiTheme="minorHAnsi" w:hAnsiTheme="minorHAnsi" w:cstheme="minorHAnsi"/>
          <w:color w:val="000000"/>
          <w:sz w:val="20"/>
          <w:szCs w:val="20"/>
          <w:lang w:eastAsia="sk-SK"/>
        </w:rPr>
      </w:pPr>
    </w:p>
    <w:p w14:paraId="67461BD1" w14:textId="66D8AB07" w:rsidR="00001C8A" w:rsidRPr="00001C8A" w:rsidRDefault="00001C8A" w:rsidP="00001C8A">
      <w:pPr>
        <w:widowControl w:val="0"/>
        <w:contextualSpacing/>
        <w:jc w:val="both"/>
        <w:rPr>
          <w:rFonts w:asciiTheme="minorHAnsi" w:hAnsiTheme="minorHAnsi" w:cstheme="minorHAnsi"/>
          <w:color w:val="000000"/>
          <w:sz w:val="20"/>
          <w:szCs w:val="20"/>
          <w:lang w:eastAsia="sk-SK"/>
        </w:rPr>
      </w:pPr>
      <w:r w:rsidRPr="00001C8A">
        <w:rPr>
          <w:rFonts w:asciiTheme="minorHAnsi" w:hAnsiTheme="minorHAnsi" w:cstheme="minorHAnsi"/>
          <w:b/>
          <w:bCs/>
          <w:color w:val="000000"/>
          <w:sz w:val="20"/>
          <w:szCs w:val="20"/>
          <w:lang w:eastAsia="sk-SK"/>
        </w:rPr>
        <w:t>Sklad obilia:</w:t>
      </w:r>
      <w:r>
        <w:rPr>
          <w:rFonts w:asciiTheme="minorHAnsi" w:hAnsiTheme="minorHAnsi" w:cstheme="minorHAnsi"/>
          <w:b/>
          <w:bCs/>
          <w:color w:val="000000"/>
          <w:sz w:val="20"/>
          <w:szCs w:val="20"/>
          <w:lang w:eastAsia="sk-SK"/>
        </w:rPr>
        <w:t xml:space="preserve"> </w:t>
      </w:r>
      <w:r w:rsidRPr="00001C8A">
        <w:rPr>
          <w:rFonts w:asciiTheme="minorHAnsi" w:hAnsiTheme="minorHAnsi" w:cstheme="minorHAnsi"/>
          <w:color w:val="000000"/>
          <w:sz w:val="20"/>
          <w:szCs w:val="20"/>
          <w:lang w:eastAsia="sk-SK"/>
        </w:rPr>
        <w:t>Sklad obilia je umiestnený na pozemku parcele KN-C 148 v </w:t>
      </w:r>
      <w:proofErr w:type="spellStart"/>
      <w:r w:rsidRPr="00001C8A">
        <w:rPr>
          <w:rFonts w:asciiTheme="minorHAnsi" w:hAnsiTheme="minorHAnsi" w:cstheme="minorHAnsi"/>
          <w:color w:val="000000"/>
          <w:sz w:val="20"/>
          <w:szCs w:val="20"/>
          <w:lang w:eastAsia="sk-SK"/>
        </w:rPr>
        <w:t>k.ú</w:t>
      </w:r>
      <w:proofErr w:type="spellEnd"/>
      <w:r w:rsidRPr="00001C8A">
        <w:rPr>
          <w:rFonts w:asciiTheme="minorHAnsi" w:hAnsiTheme="minorHAnsi" w:cstheme="minorHAnsi"/>
          <w:color w:val="000000"/>
          <w:sz w:val="20"/>
          <w:szCs w:val="20"/>
          <w:lang w:eastAsia="sk-SK"/>
        </w:rPr>
        <w:t xml:space="preserve">. Hajnáčka, obec Hajnáčka, okres Rimavská Sobota, objekt nemá súpisné </w:t>
      </w:r>
      <w:proofErr w:type="spellStart"/>
      <w:r w:rsidRPr="00001C8A">
        <w:rPr>
          <w:rFonts w:asciiTheme="minorHAnsi" w:hAnsiTheme="minorHAnsi" w:cstheme="minorHAnsi"/>
          <w:color w:val="000000"/>
          <w:sz w:val="20"/>
          <w:szCs w:val="20"/>
          <w:lang w:eastAsia="sk-SK"/>
        </w:rPr>
        <w:t>čislo</w:t>
      </w:r>
      <w:proofErr w:type="spellEnd"/>
      <w:r w:rsidRPr="00001C8A">
        <w:rPr>
          <w:rFonts w:asciiTheme="minorHAnsi" w:hAnsiTheme="minorHAnsi" w:cstheme="minorHAnsi"/>
          <w:color w:val="000000"/>
          <w:sz w:val="20"/>
          <w:szCs w:val="20"/>
          <w:lang w:eastAsia="sk-SK"/>
        </w:rPr>
        <w:t>. Tento objekt nebude súčasťou štúdie, nakoľko nie je známy zámer jeho využitia v budúcnosti.</w:t>
      </w:r>
    </w:p>
    <w:p w14:paraId="07A61B23" w14:textId="77777777" w:rsidR="00001C8A" w:rsidRPr="00001C8A" w:rsidRDefault="00001C8A" w:rsidP="00001C8A">
      <w:pPr>
        <w:ind w:right="-113"/>
        <w:jc w:val="both"/>
        <w:rPr>
          <w:rFonts w:asciiTheme="minorHAnsi" w:hAnsiTheme="minorHAnsi" w:cstheme="minorHAnsi"/>
          <w:b/>
          <w:bCs/>
          <w:sz w:val="20"/>
          <w:szCs w:val="20"/>
        </w:rPr>
      </w:pPr>
    </w:p>
    <w:p w14:paraId="71A00842" w14:textId="177D4F51" w:rsidR="00001C8A" w:rsidRPr="00001C8A" w:rsidRDefault="00001C8A" w:rsidP="00001C8A">
      <w:pPr>
        <w:ind w:right="-113"/>
        <w:jc w:val="both"/>
        <w:rPr>
          <w:rFonts w:asciiTheme="minorHAnsi" w:hAnsiTheme="minorHAnsi" w:cstheme="minorHAnsi"/>
          <w:sz w:val="20"/>
          <w:szCs w:val="20"/>
        </w:rPr>
      </w:pPr>
      <w:r w:rsidRPr="00001C8A">
        <w:rPr>
          <w:rFonts w:asciiTheme="minorHAnsi" w:hAnsiTheme="minorHAnsi" w:cstheme="minorHAnsi"/>
          <w:b/>
          <w:bCs/>
          <w:sz w:val="20"/>
          <w:szCs w:val="20"/>
        </w:rPr>
        <w:t>Dĺžka požadovaného plnenia:</w:t>
      </w:r>
      <w:r>
        <w:rPr>
          <w:rFonts w:asciiTheme="minorHAnsi" w:hAnsiTheme="minorHAnsi" w:cstheme="minorHAnsi"/>
          <w:b/>
          <w:bCs/>
          <w:sz w:val="20"/>
          <w:szCs w:val="20"/>
        </w:rPr>
        <w:t xml:space="preserve"> </w:t>
      </w:r>
      <w:r w:rsidRPr="00001C8A">
        <w:rPr>
          <w:rFonts w:asciiTheme="minorHAnsi" w:hAnsiTheme="minorHAnsi" w:cstheme="minorHAnsi"/>
          <w:sz w:val="20"/>
          <w:szCs w:val="20"/>
        </w:rPr>
        <w:t>Predpokladaná lehota dodania diela: 40 dní</w:t>
      </w:r>
      <w:r>
        <w:rPr>
          <w:rFonts w:asciiTheme="minorHAnsi" w:hAnsiTheme="minorHAnsi" w:cstheme="minorHAnsi"/>
          <w:sz w:val="20"/>
          <w:szCs w:val="20"/>
        </w:rPr>
        <w:t xml:space="preserve">. </w:t>
      </w:r>
      <w:r w:rsidRPr="00001C8A">
        <w:rPr>
          <w:rFonts w:asciiTheme="minorHAnsi" w:hAnsiTheme="minorHAnsi" w:cstheme="minorHAnsi"/>
          <w:sz w:val="20"/>
          <w:szCs w:val="20"/>
        </w:rPr>
        <w:t xml:space="preserve">Konkrétne podmienky poskytnutia služby </w:t>
      </w:r>
      <w:r>
        <w:rPr>
          <w:rFonts w:asciiTheme="minorHAnsi" w:hAnsiTheme="minorHAnsi" w:cstheme="minorHAnsi"/>
          <w:sz w:val="20"/>
          <w:szCs w:val="20"/>
        </w:rPr>
        <w:t xml:space="preserve">sú </w:t>
      </w:r>
      <w:r w:rsidRPr="00001C8A">
        <w:rPr>
          <w:rFonts w:asciiTheme="minorHAnsi" w:hAnsiTheme="minorHAnsi" w:cstheme="minorHAnsi"/>
          <w:sz w:val="20"/>
          <w:szCs w:val="20"/>
        </w:rPr>
        <w:t>upravené v zmluve o dielo.</w:t>
      </w:r>
    </w:p>
    <w:p w14:paraId="2369CA02" w14:textId="77777777" w:rsidR="00001C8A" w:rsidRPr="00001C8A" w:rsidRDefault="00001C8A" w:rsidP="00001C8A">
      <w:pPr>
        <w:ind w:right="-113"/>
        <w:jc w:val="both"/>
        <w:rPr>
          <w:rFonts w:asciiTheme="minorHAnsi" w:hAnsiTheme="minorHAnsi" w:cstheme="minorHAnsi"/>
          <w:sz w:val="20"/>
          <w:szCs w:val="20"/>
        </w:rPr>
      </w:pPr>
    </w:p>
    <w:p w14:paraId="2C777649" w14:textId="73B5D83D" w:rsidR="00001C8A" w:rsidRPr="00001C8A" w:rsidRDefault="00001C8A" w:rsidP="00001C8A">
      <w:pPr>
        <w:ind w:right="-113"/>
        <w:jc w:val="both"/>
        <w:rPr>
          <w:rFonts w:asciiTheme="minorHAnsi" w:hAnsiTheme="minorHAnsi" w:cstheme="minorHAnsi"/>
          <w:b/>
          <w:bCs/>
          <w:sz w:val="20"/>
          <w:szCs w:val="20"/>
        </w:rPr>
      </w:pPr>
      <w:r w:rsidRPr="00001C8A">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45D52DF9" w14:textId="77777777" w:rsidR="00001C8A" w:rsidRDefault="00001C8A" w:rsidP="00064E29">
      <w:pPr>
        <w:pStyle w:val="tl1"/>
        <w:rPr>
          <w:rFonts w:asciiTheme="minorHAnsi" w:hAnsiTheme="minorHAnsi" w:cs="Calibri"/>
          <w:bCs/>
          <w:sz w:val="20"/>
        </w:rPr>
      </w:pPr>
    </w:p>
    <w:p w14:paraId="18A32425" w14:textId="45AE7037" w:rsidR="00FE5B13" w:rsidRDefault="00FE5B13" w:rsidP="00064E29">
      <w:pPr>
        <w:pStyle w:val="tl1"/>
        <w:rPr>
          <w:rFonts w:asciiTheme="minorHAnsi" w:hAnsiTheme="minorHAnsi" w:cs="Calibri"/>
          <w:bCs/>
          <w:sz w:val="20"/>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39855979" w14:textId="2F4DD994" w:rsidR="0033032E" w:rsidRPr="00D43BE5" w:rsidRDefault="00635166" w:rsidP="00D876C1">
      <w:pPr>
        <w:pStyle w:val="tl1"/>
        <w:rPr>
          <w:rFonts w:asciiTheme="minorHAnsi" w:hAnsiTheme="minorHAnsi" w:cs="Times New Roman"/>
          <w:sz w:val="20"/>
          <w:szCs w:val="20"/>
        </w:rPr>
      </w:pPr>
      <w:r>
        <w:rPr>
          <w:rFonts w:asciiTheme="minorHAnsi" w:hAnsiTheme="minorHAnsi" w:cs="Calibri"/>
          <w:sz w:val="20"/>
          <w:szCs w:val="20"/>
        </w:rPr>
        <w:t>3</w:t>
      </w:r>
      <w:r w:rsidRPr="0011295C">
        <w:rPr>
          <w:rFonts w:asciiTheme="minorHAnsi" w:hAnsiTheme="minorHAnsi" w:cs="Calibri"/>
          <w:sz w:val="20"/>
          <w:szCs w:val="20"/>
        </w:rPr>
        <w:t xml:space="preserve">.1. </w:t>
      </w:r>
      <w:r w:rsidR="00CB5F6E">
        <w:rPr>
          <w:rFonts w:asciiTheme="minorHAnsi" w:hAnsiTheme="minorHAnsi" w:cs="Calibri"/>
          <w:sz w:val="20"/>
          <w:szCs w:val="20"/>
        </w:rPr>
        <w:t>Uchádzač vo svojej ponuke predloží</w:t>
      </w:r>
      <w:r w:rsidR="00D876C1">
        <w:rPr>
          <w:rFonts w:asciiTheme="minorHAnsi" w:hAnsiTheme="minorHAnsi" w:cs="Calibri"/>
          <w:sz w:val="20"/>
          <w:szCs w:val="20"/>
        </w:rPr>
        <w:t xml:space="preserve"> vyplnený návrh uchádzača na plnenie kritérií podľa časti G. súťažných podkladov. </w:t>
      </w:r>
    </w:p>
    <w:p w14:paraId="28A2063A" w14:textId="505A769E" w:rsidR="008F6F3F" w:rsidRPr="008F6F3F" w:rsidRDefault="008F6F3F" w:rsidP="0033032E">
      <w:pPr>
        <w:pStyle w:val="tl1"/>
        <w:ind w:left="720"/>
        <w:rPr>
          <w:rFonts w:asciiTheme="minorHAnsi" w:hAnsiTheme="minorHAnsi" w:cs="Times New Roman"/>
          <w:sz w:val="20"/>
          <w:szCs w:val="20"/>
        </w:rPr>
      </w:pPr>
    </w:p>
    <w:p w14:paraId="6B0FE035" w14:textId="77777777" w:rsidR="00C148C0" w:rsidRDefault="00C148C0" w:rsidP="00B668A2">
      <w:pPr>
        <w:pStyle w:val="tl1"/>
        <w:rPr>
          <w:rFonts w:asciiTheme="minorHAnsi" w:hAnsiTheme="minorHAnsi" w:cs="Calibri"/>
          <w:b/>
          <w:bCs/>
          <w:sz w:val="20"/>
          <w:szCs w:val="20"/>
        </w:rPr>
      </w:pP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3685345B"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76436A">
        <w:rPr>
          <w:rFonts w:asciiTheme="minorHAnsi" w:hAnsiTheme="minorHAnsi" w:cs="Calibri"/>
          <w:sz w:val="20"/>
          <w:szCs w:val="20"/>
        </w:rPr>
        <w:t> zmluve</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0E3951">
        <w:rPr>
          <w:rFonts w:asciiTheme="minorHAnsi" w:hAnsiTheme="minorHAnsi" w:cs="Calibri"/>
          <w:sz w:val="20"/>
          <w:szCs w:val="20"/>
        </w:rPr>
        <w:t>1</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3F8B9508"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0E3951">
        <w:rPr>
          <w:rFonts w:asciiTheme="minorHAnsi" w:hAnsiTheme="minorHAnsi" w:cs="Calibri"/>
          <w:sz w:val="20"/>
          <w:szCs w:val="20"/>
        </w:rPr>
        <w:t xml:space="preserve">1 </w:t>
      </w:r>
      <w:r w:rsidRPr="000D7349">
        <w:rPr>
          <w:rFonts w:asciiTheme="minorHAnsi" w:hAnsiTheme="minorHAnsi" w:cs="Calibri"/>
          <w:sz w:val="20"/>
          <w:szCs w:val="20"/>
        </w:rPr>
        <w:t>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76436A">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D876C1">
        <w:rPr>
          <w:rFonts w:asciiTheme="minorHAnsi" w:hAnsiTheme="minorHAnsi" w:cs="Calibri"/>
          <w:sz w:val="20"/>
          <w:szCs w:val="20"/>
        </w:rPr>
        <w:t>zhotovi</w:t>
      </w:r>
      <w:r w:rsidR="0076436A">
        <w:rPr>
          <w:rFonts w:asciiTheme="minorHAnsi" w:hAnsiTheme="minorHAnsi" w:cs="Calibri"/>
          <w:sz w:val="20"/>
          <w:szCs w:val="20"/>
        </w:rPr>
        <w:t>teľovi</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907E1DA" w14:textId="5E7037FE" w:rsidR="002033E3" w:rsidRDefault="002033E3" w:rsidP="00A34B0B">
      <w:pPr>
        <w:pStyle w:val="tl1"/>
        <w:rPr>
          <w:rFonts w:asciiTheme="minorHAnsi" w:hAnsiTheme="minorHAnsi" w:cs="Calibri"/>
          <w:sz w:val="20"/>
          <w:szCs w:val="20"/>
        </w:rPr>
      </w:pPr>
    </w:p>
    <w:p w14:paraId="0C67E146" w14:textId="77777777" w:rsidR="00D876C1" w:rsidRPr="0033032E" w:rsidRDefault="002033E3" w:rsidP="00D876C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sz w:val="20"/>
          <w:szCs w:val="20"/>
        </w:rPr>
      </w:pPr>
      <w:r>
        <w:rPr>
          <w:rFonts w:asciiTheme="minorHAnsi" w:hAnsiTheme="minorHAnsi" w:cs="Calibri"/>
          <w:sz w:val="20"/>
          <w:szCs w:val="20"/>
        </w:rPr>
        <w:t xml:space="preserve">3. </w:t>
      </w:r>
      <w:r w:rsidR="00D876C1" w:rsidRPr="0033032E">
        <w:rPr>
          <w:rFonts w:asciiTheme="minorHAnsi" w:hAnsiTheme="minorHAnsi" w:cs="Cambria"/>
          <w:sz w:val="20"/>
          <w:szCs w:val="20"/>
        </w:rPr>
        <w:t xml:space="preserve">Zmluva uzavretá ako výsledok tohto verejného obstarávania nadobúda platnosť </w:t>
      </w:r>
      <w:r w:rsidR="00D876C1" w:rsidRPr="000A3156">
        <w:rPr>
          <w:rFonts w:asciiTheme="minorHAnsi" w:hAnsiTheme="minorHAnsi" w:cs="Cambria"/>
          <w:sz w:val="20"/>
          <w:szCs w:val="20"/>
        </w:rPr>
        <w:t>dňom jej podpisu oboma Zmluvnými stranami a účinnosť v deň nasledujúci po dni jej zverejnenia v Centrálnom registri zmlúv /www.crz.gov.sk/ v súlade s § 47a Občianskeho zákonníka v spojení s § 5a Zákona o slobode informácií.</w:t>
      </w:r>
    </w:p>
    <w:p w14:paraId="14E88C6A" w14:textId="0839FB06" w:rsidR="0076436A" w:rsidRPr="004B441E" w:rsidRDefault="0076436A" w:rsidP="000E395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72BC8D68" w14:textId="385F81F2" w:rsidR="00783504" w:rsidRPr="00235DAA" w:rsidRDefault="00783504"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w:t>
      </w:r>
      <w:r w:rsidRPr="00EF549B">
        <w:rPr>
          <w:rFonts w:asciiTheme="minorHAnsi" w:hAnsiTheme="minorHAnsi" w:cs="Calibri"/>
          <w:b/>
          <w:bCs/>
          <w:iCs/>
          <w:szCs w:val="20"/>
        </w:rPr>
        <w:t>SPÔSOB URČENIA CENY</w:t>
      </w:r>
      <w:r w:rsidRPr="000D7349">
        <w:rPr>
          <w:rFonts w:asciiTheme="minorHAnsi" w:hAnsiTheme="minorHAnsi" w:cs="Calibri"/>
          <w:b/>
          <w:bCs/>
          <w:iCs/>
          <w:szCs w:val="20"/>
        </w:rPr>
        <w:t xml:space="preserve">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292EF25" w14:textId="2104F1E6" w:rsidR="001A162B" w:rsidRDefault="00A34B0B" w:rsidP="00DC1806">
      <w:pPr>
        <w:pStyle w:val="Odsekzoznamu1"/>
        <w:numPr>
          <w:ilvl w:val="0"/>
          <w:numId w:val="9"/>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E66ABF">
        <w:rPr>
          <w:rFonts w:asciiTheme="minorHAnsi" w:hAnsiTheme="minorHAnsi" w:cs="Calibri"/>
          <w:sz w:val="20"/>
          <w:szCs w:val="20"/>
        </w:rPr>
        <w:t> zmluve</w:t>
      </w:r>
      <w:r w:rsidRPr="000D7349">
        <w:rPr>
          <w:rFonts w:asciiTheme="minorHAnsi" w:hAnsiTheme="minorHAnsi" w:cs="Calibri"/>
          <w:sz w:val="20"/>
          <w:szCs w:val="20"/>
        </w:rPr>
        <w:t>.</w:t>
      </w:r>
    </w:p>
    <w:p w14:paraId="7400D6A2" w14:textId="77777777" w:rsidR="001A162B" w:rsidRDefault="001A162B" w:rsidP="001A162B">
      <w:pPr>
        <w:pStyle w:val="Odsekzoznamu1"/>
        <w:tabs>
          <w:tab w:val="left" w:pos="284"/>
        </w:tabs>
        <w:ind w:left="0"/>
        <w:jc w:val="both"/>
        <w:rPr>
          <w:rFonts w:asciiTheme="minorHAnsi" w:hAnsiTheme="minorHAnsi" w:cs="Calibri"/>
          <w:sz w:val="20"/>
          <w:szCs w:val="20"/>
        </w:rPr>
      </w:pPr>
    </w:p>
    <w:p w14:paraId="51E1B028" w14:textId="773E805A" w:rsidR="001A162B" w:rsidRPr="001A162B" w:rsidRDefault="001A162B" w:rsidP="00DC1806">
      <w:pPr>
        <w:pStyle w:val="Odsekzoznamu1"/>
        <w:numPr>
          <w:ilvl w:val="0"/>
          <w:numId w:val="9"/>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sidR="00EF549B">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sidR="00EF549B">
        <w:rPr>
          <w:rFonts w:ascii="Calibri" w:eastAsiaTheme="minorHAnsi" w:hAnsi="Calibri" w:cs="Calibri"/>
          <w:color w:val="000000"/>
          <w:sz w:val="20"/>
          <w:szCs w:val="20"/>
          <w:lang w:eastAsia="en-US"/>
        </w:rPr>
        <w:t>.</w:t>
      </w:r>
      <w:r w:rsidR="007339EF">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Záujemca je pred predložením svojej ponuky povinný vziať do úvahy všetko, čo je nevyhnutné na úplné a riadne plnenie zmluvy, pričom do svojich cien zahrnie všetky náklady spojené s plnením predmetu zákazky</w:t>
      </w:r>
      <w:r w:rsidR="00E43DA7">
        <w:rPr>
          <w:rFonts w:ascii="Calibri" w:eastAsiaTheme="minorHAnsi" w:hAnsi="Calibri" w:cs="Calibri"/>
          <w:color w:val="000000"/>
          <w:sz w:val="20"/>
          <w:szCs w:val="20"/>
          <w:lang w:eastAsia="en-US"/>
        </w:rPr>
        <w:t>/zmluvy</w:t>
      </w:r>
      <w:r w:rsidRPr="001A162B">
        <w:rPr>
          <w:rFonts w:ascii="Calibri" w:eastAsiaTheme="minorHAnsi" w:hAnsi="Calibri" w:cs="Calibri"/>
          <w:color w:val="000000"/>
          <w:sz w:val="20"/>
          <w:szCs w:val="20"/>
          <w:lang w:eastAsia="en-US"/>
        </w:rPr>
        <w:t xml:space="preserve">. </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A9E2E56" w14:textId="77777777" w:rsidR="001A162B" w:rsidRPr="0074383E" w:rsidRDefault="001A162B" w:rsidP="00DC1806">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1648BA8"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194124BA"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r w:rsidR="00E43DA7">
        <w:rPr>
          <w:rFonts w:asciiTheme="minorHAnsi" w:hAnsiTheme="minorHAnsi" w:cs="Calibri"/>
          <w:sz w:val="20"/>
          <w:szCs w:val="20"/>
        </w:rPr>
        <w:t xml:space="preserve"> – návrh na plnenie kritéria</w:t>
      </w:r>
      <w:r w:rsidRPr="0074383E">
        <w:rPr>
          <w:rFonts w:asciiTheme="minorHAnsi" w:hAnsiTheme="minorHAnsi" w:cs="Calibri"/>
          <w:sz w:val="20"/>
          <w:szCs w:val="20"/>
        </w:rPr>
        <w:t>.</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03CABFDE"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sidR="00E5360F">
        <w:rPr>
          <w:rFonts w:asciiTheme="minorHAnsi" w:hAnsiTheme="minorHAnsi" w:cs="Calibri"/>
          <w:sz w:val="20"/>
          <w:szCs w:val="20"/>
        </w:rPr>
        <w:t xml:space="preserve">v </w:t>
      </w:r>
      <w:r w:rsidRPr="0011295C">
        <w:rPr>
          <w:rFonts w:asciiTheme="minorHAnsi" w:hAnsiTheme="minorHAnsi" w:cs="Calibri"/>
          <w:sz w:val="20"/>
          <w:szCs w:val="20"/>
        </w:rPr>
        <w:t>prípade úspešnosti jeho ponuky verejný obstarávateľ).</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0EFD8F43"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 xml:space="preserve">Pod cenou sa rozumie </w:t>
      </w:r>
      <w:r w:rsidRPr="00D876C1">
        <w:rPr>
          <w:rFonts w:asciiTheme="minorHAnsi" w:hAnsiTheme="minorHAnsi" w:cs="Calibri"/>
          <w:b/>
          <w:bCs/>
          <w:sz w:val="20"/>
          <w:szCs w:val="20"/>
        </w:rPr>
        <w:t>celková cena za premet zákazky v EUR s DPH</w:t>
      </w:r>
      <w:r w:rsidRPr="002E45FD">
        <w:rPr>
          <w:rFonts w:asciiTheme="minorHAnsi" w:hAnsiTheme="minorHAnsi" w:cs="Calibri"/>
          <w:sz w:val="20"/>
          <w:szCs w:val="20"/>
        </w:rPr>
        <w:t>, ktorá je výsledkom vyplnenia návrhu na plnenie kritérií</w:t>
      </w:r>
      <w:r w:rsidR="0079584C">
        <w:rPr>
          <w:rFonts w:asciiTheme="minorHAnsi" w:hAnsiTheme="minorHAnsi" w:cs="Calibri"/>
          <w:sz w:val="20"/>
          <w:szCs w:val="20"/>
        </w:rPr>
        <w:t xml:space="preserve"> (časť G. súťažných podkladov)</w:t>
      </w:r>
      <w:r w:rsidR="00D876C1">
        <w:rPr>
          <w:rFonts w:asciiTheme="minorHAnsi" w:hAnsiTheme="minorHAnsi" w:cs="Calibri"/>
          <w:sz w:val="20"/>
          <w:szCs w:val="20"/>
        </w:rPr>
        <w:t xml:space="preserve"> vypracovaného v zmysle špecifikácie predmetu zákazky uvedenej v časti B. opis predmetu zákazky a v súlade s pravidlami uvedenými v časti D. Spôsob určenia ceny</w:t>
      </w:r>
      <w:r w:rsidRPr="002E45FD">
        <w:rPr>
          <w:rFonts w:asciiTheme="minorHAnsi" w:hAnsiTheme="minorHAnsi" w:cs="Calibri"/>
          <w:sz w:val="20"/>
          <w:szCs w:val="20"/>
        </w:rPr>
        <w:t>.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0D5825E1" w14:textId="5F0732D1" w:rsidR="001A162B"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2. Úspešným uchádzačom sa stane uchádzač, ktorý predloží vo svojej ponuke najnižšiu celkovú cenu za pre</w:t>
      </w:r>
      <w:r w:rsidR="00B10E0A">
        <w:rPr>
          <w:rFonts w:asciiTheme="minorHAnsi" w:hAnsiTheme="minorHAnsi" w:cs="Calibri"/>
          <w:sz w:val="20"/>
          <w:szCs w:val="20"/>
        </w:rPr>
        <w:t>d</w:t>
      </w:r>
      <w:r w:rsidRPr="002E45FD">
        <w:rPr>
          <w:rFonts w:asciiTheme="minorHAnsi" w:hAnsiTheme="minorHAnsi" w:cs="Calibri"/>
          <w:sz w:val="20"/>
          <w:szCs w:val="20"/>
        </w:rPr>
        <w:t xml:space="preserve">met zákazky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bookmarkStart w:id="4" w:name="_Hlk145408547"/>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w:t>
      </w:r>
      <w:r w:rsidRPr="00E43DA7">
        <w:rPr>
          <w:rFonts w:asciiTheme="minorHAnsi" w:hAnsiTheme="minorHAnsi" w:cstheme="minorHAnsi"/>
          <w:sz w:val="20"/>
          <w:szCs w:val="20"/>
          <w:u w:val="single"/>
        </w:rPr>
        <w:t xml:space="preserve">v prípade výpisu z registra trestov pre </w:t>
      </w:r>
      <w:r w:rsidRPr="00E43DA7">
        <w:rPr>
          <w:rFonts w:asciiTheme="minorHAnsi" w:hAnsiTheme="minorHAnsi" w:cstheme="minorHAnsi"/>
          <w:b/>
          <w:bCs/>
          <w:sz w:val="20"/>
          <w:szCs w:val="20"/>
          <w:u w:val="single"/>
        </w:rPr>
        <w:t>fyzickú osobu</w:t>
      </w:r>
      <w:r w:rsidRPr="00E43DA7">
        <w:rPr>
          <w:rFonts w:asciiTheme="minorHAnsi" w:hAnsiTheme="minorHAnsi" w:cstheme="minorHAnsi"/>
          <w:sz w:val="20"/>
          <w:szCs w:val="20"/>
          <w:u w:val="single"/>
        </w:rPr>
        <w:t xml:space="preserve"> uchádzač verejnému obstarávateľovi predloží údaje</w:t>
      </w:r>
      <w:r w:rsidRPr="00CD279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FC513CA" w:rsidR="00CD2794" w:rsidRPr="00CD2794" w:rsidRDefault="00E43DA7" w:rsidP="00DC1806">
      <w:pPr>
        <w:pStyle w:val="tl1"/>
        <w:numPr>
          <w:ilvl w:val="0"/>
          <w:numId w:val="13"/>
        </w:numPr>
        <w:rPr>
          <w:rFonts w:asciiTheme="minorHAnsi" w:hAnsiTheme="minorHAnsi" w:cstheme="minorHAnsi"/>
          <w:sz w:val="20"/>
          <w:szCs w:val="20"/>
        </w:rPr>
      </w:pPr>
      <w:r w:rsidRPr="0026118A">
        <w:rPr>
          <w:rFonts w:asciiTheme="minorHAnsi" w:hAnsiTheme="minorHAnsi" w:cstheme="minorHAnsi"/>
          <w:sz w:val="20"/>
          <w:szCs w:val="20"/>
        </w:rPr>
        <w:t xml:space="preserve">potvrdenie príslušného súdu o skutočnosti, že na majetok uchádzača nebol vyhlásený konkurz, nie  je  v reštrukturalizácii, </w:t>
      </w:r>
      <w:r>
        <w:rPr>
          <w:rFonts w:asciiTheme="minorHAnsi" w:hAnsiTheme="minorHAnsi" w:cstheme="minorHAnsi"/>
          <w:sz w:val="20"/>
          <w:szCs w:val="20"/>
        </w:rPr>
        <w:t xml:space="preserve">nie je v likvidácii, ani </w:t>
      </w:r>
      <w:r w:rsidRPr="0026118A">
        <w:rPr>
          <w:rFonts w:asciiTheme="minorHAnsi" w:hAnsiTheme="minorHAnsi" w:cstheme="minorHAnsi"/>
          <w:sz w:val="20"/>
          <w:szCs w:val="20"/>
        </w:rPr>
        <w:t>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Default="00A34B0B" w:rsidP="00A34B0B">
      <w:pPr>
        <w:tabs>
          <w:tab w:val="left" w:pos="344"/>
        </w:tabs>
        <w:autoSpaceDE w:val="0"/>
        <w:spacing w:line="251" w:lineRule="exact"/>
        <w:rPr>
          <w:rFonts w:asciiTheme="minorHAnsi" w:hAnsiTheme="minorHAnsi" w:cs="Calibri"/>
          <w:sz w:val="20"/>
          <w:szCs w:val="20"/>
          <w:lang w:eastAsia="sk-SK"/>
        </w:rPr>
      </w:pPr>
    </w:p>
    <w:p w14:paraId="1F4B8F8A" w14:textId="2FEF884B" w:rsidR="000E3951" w:rsidRPr="000E3951" w:rsidRDefault="000E3951" w:rsidP="00DA43D5">
      <w:pPr>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10. </w:t>
      </w:r>
      <w:r w:rsidRPr="000E3951">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30CE7115" w14:textId="7A04870D"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výpis z registra trestov nie starší ako tri mesiace fyzických osôb, ktor</w:t>
      </w:r>
      <w:r w:rsidR="00EE04DF">
        <w:rPr>
          <w:rFonts w:asciiTheme="minorHAnsi" w:hAnsiTheme="minorHAnsi" w:cstheme="minorHAnsi"/>
          <w:sz w:val="20"/>
          <w:szCs w:val="20"/>
          <w:lang w:eastAsia="sk-SK"/>
        </w:rPr>
        <w:t>é</w:t>
      </w:r>
      <w:r w:rsidRPr="000E3951">
        <w:rPr>
          <w:rFonts w:asciiTheme="minorHAnsi" w:hAnsiTheme="minorHAnsi" w:cstheme="minorHAnsi"/>
          <w:sz w:val="20"/>
          <w:szCs w:val="20"/>
          <w:lang w:eastAsia="sk-SK"/>
        </w:rPr>
        <w:t xml:space="preserve"> sú štatutárnym orgánom, členom štatutárneho orgánu, členom dozorného orgánu, prokuristom hospodárskeho subjektu, resp. údaje potrebné na vyžiadanie výpisu/</w:t>
      </w:r>
      <w:proofErr w:type="spellStart"/>
      <w:r w:rsidRPr="000E3951">
        <w:rPr>
          <w:rFonts w:asciiTheme="minorHAnsi" w:hAnsiTheme="minorHAnsi" w:cstheme="minorHAnsi"/>
          <w:sz w:val="20"/>
          <w:szCs w:val="20"/>
          <w:lang w:eastAsia="sk-SK"/>
        </w:rPr>
        <w:t>ov</w:t>
      </w:r>
      <w:proofErr w:type="spellEnd"/>
      <w:r w:rsidRPr="000E3951">
        <w:rPr>
          <w:rFonts w:asciiTheme="minorHAnsi" w:hAnsiTheme="minorHAnsi" w:cstheme="minorHAnsi"/>
          <w:sz w:val="20"/>
          <w:szCs w:val="20"/>
          <w:lang w:eastAsia="sk-SK"/>
        </w:rPr>
        <w:t xml:space="preserve"> z registra trestov týchto fyzických osôb.</w:t>
      </w:r>
    </w:p>
    <w:p w14:paraId="7AD50532" w14:textId="77777777" w:rsidR="000E3951" w:rsidRPr="000E3951" w:rsidRDefault="000E3951" w:rsidP="000E3951">
      <w:pPr>
        <w:pStyle w:val="Odsekzoznamu"/>
        <w:numPr>
          <w:ilvl w:val="0"/>
          <w:numId w:val="31"/>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bookmarkEnd w:id="4"/>
    <w:p w14:paraId="7F19E3F8" w14:textId="77777777" w:rsidR="000E3951" w:rsidRPr="000D7349" w:rsidRDefault="000E3951"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7871A399" w14:textId="77777777" w:rsidR="00516A61" w:rsidRPr="000D7349" w:rsidRDefault="00516A61" w:rsidP="00516A61">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492175EB" w14:textId="2A82D6A8" w:rsidR="00EE5617" w:rsidRPr="00EE5617" w:rsidRDefault="00EE5617" w:rsidP="00EE5617">
      <w:pPr>
        <w:jc w:val="both"/>
        <w:rPr>
          <w:rFonts w:asciiTheme="minorHAnsi" w:hAnsiTheme="minorHAnsi"/>
          <w:sz w:val="20"/>
          <w:szCs w:val="20"/>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4</w:t>
      </w:r>
      <w:r w:rsidR="008B445D" w:rsidRPr="000D7349">
        <w:rPr>
          <w:rFonts w:asciiTheme="minorHAnsi" w:hAnsiTheme="minorHAnsi" w:cs="Calibri"/>
          <w:bCs/>
          <w:iCs/>
          <w:sz w:val="20"/>
          <w:szCs w:val="20"/>
        </w:rPr>
        <w:t xml:space="preserve">. V zmysle § 39 ods. 1 ZVO, hospodársky subjekt môže </w:t>
      </w:r>
      <w:r w:rsidR="008B445D" w:rsidRPr="00EE5617">
        <w:rPr>
          <w:rFonts w:asciiTheme="minorHAnsi" w:hAnsiTheme="minorHAnsi" w:cs="Calibri"/>
          <w:bCs/>
          <w:iCs/>
          <w:sz w:val="20"/>
          <w:szCs w:val="20"/>
          <w:u w:val="single"/>
        </w:rPr>
        <w:t>predbežne nahradiť doklady</w:t>
      </w:r>
      <w:r w:rsidR="008B445D" w:rsidRPr="000D7349">
        <w:rPr>
          <w:rFonts w:asciiTheme="minorHAnsi" w:hAnsiTheme="minorHAnsi" w:cs="Calibri"/>
          <w:bCs/>
          <w:iCs/>
          <w:sz w:val="20"/>
          <w:szCs w:val="20"/>
        </w:rPr>
        <w:t xml:space="preserve"> na preukázanie splnenia podmienok účasti určené verejným obstarávateľom </w:t>
      </w:r>
      <w:r w:rsidR="008B445D" w:rsidRPr="00EE5617">
        <w:rPr>
          <w:rFonts w:asciiTheme="minorHAnsi" w:hAnsiTheme="minorHAnsi" w:cs="Calibri"/>
          <w:bCs/>
          <w:iCs/>
          <w:sz w:val="20"/>
          <w:szCs w:val="20"/>
          <w:u w:val="single"/>
        </w:rPr>
        <w:t>predložením jednotného európskeho dokumentu</w:t>
      </w:r>
      <w:r w:rsidR="008B445D" w:rsidRPr="000D7349">
        <w:rPr>
          <w:rFonts w:asciiTheme="minorHAnsi" w:hAnsiTheme="minorHAnsi" w:cs="Calibri"/>
          <w:bCs/>
          <w:iCs/>
          <w:sz w:val="20"/>
          <w:szCs w:val="20"/>
        </w:rPr>
        <w:t xml:space="preserve">.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177DA7DE" w:rsidR="001D374B" w:rsidRDefault="00923444" w:rsidP="00AC5EEE">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7" w:history="1">
        <w:r w:rsidR="003A7063">
          <w:rPr>
            <w:rStyle w:val="Hypertextovprepojenie"/>
          </w:rPr>
          <w:t>Jednotný európsky dokument pre verejné obstarávanie - ÚVO (gov.sk)</w:t>
        </w:r>
      </w:hyperlink>
      <w:r w:rsidR="00A34B0B" w:rsidRPr="000D7349">
        <w:rPr>
          <w:rFonts w:asciiTheme="minorHAnsi" w:hAnsiTheme="minorHAnsi" w:cs="Calibr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4C14D1C7"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5"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2B7801C3"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EE5617">
        <w:rPr>
          <w:rFonts w:asciiTheme="minorHAnsi" w:hAnsiTheme="minorHAnsi" w:cs="Calibri"/>
          <w:sz w:val="20"/>
          <w:szCs w:val="20"/>
        </w:rPr>
        <w:t>poskytnutie služieb</w:t>
      </w:r>
    </w:p>
    <w:p w14:paraId="29D40645" w14:textId="4429D39A"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79584C" w:rsidRPr="0079584C">
        <w:rPr>
          <w:rFonts w:asciiTheme="minorHAnsi" w:hAnsiTheme="minorHAnsi" w:cs="Calibri"/>
          <w:bCs/>
          <w:iCs/>
          <w:sz w:val="20"/>
          <w:szCs w:val="20"/>
          <w:lang w:eastAsia="sk-SK"/>
        </w:rPr>
        <w:t xml:space="preserve">Vyhotovenie štúdie realizovateľnosti obnovy </w:t>
      </w:r>
      <w:proofErr w:type="spellStart"/>
      <w:r w:rsidR="0079584C" w:rsidRPr="0079584C">
        <w:rPr>
          <w:rFonts w:asciiTheme="minorHAnsi" w:hAnsiTheme="minorHAnsi" w:cs="Calibri"/>
          <w:bCs/>
          <w:iCs/>
          <w:sz w:val="20"/>
          <w:szCs w:val="20"/>
          <w:lang w:eastAsia="sk-SK"/>
        </w:rPr>
        <w:t>Ebeczkého</w:t>
      </w:r>
      <w:proofErr w:type="spellEnd"/>
      <w:r w:rsidR="0079584C" w:rsidRPr="0079584C">
        <w:rPr>
          <w:rFonts w:asciiTheme="minorHAnsi" w:hAnsiTheme="minorHAnsi" w:cs="Calibri"/>
          <w:bCs/>
          <w:iCs/>
          <w:sz w:val="20"/>
          <w:szCs w:val="20"/>
          <w:lang w:eastAsia="sk-SK"/>
        </w:rPr>
        <w:t xml:space="preserve"> kúrie</w:t>
      </w:r>
      <w:r w:rsidR="00202E40" w:rsidRPr="0079584C">
        <w:rPr>
          <w:rFonts w:asciiTheme="minorHAnsi" w:hAnsiTheme="minorHAnsi" w:cs="Calibri"/>
          <w:bCs/>
          <w:iCs/>
          <w:sz w:val="20"/>
          <w:szCs w:val="20"/>
          <w:lang w:eastAsia="sk-SK"/>
        </w:rPr>
        <w:t>.</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5"/>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2013FD65" w14:textId="77777777" w:rsidR="00923444" w:rsidRPr="0074383E" w:rsidRDefault="00923444" w:rsidP="00923444">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39ECD1E6"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2779000E" w14:textId="77777777" w:rsidR="00923444" w:rsidRPr="0074383E" w:rsidRDefault="00923444" w:rsidP="00923444">
      <w:pPr>
        <w:rPr>
          <w:rFonts w:asciiTheme="minorHAnsi" w:hAnsiTheme="minorHAnsi" w:cs="Calibri"/>
          <w:sz w:val="20"/>
          <w:szCs w:val="20"/>
        </w:rPr>
      </w:pPr>
    </w:p>
    <w:p w14:paraId="6803DA6C" w14:textId="77777777" w:rsidR="00923444" w:rsidRDefault="00923444" w:rsidP="00923444">
      <w:pPr>
        <w:rPr>
          <w:rFonts w:asciiTheme="minorHAnsi" w:hAnsiTheme="minorHAnsi" w:cs="Calibri"/>
          <w:sz w:val="20"/>
          <w:szCs w:val="20"/>
        </w:rPr>
      </w:pPr>
    </w:p>
    <w:p w14:paraId="76DF4A0E" w14:textId="77777777" w:rsidR="00923444" w:rsidRPr="0050207E" w:rsidRDefault="00923444" w:rsidP="00923444">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F28FFB5" w14:textId="77777777" w:rsidR="00923444" w:rsidRDefault="00923444" w:rsidP="00923444">
      <w:pPr>
        <w:rPr>
          <w:rFonts w:asciiTheme="minorHAnsi" w:hAnsiTheme="minorHAnsi" w:cs="Calibri"/>
          <w:sz w:val="20"/>
          <w:szCs w:val="20"/>
        </w:rPr>
      </w:pPr>
    </w:p>
    <w:p w14:paraId="12E6B014"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6FDA357" w14:textId="77777777" w:rsidR="00923444" w:rsidRPr="0074383E" w:rsidRDefault="00923444" w:rsidP="00923444">
      <w:pPr>
        <w:rPr>
          <w:rFonts w:asciiTheme="minorHAnsi" w:hAnsiTheme="minorHAnsi" w:cs="Calibri"/>
          <w:sz w:val="20"/>
          <w:szCs w:val="20"/>
        </w:rPr>
      </w:pPr>
    </w:p>
    <w:p w14:paraId="3B7023A9"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814E92D"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35425AEF" w14:textId="77777777" w:rsidR="00923444" w:rsidRPr="0074383E" w:rsidRDefault="00923444" w:rsidP="00923444">
      <w:pPr>
        <w:rPr>
          <w:rFonts w:asciiTheme="minorHAnsi" w:hAnsiTheme="minorHAnsi" w:cs="Calibri"/>
          <w:sz w:val="20"/>
          <w:szCs w:val="20"/>
        </w:rPr>
      </w:pPr>
    </w:p>
    <w:p w14:paraId="4DA758C4" w14:textId="77777777" w:rsidR="00923444" w:rsidRPr="0074383E" w:rsidRDefault="00923444" w:rsidP="00923444">
      <w:pPr>
        <w:jc w:val="center"/>
        <w:rPr>
          <w:rFonts w:asciiTheme="minorHAnsi" w:hAnsiTheme="minorHAnsi" w:cs="Calibri"/>
          <w:b/>
          <w:color w:val="FF0000"/>
          <w:sz w:val="18"/>
          <w:szCs w:val="20"/>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6F1D293A"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4CC3942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61850C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DE082C4" w14:textId="77777777" w:rsidR="0011661E" w:rsidRDefault="0011661E" w:rsidP="0011661E">
      <w:pPr>
        <w:pStyle w:val="Bulletslevel1"/>
        <w:ind w:left="0" w:firstLine="0"/>
        <w:rPr>
          <w:rFonts w:asciiTheme="minorHAnsi" w:hAnsiTheme="minorHAnsi"/>
          <w:b/>
          <w:sz w:val="20"/>
          <w:lang w:val="sk-SK"/>
        </w:rPr>
      </w:pPr>
    </w:p>
    <w:p w14:paraId="59057F2E" w14:textId="77777777" w:rsidR="0011661E" w:rsidRPr="00FB6B8B" w:rsidRDefault="0011661E" w:rsidP="0011661E">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58902CD0"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4B07F073" w14:textId="48CD705A" w:rsidR="00923444" w:rsidRDefault="00923444" w:rsidP="00923444">
      <w:pPr>
        <w:pStyle w:val="tl1"/>
        <w:rPr>
          <w:rFonts w:asciiTheme="minorHAnsi" w:hAnsiTheme="minorHAnsi" w:cs="Calibri"/>
          <w:bCs/>
          <w:iCs/>
          <w:sz w:val="20"/>
          <w:szCs w:val="20"/>
        </w:rPr>
      </w:pP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ourier">
    <w:panose1 w:val="02070409020205020404"/>
    <w:charset w:val="00"/>
    <w:family w:val="modern"/>
    <w:pitch w:val="fixed"/>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72FA"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6C260480" w:rsidR="0090230D" w:rsidRPr="002237D3" w:rsidRDefault="00141120" w:rsidP="00042A5E">
    <w:pPr>
      <w:pStyle w:val="Pta"/>
      <w:tabs>
        <w:tab w:val="clear" w:pos="4536"/>
      </w:tabs>
      <w:ind w:right="-2"/>
      <w:rPr>
        <w:rFonts w:ascii="Arial" w:hAnsi="Arial" w:cs="Arial"/>
        <w:sz w:val="12"/>
        <w:szCs w:val="12"/>
      </w:rPr>
    </w:pPr>
    <w:r w:rsidRPr="00141120">
      <w:rPr>
        <w:rFonts w:asciiTheme="minorHAnsi" w:hAnsiTheme="minorHAnsi" w:cs="Cambria"/>
        <w:sz w:val="12"/>
        <w:szCs w:val="12"/>
      </w:rPr>
      <w:t xml:space="preserve">Vyhotovenie štúdie realizovateľnosti obnovy </w:t>
    </w:r>
    <w:proofErr w:type="spellStart"/>
    <w:r w:rsidRPr="00141120">
      <w:rPr>
        <w:rFonts w:asciiTheme="minorHAnsi" w:hAnsiTheme="minorHAnsi" w:cs="Cambria"/>
        <w:sz w:val="12"/>
        <w:szCs w:val="12"/>
      </w:rPr>
      <w:t>Ebeczkého</w:t>
    </w:r>
    <w:proofErr w:type="spellEnd"/>
    <w:r w:rsidRPr="00141120">
      <w:rPr>
        <w:rFonts w:asciiTheme="minorHAnsi" w:hAnsiTheme="minorHAnsi" w:cs="Cambria"/>
        <w:sz w:val="12"/>
        <w:szCs w:val="12"/>
      </w:rPr>
      <w:t xml:space="preserve"> kúrie.</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2D0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69266277" w:rsidR="0090230D" w:rsidRPr="00FC7E07" w:rsidRDefault="00141120" w:rsidP="00042A5E">
    <w:pPr>
      <w:pStyle w:val="Pta"/>
      <w:tabs>
        <w:tab w:val="clear" w:pos="4536"/>
        <w:tab w:val="left" w:pos="4962"/>
      </w:tabs>
      <w:rPr>
        <w:rFonts w:ascii="Cambria" w:hAnsi="Cambria" w:cs="Cambria"/>
        <w:sz w:val="12"/>
        <w:szCs w:val="12"/>
      </w:rPr>
    </w:pPr>
    <w:r w:rsidRPr="00141120">
      <w:rPr>
        <w:rFonts w:asciiTheme="minorHAnsi" w:hAnsiTheme="minorHAnsi" w:cs="Cambria"/>
        <w:sz w:val="12"/>
        <w:szCs w:val="12"/>
      </w:rPr>
      <w:t xml:space="preserve">Vyhotovenie štúdie realizovateľnosti obnovy </w:t>
    </w:r>
    <w:proofErr w:type="spellStart"/>
    <w:r w:rsidRPr="00141120">
      <w:rPr>
        <w:rFonts w:asciiTheme="minorHAnsi" w:hAnsiTheme="minorHAnsi" w:cs="Cambria"/>
        <w:sz w:val="12"/>
        <w:szCs w:val="12"/>
      </w:rPr>
      <w:t>Ebeczkého</w:t>
    </w:r>
    <w:proofErr w:type="spellEnd"/>
    <w:r w:rsidRPr="00141120">
      <w:rPr>
        <w:rFonts w:asciiTheme="minorHAnsi" w:hAnsiTheme="minorHAnsi" w:cs="Cambria"/>
        <w:sz w:val="12"/>
        <w:szCs w:val="12"/>
      </w:rPr>
      <w:t xml:space="preserve"> kúrie.</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458E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73E6E"/>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E9475E1"/>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F23EF8"/>
    <w:multiLevelType w:val="hybridMultilevel"/>
    <w:tmpl w:val="D14E51AA"/>
    <w:lvl w:ilvl="0" w:tplc="950A1684">
      <w:start w:val="1"/>
      <w:numFmt w:val="bullet"/>
      <w:lvlText w:val="-"/>
      <w:lvlJc w:val="left"/>
      <w:pPr>
        <w:ind w:left="1428" w:hanging="360"/>
      </w:pPr>
      <w:rPr>
        <w:rFonts w:ascii="Arial" w:eastAsiaTheme="minorHAnsi"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7A8327D"/>
    <w:multiLevelType w:val="hybridMultilevel"/>
    <w:tmpl w:val="7AD47858"/>
    <w:lvl w:ilvl="0" w:tplc="4D843204">
      <w:start w:val="1"/>
      <w:numFmt w:val="upp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4253D8"/>
    <w:multiLevelType w:val="hybridMultilevel"/>
    <w:tmpl w:val="01C64144"/>
    <w:lvl w:ilvl="0" w:tplc="950A1684">
      <w:start w:val="1"/>
      <w:numFmt w:val="bullet"/>
      <w:lvlText w:val="-"/>
      <w:lvlJc w:val="left"/>
      <w:pPr>
        <w:ind w:left="1428" w:hanging="360"/>
      </w:pPr>
      <w:rPr>
        <w:rFonts w:ascii="Arial" w:eastAsiaTheme="minorHAnsi"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F759D"/>
    <w:multiLevelType w:val="hybridMultilevel"/>
    <w:tmpl w:val="0D2E17D0"/>
    <w:lvl w:ilvl="0" w:tplc="D61ED356">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E5E0204"/>
    <w:multiLevelType w:val="hybridMultilevel"/>
    <w:tmpl w:val="05D8A506"/>
    <w:lvl w:ilvl="0" w:tplc="5AC4876C">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36D13B47"/>
    <w:multiLevelType w:val="hybridMultilevel"/>
    <w:tmpl w:val="C3CCF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BF5652B"/>
    <w:multiLevelType w:val="hybridMultilevel"/>
    <w:tmpl w:val="EB723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FB39F9"/>
    <w:multiLevelType w:val="hybridMultilevel"/>
    <w:tmpl w:val="670CADEC"/>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D080C37"/>
    <w:multiLevelType w:val="hybridMultilevel"/>
    <w:tmpl w:val="B400D8F6"/>
    <w:lvl w:ilvl="0" w:tplc="041B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3F171932"/>
    <w:multiLevelType w:val="hybridMultilevel"/>
    <w:tmpl w:val="0C6A7F4A"/>
    <w:lvl w:ilvl="0" w:tplc="FFFFFFFF">
      <w:start w:val="1"/>
      <w:numFmt w:val="lowerLetter"/>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EAA2469"/>
    <w:multiLevelType w:val="multilevel"/>
    <w:tmpl w:val="94B43FBA"/>
    <w:lvl w:ilvl="0">
      <w:start w:val="1"/>
      <w:numFmt w:val="bullet"/>
      <w:lvlText w:val=""/>
      <w:lvlJc w:val="left"/>
      <w:pPr>
        <w:ind w:left="2064" w:hanging="360"/>
      </w:pPr>
      <w:rPr>
        <w:rFonts w:ascii="Symbol" w:hAnsi="Symbol" w:hint="default"/>
        <w:b w:val="0"/>
        <w:bCs/>
      </w:rPr>
    </w:lvl>
    <w:lvl w:ilvl="1">
      <w:start w:val="9"/>
      <w:numFmt w:val="bullet"/>
      <w:lvlText w:val="-"/>
      <w:lvlJc w:val="left"/>
      <w:pPr>
        <w:ind w:left="2784" w:hanging="360"/>
      </w:pPr>
      <w:rPr>
        <w:rFonts w:ascii="Arial" w:eastAsia="Times New Roman" w:hAnsi="Arial" w:cs="Arial" w:hint="default"/>
      </w:r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27"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9" w15:restartNumberingAfterBreak="0">
    <w:nsid w:val="5AD448D3"/>
    <w:multiLevelType w:val="hybridMultilevel"/>
    <w:tmpl w:val="160E9668"/>
    <w:lvl w:ilvl="0" w:tplc="041B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5DA42101"/>
    <w:multiLevelType w:val="hybridMultilevel"/>
    <w:tmpl w:val="C93EFFF0"/>
    <w:lvl w:ilvl="0" w:tplc="9E22FAB6">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1"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0C4797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F97568"/>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6"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3566CD9"/>
    <w:multiLevelType w:val="hybridMultilevel"/>
    <w:tmpl w:val="48A8D414"/>
    <w:lvl w:ilvl="0" w:tplc="041B0001">
      <w:start w:val="1"/>
      <w:numFmt w:val="bullet"/>
      <w:lvlText w:val=""/>
      <w:lvlJc w:val="left"/>
      <w:pPr>
        <w:ind w:left="789" w:hanging="360"/>
      </w:pPr>
      <w:rPr>
        <w:rFonts w:ascii="Symbol" w:hAnsi="Symbol" w:hint="default"/>
      </w:rPr>
    </w:lvl>
    <w:lvl w:ilvl="1" w:tplc="041B0003" w:tentative="1">
      <w:start w:val="1"/>
      <w:numFmt w:val="bullet"/>
      <w:lvlText w:val="o"/>
      <w:lvlJc w:val="left"/>
      <w:pPr>
        <w:ind w:left="1509" w:hanging="360"/>
      </w:pPr>
      <w:rPr>
        <w:rFonts w:ascii="Courier New" w:hAnsi="Courier New" w:cs="Courier New" w:hint="default"/>
      </w:rPr>
    </w:lvl>
    <w:lvl w:ilvl="2" w:tplc="041B0005" w:tentative="1">
      <w:start w:val="1"/>
      <w:numFmt w:val="bullet"/>
      <w:lvlText w:val=""/>
      <w:lvlJc w:val="left"/>
      <w:pPr>
        <w:ind w:left="2229" w:hanging="360"/>
      </w:pPr>
      <w:rPr>
        <w:rFonts w:ascii="Wingdings" w:hAnsi="Wingdings" w:hint="default"/>
      </w:rPr>
    </w:lvl>
    <w:lvl w:ilvl="3" w:tplc="041B0001" w:tentative="1">
      <w:start w:val="1"/>
      <w:numFmt w:val="bullet"/>
      <w:lvlText w:val=""/>
      <w:lvlJc w:val="left"/>
      <w:pPr>
        <w:ind w:left="2949" w:hanging="360"/>
      </w:pPr>
      <w:rPr>
        <w:rFonts w:ascii="Symbol" w:hAnsi="Symbol" w:hint="default"/>
      </w:rPr>
    </w:lvl>
    <w:lvl w:ilvl="4" w:tplc="041B0003" w:tentative="1">
      <w:start w:val="1"/>
      <w:numFmt w:val="bullet"/>
      <w:lvlText w:val="o"/>
      <w:lvlJc w:val="left"/>
      <w:pPr>
        <w:ind w:left="3669" w:hanging="360"/>
      </w:pPr>
      <w:rPr>
        <w:rFonts w:ascii="Courier New" w:hAnsi="Courier New" w:cs="Courier New" w:hint="default"/>
      </w:rPr>
    </w:lvl>
    <w:lvl w:ilvl="5" w:tplc="041B0005" w:tentative="1">
      <w:start w:val="1"/>
      <w:numFmt w:val="bullet"/>
      <w:lvlText w:val=""/>
      <w:lvlJc w:val="left"/>
      <w:pPr>
        <w:ind w:left="4389" w:hanging="360"/>
      </w:pPr>
      <w:rPr>
        <w:rFonts w:ascii="Wingdings" w:hAnsi="Wingdings" w:hint="default"/>
      </w:rPr>
    </w:lvl>
    <w:lvl w:ilvl="6" w:tplc="041B0001" w:tentative="1">
      <w:start w:val="1"/>
      <w:numFmt w:val="bullet"/>
      <w:lvlText w:val=""/>
      <w:lvlJc w:val="left"/>
      <w:pPr>
        <w:ind w:left="5109" w:hanging="360"/>
      </w:pPr>
      <w:rPr>
        <w:rFonts w:ascii="Symbol" w:hAnsi="Symbol" w:hint="default"/>
      </w:rPr>
    </w:lvl>
    <w:lvl w:ilvl="7" w:tplc="041B0003" w:tentative="1">
      <w:start w:val="1"/>
      <w:numFmt w:val="bullet"/>
      <w:lvlText w:val="o"/>
      <w:lvlJc w:val="left"/>
      <w:pPr>
        <w:ind w:left="5829" w:hanging="360"/>
      </w:pPr>
      <w:rPr>
        <w:rFonts w:ascii="Courier New" w:hAnsi="Courier New" w:cs="Courier New" w:hint="default"/>
      </w:rPr>
    </w:lvl>
    <w:lvl w:ilvl="8" w:tplc="041B0005" w:tentative="1">
      <w:start w:val="1"/>
      <w:numFmt w:val="bullet"/>
      <w:lvlText w:val=""/>
      <w:lvlJc w:val="left"/>
      <w:pPr>
        <w:ind w:left="6549" w:hanging="360"/>
      </w:pPr>
      <w:rPr>
        <w:rFonts w:ascii="Wingdings" w:hAnsi="Wingdings" w:hint="default"/>
      </w:rPr>
    </w:lvl>
  </w:abstractNum>
  <w:abstractNum w:abstractNumId="38" w15:restartNumberingAfterBreak="0">
    <w:nsid w:val="781B72FC"/>
    <w:multiLevelType w:val="hybridMultilevel"/>
    <w:tmpl w:val="0D2A88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8A47730"/>
    <w:multiLevelType w:val="hybridMultilevel"/>
    <w:tmpl w:val="788E6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BBF1E68"/>
    <w:multiLevelType w:val="hybridMultilevel"/>
    <w:tmpl w:val="6FC07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48608367">
    <w:abstractNumId w:val="35"/>
  </w:num>
  <w:num w:numId="2" w16cid:durableId="177039919">
    <w:abstractNumId w:val="18"/>
  </w:num>
  <w:num w:numId="3" w16cid:durableId="922909089">
    <w:abstractNumId w:val="28"/>
  </w:num>
  <w:num w:numId="4" w16cid:durableId="626812507">
    <w:abstractNumId w:val="5"/>
  </w:num>
  <w:num w:numId="5" w16cid:durableId="808203209">
    <w:abstractNumId w:val="24"/>
  </w:num>
  <w:num w:numId="6" w16cid:durableId="160968702">
    <w:abstractNumId w:val="15"/>
  </w:num>
  <w:num w:numId="7" w16cid:durableId="898127681">
    <w:abstractNumId w:val="10"/>
  </w:num>
  <w:num w:numId="8" w16cid:durableId="2036492063">
    <w:abstractNumId w:val="25"/>
  </w:num>
  <w:num w:numId="9" w16cid:durableId="1499538069">
    <w:abstractNumId w:val="12"/>
  </w:num>
  <w:num w:numId="10" w16cid:durableId="841429845">
    <w:abstractNumId w:val="16"/>
  </w:num>
  <w:num w:numId="11" w16cid:durableId="356124739">
    <w:abstractNumId w:val="27"/>
  </w:num>
  <w:num w:numId="12" w16cid:durableId="296185403">
    <w:abstractNumId w:val="40"/>
  </w:num>
  <w:num w:numId="13" w16cid:durableId="2134015536">
    <w:abstractNumId w:val="0"/>
  </w:num>
  <w:num w:numId="14" w16cid:durableId="242420628">
    <w:abstractNumId w:val="4"/>
  </w:num>
  <w:num w:numId="15" w16cid:durableId="1493912929">
    <w:abstractNumId w:val="23"/>
  </w:num>
  <w:num w:numId="16" w16cid:durableId="707802575">
    <w:abstractNumId w:val="1"/>
  </w:num>
  <w:num w:numId="17" w16cid:durableId="1314411471">
    <w:abstractNumId w:val="22"/>
  </w:num>
  <w:num w:numId="18" w16cid:durableId="1224170781">
    <w:abstractNumId w:val="41"/>
  </w:num>
  <w:num w:numId="19" w16cid:durableId="1962835689">
    <w:abstractNumId w:val="39"/>
  </w:num>
  <w:num w:numId="20" w16cid:durableId="1029182472">
    <w:abstractNumId w:val="19"/>
  </w:num>
  <w:num w:numId="21" w16cid:durableId="1897543397">
    <w:abstractNumId w:val="17"/>
  </w:num>
  <w:num w:numId="22" w16cid:durableId="361396400">
    <w:abstractNumId w:val="11"/>
  </w:num>
  <w:num w:numId="23" w16cid:durableId="787893263">
    <w:abstractNumId w:val="33"/>
  </w:num>
  <w:num w:numId="24" w16cid:durableId="393165804">
    <w:abstractNumId w:val="8"/>
  </w:num>
  <w:num w:numId="25" w16cid:durableId="455954736">
    <w:abstractNumId w:val="31"/>
  </w:num>
  <w:num w:numId="26" w16cid:durableId="387265972">
    <w:abstractNumId w:val="32"/>
  </w:num>
  <w:num w:numId="27" w16cid:durableId="1707021839">
    <w:abstractNumId w:val="34"/>
  </w:num>
  <w:num w:numId="28" w16cid:durableId="37365459">
    <w:abstractNumId w:val="2"/>
  </w:num>
  <w:num w:numId="29" w16cid:durableId="1007437484">
    <w:abstractNumId w:val="3"/>
  </w:num>
  <w:num w:numId="30" w16cid:durableId="329988277">
    <w:abstractNumId w:val="6"/>
  </w:num>
  <w:num w:numId="31" w16cid:durableId="989559740">
    <w:abstractNumId w:val="36"/>
  </w:num>
  <w:num w:numId="32" w16cid:durableId="1095979417">
    <w:abstractNumId w:val="13"/>
  </w:num>
  <w:num w:numId="33" w16cid:durableId="1090197851">
    <w:abstractNumId w:val="38"/>
  </w:num>
  <w:num w:numId="34" w16cid:durableId="1237327951">
    <w:abstractNumId w:val="30"/>
  </w:num>
  <w:num w:numId="35" w16cid:durableId="439497911">
    <w:abstractNumId w:val="9"/>
  </w:num>
  <w:num w:numId="36" w16cid:durableId="855731020">
    <w:abstractNumId w:val="7"/>
  </w:num>
  <w:num w:numId="37" w16cid:durableId="1022628225">
    <w:abstractNumId w:val="26"/>
  </w:num>
  <w:num w:numId="38" w16cid:durableId="2075884606">
    <w:abstractNumId w:val="20"/>
  </w:num>
  <w:num w:numId="39" w16cid:durableId="1370061855">
    <w:abstractNumId w:val="37"/>
  </w:num>
  <w:num w:numId="40" w16cid:durableId="1132596656">
    <w:abstractNumId w:val="21"/>
  </w:num>
  <w:num w:numId="41" w16cid:durableId="2111899461">
    <w:abstractNumId w:val="29"/>
  </w:num>
  <w:num w:numId="42" w16cid:durableId="107632041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1C8A"/>
    <w:rsid w:val="000064AB"/>
    <w:rsid w:val="0001196F"/>
    <w:rsid w:val="00020722"/>
    <w:rsid w:val="000222A3"/>
    <w:rsid w:val="000340C4"/>
    <w:rsid w:val="00042A5E"/>
    <w:rsid w:val="00054E4E"/>
    <w:rsid w:val="00055214"/>
    <w:rsid w:val="00055CF6"/>
    <w:rsid w:val="00061947"/>
    <w:rsid w:val="00064E29"/>
    <w:rsid w:val="000671DA"/>
    <w:rsid w:val="00072C05"/>
    <w:rsid w:val="00075DC4"/>
    <w:rsid w:val="00076DC5"/>
    <w:rsid w:val="00086EF5"/>
    <w:rsid w:val="00090110"/>
    <w:rsid w:val="00090C31"/>
    <w:rsid w:val="000A09BC"/>
    <w:rsid w:val="000A3156"/>
    <w:rsid w:val="000A33FF"/>
    <w:rsid w:val="000A4961"/>
    <w:rsid w:val="000A6B0E"/>
    <w:rsid w:val="000B3FE4"/>
    <w:rsid w:val="000C7779"/>
    <w:rsid w:val="000D15DC"/>
    <w:rsid w:val="000D7349"/>
    <w:rsid w:val="000E3951"/>
    <w:rsid w:val="000F4949"/>
    <w:rsid w:val="000F6A34"/>
    <w:rsid w:val="001005C5"/>
    <w:rsid w:val="00101B4C"/>
    <w:rsid w:val="00102CF3"/>
    <w:rsid w:val="00111E8A"/>
    <w:rsid w:val="00114E28"/>
    <w:rsid w:val="0011661E"/>
    <w:rsid w:val="00117F9D"/>
    <w:rsid w:val="0013041E"/>
    <w:rsid w:val="001402C3"/>
    <w:rsid w:val="00141120"/>
    <w:rsid w:val="0015395D"/>
    <w:rsid w:val="00153CD9"/>
    <w:rsid w:val="001561FA"/>
    <w:rsid w:val="001633BD"/>
    <w:rsid w:val="0017181B"/>
    <w:rsid w:val="00177B8E"/>
    <w:rsid w:val="0018175D"/>
    <w:rsid w:val="00196F4D"/>
    <w:rsid w:val="001A0EBC"/>
    <w:rsid w:val="001A0EF4"/>
    <w:rsid w:val="001A162B"/>
    <w:rsid w:val="001A3CCB"/>
    <w:rsid w:val="001B776D"/>
    <w:rsid w:val="001C5388"/>
    <w:rsid w:val="001D174A"/>
    <w:rsid w:val="001D18DD"/>
    <w:rsid w:val="001D374B"/>
    <w:rsid w:val="001E06DB"/>
    <w:rsid w:val="001F542D"/>
    <w:rsid w:val="00201E8C"/>
    <w:rsid w:val="00202E40"/>
    <w:rsid w:val="002033E3"/>
    <w:rsid w:val="002079DC"/>
    <w:rsid w:val="002137F7"/>
    <w:rsid w:val="002149F6"/>
    <w:rsid w:val="00215526"/>
    <w:rsid w:val="00225C65"/>
    <w:rsid w:val="00227E8C"/>
    <w:rsid w:val="002301E4"/>
    <w:rsid w:val="00231B13"/>
    <w:rsid w:val="00235DAA"/>
    <w:rsid w:val="00236212"/>
    <w:rsid w:val="002451CB"/>
    <w:rsid w:val="00252020"/>
    <w:rsid w:val="0026223B"/>
    <w:rsid w:val="00270116"/>
    <w:rsid w:val="0027652B"/>
    <w:rsid w:val="00283868"/>
    <w:rsid w:val="00295AEF"/>
    <w:rsid w:val="00295D98"/>
    <w:rsid w:val="002A51FE"/>
    <w:rsid w:val="002A5658"/>
    <w:rsid w:val="002B649E"/>
    <w:rsid w:val="002D072E"/>
    <w:rsid w:val="002D5100"/>
    <w:rsid w:val="002D77AD"/>
    <w:rsid w:val="002E45FD"/>
    <w:rsid w:val="002F122D"/>
    <w:rsid w:val="002F3CF9"/>
    <w:rsid w:val="002F7F10"/>
    <w:rsid w:val="003042AF"/>
    <w:rsid w:val="0030755F"/>
    <w:rsid w:val="00313660"/>
    <w:rsid w:val="00326A69"/>
    <w:rsid w:val="0033032E"/>
    <w:rsid w:val="00352535"/>
    <w:rsid w:val="00352DD3"/>
    <w:rsid w:val="003667E0"/>
    <w:rsid w:val="00366BD0"/>
    <w:rsid w:val="0037390E"/>
    <w:rsid w:val="003860F2"/>
    <w:rsid w:val="003975F9"/>
    <w:rsid w:val="003976C0"/>
    <w:rsid w:val="003A1DB0"/>
    <w:rsid w:val="003A7063"/>
    <w:rsid w:val="003B613A"/>
    <w:rsid w:val="003C1E8C"/>
    <w:rsid w:val="003E336E"/>
    <w:rsid w:val="003F073E"/>
    <w:rsid w:val="00400294"/>
    <w:rsid w:val="00401115"/>
    <w:rsid w:val="00416FE9"/>
    <w:rsid w:val="0042380E"/>
    <w:rsid w:val="0042401D"/>
    <w:rsid w:val="00436277"/>
    <w:rsid w:val="0045178C"/>
    <w:rsid w:val="00451E84"/>
    <w:rsid w:val="004539E5"/>
    <w:rsid w:val="00456E30"/>
    <w:rsid w:val="0046389F"/>
    <w:rsid w:val="00464EAA"/>
    <w:rsid w:val="0048167A"/>
    <w:rsid w:val="0048225B"/>
    <w:rsid w:val="00494FD4"/>
    <w:rsid w:val="00495492"/>
    <w:rsid w:val="004976F3"/>
    <w:rsid w:val="004A1BD0"/>
    <w:rsid w:val="004B147A"/>
    <w:rsid w:val="004B441E"/>
    <w:rsid w:val="004B5923"/>
    <w:rsid w:val="004C4F25"/>
    <w:rsid w:val="004C64F3"/>
    <w:rsid w:val="004C6832"/>
    <w:rsid w:val="004D12D5"/>
    <w:rsid w:val="004E2D1E"/>
    <w:rsid w:val="00516A61"/>
    <w:rsid w:val="00516A9E"/>
    <w:rsid w:val="005221D5"/>
    <w:rsid w:val="00522591"/>
    <w:rsid w:val="00524579"/>
    <w:rsid w:val="00524986"/>
    <w:rsid w:val="00554B62"/>
    <w:rsid w:val="005576E3"/>
    <w:rsid w:val="0056362D"/>
    <w:rsid w:val="005777D0"/>
    <w:rsid w:val="00580180"/>
    <w:rsid w:val="00581331"/>
    <w:rsid w:val="005919EC"/>
    <w:rsid w:val="00593936"/>
    <w:rsid w:val="0059430D"/>
    <w:rsid w:val="00594A88"/>
    <w:rsid w:val="0059626A"/>
    <w:rsid w:val="00597527"/>
    <w:rsid w:val="005A04EE"/>
    <w:rsid w:val="005A32A1"/>
    <w:rsid w:val="005A66FC"/>
    <w:rsid w:val="005B0D66"/>
    <w:rsid w:val="005D4F70"/>
    <w:rsid w:val="005D54C4"/>
    <w:rsid w:val="005D7F14"/>
    <w:rsid w:val="005E545A"/>
    <w:rsid w:val="005F4312"/>
    <w:rsid w:val="005F5608"/>
    <w:rsid w:val="006314F1"/>
    <w:rsid w:val="00635166"/>
    <w:rsid w:val="006360F8"/>
    <w:rsid w:val="00636C99"/>
    <w:rsid w:val="006428AF"/>
    <w:rsid w:val="00644D4F"/>
    <w:rsid w:val="0066059B"/>
    <w:rsid w:val="00674B0E"/>
    <w:rsid w:val="00683C8A"/>
    <w:rsid w:val="00683F48"/>
    <w:rsid w:val="00685878"/>
    <w:rsid w:val="006921A0"/>
    <w:rsid w:val="00696371"/>
    <w:rsid w:val="006A4A87"/>
    <w:rsid w:val="006A6116"/>
    <w:rsid w:val="006B68D2"/>
    <w:rsid w:val="006B7387"/>
    <w:rsid w:val="006D10A0"/>
    <w:rsid w:val="006F46AF"/>
    <w:rsid w:val="006F6443"/>
    <w:rsid w:val="00700896"/>
    <w:rsid w:val="0070441F"/>
    <w:rsid w:val="007077F9"/>
    <w:rsid w:val="00723796"/>
    <w:rsid w:val="00726904"/>
    <w:rsid w:val="007339EF"/>
    <w:rsid w:val="00741129"/>
    <w:rsid w:val="0074427A"/>
    <w:rsid w:val="0074685D"/>
    <w:rsid w:val="00750057"/>
    <w:rsid w:val="007571E8"/>
    <w:rsid w:val="00757CBE"/>
    <w:rsid w:val="007609FB"/>
    <w:rsid w:val="0076436A"/>
    <w:rsid w:val="00770C79"/>
    <w:rsid w:val="00782547"/>
    <w:rsid w:val="00783504"/>
    <w:rsid w:val="00786BE6"/>
    <w:rsid w:val="0079024B"/>
    <w:rsid w:val="00790D8C"/>
    <w:rsid w:val="007955AC"/>
    <w:rsid w:val="0079584C"/>
    <w:rsid w:val="007A129B"/>
    <w:rsid w:val="007A26DB"/>
    <w:rsid w:val="007A2774"/>
    <w:rsid w:val="007B725C"/>
    <w:rsid w:val="007C2275"/>
    <w:rsid w:val="007C4B0C"/>
    <w:rsid w:val="007C711E"/>
    <w:rsid w:val="007D0A04"/>
    <w:rsid w:val="007D2060"/>
    <w:rsid w:val="007D5EAA"/>
    <w:rsid w:val="007D6EF2"/>
    <w:rsid w:val="007F013C"/>
    <w:rsid w:val="007F43B4"/>
    <w:rsid w:val="007F5B52"/>
    <w:rsid w:val="007F67F2"/>
    <w:rsid w:val="00810EF8"/>
    <w:rsid w:val="00816FD8"/>
    <w:rsid w:val="00830932"/>
    <w:rsid w:val="00834937"/>
    <w:rsid w:val="0083497C"/>
    <w:rsid w:val="00837289"/>
    <w:rsid w:val="00841D22"/>
    <w:rsid w:val="0085316F"/>
    <w:rsid w:val="00854208"/>
    <w:rsid w:val="008573F6"/>
    <w:rsid w:val="00857B7F"/>
    <w:rsid w:val="00862D00"/>
    <w:rsid w:val="00864067"/>
    <w:rsid w:val="00875416"/>
    <w:rsid w:val="00883D3A"/>
    <w:rsid w:val="00883DFA"/>
    <w:rsid w:val="008A0EDA"/>
    <w:rsid w:val="008A3968"/>
    <w:rsid w:val="008A4167"/>
    <w:rsid w:val="008B3D8A"/>
    <w:rsid w:val="008B445D"/>
    <w:rsid w:val="008C0ECE"/>
    <w:rsid w:val="008C61D8"/>
    <w:rsid w:val="008E4BBD"/>
    <w:rsid w:val="008F5A6D"/>
    <w:rsid w:val="008F6F3F"/>
    <w:rsid w:val="008F7132"/>
    <w:rsid w:val="00901E7E"/>
    <w:rsid w:val="0090230D"/>
    <w:rsid w:val="0090498A"/>
    <w:rsid w:val="009106F9"/>
    <w:rsid w:val="00917D8F"/>
    <w:rsid w:val="00920499"/>
    <w:rsid w:val="00923444"/>
    <w:rsid w:val="00951E5F"/>
    <w:rsid w:val="00956192"/>
    <w:rsid w:val="00972B06"/>
    <w:rsid w:val="00990CE0"/>
    <w:rsid w:val="00996CF8"/>
    <w:rsid w:val="009A234B"/>
    <w:rsid w:val="009C1BC0"/>
    <w:rsid w:val="009C3E3E"/>
    <w:rsid w:val="009C7713"/>
    <w:rsid w:val="009D2E8A"/>
    <w:rsid w:val="009D4668"/>
    <w:rsid w:val="009F04E7"/>
    <w:rsid w:val="009F3137"/>
    <w:rsid w:val="00A04CFE"/>
    <w:rsid w:val="00A1584D"/>
    <w:rsid w:val="00A26739"/>
    <w:rsid w:val="00A34B06"/>
    <w:rsid w:val="00A34B0B"/>
    <w:rsid w:val="00A40DD0"/>
    <w:rsid w:val="00A42B3D"/>
    <w:rsid w:val="00A45366"/>
    <w:rsid w:val="00A51A2B"/>
    <w:rsid w:val="00A54BFA"/>
    <w:rsid w:val="00A63D4D"/>
    <w:rsid w:val="00A80B0F"/>
    <w:rsid w:val="00A8146C"/>
    <w:rsid w:val="00A831E6"/>
    <w:rsid w:val="00A91A11"/>
    <w:rsid w:val="00AA5CF5"/>
    <w:rsid w:val="00AB05E0"/>
    <w:rsid w:val="00AB33C9"/>
    <w:rsid w:val="00AC28FC"/>
    <w:rsid w:val="00AC2CFF"/>
    <w:rsid w:val="00AC5EEE"/>
    <w:rsid w:val="00AD7C04"/>
    <w:rsid w:val="00B04F5D"/>
    <w:rsid w:val="00B10E0A"/>
    <w:rsid w:val="00B12619"/>
    <w:rsid w:val="00B2410F"/>
    <w:rsid w:val="00B24B8D"/>
    <w:rsid w:val="00B2745E"/>
    <w:rsid w:val="00B30E43"/>
    <w:rsid w:val="00B3545F"/>
    <w:rsid w:val="00B41103"/>
    <w:rsid w:val="00B414A5"/>
    <w:rsid w:val="00B41D77"/>
    <w:rsid w:val="00B4452C"/>
    <w:rsid w:val="00B52124"/>
    <w:rsid w:val="00B603F3"/>
    <w:rsid w:val="00B668A2"/>
    <w:rsid w:val="00B66BA2"/>
    <w:rsid w:val="00B67100"/>
    <w:rsid w:val="00B7026A"/>
    <w:rsid w:val="00B776B9"/>
    <w:rsid w:val="00B836C4"/>
    <w:rsid w:val="00BB67C8"/>
    <w:rsid w:val="00BB7686"/>
    <w:rsid w:val="00BC0C00"/>
    <w:rsid w:val="00BC1B7D"/>
    <w:rsid w:val="00BC721C"/>
    <w:rsid w:val="00BD1B76"/>
    <w:rsid w:val="00BE75B9"/>
    <w:rsid w:val="00C132B6"/>
    <w:rsid w:val="00C148C0"/>
    <w:rsid w:val="00C24B06"/>
    <w:rsid w:val="00C25FA8"/>
    <w:rsid w:val="00C303B6"/>
    <w:rsid w:val="00C30CE0"/>
    <w:rsid w:val="00C3466D"/>
    <w:rsid w:val="00C45C30"/>
    <w:rsid w:val="00C5440C"/>
    <w:rsid w:val="00C54482"/>
    <w:rsid w:val="00C758CC"/>
    <w:rsid w:val="00C773C3"/>
    <w:rsid w:val="00C91FC6"/>
    <w:rsid w:val="00C9297C"/>
    <w:rsid w:val="00CB210E"/>
    <w:rsid w:val="00CB5F6E"/>
    <w:rsid w:val="00CB72E9"/>
    <w:rsid w:val="00CC3923"/>
    <w:rsid w:val="00CC5BB1"/>
    <w:rsid w:val="00CD2794"/>
    <w:rsid w:val="00CD6CCA"/>
    <w:rsid w:val="00CE21DF"/>
    <w:rsid w:val="00CF32EB"/>
    <w:rsid w:val="00CF7566"/>
    <w:rsid w:val="00D03557"/>
    <w:rsid w:val="00D06BCA"/>
    <w:rsid w:val="00D108F6"/>
    <w:rsid w:val="00D16D25"/>
    <w:rsid w:val="00D43BE5"/>
    <w:rsid w:val="00D43D63"/>
    <w:rsid w:val="00D46A65"/>
    <w:rsid w:val="00D47773"/>
    <w:rsid w:val="00D478B7"/>
    <w:rsid w:val="00D51B9D"/>
    <w:rsid w:val="00D70D7C"/>
    <w:rsid w:val="00D876C1"/>
    <w:rsid w:val="00D926A7"/>
    <w:rsid w:val="00D96C15"/>
    <w:rsid w:val="00D975F8"/>
    <w:rsid w:val="00DA30D9"/>
    <w:rsid w:val="00DA43D5"/>
    <w:rsid w:val="00DC0BC4"/>
    <w:rsid w:val="00DC1806"/>
    <w:rsid w:val="00DC1A9C"/>
    <w:rsid w:val="00DC2E22"/>
    <w:rsid w:val="00DC551E"/>
    <w:rsid w:val="00DC7829"/>
    <w:rsid w:val="00DD2D40"/>
    <w:rsid w:val="00DD76BE"/>
    <w:rsid w:val="00DF2DE2"/>
    <w:rsid w:val="00E03C76"/>
    <w:rsid w:val="00E15FBA"/>
    <w:rsid w:val="00E25FDE"/>
    <w:rsid w:val="00E27590"/>
    <w:rsid w:val="00E3057D"/>
    <w:rsid w:val="00E32C19"/>
    <w:rsid w:val="00E43DA7"/>
    <w:rsid w:val="00E45101"/>
    <w:rsid w:val="00E4658D"/>
    <w:rsid w:val="00E5360F"/>
    <w:rsid w:val="00E632BB"/>
    <w:rsid w:val="00E66871"/>
    <w:rsid w:val="00E66ABF"/>
    <w:rsid w:val="00E71A64"/>
    <w:rsid w:val="00E83E69"/>
    <w:rsid w:val="00E8451A"/>
    <w:rsid w:val="00E9625F"/>
    <w:rsid w:val="00EA266C"/>
    <w:rsid w:val="00EA2C36"/>
    <w:rsid w:val="00EB3BB1"/>
    <w:rsid w:val="00EB68B7"/>
    <w:rsid w:val="00EB6F70"/>
    <w:rsid w:val="00EC6602"/>
    <w:rsid w:val="00EE04DF"/>
    <w:rsid w:val="00EE424C"/>
    <w:rsid w:val="00EE5617"/>
    <w:rsid w:val="00EF0C57"/>
    <w:rsid w:val="00EF549B"/>
    <w:rsid w:val="00F00979"/>
    <w:rsid w:val="00F05D54"/>
    <w:rsid w:val="00F2362D"/>
    <w:rsid w:val="00F26B02"/>
    <w:rsid w:val="00F322A9"/>
    <w:rsid w:val="00F33296"/>
    <w:rsid w:val="00F36284"/>
    <w:rsid w:val="00F37423"/>
    <w:rsid w:val="00F47593"/>
    <w:rsid w:val="00F51631"/>
    <w:rsid w:val="00F61BBE"/>
    <w:rsid w:val="00F7086D"/>
    <w:rsid w:val="00F7358C"/>
    <w:rsid w:val="00F73BDB"/>
    <w:rsid w:val="00F77EE9"/>
    <w:rsid w:val="00F860A1"/>
    <w:rsid w:val="00F92B68"/>
    <w:rsid w:val="00F9774F"/>
    <w:rsid w:val="00FA182B"/>
    <w:rsid w:val="00FC1685"/>
    <w:rsid w:val="00FC2783"/>
    <w:rsid w:val="00FC6E06"/>
    <w:rsid w:val="00FD27E2"/>
    <w:rsid w:val="00FE36EF"/>
    <w:rsid w:val="00FE5B13"/>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qFormat/>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Predvolenpsmoodseku1">
    <w:name w:val="Predvolené písmo odseku1"/>
    <w:rsid w:val="002A51FE"/>
  </w:style>
  <w:style w:type="character" w:customStyle="1" w:styleId="CharStyle15">
    <w:name w:val="Char Style 15"/>
    <w:basedOn w:val="Predvolenpsmoodseku"/>
    <w:rsid w:val="00B67100"/>
    <w:rPr>
      <w:b/>
      <w:bCs/>
      <w:sz w:val="21"/>
      <w:szCs w:val="21"/>
      <w:u w:val="none"/>
    </w:rPr>
  </w:style>
  <w:style w:type="character" w:customStyle="1" w:styleId="normaltextrun">
    <w:name w:val="normaltextrun"/>
    <w:basedOn w:val="Predvolenpsmoodseku"/>
    <w:rsid w:val="00177B8E"/>
  </w:style>
  <w:style w:type="paragraph" w:customStyle="1" w:styleId="Standard">
    <w:name w:val="Standard"/>
    <w:rsid w:val="00CF7566"/>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56793065">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yhladavanie-profilov/zakazky/340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8840ad-4d74-4029-a310-5803a45e9c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8" ma:contentTypeDescription="Umožňuje vytvoriť nový dokument." ma:contentTypeScope="" ma:versionID="d83c10d75cd9d3bdf39a1a4aa8b86fe6">
  <xsd:schema xmlns:xsd="http://www.w3.org/2001/XMLSchema" xmlns:xs="http://www.w3.org/2001/XMLSchema" xmlns:p="http://schemas.microsoft.com/office/2006/metadata/properties" xmlns:ns3="528840ad-4d74-4029-a310-5803a45e9c84" xmlns:ns4="59b51995-728e-4cff-b1f7-c5b39f8fe8d8" targetNamespace="http://schemas.microsoft.com/office/2006/metadata/properties" ma:root="true" ma:fieldsID="1828b9fef1b7557e7104513c131031c0" ns3:_="" ns4:_="">
    <xsd:import namespace="528840ad-4d74-4029-a310-5803a45e9c84"/>
    <xsd:import namespace="59b51995-728e-4cff-b1f7-c5b39f8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E078F-3707-4C64-A6A4-E85DD6627A79}">
  <ds:schemaRefs>
    <ds:schemaRef ds:uri="http://schemas.microsoft.com/sharepoint/v3/contenttype/forms"/>
  </ds:schemaRefs>
</ds:datastoreItem>
</file>

<file path=customXml/itemProps2.xml><?xml version="1.0" encoding="utf-8"?>
<ds:datastoreItem xmlns:ds="http://schemas.openxmlformats.org/officeDocument/2006/customXml" ds:itemID="{96846E28-D355-46AA-AFF7-A71E5CEE6D99}">
  <ds:schemaRefs>
    <ds:schemaRef ds:uri="http://schemas.openxmlformats.org/package/2006/metadata/core-properties"/>
    <ds:schemaRef ds:uri="528840ad-4d74-4029-a310-5803a45e9c84"/>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59b51995-728e-4cff-b1f7-c5b39f8fe8d8"/>
    <ds:schemaRef ds:uri="http://purl.org/dc/terms/"/>
    <ds:schemaRef ds:uri="http://purl.org/dc/elements/1.1/"/>
  </ds:schemaRefs>
</ds:datastoreItem>
</file>

<file path=customXml/itemProps3.xml><?xml version="1.0" encoding="utf-8"?>
<ds:datastoreItem xmlns:ds="http://schemas.openxmlformats.org/officeDocument/2006/customXml" ds:itemID="{08199EF0-A87F-4565-9E83-63C8E697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40ad-4d74-4029-a310-5803a45e9c84"/>
    <ds:schemaRef ds:uri="59b51995-728e-4cff-b1f7-c5b39f8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20</Pages>
  <Words>8194</Words>
  <Characters>46711</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5</cp:revision>
  <cp:lastPrinted>2019-11-11T15:25:00Z</cp:lastPrinted>
  <dcterms:created xsi:type="dcterms:W3CDTF">2023-12-13T22:14:00Z</dcterms:created>
  <dcterms:modified xsi:type="dcterms:W3CDTF">2023-12-21T12:00:00Z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