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D6C" w:rsidRDefault="0020627C" w:rsidP="00716D6C">
      <w:pPr>
        <w:spacing w:before="120" w:after="120"/>
        <w:jc w:val="both"/>
        <w:rPr>
          <w:rFonts w:ascii="Calibri" w:eastAsia="Calibri" w:hAnsi="Calibri" w:cs="Times New Roman"/>
          <w:b/>
          <w:color w:val="365F91"/>
          <w:sz w:val="28"/>
          <w:szCs w:val="28"/>
        </w:rPr>
      </w:pPr>
      <w:r w:rsidRPr="0020627C">
        <w:rPr>
          <w:rFonts w:ascii="Calibri" w:eastAsia="Calibri" w:hAnsi="Calibri" w:cs="Times New Roman"/>
          <w:b/>
          <w:color w:val="365F91"/>
          <w:sz w:val="28"/>
          <w:szCs w:val="28"/>
        </w:rPr>
        <w:t>Príloha č. 1 – Technická a cenová špecifikácia predmetu zmluvy</w:t>
      </w:r>
    </w:p>
    <w:p w:rsidR="0020627C" w:rsidRDefault="0020627C" w:rsidP="00716D6C">
      <w:pPr>
        <w:spacing w:before="120" w:after="120"/>
        <w:jc w:val="both"/>
        <w:rPr>
          <w:rFonts w:ascii="Calibri" w:eastAsia="Calibri" w:hAnsi="Calibri" w:cs="Times New Roman"/>
          <w:b/>
          <w:color w:val="365F91"/>
          <w:sz w:val="28"/>
          <w:szCs w:val="28"/>
        </w:rPr>
      </w:pPr>
      <w:bookmarkStart w:id="0" w:name="_GoBack"/>
      <w:bookmarkEnd w:id="0"/>
    </w:p>
    <w:p w:rsidR="00716D6C" w:rsidRDefault="00716D6C" w:rsidP="00716D6C">
      <w:pPr>
        <w:spacing w:before="120" w:after="120"/>
        <w:jc w:val="both"/>
        <w:rPr>
          <w:rFonts w:ascii="Calibri" w:eastAsia="Calibri" w:hAnsi="Calibri" w:cs="Times New Roman"/>
          <w:b/>
          <w:sz w:val="28"/>
          <w:szCs w:val="28"/>
        </w:rPr>
      </w:pPr>
      <w:r w:rsidRPr="008715CF">
        <w:rPr>
          <w:rFonts w:ascii="Calibri" w:eastAsia="Calibri" w:hAnsi="Calibri" w:cs="Times New Roman"/>
          <w:b/>
          <w:sz w:val="28"/>
          <w:szCs w:val="28"/>
        </w:rPr>
        <w:t>Technické parametre a výbava predmetu zákazky</w:t>
      </w:r>
    </w:p>
    <w:tbl>
      <w:tblPr>
        <w:tblStyle w:val="Mriekatabuky"/>
        <w:tblW w:w="11057" w:type="dxa"/>
        <w:tblInd w:w="-289" w:type="dxa"/>
        <w:tblLook w:val="04A0" w:firstRow="1" w:lastRow="0" w:firstColumn="1" w:lastColumn="0" w:noHBand="0" w:noVBand="1"/>
      </w:tblPr>
      <w:tblGrid>
        <w:gridCol w:w="8789"/>
        <w:gridCol w:w="2268"/>
      </w:tblGrid>
      <w:tr w:rsidR="00716D6C" w:rsidRPr="003A23CA" w:rsidTr="0005653F">
        <w:tc>
          <w:tcPr>
            <w:tcW w:w="11057" w:type="dxa"/>
            <w:gridSpan w:val="2"/>
          </w:tcPr>
          <w:p w:rsidR="00716D6C" w:rsidRPr="00BA4CAD" w:rsidRDefault="00716D6C" w:rsidP="0005653F">
            <w:pPr>
              <w:jc w:val="both"/>
            </w:pPr>
            <w:r w:rsidRPr="00BA4CAD">
              <w:t>Obchodné meno:</w:t>
            </w:r>
          </w:p>
        </w:tc>
      </w:tr>
      <w:tr w:rsidR="00716D6C" w:rsidRPr="003A23CA" w:rsidTr="0005653F">
        <w:tc>
          <w:tcPr>
            <w:tcW w:w="11057" w:type="dxa"/>
            <w:gridSpan w:val="2"/>
          </w:tcPr>
          <w:p w:rsidR="00716D6C" w:rsidRPr="00BA4CAD" w:rsidRDefault="00716D6C" w:rsidP="0005653F">
            <w:pPr>
              <w:jc w:val="both"/>
            </w:pPr>
            <w:r w:rsidRPr="00BA4CAD">
              <w:t>Sídlo:</w:t>
            </w:r>
          </w:p>
        </w:tc>
      </w:tr>
      <w:tr w:rsidR="00716D6C" w:rsidRPr="003A23CA" w:rsidTr="0005653F">
        <w:tc>
          <w:tcPr>
            <w:tcW w:w="11057" w:type="dxa"/>
            <w:gridSpan w:val="2"/>
          </w:tcPr>
          <w:p w:rsidR="00716D6C" w:rsidRPr="00BA4CAD" w:rsidRDefault="009E372E" w:rsidP="0005653F">
            <w:pPr>
              <w:jc w:val="both"/>
            </w:pPr>
            <w:r>
              <w:t xml:space="preserve">Značka, typ, model hydraulickej ruky </w:t>
            </w:r>
          </w:p>
        </w:tc>
      </w:tr>
      <w:tr w:rsidR="00716D6C" w:rsidRPr="003A23CA" w:rsidTr="0005653F">
        <w:tc>
          <w:tcPr>
            <w:tcW w:w="8789" w:type="dxa"/>
            <w:vAlign w:val="center"/>
          </w:tcPr>
          <w:p w:rsidR="00716D6C" w:rsidRPr="003A23CA" w:rsidRDefault="009E372E" w:rsidP="0005653F">
            <w:pPr>
              <w:spacing w:after="120"/>
              <w:jc w:val="both"/>
              <w:rPr>
                <w:rFonts w:ascii="Calibri" w:eastAsia="Calibri" w:hAnsi="Calibri" w:cs="Times New Roman"/>
                <w:sz w:val="28"/>
                <w:szCs w:val="28"/>
              </w:rPr>
            </w:pPr>
            <w:r>
              <w:rPr>
                <w:rFonts w:ascii="Calibri" w:eastAsia="Calibri" w:hAnsi="Calibri" w:cs="Times New Roman"/>
                <w:b/>
                <w:sz w:val="28"/>
                <w:szCs w:val="28"/>
                <w:u w:val="single"/>
              </w:rPr>
              <w:t>Hydraulická ruka – 3</w:t>
            </w:r>
            <w:r w:rsidR="00716D6C" w:rsidRPr="003A23CA">
              <w:rPr>
                <w:rFonts w:ascii="Calibri" w:eastAsia="Calibri" w:hAnsi="Calibri" w:cs="Times New Roman"/>
                <w:b/>
                <w:sz w:val="28"/>
                <w:szCs w:val="28"/>
                <w:u w:val="single"/>
              </w:rPr>
              <w:t>ks</w:t>
            </w:r>
          </w:p>
        </w:tc>
        <w:tc>
          <w:tcPr>
            <w:tcW w:w="2268" w:type="dxa"/>
          </w:tcPr>
          <w:p w:rsidR="00716D6C" w:rsidRPr="003A23CA" w:rsidRDefault="00716D6C" w:rsidP="0005653F">
            <w:pPr>
              <w:spacing w:after="120"/>
              <w:jc w:val="center"/>
              <w:rPr>
                <w:rFonts w:ascii="Calibri" w:eastAsia="Calibri" w:hAnsi="Calibri" w:cs="Times New Roman"/>
                <w:b/>
                <w:sz w:val="28"/>
                <w:szCs w:val="28"/>
                <w:u w:val="single"/>
              </w:rPr>
            </w:pPr>
            <w:r w:rsidRPr="00087582">
              <w:rPr>
                <w:rFonts w:ascii="Calibri" w:eastAsia="Times New Roman" w:hAnsi="Calibri" w:cs="Calibri"/>
                <w:lang w:eastAsia="sk-SK"/>
              </w:rPr>
              <w:t>Vyjadrenie uchádzača ÁNO/NIE                      resp. konkrétny údaj</w:t>
            </w:r>
          </w:p>
        </w:tc>
      </w:tr>
      <w:tr w:rsidR="00716D6C" w:rsidRPr="00205FC5" w:rsidTr="0005653F">
        <w:tc>
          <w:tcPr>
            <w:tcW w:w="8789" w:type="dxa"/>
          </w:tcPr>
          <w:p w:rsidR="00716D6C" w:rsidRPr="009E372E" w:rsidRDefault="009E372E" w:rsidP="009E372E">
            <w:pPr>
              <w:spacing w:after="0"/>
              <w:jc w:val="both"/>
              <w:rPr>
                <w:rFonts w:ascii="Calibri" w:eastAsia="Calibri" w:hAnsi="Calibri" w:cs="Times New Roman"/>
              </w:rPr>
            </w:pPr>
            <w:proofErr w:type="spellStart"/>
            <w:r w:rsidRPr="009E372E">
              <w:rPr>
                <w:rFonts w:ascii="Calibri" w:eastAsia="Calibri" w:hAnsi="Calibri" w:cs="Times New Roman"/>
              </w:rPr>
              <w:t>Bremenový</w:t>
            </w:r>
            <w:proofErr w:type="spellEnd"/>
            <w:r w:rsidRPr="009E372E">
              <w:rPr>
                <w:rFonts w:ascii="Calibri" w:eastAsia="Calibri" w:hAnsi="Calibri" w:cs="Times New Roman"/>
              </w:rPr>
              <w:t xml:space="preserve"> moment ( net </w:t>
            </w:r>
            <w:proofErr w:type="spellStart"/>
            <w:r w:rsidRPr="009E372E">
              <w:rPr>
                <w:rFonts w:ascii="Calibri" w:eastAsia="Calibri" w:hAnsi="Calibri" w:cs="Times New Roman"/>
              </w:rPr>
              <w:t>lifting</w:t>
            </w:r>
            <w:proofErr w:type="spellEnd"/>
            <w:r w:rsidRPr="009E372E">
              <w:rPr>
                <w:rFonts w:ascii="Calibri" w:eastAsia="Calibri" w:hAnsi="Calibri" w:cs="Times New Roman"/>
              </w:rPr>
              <w:t xml:space="preserve"> moment) (násobok menovitej nosnosti a vyloženia ): na </w:t>
            </w:r>
            <w:r w:rsidR="008C6E66">
              <w:rPr>
                <w:rFonts w:ascii="Calibri" w:eastAsia="Calibri" w:hAnsi="Calibri" w:cs="Times New Roman"/>
              </w:rPr>
              <w:t>vyložení 9 metrov , minimálne 21</w:t>
            </w:r>
            <w:r w:rsidRPr="009E372E">
              <w:rPr>
                <w:rFonts w:ascii="Calibri" w:eastAsia="Calibri" w:hAnsi="Calibri" w:cs="Times New Roman"/>
              </w:rPr>
              <w:t xml:space="preserve">00 kg  </w:t>
            </w:r>
          </w:p>
        </w:tc>
        <w:tc>
          <w:tcPr>
            <w:tcW w:w="2268" w:type="dxa"/>
          </w:tcPr>
          <w:p w:rsidR="00716D6C" w:rsidRPr="00205FC5" w:rsidRDefault="00716D6C" w:rsidP="0005653F">
            <w:pPr>
              <w:jc w:val="both"/>
            </w:pPr>
          </w:p>
        </w:tc>
      </w:tr>
      <w:tr w:rsidR="00716D6C" w:rsidRPr="00205FC5" w:rsidTr="0005653F">
        <w:tc>
          <w:tcPr>
            <w:tcW w:w="8789" w:type="dxa"/>
          </w:tcPr>
          <w:p w:rsidR="00716D6C" w:rsidRPr="009E372E" w:rsidRDefault="009E372E" w:rsidP="009E372E">
            <w:pPr>
              <w:spacing w:after="0"/>
              <w:jc w:val="both"/>
              <w:rPr>
                <w:rFonts w:ascii="Calibri" w:eastAsia="Calibri" w:hAnsi="Calibri" w:cs="Times New Roman"/>
              </w:rPr>
            </w:pPr>
            <w:r w:rsidRPr="009E372E">
              <w:rPr>
                <w:rFonts w:ascii="Calibri" w:eastAsia="Calibri" w:hAnsi="Calibri" w:cs="Times New Roman"/>
              </w:rPr>
              <w:t xml:space="preserve">Hydraulické vyloženie ( </w:t>
            </w:r>
            <w:proofErr w:type="spellStart"/>
            <w:r w:rsidRPr="009E372E">
              <w:rPr>
                <w:rFonts w:ascii="Calibri" w:eastAsia="Calibri" w:hAnsi="Calibri" w:cs="Times New Roman"/>
              </w:rPr>
              <w:t>hydraulic</w:t>
            </w:r>
            <w:proofErr w:type="spellEnd"/>
            <w:r w:rsidRPr="009E372E">
              <w:rPr>
                <w:rFonts w:ascii="Calibri" w:eastAsia="Calibri" w:hAnsi="Calibri" w:cs="Times New Roman"/>
              </w:rPr>
              <w:t xml:space="preserve"> </w:t>
            </w:r>
            <w:proofErr w:type="spellStart"/>
            <w:r w:rsidRPr="009E372E">
              <w:rPr>
                <w:rFonts w:ascii="Calibri" w:eastAsia="Calibri" w:hAnsi="Calibri" w:cs="Times New Roman"/>
              </w:rPr>
              <w:t>outreach</w:t>
            </w:r>
            <w:proofErr w:type="spellEnd"/>
            <w:r w:rsidRPr="009E372E">
              <w:rPr>
                <w:rFonts w:ascii="Calibri" w:eastAsia="Calibri" w:hAnsi="Calibri" w:cs="Times New Roman"/>
              </w:rPr>
              <w:t xml:space="preserve"> )  vodorovná vzdialenosť medzi osou otáčania stĺpa alebo výložníkového systému vo zvislej rovine a b</w:t>
            </w:r>
            <w:r w:rsidR="008C6E66">
              <w:rPr>
                <w:rFonts w:ascii="Calibri" w:eastAsia="Calibri" w:hAnsi="Calibri" w:cs="Times New Roman"/>
              </w:rPr>
              <w:t>odom zavesenia bremena min 9 450</w:t>
            </w:r>
            <w:r w:rsidRPr="009E372E">
              <w:rPr>
                <w:rFonts w:ascii="Calibri" w:eastAsia="Calibri" w:hAnsi="Calibri" w:cs="Times New Roman"/>
              </w:rPr>
              <w:t xml:space="preserve"> mm  </w:t>
            </w:r>
          </w:p>
        </w:tc>
        <w:tc>
          <w:tcPr>
            <w:tcW w:w="2268" w:type="dxa"/>
          </w:tcPr>
          <w:p w:rsidR="00716D6C" w:rsidRPr="00205FC5" w:rsidRDefault="00716D6C" w:rsidP="0005653F">
            <w:pPr>
              <w:jc w:val="both"/>
            </w:pPr>
          </w:p>
        </w:tc>
      </w:tr>
      <w:tr w:rsidR="00716D6C" w:rsidRPr="00205FC5" w:rsidTr="0005653F">
        <w:tc>
          <w:tcPr>
            <w:tcW w:w="8789" w:type="dxa"/>
          </w:tcPr>
          <w:p w:rsidR="00716D6C" w:rsidRPr="009E372E" w:rsidRDefault="009E372E" w:rsidP="009E372E">
            <w:pPr>
              <w:spacing w:after="0"/>
              <w:jc w:val="both"/>
              <w:rPr>
                <w:rFonts w:ascii="Calibri" w:eastAsia="Calibri" w:hAnsi="Calibri" w:cs="Times New Roman"/>
              </w:rPr>
            </w:pPr>
            <w:r w:rsidRPr="009E372E">
              <w:rPr>
                <w:rFonts w:ascii="Calibri" w:eastAsia="Calibri" w:hAnsi="Calibri" w:cs="Times New Roman"/>
              </w:rPr>
              <w:t>Prepravná poloha kinematika pohybu nakladacieho žeriavu typ Z vrátane zabezpečenia pri preprave.</w:t>
            </w:r>
          </w:p>
        </w:tc>
        <w:tc>
          <w:tcPr>
            <w:tcW w:w="2268" w:type="dxa"/>
          </w:tcPr>
          <w:p w:rsidR="00716D6C" w:rsidRPr="00205FC5" w:rsidRDefault="00716D6C" w:rsidP="0005653F">
            <w:pPr>
              <w:jc w:val="both"/>
            </w:pPr>
          </w:p>
        </w:tc>
      </w:tr>
      <w:tr w:rsidR="00716D6C" w:rsidRPr="00205FC5" w:rsidTr="0005653F">
        <w:tc>
          <w:tcPr>
            <w:tcW w:w="8789" w:type="dxa"/>
          </w:tcPr>
          <w:p w:rsidR="00716D6C" w:rsidRPr="009E372E" w:rsidRDefault="008C6E66" w:rsidP="009E372E">
            <w:pPr>
              <w:spacing w:after="0"/>
              <w:jc w:val="both"/>
              <w:rPr>
                <w:rFonts w:ascii="Calibri" w:eastAsia="Calibri" w:hAnsi="Calibri" w:cs="Times New Roman"/>
              </w:rPr>
            </w:pPr>
            <w:r>
              <w:rPr>
                <w:rFonts w:ascii="Calibri" w:eastAsia="Calibri" w:hAnsi="Calibri" w:cs="Times New Roman"/>
              </w:rPr>
              <w:t>Otoč min. 370</w:t>
            </w:r>
            <w:r w:rsidR="009E372E" w:rsidRPr="009E372E">
              <w:rPr>
                <w:rFonts w:ascii="Calibri" w:eastAsia="Calibri" w:hAnsi="Calibri" w:cs="Calibri"/>
              </w:rPr>
              <w:t>°</w:t>
            </w:r>
          </w:p>
        </w:tc>
        <w:tc>
          <w:tcPr>
            <w:tcW w:w="2268" w:type="dxa"/>
          </w:tcPr>
          <w:p w:rsidR="00716D6C" w:rsidRPr="00205FC5" w:rsidRDefault="00716D6C" w:rsidP="0005653F">
            <w:pPr>
              <w:jc w:val="both"/>
            </w:pPr>
          </w:p>
        </w:tc>
      </w:tr>
      <w:tr w:rsidR="00716D6C" w:rsidRPr="00205FC5" w:rsidTr="0005653F">
        <w:tc>
          <w:tcPr>
            <w:tcW w:w="8789" w:type="dxa"/>
          </w:tcPr>
          <w:p w:rsidR="009E372E" w:rsidRPr="009E372E" w:rsidRDefault="009E372E" w:rsidP="009E372E">
            <w:pPr>
              <w:spacing w:after="0"/>
              <w:jc w:val="both"/>
              <w:rPr>
                <w:rFonts w:ascii="Calibri" w:eastAsia="Calibri" w:hAnsi="Calibri" w:cs="Times New Roman"/>
              </w:rPr>
            </w:pPr>
            <w:r w:rsidRPr="009E372E">
              <w:rPr>
                <w:rFonts w:ascii="Calibri" w:eastAsia="Calibri" w:hAnsi="Calibri" w:cs="Times New Roman"/>
              </w:rPr>
              <w:t xml:space="preserve">Stabilizačné nohy - hydraulické podpery s automatickým hydraulickým </w:t>
            </w:r>
            <w:proofErr w:type="spellStart"/>
            <w:r w:rsidRPr="009E372E">
              <w:rPr>
                <w:rFonts w:ascii="Calibri" w:eastAsia="Calibri" w:hAnsi="Calibri" w:cs="Times New Roman"/>
              </w:rPr>
              <w:t>výsuvom</w:t>
            </w:r>
            <w:proofErr w:type="spellEnd"/>
            <w:r w:rsidRPr="009E372E">
              <w:rPr>
                <w:rFonts w:ascii="Calibri" w:eastAsia="Calibri" w:hAnsi="Calibri" w:cs="Times New Roman"/>
              </w:rPr>
              <w:t>, ovládanie zo sedačky pre zabezpečenie požadovanej stability, maximálna šírka v prepravnej polohe 2550 mm.</w:t>
            </w:r>
          </w:p>
        </w:tc>
        <w:tc>
          <w:tcPr>
            <w:tcW w:w="2268" w:type="dxa"/>
          </w:tcPr>
          <w:p w:rsidR="00716D6C" w:rsidRPr="00205FC5" w:rsidRDefault="00716D6C" w:rsidP="0005653F">
            <w:pPr>
              <w:jc w:val="both"/>
            </w:pPr>
          </w:p>
        </w:tc>
      </w:tr>
      <w:tr w:rsidR="00716D6C" w:rsidRPr="00205FC5" w:rsidTr="0005653F">
        <w:tc>
          <w:tcPr>
            <w:tcW w:w="8789" w:type="dxa"/>
          </w:tcPr>
          <w:p w:rsidR="00716D6C" w:rsidRPr="009E372E" w:rsidRDefault="009E372E" w:rsidP="009E372E">
            <w:pPr>
              <w:spacing w:after="0"/>
              <w:jc w:val="both"/>
              <w:rPr>
                <w:rFonts w:ascii="Calibri" w:eastAsia="Calibri" w:hAnsi="Calibri" w:cs="Times New Roman"/>
              </w:rPr>
            </w:pPr>
            <w:r w:rsidRPr="009E372E">
              <w:rPr>
                <w:rFonts w:ascii="Calibri" w:eastAsia="Calibri" w:hAnsi="Calibri" w:cs="Times New Roman"/>
              </w:rPr>
              <w:t xml:space="preserve">Noha stabilizátora hydraulicky vysúvateľná musí mať pätky na opretie na zem - pevnú stabilizačnú pätku ( </w:t>
            </w:r>
            <w:proofErr w:type="spellStart"/>
            <w:r w:rsidRPr="009E372E">
              <w:rPr>
                <w:rFonts w:ascii="Calibri" w:eastAsia="Calibri" w:hAnsi="Calibri" w:cs="Times New Roman"/>
              </w:rPr>
              <w:t>fixed</w:t>
            </w:r>
            <w:proofErr w:type="spellEnd"/>
            <w:r w:rsidRPr="009E372E">
              <w:rPr>
                <w:rFonts w:ascii="Calibri" w:eastAsia="Calibri" w:hAnsi="Calibri" w:cs="Times New Roman"/>
              </w:rPr>
              <w:t xml:space="preserve"> </w:t>
            </w:r>
            <w:proofErr w:type="spellStart"/>
            <w:r w:rsidRPr="009E372E">
              <w:rPr>
                <w:rFonts w:ascii="Calibri" w:eastAsia="Calibri" w:hAnsi="Calibri" w:cs="Times New Roman"/>
              </w:rPr>
              <w:t>stabilizer</w:t>
            </w:r>
            <w:proofErr w:type="spellEnd"/>
            <w:r w:rsidRPr="009E372E">
              <w:rPr>
                <w:rFonts w:ascii="Calibri" w:eastAsia="Calibri" w:hAnsi="Calibri" w:cs="Times New Roman"/>
              </w:rPr>
              <w:t xml:space="preserve"> </w:t>
            </w:r>
            <w:proofErr w:type="spellStart"/>
            <w:r w:rsidRPr="009E372E">
              <w:rPr>
                <w:rFonts w:ascii="Calibri" w:eastAsia="Calibri" w:hAnsi="Calibri" w:cs="Times New Roman"/>
              </w:rPr>
              <w:t>feet</w:t>
            </w:r>
            <w:proofErr w:type="spellEnd"/>
            <w:r w:rsidRPr="009E372E">
              <w:rPr>
                <w:rFonts w:ascii="Calibri" w:eastAsia="Calibri" w:hAnsi="Calibri" w:cs="Times New Roman"/>
              </w:rPr>
              <w:t xml:space="preserve">), </w:t>
            </w:r>
          </w:p>
        </w:tc>
        <w:tc>
          <w:tcPr>
            <w:tcW w:w="2268" w:type="dxa"/>
          </w:tcPr>
          <w:p w:rsidR="00716D6C" w:rsidRPr="00205FC5" w:rsidRDefault="00716D6C" w:rsidP="0005653F">
            <w:pPr>
              <w:jc w:val="both"/>
            </w:pPr>
          </w:p>
        </w:tc>
      </w:tr>
      <w:tr w:rsidR="00716D6C" w:rsidRPr="00205FC5" w:rsidTr="0005653F">
        <w:tc>
          <w:tcPr>
            <w:tcW w:w="8789" w:type="dxa"/>
          </w:tcPr>
          <w:p w:rsidR="00716D6C" w:rsidRPr="00205FC5" w:rsidRDefault="009E372E" w:rsidP="0005653F">
            <w:pPr>
              <w:jc w:val="both"/>
              <w:rPr>
                <w:bCs/>
              </w:rPr>
            </w:pPr>
            <w:r w:rsidRPr="00CE553C">
              <w:rPr>
                <w:rFonts w:ascii="Calibri" w:eastAsia="Calibri" w:hAnsi="Calibri" w:cs="Times New Roman"/>
              </w:rPr>
              <w:t xml:space="preserve">Šírka hydraulických </w:t>
            </w:r>
            <w:r>
              <w:rPr>
                <w:rFonts w:ascii="Calibri" w:eastAsia="Calibri" w:hAnsi="Calibri" w:cs="Times New Roman"/>
              </w:rPr>
              <w:t>stabilizátorov</w:t>
            </w:r>
            <w:r w:rsidRPr="00CE553C">
              <w:rPr>
                <w:rFonts w:ascii="Calibri" w:eastAsia="Calibri" w:hAnsi="Calibri" w:cs="Times New Roman"/>
              </w:rPr>
              <w:t xml:space="preserve"> pri maximálnom vysunutí zabezpečujúca bezpečnú manipuláciu s povoleným bremenom ( skúšobným bremenom ) pri maximálnom vyložení, a pri zachovaní stability vozidla 6x6 s rázvorom 3900 mm +1320mm a rázvorom 4500 mm + 1320 mm, dovolená najvyššia prípustná hmotnosť pripadajúca na nápravu</w:t>
            </w:r>
            <w:r>
              <w:rPr>
                <w:rFonts w:ascii="Calibri" w:eastAsia="Calibri" w:hAnsi="Calibri" w:cs="Times New Roman"/>
              </w:rPr>
              <w:t xml:space="preserve"> u vyššie uvedeného vozidla je 10</w:t>
            </w:r>
            <w:r w:rsidRPr="00CE553C">
              <w:rPr>
                <w:rFonts w:ascii="Calibri" w:eastAsia="Calibri" w:hAnsi="Calibri" w:cs="Times New Roman"/>
              </w:rPr>
              <w:t xml:space="preserve"> 000kg  predná náprava a 11500kg + 11500kg zadné nápravy</w:t>
            </w:r>
          </w:p>
        </w:tc>
        <w:tc>
          <w:tcPr>
            <w:tcW w:w="2268" w:type="dxa"/>
          </w:tcPr>
          <w:p w:rsidR="00716D6C" w:rsidRPr="00205FC5" w:rsidRDefault="00716D6C" w:rsidP="0005653F">
            <w:pPr>
              <w:jc w:val="both"/>
            </w:pPr>
          </w:p>
        </w:tc>
      </w:tr>
      <w:tr w:rsidR="00716D6C" w:rsidRPr="00205FC5" w:rsidTr="0005653F">
        <w:tc>
          <w:tcPr>
            <w:tcW w:w="8789" w:type="dxa"/>
          </w:tcPr>
          <w:p w:rsidR="00716D6C" w:rsidRPr="00205FC5" w:rsidRDefault="009E372E" w:rsidP="0005653F">
            <w:pPr>
              <w:jc w:val="both"/>
              <w:rPr>
                <w:bCs/>
              </w:rPr>
            </w:pPr>
            <w:r w:rsidRPr="00D1300C">
              <w:rPr>
                <w:rFonts w:ascii="Calibri" w:eastAsia="Calibri" w:hAnsi="Calibri" w:cs="Times New Roman"/>
              </w:rPr>
              <w:t xml:space="preserve">Noha stabilizátora musí mať pätky na opretie na zem. Pätky stabilizátora musia byť skonštruované </w:t>
            </w:r>
            <w:r>
              <w:rPr>
                <w:rFonts w:ascii="Calibri" w:eastAsia="Calibri" w:hAnsi="Calibri" w:cs="Times New Roman"/>
              </w:rPr>
              <w:t>ako pevné</w:t>
            </w:r>
            <w:r w:rsidRPr="00D1300C">
              <w:rPr>
                <w:rFonts w:ascii="Calibri" w:eastAsia="Calibri" w:hAnsi="Calibri" w:cs="Times New Roman"/>
              </w:rPr>
              <w:t xml:space="preserve">. Plocha všetkých pätiek musí byť taká, aby maximálny výsledný tlak na zem bol nižší ako 4 MPa. Predĺženie stabilizátora, musí sa použiť indikátor  upozorňujúci na </w:t>
            </w:r>
            <w:r>
              <w:rPr>
                <w:rFonts w:ascii="Calibri" w:eastAsia="Calibri" w:hAnsi="Calibri" w:cs="Times New Roman"/>
              </w:rPr>
              <w:t>úplné predĺženie stabilizátora</w:t>
            </w:r>
            <w:r w:rsidRPr="00D1300C">
              <w:rPr>
                <w:rFonts w:ascii="Calibri" w:eastAsia="Calibri" w:hAnsi="Calibri" w:cs="Times New Roman"/>
              </w:rPr>
              <w:t>, zariadeniami na zaistenie v pracovnej a transportnej polohe, dorazmi koncovej polohy vysunutia</w:t>
            </w:r>
          </w:p>
        </w:tc>
        <w:tc>
          <w:tcPr>
            <w:tcW w:w="2268" w:type="dxa"/>
          </w:tcPr>
          <w:p w:rsidR="00716D6C" w:rsidRPr="00205FC5" w:rsidRDefault="00716D6C" w:rsidP="0005653F">
            <w:pPr>
              <w:jc w:val="both"/>
            </w:pPr>
          </w:p>
        </w:tc>
      </w:tr>
      <w:tr w:rsidR="00716D6C" w:rsidRPr="00205FC5" w:rsidTr="0005653F">
        <w:tc>
          <w:tcPr>
            <w:tcW w:w="8789" w:type="dxa"/>
          </w:tcPr>
          <w:p w:rsidR="00716D6C" w:rsidRPr="009E372E" w:rsidRDefault="009E372E" w:rsidP="009E372E">
            <w:pPr>
              <w:spacing w:after="0"/>
              <w:jc w:val="both"/>
              <w:rPr>
                <w:rFonts w:ascii="Calibri" w:eastAsia="Calibri" w:hAnsi="Calibri" w:cs="Times New Roman"/>
              </w:rPr>
            </w:pPr>
            <w:r w:rsidRPr="009E372E">
              <w:rPr>
                <w:rFonts w:ascii="Calibri" w:eastAsia="Calibri" w:hAnsi="Calibri" w:cs="Times New Roman"/>
              </w:rPr>
              <w:t>Vypínacie zariadenie  - STOP tlačidlo – vypne nakladací žeriav do stavu úplného zastavenia.</w:t>
            </w:r>
          </w:p>
        </w:tc>
        <w:tc>
          <w:tcPr>
            <w:tcW w:w="2268" w:type="dxa"/>
          </w:tcPr>
          <w:p w:rsidR="00716D6C" w:rsidRPr="00205FC5" w:rsidRDefault="00716D6C" w:rsidP="0005653F">
            <w:pPr>
              <w:jc w:val="both"/>
            </w:pPr>
          </w:p>
        </w:tc>
      </w:tr>
      <w:tr w:rsidR="00716D6C" w:rsidRPr="00205FC5" w:rsidTr="0005653F">
        <w:tc>
          <w:tcPr>
            <w:tcW w:w="8789" w:type="dxa"/>
          </w:tcPr>
          <w:p w:rsidR="00716D6C" w:rsidRPr="009E372E" w:rsidRDefault="009E372E" w:rsidP="009E372E">
            <w:pPr>
              <w:spacing w:after="0"/>
              <w:jc w:val="both"/>
              <w:rPr>
                <w:rFonts w:ascii="Calibri" w:eastAsia="Calibri" w:hAnsi="Calibri" w:cs="Times New Roman"/>
              </w:rPr>
            </w:pPr>
            <w:r w:rsidRPr="009E372E">
              <w:rPr>
                <w:rFonts w:ascii="Calibri" w:eastAsia="Calibri" w:hAnsi="Calibri" w:cs="Times New Roman"/>
              </w:rPr>
              <w:t>Opierka kmeňov</w:t>
            </w:r>
          </w:p>
        </w:tc>
        <w:tc>
          <w:tcPr>
            <w:tcW w:w="2268" w:type="dxa"/>
          </w:tcPr>
          <w:p w:rsidR="00716D6C" w:rsidRPr="00205FC5" w:rsidRDefault="00716D6C" w:rsidP="0005653F">
            <w:pPr>
              <w:jc w:val="both"/>
            </w:pPr>
          </w:p>
        </w:tc>
      </w:tr>
      <w:tr w:rsidR="00716D6C" w:rsidRPr="00205FC5" w:rsidTr="0005653F">
        <w:tc>
          <w:tcPr>
            <w:tcW w:w="8789" w:type="dxa"/>
          </w:tcPr>
          <w:p w:rsidR="00716D6C" w:rsidRPr="008C6E66" w:rsidRDefault="008C6E66" w:rsidP="008C6E66">
            <w:pPr>
              <w:pStyle w:val="Default"/>
              <w:jc w:val="both"/>
            </w:pPr>
            <w:r w:rsidRPr="00111256">
              <w:rPr>
                <w:sz w:val="22"/>
                <w:szCs w:val="22"/>
              </w:rPr>
              <w:t xml:space="preserve">Hydraulický rozvod uložený vo vnútri - minimálne rozvod vo vnútri hydraulických </w:t>
            </w:r>
            <w:proofErr w:type="spellStart"/>
            <w:r w:rsidRPr="00111256">
              <w:rPr>
                <w:sz w:val="22"/>
                <w:szCs w:val="22"/>
              </w:rPr>
              <w:t>výsuvov</w:t>
            </w:r>
            <w:proofErr w:type="spellEnd"/>
            <w:r w:rsidRPr="00111256">
              <w:rPr>
                <w:sz w:val="22"/>
                <w:szCs w:val="22"/>
              </w:rPr>
              <w:t xml:space="preserve"> </w:t>
            </w:r>
            <w:r w:rsidRPr="00111256">
              <w:rPr>
                <w:rFonts w:eastAsia="Calibri" w:cs="Times New Roman"/>
              </w:rPr>
              <w:t xml:space="preserve"> </w:t>
            </w:r>
          </w:p>
        </w:tc>
        <w:tc>
          <w:tcPr>
            <w:tcW w:w="2268" w:type="dxa"/>
          </w:tcPr>
          <w:p w:rsidR="00716D6C" w:rsidRPr="00205FC5" w:rsidRDefault="00716D6C" w:rsidP="0005653F">
            <w:pPr>
              <w:jc w:val="both"/>
            </w:pPr>
          </w:p>
        </w:tc>
      </w:tr>
      <w:tr w:rsidR="00716D6C" w:rsidRPr="00205FC5" w:rsidTr="0005653F">
        <w:tc>
          <w:tcPr>
            <w:tcW w:w="8789" w:type="dxa"/>
          </w:tcPr>
          <w:p w:rsidR="00716D6C" w:rsidRPr="009E372E" w:rsidRDefault="009E372E" w:rsidP="009E372E">
            <w:pPr>
              <w:spacing w:after="0"/>
              <w:jc w:val="both"/>
              <w:rPr>
                <w:rFonts w:ascii="Calibri" w:eastAsia="Calibri" w:hAnsi="Calibri" w:cs="Times New Roman"/>
              </w:rPr>
            </w:pPr>
            <w:r w:rsidRPr="009E372E">
              <w:rPr>
                <w:rFonts w:ascii="Calibri" w:eastAsia="Calibri" w:hAnsi="Calibri" w:cs="Times New Roman"/>
              </w:rPr>
              <w:t xml:space="preserve">Súčinný teleskopický </w:t>
            </w:r>
            <w:proofErr w:type="spellStart"/>
            <w:r w:rsidRPr="009E372E">
              <w:rPr>
                <w:rFonts w:ascii="Calibri" w:eastAsia="Calibri" w:hAnsi="Calibri" w:cs="Times New Roman"/>
              </w:rPr>
              <w:t>výsuv</w:t>
            </w:r>
            <w:proofErr w:type="spellEnd"/>
          </w:p>
        </w:tc>
        <w:tc>
          <w:tcPr>
            <w:tcW w:w="2268" w:type="dxa"/>
          </w:tcPr>
          <w:p w:rsidR="00716D6C" w:rsidRPr="00205FC5" w:rsidRDefault="00716D6C" w:rsidP="0005653F">
            <w:pPr>
              <w:jc w:val="both"/>
            </w:pPr>
          </w:p>
        </w:tc>
      </w:tr>
      <w:tr w:rsidR="00716D6C" w:rsidRPr="00205FC5" w:rsidTr="0005653F">
        <w:tc>
          <w:tcPr>
            <w:tcW w:w="8789" w:type="dxa"/>
          </w:tcPr>
          <w:p w:rsidR="00716D6C"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Systém optimalizácie zdvihovej sily</w:t>
            </w:r>
          </w:p>
        </w:tc>
        <w:tc>
          <w:tcPr>
            <w:tcW w:w="2268" w:type="dxa"/>
          </w:tcPr>
          <w:p w:rsidR="00716D6C" w:rsidRPr="00205FC5" w:rsidRDefault="00716D6C" w:rsidP="0005653F">
            <w:pPr>
              <w:jc w:val="both"/>
            </w:pPr>
          </w:p>
        </w:tc>
      </w:tr>
      <w:tr w:rsidR="00716D6C" w:rsidRPr="00205FC5" w:rsidTr="0005653F">
        <w:tc>
          <w:tcPr>
            <w:tcW w:w="8789" w:type="dxa"/>
          </w:tcPr>
          <w:p w:rsidR="00716D6C"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lastRenderedPageBreak/>
              <w:t>Hydraulická nádrž  kompletná - musí mať dostatočný objem na kvapalinu pre čerpadlo, aby pracovalo správne aj pri všetkých hydraulických valcoch plne vysunutých, vrátane pomocných zariadení. Takisto musí mať dostatočný objem na kvapalinu zo systému, ak sú všetky valce zasunuté. Musí mať zabudované zariadenia na monitorovanie maximálnej a minimálnej úrovne kvapaliny. Na účely čistenia musí sa vybaviť prístupovým otvorom a vypúšťacím ventilom so zátkou min. objem 200 litrov.</w:t>
            </w:r>
          </w:p>
        </w:tc>
        <w:tc>
          <w:tcPr>
            <w:tcW w:w="2268" w:type="dxa"/>
          </w:tcPr>
          <w:p w:rsidR="00716D6C" w:rsidRPr="00205FC5" w:rsidRDefault="00716D6C" w:rsidP="0005653F">
            <w:pPr>
              <w:jc w:val="both"/>
            </w:pPr>
          </w:p>
        </w:tc>
      </w:tr>
      <w:tr w:rsidR="00716D6C" w:rsidRPr="00205FC5" w:rsidTr="0005653F">
        <w:tc>
          <w:tcPr>
            <w:tcW w:w="8789" w:type="dxa"/>
          </w:tcPr>
          <w:p w:rsidR="00352447"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 xml:space="preserve">Chladič oleja - vzduchový s pohonom na jednosmerné napätie </w:t>
            </w:r>
          </w:p>
          <w:p w:rsidR="00352447" w:rsidRDefault="00352447" w:rsidP="00352447">
            <w:pPr>
              <w:pStyle w:val="Odsekzoznamu"/>
              <w:numPr>
                <w:ilvl w:val="2"/>
                <w:numId w:val="2"/>
              </w:numPr>
              <w:spacing w:after="0"/>
              <w:jc w:val="both"/>
              <w:rPr>
                <w:rFonts w:ascii="Calibri" w:eastAsia="Calibri" w:hAnsi="Calibri" w:cs="Times New Roman"/>
              </w:rPr>
            </w:pPr>
            <w:r>
              <w:rPr>
                <w:rFonts w:ascii="Calibri" w:eastAsia="Calibri" w:hAnsi="Calibri" w:cs="Times New Roman"/>
              </w:rPr>
              <w:t>min. 250 litrov</w:t>
            </w:r>
          </w:p>
          <w:p w:rsidR="00352447" w:rsidRPr="006074D3" w:rsidRDefault="00352447" w:rsidP="00352447">
            <w:pPr>
              <w:pStyle w:val="Odsekzoznamu"/>
              <w:numPr>
                <w:ilvl w:val="2"/>
                <w:numId w:val="2"/>
              </w:numPr>
              <w:spacing w:after="0"/>
              <w:jc w:val="both"/>
              <w:rPr>
                <w:rFonts w:ascii="Calibri" w:eastAsia="Calibri" w:hAnsi="Calibri" w:cs="Times New Roman"/>
              </w:rPr>
            </w:pPr>
            <w:r w:rsidRPr="006074D3">
              <w:rPr>
                <w:rFonts w:ascii="Calibri" w:eastAsia="Calibri" w:hAnsi="Calibri" w:cs="Times New Roman"/>
              </w:rPr>
              <w:t>napätie elektromotora 24 V</w:t>
            </w:r>
          </w:p>
          <w:p w:rsidR="00716D6C" w:rsidRPr="00352447" w:rsidRDefault="00352447" w:rsidP="0005653F">
            <w:pPr>
              <w:pStyle w:val="Odsekzoznamu"/>
              <w:numPr>
                <w:ilvl w:val="2"/>
                <w:numId w:val="2"/>
              </w:numPr>
              <w:spacing w:after="0"/>
              <w:jc w:val="both"/>
              <w:rPr>
                <w:rFonts w:ascii="Calibri" w:eastAsia="Calibri" w:hAnsi="Calibri" w:cs="Times New Roman"/>
              </w:rPr>
            </w:pPr>
            <w:r w:rsidRPr="006074D3">
              <w:rPr>
                <w:rFonts w:ascii="Calibri" w:eastAsia="Calibri" w:hAnsi="Calibri" w:cs="Times New Roman"/>
              </w:rPr>
              <w:t>krytie IP68</w:t>
            </w:r>
          </w:p>
        </w:tc>
        <w:tc>
          <w:tcPr>
            <w:tcW w:w="2268" w:type="dxa"/>
          </w:tcPr>
          <w:p w:rsidR="00716D6C" w:rsidRPr="00205FC5" w:rsidRDefault="00716D6C" w:rsidP="0005653F">
            <w:pPr>
              <w:jc w:val="both"/>
            </w:pPr>
          </w:p>
        </w:tc>
      </w:tr>
      <w:tr w:rsidR="00716D6C" w:rsidRPr="00205FC5" w:rsidTr="0005653F">
        <w:tc>
          <w:tcPr>
            <w:tcW w:w="8789" w:type="dxa"/>
          </w:tcPr>
          <w:p w:rsidR="00716D6C" w:rsidRPr="00205FC5" w:rsidRDefault="00352447" w:rsidP="0005653F">
            <w:pPr>
              <w:jc w:val="both"/>
              <w:rPr>
                <w:bCs/>
              </w:rPr>
            </w:pPr>
            <w:r w:rsidRPr="006074D3">
              <w:rPr>
                <w:rFonts w:ascii="Calibri" w:eastAsia="Calibri" w:hAnsi="Calibri" w:cs="Times New Roman"/>
              </w:rPr>
              <w:t>Čerpadlo</w:t>
            </w:r>
            <w:r>
              <w:rPr>
                <w:rFonts w:ascii="Calibri" w:eastAsia="Calibri" w:hAnsi="Calibri" w:cs="Times New Roman"/>
              </w:rPr>
              <w:t xml:space="preserve"> geometrického objemu min. 68/68 cm</w:t>
            </w:r>
            <w:r w:rsidRPr="00DA6B71">
              <w:rPr>
                <w:rFonts w:ascii="Calibri" w:eastAsia="Calibri" w:hAnsi="Calibri" w:cs="Times New Roman"/>
                <w:vertAlign w:val="superscript"/>
              </w:rPr>
              <w:t>3</w:t>
            </w:r>
            <w:r>
              <w:rPr>
                <w:rFonts w:ascii="Calibri" w:eastAsia="Calibri" w:hAnsi="Calibri" w:cs="Times New Roman"/>
              </w:rPr>
              <w:t>.ot</w:t>
            </w:r>
            <w:r w:rsidRPr="00275734">
              <w:rPr>
                <w:rFonts w:ascii="Calibri" w:eastAsia="Calibri" w:hAnsi="Calibri" w:cs="Times New Roman"/>
                <w:vertAlign w:val="superscript"/>
              </w:rPr>
              <w:t>-1</w:t>
            </w:r>
            <w:r w:rsidRPr="006074D3">
              <w:rPr>
                <w:rFonts w:ascii="Calibri" w:eastAsia="Calibri" w:hAnsi="Calibri" w:cs="Times New Roman"/>
              </w:rPr>
              <w:t xml:space="preserve"> (</w:t>
            </w:r>
            <w:r>
              <w:rPr>
                <w:rFonts w:ascii="Calibri" w:eastAsia="Calibri" w:hAnsi="Calibri" w:cs="Times New Roman"/>
              </w:rPr>
              <w:t xml:space="preserve">napr. </w:t>
            </w:r>
            <w:r w:rsidRPr="006074D3">
              <w:rPr>
                <w:rFonts w:ascii="Calibri" w:eastAsia="Calibri" w:hAnsi="Calibri" w:cs="Times New Roman"/>
              </w:rPr>
              <w:t xml:space="preserve">PTO </w:t>
            </w:r>
            <w:r>
              <w:rPr>
                <w:rFonts w:ascii="Calibri" w:eastAsia="Calibri" w:hAnsi="Calibri" w:cs="Times New Roman"/>
              </w:rPr>
              <w:t>TX</w:t>
            </w:r>
            <w:r w:rsidRPr="006074D3">
              <w:rPr>
                <w:rFonts w:ascii="Calibri" w:eastAsia="Calibri" w:hAnsi="Calibri" w:cs="Times New Roman"/>
              </w:rPr>
              <w:t>/10C</w:t>
            </w:r>
            <w:r>
              <w:rPr>
                <w:rFonts w:ascii="Calibri" w:eastAsia="Calibri" w:hAnsi="Calibri" w:cs="Times New Roman"/>
              </w:rPr>
              <w:t xml:space="preserve"> alebo ekvivalent</w:t>
            </w:r>
            <w:r w:rsidRPr="006074D3">
              <w:rPr>
                <w:rFonts w:ascii="Calibri" w:eastAsia="Calibri" w:hAnsi="Calibri" w:cs="Times New Roman"/>
              </w:rPr>
              <w:t>, ISO 7653), konkrétne parametre a smer otáčania budú upresnené v čiastkovej kúpnej zmluve podľa typu podvozku.</w:t>
            </w:r>
            <w:r w:rsidRPr="00D1300C">
              <w:t xml:space="preserve"> </w:t>
            </w:r>
            <w:r>
              <w:rPr>
                <w:rFonts w:ascii="Calibri" w:eastAsia="Calibri" w:hAnsi="Calibri" w:cs="Times New Roman"/>
              </w:rPr>
              <w:t>Č</w:t>
            </w:r>
            <w:r w:rsidRPr="00D1300C">
              <w:rPr>
                <w:rFonts w:ascii="Calibri" w:eastAsia="Calibri" w:hAnsi="Calibri" w:cs="Times New Roman"/>
              </w:rPr>
              <w:t xml:space="preserve">erpadlo musí pri pohone určenými otáčkami mať kapacitu na dodávku správneho prietoku a tlaku, ktorý pre hydraulický systém určil výrobca </w:t>
            </w:r>
            <w:r>
              <w:rPr>
                <w:rFonts w:ascii="Calibri" w:eastAsia="Calibri" w:hAnsi="Calibri" w:cs="Times New Roman"/>
              </w:rPr>
              <w:t xml:space="preserve">nakladacieho </w:t>
            </w:r>
            <w:r w:rsidRPr="00D1300C">
              <w:rPr>
                <w:rFonts w:ascii="Calibri" w:eastAsia="Calibri" w:hAnsi="Calibri" w:cs="Times New Roman"/>
              </w:rPr>
              <w:t>žeriava, veľkosť čerpadla a jeho určené otáčky sa musia zvoliť tak, aby sa zabezpečilo účinné využitie kapacity zdroja. Musí existovať zariadenie, ktoré obmedzuje tlak dodávaný čerpadlom do nakladacieho zariadenia</w:t>
            </w:r>
          </w:p>
        </w:tc>
        <w:tc>
          <w:tcPr>
            <w:tcW w:w="2268" w:type="dxa"/>
          </w:tcPr>
          <w:p w:rsidR="00716D6C" w:rsidRPr="00205FC5" w:rsidRDefault="00716D6C" w:rsidP="0005653F">
            <w:pPr>
              <w:jc w:val="both"/>
            </w:pPr>
          </w:p>
        </w:tc>
      </w:tr>
      <w:tr w:rsidR="00716D6C" w:rsidRPr="00205FC5" w:rsidTr="0005653F">
        <w:tc>
          <w:tcPr>
            <w:tcW w:w="8789" w:type="dxa"/>
          </w:tcPr>
          <w:p w:rsidR="00716D6C" w:rsidRPr="00205FC5" w:rsidRDefault="00352447" w:rsidP="0005653F">
            <w:pPr>
              <w:jc w:val="both"/>
              <w:rPr>
                <w:bCs/>
              </w:rPr>
            </w:pPr>
            <w:r w:rsidRPr="004D6591">
              <w:rPr>
                <w:rFonts w:ascii="Calibri" w:eastAsia="Calibri" w:hAnsi="Calibri" w:cs="Times New Roman"/>
              </w:rPr>
              <w:t>Kotviace skrutky, matice</w:t>
            </w:r>
            <w:r>
              <w:rPr>
                <w:rFonts w:ascii="Calibri" w:eastAsia="Calibri" w:hAnsi="Calibri" w:cs="Times New Roman"/>
              </w:rPr>
              <w:t>, krytky matíc</w:t>
            </w:r>
            <w:r w:rsidRPr="004D6591">
              <w:rPr>
                <w:rFonts w:ascii="Calibri" w:eastAsia="Calibri" w:hAnsi="Calibri" w:cs="Times New Roman"/>
              </w:rPr>
              <w:t xml:space="preserve"> a podložné platne ( podložky ) potrebné ku kompletnej montáži </w:t>
            </w:r>
            <w:r w:rsidRPr="00D1300C">
              <w:rPr>
                <w:rFonts w:ascii="Calibri" w:eastAsia="Calibri" w:hAnsi="Calibri" w:cs="Times New Roman"/>
              </w:rPr>
              <w:t xml:space="preserve">nakladacieho žeriava </w:t>
            </w:r>
            <w:r>
              <w:rPr>
                <w:rFonts w:ascii="Calibri" w:eastAsia="Calibri" w:hAnsi="Calibri" w:cs="Times New Roman"/>
              </w:rPr>
              <w:t xml:space="preserve">na podvozok, verejný obstarávateľ požaduje nie </w:t>
            </w:r>
            <w:proofErr w:type="spellStart"/>
            <w:r>
              <w:rPr>
                <w:rFonts w:ascii="Calibri" w:eastAsia="Calibri" w:hAnsi="Calibri" w:cs="Times New Roman"/>
              </w:rPr>
              <w:t>celozávitové</w:t>
            </w:r>
            <w:proofErr w:type="spellEnd"/>
            <w:r>
              <w:rPr>
                <w:rFonts w:ascii="Calibri" w:eastAsia="Calibri" w:hAnsi="Calibri" w:cs="Times New Roman"/>
              </w:rPr>
              <w:t xml:space="preserve"> kotviace skrutky</w:t>
            </w:r>
          </w:p>
        </w:tc>
        <w:tc>
          <w:tcPr>
            <w:tcW w:w="2268" w:type="dxa"/>
          </w:tcPr>
          <w:p w:rsidR="00716D6C" w:rsidRPr="00205FC5" w:rsidRDefault="00716D6C" w:rsidP="0005653F">
            <w:pPr>
              <w:jc w:val="both"/>
            </w:pPr>
          </w:p>
        </w:tc>
      </w:tr>
      <w:tr w:rsidR="00716D6C" w:rsidRPr="00205FC5" w:rsidTr="0005653F">
        <w:tc>
          <w:tcPr>
            <w:tcW w:w="8789" w:type="dxa"/>
          </w:tcPr>
          <w:p w:rsidR="00716D6C" w:rsidRPr="00205FC5" w:rsidRDefault="00352447" w:rsidP="0005653F">
            <w:pPr>
              <w:jc w:val="both"/>
              <w:rPr>
                <w:bCs/>
              </w:rPr>
            </w:pPr>
            <w:proofErr w:type="spellStart"/>
            <w:r w:rsidRPr="004D6591">
              <w:rPr>
                <w:rFonts w:ascii="Calibri" w:eastAsia="Calibri" w:hAnsi="Calibri" w:cs="Times New Roman"/>
              </w:rPr>
              <w:t>Rotátor</w:t>
            </w:r>
            <w:proofErr w:type="spellEnd"/>
            <w:r w:rsidRPr="004D6591">
              <w:rPr>
                <w:rFonts w:ascii="Calibri" w:eastAsia="Calibri" w:hAnsi="Calibri" w:cs="Times New Roman"/>
              </w:rPr>
              <w:t xml:space="preserve">  s osovým zaťažením</w:t>
            </w:r>
            <w:r w:rsidRPr="006074D3">
              <w:rPr>
                <w:rFonts w:ascii="Calibri" w:eastAsia="Calibri" w:hAnsi="Calibri" w:cs="Times New Roman"/>
              </w:rPr>
              <w:t xml:space="preserve"> minimálne 12 ton, závesom </w:t>
            </w:r>
            <w:proofErr w:type="spellStart"/>
            <w:r w:rsidRPr="006074D3">
              <w:rPr>
                <w:rFonts w:ascii="Calibri" w:eastAsia="Calibri" w:hAnsi="Calibri" w:cs="Times New Roman"/>
              </w:rPr>
              <w:t>rotátora</w:t>
            </w:r>
            <w:proofErr w:type="spellEnd"/>
            <w:r w:rsidRPr="006074D3">
              <w:rPr>
                <w:rFonts w:ascii="Calibri" w:eastAsia="Calibri" w:hAnsi="Calibri" w:cs="Times New Roman"/>
              </w:rPr>
              <w:t xml:space="preserve"> a príslušnými spojovacími čapmi bude dodaný tak, že po namontovaní drapáka, bude HR v plne funkčnom stave bez žiadneho chýbajúceho prvku</w:t>
            </w:r>
            <w:r>
              <w:rPr>
                <w:rFonts w:ascii="Calibri" w:eastAsia="Calibri" w:hAnsi="Calibri" w:cs="Times New Roman"/>
              </w:rPr>
              <w:t xml:space="preserve"> vrátane skrutkových spojov</w:t>
            </w:r>
          </w:p>
        </w:tc>
        <w:tc>
          <w:tcPr>
            <w:tcW w:w="2268" w:type="dxa"/>
          </w:tcPr>
          <w:p w:rsidR="00716D6C" w:rsidRPr="00205FC5" w:rsidRDefault="00716D6C" w:rsidP="0005653F">
            <w:pPr>
              <w:jc w:val="both"/>
            </w:pPr>
          </w:p>
        </w:tc>
      </w:tr>
      <w:tr w:rsidR="00716D6C" w:rsidRPr="00205FC5" w:rsidTr="0005653F">
        <w:tc>
          <w:tcPr>
            <w:tcW w:w="8789" w:type="dxa"/>
          </w:tcPr>
          <w:p w:rsidR="00716D6C"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Sedačka s vyhrievaním</w:t>
            </w:r>
          </w:p>
        </w:tc>
        <w:tc>
          <w:tcPr>
            <w:tcW w:w="2268" w:type="dxa"/>
          </w:tcPr>
          <w:p w:rsidR="00716D6C" w:rsidRPr="00205FC5" w:rsidRDefault="00716D6C" w:rsidP="0005653F">
            <w:pPr>
              <w:jc w:val="both"/>
            </w:pPr>
          </w:p>
        </w:tc>
      </w:tr>
      <w:tr w:rsidR="00716D6C" w:rsidRPr="00205FC5" w:rsidTr="0005653F">
        <w:tc>
          <w:tcPr>
            <w:tcW w:w="8789" w:type="dxa"/>
          </w:tcPr>
          <w:p w:rsidR="00716D6C"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 xml:space="preserve">Obmedzovač naklonenia žeriavu na manipuláciu s drevom </w:t>
            </w:r>
            <w:proofErr w:type="spellStart"/>
            <w:r w:rsidRPr="00352447">
              <w:rPr>
                <w:rFonts w:ascii="Calibri" w:eastAsia="Calibri" w:hAnsi="Calibri" w:cs="Times New Roman"/>
              </w:rPr>
              <w:t>može</w:t>
            </w:r>
            <w:proofErr w:type="spellEnd"/>
            <w:r w:rsidRPr="00352447">
              <w:rPr>
                <w:rFonts w:ascii="Calibri" w:eastAsia="Calibri" w:hAnsi="Calibri" w:cs="Times New Roman"/>
              </w:rPr>
              <w:t xml:space="preserve"> byť namontovaný, reakcia iniciácie obmedzovača min. 5,50 , nastaviteľný.</w:t>
            </w:r>
          </w:p>
        </w:tc>
        <w:tc>
          <w:tcPr>
            <w:tcW w:w="2268" w:type="dxa"/>
          </w:tcPr>
          <w:p w:rsidR="00716D6C" w:rsidRPr="00205FC5" w:rsidRDefault="00716D6C" w:rsidP="0005653F">
            <w:pPr>
              <w:jc w:val="both"/>
            </w:pPr>
          </w:p>
        </w:tc>
      </w:tr>
      <w:tr w:rsidR="00716D6C" w:rsidRPr="00205FC5" w:rsidTr="0005653F">
        <w:tc>
          <w:tcPr>
            <w:tcW w:w="8789" w:type="dxa"/>
          </w:tcPr>
          <w:p w:rsidR="00716D6C" w:rsidRPr="00352447" w:rsidRDefault="00352447" w:rsidP="00352447">
            <w:pPr>
              <w:rPr>
                <w:rFonts w:ascii="Calibri" w:eastAsia="Calibri" w:hAnsi="Calibri" w:cs="Times New Roman"/>
              </w:rPr>
            </w:pPr>
            <w:r w:rsidRPr="00352447">
              <w:rPr>
                <w:rFonts w:ascii="Calibri" w:eastAsia="Calibri" w:hAnsi="Calibri" w:cs="Times New Roman"/>
              </w:rPr>
              <w:t>Indikátor naklonenia -  Sklonomer</w:t>
            </w:r>
          </w:p>
        </w:tc>
        <w:tc>
          <w:tcPr>
            <w:tcW w:w="2268" w:type="dxa"/>
          </w:tcPr>
          <w:p w:rsidR="00716D6C" w:rsidRPr="00205FC5" w:rsidRDefault="00716D6C" w:rsidP="0005653F">
            <w:pPr>
              <w:jc w:val="both"/>
            </w:pPr>
          </w:p>
        </w:tc>
      </w:tr>
      <w:tr w:rsidR="00716D6C" w:rsidRPr="00205FC5" w:rsidTr="0005653F">
        <w:tc>
          <w:tcPr>
            <w:tcW w:w="8789" w:type="dxa"/>
          </w:tcPr>
          <w:p w:rsidR="00716D6C"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Klasické ovládanie rozvádzačov</w:t>
            </w:r>
          </w:p>
        </w:tc>
        <w:tc>
          <w:tcPr>
            <w:tcW w:w="2268" w:type="dxa"/>
          </w:tcPr>
          <w:p w:rsidR="00716D6C" w:rsidRPr="00205FC5" w:rsidRDefault="00716D6C" w:rsidP="0005653F">
            <w:pPr>
              <w:jc w:val="both"/>
            </w:pPr>
          </w:p>
        </w:tc>
      </w:tr>
      <w:tr w:rsidR="00716D6C" w:rsidRPr="00205FC5" w:rsidTr="0005653F">
        <w:tc>
          <w:tcPr>
            <w:tcW w:w="8789" w:type="dxa"/>
          </w:tcPr>
          <w:p w:rsidR="00716D6C"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 xml:space="preserve">Pracovné osvetlenie LED, min. 4ks LED svetiel s celkovou svietivosťou min. 10 000 </w:t>
            </w:r>
            <w:proofErr w:type="spellStart"/>
            <w:r w:rsidRPr="00352447">
              <w:rPr>
                <w:rFonts w:ascii="Calibri" w:eastAsia="Calibri" w:hAnsi="Calibri" w:cs="Times New Roman"/>
              </w:rPr>
              <w:t>lumenov</w:t>
            </w:r>
            <w:proofErr w:type="spellEnd"/>
            <w:r w:rsidRPr="00352447">
              <w:rPr>
                <w:rFonts w:ascii="Calibri" w:eastAsia="Calibri" w:hAnsi="Calibri" w:cs="Times New Roman"/>
              </w:rPr>
              <w:t>.</w:t>
            </w:r>
          </w:p>
        </w:tc>
        <w:tc>
          <w:tcPr>
            <w:tcW w:w="2268" w:type="dxa"/>
          </w:tcPr>
          <w:p w:rsidR="00716D6C" w:rsidRPr="00205FC5" w:rsidRDefault="00716D6C" w:rsidP="0005653F">
            <w:pPr>
              <w:jc w:val="both"/>
            </w:pPr>
          </w:p>
        </w:tc>
      </w:tr>
      <w:tr w:rsidR="00716D6C" w:rsidRPr="00205FC5" w:rsidTr="0005653F">
        <w:tc>
          <w:tcPr>
            <w:tcW w:w="8789" w:type="dxa"/>
          </w:tcPr>
          <w:p w:rsidR="00716D6C"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 xml:space="preserve">Obmedzovač menovitej nosnosti 100%+, vrátane blokovania všetkých pohybov, ktoré zvyšujú </w:t>
            </w:r>
            <w:proofErr w:type="spellStart"/>
            <w:r w:rsidRPr="00352447">
              <w:rPr>
                <w:rFonts w:ascii="Calibri" w:eastAsia="Calibri" w:hAnsi="Calibri" w:cs="Times New Roman"/>
              </w:rPr>
              <w:t>bremenový</w:t>
            </w:r>
            <w:proofErr w:type="spellEnd"/>
            <w:r w:rsidRPr="00352447">
              <w:rPr>
                <w:rFonts w:ascii="Calibri" w:eastAsia="Calibri" w:hAnsi="Calibri" w:cs="Times New Roman"/>
              </w:rPr>
              <w:t xml:space="preserve"> moment, toto je možné povoliť aj sa aktivuje možnosť núdzového spustenia bremena.</w:t>
            </w:r>
          </w:p>
        </w:tc>
        <w:tc>
          <w:tcPr>
            <w:tcW w:w="2268" w:type="dxa"/>
          </w:tcPr>
          <w:p w:rsidR="00716D6C" w:rsidRPr="00205FC5" w:rsidRDefault="00716D6C" w:rsidP="0005653F">
            <w:pPr>
              <w:jc w:val="both"/>
            </w:pPr>
          </w:p>
        </w:tc>
      </w:tr>
      <w:tr w:rsidR="00716D6C" w:rsidRPr="00205FC5" w:rsidTr="0005653F">
        <w:tc>
          <w:tcPr>
            <w:tcW w:w="8789" w:type="dxa"/>
          </w:tcPr>
          <w:p w:rsidR="00716D6C"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Indikátor menovitej nosnosti 90%</w:t>
            </w:r>
          </w:p>
        </w:tc>
        <w:tc>
          <w:tcPr>
            <w:tcW w:w="2268" w:type="dxa"/>
          </w:tcPr>
          <w:p w:rsidR="00716D6C" w:rsidRPr="00205FC5" w:rsidRDefault="00716D6C" w:rsidP="0005653F">
            <w:pPr>
              <w:jc w:val="both"/>
            </w:pPr>
          </w:p>
        </w:tc>
      </w:tr>
      <w:tr w:rsidR="00716D6C" w:rsidRPr="00205FC5" w:rsidTr="0005653F">
        <w:tc>
          <w:tcPr>
            <w:tcW w:w="8789" w:type="dxa"/>
          </w:tcPr>
          <w:p w:rsidR="00716D6C"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Núdzové spustenie bremena</w:t>
            </w:r>
          </w:p>
        </w:tc>
        <w:tc>
          <w:tcPr>
            <w:tcW w:w="2268" w:type="dxa"/>
          </w:tcPr>
          <w:p w:rsidR="00716D6C" w:rsidRPr="00205FC5" w:rsidRDefault="00716D6C" w:rsidP="0005653F">
            <w:pPr>
              <w:jc w:val="both"/>
            </w:pPr>
          </w:p>
        </w:tc>
      </w:tr>
      <w:tr w:rsidR="00716D6C" w:rsidRPr="003A23CA" w:rsidTr="0005653F">
        <w:tc>
          <w:tcPr>
            <w:tcW w:w="8789" w:type="dxa"/>
          </w:tcPr>
          <w:p w:rsidR="00716D6C"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Hydraulické náplne – biologicky odbúrateľný olej</w:t>
            </w:r>
          </w:p>
        </w:tc>
        <w:tc>
          <w:tcPr>
            <w:tcW w:w="2268" w:type="dxa"/>
          </w:tcPr>
          <w:p w:rsidR="00716D6C" w:rsidRPr="003A23CA" w:rsidRDefault="00716D6C" w:rsidP="0005653F">
            <w:pPr>
              <w:jc w:val="both"/>
              <w:rPr>
                <w:rFonts w:ascii="Calibri" w:eastAsia="Calibri" w:hAnsi="Calibri" w:cs="Times New Roman"/>
              </w:rPr>
            </w:pPr>
          </w:p>
        </w:tc>
      </w:tr>
      <w:tr w:rsidR="00716D6C" w:rsidRPr="003A23CA" w:rsidTr="0005653F">
        <w:tc>
          <w:tcPr>
            <w:tcW w:w="8789" w:type="dxa"/>
          </w:tcPr>
          <w:p w:rsidR="00716D6C" w:rsidRPr="003A23CA" w:rsidRDefault="00352447" w:rsidP="00352447">
            <w:pPr>
              <w:spacing w:after="0"/>
              <w:jc w:val="both"/>
              <w:rPr>
                <w:rFonts w:ascii="Calibri" w:eastAsia="Calibri" w:hAnsi="Calibri" w:cs="Times New Roman"/>
              </w:rPr>
            </w:pPr>
            <w:proofErr w:type="spellStart"/>
            <w:r w:rsidRPr="00352447">
              <w:rPr>
                <w:rFonts w:ascii="Calibri" w:eastAsia="Calibri" w:hAnsi="Calibri" w:cs="Times New Roman"/>
              </w:rPr>
              <w:t>Krytovanie</w:t>
            </w:r>
            <w:proofErr w:type="spellEnd"/>
            <w:r w:rsidRPr="00352447">
              <w:rPr>
                <w:rFonts w:ascii="Calibri" w:eastAsia="Calibri" w:hAnsi="Calibri" w:cs="Times New Roman"/>
              </w:rPr>
              <w:t xml:space="preserve"> - ochrana hydraulických valcov</w:t>
            </w:r>
          </w:p>
        </w:tc>
        <w:tc>
          <w:tcPr>
            <w:tcW w:w="2268" w:type="dxa"/>
          </w:tcPr>
          <w:p w:rsidR="00716D6C" w:rsidRPr="003A23CA" w:rsidRDefault="00716D6C" w:rsidP="0005653F">
            <w:pPr>
              <w:jc w:val="both"/>
              <w:rPr>
                <w:rFonts w:ascii="Calibri" w:eastAsia="Calibri" w:hAnsi="Calibri" w:cs="Times New Roman"/>
              </w:rPr>
            </w:pPr>
          </w:p>
        </w:tc>
      </w:tr>
      <w:tr w:rsidR="00716D6C" w:rsidRPr="003A23CA" w:rsidTr="0005653F">
        <w:tc>
          <w:tcPr>
            <w:tcW w:w="8789" w:type="dxa"/>
          </w:tcPr>
          <w:p w:rsidR="00716D6C"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 xml:space="preserve">Počítadlo </w:t>
            </w:r>
            <w:proofErr w:type="spellStart"/>
            <w:r w:rsidRPr="00352447">
              <w:rPr>
                <w:rFonts w:ascii="Calibri" w:eastAsia="Calibri" w:hAnsi="Calibri" w:cs="Times New Roman"/>
              </w:rPr>
              <w:t>motohodín</w:t>
            </w:r>
            <w:proofErr w:type="spellEnd"/>
            <w:r w:rsidRPr="00352447">
              <w:rPr>
                <w:rFonts w:ascii="Calibri" w:eastAsia="Calibri" w:hAnsi="Calibri" w:cs="Times New Roman"/>
              </w:rPr>
              <w:t xml:space="preserve"> s indikáciou servisných intervalov, počítanie </w:t>
            </w:r>
            <w:proofErr w:type="spellStart"/>
            <w:r w:rsidRPr="00352447">
              <w:rPr>
                <w:rFonts w:ascii="Calibri" w:eastAsia="Calibri" w:hAnsi="Calibri" w:cs="Times New Roman"/>
              </w:rPr>
              <w:t>motohodín</w:t>
            </w:r>
            <w:proofErr w:type="spellEnd"/>
            <w:r w:rsidRPr="00352447">
              <w:rPr>
                <w:rFonts w:ascii="Calibri" w:eastAsia="Calibri" w:hAnsi="Calibri" w:cs="Times New Roman"/>
              </w:rPr>
              <w:t xml:space="preserve">  verejný obstarávateľ požaduje zapnutie počítania pri rozložení resp., rozbalení nakladacieho žeriava, </w:t>
            </w:r>
            <w:r w:rsidRPr="00352447">
              <w:rPr>
                <w:rFonts w:ascii="Calibri" w:eastAsia="Calibri" w:hAnsi="Calibri" w:cs="Times New Roman"/>
              </w:rPr>
              <w:lastRenderedPageBreak/>
              <w:t xml:space="preserve">vysunutí so zaistenia prepravnej polohy ramien alebo inom ekvivalentnom úkone jednoznačne určujúcom prácu s nakladacím žeriavom nie zapnutím PTO.  </w:t>
            </w:r>
          </w:p>
        </w:tc>
        <w:tc>
          <w:tcPr>
            <w:tcW w:w="2268" w:type="dxa"/>
          </w:tcPr>
          <w:p w:rsidR="00716D6C" w:rsidRPr="003A23CA" w:rsidRDefault="00716D6C" w:rsidP="0005653F">
            <w:pPr>
              <w:jc w:val="both"/>
              <w:rPr>
                <w:rFonts w:ascii="Calibri" w:eastAsia="Calibri" w:hAnsi="Calibri" w:cs="Times New Roman"/>
              </w:rPr>
            </w:pPr>
          </w:p>
        </w:tc>
      </w:tr>
      <w:tr w:rsidR="00352447" w:rsidRPr="003A23CA" w:rsidTr="0005653F">
        <w:tc>
          <w:tcPr>
            <w:tcW w:w="8789" w:type="dxa"/>
          </w:tcPr>
          <w:p w:rsidR="00352447" w:rsidRPr="003A23CA" w:rsidRDefault="00352447" w:rsidP="00352447">
            <w:pPr>
              <w:spacing w:after="0"/>
              <w:jc w:val="both"/>
              <w:rPr>
                <w:rFonts w:ascii="Calibri" w:eastAsia="Calibri" w:hAnsi="Calibri" w:cs="Times New Roman"/>
              </w:rPr>
            </w:pPr>
            <w:r w:rsidRPr="00352447">
              <w:rPr>
                <w:rFonts w:ascii="Calibri" w:eastAsia="Calibri" w:hAnsi="Calibri" w:cs="Times New Roman"/>
              </w:rPr>
              <w:t>Štvorbodové uchytenie hydraulickej ruky na rám vozidla</w:t>
            </w:r>
          </w:p>
        </w:tc>
        <w:tc>
          <w:tcPr>
            <w:tcW w:w="2268" w:type="dxa"/>
          </w:tcPr>
          <w:p w:rsidR="00352447" w:rsidRPr="003A23CA" w:rsidRDefault="00352447" w:rsidP="0005653F">
            <w:pPr>
              <w:jc w:val="both"/>
              <w:rPr>
                <w:rFonts w:ascii="Calibri" w:eastAsia="Calibri" w:hAnsi="Calibri" w:cs="Times New Roman"/>
              </w:rPr>
            </w:pPr>
          </w:p>
        </w:tc>
      </w:tr>
      <w:tr w:rsidR="00352447" w:rsidRPr="003A23CA" w:rsidTr="0005653F">
        <w:tc>
          <w:tcPr>
            <w:tcW w:w="8789" w:type="dxa"/>
          </w:tcPr>
          <w:p w:rsidR="00352447" w:rsidRPr="003A23CA" w:rsidRDefault="00352447" w:rsidP="00352447">
            <w:pPr>
              <w:spacing w:after="0"/>
              <w:jc w:val="both"/>
              <w:rPr>
                <w:rFonts w:ascii="Calibri" w:eastAsia="Calibri" w:hAnsi="Calibri" w:cs="Times New Roman"/>
              </w:rPr>
            </w:pPr>
            <w:r w:rsidRPr="00352447">
              <w:rPr>
                <w:rFonts w:ascii="Calibri" w:eastAsia="Calibri" w:hAnsi="Calibri" w:cs="Times New Roman"/>
              </w:rPr>
              <w:t>Farebné vyhotovenie hydraulickej ruky : Zelená RAL 6026 označená symbolmi nosnosti a špeciálnymi značkami na pre žeriavy na manipuláciu s drevom</w:t>
            </w:r>
          </w:p>
        </w:tc>
        <w:tc>
          <w:tcPr>
            <w:tcW w:w="2268" w:type="dxa"/>
          </w:tcPr>
          <w:p w:rsidR="00352447" w:rsidRPr="003A23CA" w:rsidRDefault="00352447" w:rsidP="0005653F">
            <w:pPr>
              <w:jc w:val="both"/>
              <w:rPr>
                <w:rFonts w:ascii="Calibri" w:eastAsia="Calibri" w:hAnsi="Calibri" w:cs="Times New Roman"/>
              </w:rPr>
            </w:pPr>
          </w:p>
        </w:tc>
      </w:tr>
      <w:tr w:rsidR="00352447" w:rsidRPr="003A23CA" w:rsidTr="0005653F">
        <w:tc>
          <w:tcPr>
            <w:tcW w:w="8789" w:type="dxa"/>
          </w:tcPr>
          <w:p w:rsidR="00352447" w:rsidRPr="00352447" w:rsidRDefault="00352447" w:rsidP="00352447">
            <w:pPr>
              <w:spacing w:after="0"/>
              <w:jc w:val="both"/>
              <w:rPr>
                <w:rFonts w:ascii="Calibri" w:eastAsia="Calibri" w:hAnsi="Calibri" w:cs="Times New Roman"/>
              </w:rPr>
            </w:pPr>
            <w:r w:rsidRPr="00352447">
              <w:rPr>
                <w:rFonts w:ascii="Calibri" w:eastAsia="Calibri" w:hAnsi="Calibri" w:cs="Times New Roman"/>
              </w:rPr>
              <w:t>Strieška pre obsluhu HR</w:t>
            </w:r>
          </w:p>
        </w:tc>
        <w:tc>
          <w:tcPr>
            <w:tcW w:w="2268" w:type="dxa"/>
          </w:tcPr>
          <w:p w:rsidR="00352447" w:rsidRPr="003A23CA" w:rsidRDefault="00352447" w:rsidP="0005653F">
            <w:pPr>
              <w:jc w:val="both"/>
              <w:rPr>
                <w:rFonts w:ascii="Calibri" w:eastAsia="Calibri" w:hAnsi="Calibri" w:cs="Times New Roman"/>
              </w:rPr>
            </w:pPr>
          </w:p>
        </w:tc>
      </w:tr>
      <w:tr w:rsidR="00716D6C" w:rsidRPr="003A23CA" w:rsidTr="0005653F">
        <w:tc>
          <w:tcPr>
            <w:tcW w:w="11057" w:type="dxa"/>
            <w:gridSpan w:val="2"/>
          </w:tcPr>
          <w:p w:rsidR="00716D6C" w:rsidRPr="003A23CA" w:rsidRDefault="009E372E" w:rsidP="0005653F">
            <w:pPr>
              <w:jc w:val="both"/>
              <w:rPr>
                <w:rFonts w:ascii="Calibri" w:eastAsia="Calibri" w:hAnsi="Calibri" w:cs="Times New Roman"/>
                <w:b/>
              </w:rPr>
            </w:pPr>
            <w:r>
              <w:rPr>
                <w:rFonts w:ascii="Calibri" w:eastAsia="Calibri" w:hAnsi="Calibri" w:cs="Times New Roman"/>
                <w:b/>
              </w:rPr>
              <w:t xml:space="preserve">Súčasťou zakúpenej hydraulickej ruky </w:t>
            </w:r>
            <w:r w:rsidR="00716D6C" w:rsidRPr="003A23CA">
              <w:rPr>
                <w:rFonts w:ascii="Calibri" w:eastAsia="Calibri" w:hAnsi="Calibri" w:cs="Times New Roman"/>
                <w:b/>
              </w:rPr>
              <w:t>bude aj kompletná sprievodná dokumentácia ako:</w:t>
            </w:r>
          </w:p>
        </w:tc>
      </w:tr>
      <w:tr w:rsidR="00716D6C" w:rsidRPr="003A23CA" w:rsidTr="0005653F">
        <w:tc>
          <w:tcPr>
            <w:tcW w:w="8789" w:type="dxa"/>
          </w:tcPr>
          <w:p w:rsidR="00352447" w:rsidRPr="006074D3" w:rsidRDefault="00352447" w:rsidP="00352447">
            <w:pPr>
              <w:numPr>
                <w:ilvl w:val="2"/>
                <w:numId w:val="3"/>
              </w:numPr>
              <w:spacing w:after="0"/>
              <w:ind w:left="1560"/>
              <w:contextualSpacing/>
              <w:jc w:val="both"/>
              <w:rPr>
                <w:rFonts w:ascii="Calibri" w:eastAsia="Calibri" w:hAnsi="Calibri" w:cs="Times New Roman"/>
              </w:rPr>
            </w:pPr>
            <w:r w:rsidRPr="006074D3">
              <w:rPr>
                <w:rFonts w:ascii="Calibri" w:eastAsia="Calibri" w:hAnsi="Calibri" w:cs="Times New Roman"/>
              </w:rPr>
              <w:t>Návod na obsluhu, opravy a údržby</w:t>
            </w:r>
          </w:p>
          <w:p w:rsidR="00352447" w:rsidRPr="006074D3" w:rsidRDefault="00352447" w:rsidP="00352447">
            <w:pPr>
              <w:numPr>
                <w:ilvl w:val="2"/>
                <w:numId w:val="3"/>
              </w:numPr>
              <w:spacing w:after="0"/>
              <w:ind w:left="1560"/>
              <w:contextualSpacing/>
              <w:jc w:val="both"/>
              <w:rPr>
                <w:rFonts w:ascii="Calibri" w:eastAsia="Calibri" w:hAnsi="Calibri" w:cs="Times New Roman"/>
              </w:rPr>
            </w:pPr>
            <w:r w:rsidRPr="006074D3">
              <w:rPr>
                <w:rFonts w:ascii="Calibri" w:eastAsia="Calibri" w:hAnsi="Calibri" w:cs="Times New Roman"/>
              </w:rPr>
              <w:t>Zásady bezpečnosti práce pri prevádzke, opravách a údržbách</w:t>
            </w:r>
          </w:p>
          <w:p w:rsidR="00352447" w:rsidRPr="006074D3" w:rsidRDefault="00352447" w:rsidP="00352447">
            <w:pPr>
              <w:numPr>
                <w:ilvl w:val="2"/>
                <w:numId w:val="3"/>
              </w:numPr>
              <w:spacing w:after="0"/>
              <w:ind w:left="1560"/>
              <w:contextualSpacing/>
              <w:jc w:val="both"/>
              <w:rPr>
                <w:rFonts w:ascii="Calibri" w:eastAsia="Calibri" w:hAnsi="Calibri" w:cs="Times New Roman"/>
              </w:rPr>
            </w:pPr>
            <w:r w:rsidRPr="006074D3">
              <w:rPr>
                <w:rFonts w:ascii="Calibri" w:eastAsia="Calibri" w:hAnsi="Calibri" w:cs="Times New Roman"/>
              </w:rPr>
              <w:t>Katalóg – zoznam náhradných dielov</w:t>
            </w:r>
          </w:p>
          <w:p w:rsidR="00352447" w:rsidRPr="006074D3" w:rsidRDefault="00352447" w:rsidP="00352447">
            <w:pPr>
              <w:numPr>
                <w:ilvl w:val="2"/>
                <w:numId w:val="3"/>
              </w:numPr>
              <w:spacing w:after="0"/>
              <w:ind w:left="1560"/>
              <w:contextualSpacing/>
              <w:jc w:val="both"/>
              <w:rPr>
                <w:rFonts w:ascii="Calibri" w:eastAsia="Calibri" w:hAnsi="Calibri" w:cs="Times New Roman"/>
              </w:rPr>
            </w:pPr>
            <w:r w:rsidRPr="006074D3">
              <w:rPr>
                <w:rFonts w:ascii="Calibri" w:eastAsia="Calibri" w:hAnsi="Calibri" w:cs="Times New Roman"/>
              </w:rPr>
              <w:t>Mazací plán</w:t>
            </w:r>
          </w:p>
          <w:p w:rsidR="00352447" w:rsidRPr="0049446C" w:rsidRDefault="00352447" w:rsidP="00352447">
            <w:pPr>
              <w:numPr>
                <w:ilvl w:val="2"/>
                <w:numId w:val="3"/>
              </w:numPr>
              <w:spacing w:after="0"/>
              <w:ind w:left="1560"/>
              <w:contextualSpacing/>
              <w:jc w:val="both"/>
              <w:rPr>
                <w:rFonts w:ascii="Calibri" w:eastAsia="Calibri" w:hAnsi="Calibri" w:cs="Times New Roman"/>
              </w:rPr>
            </w:pPr>
            <w:r w:rsidRPr="006074D3">
              <w:rPr>
                <w:rFonts w:ascii="Calibri" w:eastAsia="Calibri" w:hAnsi="Calibri" w:cs="Times New Roman"/>
              </w:rPr>
              <w:t>Certifikát (vyhlásenie o</w:t>
            </w:r>
            <w:r>
              <w:rPr>
                <w:rFonts w:ascii="Calibri" w:eastAsia="Calibri" w:hAnsi="Calibri" w:cs="Times New Roman"/>
              </w:rPr>
              <w:t> </w:t>
            </w:r>
            <w:r w:rsidRPr="006074D3">
              <w:rPr>
                <w:rFonts w:ascii="Calibri" w:eastAsia="Calibri" w:hAnsi="Calibri" w:cs="Times New Roman"/>
              </w:rPr>
              <w:t>zhode</w:t>
            </w:r>
            <w:r>
              <w:rPr>
                <w:rFonts w:ascii="Calibri" w:eastAsia="Calibri" w:hAnsi="Calibri" w:cs="Times New Roman"/>
              </w:rPr>
              <w:t>, vyhlásenie o začlenení</w:t>
            </w:r>
            <w:r w:rsidRPr="006074D3">
              <w:rPr>
                <w:rFonts w:ascii="Calibri" w:eastAsia="Calibri" w:hAnsi="Calibri" w:cs="Times New Roman"/>
              </w:rPr>
              <w:t>)</w:t>
            </w:r>
            <w:r>
              <w:rPr>
                <w:rFonts w:ascii="Calibri" w:eastAsia="Calibri" w:hAnsi="Calibri" w:cs="Times New Roman"/>
              </w:rPr>
              <w:t xml:space="preserve"> v zmysle smernice 2006/42/ES (v SR implementované </w:t>
            </w:r>
            <w:r>
              <w:rPr>
                <w:rFonts w:ascii="Calibri" w:eastAsia="Calibri" w:hAnsi="Calibri" w:cs="Times New Roman"/>
                <w:bCs/>
              </w:rPr>
              <w:t>nariadením</w:t>
            </w:r>
            <w:r w:rsidRPr="00FB1F25">
              <w:rPr>
                <w:rFonts w:ascii="Calibri" w:eastAsia="Calibri" w:hAnsi="Calibri" w:cs="Times New Roman"/>
                <w:bCs/>
              </w:rPr>
              <w:t xml:space="preserve"> vlády SR č. 436/2008 Z. z</w:t>
            </w:r>
            <w:r w:rsidRPr="00FB1F25">
              <w:rPr>
                <w:rFonts w:ascii="Calibri" w:eastAsia="Calibri" w:hAnsi="Calibri" w:cs="Times New Roman"/>
              </w:rPr>
              <w:t>.</w:t>
            </w:r>
            <w:r>
              <w:rPr>
                <w:rFonts w:ascii="Calibri" w:eastAsia="Calibri" w:hAnsi="Calibri" w:cs="Times New Roman"/>
              </w:rPr>
              <w:t xml:space="preserve">) a </w:t>
            </w:r>
            <w:r w:rsidRPr="006074D3">
              <w:rPr>
                <w:rFonts w:ascii="Calibri" w:eastAsia="Calibri" w:hAnsi="Calibri" w:cs="Times New Roman"/>
              </w:rPr>
              <w:t>STN EN 12999</w:t>
            </w:r>
            <w:r>
              <w:rPr>
                <w:rFonts w:ascii="Calibri" w:eastAsia="Calibri" w:hAnsi="Calibri" w:cs="Times New Roman"/>
              </w:rPr>
              <w:t xml:space="preserve"> v platnom znení</w:t>
            </w:r>
          </w:p>
          <w:p w:rsidR="00352447" w:rsidRPr="006074D3" w:rsidRDefault="00352447" w:rsidP="00352447">
            <w:pPr>
              <w:numPr>
                <w:ilvl w:val="2"/>
                <w:numId w:val="3"/>
              </w:numPr>
              <w:spacing w:after="0"/>
              <w:ind w:left="1560"/>
              <w:contextualSpacing/>
              <w:jc w:val="both"/>
              <w:rPr>
                <w:rFonts w:ascii="Calibri" w:eastAsia="Calibri" w:hAnsi="Calibri" w:cs="Times New Roman"/>
              </w:rPr>
            </w:pPr>
            <w:r w:rsidRPr="006074D3">
              <w:rPr>
                <w:rFonts w:ascii="Calibri" w:eastAsia="Calibri" w:hAnsi="Calibri" w:cs="Times New Roman"/>
              </w:rPr>
              <w:t>Všetky  doklady potrebné pre zapísanie samostatnej  technickej jednotky (HR) do osvedčenia o evidencii vozidla</w:t>
            </w:r>
          </w:p>
          <w:p w:rsidR="00352447" w:rsidRPr="006074D3" w:rsidRDefault="00352447" w:rsidP="00352447">
            <w:pPr>
              <w:numPr>
                <w:ilvl w:val="2"/>
                <w:numId w:val="3"/>
              </w:numPr>
              <w:spacing w:after="0"/>
              <w:ind w:left="1560"/>
              <w:contextualSpacing/>
              <w:jc w:val="both"/>
              <w:rPr>
                <w:rFonts w:ascii="Calibri" w:eastAsia="Calibri" w:hAnsi="Calibri" w:cs="Times New Roman"/>
              </w:rPr>
            </w:pPr>
            <w:r w:rsidRPr="006074D3">
              <w:rPr>
                <w:rFonts w:ascii="Calibri" w:eastAsia="Calibri" w:hAnsi="Calibri" w:cs="Times New Roman"/>
              </w:rPr>
              <w:t>Servisný zošit so záručnými podmienkami</w:t>
            </w:r>
          </w:p>
          <w:p w:rsidR="00352447" w:rsidRPr="006074D3" w:rsidRDefault="00352447" w:rsidP="00352447">
            <w:pPr>
              <w:numPr>
                <w:ilvl w:val="2"/>
                <w:numId w:val="3"/>
              </w:numPr>
              <w:spacing w:after="0"/>
              <w:ind w:left="1560"/>
              <w:contextualSpacing/>
              <w:jc w:val="both"/>
              <w:rPr>
                <w:rFonts w:ascii="Calibri" w:eastAsia="Calibri" w:hAnsi="Calibri" w:cs="Times New Roman"/>
              </w:rPr>
            </w:pPr>
            <w:r w:rsidRPr="006074D3">
              <w:rPr>
                <w:rFonts w:ascii="Calibri" w:eastAsia="Calibri" w:hAnsi="Calibri" w:cs="Times New Roman"/>
              </w:rPr>
              <w:t>Denník zdvíhacieho zariadenia</w:t>
            </w:r>
          </w:p>
          <w:p w:rsidR="00352447" w:rsidRDefault="00352447" w:rsidP="00352447">
            <w:pPr>
              <w:numPr>
                <w:ilvl w:val="2"/>
                <w:numId w:val="3"/>
              </w:numPr>
              <w:spacing w:after="0"/>
              <w:ind w:left="1560"/>
              <w:contextualSpacing/>
              <w:jc w:val="both"/>
              <w:rPr>
                <w:rFonts w:ascii="Calibri" w:eastAsia="Calibri" w:hAnsi="Calibri" w:cs="Times New Roman"/>
              </w:rPr>
            </w:pPr>
            <w:r>
              <w:rPr>
                <w:rFonts w:ascii="Calibri" w:eastAsia="Calibri" w:hAnsi="Calibri" w:cs="Times New Roman"/>
              </w:rPr>
              <w:t>R</w:t>
            </w:r>
            <w:r w:rsidRPr="006074D3">
              <w:rPr>
                <w:rFonts w:ascii="Calibri" w:eastAsia="Calibri" w:hAnsi="Calibri" w:cs="Times New Roman"/>
              </w:rPr>
              <w:t>evízna kniha alebo iný dokument technického zariadenia v rozsahu určenom bezpečnostnotechnickými požiadavkami</w:t>
            </w:r>
          </w:p>
          <w:p w:rsidR="00352447" w:rsidRDefault="00352447" w:rsidP="00352447">
            <w:pPr>
              <w:numPr>
                <w:ilvl w:val="2"/>
                <w:numId w:val="3"/>
              </w:numPr>
              <w:spacing w:after="0"/>
              <w:ind w:left="1560"/>
              <w:contextualSpacing/>
              <w:jc w:val="both"/>
              <w:rPr>
                <w:rFonts w:ascii="Calibri" w:eastAsia="Calibri" w:hAnsi="Calibri" w:cs="Times New Roman"/>
              </w:rPr>
            </w:pPr>
            <w:r w:rsidRPr="006F1DCC">
              <w:rPr>
                <w:rFonts w:ascii="Calibri" w:eastAsia="Calibri" w:hAnsi="Calibri" w:cs="Times New Roman"/>
              </w:rPr>
              <w:t>List technických údajov</w:t>
            </w:r>
          </w:p>
          <w:p w:rsidR="00352447" w:rsidRDefault="00352447" w:rsidP="00352447">
            <w:pPr>
              <w:numPr>
                <w:ilvl w:val="2"/>
                <w:numId w:val="3"/>
              </w:numPr>
              <w:spacing w:after="0"/>
              <w:ind w:left="1560"/>
              <w:contextualSpacing/>
              <w:jc w:val="both"/>
              <w:rPr>
                <w:rFonts w:ascii="Calibri" w:eastAsia="Calibri" w:hAnsi="Calibri" w:cs="Times New Roman"/>
              </w:rPr>
            </w:pPr>
            <w:r w:rsidRPr="006F1DCC">
              <w:rPr>
                <w:rFonts w:ascii="Calibri" w:eastAsia="Calibri" w:hAnsi="Calibri" w:cs="Times New Roman"/>
              </w:rPr>
              <w:t>Osvedčenie o typovej skúške technického zariadenia podľa Vyhlášky č. 508/2009 Z. z.</w:t>
            </w:r>
          </w:p>
          <w:p w:rsidR="00716D6C" w:rsidRPr="003A23CA" w:rsidRDefault="00716D6C" w:rsidP="0005653F">
            <w:pPr>
              <w:jc w:val="both"/>
              <w:rPr>
                <w:rFonts w:ascii="Calibri" w:eastAsia="Calibri" w:hAnsi="Calibri" w:cs="Times New Roman"/>
              </w:rPr>
            </w:pPr>
          </w:p>
        </w:tc>
        <w:tc>
          <w:tcPr>
            <w:tcW w:w="2268" w:type="dxa"/>
          </w:tcPr>
          <w:p w:rsidR="00716D6C" w:rsidRPr="003A23CA" w:rsidRDefault="00716D6C" w:rsidP="0005653F">
            <w:pPr>
              <w:jc w:val="both"/>
              <w:rPr>
                <w:rFonts w:ascii="Calibri" w:eastAsia="Calibri" w:hAnsi="Calibri" w:cs="Times New Roman"/>
              </w:rPr>
            </w:pPr>
          </w:p>
        </w:tc>
      </w:tr>
      <w:tr w:rsidR="00716D6C" w:rsidRPr="003A23CA" w:rsidTr="0005653F">
        <w:tc>
          <w:tcPr>
            <w:tcW w:w="8789" w:type="dxa"/>
          </w:tcPr>
          <w:p w:rsidR="00716D6C" w:rsidRPr="003A23CA" w:rsidRDefault="003E6218" w:rsidP="003E6218">
            <w:pPr>
              <w:spacing w:after="0"/>
              <w:jc w:val="both"/>
              <w:rPr>
                <w:rFonts w:ascii="Calibri" w:eastAsia="Calibri" w:hAnsi="Calibri" w:cs="Times New Roman"/>
              </w:rPr>
            </w:pPr>
            <w:r w:rsidRPr="003E6218">
              <w:rPr>
                <w:rFonts w:ascii="Calibri" w:eastAsia="Calibri" w:hAnsi="Calibri" w:cs="Times New Roman"/>
              </w:rPr>
              <w:t>Zaškolenie obsluhy na prácu s hydraulickou rukou v trvaní minimálne 4 hodín vrátane praktického zácviku o čom bude spísaný písomný záznam. Školenie vykoná odborne spôsobilá osoba v zmysle Vyhlášky č. 508/2009 Z. z.</w:t>
            </w:r>
          </w:p>
        </w:tc>
        <w:tc>
          <w:tcPr>
            <w:tcW w:w="2268" w:type="dxa"/>
          </w:tcPr>
          <w:p w:rsidR="00716D6C" w:rsidRPr="003A23CA" w:rsidRDefault="00716D6C" w:rsidP="0005653F">
            <w:pPr>
              <w:jc w:val="both"/>
              <w:rPr>
                <w:rFonts w:ascii="Calibri" w:eastAsia="Calibri" w:hAnsi="Calibri" w:cs="Times New Roman"/>
              </w:rPr>
            </w:pPr>
          </w:p>
        </w:tc>
      </w:tr>
      <w:tr w:rsidR="00716D6C" w:rsidRPr="003A23CA" w:rsidTr="0005653F">
        <w:tc>
          <w:tcPr>
            <w:tcW w:w="8789" w:type="dxa"/>
          </w:tcPr>
          <w:p w:rsidR="00716D6C" w:rsidRPr="003A23CA" w:rsidRDefault="003E6218" w:rsidP="003E6218">
            <w:pPr>
              <w:spacing w:after="0"/>
              <w:jc w:val="both"/>
              <w:rPr>
                <w:rFonts w:ascii="Calibri" w:eastAsia="Calibri" w:hAnsi="Calibri" w:cs="Times New Roman"/>
              </w:rPr>
            </w:pPr>
            <w:r w:rsidRPr="003E6218">
              <w:rPr>
                <w:rFonts w:ascii="Calibri" w:eastAsia="Calibri" w:hAnsi="Calibri" w:cs="Times New Roman"/>
              </w:rPr>
              <w:t xml:space="preserve">Vykonanie všetkých servisných prehliadok do 1000 </w:t>
            </w:r>
            <w:proofErr w:type="spellStart"/>
            <w:r w:rsidRPr="003E6218">
              <w:rPr>
                <w:rFonts w:ascii="Calibri" w:eastAsia="Calibri" w:hAnsi="Calibri" w:cs="Times New Roman"/>
              </w:rPr>
              <w:t>Mth</w:t>
            </w:r>
            <w:proofErr w:type="spellEnd"/>
            <w:r w:rsidRPr="003E6218">
              <w:rPr>
                <w:rFonts w:ascii="Calibri" w:eastAsia="Calibri" w:hAnsi="Calibri" w:cs="Times New Roman"/>
              </w:rPr>
              <w:t xml:space="preserve"> vrátane, v rozsahu určenom výrobcom na nakladacích žeriavoch zahrnuté v cene vrátane materiálu, biologicky </w:t>
            </w:r>
            <w:proofErr w:type="spellStart"/>
            <w:r w:rsidRPr="003E6218">
              <w:rPr>
                <w:rFonts w:ascii="Calibri" w:eastAsia="Calibri" w:hAnsi="Calibri" w:cs="Times New Roman"/>
              </w:rPr>
              <w:t>odbúratelného</w:t>
            </w:r>
            <w:proofErr w:type="spellEnd"/>
            <w:r w:rsidRPr="003E6218">
              <w:rPr>
                <w:rFonts w:ascii="Calibri" w:eastAsia="Calibri" w:hAnsi="Calibri" w:cs="Times New Roman"/>
              </w:rPr>
              <w:t xml:space="preserve"> oleja, filtrov, dopravy a práce mechanika.</w:t>
            </w:r>
          </w:p>
        </w:tc>
        <w:tc>
          <w:tcPr>
            <w:tcW w:w="2268" w:type="dxa"/>
          </w:tcPr>
          <w:p w:rsidR="00716D6C" w:rsidRPr="003A23CA" w:rsidRDefault="00716D6C" w:rsidP="0005653F">
            <w:pPr>
              <w:jc w:val="both"/>
              <w:rPr>
                <w:rFonts w:ascii="Calibri" w:eastAsia="Calibri" w:hAnsi="Calibri" w:cs="Times New Roman"/>
              </w:rPr>
            </w:pPr>
          </w:p>
        </w:tc>
      </w:tr>
      <w:tr w:rsidR="00716D6C" w:rsidRPr="003A23CA" w:rsidTr="0005653F">
        <w:tc>
          <w:tcPr>
            <w:tcW w:w="8789" w:type="dxa"/>
          </w:tcPr>
          <w:p w:rsidR="00716D6C" w:rsidRPr="003A23CA" w:rsidRDefault="003E6218" w:rsidP="0005653F">
            <w:pPr>
              <w:jc w:val="both"/>
              <w:rPr>
                <w:rFonts w:ascii="Calibri" w:eastAsia="Calibri" w:hAnsi="Calibri" w:cs="Times New Roman"/>
              </w:rPr>
            </w:pPr>
            <w:r>
              <w:rPr>
                <w:rFonts w:ascii="Calibri" w:eastAsia="Calibri" w:hAnsi="Calibri" w:cs="Times New Roman"/>
              </w:rPr>
              <w:t xml:space="preserve">Prístup k RMI informáciám výrobcu, elektronickým katalógom  ND a diagnostický hardvér a softvér vrátane zaškolenia 3 ks, verejný obstarávateľ si po uplynutí záruk bude vykonávať servis sám sebe, </w:t>
            </w:r>
            <w:proofErr w:type="spellStart"/>
            <w:r>
              <w:rPr>
                <w:rFonts w:ascii="Calibri" w:eastAsia="Calibri" w:hAnsi="Calibri" w:cs="Times New Roman"/>
              </w:rPr>
              <w:t>self</w:t>
            </w:r>
            <w:proofErr w:type="spellEnd"/>
            <w:r>
              <w:rPr>
                <w:rFonts w:ascii="Calibri" w:eastAsia="Calibri" w:hAnsi="Calibri" w:cs="Times New Roman"/>
              </w:rPr>
              <w:t xml:space="preserve"> servis</w:t>
            </w:r>
          </w:p>
        </w:tc>
        <w:tc>
          <w:tcPr>
            <w:tcW w:w="2268" w:type="dxa"/>
          </w:tcPr>
          <w:p w:rsidR="00716D6C" w:rsidRPr="003A23CA" w:rsidRDefault="00716D6C" w:rsidP="0005653F">
            <w:pPr>
              <w:jc w:val="both"/>
              <w:rPr>
                <w:rFonts w:ascii="Calibri" w:eastAsia="Calibri" w:hAnsi="Calibri" w:cs="Times New Roman"/>
              </w:rPr>
            </w:pPr>
          </w:p>
        </w:tc>
      </w:tr>
      <w:tr w:rsidR="00716D6C" w:rsidRPr="003A23CA" w:rsidTr="0005653F">
        <w:tc>
          <w:tcPr>
            <w:tcW w:w="8789" w:type="dxa"/>
          </w:tcPr>
          <w:p w:rsidR="00716D6C" w:rsidRPr="003A23CA" w:rsidRDefault="003E6218" w:rsidP="003E6218">
            <w:pPr>
              <w:spacing w:after="0"/>
              <w:jc w:val="both"/>
              <w:rPr>
                <w:rFonts w:ascii="Calibri" w:eastAsia="Calibri" w:hAnsi="Calibri" w:cs="Times New Roman"/>
              </w:rPr>
            </w:pPr>
            <w:r w:rsidRPr="003E6218">
              <w:rPr>
                <w:rFonts w:ascii="Calibri" w:eastAsia="Calibri" w:hAnsi="Calibri" w:cs="Times New Roman"/>
              </w:rPr>
              <w:t xml:space="preserve">Súčinnosť – verený obstarávateľ v znení platných právnych predpisov SR bude vykonávať posúdenie bezpečnosti a prvé úradné skúšky akreditovanou a notifikovanou osobou, predávajúceho zaviaže zmluvne na poskytnutie súčinnosti pri realizácii vyššie uvedených skúšok, v prípade nedostatkov dodávaného zariadenia vytknutých notifikovanou osobou, inšpektorom alebo revíznym technikom, tieto musí predávajúci odstrániť na vlastné náklady. </w:t>
            </w:r>
          </w:p>
        </w:tc>
        <w:tc>
          <w:tcPr>
            <w:tcW w:w="2268" w:type="dxa"/>
          </w:tcPr>
          <w:p w:rsidR="00716D6C" w:rsidRPr="003A23CA" w:rsidRDefault="00716D6C" w:rsidP="0005653F">
            <w:pPr>
              <w:jc w:val="both"/>
              <w:rPr>
                <w:rFonts w:ascii="Calibri" w:eastAsia="Calibri" w:hAnsi="Calibri" w:cs="Times New Roman"/>
              </w:rPr>
            </w:pPr>
          </w:p>
        </w:tc>
      </w:tr>
    </w:tbl>
    <w:p w:rsidR="00716D6C" w:rsidRDefault="00716D6C" w:rsidP="00716D6C">
      <w:pPr>
        <w:spacing w:before="120" w:after="120"/>
        <w:jc w:val="both"/>
        <w:rPr>
          <w:rFonts w:ascii="Calibri" w:eastAsia="Calibri" w:hAnsi="Calibri" w:cs="Times New Roman"/>
          <w:b/>
          <w:sz w:val="28"/>
          <w:szCs w:val="28"/>
        </w:rPr>
      </w:pPr>
    </w:p>
    <w:p w:rsidR="00640CE6" w:rsidRDefault="003E6218">
      <w:r>
        <w:t>Predávajúci:</w:t>
      </w:r>
    </w:p>
    <w:sectPr w:rsidR="00640CE6" w:rsidSect="00736D25">
      <w:footerReference w:type="default" r:id="rId7"/>
      <w:pgSz w:w="11906" w:h="16838" w:code="9"/>
      <w:pgMar w:top="1134" w:right="720" w:bottom="1134" w:left="720"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822" w:rsidRDefault="009A4822">
      <w:pPr>
        <w:spacing w:after="0" w:line="240" w:lineRule="auto"/>
      </w:pPr>
      <w:r>
        <w:separator/>
      </w:r>
    </w:p>
  </w:endnote>
  <w:endnote w:type="continuationSeparator" w:id="0">
    <w:p w:rsidR="009A4822" w:rsidRDefault="009A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29008"/>
      <w:docPartObj>
        <w:docPartGallery w:val="Page Numbers (Bottom of Page)"/>
        <w:docPartUnique/>
      </w:docPartObj>
    </w:sdtPr>
    <w:sdtEndPr/>
    <w:sdtContent>
      <w:p w:rsidR="00AE641F" w:rsidRDefault="0027690D">
        <w:pPr>
          <w:pStyle w:val="Pta"/>
          <w:jc w:val="center"/>
        </w:pPr>
        <w:r>
          <w:fldChar w:fldCharType="begin"/>
        </w:r>
        <w:r>
          <w:instrText xml:space="preserve"> PAGE   \* MERGEFORMAT </w:instrText>
        </w:r>
        <w:r>
          <w:fldChar w:fldCharType="separate"/>
        </w:r>
        <w:r w:rsidR="0020627C">
          <w:rPr>
            <w:noProof/>
          </w:rPr>
          <w:t>3</w:t>
        </w:r>
        <w:r>
          <w:rPr>
            <w:noProof/>
          </w:rPr>
          <w:fldChar w:fldCharType="end"/>
        </w:r>
      </w:p>
    </w:sdtContent>
  </w:sdt>
  <w:p w:rsidR="00AE641F" w:rsidRDefault="009A482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822" w:rsidRDefault="009A4822">
      <w:pPr>
        <w:spacing w:after="0" w:line="240" w:lineRule="auto"/>
      </w:pPr>
      <w:r>
        <w:separator/>
      </w:r>
    </w:p>
  </w:footnote>
  <w:footnote w:type="continuationSeparator" w:id="0">
    <w:p w:rsidR="009A4822" w:rsidRDefault="009A4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31EC9"/>
    <w:multiLevelType w:val="hybridMultilevel"/>
    <w:tmpl w:val="43A21208"/>
    <w:lvl w:ilvl="0" w:tplc="16344446">
      <w:start w:val="4"/>
      <w:numFmt w:val="bullet"/>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16344446">
      <w:start w:val="4"/>
      <w:numFmt w:val="bullet"/>
      <w:lvlText w:val="-"/>
      <w:lvlJc w:val="left"/>
      <w:pPr>
        <w:ind w:left="2869" w:hanging="360"/>
      </w:pPr>
      <w:rPr>
        <w:rFonts w:ascii="Times New Roman" w:eastAsia="Times New Roman" w:hAnsi="Times New Roman" w:cs="Times New Roman"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550276A2"/>
    <w:multiLevelType w:val="hybridMultilevel"/>
    <w:tmpl w:val="0F6019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B2D3BBC"/>
    <w:multiLevelType w:val="hybridMultilevel"/>
    <w:tmpl w:val="D58E4CA2"/>
    <w:lvl w:ilvl="0" w:tplc="7DC0C5FA">
      <w:start w:val="1"/>
      <w:numFmt w:val="decimal"/>
      <w:lvlText w:val="%1."/>
      <w:lvlJc w:val="left"/>
      <w:pPr>
        <w:ind w:left="1144" w:hanging="435"/>
      </w:pPr>
      <w:rPr>
        <w:rFonts w:hint="default"/>
      </w:rPr>
    </w:lvl>
    <w:lvl w:ilvl="1" w:tplc="041B0019">
      <w:start w:val="1"/>
      <w:numFmt w:val="lowerLetter"/>
      <w:lvlText w:val="%2."/>
      <w:lvlJc w:val="left"/>
      <w:pPr>
        <w:ind w:left="1789" w:hanging="360"/>
      </w:pPr>
    </w:lvl>
    <w:lvl w:ilvl="2" w:tplc="041B0001">
      <w:start w:val="1"/>
      <w:numFmt w:val="bullet"/>
      <w:lvlText w:val=""/>
      <w:lvlJc w:val="left"/>
      <w:pPr>
        <w:ind w:left="2509" w:hanging="180"/>
      </w:pPr>
      <w:rPr>
        <w:rFonts w:ascii="Symbol" w:hAnsi="Symbol" w:hint="default"/>
      </w:r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6C"/>
    <w:rsid w:val="0020627C"/>
    <w:rsid w:val="0027690D"/>
    <w:rsid w:val="00352447"/>
    <w:rsid w:val="003E6218"/>
    <w:rsid w:val="005E7785"/>
    <w:rsid w:val="00640CE6"/>
    <w:rsid w:val="00716D6C"/>
    <w:rsid w:val="008C6E66"/>
    <w:rsid w:val="009A4822"/>
    <w:rsid w:val="009E372E"/>
    <w:rsid w:val="00A02821"/>
    <w:rsid w:val="00A34130"/>
    <w:rsid w:val="00B836C7"/>
    <w:rsid w:val="00B97F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56A7"/>
  <w15:chartTrackingRefBased/>
  <w15:docId w15:val="{9113C4C5-FBB4-4277-92F8-906B4C83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6D6C"/>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16D6C"/>
    <w:pPr>
      <w:tabs>
        <w:tab w:val="center" w:pos="4536"/>
        <w:tab w:val="right" w:pos="9072"/>
      </w:tabs>
      <w:spacing w:after="0" w:line="240" w:lineRule="auto"/>
    </w:pPr>
  </w:style>
  <w:style w:type="character" w:customStyle="1" w:styleId="PtaChar">
    <w:name w:val="Päta Char"/>
    <w:basedOn w:val="Predvolenpsmoodseku"/>
    <w:link w:val="Pta"/>
    <w:uiPriority w:val="99"/>
    <w:rsid w:val="00716D6C"/>
  </w:style>
  <w:style w:type="table" w:styleId="Mriekatabuky">
    <w:name w:val="Table Grid"/>
    <w:basedOn w:val="Normlnatabuka"/>
    <w:uiPriority w:val="59"/>
    <w:rsid w:val="00716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w:basedOn w:val="Normlny"/>
    <w:link w:val="OdsekzoznamuChar"/>
    <w:uiPriority w:val="34"/>
    <w:qFormat/>
    <w:rsid w:val="009E372E"/>
    <w:pPr>
      <w:ind w:left="720"/>
      <w:contextualSpacing/>
    </w:pPr>
  </w:style>
  <w:style w:type="character" w:customStyle="1" w:styleId="OdsekzoznamuChar">
    <w:name w:val="Odsek zoznamu Char"/>
    <w:aliases w:val="body Char,Odsek Char"/>
    <w:link w:val="Odsekzoznamu"/>
    <w:uiPriority w:val="34"/>
    <w:locked/>
    <w:rsid w:val="009E372E"/>
  </w:style>
  <w:style w:type="paragraph" w:customStyle="1" w:styleId="Default">
    <w:name w:val="Default"/>
    <w:rsid w:val="008C6E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5782</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dc:description/>
  <cp:lastModifiedBy>Ondrikova, Adriana</cp:lastModifiedBy>
  <cp:revision>3</cp:revision>
  <dcterms:created xsi:type="dcterms:W3CDTF">2023-11-08T12:57:00Z</dcterms:created>
  <dcterms:modified xsi:type="dcterms:W3CDTF">2023-11-08T12:57:00Z</dcterms:modified>
</cp:coreProperties>
</file>