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3F643054" w14:textId="28FAC7CB" w:rsidR="00F37693" w:rsidRPr="002D4C6B" w:rsidRDefault="0092741E" w:rsidP="0092025F">
      <w:pPr>
        <w:pStyle w:val="Bezriadkovania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800F4B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ponuku do verejného obstarávania s predmetom zákazky </w:t>
      </w:r>
      <w:r w:rsidR="00945AFE" w:rsidRPr="00664BE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45AFE">
        <w:rPr>
          <w:rFonts w:asciiTheme="minorHAnsi" w:hAnsiTheme="minorHAnsi" w:cstheme="minorHAnsi"/>
          <w:b/>
          <w:bCs/>
          <w:sz w:val="22"/>
          <w:szCs w:val="22"/>
        </w:rPr>
        <w:t>Sanácia mostu ev. č. 526 – 048, Hnúšťa</w:t>
      </w:r>
      <w:r w:rsidR="00945AFE" w:rsidRPr="00664BE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45A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>a ktorá zároveň bude vykonávať plnenie zákazky, nefiguruje ruská účasť, ktorá prekračuje limity stanovené v</w:t>
      </w:r>
      <w:r w:rsidR="00E43A04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 xml:space="preserve">článku 5k </w:t>
      </w:r>
      <w:r w:rsidR="00264E68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>833/2014 z 31. júla 2014 o</w:t>
      </w:r>
      <w:r w:rsidR="007C3D70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>znení nariadenia Rady (EÚ) č. 2022/578 z 8. apríla 2022.</w:t>
      </w:r>
    </w:p>
    <w:p w14:paraId="17AFC646" w14:textId="77777777" w:rsidR="00C7011D" w:rsidRDefault="00C7011D" w:rsidP="0092741E">
      <w:pPr>
        <w:jc w:val="both"/>
        <w:rPr>
          <w:rFonts w:asciiTheme="minorHAnsi" w:hAnsiTheme="minorHAnsi" w:cstheme="minorHAnsi"/>
        </w:rPr>
      </w:pPr>
    </w:p>
    <w:p w14:paraId="68EF869F" w14:textId="673C8463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CC04" w14:textId="77777777" w:rsidR="000A5EBE" w:rsidRDefault="000A5EBE" w:rsidP="0092741E">
      <w:pPr>
        <w:spacing w:after="0" w:line="240" w:lineRule="auto"/>
      </w:pPr>
      <w:r>
        <w:separator/>
      </w:r>
    </w:p>
  </w:endnote>
  <w:endnote w:type="continuationSeparator" w:id="0">
    <w:p w14:paraId="389755D6" w14:textId="77777777" w:rsidR="000A5EBE" w:rsidRDefault="000A5EB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50EB" w14:textId="77777777" w:rsidR="000A5EBE" w:rsidRDefault="000A5EBE" w:rsidP="0092741E">
      <w:pPr>
        <w:spacing w:after="0" w:line="240" w:lineRule="auto"/>
      </w:pPr>
      <w:r>
        <w:separator/>
      </w:r>
    </w:p>
  </w:footnote>
  <w:footnote w:type="continuationSeparator" w:id="0">
    <w:p w14:paraId="42E3957A" w14:textId="77777777" w:rsidR="000A5EBE" w:rsidRDefault="000A5EB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7A150E" w:rsidRPr="00CF60E2" w:rsidRDefault="007A150E" w:rsidP="009D3B32">
    <w:pPr>
      <w:tabs>
        <w:tab w:val="center" w:pos="4536"/>
        <w:tab w:val="right" w:pos="9072"/>
      </w:tabs>
    </w:pPr>
  </w:p>
  <w:p w14:paraId="74B2DA94" w14:textId="77777777" w:rsidR="007A150E" w:rsidRDefault="007A15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A5EBE"/>
    <w:rsid w:val="00264E68"/>
    <w:rsid w:val="002D4C6B"/>
    <w:rsid w:val="003D5F22"/>
    <w:rsid w:val="003E266F"/>
    <w:rsid w:val="00536D94"/>
    <w:rsid w:val="005943A9"/>
    <w:rsid w:val="007A150E"/>
    <w:rsid w:val="007C3D70"/>
    <w:rsid w:val="00800F4B"/>
    <w:rsid w:val="008F3A39"/>
    <w:rsid w:val="0092025F"/>
    <w:rsid w:val="0092741E"/>
    <w:rsid w:val="00945AFE"/>
    <w:rsid w:val="00A77C9B"/>
    <w:rsid w:val="00B76E57"/>
    <w:rsid w:val="00B80E1F"/>
    <w:rsid w:val="00BC73FC"/>
    <w:rsid w:val="00BD3A78"/>
    <w:rsid w:val="00C27F24"/>
    <w:rsid w:val="00C7011D"/>
    <w:rsid w:val="00D30814"/>
    <w:rsid w:val="00DE2303"/>
    <w:rsid w:val="00DF042A"/>
    <w:rsid w:val="00E07E1E"/>
    <w:rsid w:val="00E170F6"/>
    <w:rsid w:val="00E43A04"/>
    <w:rsid w:val="00F16A5B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harStyle13">
    <w:name w:val="Char Style 13"/>
    <w:link w:val="Style12"/>
    <w:uiPriority w:val="99"/>
    <w:locked/>
    <w:rsid w:val="002D4C6B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4C6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1"/>
    <w:qFormat/>
    <w:rsid w:val="002D4C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22</cp:revision>
  <dcterms:created xsi:type="dcterms:W3CDTF">2023-04-27T05:22:00Z</dcterms:created>
  <dcterms:modified xsi:type="dcterms:W3CDTF">2023-12-12T08:15:00Z</dcterms:modified>
</cp:coreProperties>
</file>