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A1E7" w14:textId="68D061D9" w:rsidR="005C7BF8" w:rsidRPr="000E2688" w:rsidRDefault="005C7BF8" w:rsidP="005C7BF8">
      <w:pPr>
        <w:jc w:val="right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Załącznik nr 1 do SWZ</w:t>
      </w:r>
    </w:p>
    <w:p w14:paraId="78CD0407" w14:textId="77777777" w:rsidR="000E2688" w:rsidRDefault="000E2688" w:rsidP="005C7BF8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790BC117" w14:textId="110E9DEB" w:rsidR="005C7BF8" w:rsidRDefault="005C7BF8" w:rsidP="005C7BF8">
      <w:pPr>
        <w:jc w:val="center"/>
        <w:rPr>
          <w:rFonts w:ascii="Garamond" w:hAnsi="Garamond"/>
          <w:b/>
          <w:bCs/>
          <w:sz w:val="28"/>
          <w:szCs w:val="28"/>
        </w:rPr>
      </w:pPr>
      <w:r w:rsidRPr="000E2688">
        <w:rPr>
          <w:rFonts w:ascii="Garamond" w:hAnsi="Garamond"/>
          <w:b/>
          <w:bCs/>
          <w:sz w:val="28"/>
          <w:szCs w:val="28"/>
        </w:rPr>
        <w:t>Opis przedmiotu zamówienia oprogramowania do rysowania i modelowania oraz wykonywania obliczeń konstrukcji budowlanych w 3D jako wykorzystanie technologii BIM</w:t>
      </w:r>
    </w:p>
    <w:p w14:paraId="36178FC9" w14:textId="77777777" w:rsidR="000E2688" w:rsidRPr="000E2688" w:rsidRDefault="000E2688" w:rsidP="005C7BF8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52FB9151" w14:textId="77777777" w:rsidR="005C7BF8" w:rsidRPr="000E2688" w:rsidRDefault="005C7BF8" w:rsidP="005C7BF8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1.</w:t>
      </w:r>
      <w:r w:rsidRPr="000E2688">
        <w:rPr>
          <w:rFonts w:ascii="Garamond" w:hAnsi="Garamond"/>
          <w:sz w:val="24"/>
          <w:szCs w:val="24"/>
        </w:rPr>
        <w:tab/>
        <w:t xml:space="preserve">Informacje ogólne: </w:t>
      </w:r>
    </w:p>
    <w:p w14:paraId="1802BFB2" w14:textId="77777777" w:rsidR="005C7BF8" w:rsidRPr="000E2688" w:rsidRDefault="005C7BF8" w:rsidP="005C7BF8">
      <w:pPr>
        <w:spacing w:after="0"/>
        <w:ind w:firstLine="703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 xml:space="preserve">Zamawiający AMW Invest sp. z o.o. al. Jerozolimskie 97 Warszawa 02-001 </w:t>
      </w:r>
    </w:p>
    <w:p w14:paraId="3C80DF63" w14:textId="17E6EC94" w:rsidR="005C7BF8" w:rsidRPr="000E2688" w:rsidRDefault="005C7BF8" w:rsidP="005C7BF8">
      <w:pPr>
        <w:tabs>
          <w:tab w:val="left" w:pos="993"/>
        </w:tabs>
        <w:spacing w:before="240" w:after="120"/>
        <w:ind w:left="703" w:hanging="703"/>
        <w:jc w:val="both"/>
        <w:rPr>
          <w:rStyle w:val="ui-provider"/>
          <w:rFonts w:ascii="Garamond" w:hAnsi="Garamond" w:cs="Times New Roman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2.</w:t>
      </w:r>
      <w:r w:rsidRPr="000E2688">
        <w:rPr>
          <w:rFonts w:ascii="Garamond" w:hAnsi="Garamond"/>
          <w:sz w:val="24"/>
          <w:szCs w:val="24"/>
        </w:rPr>
        <w:tab/>
        <w:t>Przedmiotem za</w:t>
      </w:r>
      <w:r w:rsidR="000E2688">
        <w:rPr>
          <w:rFonts w:ascii="Garamond" w:hAnsi="Garamond"/>
          <w:sz w:val="24"/>
          <w:szCs w:val="24"/>
        </w:rPr>
        <w:t xml:space="preserve">mówienia </w:t>
      </w:r>
      <w:r w:rsidRPr="000E2688">
        <w:rPr>
          <w:rFonts w:ascii="Garamond" w:hAnsi="Garamond"/>
          <w:sz w:val="24"/>
          <w:szCs w:val="24"/>
        </w:rPr>
        <w:t xml:space="preserve"> jest </w:t>
      </w:r>
      <w:r w:rsidRPr="000E2688">
        <w:rPr>
          <w:rStyle w:val="ui-provider"/>
          <w:rFonts w:ascii="Garamond" w:hAnsi="Garamond" w:cs="Times New Roman"/>
          <w:sz w:val="24"/>
          <w:szCs w:val="24"/>
        </w:rPr>
        <w:t>zakup następujących programów i usług:</w:t>
      </w:r>
    </w:p>
    <w:p w14:paraId="3706BCFF" w14:textId="77777777" w:rsidR="005C7BF8" w:rsidRPr="000E2688" w:rsidRDefault="005C7BF8" w:rsidP="005C7BF8">
      <w:pPr>
        <w:tabs>
          <w:tab w:val="left" w:pos="993"/>
        </w:tabs>
        <w:spacing w:after="40"/>
        <w:ind w:left="993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Style w:val="ui-provider"/>
          <w:rFonts w:ascii="Garamond" w:hAnsi="Garamond" w:cs="Times New Roman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</w:r>
      <w:r w:rsidRPr="000E2688">
        <w:rPr>
          <w:rStyle w:val="ui-provider"/>
          <w:rFonts w:ascii="Garamond" w:hAnsi="Garamond" w:cs="Times New Roman"/>
          <w:sz w:val="24"/>
          <w:szCs w:val="24"/>
        </w:rPr>
        <w:t xml:space="preserve">Program do rysowania i modelowania konstrukcji budowlanych </w:t>
      </w:r>
      <w:r w:rsidRPr="000E2688">
        <w:rPr>
          <w:rFonts w:ascii="Garamond" w:hAnsi="Garamond"/>
          <w:sz w:val="24"/>
          <w:szCs w:val="24"/>
        </w:rPr>
        <w:t>w ilości 6-ciu jednostanowiskowych licencji wieczystych razem z umową serwisową.</w:t>
      </w:r>
    </w:p>
    <w:p w14:paraId="188D48EC" w14:textId="77777777" w:rsidR="005C7BF8" w:rsidRPr="000E2688" w:rsidRDefault="005C7BF8" w:rsidP="005C7BF8">
      <w:pPr>
        <w:tabs>
          <w:tab w:val="left" w:pos="993"/>
        </w:tabs>
        <w:spacing w:after="40"/>
        <w:ind w:left="993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Style w:val="ui-provider"/>
          <w:rFonts w:ascii="Garamond" w:hAnsi="Garamond" w:cs="Times New Roman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</w:r>
      <w:r w:rsidRPr="000E2688">
        <w:rPr>
          <w:rStyle w:val="ui-provider"/>
          <w:rFonts w:ascii="Garamond" w:hAnsi="Garamond" w:cs="Times New Roman"/>
          <w:sz w:val="24"/>
          <w:szCs w:val="24"/>
        </w:rPr>
        <w:t xml:space="preserve">Program do analizy obliczeniowej konstrukcji budowlanych </w:t>
      </w:r>
      <w:r w:rsidRPr="000E2688">
        <w:rPr>
          <w:rFonts w:ascii="Garamond" w:hAnsi="Garamond"/>
          <w:sz w:val="24"/>
          <w:szCs w:val="24"/>
        </w:rPr>
        <w:t xml:space="preserve">w ilości 3-ech jednostanowiskowych licencji wieczystych razem z umową serwisową. W tym jedna wersja „rozszerzona” i dwie z ograniczonymi możliwościami – tzw. „standard” wg opisu poniżej. </w:t>
      </w:r>
    </w:p>
    <w:p w14:paraId="7F3347BE" w14:textId="77777777" w:rsidR="005C7BF8" w:rsidRPr="000E2688" w:rsidRDefault="005C7BF8" w:rsidP="005C7BF8">
      <w:pPr>
        <w:tabs>
          <w:tab w:val="left" w:pos="993"/>
        </w:tabs>
        <w:spacing w:after="40"/>
        <w:ind w:left="993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Zapewnienie serwisu oprogramowania na okres 4-rech lat na zasadach określonych w umowie.</w:t>
      </w:r>
    </w:p>
    <w:p w14:paraId="6D544533" w14:textId="77777777" w:rsidR="005C7BF8" w:rsidRPr="000E2688" w:rsidRDefault="005C7BF8" w:rsidP="005C7BF8">
      <w:pPr>
        <w:tabs>
          <w:tab w:val="left" w:pos="993"/>
        </w:tabs>
        <w:spacing w:after="40"/>
        <w:ind w:left="993" w:hanging="284"/>
        <w:jc w:val="both"/>
        <w:rPr>
          <w:rFonts w:ascii="Garamond" w:hAnsi="Garamond" w:cs="Times New Roman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Szkolenie z przedmiotowych programów.</w:t>
      </w:r>
    </w:p>
    <w:p w14:paraId="54EF950F" w14:textId="77777777" w:rsidR="005C7BF8" w:rsidRPr="000E2688" w:rsidRDefault="005C7BF8" w:rsidP="005C7BF8">
      <w:pPr>
        <w:spacing w:before="240" w:after="120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3.</w:t>
      </w:r>
      <w:r w:rsidRPr="000E2688">
        <w:rPr>
          <w:rFonts w:ascii="Garamond" w:hAnsi="Garamond"/>
          <w:sz w:val="24"/>
          <w:szCs w:val="24"/>
        </w:rPr>
        <w:tab/>
        <w:t>Wymagania podstawowe dla obydwu programów:</w:t>
      </w:r>
    </w:p>
    <w:p w14:paraId="06365112" w14:textId="77777777" w:rsidR="005C7BF8" w:rsidRPr="000E2688" w:rsidRDefault="005C7BF8" w:rsidP="005C7BF8">
      <w:pPr>
        <w:tabs>
          <w:tab w:val="left" w:pos="993"/>
        </w:tabs>
        <w:spacing w:after="40"/>
        <w:ind w:left="993" w:hanging="284"/>
        <w:jc w:val="both"/>
        <w:rPr>
          <w:rStyle w:val="ui-provider"/>
          <w:rFonts w:ascii="Garamond" w:hAnsi="Garamond" w:cs="Times New Roman"/>
          <w:sz w:val="24"/>
          <w:szCs w:val="24"/>
        </w:rPr>
      </w:pPr>
      <w:r w:rsidRPr="000E2688">
        <w:rPr>
          <w:rStyle w:val="ui-provider"/>
          <w:rFonts w:ascii="Garamond" w:hAnsi="Garamond" w:cs="Times New Roman"/>
          <w:sz w:val="24"/>
          <w:szCs w:val="24"/>
        </w:rPr>
        <w:t>-</w:t>
      </w:r>
      <w:r w:rsidRPr="000E2688">
        <w:rPr>
          <w:rStyle w:val="ui-provider"/>
          <w:rFonts w:ascii="Garamond" w:hAnsi="Garamond" w:cs="Times New Roman"/>
          <w:sz w:val="24"/>
          <w:szCs w:val="24"/>
        </w:rPr>
        <w:tab/>
        <w:t>Programy w pełni polsko i angielskojęzyczne.</w:t>
      </w:r>
    </w:p>
    <w:p w14:paraId="6CD0D33D" w14:textId="77777777" w:rsidR="005C7BF8" w:rsidRPr="000E2688" w:rsidRDefault="005C7BF8" w:rsidP="005C7BF8">
      <w:pPr>
        <w:tabs>
          <w:tab w:val="left" w:pos="993"/>
        </w:tabs>
        <w:spacing w:after="40"/>
        <w:ind w:left="993" w:hanging="284"/>
        <w:jc w:val="both"/>
        <w:rPr>
          <w:rStyle w:val="ui-provider"/>
          <w:rFonts w:ascii="Garamond" w:hAnsi="Garamond" w:cs="Times New Roman"/>
          <w:sz w:val="24"/>
          <w:szCs w:val="24"/>
        </w:rPr>
      </w:pPr>
      <w:r w:rsidRPr="000E2688">
        <w:rPr>
          <w:rStyle w:val="ui-provider"/>
          <w:rFonts w:ascii="Garamond" w:hAnsi="Garamond" w:cs="Times New Roman"/>
          <w:sz w:val="24"/>
          <w:szCs w:val="24"/>
        </w:rPr>
        <w:t>-</w:t>
      </w:r>
      <w:r w:rsidRPr="000E2688">
        <w:rPr>
          <w:rStyle w:val="ui-provider"/>
          <w:rFonts w:ascii="Garamond" w:hAnsi="Garamond" w:cs="Times New Roman"/>
          <w:sz w:val="24"/>
          <w:szCs w:val="24"/>
        </w:rPr>
        <w:tab/>
        <w:t>Wszystkie licencje wieczyste.</w:t>
      </w:r>
    </w:p>
    <w:p w14:paraId="2244B1BD" w14:textId="77777777" w:rsidR="005C7BF8" w:rsidRPr="000E2688" w:rsidRDefault="005C7BF8" w:rsidP="005C7BF8">
      <w:pPr>
        <w:tabs>
          <w:tab w:val="left" w:pos="993"/>
        </w:tabs>
        <w:spacing w:after="40"/>
        <w:ind w:left="993" w:hanging="284"/>
        <w:jc w:val="both"/>
        <w:rPr>
          <w:rStyle w:val="ui-provider"/>
          <w:rFonts w:ascii="Garamond" w:hAnsi="Garamond" w:cs="Times New Roman"/>
          <w:sz w:val="24"/>
          <w:szCs w:val="24"/>
        </w:rPr>
      </w:pPr>
      <w:r w:rsidRPr="000E2688">
        <w:rPr>
          <w:rStyle w:val="ui-provider"/>
          <w:rFonts w:ascii="Garamond" w:hAnsi="Garamond" w:cs="Times New Roman"/>
          <w:sz w:val="24"/>
          <w:szCs w:val="24"/>
        </w:rPr>
        <w:t>-</w:t>
      </w:r>
      <w:r w:rsidRPr="000E2688">
        <w:rPr>
          <w:rStyle w:val="ui-provider"/>
          <w:rFonts w:ascii="Garamond" w:hAnsi="Garamond" w:cs="Times New Roman"/>
          <w:sz w:val="24"/>
          <w:szCs w:val="24"/>
        </w:rPr>
        <w:tab/>
        <w:t>Wsparcie programowe w ramach umowy serwisowej.</w:t>
      </w:r>
    </w:p>
    <w:p w14:paraId="40636CC3" w14:textId="77777777" w:rsidR="005C7BF8" w:rsidRPr="000E2688" w:rsidRDefault="005C7BF8" w:rsidP="005C7BF8">
      <w:pPr>
        <w:tabs>
          <w:tab w:val="left" w:pos="993"/>
        </w:tabs>
        <w:spacing w:after="40"/>
        <w:ind w:left="993" w:hanging="284"/>
        <w:jc w:val="both"/>
        <w:rPr>
          <w:rStyle w:val="ui-provider"/>
          <w:rFonts w:ascii="Garamond" w:hAnsi="Garamond" w:cs="Times New Roman"/>
          <w:sz w:val="24"/>
          <w:szCs w:val="24"/>
        </w:rPr>
      </w:pPr>
      <w:r w:rsidRPr="000E2688">
        <w:rPr>
          <w:rStyle w:val="ui-provider"/>
          <w:rFonts w:ascii="Garamond" w:hAnsi="Garamond" w:cs="Times New Roman"/>
          <w:sz w:val="24"/>
          <w:szCs w:val="24"/>
        </w:rPr>
        <w:t>-</w:t>
      </w:r>
      <w:r w:rsidRPr="000E2688">
        <w:rPr>
          <w:rStyle w:val="ui-provider"/>
          <w:rFonts w:ascii="Garamond" w:hAnsi="Garamond" w:cs="Times New Roman"/>
          <w:sz w:val="24"/>
          <w:szCs w:val="24"/>
        </w:rPr>
        <w:tab/>
        <w:t>Stała aktualizacja do najnowszej wersji programów w ramach umowy serwisowej.</w:t>
      </w:r>
    </w:p>
    <w:p w14:paraId="41504B28" w14:textId="77777777" w:rsidR="005C7BF8" w:rsidRPr="000E2688" w:rsidRDefault="005C7BF8" w:rsidP="005C7BF8">
      <w:pPr>
        <w:tabs>
          <w:tab w:val="left" w:pos="993"/>
        </w:tabs>
        <w:spacing w:after="40"/>
        <w:ind w:left="993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Style w:val="ui-provider"/>
          <w:rFonts w:ascii="Garamond" w:hAnsi="Garamond" w:cs="Times New Roman"/>
          <w:sz w:val="24"/>
          <w:szCs w:val="24"/>
        </w:rPr>
        <w:t>-</w:t>
      </w:r>
      <w:r w:rsidRPr="000E2688">
        <w:rPr>
          <w:rStyle w:val="ui-provider"/>
          <w:rFonts w:ascii="Garamond" w:hAnsi="Garamond" w:cs="Times New Roman"/>
          <w:sz w:val="24"/>
          <w:szCs w:val="24"/>
        </w:rPr>
        <w:tab/>
        <w:t>D</w:t>
      </w:r>
      <w:r w:rsidRPr="000E2688">
        <w:rPr>
          <w:rFonts w:ascii="Garamond" w:hAnsi="Garamond"/>
          <w:sz w:val="24"/>
          <w:szCs w:val="24"/>
        </w:rPr>
        <w:t>wukierunkowa możliwość wymiany danych pomiędzy programami.</w:t>
      </w:r>
    </w:p>
    <w:p w14:paraId="406020F6" w14:textId="77777777" w:rsidR="005C7BF8" w:rsidRPr="000E2688" w:rsidRDefault="005C7BF8" w:rsidP="005C7BF8">
      <w:pPr>
        <w:tabs>
          <w:tab w:val="left" w:pos="993"/>
        </w:tabs>
        <w:spacing w:after="40"/>
        <w:ind w:left="993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Obydwa programy należą do jednej grupy „producenckiej”.</w:t>
      </w:r>
    </w:p>
    <w:p w14:paraId="42DD58A1" w14:textId="77777777" w:rsidR="005C7BF8" w:rsidRPr="000E2688" w:rsidRDefault="005C7BF8" w:rsidP="005C7BF8">
      <w:pPr>
        <w:tabs>
          <w:tab w:val="left" w:pos="993"/>
        </w:tabs>
        <w:spacing w:after="40"/>
        <w:ind w:left="993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Dwukierunkowa  wymiana danych z programem ARCHICAD (użytkowanym w AMW-Invest).</w:t>
      </w:r>
    </w:p>
    <w:p w14:paraId="409DFB78" w14:textId="77777777" w:rsidR="005C7BF8" w:rsidRPr="000E2688" w:rsidRDefault="005C7BF8" w:rsidP="005C7BF8">
      <w:pPr>
        <w:tabs>
          <w:tab w:val="left" w:pos="993"/>
        </w:tabs>
        <w:spacing w:after="40"/>
        <w:ind w:left="993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Programy w wersji najaktualniejszej na dzień zakupu będą stabilnie pracować na komputerach o parametrach (programy muszą spełniać tzw. minimalne wymagania sprzętowe): procesor Intel/AMD, 8GB RAM, 20GB wolnej przestrzeni dyskowej, karta graficzna  4GB RAM,  rozdzielczość ekranu 1920 x 1080.</w:t>
      </w:r>
    </w:p>
    <w:p w14:paraId="07C5026A" w14:textId="77777777" w:rsidR="005C7BF8" w:rsidRPr="000E2688" w:rsidRDefault="005C7BF8" w:rsidP="005C7BF8">
      <w:pPr>
        <w:tabs>
          <w:tab w:val="left" w:pos="993"/>
        </w:tabs>
        <w:spacing w:after="40"/>
        <w:ind w:left="993" w:hanging="284"/>
        <w:jc w:val="both"/>
        <w:rPr>
          <w:rFonts w:ascii="Garamond" w:hAnsi="Garamond"/>
          <w:sz w:val="24"/>
          <w:szCs w:val="24"/>
        </w:rPr>
      </w:pPr>
    </w:p>
    <w:p w14:paraId="2BFA4B7D" w14:textId="77777777" w:rsidR="005C7BF8" w:rsidRPr="000E2688" w:rsidRDefault="005C7BF8" w:rsidP="005C7BF8">
      <w:pPr>
        <w:spacing w:before="240" w:after="120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3.1.</w:t>
      </w:r>
      <w:r w:rsidRPr="000E2688">
        <w:rPr>
          <w:rFonts w:ascii="Garamond" w:hAnsi="Garamond"/>
          <w:sz w:val="24"/>
          <w:szCs w:val="24"/>
        </w:rPr>
        <w:tab/>
        <w:t xml:space="preserve">Wymagania dotyczące programu do rysowania i modelowania </w:t>
      </w:r>
      <w:r w:rsidRPr="000E2688">
        <w:rPr>
          <w:rStyle w:val="ui-provider"/>
          <w:rFonts w:ascii="Garamond" w:hAnsi="Garamond" w:cs="Times New Roman"/>
          <w:sz w:val="24"/>
          <w:szCs w:val="24"/>
        </w:rPr>
        <w:t>konstrukcji budowlanych</w:t>
      </w:r>
      <w:r w:rsidRPr="000E2688">
        <w:rPr>
          <w:rFonts w:ascii="Garamond" w:hAnsi="Garamond"/>
          <w:sz w:val="24"/>
          <w:szCs w:val="24"/>
        </w:rPr>
        <w:t>:</w:t>
      </w:r>
    </w:p>
    <w:p w14:paraId="3C2ECFFB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Formaty wymiany danych: 3D-PDF, SKP, STL, C4D, 3DM, KMZ, U3D, VRML, DAE, 3DS-export, GEO-Tiff, IFC2x3, IFC4, IFC4.3, DWG, DXF, DGN, PDF, ASCII, ASF. Interfejsy oprogramowania (np. Python API i Visual Scripting).</w:t>
      </w:r>
    </w:p>
    <w:p w14:paraId="6AED944B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Bezpośrednia współpraca i wymiana danych z przedmiotowym programem obliczeniowym, uwzględniająca zarówno geometrię układu konstrukcyjnego jak i zadane i obliczone zbrojenie.</w:t>
      </w:r>
    </w:p>
    <w:p w14:paraId="375EDF5B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lastRenderedPageBreak/>
        <w:t>-</w:t>
      </w:r>
      <w:r w:rsidRPr="000E2688">
        <w:rPr>
          <w:rFonts w:ascii="Garamond" w:hAnsi="Garamond"/>
          <w:sz w:val="24"/>
          <w:szCs w:val="24"/>
        </w:rPr>
        <w:tab/>
        <w:t>Wysoka wydajność modelowania 3D, dla najbardziej złożonych i wymagających geometrii.</w:t>
      </w:r>
    </w:p>
    <w:p w14:paraId="4DAB854B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Narzędzia do precyzyjnego rysowania 2D, wzory, kreskowania, wymiarowanie, tekst itp.</w:t>
      </w:r>
    </w:p>
    <w:p w14:paraId="482562EA" w14:textId="22BA5F0D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Narzędzia wizualizacji oparte na najnowszej technologii Vulcan lub równo</w:t>
      </w:r>
      <w:r w:rsidR="00C41C27">
        <w:rPr>
          <w:rFonts w:ascii="Garamond" w:hAnsi="Garamond"/>
          <w:sz w:val="24"/>
          <w:szCs w:val="24"/>
        </w:rPr>
        <w:t>ważnej</w:t>
      </w:r>
      <w:r w:rsidRPr="000E2688">
        <w:rPr>
          <w:rFonts w:ascii="Garamond" w:hAnsi="Garamond"/>
          <w:sz w:val="24"/>
          <w:szCs w:val="24"/>
        </w:rPr>
        <w:t>. Renderowanie w czasie rzeczywistym, oświetlenie, tekstury, analiza zacienienia, rendering panoramiczny.</w:t>
      </w:r>
    </w:p>
    <w:p w14:paraId="5D508E96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Gotowe, zdefiniowane elementy budynku takie jak ściany, płyty, belki, słupy, fundamenty, schody, dachy, okna, drzwi, fasady itp.</w:t>
      </w:r>
    </w:p>
    <w:p w14:paraId="767AF9B0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Wykrywanie kolizji, narzędzia do identyfikacji i opisywania.</w:t>
      </w:r>
    </w:p>
    <w:p w14:paraId="66C9D609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Możliwość tworzenia własnych skryptów.</w:t>
      </w:r>
    </w:p>
    <w:p w14:paraId="68251645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Narzędzia do modelowania zbrojenia wszystkich wyżej opisanych elementów konstrukcyjnych, włączając w to zbrojenie brył importowanych z zewnętrznych środowisk (np. w formacie IFC).</w:t>
      </w:r>
    </w:p>
    <w:p w14:paraId="71D450B2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Rozbudowana, gotowa biblioteka schematów zbrojeniowych z możliwością tworzenia własnych w sposób parametryczny.</w:t>
      </w:r>
    </w:p>
    <w:p w14:paraId="7928B1A0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Automatyczne funkcje do generowania parametrycznego zbrojenia i automatyczne generowania rysunków zbrojeniowych.</w:t>
      </w:r>
    </w:p>
    <w:p w14:paraId="293335CC" w14:textId="06DB3533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Zaawansowane funkcje zbrojenia prętami i siatkami - technologia BAMTEC lub równo</w:t>
      </w:r>
      <w:r w:rsidR="00C41C27">
        <w:rPr>
          <w:rFonts w:ascii="Garamond" w:hAnsi="Garamond"/>
          <w:sz w:val="24"/>
          <w:szCs w:val="24"/>
        </w:rPr>
        <w:t>ważna</w:t>
      </w:r>
      <w:r w:rsidRPr="000E2688">
        <w:rPr>
          <w:rFonts w:ascii="Garamond" w:hAnsi="Garamond"/>
          <w:sz w:val="24"/>
          <w:szCs w:val="24"/>
        </w:rPr>
        <w:t>.</w:t>
      </w:r>
    </w:p>
    <w:p w14:paraId="2CA39187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Zautomatyzowane raporty i zestawienia stali.</w:t>
      </w:r>
    </w:p>
    <w:p w14:paraId="1A12A749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Generowanie plików BVBS prefabrykacji zbrojenia</w:t>
      </w:r>
    </w:p>
    <w:p w14:paraId="58A85AAF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Narzędzia do rysowania śrubowych i spawanych połączeń stalowych.</w:t>
      </w:r>
    </w:p>
    <w:p w14:paraId="4DABCA22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Generowanie szczegółowych rysunków poszczególnych elementów i schematów.</w:t>
      </w:r>
    </w:p>
    <w:p w14:paraId="52765D08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Wykonywanie przedmiarów i możliwość zestawienia kosztów projektowanych obiektów.</w:t>
      </w:r>
    </w:p>
    <w:p w14:paraId="21DBDE37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Zaawansowane modelowanie terenu na podstawie punktów pomiarowych lub chmur punktów.</w:t>
      </w:r>
    </w:p>
    <w:p w14:paraId="0AE8A373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Funkcje do projektowania urbanistycznego i terenu, a także planów nasadzeń roślin.</w:t>
      </w:r>
    </w:p>
    <w:p w14:paraId="19D3207C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Projektowanie parametryczne dróg.</w:t>
      </w:r>
    </w:p>
    <w:p w14:paraId="5392073E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Rysowanie sieci wodociągowych, sanitarnych, gazowych, c.o. elektrycznych i niskoprądowych.</w:t>
      </w:r>
    </w:p>
    <w:p w14:paraId="242CB954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Wykonywanie projektów i planów zagospodarowania placów budowy. żurawie, kontenery, ogrodzenia terenu i inny sprzęt.</w:t>
      </w:r>
    </w:p>
    <w:p w14:paraId="62CEA341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Możliwość pracy zespołowej poza siecią lokalną firmy, idealną również dla członków zespołu pracujących zdalnie.</w:t>
      </w:r>
    </w:p>
    <w:p w14:paraId="2C59E95A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Konwersja modeli do wersji wcześniejszych i wersji aktualnej z wersji starszych.</w:t>
      </w:r>
    </w:p>
    <w:p w14:paraId="1059FB63" w14:textId="77777777" w:rsidR="005C7BF8" w:rsidRPr="000E2688" w:rsidRDefault="005C7BF8" w:rsidP="005C7BF8">
      <w:pPr>
        <w:tabs>
          <w:tab w:val="left" w:pos="567"/>
        </w:tabs>
        <w:spacing w:after="4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Platforma do współpracy międzybranżowej oparta na chmurze, praca z wykorzystaniem plików IFC, BFC, porównywanie kolejnych wersji (rewizji).</w:t>
      </w:r>
    </w:p>
    <w:p w14:paraId="670DC8B3" w14:textId="77777777" w:rsidR="005C7BF8" w:rsidRPr="000E2688" w:rsidRDefault="005C7BF8" w:rsidP="005C7BF8">
      <w:pPr>
        <w:tabs>
          <w:tab w:val="left" w:pos="567"/>
        </w:tabs>
        <w:ind w:left="567" w:hanging="283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Narzędzie do inteligentnej konwersji modeli geometrycznych na modele analityczne, które mogą być bezpośrednio wykorzystywane przez przedmiotowy program do analizy obliczeniowej.</w:t>
      </w:r>
    </w:p>
    <w:p w14:paraId="16D95CA9" w14:textId="77777777" w:rsidR="005C7BF8" w:rsidRPr="000E2688" w:rsidRDefault="005C7BF8" w:rsidP="005C7BF8">
      <w:pPr>
        <w:ind w:left="567" w:hanging="567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3.2.</w:t>
      </w:r>
      <w:r w:rsidRPr="000E2688">
        <w:rPr>
          <w:rFonts w:ascii="Garamond" w:hAnsi="Garamond"/>
          <w:sz w:val="24"/>
          <w:szCs w:val="24"/>
        </w:rPr>
        <w:tab/>
        <w:t xml:space="preserve">Wymagania dotyczące programu </w:t>
      </w:r>
      <w:r w:rsidRPr="000E2688">
        <w:rPr>
          <w:rStyle w:val="ui-provider"/>
          <w:rFonts w:ascii="Garamond" w:hAnsi="Garamond" w:cs="Times New Roman"/>
          <w:sz w:val="24"/>
          <w:szCs w:val="24"/>
        </w:rPr>
        <w:t>do analizy obliczeniowej konstrukcji budowlanych w wersji z „standard”</w:t>
      </w:r>
      <w:r w:rsidRPr="000E2688">
        <w:rPr>
          <w:rFonts w:ascii="Garamond" w:hAnsi="Garamond"/>
          <w:sz w:val="24"/>
          <w:szCs w:val="24"/>
        </w:rPr>
        <w:t>:</w:t>
      </w:r>
    </w:p>
    <w:p w14:paraId="2BC48CDF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Narzędzia konwersji modelu IFC budynku do modelu obliczeniowego, konwersja i automatyczne wyrównywanie węzłów do osi konstrukcyjnych.</w:t>
      </w:r>
    </w:p>
    <w:p w14:paraId="2E5D19CF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lastRenderedPageBreak/>
        <w:t>-</w:t>
      </w:r>
      <w:r w:rsidRPr="000E2688">
        <w:rPr>
          <w:rFonts w:ascii="Garamond" w:hAnsi="Garamond"/>
          <w:sz w:val="24"/>
          <w:szCs w:val="24"/>
        </w:rPr>
        <w:tab/>
        <w:t>Modelowanie prętów 1D i liniowa analiza statyczna, modelowanie powierzchni, modelowanie parametryczne. Gotowe zdefiniowane elementy konstrukcyjne: belki, słupy, ściany, płyty 2D, bryły i powłoki 3D. Możliwość zadawania zmiennych przekrojów wzdłuż belek.</w:t>
      </w:r>
    </w:p>
    <w:p w14:paraId="44B3E906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Edytor własnych przekrojów. Modelowanie parametryczne. Możliwość automatycznego dostosowania modelu po wprowadzeniu zmian przekrojów.</w:t>
      </w:r>
    </w:p>
    <w:p w14:paraId="44FF6851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Poza obciążeniami podstawowymi, generowanie obciążenia wiatrem i śniegiem oraz obciążenie ruchome.</w:t>
      </w:r>
    </w:p>
    <w:p w14:paraId="1551BCCD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Wymagane rodzaje analizy: podstawowa analiza nieliniowa, analiza stateczności, nieliniowa zaawansowana analiza materiałowa, dynamiczna analiza postaci drgań własnych, analiza sejsmiczna, harmoniczna, czasowa. Możliwość wykonywania obliczeń wg teorii II-go rzędu.</w:t>
      </w:r>
    </w:p>
    <w:p w14:paraId="7BC4C1FC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Projektowanie żelbetu: wymiarowanie konstrukcji prętowych i powierzchniowych, wymiarowanie na przebicie, zbrojenie rzeczywiste, zaawansowana analiza ugięć elementów prętowych i płytowych z uwzględnieniem skurczu, pełzania i zarysowania, możliwość projektowania „strzałki ujemnej”.</w:t>
      </w:r>
    </w:p>
    <w:p w14:paraId="4652E59F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Odporność ogniowa konstrukcji betonowych. Możliwość sprawdzenia odporności ogniowej belek, słupów i płyt kanałowych zgodnie z metodą uproszczoną określoną w normie EN 1992-1-2.</w:t>
      </w:r>
    </w:p>
    <w:p w14:paraId="753FCF03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Projektowanie stali: wymiarowanie z uwzględnieniem zwichrzenia zgodnie z EN 1993-1-1, wymiarowanie profili stalowych zimnogiętych zgodnie z EN 1993-1-3, EN 1993-1-5, wymiarowanie połączeń stalowych i generowanie rysunków, narzędzia do określania długości wyboczeniowej, analityczna metoda określana momentu krytycznego, uwzględnienie poszycia jako usztywnienia konstrukcji.</w:t>
      </w:r>
    </w:p>
    <w:p w14:paraId="2BF5A685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Odporność ogniowa konstrukcji stalowych. Możliwość sprawdzanie naprężeń i stateczności prętów stalowych w warunkach pożaru zgodnie z normą EN 1993-1-, zarówno w zakresie wytrzymałości, jak i temperatury w czasie.</w:t>
      </w:r>
    </w:p>
    <w:p w14:paraId="0A01FCAF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Projektowanie belek i płyt zespolonych.</w:t>
      </w:r>
    </w:p>
    <w:p w14:paraId="09477A2D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Wymiarowanie stóp fundamentowych zgodnie z normą EN 1997-1, sprawdzanie nośności fundamentów.</w:t>
      </w:r>
    </w:p>
    <w:p w14:paraId="1626D775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Wymiarowanie konstrukcji drewnianych z drewna litego i klejonego warstwowo zgodnie z normą EN 1995-1-1.</w:t>
      </w:r>
    </w:p>
    <w:p w14:paraId="6B246570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Wykrywanie niestabilności w modelu oraz odizolowanych/zduplikowanych węzłów - automatyczna korekta.</w:t>
      </w:r>
    </w:p>
    <w:p w14:paraId="6E5473E5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Generowanie rysunków.</w:t>
      </w:r>
    </w:p>
    <w:p w14:paraId="38EEFBEC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 xml:space="preserve">Narzędzia BIM, bezpośrednia współpraca z przedmiotowym </w:t>
      </w:r>
      <w:r w:rsidRPr="000E2688">
        <w:rPr>
          <w:rStyle w:val="ui-provider"/>
          <w:rFonts w:ascii="Garamond" w:hAnsi="Garamond" w:cs="Times New Roman"/>
          <w:sz w:val="24"/>
          <w:szCs w:val="24"/>
        </w:rPr>
        <w:t>programem do rysowania i modelowania</w:t>
      </w:r>
      <w:r w:rsidRPr="000E2688">
        <w:rPr>
          <w:rFonts w:ascii="Garamond" w:hAnsi="Garamond"/>
          <w:sz w:val="24"/>
          <w:szCs w:val="24"/>
        </w:rPr>
        <w:t>.</w:t>
      </w:r>
    </w:p>
    <w:p w14:paraId="43435D95" w14:textId="77777777" w:rsidR="005C7BF8" w:rsidRPr="000E2688" w:rsidRDefault="005C7BF8" w:rsidP="005C7BF8">
      <w:pPr>
        <w:tabs>
          <w:tab w:val="left" w:pos="567"/>
        </w:tabs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Raport inżynierski - raport w pełni dostosowywalny przez użytkownika i aktualizujący się po zmianach w modelu</w:t>
      </w:r>
    </w:p>
    <w:p w14:paraId="0A69F699" w14:textId="77777777" w:rsidR="005C7BF8" w:rsidRPr="000E2688" w:rsidRDefault="005C7BF8" w:rsidP="005C7BF8">
      <w:pPr>
        <w:ind w:left="567" w:hanging="567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3.3.</w:t>
      </w:r>
      <w:r w:rsidRPr="000E2688">
        <w:rPr>
          <w:rFonts w:ascii="Garamond" w:hAnsi="Garamond"/>
          <w:sz w:val="24"/>
          <w:szCs w:val="24"/>
        </w:rPr>
        <w:tab/>
        <w:t xml:space="preserve">Wymagania dotyczące programu </w:t>
      </w:r>
      <w:r w:rsidRPr="000E2688">
        <w:rPr>
          <w:rStyle w:val="ui-provider"/>
          <w:rFonts w:ascii="Garamond" w:hAnsi="Garamond" w:cs="Times New Roman"/>
          <w:sz w:val="24"/>
          <w:szCs w:val="24"/>
        </w:rPr>
        <w:t>do analizy obliczeniowej konstrukcji budowlanych w wersji „rozszerzonej”</w:t>
      </w:r>
      <w:r w:rsidRPr="000E2688">
        <w:rPr>
          <w:rFonts w:ascii="Garamond" w:hAnsi="Garamond"/>
          <w:sz w:val="24"/>
          <w:szCs w:val="24"/>
        </w:rPr>
        <w:t>:</w:t>
      </w:r>
    </w:p>
    <w:p w14:paraId="1E25FA6A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Wszystkie funkcje występujące w wersji „standard”, a ponadto:</w:t>
      </w:r>
    </w:p>
    <w:p w14:paraId="32047C24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Możliwość definiowania dowolnych brył 3D.</w:t>
      </w:r>
    </w:p>
    <w:p w14:paraId="711B3D6D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Zaawansowana analiza nieliniowa stabilności. Możliwość definiowania membran, cięgien itp.</w:t>
      </w:r>
    </w:p>
    <w:p w14:paraId="3D108252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Interakcja z podłożem.. Możliwość określenia dowolnych parametrów podłoża uwarstwionego i obliczenie interakcji między konstrukcją a gruntem. Rozkład naprężeń w podłożu.</w:t>
      </w:r>
    </w:p>
    <w:p w14:paraId="3D646A37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Możliwość zadawania podpór o charakterze nieliniowym.</w:t>
      </w:r>
    </w:p>
    <w:p w14:paraId="504BA56F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lastRenderedPageBreak/>
        <w:t>-</w:t>
      </w:r>
      <w:r w:rsidRPr="000E2688">
        <w:rPr>
          <w:rFonts w:ascii="Garamond" w:hAnsi="Garamond"/>
          <w:sz w:val="24"/>
          <w:szCs w:val="24"/>
        </w:rPr>
        <w:tab/>
        <w:t>Modelowanie podłoża uwarstwionego, poprzez wprowadzanie wielu profili geologicznych o różnej miąższości warstw gruntu. Możliwość wymiarowania wg parametru naprężenia maksymalnego.</w:t>
      </w:r>
    </w:p>
    <w:p w14:paraId="01166AEB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Materiałowa nieliniowa analiza betonu i konstrukcji murowych. Możliwość analizy redystrybucji sił wewnętrznych ze względu na fizyczne nieliniowe zachowanie zbrojonego betonu oraz konstrukcji murowych w połączeniu z warunkami nieliniowymi i nieliniowością geometryczną.</w:t>
      </w:r>
    </w:p>
    <w:p w14:paraId="541079CF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Etapowanie budowy. Możliwość obliczania konstrukcji składających się z elementów w różnych fazach realizacji. Możliwość dodawania i usuwania podpór, prętów, zadawanie przypadkowych obciążeń oraz zmieniających się właściwości przekrojów.</w:t>
      </w:r>
    </w:p>
    <w:p w14:paraId="171DDC22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Projektowanie i analiza konstrukcji sprężonych. Możliwość obliczania obciążenia zastępczego, sił wewnętrznych i naprężeń spowodowanych sprężaniem.</w:t>
      </w:r>
    </w:p>
    <w:p w14:paraId="6F92D2CD" w14:textId="77777777" w:rsidR="005C7BF8" w:rsidRPr="000E2688" w:rsidRDefault="005C7BF8" w:rsidP="005C7BF8">
      <w:pPr>
        <w:tabs>
          <w:tab w:val="left" w:pos="567"/>
        </w:tabs>
        <w:spacing w:after="0"/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Analiza sekwencyjna. Możliwość uzależnienia  drugiej analizy obliczeniowej od wyników pierwszej.</w:t>
      </w:r>
    </w:p>
    <w:p w14:paraId="6EADE321" w14:textId="77777777" w:rsidR="005C7BF8" w:rsidRPr="000E2688" w:rsidRDefault="005C7BF8" w:rsidP="005C7BF8">
      <w:pPr>
        <w:tabs>
          <w:tab w:val="left" w:pos="567"/>
        </w:tabs>
        <w:ind w:left="568" w:hanging="284"/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-</w:t>
      </w:r>
      <w:r w:rsidRPr="000E2688">
        <w:rPr>
          <w:rFonts w:ascii="Garamond" w:hAnsi="Garamond"/>
          <w:sz w:val="24"/>
          <w:szCs w:val="24"/>
        </w:rPr>
        <w:tab/>
        <w:t>Zaawansowana analiza wyboczenia i zwichrzenia z uwzględnieniem skręcania skrępowanego (uwzględnienie w obliczeniach 7-miu stopni swobody).</w:t>
      </w:r>
    </w:p>
    <w:p w14:paraId="1FEF4F1E" w14:textId="77777777" w:rsidR="005C7BF8" w:rsidRPr="000E2688" w:rsidRDefault="005C7BF8" w:rsidP="005C7BF8">
      <w:pPr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4.</w:t>
      </w:r>
      <w:r w:rsidRPr="000E2688">
        <w:rPr>
          <w:rFonts w:ascii="Garamond" w:hAnsi="Garamond"/>
          <w:sz w:val="24"/>
          <w:szCs w:val="24"/>
        </w:rPr>
        <w:tab/>
        <w:t>Rodzaj licencji:</w:t>
      </w:r>
    </w:p>
    <w:p w14:paraId="3ABAFB8E" w14:textId="77777777" w:rsidR="005C7BF8" w:rsidRPr="000E2688" w:rsidRDefault="005C7BF8" w:rsidP="005C7BF8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Wszystkie licencje wieczyste z umową serwisową na pierwszy rok użytkowania programów.</w:t>
      </w:r>
    </w:p>
    <w:p w14:paraId="32513F44" w14:textId="77777777" w:rsidR="005C7BF8" w:rsidRPr="000E2688" w:rsidRDefault="005C7BF8" w:rsidP="005C7BF8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Roczne umowy serwisowe na 2-gi, 3-ci i 4-ty rok użytkowania programów zapewniające stałą aktualizację oprogramowania do najnowszej wersji oraz pozwalające na stałe wsparcie programowo - merytoryczne producenta oprogramowania oraz firm współpracujących i wskazanych przez producenta.</w:t>
      </w:r>
    </w:p>
    <w:p w14:paraId="71F4F4E2" w14:textId="77777777" w:rsidR="005C7BF8" w:rsidRPr="000E2688" w:rsidRDefault="005C7BF8" w:rsidP="005C7BF8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W 2-gim, 3-cim i 4-tym roku użytkowania programów możliwość rezygnacji z umowy serwisowej na dowolną ilość licencji użytkowanych w poprzednim roku trwania tej umowy.</w:t>
      </w:r>
    </w:p>
    <w:p w14:paraId="5D63727E" w14:textId="77777777" w:rsidR="005C7BF8" w:rsidRPr="000E2688" w:rsidRDefault="005C7BF8" w:rsidP="005C7BF8">
      <w:pPr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5.</w:t>
      </w:r>
      <w:r w:rsidRPr="000E2688">
        <w:rPr>
          <w:rFonts w:ascii="Garamond" w:hAnsi="Garamond"/>
          <w:sz w:val="24"/>
          <w:szCs w:val="24"/>
        </w:rPr>
        <w:tab/>
        <w:t>Możliwe formy zamówienia:</w:t>
      </w:r>
    </w:p>
    <w:p w14:paraId="4B2C374C" w14:textId="77777777" w:rsidR="005C7BF8" w:rsidRPr="000E2688" w:rsidRDefault="005C7BF8" w:rsidP="005C7BF8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Przetarg</w:t>
      </w:r>
    </w:p>
    <w:p w14:paraId="7A522B2F" w14:textId="77777777" w:rsidR="005C7BF8" w:rsidRPr="000E2688" w:rsidRDefault="005C7BF8" w:rsidP="005C7BF8">
      <w:pPr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6.</w:t>
      </w:r>
      <w:r w:rsidRPr="000E2688">
        <w:rPr>
          <w:rFonts w:ascii="Garamond" w:hAnsi="Garamond"/>
          <w:sz w:val="24"/>
          <w:szCs w:val="24"/>
        </w:rPr>
        <w:tab/>
        <w:t>Możliwe formy płatności (finansowania).</w:t>
      </w:r>
    </w:p>
    <w:p w14:paraId="3D4F9C57" w14:textId="77777777" w:rsidR="005C7BF8" w:rsidRPr="000E2688" w:rsidRDefault="005C7BF8" w:rsidP="005C7BF8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Leasing 3-letni na licencje wieczyste z umową serwisową na pierwszy rok użytkowania programów.</w:t>
      </w:r>
    </w:p>
    <w:p w14:paraId="322D8F98" w14:textId="77777777" w:rsidR="005C7BF8" w:rsidRPr="000E2688" w:rsidRDefault="005C7BF8" w:rsidP="005C7BF8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Przelew jednorazowy w 2-gim, 3-cim i 4-tym roku trwania umowy serwisowej.</w:t>
      </w:r>
    </w:p>
    <w:p w14:paraId="18EA99D4" w14:textId="77777777" w:rsidR="005C7BF8" w:rsidRPr="000E2688" w:rsidRDefault="005C7BF8" w:rsidP="005C7BF8">
      <w:pPr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7.</w:t>
      </w:r>
      <w:r w:rsidRPr="000E2688">
        <w:rPr>
          <w:rFonts w:ascii="Garamond" w:hAnsi="Garamond"/>
          <w:sz w:val="24"/>
          <w:szCs w:val="24"/>
        </w:rPr>
        <w:tab/>
        <w:t xml:space="preserve">Sposób odbioru zamówienia przez AMW Invest: </w:t>
      </w:r>
    </w:p>
    <w:p w14:paraId="7B1C2B29" w14:textId="77777777" w:rsidR="005C7BF8" w:rsidRPr="000E2688" w:rsidRDefault="005C7BF8" w:rsidP="005C7BF8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Dostawa do siedziby Zamawiającego wraz ze wsparciem przy instalacji i aktywacji programów.</w:t>
      </w:r>
    </w:p>
    <w:p w14:paraId="02B0B93C" w14:textId="77777777" w:rsidR="005C7BF8" w:rsidRPr="000E2688" w:rsidRDefault="005C7BF8" w:rsidP="005C7BF8">
      <w:pPr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8.</w:t>
      </w:r>
      <w:r w:rsidRPr="000E2688">
        <w:rPr>
          <w:rFonts w:ascii="Garamond" w:hAnsi="Garamond"/>
          <w:sz w:val="24"/>
          <w:szCs w:val="24"/>
        </w:rPr>
        <w:tab/>
        <w:t xml:space="preserve">Wymagania dodatkowe: </w:t>
      </w:r>
    </w:p>
    <w:p w14:paraId="50BEF7A8" w14:textId="77777777" w:rsidR="005C7BF8" w:rsidRPr="000E2688" w:rsidRDefault="005C7BF8" w:rsidP="005C7BF8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0E2688">
        <w:rPr>
          <w:rFonts w:ascii="Garamond" w:hAnsi="Garamond"/>
          <w:sz w:val="24"/>
          <w:szCs w:val="24"/>
        </w:rPr>
        <w:t>Szkolenia w siedzibie Zamawiającego rozdzielnie dla programów do rysowania i modelowania oraz wykonywania obliczeń konstrukcji budowlanych w ilości trzech dni roboczych (2x 3x 8h) dla wszystkich użytkowników. Terminy do ustalenia z Zamawiającym.</w:t>
      </w:r>
    </w:p>
    <w:p w14:paraId="492FBF1A" w14:textId="77777777" w:rsidR="005C7BF8" w:rsidRPr="000E2688" w:rsidRDefault="005C7BF8" w:rsidP="005C7BF8">
      <w:pPr>
        <w:jc w:val="both"/>
        <w:rPr>
          <w:rFonts w:ascii="Garamond" w:hAnsi="Garamond"/>
          <w:sz w:val="24"/>
          <w:szCs w:val="24"/>
        </w:rPr>
      </w:pPr>
    </w:p>
    <w:p w14:paraId="4F344F52" w14:textId="77777777" w:rsidR="00A25CF5" w:rsidRPr="000E2688" w:rsidRDefault="00A25CF5">
      <w:pPr>
        <w:rPr>
          <w:rFonts w:ascii="Garamond" w:hAnsi="Garamond"/>
          <w:sz w:val="24"/>
          <w:szCs w:val="24"/>
        </w:rPr>
      </w:pPr>
    </w:p>
    <w:sectPr w:rsidR="00A25CF5" w:rsidRPr="000E2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A63BD"/>
    <w:multiLevelType w:val="hybridMultilevel"/>
    <w:tmpl w:val="4580A7CE"/>
    <w:lvl w:ilvl="0" w:tplc="8A42AA1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A7621"/>
    <w:multiLevelType w:val="hybridMultilevel"/>
    <w:tmpl w:val="28A2172E"/>
    <w:lvl w:ilvl="0" w:tplc="8A42AA1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480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207510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27"/>
    <w:rsid w:val="000E2688"/>
    <w:rsid w:val="0053471F"/>
    <w:rsid w:val="005C7BF8"/>
    <w:rsid w:val="00A25CF5"/>
    <w:rsid w:val="00C41C27"/>
    <w:rsid w:val="00D3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0EA7"/>
  <w15:chartTrackingRefBased/>
  <w15:docId w15:val="{B7E1F5C7-A2E1-4ABF-A1B8-C5507AB3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BF8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basedOn w:val="Domylnaczcionkaakapitu"/>
    <w:link w:val="Akapitzlist"/>
    <w:uiPriority w:val="34"/>
    <w:qFormat/>
    <w:locked/>
    <w:rsid w:val="005C7BF8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5C7BF8"/>
    <w:pPr>
      <w:ind w:left="720"/>
      <w:contextualSpacing/>
    </w:pPr>
    <w:rPr>
      <w:kern w:val="2"/>
      <w14:ligatures w14:val="standardContextual"/>
    </w:rPr>
  </w:style>
  <w:style w:type="character" w:customStyle="1" w:styleId="ui-provider">
    <w:name w:val="ui-provider"/>
    <w:basedOn w:val="Domylnaczcionkaakapitu"/>
    <w:rsid w:val="005C7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1415</Words>
  <Characters>8496</Characters>
  <Application>Microsoft Office Word</Application>
  <DocSecurity>0</DocSecurity>
  <Lines>70</Lines>
  <Paragraphs>19</Paragraphs>
  <ScaleCrop>false</ScaleCrop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9</cp:revision>
  <dcterms:created xsi:type="dcterms:W3CDTF">2023-12-03T13:00:00Z</dcterms:created>
  <dcterms:modified xsi:type="dcterms:W3CDTF">2023-12-03T13:05:00Z</dcterms:modified>
</cp:coreProperties>
</file>