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B48" w:rsidRDefault="00EA3B48" w:rsidP="00BC27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C279C" w:rsidRPr="00CE4828" w:rsidRDefault="00BC279C" w:rsidP="00BC27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4828">
        <w:rPr>
          <w:rFonts w:ascii="Times New Roman" w:hAnsi="Times New Roman" w:cs="Times New Roman"/>
          <w:b/>
          <w:bCs/>
          <w:sz w:val="24"/>
          <w:szCs w:val="24"/>
        </w:rPr>
        <w:t>Opis a špecifikácia predmetu zákazky</w:t>
      </w:r>
    </w:p>
    <w:p w:rsidR="00BC279C" w:rsidRDefault="00BC279C" w:rsidP="00BC279C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279C" w:rsidRDefault="00BC279C" w:rsidP="00BC279C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48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Predmet zákazky musí byť nový, v originálnom balení akýchkoľvek známok poškodenia a funkčných </w:t>
      </w:r>
      <w:proofErr w:type="spellStart"/>
      <w:r w:rsidRPr="00CE4828">
        <w:rPr>
          <w:rFonts w:ascii="Times New Roman" w:hAnsi="Times New Roman" w:cs="Times New Roman"/>
          <w:bCs/>
          <w:color w:val="000000"/>
          <w:sz w:val="24"/>
          <w:szCs w:val="24"/>
        </w:rPr>
        <w:t>vád</w:t>
      </w:r>
      <w:proofErr w:type="spellEnd"/>
      <w:r w:rsidRPr="00CE48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 musí  byť určený na humánne použitie</w:t>
      </w:r>
    </w:p>
    <w:p w:rsidR="00EA3B48" w:rsidRDefault="00EA3B48" w:rsidP="00BC279C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A3B48" w:rsidRPr="001B3A94" w:rsidRDefault="00523ED1" w:rsidP="001B3A9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Časť č. 5</w:t>
      </w:r>
      <w:r w:rsidR="001B3A94">
        <w:rPr>
          <w:rFonts w:ascii="Times New Roman" w:hAnsi="Times New Roman" w:cs="Times New Roman"/>
          <w:b/>
          <w:bCs/>
          <w:sz w:val="24"/>
          <w:szCs w:val="24"/>
        </w:rPr>
        <w:t xml:space="preserve"> : </w:t>
      </w:r>
      <w:proofErr w:type="spellStart"/>
      <w:r w:rsidR="001B3A94" w:rsidRPr="002B7A97">
        <w:rPr>
          <w:rFonts w:ascii="Times New Roman" w:hAnsi="Times New Roman" w:cs="Times New Roman"/>
          <w:b/>
          <w:bCs/>
          <w:sz w:val="24"/>
          <w:szCs w:val="24"/>
        </w:rPr>
        <w:t>Infúzne</w:t>
      </w:r>
      <w:proofErr w:type="spellEnd"/>
      <w:r w:rsidR="001B3A94" w:rsidRPr="002B7A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3A94">
        <w:rPr>
          <w:rFonts w:ascii="Times New Roman" w:hAnsi="Times New Roman" w:cs="Times New Roman"/>
          <w:b/>
          <w:bCs/>
          <w:sz w:val="24"/>
          <w:szCs w:val="24"/>
        </w:rPr>
        <w:t xml:space="preserve"> súpravy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pretlakové</w:t>
      </w:r>
      <w:r w:rsidR="001B3A94">
        <w:rPr>
          <w:rFonts w:ascii="Times New Roman" w:hAnsi="Times New Roman" w:cs="Times New Roman"/>
          <w:b/>
          <w:bCs/>
          <w:sz w:val="24"/>
          <w:szCs w:val="24"/>
        </w:rPr>
        <w:t xml:space="preserve"> kompatibilné s prístrojom </w:t>
      </w:r>
      <w:r w:rsidR="001B3A94" w:rsidRPr="002B7A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3A94" w:rsidRPr="002B7A97">
        <w:rPr>
          <w:rFonts w:ascii="Times New Roman" w:hAnsi="Times New Roman" w:cs="Times New Roman"/>
          <w:b/>
          <w:bCs/>
          <w:sz w:val="24"/>
          <w:szCs w:val="24"/>
        </w:rPr>
        <w:t>Infusomat</w:t>
      </w:r>
      <w:proofErr w:type="spellEnd"/>
    </w:p>
    <w:tbl>
      <w:tblPr>
        <w:tblStyle w:val="Mriekatabuky"/>
        <w:tblW w:w="9080" w:type="dxa"/>
        <w:tblLayout w:type="fixed"/>
        <w:tblLook w:val="04A0"/>
      </w:tblPr>
      <w:tblGrid>
        <w:gridCol w:w="5077"/>
        <w:gridCol w:w="2271"/>
        <w:gridCol w:w="1732"/>
      </w:tblGrid>
      <w:tr w:rsidR="00BC279C" w:rsidRPr="00CE4828" w:rsidTr="00F728A8">
        <w:trPr>
          <w:trHeight w:val="437"/>
        </w:trPr>
        <w:tc>
          <w:tcPr>
            <w:tcW w:w="9080" w:type="dxa"/>
            <w:gridSpan w:val="3"/>
            <w:shd w:val="clear" w:color="auto" w:fill="F2DBDB" w:themeFill="accent2" w:themeFillTint="33"/>
          </w:tcPr>
          <w:p w:rsidR="00BC279C" w:rsidRPr="001B3A94" w:rsidRDefault="00350D70" w:rsidP="001B3A94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Infúzna</w:t>
            </w:r>
            <w:proofErr w:type="spellEnd"/>
            <w:r w:rsidR="002B7A97" w:rsidRPr="001B3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súprava na </w:t>
            </w:r>
            <w:r w:rsidR="00B909DD" w:rsidRPr="001B3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pretlakové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podávanie liečiv a infúzií s pumpovým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segemenom</w:t>
            </w:r>
            <w:proofErr w:type="spellEnd"/>
            <w:r w:rsidR="00B909DD" w:rsidRPr="001B3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kompatibilné s prístrojom </w:t>
            </w:r>
            <w:r w:rsidR="002B7A97" w:rsidRPr="001B3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B7A97" w:rsidRPr="001B3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Infusomat</w:t>
            </w:r>
            <w:proofErr w:type="spellEnd"/>
          </w:p>
        </w:tc>
      </w:tr>
      <w:tr w:rsidR="00824EFD" w:rsidRPr="00CE4828" w:rsidTr="00F728A8">
        <w:trPr>
          <w:trHeight w:val="728"/>
        </w:trPr>
        <w:tc>
          <w:tcPr>
            <w:tcW w:w="5077" w:type="dxa"/>
            <w:shd w:val="clear" w:color="auto" w:fill="auto"/>
          </w:tcPr>
          <w:p w:rsidR="00824EFD" w:rsidRPr="00CE4828" w:rsidRDefault="00824EFD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4003" w:type="dxa"/>
            <w:gridSpan w:val="2"/>
          </w:tcPr>
          <w:p w:rsidR="00824EFD" w:rsidRPr="00CE4828" w:rsidRDefault="00824EFD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F728A8">
        <w:trPr>
          <w:trHeight w:val="437"/>
        </w:trPr>
        <w:tc>
          <w:tcPr>
            <w:tcW w:w="5077" w:type="dxa"/>
            <w:shd w:val="clear" w:color="auto" w:fill="auto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003" w:type="dxa"/>
            <w:gridSpan w:val="2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F728A8">
        <w:trPr>
          <w:trHeight w:val="437"/>
        </w:trPr>
        <w:tc>
          <w:tcPr>
            <w:tcW w:w="5077" w:type="dxa"/>
            <w:shd w:val="clear" w:color="auto" w:fill="auto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4003" w:type="dxa"/>
            <w:gridSpan w:val="2"/>
          </w:tcPr>
          <w:p w:rsidR="00BC279C" w:rsidRPr="00CE4828" w:rsidRDefault="00BC279C" w:rsidP="000D1005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F728A8">
        <w:trPr>
          <w:trHeight w:val="1790"/>
        </w:trPr>
        <w:tc>
          <w:tcPr>
            <w:tcW w:w="5077" w:type="dxa"/>
            <w:shd w:val="clear" w:color="auto" w:fill="FDE9D9" w:themeFill="accent6" w:themeFillTint="33"/>
            <w:vAlign w:val="center"/>
          </w:tcPr>
          <w:p w:rsidR="00BC279C" w:rsidRPr="00CE4828" w:rsidRDefault="00BC279C" w:rsidP="000D10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BC279C" w:rsidRPr="00CE4828" w:rsidRDefault="00BC279C" w:rsidP="000D1005">
            <w:pPr>
              <w:widowControl w:val="0"/>
              <w:autoSpaceDE w:val="0"/>
              <w:autoSpaceDN w:val="0"/>
              <w:spacing w:before="10" w:line="22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1" w:type="dxa"/>
            <w:shd w:val="clear" w:color="auto" w:fill="FDE9D9" w:themeFill="accent6" w:themeFillTint="33"/>
            <w:vAlign w:val="center"/>
          </w:tcPr>
          <w:p w:rsidR="00BC279C" w:rsidRPr="00CE4828" w:rsidRDefault="00BC279C" w:rsidP="000D10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Požadovaný parameter</w:t>
            </w:r>
          </w:p>
        </w:tc>
        <w:tc>
          <w:tcPr>
            <w:tcW w:w="1731" w:type="dxa"/>
            <w:shd w:val="clear" w:color="auto" w:fill="FDE9D9" w:themeFill="accent6" w:themeFillTint="33"/>
          </w:tcPr>
          <w:p w:rsidR="00BC279C" w:rsidRPr="008459B1" w:rsidRDefault="00BC279C" w:rsidP="008459B1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8459B1">
              <w:rPr>
                <w:rFonts w:ascii="Times New Roman" w:hAnsi="Times New Roman" w:cs="Times New Roman"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BC279C" w:rsidRPr="008459B1" w:rsidRDefault="00BC279C" w:rsidP="008459B1">
            <w:pPr>
              <w:pStyle w:val="Bezriadkovania"/>
              <w:rPr>
                <w:b/>
                <w:sz w:val="24"/>
                <w:szCs w:val="24"/>
              </w:rPr>
            </w:pPr>
            <w:r w:rsidRPr="008459B1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1B3A94" w:rsidRPr="00CE4828" w:rsidTr="00F728A8">
        <w:trPr>
          <w:trHeight w:val="694"/>
        </w:trPr>
        <w:tc>
          <w:tcPr>
            <w:tcW w:w="5077" w:type="dxa"/>
            <w:shd w:val="clear" w:color="auto" w:fill="auto"/>
          </w:tcPr>
          <w:p w:rsidR="001B3A94" w:rsidRDefault="00AD1E88" w:rsidP="001B3A94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DCE">
              <w:rPr>
                <w:rFonts w:ascii="Times New Roman" w:hAnsi="Times New Roman" w:cs="Times New Roman"/>
                <w:bCs/>
                <w:sz w:val="24"/>
                <w:szCs w:val="24"/>
              </w:rPr>
              <w:t>Kom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patibilné s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infúznou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technikou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Infusomat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FMS,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Infusomat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Space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75D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 pretlakové podávanie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liečiv</w:t>
            </w:r>
          </w:p>
        </w:tc>
        <w:tc>
          <w:tcPr>
            <w:tcW w:w="2271" w:type="dxa"/>
          </w:tcPr>
          <w:p w:rsidR="001B3A94" w:rsidRDefault="00AD1E88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31" w:type="dxa"/>
          </w:tcPr>
          <w:p w:rsidR="001B3A94" w:rsidRPr="00CE4828" w:rsidRDefault="001B3A94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F728A8">
        <w:trPr>
          <w:trHeight w:val="307"/>
        </w:trPr>
        <w:tc>
          <w:tcPr>
            <w:tcW w:w="5077" w:type="dxa"/>
            <w:shd w:val="clear" w:color="auto" w:fill="auto"/>
          </w:tcPr>
          <w:p w:rsidR="00BC279C" w:rsidRPr="00CE4828" w:rsidRDefault="002E7FD8" w:rsidP="00BC279C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Celková d</w:t>
            </w:r>
            <w:r w:rsidR="00BC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ĺžka hadičky</w:t>
            </w:r>
            <w:r w:rsidR="009D3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/súpravy</w:t>
            </w:r>
          </w:p>
        </w:tc>
        <w:tc>
          <w:tcPr>
            <w:tcW w:w="2271" w:type="dxa"/>
          </w:tcPr>
          <w:p w:rsidR="00BC279C" w:rsidRPr="00CE4828" w:rsidRDefault="00AB44FD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7FD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C3DB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BC279C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</w:p>
        </w:tc>
        <w:tc>
          <w:tcPr>
            <w:tcW w:w="1731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F728A8">
        <w:trPr>
          <w:trHeight w:val="582"/>
        </w:trPr>
        <w:tc>
          <w:tcPr>
            <w:tcW w:w="5077" w:type="dxa"/>
            <w:shd w:val="clear" w:color="auto" w:fill="auto"/>
          </w:tcPr>
          <w:p w:rsidR="00BC279C" w:rsidRPr="00CE4828" w:rsidRDefault="00975DCE" w:rsidP="000D100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Dĺ</w:t>
            </w:r>
            <w:r w:rsidRPr="0097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žka  súpravy od pumpy po </w:t>
            </w:r>
            <w:proofErr w:type="spellStart"/>
            <w:r w:rsidRPr="0097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pacientský</w:t>
            </w:r>
            <w:proofErr w:type="spellEnd"/>
            <w:r w:rsidRPr="0097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Luer</w:t>
            </w:r>
            <w:proofErr w:type="spellEnd"/>
            <w:r w:rsidRPr="0097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Lock</w:t>
            </w:r>
            <w:proofErr w:type="spellEnd"/>
            <w:r w:rsidRPr="0097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konektor</w:t>
            </w:r>
          </w:p>
        </w:tc>
        <w:tc>
          <w:tcPr>
            <w:tcW w:w="2271" w:type="dxa"/>
          </w:tcPr>
          <w:p w:rsidR="00BC279C" w:rsidRPr="00CE4828" w:rsidRDefault="00975DCE" w:rsidP="00BC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140-145 cm</w:t>
            </w:r>
          </w:p>
        </w:tc>
        <w:tc>
          <w:tcPr>
            <w:tcW w:w="1731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CE" w:rsidRPr="00CE4828" w:rsidTr="00F728A8">
        <w:trPr>
          <w:trHeight w:val="363"/>
        </w:trPr>
        <w:tc>
          <w:tcPr>
            <w:tcW w:w="5077" w:type="dxa"/>
            <w:shd w:val="clear" w:color="auto" w:fill="auto"/>
          </w:tcPr>
          <w:p w:rsidR="00975DCE" w:rsidRDefault="00975DCE" w:rsidP="000D100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Partikulárny kvapalinový  filter  častíc</w:t>
            </w:r>
          </w:p>
        </w:tc>
        <w:tc>
          <w:tcPr>
            <w:tcW w:w="2271" w:type="dxa"/>
          </w:tcPr>
          <w:p w:rsidR="00975DCE" w:rsidRDefault="00975DCE" w:rsidP="00BC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C279C">
              <w:rPr>
                <w:rFonts w:ascii="Times New Roman" w:hAnsi="Times New Roman" w:cs="Times New Roman"/>
                <w:sz w:val="24"/>
                <w:szCs w:val="24"/>
              </w:rPr>
              <w:t xml:space="preserve"> µm</w:t>
            </w:r>
          </w:p>
        </w:tc>
        <w:tc>
          <w:tcPr>
            <w:tcW w:w="1731" w:type="dxa"/>
          </w:tcPr>
          <w:p w:rsidR="00975DCE" w:rsidRPr="00CE4828" w:rsidRDefault="00975DCE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CE" w:rsidRPr="00CE4828" w:rsidTr="00F728A8">
        <w:trPr>
          <w:trHeight w:val="437"/>
        </w:trPr>
        <w:tc>
          <w:tcPr>
            <w:tcW w:w="5077" w:type="dxa"/>
            <w:shd w:val="clear" w:color="auto" w:fill="auto"/>
          </w:tcPr>
          <w:p w:rsidR="00975DCE" w:rsidRPr="00CE4828" w:rsidRDefault="00975DCE" w:rsidP="00975D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06C">
              <w:rPr>
                <w:rFonts w:ascii="Times New Roman" w:hAnsi="Times New Roman" w:cs="Times New Roman"/>
                <w:bCs/>
                <w:sz w:val="24"/>
                <w:szCs w:val="24"/>
              </w:rPr>
              <w:t>Tlaková odolnosť súpravy</w:t>
            </w:r>
          </w:p>
        </w:tc>
        <w:tc>
          <w:tcPr>
            <w:tcW w:w="2271" w:type="dxa"/>
          </w:tcPr>
          <w:p w:rsidR="00975DCE" w:rsidRPr="00CE4828" w:rsidRDefault="00975DCE" w:rsidP="00975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bar</w:t>
            </w:r>
          </w:p>
        </w:tc>
        <w:tc>
          <w:tcPr>
            <w:tcW w:w="1731" w:type="dxa"/>
          </w:tcPr>
          <w:p w:rsidR="00975DCE" w:rsidRPr="00CE4828" w:rsidRDefault="00975DCE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CE" w:rsidRPr="00CE4828" w:rsidTr="00F728A8">
        <w:trPr>
          <w:trHeight w:val="451"/>
        </w:trPr>
        <w:tc>
          <w:tcPr>
            <w:tcW w:w="5077" w:type="dxa"/>
            <w:shd w:val="clear" w:color="auto" w:fill="auto"/>
          </w:tcPr>
          <w:p w:rsidR="00975DCE" w:rsidRPr="00CE4828" w:rsidRDefault="00975DCE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268">
              <w:rPr>
                <w:rFonts w:ascii="Times New Roman" w:hAnsi="Times New Roman" w:cs="Times New Roman"/>
                <w:bCs/>
                <w:sz w:val="24"/>
                <w:szCs w:val="24"/>
              </w:rPr>
              <w:t>Vnútorný priemer hadičky súpravy</w:t>
            </w:r>
          </w:p>
        </w:tc>
        <w:tc>
          <w:tcPr>
            <w:tcW w:w="2271" w:type="dxa"/>
          </w:tcPr>
          <w:p w:rsidR="00975DCE" w:rsidRPr="00CE4828" w:rsidRDefault="00975DCE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 – 3,00 mm</w:t>
            </w:r>
          </w:p>
        </w:tc>
        <w:tc>
          <w:tcPr>
            <w:tcW w:w="1731" w:type="dxa"/>
          </w:tcPr>
          <w:p w:rsidR="00975DCE" w:rsidRPr="00CE4828" w:rsidRDefault="00975DCE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CE" w:rsidRPr="00CE4828" w:rsidTr="00F728A8">
        <w:trPr>
          <w:trHeight w:val="437"/>
        </w:trPr>
        <w:tc>
          <w:tcPr>
            <w:tcW w:w="5077" w:type="dxa"/>
            <w:shd w:val="clear" w:color="auto" w:fill="auto"/>
          </w:tcPr>
          <w:p w:rsidR="00975DCE" w:rsidRPr="00CE4828" w:rsidRDefault="00975DCE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Vonkajší </w:t>
            </w:r>
            <w:r w:rsidRPr="00FF5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priemer hadičky súpravy</w:t>
            </w:r>
          </w:p>
        </w:tc>
        <w:tc>
          <w:tcPr>
            <w:tcW w:w="2271" w:type="dxa"/>
          </w:tcPr>
          <w:p w:rsidR="00975DCE" w:rsidRPr="00CE4828" w:rsidRDefault="00975DCE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 – 4,2 mm</w:t>
            </w:r>
          </w:p>
        </w:tc>
        <w:tc>
          <w:tcPr>
            <w:tcW w:w="1731" w:type="dxa"/>
          </w:tcPr>
          <w:p w:rsidR="00975DCE" w:rsidRPr="00CE4828" w:rsidRDefault="00975DCE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CE" w:rsidRPr="00CE4828" w:rsidTr="00F728A8">
        <w:trPr>
          <w:trHeight w:val="437"/>
        </w:trPr>
        <w:tc>
          <w:tcPr>
            <w:tcW w:w="5077" w:type="dxa"/>
            <w:shd w:val="clear" w:color="auto" w:fill="auto"/>
          </w:tcPr>
          <w:p w:rsidR="00975DCE" w:rsidRPr="00CE4828" w:rsidRDefault="00975DCE" w:rsidP="002E7F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DCE">
              <w:rPr>
                <w:rFonts w:ascii="Times New Roman" w:hAnsi="Times New Roman" w:cs="Times New Roman"/>
                <w:bCs/>
                <w:sz w:val="24"/>
                <w:szCs w:val="24"/>
              </w:rPr>
              <w:t>Plniaci / zásobný objem na meter dĺžky hadice</w:t>
            </w:r>
          </w:p>
        </w:tc>
        <w:tc>
          <w:tcPr>
            <w:tcW w:w="2271" w:type="dxa"/>
          </w:tcPr>
          <w:p w:rsidR="00975DCE" w:rsidRPr="00CE4828" w:rsidRDefault="00975DCE" w:rsidP="002E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665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ml/m</w:t>
            </w:r>
          </w:p>
        </w:tc>
        <w:tc>
          <w:tcPr>
            <w:tcW w:w="1731" w:type="dxa"/>
          </w:tcPr>
          <w:p w:rsidR="00975DCE" w:rsidRPr="00CE4828" w:rsidRDefault="00975DCE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CE" w:rsidRPr="00CE4828" w:rsidTr="00F728A8">
        <w:trPr>
          <w:trHeight w:val="437"/>
        </w:trPr>
        <w:tc>
          <w:tcPr>
            <w:tcW w:w="5077" w:type="dxa"/>
            <w:shd w:val="clear" w:color="auto" w:fill="auto"/>
          </w:tcPr>
          <w:p w:rsidR="00975DCE" w:rsidRPr="00CE4828" w:rsidRDefault="00975DCE" w:rsidP="002E7F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DCE">
              <w:rPr>
                <w:rFonts w:ascii="Times New Roman" w:hAnsi="Times New Roman" w:cs="Times New Roman"/>
                <w:bCs/>
                <w:sz w:val="24"/>
                <w:szCs w:val="24"/>
              </w:rPr>
              <w:t>20 kvapiek destilovanej vody</w:t>
            </w:r>
          </w:p>
        </w:tc>
        <w:tc>
          <w:tcPr>
            <w:tcW w:w="2271" w:type="dxa"/>
          </w:tcPr>
          <w:p w:rsidR="00975DCE" w:rsidRPr="00975DCE" w:rsidRDefault="00975DCE" w:rsidP="002E7FD8">
            <w:pPr>
              <w:rPr>
                <w:rFonts w:ascii="Calibri" w:hAnsi="Calibri" w:cs="Calibri"/>
              </w:rPr>
            </w:pPr>
            <w:r w:rsidRPr="00766557">
              <w:rPr>
                <w:rFonts w:ascii="Times New Roman" w:hAnsi="Times New Roman" w:cs="Times New Roman"/>
                <w:bCs/>
                <w:sz w:val="24"/>
                <w:szCs w:val="24"/>
              </w:rPr>
              <w:t>1,0 ± 0,1 ml</w:t>
            </w:r>
          </w:p>
        </w:tc>
        <w:tc>
          <w:tcPr>
            <w:tcW w:w="1731" w:type="dxa"/>
          </w:tcPr>
          <w:p w:rsidR="00975DCE" w:rsidRPr="00CE4828" w:rsidRDefault="00975DCE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CE" w:rsidRPr="00CE4828" w:rsidTr="00F728A8">
        <w:trPr>
          <w:trHeight w:val="596"/>
        </w:trPr>
        <w:tc>
          <w:tcPr>
            <w:tcW w:w="5077" w:type="dxa"/>
            <w:shd w:val="clear" w:color="auto" w:fill="auto"/>
          </w:tcPr>
          <w:p w:rsidR="00975DCE" w:rsidRPr="00CE4828" w:rsidRDefault="00975DCE" w:rsidP="00975D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>Apyrogénne</w:t>
            </w:r>
            <w:proofErr w:type="spellEnd"/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sterilné</w:t>
            </w:r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určené k jednorazovému použitiu</w:t>
            </w:r>
          </w:p>
        </w:tc>
        <w:tc>
          <w:tcPr>
            <w:tcW w:w="2271" w:type="dxa"/>
          </w:tcPr>
          <w:p w:rsidR="00975DCE" w:rsidRPr="00CE4828" w:rsidRDefault="00975DCE" w:rsidP="00975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31" w:type="dxa"/>
          </w:tcPr>
          <w:p w:rsidR="00975DCE" w:rsidRPr="00CE4828" w:rsidRDefault="00975DCE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CE" w:rsidRPr="00CE4828" w:rsidTr="00F728A8">
        <w:trPr>
          <w:trHeight w:val="352"/>
        </w:trPr>
        <w:tc>
          <w:tcPr>
            <w:tcW w:w="5077" w:type="dxa"/>
            <w:shd w:val="clear" w:color="auto" w:fill="auto"/>
          </w:tcPr>
          <w:p w:rsidR="00975DCE" w:rsidRPr="00CE4828" w:rsidRDefault="00975DCE" w:rsidP="00B82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Farba  kvapkovej komôrky </w:t>
            </w:r>
          </w:p>
        </w:tc>
        <w:tc>
          <w:tcPr>
            <w:tcW w:w="2271" w:type="dxa"/>
            <w:vMerge w:val="restart"/>
          </w:tcPr>
          <w:p w:rsidR="00975DCE" w:rsidRPr="00CE4828" w:rsidRDefault="00975DCE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transparentná/biela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resp. 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uviesť  farebné prevedenie</w:t>
            </w:r>
          </w:p>
        </w:tc>
        <w:tc>
          <w:tcPr>
            <w:tcW w:w="1731" w:type="dxa"/>
          </w:tcPr>
          <w:p w:rsidR="00975DCE" w:rsidRPr="00CE4828" w:rsidRDefault="00975DCE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CE" w:rsidRPr="00CE4828" w:rsidTr="00F728A8">
        <w:trPr>
          <w:trHeight w:val="655"/>
        </w:trPr>
        <w:tc>
          <w:tcPr>
            <w:tcW w:w="5077" w:type="dxa"/>
            <w:shd w:val="clear" w:color="auto" w:fill="auto"/>
          </w:tcPr>
          <w:p w:rsidR="00975DCE" w:rsidRDefault="00975DCE" w:rsidP="00B82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Farba hadičky</w:t>
            </w:r>
          </w:p>
        </w:tc>
        <w:tc>
          <w:tcPr>
            <w:tcW w:w="2271" w:type="dxa"/>
            <w:vMerge/>
          </w:tcPr>
          <w:p w:rsidR="00975DCE" w:rsidRPr="000D1005" w:rsidRDefault="00975DCE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1" w:type="dxa"/>
          </w:tcPr>
          <w:p w:rsidR="00975DCE" w:rsidRPr="00CE4828" w:rsidRDefault="00975DCE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CE" w:rsidRPr="00CE4828" w:rsidTr="00F728A8">
        <w:trPr>
          <w:trHeight w:val="375"/>
        </w:trPr>
        <w:tc>
          <w:tcPr>
            <w:tcW w:w="5077" w:type="dxa"/>
            <w:shd w:val="clear" w:color="auto" w:fill="auto"/>
          </w:tcPr>
          <w:p w:rsidR="00975DCE" w:rsidRDefault="00975DCE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Farba regulátoru prietoku</w:t>
            </w:r>
          </w:p>
        </w:tc>
        <w:tc>
          <w:tcPr>
            <w:tcW w:w="2271" w:type="dxa"/>
          </w:tcPr>
          <w:p w:rsidR="00975DCE" w:rsidRPr="00CE4828" w:rsidRDefault="00975DCE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oranžová</w:t>
            </w:r>
          </w:p>
        </w:tc>
        <w:tc>
          <w:tcPr>
            <w:tcW w:w="1731" w:type="dxa"/>
          </w:tcPr>
          <w:p w:rsidR="00975DCE" w:rsidRPr="00CE4828" w:rsidRDefault="00975DCE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3B48" w:rsidRPr="00CE4828" w:rsidTr="00F728A8">
        <w:trPr>
          <w:trHeight w:val="375"/>
        </w:trPr>
        <w:tc>
          <w:tcPr>
            <w:tcW w:w="5077" w:type="dxa"/>
            <w:shd w:val="clear" w:color="auto" w:fill="auto"/>
            <w:vAlign w:val="center"/>
          </w:tcPr>
          <w:p w:rsidR="00EA3B48" w:rsidRDefault="00EA3B48" w:rsidP="002B7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0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Farba krúžku na kvapkovej komore</w:t>
            </w:r>
          </w:p>
        </w:tc>
        <w:tc>
          <w:tcPr>
            <w:tcW w:w="2271" w:type="dxa"/>
            <w:vMerge w:val="restart"/>
          </w:tcPr>
          <w:p w:rsidR="00EA3B48" w:rsidRDefault="00EA3B48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06C">
              <w:rPr>
                <w:rFonts w:ascii="Times New Roman" w:hAnsi="Times New Roman" w:cs="Times New Roman"/>
                <w:bCs/>
                <w:sz w:val="24"/>
                <w:szCs w:val="24"/>
              </w:rPr>
              <w:t>transparentná/biela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resp. </w:t>
            </w:r>
            <w:r w:rsidRPr="006A206C">
              <w:rPr>
                <w:rFonts w:ascii="Times New Roman" w:hAnsi="Times New Roman" w:cs="Times New Roman"/>
                <w:bCs/>
                <w:sz w:val="24"/>
                <w:szCs w:val="24"/>
              </w:rPr>
              <w:t>uviesť  farebné prevedenie</w:t>
            </w:r>
          </w:p>
        </w:tc>
        <w:tc>
          <w:tcPr>
            <w:tcW w:w="1731" w:type="dxa"/>
          </w:tcPr>
          <w:p w:rsidR="00EA3B48" w:rsidRPr="00CE4828" w:rsidRDefault="00EA3B48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3B48" w:rsidRPr="00CE4828" w:rsidTr="00F728A8">
        <w:trPr>
          <w:trHeight w:val="375"/>
        </w:trPr>
        <w:tc>
          <w:tcPr>
            <w:tcW w:w="5077" w:type="dxa"/>
            <w:shd w:val="clear" w:color="auto" w:fill="auto"/>
          </w:tcPr>
          <w:p w:rsidR="00EA3B48" w:rsidRDefault="00EA3B48" w:rsidP="00975D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Farba s</w:t>
            </w:r>
            <w:r w:rsidRPr="00975DCE">
              <w:rPr>
                <w:rFonts w:ascii="Times New Roman" w:hAnsi="Times New Roman" w:cs="Times New Roman"/>
                <w:bCs/>
                <w:sz w:val="24"/>
                <w:szCs w:val="24"/>
              </w:rPr>
              <w:t>ilikónového  segmentu na súprave</w:t>
            </w:r>
          </w:p>
        </w:tc>
        <w:tc>
          <w:tcPr>
            <w:tcW w:w="2271" w:type="dxa"/>
            <w:vMerge/>
          </w:tcPr>
          <w:p w:rsidR="00EA3B48" w:rsidRDefault="00EA3B48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EA3B48" w:rsidRPr="00CE4828" w:rsidRDefault="00EA3B48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CE" w:rsidRPr="00CE4828" w:rsidTr="00F728A8">
        <w:trPr>
          <w:trHeight w:val="895"/>
        </w:trPr>
        <w:tc>
          <w:tcPr>
            <w:tcW w:w="5077" w:type="dxa"/>
            <w:shd w:val="clear" w:color="auto" w:fill="auto"/>
          </w:tcPr>
          <w:p w:rsidR="00975DCE" w:rsidRDefault="00FE384F" w:rsidP="00FE38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84F">
              <w:rPr>
                <w:rFonts w:ascii="Times New Roman" w:hAnsi="Times New Roman" w:cs="Times New Roman"/>
                <w:bCs/>
                <w:sz w:val="24"/>
                <w:szCs w:val="24"/>
              </w:rPr>
              <w:t>Silikónový segment pumpy pre vysokú presnosť podávania a dlhodobú konzistenciu,</w:t>
            </w:r>
            <w:r w:rsidR="00EA3B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 paralelnými  značkami</w:t>
            </w:r>
            <w:r w:rsidRPr="00FE38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označujú</w:t>
            </w:r>
            <w:r w:rsidR="00EA3B48">
              <w:rPr>
                <w:rFonts w:ascii="Times New Roman" w:hAnsi="Times New Roman" w:cs="Times New Roman"/>
                <w:bCs/>
                <w:sz w:val="24"/>
                <w:szCs w:val="24"/>
              </w:rPr>
              <w:t>ci</w:t>
            </w:r>
            <w:r w:rsidRPr="00FE38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správne vloženie do pumpy </w:t>
            </w:r>
          </w:p>
        </w:tc>
        <w:tc>
          <w:tcPr>
            <w:tcW w:w="2271" w:type="dxa"/>
            <w:vAlign w:val="center"/>
          </w:tcPr>
          <w:p w:rsidR="00975DCE" w:rsidRPr="006A206C" w:rsidRDefault="00EA3B48" w:rsidP="00EA3B4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áno</w:t>
            </w:r>
          </w:p>
        </w:tc>
        <w:tc>
          <w:tcPr>
            <w:tcW w:w="1731" w:type="dxa"/>
          </w:tcPr>
          <w:p w:rsidR="00975DCE" w:rsidRPr="00CE4828" w:rsidRDefault="00975DCE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CE" w:rsidRPr="00CE4828" w:rsidTr="00F728A8">
        <w:trPr>
          <w:trHeight w:val="812"/>
        </w:trPr>
        <w:tc>
          <w:tcPr>
            <w:tcW w:w="5077" w:type="dxa"/>
            <w:shd w:val="clear" w:color="auto" w:fill="auto"/>
          </w:tcPr>
          <w:p w:rsidR="00975DCE" w:rsidRDefault="00FE384F" w:rsidP="00975D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84F">
              <w:rPr>
                <w:rFonts w:ascii="Times New Roman" w:hAnsi="Times New Roman" w:cs="Times New Roman"/>
                <w:bCs/>
                <w:sz w:val="24"/>
                <w:szCs w:val="24"/>
              </w:rPr>
              <w:t>Upevňovacie segmenty  na spodnej a hornej časti silikónového segmentu pumpy pre jednoduché a bezpečné vedenie hadičky súpravy</w:t>
            </w:r>
          </w:p>
        </w:tc>
        <w:tc>
          <w:tcPr>
            <w:tcW w:w="2271" w:type="dxa"/>
            <w:vAlign w:val="center"/>
          </w:tcPr>
          <w:p w:rsidR="00975DCE" w:rsidRPr="006A206C" w:rsidRDefault="00FE384F" w:rsidP="00FE38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31" w:type="dxa"/>
          </w:tcPr>
          <w:p w:rsidR="00975DCE" w:rsidRPr="00CE4828" w:rsidRDefault="00975DCE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384F" w:rsidRPr="00CE4828" w:rsidTr="00F728A8">
        <w:trPr>
          <w:trHeight w:val="375"/>
        </w:trPr>
        <w:tc>
          <w:tcPr>
            <w:tcW w:w="5077" w:type="dxa"/>
            <w:shd w:val="clear" w:color="auto" w:fill="auto"/>
          </w:tcPr>
          <w:p w:rsidR="00FE384F" w:rsidRDefault="00FE384F" w:rsidP="00FE38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Pripojovací konektor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Luer</w:t>
            </w:r>
            <w:proofErr w:type="spellEnd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Lock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(so závitom)</w:t>
            </w:r>
          </w:p>
        </w:tc>
        <w:tc>
          <w:tcPr>
            <w:tcW w:w="2271" w:type="dxa"/>
          </w:tcPr>
          <w:p w:rsidR="00FE384F" w:rsidRPr="00CE4828" w:rsidRDefault="00FE384F" w:rsidP="00FE3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31" w:type="dxa"/>
          </w:tcPr>
          <w:p w:rsidR="00FE384F" w:rsidRPr="00CE4828" w:rsidRDefault="00FE384F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384F" w:rsidRPr="00CE4828" w:rsidTr="00F728A8">
        <w:trPr>
          <w:trHeight w:val="375"/>
        </w:trPr>
        <w:tc>
          <w:tcPr>
            <w:tcW w:w="5077" w:type="dxa"/>
            <w:shd w:val="clear" w:color="auto" w:fill="auto"/>
          </w:tcPr>
          <w:p w:rsidR="00FE384F" w:rsidRDefault="00EA3B48" w:rsidP="00EA3B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Regulátor prietoku s kolieskom</w:t>
            </w:r>
            <w:r w:rsidRPr="00B821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71" w:type="dxa"/>
          </w:tcPr>
          <w:p w:rsidR="00FE384F" w:rsidRDefault="00FE384F" w:rsidP="00FE3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31" w:type="dxa"/>
          </w:tcPr>
          <w:p w:rsidR="00FE384F" w:rsidRPr="00CE4828" w:rsidRDefault="00FE384F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384F" w:rsidRPr="00CE4828" w:rsidTr="00F728A8">
        <w:trPr>
          <w:trHeight w:val="537"/>
        </w:trPr>
        <w:tc>
          <w:tcPr>
            <w:tcW w:w="5077" w:type="dxa"/>
            <w:shd w:val="clear" w:color="auto" w:fill="auto"/>
          </w:tcPr>
          <w:p w:rsidR="00FE384F" w:rsidRPr="000D1005" w:rsidRDefault="00FE384F" w:rsidP="00FE38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119">
              <w:rPr>
                <w:rFonts w:ascii="Times New Roman" w:hAnsi="Times New Roman" w:cs="Times New Roman"/>
                <w:bCs/>
                <w:sz w:val="24"/>
                <w:szCs w:val="24"/>
              </w:rPr>
              <w:t>Na regulátore prietoku výrez na uchytenie konca hadičky súpravy</w:t>
            </w:r>
          </w:p>
        </w:tc>
        <w:tc>
          <w:tcPr>
            <w:tcW w:w="2271" w:type="dxa"/>
          </w:tcPr>
          <w:p w:rsidR="00FE384F" w:rsidRDefault="00FE384F" w:rsidP="00FE3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31" w:type="dxa"/>
          </w:tcPr>
          <w:p w:rsidR="00FE384F" w:rsidRPr="00CE4828" w:rsidRDefault="00FE384F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384F" w:rsidRPr="00CE4828" w:rsidTr="00F728A8">
        <w:trPr>
          <w:trHeight w:val="375"/>
        </w:trPr>
        <w:tc>
          <w:tcPr>
            <w:tcW w:w="5077" w:type="dxa"/>
            <w:shd w:val="clear" w:color="auto" w:fill="auto"/>
          </w:tcPr>
          <w:p w:rsidR="00FE384F" w:rsidRPr="000D1005" w:rsidRDefault="00EA3B48" w:rsidP="00FE38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1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 regulátore prietoku kryt na zasunutie tŕňa </w:t>
            </w:r>
            <w:proofErr w:type="spellStart"/>
            <w:r w:rsidRPr="00B82119">
              <w:rPr>
                <w:rFonts w:ascii="Times New Roman" w:hAnsi="Times New Roman" w:cs="Times New Roman"/>
                <w:bCs/>
                <w:sz w:val="24"/>
                <w:szCs w:val="24"/>
              </w:rPr>
              <w:t>infúznej</w:t>
            </w:r>
            <w:proofErr w:type="spellEnd"/>
            <w:r w:rsidRPr="00B821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súpravy po jej použití</w:t>
            </w:r>
          </w:p>
        </w:tc>
        <w:tc>
          <w:tcPr>
            <w:tcW w:w="2271" w:type="dxa"/>
          </w:tcPr>
          <w:p w:rsidR="00FE384F" w:rsidRDefault="00FE384F" w:rsidP="00FE3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31" w:type="dxa"/>
          </w:tcPr>
          <w:p w:rsidR="00FE384F" w:rsidRPr="00CE4828" w:rsidRDefault="00FE384F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384F" w:rsidRPr="00CE4828" w:rsidTr="00F728A8">
        <w:trPr>
          <w:trHeight w:val="375"/>
        </w:trPr>
        <w:tc>
          <w:tcPr>
            <w:tcW w:w="5077" w:type="dxa"/>
            <w:shd w:val="clear" w:color="auto" w:fill="auto"/>
          </w:tcPr>
          <w:p w:rsidR="00FE384F" w:rsidRPr="000D1005" w:rsidRDefault="00FE384F" w:rsidP="00FE38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119">
              <w:rPr>
                <w:rFonts w:ascii="Times New Roman" w:hAnsi="Times New Roman" w:cs="Times New Roman"/>
                <w:bCs/>
                <w:sz w:val="24"/>
                <w:szCs w:val="24"/>
              </w:rPr>
              <w:t>Kvapková komôrka so vzduchovým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bakteriálnym filtrom</w:t>
            </w:r>
            <w:r w:rsidRPr="00B821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271" w:type="dxa"/>
          </w:tcPr>
          <w:p w:rsidR="00FE384F" w:rsidRDefault="00FE384F" w:rsidP="00FE3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31" w:type="dxa"/>
          </w:tcPr>
          <w:p w:rsidR="00FE384F" w:rsidRPr="00CE4828" w:rsidRDefault="00FE384F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384F" w:rsidRPr="00CE4828" w:rsidTr="00F728A8">
        <w:trPr>
          <w:trHeight w:val="375"/>
        </w:trPr>
        <w:tc>
          <w:tcPr>
            <w:tcW w:w="5077" w:type="dxa"/>
            <w:shd w:val="clear" w:color="auto" w:fill="auto"/>
          </w:tcPr>
          <w:p w:rsidR="00FE384F" w:rsidRPr="00B82119" w:rsidRDefault="00FE384F" w:rsidP="00FE38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84F">
              <w:rPr>
                <w:rFonts w:ascii="Times New Roman" w:hAnsi="Times New Roman" w:cs="Times New Roman"/>
                <w:bCs/>
                <w:sz w:val="24"/>
                <w:szCs w:val="24"/>
              </w:rPr>
              <w:t>Bezpečnostná svorka na hadičke na uzatvorenie prietoku</w:t>
            </w:r>
          </w:p>
        </w:tc>
        <w:tc>
          <w:tcPr>
            <w:tcW w:w="2271" w:type="dxa"/>
          </w:tcPr>
          <w:p w:rsidR="00FE384F" w:rsidRDefault="00FE384F" w:rsidP="00FE3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31" w:type="dxa"/>
          </w:tcPr>
          <w:p w:rsidR="00FE384F" w:rsidRPr="00CE4828" w:rsidRDefault="00FE384F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384F" w:rsidRPr="00CE4828" w:rsidTr="00F728A8">
        <w:trPr>
          <w:trHeight w:val="375"/>
        </w:trPr>
        <w:tc>
          <w:tcPr>
            <w:tcW w:w="5077" w:type="dxa"/>
            <w:shd w:val="clear" w:color="auto" w:fill="auto"/>
          </w:tcPr>
          <w:p w:rsidR="00FE384F" w:rsidRPr="00B82119" w:rsidRDefault="00FE384F" w:rsidP="00FE38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8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Zavzdušnenie s </w:t>
            </w:r>
            <w:r w:rsidR="00766557" w:rsidRPr="00FE384F">
              <w:rPr>
                <w:rFonts w:ascii="Times New Roman" w:hAnsi="Times New Roman" w:cs="Times New Roman"/>
                <w:bCs/>
                <w:sz w:val="24"/>
                <w:szCs w:val="24"/>
              </w:rPr>
              <w:t>bakteriálne</w:t>
            </w:r>
            <w:r w:rsidRPr="00FE38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tesným zatváracím zeleným  ventilom</w:t>
            </w:r>
          </w:p>
        </w:tc>
        <w:tc>
          <w:tcPr>
            <w:tcW w:w="2271" w:type="dxa"/>
          </w:tcPr>
          <w:p w:rsidR="00FE384F" w:rsidRDefault="00FE384F" w:rsidP="00FE3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31" w:type="dxa"/>
          </w:tcPr>
          <w:p w:rsidR="00FE384F" w:rsidRPr="00CE4828" w:rsidRDefault="00FE384F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384F" w:rsidRPr="00CE4828" w:rsidTr="00F728A8">
        <w:trPr>
          <w:trHeight w:val="375"/>
        </w:trPr>
        <w:tc>
          <w:tcPr>
            <w:tcW w:w="5077" w:type="dxa"/>
            <w:shd w:val="clear" w:color="auto" w:fill="auto"/>
          </w:tcPr>
          <w:p w:rsidR="00FE384F" w:rsidRPr="00B82119" w:rsidRDefault="00FE384F" w:rsidP="00FE38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84F">
              <w:rPr>
                <w:rFonts w:ascii="Times New Roman" w:hAnsi="Times New Roman" w:cs="Times New Roman"/>
                <w:bCs/>
                <w:sz w:val="24"/>
                <w:szCs w:val="24"/>
              </w:rPr>
              <w:t>Bezpečnostný kruh na kvapkovej komôrke pre uchytenie kvapkového senzora pumpy</w:t>
            </w:r>
          </w:p>
        </w:tc>
        <w:tc>
          <w:tcPr>
            <w:tcW w:w="2271" w:type="dxa"/>
          </w:tcPr>
          <w:p w:rsidR="00FE384F" w:rsidRDefault="00FE384F" w:rsidP="00FE3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31" w:type="dxa"/>
          </w:tcPr>
          <w:p w:rsidR="00FE384F" w:rsidRPr="00CE4828" w:rsidRDefault="00FE384F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384F" w:rsidRPr="00CE4828" w:rsidTr="00F728A8">
        <w:trPr>
          <w:trHeight w:val="375"/>
        </w:trPr>
        <w:tc>
          <w:tcPr>
            <w:tcW w:w="5077" w:type="dxa"/>
            <w:shd w:val="clear" w:color="auto" w:fill="auto"/>
          </w:tcPr>
          <w:p w:rsidR="00FE384F" w:rsidRPr="00CE4828" w:rsidRDefault="00FE384F" w:rsidP="00FE38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robok 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bez možnosti delenia na menšie časti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predmontovaný</w:t>
            </w:r>
            <w:proofErr w:type="spellEnd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s ochranným krytom  </w:t>
            </w:r>
          </w:p>
        </w:tc>
        <w:tc>
          <w:tcPr>
            <w:tcW w:w="2271" w:type="dxa"/>
          </w:tcPr>
          <w:p w:rsidR="00FE384F" w:rsidRPr="00CE4828" w:rsidRDefault="00FE384F" w:rsidP="00FE38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31" w:type="dxa"/>
          </w:tcPr>
          <w:p w:rsidR="00FE384F" w:rsidRPr="00CE4828" w:rsidRDefault="00FE384F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384F" w:rsidRPr="00CE4828" w:rsidTr="00F728A8">
        <w:trPr>
          <w:trHeight w:val="375"/>
        </w:trPr>
        <w:tc>
          <w:tcPr>
            <w:tcW w:w="5077" w:type="dxa"/>
            <w:shd w:val="clear" w:color="auto" w:fill="auto"/>
          </w:tcPr>
          <w:p w:rsidR="00FE384F" w:rsidRPr="000D1005" w:rsidRDefault="00FE384F" w:rsidP="00FE38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adička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 PVC  trvanlivá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, priehľadn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á, pružná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 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poddajného materiálu odolného proti zalomeniu</w:t>
            </w:r>
          </w:p>
        </w:tc>
        <w:tc>
          <w:tcPr>
            <w:tcW w:w="2271" w:type="dxa"/>
          </w:tcPr>
          <w:p w:rsidR="00FE384F" w:rsidRDefault="00FE384F" w:rsidP="00FE3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31" w:type="dxa"/>
          </w:tcPr>
          <w:p w:rsidR="00FE384F" w:rsidRPr="00CE4828" w:rsidRDefault="00FE384F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384F" w:rsidRPr="00CE4828" w:rsidTr="00F728A8">
        <w:trPr>
          <w:trHeight w:val="375"/>
        </w:trPr>
        <w:tc>
          <w:tcPr>
            <w:tcW w:w="5077" w:type="dxa"/>
            <w:shd w:val="clear" w:color="auto" w:fill="auto"/>
          </w:tcPr>
          <w:p w:rsidR="00FE384F" w:rsidRPr="00B82119" w:rsidRDefault="00FE384F" w:rsidP="00FE38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84F">
              <w:rPr>
                <w:rFonts w:ascii="Times New Roman" w:hAnsi="Times New Roman" w:cs="Times New Roman"/>
                <w:bCs/>
                <w:sz w:val="24"/>
                <w:szCs w:val="24"/>
              </w:rPr>
              <w:t>Silikónový segment pumpy</w:t>
            </w:r>
          </w:p>
        </w:tc>
        <w:tc>
          <w:tcPr>
            <w:tcW w:w="2271" w:type="dxa"/>
          </w:tcPr>
          <w:p w:rsidR="00FE384F" w:rsidRDefault="00FE384F" w:rsidP="00FE3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31" w:type="dxa"/>
          </w:tcPr>
          <w:p w:rsidR="00FE384F" w:rsidRPr="00CE4828" w:rsidRDefault="00FE384F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384F" w:rsidRPr="00CE4828" w:rsidTr="00F728A8">
        <w:trPr>
          <w:trHeight w:val="375"/>
        </w:trPr>
        <w:tc>
          <w:tcPr>
            <w:tcW w:w="5077" w:type="dxa"/>
            <w:shd w:val="clear" w:color="auto" w:fill="auto"/>
          </w:tcPr>
          <w:p w:rsidR="00FE384F" w:rsidRPr="00B82119" w:rsidRDefault="00FE384F" w:rsidP="00FE38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Bez obsahu DEHP, latexu</w:t>
            </w:r>
          </w:p>
        </w:tc>
        <w:tc>
          <w:tcPr>
            <w:tcW w:w="2271" w:type="dxa"/>
          </w:tcPr>
          <w:p w:rsidR="00FE384F" w:rsidRDefault="00FE384F" w:rsidP="00FE3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31" w:type="dxa"/>
          </w:tcPr>
          <w:p w:rsidR="00FE384F" w:rsidRPr="00CE4828" w:rsidRDefault="00FE384F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384F" w:rsidRPr="00CE4828" w:rsidTr="00F728A8">
        <w:trPr>
          <w:trHeight w:val="262"/>
        </w:trPr>
        <w:tc>
          <w:tcPr>
            <w:tcW w:w="5077" w:type="dxa"/>
            <w:shd w:val="clear" w:color="auto" w:fill="auto"/>
          </w:tcPr>
          <w:p w:rsidR="00FE384F" w:rsidRPr="000D1005" w:rsidRDefault="00FE384F" w:rsidP="006A20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strý </w:t>
            </w:r>
            <w:proofErr w:type="spellStart"/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>prepichovací</w:t>
            </w:r>
            <w:proofErr w:type="spellEnd"/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tŕň umožňujúci ľahké pripojenie </w:t>
            </w:r>
            <w:proofErr w:type="spellStart"/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>infúznej</w:t>
            </w:r>
            <w:proofErr w:type="spellEnd"/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fľaše alebo vaku</w:t>
            </w:r>
          </w:p>
        </w:tc>
        <w:tc>
          <w:tcPr>
            <w:tcW w:w="2271" w:type="dxa"/>
          </w:tcPr>
          <w:p w:rsidR="00FE384F" w:rsidRDefault="00FE384F" w:rsidP="009D3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31" w:type="dxa"/>
          </w:tcPr>
          <w:p w:rsidR="00FE384F" w:rsidRPr="00CE4828" w:rsidRDefault="00FE384F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384F" w:rsidRPr="00CE4828" w:rsidTr="00F728A8">
        <w:trPr>
          <w:trHeight w:val="377"/>
        </w:trPr>
        <w:tc>
          <w:tcPr>
            <w:tcW w:w="5077" w:type="dxa"/>
            <w:shd w:val="clear" w:color="auto" w:fill="auto"/>
          </w:tcPr>
          <w:p w:rsidR="00FE384F" w:rsidRDefault="00FE384F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Odolný voči rozpojeniu, </w:t>
            </w:r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>zalomeniu a úniku infúzie / roztoku zo súpravy</w:t>
            </w:r>
          </w:p>
        </w:tc>
        <w:tc>
          <w:tcPr>
            <w:tcW w:w="2271" w:type="dxa"/>
            <w:vAlign w:val="center"/>
          </w:tcPr>
          <w:p w:rsidR="00FE384F" w:rsidRDefault="00FE384F" w:rsidP="009D3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31" w:type="dxa"/>
          </w:tcPr>
          <w:p w:rsidR="00FE384F" w:rsidRPr="00CE4828" w:rsidRDefault="00FE384F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384F" w:rsidRPr="00CE4828" w:rsidTr="00F728A8">
        <w:trPr>
          <w:trHeight w:val="451"/>
        </w:trPr>
        <w:tc>
          <w:tcPr>
            <w:tcW w:w="5077" w:type="dxa"/>
            <w:shd w:val="clear" w:color="auto" w:fill="auto"/>
          </w:tcPr>
          <w:p w:rsidR="00FE384F" w:rsidRPr="00CE4828" w:rsidRDefault="00FE384F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Jednoduchá manipulácia, farebné rozlíšenie</w:t>
            </w:r>
          </w:p>
        </w:tc>
        <w:tc>
          <w:tcPr>
            <w:tcW w:w="2271" w:type="dxa"/>
          </w:tcPr>
          <w:p w:rsidR="00FE384F" w:rsidRPr="00CE4828" w:rsidRDefault="00FE384F" w:rsidP="003D09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31" w:type="dxa"/>
          </w:tcPr>
          <w:p w:rsidR="00FE384F" w:rsidRPr="00CE4828" w:rsidRDefault="00FE384F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64116" w:rsidRDefault="00364116" w:rsidP="00BC279C">
      <w:pPr>
        <w:rPr>
          <w:rFonts w:ascii="Times New Roman" w:hAnsi="Times New Roman" w:cs="Times New Roman"/>
          <w:sz w:val="24"/>
          <w:szCs w:val="24"/>
        </w:rPr>
      </w:pPr>
    </w:p>
    <w:p w:rsidR="00EA3B48" w:rsidRDefault="00EA3B48" w:rsidP="00BC279C">
      <w:pPr>
        <w:rPr>
          <w:rFonts w:ascii="Times New Roman" w:hAnsi="Times New Roman" w:cs="Times New Roman"/>
          <w:sz w:val="24"/>
          <w:szCs w:val="24"/>
        </w:rPr>
      </w:pPr>
    </w:p>
    <w:p w:rsidR="001B3A94" w:rsidRDefault="001B3A94" w:rsidP="00BC279C">
      <w:pPr>
        <w:rPr>
          <w:rFonts w:ascii="Times New Roman" w:hAnsi="Times New Roman" w:cs="Times New Roman"/>
          <w:sz w:val="24"/>
          <w:szCs w:val="24"/>
        </w:rPr>
      </w:pPr>
    </w:p>
    <w:p w:rsidR="001B3A94" w:rsidRPr="00CE4828" w:rsidRDefault="001B3A94" w:rsidP="001B3A94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Mriekatabuky"/>
        <w:tblW w:w="9067" w:type="dxa"/>
        <w:tblLayout w:type="fixed"/>
        <w:tblLook w:val="04A0"/>
      </w:tblPr>
      <w:tblGrid>
        <w:gridCol w:w="5070"/>
        <w:gridCol w:w="2268"/>
        <w:gridCol w:w="1729"/>
      </w:tblGrid>
      <w:tr w:rsidR="001B3A94" w:rsidRPr="00CE4828" w:rsidTr="00AD1E88">
        <w:tc>
          <w:tcPr>
            <w:tcW w:w="9067" w:type="dxa"/>
            <w:gridSpan w:val="3"/>
            <w:shd w:val="clear" w:color="auto" w:fill="F2DBDB" w:themeFill="accent2" w:themeFillTint="33"/>
          </w:tcPr>
          <w:p w:rsidR="001B3A94" w:rsidRPr="001B3A94" w:rsidRDefault="00AA63D5" w:rsidP="00AA63D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A6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Infúzna</w:t>
            </w:r>
            <w:proofErr w:type="spellEnd"/>
            <w:r w:rsidRPr="00AA6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súprava pretlaková s </w:t>
            </w:r>
            <w:proofErr w:type="spellStart"/>
            <w:r w:rsidRPr="00AA6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bezihlovými</w:t>
            </w:r>
            <w:proofErr w:type="spellEnd"/>
            <w:r w:rsidRPr="00AA6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vstupmi a bez obsahu PVC kompatibilná s prístrojom </w:t>
            </w:r>
            <w:proofErr w:type="spellStart"/>
            <w:r w:rsidRPr="00AA6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Infusomat</w:t>
            </w:r>
            <w:proofErr w:type="spellEnd"/>
          </w:p>
        </w:tc>
      </w:tr>
      <w:tr w:rsidR="001B3A94" w:rsidRPr="00CE4828" w:rsidTr="00AD1E88">
        <w:tc>
          <w:tcPr>
            <w:tcW w:w="5070" w:type="dxa"/>
            <w:shd w:val="clear" w:color="auto" w:fill="auto"/>
          </w:tcPr>
          <w:p w:rsidR="001B3A94" w:rsidRPr="00CE4828" w:rsidRDefault="001B3A94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3997" w:type="dxa"/>
            <w:gridSpan w:val="2"/>
          </w:tcPr>
          <w:p w:rsidR="001B3A94" w:rsidRPr="00CE4828" w:rsidRDefault="001B3A94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3A94" w:rsidRPr="00CE4828" w:rsidTr="00AD1E88">
        <w:tc>
          <w:tcPr>
            <w:tcW w:w="5070" w:type="dxa"/>
            <w:shd w:val="clear" w:color="auto" w:fill="auto"/>
          </w:tcPr>
          <w:p w:rsidR="001B3A94" w:rsidRPr="00CE4828" w:rsidRDefault="001B3A94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3997" w:type="dxa"/>
            <w:gridSpan w:val="2"/>
          </w:tcPr>
          <w:p w:rsidR="001B3A94" w:rsidRPr="00CE4828" w:rsidRDefault="001B3A94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3A94" w:rsidRPr="00CE4828" w:rsidTr="00AD1E88">
        <w:tc>
          <w:tcPr>
            <w:tcW w:w="5070" w:type="dxa"/>
            <w:shd w:val="clear" w:color="auto" w:fill="auto"/>
          </w:tcPr>
          <w:p w:rsidR="001B3A94" w:rsidRPr="00CE4828" w:rsidRDefault="001B3A94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3997" w:type="dxa"/>
            <w:gridSpan w:val="2"/>
          </w:tcPr>
          <w:p w:rsidR="001B3A94" w:rsidRPr="00CE4828" w:rsidRDefault="001B3A94" w:rsidP="00AD1E88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3A94" w:rsidRPr="00CE4828" w:rsidTr="00AD1E88">
        <w:tc>
          <w:tcPr>
            <w:tcW w:w="5070" w:type="dxa"/>
            <w:shd w:val="clear" w:color="auto" w:fill="FDE9D9" w:themeFill="accent6" w:themeFillTint="33"/>
            <w:vAlign w:val="center"/>
          </w:tcPr>
          <w:p w:rsidR="001B3A94" w:rsidRPr="00CE4828" w:rsidRDefault="001B3A94" w:rsidP="00AD1E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1B3A94" w:rsidRPr="00CE4828" w:rsidRDefault="001B3A94" w:rsidP="00AD1E88">
            <w:pPr>
              <w:widowControl w:val="0"/>
              <w:autoSpaceDE w:val="0"/>
              <w:autoSpaceDN w:val="0"/>
              <w:spacing w:before="10" w:line="22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:rsidR="001B3A94" w:rsidRPr="00CE4828" w:rsidRDefault="001B3A94" w:rsidP="00AD1E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Požadovaný parameter</w:t>
            </w:r>
          </w:p>
        </w:tc>
        <w:tc>
          <w:tcPr>
            <w:tcW w:w="1729" w:type="dxa"/>
            <w:shd w:val="clear" w:color="auto" w:fill="FDE9D9" w:themeFill="accent6" w:themeFillTint="33"/>
          </w:tcPr>
          <w:p w:rsidR="001B3A94" w:rsidRPr="008459B1" w:rsidRDefault="001B3A94" w:rsidP="00AD1E88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8459B1">
              <w:rPr>
                <w:rFonts w:ascii="Times New Roman" w:hAnsi="Times New Roman" w:cs="Times New Roman"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1B3A94" w:rsidRPr="008459B1" w:rsidRDefault="001B3A94" w:rsidP="00AD1E88">
            <w:pPr>
              <w:pStyle w:val="Bezriadkovania"/>
              <w:rPr>
                <w:b/>
                <w:sz w:val="24"/>
                <w:szCs w:val="24"/>
              </w:rPr>
            </w:pPr>
            <w:r w:rsidRPr="008459B1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AD1E88" w:rsidRPr="00CE4828" w:rsidTr="00AD1E88">
        <w:tc>
          <w:tcPr>
            <w:tcW w:w="5070" w:type="dxa"/>
            <w:shd w:val="clear" w:color="auto" w:fill="auto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DCE">
              <w:rPr>
                <w:rFonts w:ascii="Times New Roman" w:hAnsi="Times New Roman" w:cs="Times New Roman"/>
                <w:bCs/>
                <w:sz w:val="24"/>
                <w:szCs w:val="24"/>
              </w:rPr>
              <w:t>Kom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patibilné s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infúznou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technikou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Infusomat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FMS,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Infusomat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Space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75D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 pretlakové podávanie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liečiv</w:t>
            </w:r>
          </w:p>
        </w:tc>
        <w:tc>
          <w:tcPr>
            <w:tcW w:w="2268" w:type="dxa"/>
            <w:vAlign w:val="center"/>
          </w:tcPr>
          <w:p w:rsidR="00AD1E88" w:rsidRPr="00CE4828" w:rsidRDefault="00AD1E88" w:rsidP="00AD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c>
          <w:tcPr>
            <w:tcW w:w="5070" w:type="dxa"/>
            <w:shd w:val="clear" w:color="auto" w:fill="auto"/>
          </w:tcPr>
          <w:p w:rsidR="00AD1E88" w:rsidRPr="00AC3A47" w:rsidRDefault="00AD1E88" w:rsidP="00AD1E88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7">
              <w:rPr>
                <w:rFonts w:ascii="Times New Roman" w:hAnsi="Times New Roman" w:cs="Times New Roman"/>
                <w:sz w:val="24"/>
                <w:szCs w:val="24"/>
              </w:rPr>
              <w:t>Celková dĺžka hadičky/súpravy</w:t>
            </w:r>
          </w:p>
        </w:tc>
        <w:tc>
          <w:tcPr>
            <w:tcW w:w="2268" w:type="dxa"/>
          </w:tcPr>
          <w:p w:rsidR="00AD1E88" w:rsidRPr="00AC3A47" w:rsidRDefault="00AD1E88" w:rsidP="00AD1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A47">
              <w:rPr>
                <w:rFonts w:ascii="Times New Roman" w:hAnsi="Times New Roman" w:cs="Times New Roman"/>
                <w:sz w:val="24"/>
                <w:szCs w:val="24"/>
              </w:rPr>
              <w:t>295 – 300 cm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c>
          <w:tcPr>
            <w:tcW w:w="5070" w:type="dxa"/>
            <w:shd w:val="clear" w:color="auto" w:fill="auto"/>
          </w:tcPr>
          <w:p w:rsidR="00AD1E88" w:rsidRPr="00AC3A47" w:rsidRDefault="00AD1E88" w:rsidP="00AD1E88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7">
              <w:rPr>
                <w:rFonts w:ascii="Times New Roman" w:hAnsi="Times New Roman" w:cs="Times New Roman"/>
                <w:sz w:val="24"/>
                <w:szCs w:val="24"/>
              </w:rPr>
              <w:t xml:space="preserve">Dĺžka  súpravy od pumpy po </w:t>
            </w:r>
            <w:proofErr w:type="spellStart"/>
            <w:r w:rsidRPr="00AC3A47">
              <w:rPr>
                <w:rFonts w:ascii="Times New Roman" w:hAnsi="Times New Roman" w:cs="Times New Roman"/>
                <w:sz w:val="24"/>
                <w:szCs w:val="24"/>
              </w:rPr>
              <w:t>pacientský</w:t>
            </w:r>
            <w:proofErr w:type="spellEnd"/>
            <w:r w:rsidRPr="00AC3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47">
              <w:rPr>
                <w:rFonts w:ascii="Times New Roman" w:hAnsi="Times New Roman" w:cs="Times New Roman"/>
                <w:sz w:val="24"/>
                <w:szCs w:val="24"/>
              </w:rPr>
              <w:t>Luer</w:t>
            </w:r>
            <w:proofErr w:type="spellEnd"/>
            <w:r w:rsidRPr="00AC3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A47">
              <w:rPr>
                <w:rFonts w:ascii="Times New Roman" w:hAnsi="Times New Roman" w:cs="Times New Roman"/>
                <w:sz w:val="24"/>
                <w:szCs w:val="24"/>
              </w:rPr>
              <w:t>Lock</w:t>
            </w:r>
            <w:proofErr w:type="spellEnd"/>
            <w:r w:rsidRPr="00AC3A47">
              <w:rPr>
                <w:rFonts w:ascii="Times New Roman" w:hAnsi="Times New Roman" w:cs="Times New Roman"/>
                <w:sz w:val="24"/>
                <w:szCs w:val="24"/>
              </w:rPr>
              <w:t xml:space="preserve"> konektor</w:t>
            </w:r>
          </w:p>
        </w:tc>
        <w:tc>
          <w:tcPr>
            <w:tcW w:w="2268" w:type="dxa"/>
          </w:tcPr>
          <w:p w:rsidR="00AD1E88" w:rsidRPr="00AC3A47" w:rsidRDefault="00AD1E88" w:rsidP="00AD1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A47">
              <w:rPr>
                <w:rFonts w:ascii="Times New Roman" w:hAnsi="Times New Roman" w:cs="Times New Roman"/>
                <w:sz w:val="24"/>
                <w:szCs w:val="24"/>
              </w:rPr>
              <w:t>195-200 cm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c>
          <w:tcPr>
            <w:tcW w:w="5070" w:type="dxa"/>
            <w:shd w:val="clear" w:color="auto" w:fill="auto"/>
          </w:tcPr>
          <w:p w:rsidR="00AD1E88" w:rsidRPr="00AC3A47" w:rsidRDefault="00AD1E88" w:rsidP="00AD1E88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7">
              <w:rPr>
                <w:rFonts w:ascii="Times New Roman" w:hAnsi="Times New Roman" w:cs="Times New Roman"/>
                <w:sz w:val="24"/>
                <w:szCs w:val="24"/>
              </w:rPr>
              <w:t>Partikulárny kvapalinový  filter  častíc</w:t>
            </w:r>
          </w:p>
        </w:tc>
        <w:tc>
          <w:tcPr>
            <w:tcW w:w="2268" w:type="dxa"/>
          </w:tcPr>
          <w:p w:rsidR="00AD1E88" w:rsidRPr="00AC3A47" w:rsidRDefault="00AD1E88" w:rsidP="00AD1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A47">
              <w:rPr>
                <w:rFonts w:ascii="Times New Roman" w:hAnsi="Times New Roman" w:cs="Times New Roman"/>
                <w:sz w:val="24"/>
                <w:szCs w:val="24"/>
              </w:rPr>
              <w:t>15 µm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c>
          <w:tcPr>
            <w:tcW w:w="5070" w:type="dxa"/>
            <w:shd w:val="clear" w:color="auto" w:fill="auto"/>
          </w:tcPr>
          <w:p w:rsidR="00AD1E88" w:rsidRPr="00AC3A47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>Tlaková odolnosť súpravy</w:t>
            </w:r>
          </w:p>
        </w:tc>
        <w:tc>
          <w:tcPr>
            <w:tcW w:w="2268" w:type="dxa"/>
          </w:tcPr>
          <w:p w:rsidR="00AD1E88" w:rsidRPr="00AC3A47" w:rsidRDefault="00AD1E88" w:rsidP="00AD1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A47">
              <w:rPr>
                <w:rFonts w:ascii="Times New Roman" w:hAnsi="Times New Roman" w:cs="Times New Roman"/>
                <w:sz w:val="24"/>
                <w:szCs w:val="24"/>
              </w:rPr>
              <w:t>2 bar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c>
          <w:tcPr>
            <w:tcW w:w="5070" w:type="dxa"/>
            <w:shd w:val="clear" w:color="auto" w:fill="auto"/>
          </w:tcPr>
          <w:p w:rsidR="00AD1E88" w:rsidRPr="00AC3A47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>Vnútorný priemer hadičky súpravy</w:t>
            </w:r>
          </w:p>
        </w:tc>
        <w:tc>
          <w:tcPr>
            <w:tcW w:w="2268" w:type="dxa"/>
          </w:tcPr>
          <w:p w:rsidR="00AD1E88" w:rsidRPr="00AC3A47" w:rsidRDefault="00AD1E88" w:rsidP="00AD1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A47">
              <w:rPr>
                <w:rFonts w:ascii="Times New Roman" w:hAnsi="Times New Roman" w:cs="Times New Roman"/>
                <w:sz w:val="24"/>
                <w:szCs w:val="24"/>
              </w:rPr>
              <w:t>2,9 – 3,00 mm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c>
          <w:tcPr>
            <w:tcW w:w="5070" w:type="dxa"/>
            <w:shd w:val="clear" w:color="auto" w:fill="auto"/>
          </w:tcPr>
          <w:p w:rsidR="00AD1E88" w:rsidRPr="00AC3A47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>Vonkajší  priemer hadičky súpravy</w:t>
            </w:r>
          </w:p>
        </w:tc>
        <w:tc>
          <w:tcPr>
            <w:tcW w:w="2268" w:type="dxa"/>
          </w:tcPr>
          <w:p w:rsidR="00AD1E88" w:rsidRPr="00AC3A47" w:rsidRDefault="00AD1E88" w:rsidP="00AD1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A47">
              <w:rPr>
                <w:rFonts w:ascii="Times New Roman" w:hAnsi="Times New Roman" w:cs="Times New Roman"/>
                <w:sz w:val="24"/>
                <w:szCs w:val="24"/>
              </w:rPr>
              <w:t>4,1 – 4,2 mm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c>
          <w:tcPr>
            <w:tcW w:w="5070" w:type="dxa"/>
            <w:shd w:val="clear" w:color="auto" w:fill="auto"/>
          </w:tcPr>
          <w:p w:rsidR="00AD1E88" w:rsidRPr="00AC3A47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>Plniaci / zásobný objem na meter dĺžky hadice</w:t>
            </w:r>
          </w:p>
        </w:tc>
        <w:tc>
          <w:tcPr>
            <w:tcW w:w="2268" w:type="dxa"/>
          </w:tcPr>
          <w:p w:rsidR="00AD1E88" w:rsidRPr="00AC3A47" w:rsidRDefault="00AD1E88" w:rsidP="00AD1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A47">
              <w:rPr>
                <w:rFonts w:ascii="Times New Roman" w:hAnsi="Times New Roman" w:cs="Times New Roman"/>
                <w:sz w:val="24"/>
                <w:szCs w:val="24"/>
              </w:rPr>
              <w:t>7,8 ml/m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c>
          <w:tcPr>
            <w:tcW w:w="5070" w:type="dxa"/>
            <w:shd w:val="clear" w:color="auto" w:fill="auto"/>
          </w:tcPr>
          <w:p w:rsidR="00AD1E88" w:rsidRPr="00AC3A47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>20 kvapiek destilovanej vody</w:t>
            </w:r>
          </w:p>
        </w:tc>
        <w:tc>
          <w:tcPr>
            <w:tcW w:w="2268" w:type="dxa"/>
          </w:tcPr>
          <w:p w:rsidR="00AD1E88" w:rsidRPr="00AC3A47" w:rsidRDefault="00AD1E88" w:rsidP="00AD1E88">
            <w:pPr>
              <w:rPr>
                <w:rFonts w:ascii="Calibri" w:hAnsi="Calibri" w:cs="Calibri"/>
              </w:rPr>
            </w:pPr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>1,0 ± 0,1 ml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rPr>
          <w:trHeight w:val="907"/>
        </w:trPr>
        <w:tc>
          <w:tcPr>
            <w:tcW w:w="5070" w:type="dxa"/>
            <w:shd w:val="clear" w:color="auto" w:fill="auto"/>
          </w:tcPr>
          <w:p w:rsidR="00AD1E88" w:rsidRPr="00AC3A47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Systém   </w:t>
            </w:r>
            <w:proofErr w:type="spellStart"/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>infúznej</w:t>
            </w:r>
            <w:proofErr w:type="spellEnd"/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pretlakovej súpravy  s membránou v kvapôčkovej komôrke a hydrofóbnou membránou</w:t>
            </w:r>
          </w:p>
        </w:tc>
        <w:tc>
          <w:tcPr>
            <w:tcW w:w="2268" w:type="dxa"/>
            <w:vAlign w:val="center"/>
          </w:tcPr>
          <w:p w:rsidR="00AD1E88" w:rsidRPr="00AC3A47" w:rsidRDefault="00AD1E88" w:rsidP="00AD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7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c>
          <w:tcPr>
            <w:tcW w:w="5070" w:type="dxa"/>
            <w:shd w:val="clear" w:color="auto" w:fill="auto"/>
          </w:tcPr>
          <w:p w:rsidR="00AD1E88" w:rsidRPr="00AC3A47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Ochranný uzáver s hydrofóbnym bakteriálnym filtrom zabraňujúci odkvapkávaniu </w:t>
            </w:r>
            <w:proofErr w:type="spellStart"/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>infúzneho</w:t>
            </w:r>
            <w:proofErr w:type="spellEnd"/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roztoku z konca setu a chrániaci pred kontamináciou (</w:t>
            </w:r>
            <w:proofErr w:type="spellStart"/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>PrimeStop</w:t>
            </w:r>
            <w:proofErr w:type="spellEnd"/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</w:t>
            </w:r>
          </w:p>
        </w:tc>
        <w:tc>
          <w:tcPr>
            <w:tcW w:w="2268" w:type="dxa"/>
            <w:vAlign w:val="center"/>
          </w:tcPr>
          <w:p w:rsidR="00AD1E88" w:rsidRPr="00AC3A47" w:rsidRDefault="00AD1E88" w:rsidP="00AD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7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c>
          <w:tcPr>
            <w:tcW w:w="5070" w:type="dxa"/>
            <w:shd w:val="clear" w:color="auto" w:fill="auto"/>
          </w:tcPr>
          <w:p w:rsidR="00AD1E88" w:rsidRPr="00AC3A47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>Vzduchový  ventil  na dne kvapkovej komôrky slúžiaci ako filter, brániaci vzniku  vzduchu do spojovacej hadičky  (</w:t>
            </w:r>
            <w:proofErr w:type="spellStart"/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>AirStop</w:t>
            </w:r>
            <w:proofErr w:type="spellEnd"/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</w:t>
            </w:r>
          </w:p>
        </w:tc>
        <w:tc>
          <w:tcPr>
            <w:tcW w:w="2268" w:type="dxa"/>
            <w:vAlign w:val="center"/>
          </w:tcPr>
          <w:p w:rsidR="00AD1E88" w:rsidRPr="00AC3A47" w:rsidRDefault="00AD1E88" w:rsidP="00AD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7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c>
          <w:tcPr>
            <w:tcW w:w="5070" w:type="dxa"/>
            <w:shd w:val="clear" w:color="auto" w:fill="auto"/>
          </w:tcPr>
          <w:p w:rsidR="00AD1E88" w:rsidRPr="00AC3A47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2x </w:t>
            </w:r>
            <w:proofErr w:type="spellStart"/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>Bezihlový</w:t>
            </w:r>
            <w:proofErr w:type="spellEnd"/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vstup ktorý je súčasťou </w:t>
            </w:r>
            <w:proofErr w:type="spellStart"/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>infúznej</w:t>
            </w:r>
            <w:proofErr w:type="spellEnd"/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súpravy (jeden nad kvapkovou komôrkou a druhý pred pacientom)</w:t>
            </w:r>
          </w:p>
        </w:tc>
        <w:tc>
          <w:tcPr>
            <w:tcW w:w="2268" w:type="dxa"/>
          </w:tcPr>
          <w:p w:rsidR="00AD1E88" w:rsidRDefault="00AD1E88" w:rsidP="00AD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áno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c>
          <w:tcPr>
            <w:tcW w:w="5070" w:type="dxa"/>
            <w:shd w:val="clear" w:color="auto" w:fill="auto"/>
          </w:tcPr>
          <w:p w:rsidR="00AD1E88" w:rsidRPr="007E28C1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8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2x </w:t>
            </w:r>
            <w:proofErr w:type="spellStart"/>
            <w:r w:rsidRPr="007E28C1">
              <w:rPr>
                <w:rFonts w:ascii="Times New Roman" w:hAnsi="Times New Roman" w:cs="Times New Roman"/>
                <w:bCs/>
                <w:sz w:val="24"/>
                <w:szCs w:val="24"/>
              </w:rPr>
              <w:t>Bezihlový</w:t>
            </w:r>
            <w:proofErr w:type="spellEnd"/>
            <w:r w:rsidRPr="007E28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vstup s pozitívnym tlakom</w:t>
            </w:r>
          </w:p>
        </w:tc>
        <w:tc>
          <w:tcPr>
            <w:tcW w:w="2268" w:type="dxa"/>
          </w:tcPr>
          <w:p w:rsidR="00AD1E88" w:rsidRDefault="00AD1E88" w:rsidP="00AD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c>
          <w:tcPr>
            <w:tcW w:w="5070" w:type="dxa"/>
            <w:shd w:val="clear" w:color="auto" w:fill="auto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>Apyrogénne</w:t>
            </w:r>
            <w:proofErr w:type="spellEnd"/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sterilné</w:t>
            </w:r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určené k jednorazovému použitiu</w:t>
            </w:r>
          </w:p>
        </w:tc>
        <w:tc>
          <w:tcPr>
            <w:tcW w:w="2268" w:type="dxa"/>
          </w:tcPr>
          <w:p w:rsidR="00AD1E88" w:rsidRPr="00CE4828" w:rsidRDefault="00AD1E88" w:rsidP="00AD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rPr>
          <w:trHeight w:val="363"/>
        </w:trPr>
        <w:tc>
          <w:tcPr>
            <w:tcW w:w="5070" w:type="dxa"/>
            <w:shd w:val="clear" w:color="auto" w:fill="auto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Farba  kvapkovej komôrky </w:t>
            </w:r>
          </w:p>
        </w:tc>
        <w:tc>
          <w:tcPr>
            <w:tcW w:w="2268" w:type="dxa"/>
            <w:vMerge w:val="restart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transparentná/biela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resp. 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uviesť  farebné prevedenie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rPr>
          <w:trHeight w:val="675"/>
        </w:trPr>
        <w:tc>
          <w:tcPr>
            <w:tcW w:w="5070" w:type="dxa"/>
            <w:shd w:val="clear" w:color="auto" w:fill="auto"/>
          </w:tcPr>
          <w:p w:rsidR="00AD1E88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Farba hadičky</w:t>
            </w:r>
          </w:p>
        </w:tc>
        <w:tc>
          <w:tcPr>
            <w:tcW w:w="2268" w:type="dxa"/>
            <w:vMerge/>
          </w:tcPr>
          <w:p w:rsidR="00AD1E88" w:rsidRPr="000D1005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rPr>
          <w:trHeight w:val="387"/>
        </w:trPr>
        <w:tc>
          <w:tcPr>
            <w:tcW w:w="5070" w:type="dxa"/>
            <w:shd w:val="clear" w:color="auto" w:fill="auto"/>
          </w:tcPr>
          <w:p w:rsidR="00AD1E88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Farba regulátoru prietoku</w:t>
            </w:r>
          </w:p>
        </w:tc>
        <w:tc>
          <w:tcPr>
            <w:tcW w:w="2268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oranžová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rPr>
          <w:trHeight w:val="387"/>
        </w:trPr>
        <w:tc>
          <w:tcPr>
            <w:tcW w:w="5070" w:type="dxa"/>
            <w:shd w:val="clear" w:color="auto" w:fill="auto"/>
            <w:vAlign w:val="center"/>
          </w:tcPr>
          <w:p w:rsidR="00AD1E88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06C">
              <w:rPr>
                <w:rFonts w:ascii="Times New Roman" w:hAnsi="Times New Roman" w:cs="Times New Roman"/>
                <w:bCs/>
                <w:sz w:val="24"/>
                <w:szCs w:val="24"/>
              </w:rPr>
              <w:t>Farba krúžku na kvapkovej komore</w:t>
            </w:r>
          </w:p>
        </w:tc>
        <w:tc>
          <w:tcPr>
            <w:tcW w:w="2268" w:type="dxa"/>
            <w:vMerge w:val="restart"/>
          </w:tcPr>
          <w:p w:rsidR="00AD1E88" w:rsidRDefault="00AD1E88" w:rsidP="00AD1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06C">
              <w:rPr>
                <w:rFonts w:ascii="Times New Roman" w:hAnsi="Times New Roman" w:cs="Times New Roman"/>
                <w:bCs/>
                <w:sz w:val="24"/>
                <w:szCs w:val="24"/>
              </w:rPr>
              <w:t>transparentná/biela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resp. </w:t>
            </w:r>
            <w:r w:rsidRPr="006A206C">
              <w:rPr>
                <w:rFonts w:ascii="Times New Roman" w:hAnsi="Times New Roman" w:cs="Times New Roman"/>
                <w:bCs/>
                <w:sz w:val="24"/>
                <w:szCs w:val="24"/>
              </w:rPr>
              <w:t>uviesť  farebné prevedenie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rPr>
          <w:trHeight w:val="387"/>
        </w:trPr>
        <w:tc>
          <w:tcPr>
            <w:tcW w:w="5070" w:type="dxa"/>
            <w:shd w:val="clear" w:color="auto" w:fill="auto"/>
          </w:tcPr>
          <w:p w:rsidR="00AD1E88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Farba s</w:t>
            </w:r>
            <w:r w:rsidRPr="00975DCE">
              <w:rPr>
                <w:rFonts w:ascii="Times New Roman" w:hAnsi="Times New Roman" w:cs="Times New Roman"/>
                <w:bCs/>
                <w:sz w:val="24"/>
                <w:szCs w:val="24"/>
              </w:rPr>
              <w:t>ilikónového  segmentu na súprave</w:t>
            </w:r>
          </w:p>
        </w:tc>
        <w:tc>
          <w:tcPr>
            <w:tcW w:w="2268" w:type="dxa"/>
            <w:vMerge/>
          </w:tcPr>
          <w:p w:rsidR="00AD1E88" w:rsidRDefault="00AD1E88" w:rsidP="00AD1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rPr>
          <w:trHeight w:val="973"/>
        </w:trPr>
        <w:tc>
          <w:tcPr>
            <w:tcW w:w="5070" w:type="dxa"/>
            <w:shd w:val="clear" w:color="auto" w:fill="auto"/>
          </w:tcPr>
          <w:p w:rsidR="00AD1E88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84F">
              <w:rPr>
                <w:rFonts w:ascii="Times New Roman" w:hAnsi="Times New Roman" w:cs="Times New Roman"/>
                <w:bCs/>
                <w:sz w:val="24"/>
                <w:szCs w:val="24"/>
              </w:rPr>
              <w:t>Silikónový segment pumpy pre vysokú presnosť podávania a dlhodobú konzistenciu,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 paralelnými  značkami</w:t>
            </w:r>
            <w:r w:rsidRPr="00FE38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označujú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ci</w:t>
            </w:r>
            <w:r w:rsidRPr="00FE38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správne vloženie do pumpy </w:t>
            </w:r>
          </w:p>
        </w:tc>
        <w:tc>
          <w:tcPr>
            <w:tcW w:w="2268" w:type="dxa"/>
            <w:vAlign w:val="center"/>
          </w:tcPr>
          <w:p w:rsidR="00AD1E88" w:rsidRPr="006A206C" w:rsidRDefault="00AD1E88" w:rsidP="00AD1E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rPr>
          <w:trHeight w:val="387"/>
        </w:trPr>
        <w:tc>
          <w:tcPr>
            <w:tcW w:w="5070" w:type="dxa"/>
            <w:shd w:val="clear" w:color="auto" w:fill="auto"/>
          </w:tcPr>
          <w:p w:rsidR="00AD1E88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84F">
              <w:rPr>
                <w:rFonts w:ascii="Times New Roman" w:hAnsi="Times New Roman" w:cs="Times New Roman"/>
                <w:bCs/>
                <w:sz w:val="24"/>
                <w:szCs w:val="24"/>
              </w:rPr>
              <w:t>Upevňovacie segmenty  na spodnej a hornej časti silikónového segmentu pumpy pre jednoduché a bezpečné vedenie hadičky súpravy</w:t>
            </w:r>
          </w:p>
        </w:tc>
        <w:tc>
          <w:tcPr>
            <w:tcW w:w="2268" w:type="dxa"/>
            <w:vAlign w:val="center"/>
          </w:tcPr>
          <w:p w:rsidR="00AD1E88" w:rsidRPr="006A206C" w:rsidRDefault="00AD1E88" w:rsidP="00AD1E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rPr>
          <w:trHeight w:val="387"/>
        </w:trPr>
        <w:tc>
          <w:tcPr>
            <w:tcW w:w="5070" w:type="dxa"/>
            <w:shd w:val="clear" w:color="auto" w:fill="auto"/>
          </w:tcPr>
          <w:p w:rsidR="00AD1E88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Pripojovací konektor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Luer</w:t>
            </w:r>
            <w:proofErr w:type="spellEnd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Lock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(so závitom)</w:t>
            </w:r>
          </w:p>
        </w:tc>
        <w:tc>
          <w:tcPr>
            <w:tcW w:w="2268" w:type="dxa"/>
          </w:tcPr>
          <w:p w:rsidR="00AD1E88" w:rsidRPr="00CE4828" w:rsidRDefault="00AD1E88" w:rsidP="00AD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rPr>
          <w:trHeight w:val="387"/>
        </w:trPr>
        <w:tc>
          <w:tcPr>
            <w:tcW w:w="5070" w:type="dxa"/>
            <w:shd w:val="clear" w:color="auto" w:fill="auto"/>
          </w:tcPr>
          <w:p w:rsidR="00AD1E88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Regulátor prietoku s kolieskom</w:t>
            </w:r>
            <w:r w:rsidRPr="00B821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D1E88" w:rsidRDefault="00AD1E88" w:rsidP="00AD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rPr>
          <w:trHeight w:val="387"/>
        </w:trPr>
        <w:tc>
          <w:tcPr>
            <w:tcW w:w="5070" w:type="dxa"/>
            <w:shd w:val="clear" w:color="auto" w:fill="auto"/>
          </w:tcPr>
          <w:p w:rsidR="00AD1E88" w:rsidRPr="000D1005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119">
              <w:rPr>
                <w:rFonts w:ascii="Times New Roman" w:hAnsi="Times New Roman" w:cs="Times New Roman"/>
                <w:bCs/>
                <w:sz w:val="24"/>
                <w:szCs w:val="24"/>
              </w:rPr>
              <w:t>Na regulátore prietoku výrez na uchytenie konca hadičky súpravy</w:t>
            </w:r>
          </w:p>
        </w:tc>
        <w:tc>
          <w:tcPr>
            <w:tcW w:w="2268" w:type="dxa"/>
          </w:tcPr>
          <w:p w:rsidR="00AD1E88" w:rsidRDefault="00AD1E88" w:rsidP="00AD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rPr>
          <w:trHeight w:val="387"/>
        </w:trPr>
        <w:tc>
          <w:tcPr>
            <w:tcW w:w="5070" w:type="dxa"/>
            <w:shd w:val="clear" w:color="auto" w:fill="auto"/>
          </w:tcPr>
          <w:p w:rsidR="00AD1E88" w:rsidRPr="000D1005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1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 regulátore prietoku kryt na zasunutie tŕňa </w:t>
            </w:r>
            <w:proofErr w:type="spellStart"/>
            <w:r w:rsidRPr="00B82119">
              <w:rPr>
                <w:rFonts w:ascii="Times New Roman" w:hAnsi="Times New Roman" w:cs="Times New Roman"/>
                <w:bCs/>
                <w:sz w:val="24"/>
                <w:szCs w:val="24"/>
              </w:rPr>
              <w:t>infúznej</w:t>
            </w:r>
            <w:proofErr w:type="spellEnd"/>
            <w:r w:rsidRPr="00B821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súpravy po jej použití</w:t>
            </w:r>
          </w:p>
        </w:tc>
        <w:tc>
          <w:tcPr>
            <w:tcW w:w="2268" w:type="dxa"/>
          </w:tcPr>
          <w:p w:rsidR="00AD1E88" w:rsidRDefault="00AD1E88" w:rsidP="00AD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rPr>
          <w:trHeight w:val="387"/>
        </w:trPr>
        <w:tc>
          <w:tcPr>
            <w:tcW w:w="5070" w:type="dxa"/>
            <w:shd w:val="clear" w:color="auto" w:fill="auto"/>
          </w:tcPr>
          <w:p w:rsidR="00AD1E88" w:rsidRPr="000D1005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119">
              <w:rPr>
                <w:rFonts w:ascii="Times New Roman" w:hAnsi="Times New Roman" w:cs="Times New Roman"/>
                <w:bCs/>
                <w:sz w:val="24"/>
                <w:szCs w:val="24"/>
              </w:rPr>
              <w:t>Kvapková komôrka so vzduchovým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bakteriálnym filtrom</w:t>
            </w:r>
            <w:r w:rsidRPr="00B821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AD1E88" w:rsidRDefault="00AD1E88" w:rsidP="00AD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rPr>
          <w:trHeight w:val="387"/>
        </w:trPr>
        <w:tc>
          <w:tcPr>
            <w:tcW w:w="5070" w:type="dxa"/>
            <w:shd w:val="clear" w:color="auto" w:fill="auto"/>
          </w:tcPr>
          <w:p w:rsidR="00AD1E88" w:rsidRPr="00B82119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84F">
              <w:rPr>
                <w:rFonts w:ascii="Times New Roman" w:hAnsi="Times New Roman" w:cs="Times New Roman"/>
                <w:bCs/>
                <w:sz w:val="24"/>
                <w:szCs w:val="24"/>
              </w:rPr>
              <w:t>Bezpečnostná svorka na hadičke na uzatvorenie prietoku</w:t>
            </w:r>
          </w:p>
        </w:tc>
        <w:tc>
          <w:tcPr>
            <w:tcW w:w="2268" w:type="dxa"/>
          </w:tcPr>
          <w:p w:rsidR="00AD1E88" w:rsidRDefault="00AD1E88" w:rsidP="00AD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rPr>
          <w:trHeight w:val="387"/>
        </w:trPr>
        <w:tc>
          <w:tcPr>
            <w:tcW w:w="5070" w:type="dxa"/>
            <w:shd w:val="clear" w:color="auto" w:fill="auto"/>
          </w:tcPr>
          <w:p w:rsidR="00AD1E88" w:rsidRPr="00B82119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84F">
              <w:rPr>
                <w:rFonts w:ascii="Times New Roman" w:hAnsi="Times New Roman" w:cs="Times New Roman"/>
                <w:bCs/>
                <w:sz w:val="24"/>
                <w:szCs w:val="24"/>
              </w:rPr>
              <w:t>Zavzdušnenie s bakteriálne tesným zatváracím zeleným  ventilom</w:t>
            </w:r>
          </w:p>
        </w:tc>
        <w:tc>
          <w:tcPr>
            <w:tcW w:w="2268" w:type="dxa"/>
          </w:tcPr>
          <w:p w:rsidR="00AD1E88" w:rsidRDefault="00AD1E88" w:rsidP="00AD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rPr>
          <w:trHeight w:val="387"/>
        </w:trPr>
        <w:tc>
          <w:tcPr>
            <w:tcW w:w="5070" w:type="dxa"/>
            <w:shd w:val="clear" w:color="auto" w:fill="auto"/>
          </w:tcPr>
          <w:p w:rsidR="00AD1E88" w:rsidRPr="00B82119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84F">
              <w:rPr>
                <w:rFonts w:ascii="Times New Roman" w:hAnsi="Times New Roman" w:cs="Times New Roman"/>
                <w:bCs/>
                <w:sz w:val="24"/>
                <w:szCs w:val="24"/>
              </w:rPr>
              <w:t>Bezpečnostný kruh na kvapkovej komôrke pre uchytenie kvapkového senzora pumpy</w:t>
            </w:r>
          </w:p>
        </w:tc>
        <w:tc>
          <w:tcPr>
            <w:tcW w:w="2268" w:type="dxa"/>
          </w:tcPr>
          <w:p w:rsidR="00AD1E88" w:rsidRDefault="00AD1E88" w:rsidP="00AD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rPr>
          <w:trHeight w:val="387"/>
        </w:trPr>
        <w:tc>
          <w:tcPr>
            <w:tcW w:w="5070" w:type="dxa"/>
            <w:shd w:val="clear" w:color="auto" w:fill="auto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robok 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bez možnosti delenia na menšie časti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predmontovaný</w:t>
            </w:r>
            <w:proofErr w:type="spellEnd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s ochranným krytom  </w:t>
            </w:r>
          </w:p>
        </w:tc>
        <w:tc>
          <w:tcPr>
            <w:tcW w:w="2268" w:type="dxa"/>
          </w:tcPr>
          <w:p w:rsidR="00AD1E88" w:rsidRPr="00CE4828" w:rsidRDefault="00AD1E88" w:rsidP="00AD1E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rPr>
          <w:trHeight w:val="387"/>
        </w:trPr>
        <w:tc>
          <w:tcPr>
            <w:tcW w:w="5070" w:type="dxa"/>
            <w:shd w:val="clear" w:color="auto" w:fill="auto"/>
          </w:tcPr>
          <w:p w:rsidR="00AD1E88" w:rsidRPr="00AC3A47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Hadička bez PVC vyrobená napr. s PUR,  trvanlivá, priehľadná, pružná, z poddajného </w:t>
            </w:r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materiálu odolného proti zalomeniu</w:t>
            </w:r>
          </w:p>
        </w:tc>
        <w:tc>
          <w:tcPr>
            <w:tcW w:w="2268" w:type="dxa"/>
          </w:tcPr>
          <w:p w:rsidR="00AD1E88" w:rsidRPr="00AC3A47" w:rsidRDefault="00AD1E88" w:rsidP="00AD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áno</w:t>
            </w:r>
          </w:p>
        </w:tc>
        <w:tc>
          <w:tcPr>
            <w:tcW w:w="1729" w:type="dxa"/>
          </w:tcPr>
          <w:p w:rsidR="00AD1E88" w:rsidRPr="00AC3A47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rPr>
          <w:trHeight w:val="387"/>
        </w:trPr>
        <w:tc>
          <w:tcPr>
            <w:tcW w:w="5070" w:type="dxa"/>
            <w:shd w:val="clear" w:color="auto" w:fill="auto"/>
          </w:tcPr>
          <w:p w:rsidR="00AD1E88" w:rsidRPr="00B82119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84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Silikónový segment pumpy</w:t>
            </w:r>
          </w:p>
        </w:tc>
        <w:tc>
          <w:tcPr>
            <w:tcW w:w="2268" w:type="dxa"/>
          </w:tcPr>
          <w:p w:rsidR="00AD1E88" w:rsidRDefault="00AD1E88" w:rsidP="00AD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rPr>
          <w:trHeight w:val="387"/>
        </w:trPr>
        <w:tc>
          <w:tcPr>
            <w:tcW w:w="5070" w:type="dxa"/>
            <w:shd w:val="clear" w:color="auto" w:fill="auto"/>
          </w:tcPr>
          <w:p w:rsidR="00AD1E88" w:rsidRPr="00AC3A47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>Bez obsahu DEHP, PVC</w:t>
            </w:r>
          </w:p>
        </w:tc>
        <w:tc>
          <w:tcPr>
            <w:tcW w:w="2268" w:type="dxa"/>
          </w:tcPr>
          <w:p w:rsidR="00AD1E88" w:rsidRDefault="00AD1E88" w:rsidP="00AD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rPr>
          <w:trHeight w:val="270"/>
        </w:trPr>
        <w:tc>
          <w:tcPr>
            <w:tcW w:w="5070" w:type="dxa"/>
            <w:shd w:val="clear" w:color="auto" w:fill="auto"/>
          </w:tcPr>
          <w:p w:rsidR="00AD1E88" w:rsidRPr="000D1005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strý </w:t>
            </w:r>
            <w:proofErr w:type="spellStart"/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>prepichovací</w:t>
            </w:r>
            <w:proofErr w:type="spellEnd"/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tŕň umožňujúci ľahké pripojenie </w:t>
            </w:r>
            <w:proofErr w:type="spellStart"/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>infúznej</w:t>
            </w:r>
            <w:proofErr w:type="spellEnd"/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fľaše alebo vaku</w:t>
            </w:r>
          </w:p>
        </w:tc>
        <w:tc>
          <w:tcPr>
            <w:tcW w:w="2268" w:type="dxa"/>
          </w:tcPr>
          <w:p w:rsidR="00AD1E88" w:rsidRDefault="00AD1E88" w:rsidP="00AD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rPr>
          <w:trHeight w:val="389"/>
        </w:trPr>
        <w:tc>
          <w:tcPr>
            <w:tcW w:w="5070" w:type="dxa"/>
            <w:shd w:val="clear" w:color="auto" w:fill="auto"/>
          </w:tcPr>
          <w:p w:rsidR="00AD1E88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Odolný voči rozpojeniu, </w:t>
            </w:r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>zalomeniu a úniku infúzie / roztoku zo súpravy</w:t>
            </w:r>
          </w:p>
        </w:tc>
        <w:tc>
          <w:tcPr>
            <w:tcW w:w="2268" w:type="dxa"/>
            <w:vAlign w:val="center"/>
          </w:tcPr>
          <w:p w:rsidR="00AD1E88" w:rsidRDefault="00AD1E88" w:rsidP="00AD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c>
          <w:tcPr>
            <w:tcW w:w="5070" w:type="dxa"/>
            <w:shd w:val="clear" w:color="auto" w:fill="auto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Jednoduchá manipulácia, farebné rozlíšenie</w:t>
            </w:r>
          </w:p>
        </w:tc>
        <w:tc>
          <w:tcPr>
            <w:tcW w:w="2268" w:type="dxa"/>
          </w:tcPr>
          <w:p w:rsidR="00AD1E88" w:rsidRPr="00CE4828" w:rsidRDefault="00AD1E88" w:rsidP="00AD1E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B3A94" w:rsidRDefault="001B3A94" w:rsidP="001B3A94">
      <w:pPr>
        <w:rPr>
          <w:rFonts w:ascii="Times New Roman" w:hAnsi="Times New Roman" w:cs="Times New Roman"/>
          <w:sz w:val="24"/>
          <w:szCs w:val="24"/>
        </w:rPr>
      </w:pPr>
    </w:p>
    <w:p w:rsidR="001B3A94" w:rsidRDefault="001B3A94" w:rsidP="00BC279C">
      <w:pPr>
        <w:rPr>
          <w:rFonts w:ascii="Times New Roman" w:hAnsi="Times New Roman" w:cs="Times New Roman"/>
          <w:sz w:val="24"/>
          <w:szCs w:val="24"/>
        </w:rPr>
      </w:pPr>
    </w:p>
    <w:p w:rsidR="001B3A94" w:rsidRPr="00CE4828" w:rsidRDefault="001B3A94" w:rsidP="001B3A94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Mriekatabuky"/>
        <w:tblW w:w="9067" w:type="dxa"/>
        <w:tblLayout w:type="fixed"/>
        <w:tblLook w:val="04A0"/>
      </w:tblPr>
      <w:tblGrid>
        <w:gridCol w:w="5070"/>
        <w:gridCol w:w="2268"/>
        <w:gridCol w:w="1729"/>
      </w:tblGrid>
      <w:tr w:rsidR="001B3A94" w:rsidRPr="00CE4828" w:rsidTr="00AD1E88">
        <w:tc>
          <w:tcPr>
            <w:tcW w:w="9067" w:type="dxa"/>
            <w:gridSpan w:val="3"/>
            <w:shd w:val="clear" w:color="auto" w:fill="F2DBDB" w:themeFill="accent2" w:themeFillTint="33"/>
          </w:tcPr>
          <w:p w:rsidR="001B3A94" w:rsidRPr="001B3A94" w:rsidRDefault="00AA63D5" w:rsidP="001B3A94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Infúzna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súprava pretlaková</w:t>
            </w:r>
            <w:r w:rsidR="00A4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 0,2 µm filtrom kompatibilná</w:t>
            </w:r>
            <w:r w:rsidR="001B3A94" w:rsidRPr="001B3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 </w:t>
            </w:r>
            <w:proofErr w:type="spellStart"/>
            <w:r w:rsidR="001B3A94" w:rsidRPr="001B3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infúznymi</w:t>
            </w:r>
            <w:proofErr w:type="spellEnd"/>
            <w:r w:rsidR="001B3A94" w:rsidRPr="001B3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súpravami vhodnými pre techniku </w:t>
            </w:r>
            <w:proofErr w:type="spellStart"/>
            <w:r w:rsidR="001B3A94" w:rsidRPr="001B3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Infusomat</w:t>
            </w:r>
            <w:proofErr w:type="spellEnd"/>
          </w:p>
        </w:tc>
      </w:tr>
      <w:tr w:rsidR="001B3A94" w:rsidRPr="00CE4828" w:rsidTr="00AD1E88">
        <w:tc>
          <w:tcPr>
            <w:tcW w:w="5070" w:type="dxa"/>
            <w:shd w:val="clear" w:color="auto" w:fill="auto"/>
          </w:tcPr>
          <w:p w:rsidR="001B3A94" w:rsidRPr="00CE4828" w:rsidRDefault="001B3A94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3997" w:type="dxa"/>
            <w:gridSpan w:val="2"/>
          </w:tcPr>
          <w:p w:rsidR="001B3A94" w:rsidRPr="00CE4828" w:rsidRDefault="001B3A94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3A94" w:rsidRPr="00CE4828" w:rsidTr="00AD1E88">
        <w:tc>
          <w:tcPr>
            <w:tcW w:w="5070" w:type="dxa"/>
            <w:shd w:val="clear" w:color="auto" w:fill="auto"/>
          </w:tcPr>
          <w:p w:rsidR="001B3A94" w:rsidRPr="00CE4828" w:rsidRDefault="001B3A94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3997" w:type="dxa"/>
            <w:gridSpan w:val="2"/>
          </w:tcPr>
          <w:p w:rsidR="001B3A94" w:rsidRPr="00CE4828" w:rsidRDefault="001B3A94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3A94" w:rsidRPr="00CE4828" w:rsidTr="00AD1E88">
        <w:tc>
          <w:tcPr>
            <w:tcW w:w="5070" w:type="dxa"/>
            <w:shd w:val="clear" w:color="auto" w:fill="auto"/>
          </w:tcPr>
          <w:p w:rsidR="001B3A94" w:rsidRPr="00CE4828" w:rsidRDefault="001B3A94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3997" w:type="dxa"/>
            <w:gridSpan w:val="2"/>
          </w:tcPr>
          <w:p w:rsidR="001B3A94" w:rsidRPr="00CE4828" w:rsidRDefault="001B3A94" w:rsidP="00AD1E88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3A94" w:rsidRPr="00CE4828" w:rsidTr="00AD1E88">
        <w:tc>
          <w:tcPr>
            <w:tcW w:w="5070" w:type="dxa"/>
            <w:shd w:val="clear" w:color="auto" w:fill="FDE9D9" w:themeFill="accent6" w:themeFillTint="33"/>
            <w:vAlign w:val="center"/>
          </w:tcPr>
          <w:p w:rsidR="001B3A94" w:rsidRPr="00CE4828" w:rsidRDefault="001B3A94" w:rsidP="00AD1E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1B3A94" w:rsidRPr="00CE4828" w:rsidRDefault="001B3A94" w:rsidP="00AD1E88">
            <w:pPr>
              <w:widowControl w:val="0"/>
              <w:autoSpaceDE w:val="0"/>
              <w:autoSpaceDN w:val="0"/>
              <w:spacing w:before="10" w:line="22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:rsidR="001B3A94" w:rsidRPr="00CE4828" w:rsidRDefault="001B3A94" w:rsidP="00AD1E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Požadovaný parameter</w:t>
            </w:r>
          </w:p>
        </w:tc>
        <w:tc>
          <w:tcPr>
            <w:tcW w:w="1729" w:type="dxa"/>
            <w:shd w:val="clear" w:color="auto" w:fill="FDE9D9" w:themeFill="accent6" w:themeFillTint="33"/>
          </w:tcPr>
          <w:p w:rsidR="001B3A94" w:rsidRPr="008459B1" w:rsidRDefault="001B3A94" w:rsidP="00AD1E88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8459B1">
              <w:rPr>
                <w:rFonts w:ascii="Times New Roman" w:hAnsi="Times New Roman" w:cs="Times New Roman"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1B3A94" w:rsidRPr="008459B1" w:rsidRDefault="001B3A94" w:rsidP="00AD1E88">
            <w:pPr>
              <w:pStyle w:val="Bezriadkovania"/>
              <w:rPr>
                <w:b/>
                <w:sz w:val="24"/>
                <w:szCs w:val="24"/>
              </w:rPr>
            </w:pPr>
            <w:r w:rsidRPr="008459B1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AD1E88" w:rsidRPr="00CE4828" w:rsidTr="00AD1E88">
        <w:tc>
          <w:tcPr>
            <w:tcW w:w="5070" w:type="dxa"/>
            <w:shd w:val="clear" w:color="auto" w:fill="auto"/>
          </w:tcPr>
          <w:p w:rsidR="00AD1E88" w:rsidRPr="00AC3A47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>Kompatibilné s </w:t>
            </w:r>
            <w:proofErr w:type="spellStart"/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>infúznymi</w:t>
            </w:r>
            <w:proofErr w:type="spellEnd"/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súpravami vhodnými pre techniku  </w:t>
            </w:r>
            <w:proofErr w:type="spellStart"/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>Infusomat</w:t>
            </w:r>
            <w:proofErr w:type="spellEnd"/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FMS, </w:t>
            </w:r>
            <w:proofErr w:type="spellStart"/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>Infusomat</w:t>
            </w:r>
            <w:proofErr w:type="spellEnd"/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>Space</w:t>
            </w:r>
            <w:proofErr w:type="spellEnd"/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pre pretlakové podávanie liečiv</w:t>
            </w:r>
          </w:p>
        </w:tc>
        <w:tc>
          <w:tcPr>
            <w:tcW w:w="2268" w:type="dxa"/>
            <w:vAlign w:val="center"/>
          </w:tcPr>
          <w:p w:rsidR="00AD1E88" w:rsidRPr="00CE4828" w:rsidRDefault="00AD1E88" w:rsidP="00AD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c>
          <w:tcPr>
            <w:tcW w:w="5070" w:type="dxa"/>
            <w:shd w:val="clear" w:color="auto" w:fill="auto"/>
          </w:tcPr>
          <w:p w:rsidR="00AD1E88" w:rsidRPr="00AC3A47" w:rsidRDefault="00AD1E88" w:rsidP="00AD1E88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3A47">
              <w:rPr>
                <w:rFonts w:ascii="Times New Roman" w:hAnsi="Times New Roman" w:cs="Times New Roman"/>
                <w:sz w:val="24"/>
                <w:szCs w:val="24"/>
              </w:rPr>
              <w:t>Celková dĺžka hadičky/súpravy</w:t>
            </w:r>
          </w:p>
        </w:tc>
        <w:tc>
          <w:tcPr>
            <w:tcW w:w="2268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– 32 cm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c>
          <w:tcPr>
            <w:tcW w:w="5070" w:type="dxa"/>
            <w:shd w:val="clear" w:color="auto" w:fill="auto"/>
          </w:tcPr>
          <w:p w:rsidR="00AD1E88" w:rsidRPr="00AC3A47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>Vnútorný priemer hadičky súpravy</w:t>
            </w:r>
          </w:p>
        </w:tc>
        <w:tc>
          <w:tcPr>
            <w:tcW w:w="2268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 – 3,0 mm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c>
          <w:tcPr>
            <w:tcW w:w="5070" w:type="dxa"/>
            <w:shd w:val="clear" w:color="auto" w:fill="auto"/>
          </w:tcPr>
          <w:p w:rsidR="00AD1E88" w:rsidRPr="00AC3A47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>Vonkajší  priemer hadičky súpravy</w:t>
            </w:r>
          </w:p>
        </w:tc>
        <w:tc>
          <w:tcPr>
            <w:tcW w:w="2268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 – 4,2 mm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c>
          <w:tcPr>
            <w:tcW w:w="5070" w:type="dxa"/>
            <w:shd w:val="clear" w:color="auto" w:fill="auto"/>
          </w:tcPr>
          <w:p w:rsidR="00AD1E88" w:rsidRPr="00AC3A47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>Súčasťou súpravy je 0,2</w:t>
            </w:r>
            <w:r w:rsidRPr="00AC3A47">
              <w:rPr>
                <w:rFonts w:ascii="Times New Roman" w:hAnsi="Times New Roman" w:cs="Times New Roman"/>
                <w:sz w:val="24"/>
                <w:szCs w:val="24"/>
              </w:rPr>
              <w:t xml:space="preserve"> µm</w:t>
            </w:r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>infúzny</w:t>
            </w:r>
            <w:proofErr w:type="spellEnd"/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filter</w:t>
            </w:r>
          </w:p>
        </w:tc>
        <w:tc>
          <w:tcPr>
            <w:tcW w:w="2268" w:type="dxa"/>
            <w:vAlign w:val="center"/>
          </w:tcPr>
          <w:p w:rsidR="00AD1E88" w:rsidRDefault="00AD1E88" w:rsidP="00AD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c>
          <w:tcPr>
            <w:tcW w:w="5070" w:type="dxa"/>
            <w:shd w:val="clear" w:color="auto" w:fill="auto"/>
          </w:tcPr>
          <w:p w:rsidR="00AD1E88" w:rsidRPr="00AC3A47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Filtračná plocha </w:t>
            </w:r>
            <w:proofErr w:type="spellStart"/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>inline</w:t>
            </w:r>
            <w:proofErr w:type="spellEnd"/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kvapalinového filtra</w:t>
            </w:r>
          </w:p>
        </w:tc>
        <w:tc>
          <w:tcPr>
            <w:tcW w:w="2268" w:type="dxa"/>
          </w:tcPr>
          <w:p w:rsidR="00AD1E88" w:rsidRDefault="00AD1E88" w:rsidP="00AD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c>
          <w:tcPr>
            <w:tcW w:w="5070" w:type="dxa"/>
            <w:shd w:val="clear" w:color="auto" w:fill="auto"/>
          </w:tcPr>
          <w:p w:rsidR="00AD1E88" w:rsidRPr="00AC3A47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Doba používania súpravy  </w:t>
            </w:r>
          </w:p>
        </w:tc>
        <w:tc>
          <w:tcPr>
            <w:tcW w:w="2268" w:type="dxa"/>
          </w:tcPr>
          <w:p w:rsidR="00AD1E88" w:rsidRDefault="00AD1E88" w:rsidP="00AD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hod.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c>
          <w:tcPr>
            <w:tcW w:w="5070" w:type="dxa"/>
            <w:shd w:val="clear" w:color="auto" w:fill="auto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>Apyrogénne</w:t>
            </w:r>
            <w:proofErr w:type="spellEnd"/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sterilné</w:t>
            </w:r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určené k jednorazovému použitiu</w:t>
            </w:r>
          </w:p>
        </w:tc>
        <w:tc>
          <w:tcPr>
            <w:tcW w:w="2268" w:type="dxa"/>
          </w:tcPr>
          <w:p w:rsidR="00AD1E88" w:rsidRPr="00CE4828" w:rsidRDefault="00AD1E88" w:rsidP="00AD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rPr>
          <w:trHeight w:val="425"/>
        </w:trPr>
        <w:tc>
          <w:tcPr>
            <w:tcW w:w="5070" w:type="dxa"/>
            <w:shd w:val="clear" w:color="auto" w:fill="auto"/>
          </w:tcPr>
          <w:p w:rsidR="00AD1E88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Farba hadičky: uviesť </w:t>
            </w:r>
          </w:p>
        </w:tc>
        <w:tc>
          <w:tcPr>
            <w:tcW w:w="2268" w:type="dxa"/>
          </w:tcPr>
          <w:p w:rsidR="00AD1E88" w:rsidRPr="000D1005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rPr>
          <w:trHeight w:val="387"/>
        </w:trPr>
        <w:tc>
          <w:tcPr>
            <w:tcW w:w="5070" w:type="dxa"/>
            <w:shd w:val="clear" w:color="auto" w:fill="auto"/>
          </w:tcPr>
          <w:p w:rsidR="00AD1E88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Pripojovací konektor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Luer</w:t>
            </w:r>
            <w:proofErr w:type="spellEnd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Lock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(so závitom)</w:t>
            </w:r>
          </w:p>
        </w:tc>
        <w:tc>
          <w:tcPr>
            <w:tcW w:w="2268" w:type="dxa"/>
          </w:tcPr>
          <w:p w:rsidR="00AD1E88" w:rsidRPr="00CE4828" w:rsidRDefault="00AD1E88" w:rsidP="00AD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rPr>
          <w:trHeight w:val="609"/>
        </w:trPr>
        <w:tc>
          <w:tcPr>
            <w:tcW w:w="5070" w:type="dxa"/>
            <w:shd w:val="clear" w:color="auto" w:fill="auto"/>
          </w:tcPr>
          <w:p w:rsidR="00AD1E88" w:rsidRPr="00B82119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84F">
              <w:rPr>
                <w:rFonts w:ascii="Times New Roman" w:hAnsi="Times New Roman" w:cs="Times New Roman"/>
                <w:bCs/>
                <w:sz w:val="24"/>
                <w:szCs w:val="24"/>
              </w:rPr>
              <w:t>Bezpečnostná svorka na hadičke na uzatvorenie prietoku</w:t>
            </w:r>
          </w:p>
        </w:tc>
        <w:tc>
          <w:tcPr>
            <w:tcW w:w="2268" w:type="dxa"/>
          </w:tcPr>
          <w:p w:rsidR="00AD1E88" w:rsidRDefault="00AD1E88" w:rsidP="00AD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rPr>
          <w:trHeight w:val="387"/>
        </w:trPr>
        <w:tc>
          <w:tcPr>
            <w:tcW w:w="5070" w:type="dxa"/>
            <w:shd w:val="clear" w:color="auto" w:fill="auto"/>
          </w:tcPr>
          <w:p w:rsidR="00AD1E88" w:rsidRPr="00B82119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84F">
              <w:rPr>
                <w:rFonts w:ascii="Times New Roman" w:hAnsi="Times New Roman" w:cs="Times New Roman"/>
                <w:bCs/>
                <w:sz w:val="24"/>
                <w:szCs w:val="24"/>
              </w:rPr>
              <w:t>Zavzdušnenie s bakteriálne tesným zatváracím zeleným  ventilom</w:t>
            </w:r>
          </w:p>
        </w:tc>
        <w:tc>
          <w:tcPr>
            <w:tcW w:w="2268" w:type="dxa"/>
          </w:tcPr>
          <w:p w:rsidR="00AD1E88" w:rsidRDefault="00AD1E88" w:rsidP="00AD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rPr>
          <w:trHeight w:val="387"/>
        </w:trPr>
        <w:tc>
          <w:tcPr>
            <w:tcW w:w="5070" w:type="dxa"/>
            <w:shd w:val="clear" w:color="auto" w:fill="auto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robok 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bez možnosti delenia na menšie časti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predmontovaný</w:t>
            </w:r>
            <w:proofErr w:type="spellEnd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s ochranným krytom  </w:t>
            </w:r>
          </w:p>
        </w:tc>
        <w:tc>
          <w:tcPr>
            <w:tcW w:w="2268" w:type="dxa"/>
          </w:tcPr>
          <w:p w:rsidR="00AD1E88" w:rsidRPr="00CE4828" w:rsidRDefault="00AD1E88" w:rsidP="00AD1E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rPr>
          <w:trHeight w:val="387"/>
        </w:trPr>
        <w:tc>
          <w:tcPr>
            <w:tcW w:w="5070" w:type="dxa"/>
            <w:shd w:val="clear" w:color="auto" w:fill="auto"/>
          </w:tcPr>
          <w:p w:rsidR="00AD1E88" w:rsidRPr="00AC3A47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>Hadička bez PVC vyrobená napr. s PUR, trvanlivá, priehľadná, pružná, z poddajného materiálu odolného proti zalomeniu</w:t>
            </w:r>
          </w:p>
        </w:tc>
        <w:tc>
          <w:tcPr>
            <w:tcW w:w="2268" w:type="dxa"/>
          </w:tcPr>
          <w:p w:rsidR="00AD1E88" w:rsidRDefault="00AD1E88" w:rsidP="00AD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rPr>
          <w:trHeight w:val="387"/>
        </w:trPr>
        <w:tc>
          <w:tcPr>
            <w:tcW w:w="5070" w:type="dxa"/>
            <w:shd w:val="clear" w:color="auto" w:fill="auto"/>
          </w:tcPr>
          <w:p w:rsidR="00AD1E88" w:rsidRPr="00AC3A47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A47">
              <w:rPr>
                <w:rFonts w:ascii="Times New Roman" w:hAnsi="Times New Roman" w:cs="Times New Roman"/>
                <w:bCs/>
                <w:sz w:val="24"/>
                <w:szCs w:val="24"/>
              </w:rPr>
              <w:t>Bez obsahu DEHP, PVC</w:t>
            </w:r>
          </w:p>
        </w:tc>
        <w:tc>
          <w:tcPr>
            <w:tcW w:w="2268" w:type="dxa"/>
          </w:tcPr>
          <w:p w:rsidR="00AD1E88" w:rsidRDefault="00AD1E88" w:rsidP="00AD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rPr>
          <w:trHeight w:val="270"/>
        </w:trPr>
        <w:tc>
          <w:tcPr>
            <w:tcW w:w="5070" w:type="dxa"/>
            <w:shd w:val="clear" w:color="auto" w:fill="auto"/>
          </w:tcPr>
          <w:p w:rsidR="00AD1E88" w:rsidRPr="000D1005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strý </w:t>
            </w:r>
            <w:proofErr w:type="spellStart"/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>prepichovací</w:t>
            </w:r>
            <w:proofErr w:type="spellEnd"/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tŕň umožňujúci ľahké pripojenie </w:t>
            </w:r>
            <w:proofErr w:type="spellStart"/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>infúznej</w:t>
            </w:r>
            <w:proofErr w:type="spellEnd"/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fľaše alebo vaku</w:t>
            </w:r>
          </w:p>
        </w:tc>
        <w:tc>
          <w:tcPr>
            <w:tcW w:w="2268" w:type="dxa"/>
          </w:tcPr>
          <w:p w:rsidR="00AD1E88" w:rsidRDefault="00AD1E88" w:rsidP="00AD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rPr>
          <w:trHeight w:val="389"/>
        </w:trPr>
        <w:tc>
          <w:tcPr>
            <w:tcW w:w="5070" w:type="dxa"/>
            <w:shd w:val="clear" w:color="auto" w:fill="auto"/>
          </w:tcPr>
          <w:p w:rsidR="00AD1E88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Odolný voči rozpojeniu, </w:t>
            </w:r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>zalomeniu a úniku infúzie / roztoku zo súpravy</w:t>
            </w:r>
          </w:p>
        </w:tc>
        <w:tc>
          <w:tcPr>
            <w:tcW w:w="2268" w:type="dxa"/>
            <w:vAlign w:val="center"/>
          </w:tcPr>
          <w:p w:rsidR="00AD1E88" w:rsidRDefault="00AD1E88" w:rsidP="00AD1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1E88" w:rsidRPr="00CE4828" w:rsidTr="00AD1E88">
        <w:tc>
          <w:tcPr>
            <w:tcW w:w="5070" w:type="dxa"/>
            <w:shd w:val="clear" w:color="auto" w:fill="auto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Jednoduchá manipulácia, farebné rozlíšenie</w:t>
            </w:r>
          </w:p>
        </w:tc>
        <w:tc>
          <w:tcPr>
            <w:tcW w:w="2268" w:type="dxa"/>
          </w:tcPr>
          <w:p w:rsidR="00AD1E88" w:rsidRPr="00CE4828" w:rsidRDefault="00AD1E88" w:rsidP="00AD1E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:rsidR="00AD1E88" w:rsidRPr="00CE4828" w:rsidRDefault="00AD1E88" w:rsidP="00AD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B3A94" w:rsidRDefault="001B3A94" w:rsidP="001B3A94">
      <w:pPr>
        <w:rPr>
          <w:rFonts w:ascii="Times New Roman" w:hAnsi="Times New Roman" w:cs="Times New Roman"/>
          <w:sz w:val="24"/>
          <w:szCs w:val="24"/>
        </w:rPr>
      </w:pPr>
    </w:p>
    <w:p w:rsidR="001B3A94" w:rsidRDefault="001B3A94" w:rsidP="001B3A94">
      <w:pPr>
        <w:rPr>
          <w:rFonts w:ascii="Times New Roman" w:hAnsi="Times New Roman" w:cs="Times New Roman"/>
          <w:sz w:val="24"/>
          <w:szCs w:val="24"/>
        </w:rPr>
      </w:pPr>
    </w:p>
    <w:p w:rsidR="00F728A8" w:rsidRDefault="00F728A8" w:rsidP="001B3A94">
      <w:pPr>
        <w:rPr>
          <w:rFonts w:ascii="Times New Roman" w:hAnsi="Times New Roman" w:cs="Times New Roman"/>
          <w:sz w:val="24"/>
          <w:szCs w:val="24"/>
        </w:rPr>
      </w:pPr>
    </w:p>
    <w:p w:rsidR="00F728A8" w:rsidRDefault="00F728A8" w:rsidP="001B3A94">
      <w:pPr>
        <w:rPr>
          <w:rFonts w:ascii="Times New Roman" w:hAnsi="Times New Roman" w:cs="Times New Roman"/>
          <w:sz w:val="24"/>
          <w:szCs w:val="24"/>
        </w:rPr>
      </w:pPr>
    </w:p>
    <w:p w:rsidR="00F728A8" w:rsidRDefault="00F728A8" w:rsidP="001B3A94">
      <w:pPr>
        <w:rPr>
          <w:rFonts w:ascii="Times New Roman" w:hAnsi="Times New Roman" w:cs="Times New Roman"/>
          <w:sz w:val="24"/>
          <w:szCs w:val="24"/>
        </w:rPr>
      </w:pPr>
    </w:p>
    <w:p w:rsidR="00F728A8" w:rsidRDefault="00F728A8" w:rsidP="001B3A94">
      <w:pPr>
        <w:rPr>
          <w:rFonts w:ascii="Times New Roman" w:hAnsi="Times New Roman" w:cs="Times New Roman"/>
          <w:sz w:val="24"/>
          <w:szCs w:val="24"/>
        </w:rPr>
      </w:pPr>
    </w:p>
    <w:p w:rsidR="00F728A8" w:rsidRDefault="00F728A8" w:rsidP="001B3A94">
      <w:pPr>
        <w:rPr>
          <w:rFonts w:ascii="Times New Roman" w:hAnsi="Times New Roman" w:cs="Times New Roman"/>
          <w:sz w:val="24"/>
          <w:szCs w:val="24"/>
        </w:rPr>
      </w:pPr>
    </w:p>
    <w:p w:rsidR="00F728A8" w:rsidRDefault="00F728A8" w:rsidP="001B3A94">
      <w:pPr>
        <w:rPr>
          <w:rFonts w:ascii="Times New Roman" w:hAnsi="Times New Roman" w:cs="Times New Roman"/>
          <w:sz w:val="24"/>
          <w:szCs w:val="24"/>
        </w:rPr>
      </w:pPr>
    </w:p>
    <w:p w:rsidR="00F728A8" w:rsidRDefault="00F728A8" w:rsidP="001B3A94">
      <w:pPr>
        <w:rPr>
          <w:rFonts w:ascii="Times New Roman" w:hAnsi="Times New Roman" w:cs="Times New Roman"/>
          <w:sz w:val="24"/>
          <w:szCs w:val="24"/>
        </w:rPr>
      </w:pPr>
    </w:p>
    <w:p w:rsidR="00F728A8" w:rsidRDefault="00F728A8" w:rsidP="001B3A94">
      <w:pPr>
        <w:rPr>
          <w:rFonts w:ascii="Times New Roman" w:hAnsi="Times New Roman" w:cs="Times New Roman"/>
          <w:sz w:val="24"/>
          <w:szCs w:val="24"/>
        </w:rPr>
      </w:pPr>
    </w:p>
    <w:p w:rsidR="00F728A8" w:rsidRDefault="00F728A8" w:rsidP="001B3A94">
      <w:pPr>
        <w:rPr>
          <w:rFonts w:ascii="Times New Roman" w:hAnsi="Times New Roman" w:cs="Times New Roman"/>
          <w:sz w:val="24"/>
          <w:szCs w:val="24"/>
        </w:rPr>
      </w:pPr>
    </w:p>
    <w:p w:rsidR="00F728A8" w:rsidRDefault="00F728A8" w:rsidP="001B3A94">
      <w:pPr>
        <w:rPr>
          <w:rFonts w:ascii="Times New Roman" w:hAnsi="Times New Roman" w:cs="Times New Roman"/>
          <w:sz w:val="24"/>
          <w:szCs w:val="24"/>
        </w:rPr>
      </w:pPr>
    </w:p>
    <w:p w:rsidR="00F728A8" w:rsidRDefault="00F728A8" w:rsidP="001B3A94">
      <w:pPr>
        <w:rPr>
          <w:rFonts w:ascii="Times New Roman" w:hAnsi="Times New Roman" w:cs="Times New Roman"/>
          <w:sz w:val="24"/>
          <w:szCs w:val="24"/>
        </w:rPr>
      </w:pPr>
    </w:p>
    <w:p w:rsidR="00F728A8" w:rsidRDefault="00F728A8" w:rsidP="001B3A94">
      <w:pPr>
        <w:rPr>
          <w:rFonts w:ascii="Times New Roman" w:hAnsi="Times New Roman" w:cs="Times New Roman"/>
          <w:sz w:val="24"/>
          <w:szCs w:val="24"/>
        </w:rPr>
      </w:pPr>
    </w:p>
    <w:p w:rsidR="00F728A8" w:rsidRDefault="00F728A8" w:rsidP="001B3A94">
      <w:pPr>
        <w:rPr>
          <w:rFonts w:ascii="Times New Roman" w:hAnsi="Times New Roman" w:cs="Times New Roman"/>
          <w:sz w:val="24"/>
          <w:szCs w:val="24"/>
        </w:rPr>
      </w:pPr>
    </w:p>
    <w:p w:rsidR="00F728A8" w:rsidRDefault="00F728A8" w:rsidP="001B3A9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9080" w:type="dxa"/>
        <w:tblLayout w:type="fixed"/>
        <w:tblLook w:val="04A0"/>
      </w:tblPr>
      <w:tblGrid>
        <w:gridCol w:w="5077"/>
        <w:gridCol w:w="2402"/>
        <w:gridCol w:w="1601"/>
      </w:tblGrid>
      <w:tr w:rsidR="00F728A8" w:rsidRPr="00CE4828" w:rsidTr="00350D70">
        <w:trPr>
          <w:trHeight w:val="437"/>
        </w:trPr>
        <w:tc>
          <w:tcPr>
            <w:tcW w:w="9080" w:type="dxa"/>
            <w:gridSpan w:val="3"/>
            <w:shd w:val="clear" w:color="auto" w:fill="F2DBDB" w:themeFill="accent2" w:themeFillTint="33"/>
          </w:tcPr>
          <w:p w:rsidR="00F728A8" w:rsidRPr="00F728A8" w:rsidRDefault="00A46A2F" w:rsidP="00F728A8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Infúzna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súprava pretlaková</w:t>
            </w:r>
            <w:r w:rsidR="00F728A8" w:rsidRPr="00F72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 ochranou pred UV ži</w:t>
            </w:r>
            <w:r w:rsidR="00312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arením (UV </w:t>
            </w:r>
            <w:proofErr w:type="spellStart"/>
            <w:r w:rsidR="00312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protect</w:t>
            </w:r>
            <w:proofErr w:type="spellEnd"/>
            <w:r w:rsidR="00312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kompatibilná</w:t>
            </w:r>
            <w:r w:rsidR="00F728A8" w:rsidRPr="00F72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 prístrojom  </w:t>
            </w:r>
            <w:proofErr w:type="spellStart"/>
            <w:r w:rsidR="00F728A8" w:rsidRPr="00F72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Infusomat</w:t>
            </w:r>
            <w:proofErr w:type="spellEnd"/>
          </w:p>
        </w:tc>
      </w:tr>
      <w:tr w:rsidR="00F728A8" w:rsidRPr="00CE4828" w:rsidTr="00350D70">
        <w:trPr>
          <w:trHeight w:val="728"/>
        </w:trPr>
        <w:tc>
          <w:tcPr>
            <w:tcW w:w="5077" w:type="dxa"/>
            <w:shd w:val="clear" w:color="auto" w:fill="auto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4003" w:type="dxa"/>
            <w:gridSpan w:val="2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8A8" w:rsidRPr="00CE4828" w:rsidTr="00350D70">
        <w:trPr>
          <w:trHeight w:val="437"/>
        </w:trPr>
        <w:tc>
          <w:tcPr>
            <w:tcW w:w="5077" w:type="dxa"/>
            <w:shd w:val="clear" w:color="auto" w:fill="auto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003" w:type="dxa"/>
            <w:gridSpan w:val="2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8A8" w:rsidRPr="00CE4828" w:rsidTr="00350D70">
        <w:trPr>
          <w:trHeight w:val="437"/>
        </w:trPr>
        <w:tc>
          <w:tcPr>
            <w:tcW w:w="5077" w:type="dxa"/>
            <w:shd w:val="clear" w:color="auto" w:fill="auto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4003" w:type="dxa"/>
            <w:gridSpan w:val="2"/>
          </w:tcPr>
          <w:p w:rsidR="00F728A8" w:rsidRPr="00CE4828" w:rsidRDefault="00F728A8" w:rsidP="00350D70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8A8" w:rsidRPr="00CE4828" w:rsidTr="00AC3A47">
        <w:trPr>
          <w:trHeight w:val="1790"/>
        </w:trPr>
        <w:tc>
          <w:tcPr>
            <w:tcW w:w="5077" w:type="dxa"/>
            <w:shd w:val="clear" w:color="auto" w:fill="FDE9D9" w:themeFill="accent6" w:themeFillTint="33"/>
            <w:vAlign w:val="center"/>
          </w:tcPr>
          <w:p w:rsidR="00F728A8" w:rsidRPr="00CE4828" w:rsidRDefault="00F728A8" w:rsidP="00350D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F728A8" w:rsidRPr="00CE4828" w:rsidRDefault="00F728A8" w:rsidP="00350D70">
            <w:pPr>
              <w:widowControl w:val="0"/>
              <w:autoSpaceDE w:val="0"/>
              <w:autoSpaceDN w:val="0"/>
              <w:spacing w:before="10" w:line="22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FDE9D9" w:themeFill="accent6" w:themeFillTint="33"/>
            <w:vAlign w:val="center"/>
          </w:tcPr>
          <w:p w:rsidR="00F728A8" w:rsidRPr="00CE4828" w:rsidRDefault="00F728A8" w:rsidP="00350D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Požadovaný parameter</w:t>
            </w:r>
          </w:p>
        </w:tc>
        <w:tc>
          <w:tcPr>
            <w:tcW w:w="1601" w:type="dxa"/>
            <w:shd w:val="clear" w:color="auto" w:fill="FDE9D9" w:themeFill="accent6" w:themeFillTint="33"/>
          </w:tcPr>
          <w:p w:rsidR="00F728A8" w:rsidRPr="008459B1" w:rsidRDefault="00F728A8" w:rsidP="00350D70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8459B1">
              <w:rPr>
                <w:rFonts w:ascii="Times New Roman" w:hAnsi="Times New Roman" w:cs="Times New Roman"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F728A8" w:rsidRPr="008459B1" w:rsidRDefault="00F728A8" w:rsidP="00350D70">
            <w:pPr>
              <w:pStyle w:val="Bezriadkovania"/>
              <w:rPr>
                <w:b/>
                <w:sz w:val="24"/>
                <w:szCs w:val="24"/>
              </w:rPr>
            </w:pPr>
            <w:r w:rsidRPr="008459B1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F728A8" w:rsidRPr="00CE4828" w:rsidTr="00AC3A47">
        <w:trPr>
          <w:trHeight w:val="694"/>
        </w:trPr>
        <w:tc>
          <w:tcPr>
            <w:tcW w:w="5077" w:type="dxa"/>
            <w:shd w:val="clear" w:color="auto" w:fill="auto"/>
          </w:tcPr>
          <w:p w:rsidR="00F728A8" w:rsidRDefault="00F728A8" w:rsidP="00350D70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DCE">
              <w:rPr>
                <w:rFonts w:ascii="Times New Roman" w:hAnsi="Times New Roman" w:cs="Times New Roman"/>
                <w:bCs/>
                <w:sz w:val="24"/>
                <w:szCs w:val="24"/>
              </w:rPr>
              <w:t>Kom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patibilné s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infúznou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technikou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Infusomat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FMS,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Infusomat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Space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75D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 pretlakové podávanie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liečiv</w:t>
            </w:r>
          </w:p>
        </w:tc>
        <w:tc>
          <w:tcPr>
            <w:tcW w:w="2402" w:type="dxa"/>
          </w:tcPr>
          <w:p w:rsidR="00F728A8" w:rsidRDefault="00F728A8" w:rsidP="0035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601" w:type="dxa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8A8" w:rsidRPr="00CE4828" w:rsidTr="00AC3A47">
        <w:trPr>
          <w:trHeight w:val="307"/>
        </w:trPr>
        <w:tc>
          <w:tcPr>
            <w:tcW w:w="5077" w:type="dxa"/>
            <w:shd w:val="clear" w:color="auto" w:fill="auto"/>
          </w:tcPr>
          <w:p w:rsidR="00F728A8" w:rsidRPr="00CE4828" w:rsidRDefault="00F728A8" w:rsidP="00350D70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Celková dĺžka hadičky/súpravy</w:t>
            </w:r>
          </w:p>
        </w:tc>
        <w:tc>
          <w:tcPr>
            <w:tcW w:w="2402" w:type="dxa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– 250 cm</w:t>
            </w:r>
          </w:p>
        </w:tc>
        <w:tc>
          <w:tcPr>
            <w:tcW w:w="1601" w:type="dxa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8A8" w:rsidRPr="00CE4828" w:rsidTr="00AC3A47">
        <w:trPr>
          <w:trHeight w:val="582"/>
        </w:trPr>
        <w:tc>
          <w:tcPr>
            <w:tcW w:w="5077" w:type="dxa"/>
            <w:shd w:val="clear" w:color="auto" w:fill="auto"/>
          </w:tcPr>
          <w:p w:rsidR="00F728A8" w:rsidRPr="00CE4828" w:rsidRDefault="00F728A8" w:rsidP="00350D70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Dĺ</w:t>
            </w:r>
            <w:r w:rsidRPr="0097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žka  súpravy od pumpy po </w:t>
            </w:r>
            <w:proofErr w:type="spellStart"/>
            <w:r w:rsidRPr="0097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pacientský</w:t>
            </w:r>
            <w:proofErr w:type="spellEnd"/>
            <w:r w:rsidRPr="0097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Luer</w:t>
            </w:r>
            <w:proofErr w:type="spellEnd"/>
            <w:r w:rsidRPr="0097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Lock</w:t>
            </w:r>
            <w:proofErr w:type="spellEnd"/>
            <w:r w:rsidRPr="0097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konektor</w:t>
            </w:r>
          </w:p>
        </w:tc>
        <w:tc>
          <w:tcPr>
            <w:tcW w:w="2402" w:type="dxa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140-145 cm</w:t>
            </w:r>
          </w:p>
        </w:tc>
        <w:tc>
          <w:tcPr>
            <w:tcW w:w="1601" w:type="dxa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8A8" w:rsidRPr="00CE4828" w:rsidTr="00AC3A47">
        <w:trPr>
          <w:trHeight w:val="363"/>
        </w:trPr>
        <w:tc>
          <w:tcPr>
            <w:tcW w:w="5077" w:type="dxa"/>
            <w:shd w:val="clear" w:color="auto" w:fill="auto"/>
          </w:tcPr>
          <w:p w:rsidR="00F728A8" w:rsidRDefault="00F728A8" w:rsidP="00350D70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Partikulárny kvapalinový  filter  častíc</w:t>
            </w:r>
          </w:p>
        </w:tc>
        <w:tc>
          <w:tcPr>
            <w:tcW w:w="2402" w:type="dxa"/>
          </w:tcPr>
          <w:p w:rsidR="00F728A8" w:rsidRDefault="00F728A8" w:rsidP="0035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C279C">
              <w:rPr>
                <w:rFonts w:ascii="Times New Roman" w:hAnsi="Times New Roman" w:cs="Times New Roman"/>
                <w:sz w:val="24"/>
                <w:szCs w:val="24"/>
              </w:rPr>
              <w:t xml:space="preserve"> µm</w:t>
            </w:r>
          </w:p>
        </w:tc>
        <w:tc>
          <w:tcPr>
            <w:tcW w:w="1601" w:type="dxa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8A8" w:rsidRPr="00CE4828" w:rsidTr="00AC3A47">
        <w:trPr>
          <w:trHeight w:val="437"/>
        </w:trPr>
        <w:tc>
          <w:tcPr>
            <w:tcW w:w="5077" w:type="dxa"/>
            <w:shd w:val="clear" w:color="auto" w:fill="auto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06C">
              <w:rPr>
                <w:rFonts w:ascii="Times New Roman" w:hAnsi="Times New Roman" w:cs="Times New Roman"/>
                <w:bCs/>
                <w:sz w:val="24"/>
                <w:szCs w:val="24"/>
              </w:rPr>
              <w:t>Tlaková odolnosť súpravy</w:t>
            </w:r>
          </w:p>
        </w:tc>
        <w:tc>
          <w:tcPr>
            <w:tcW w:w="2402" w:type="dxa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bar</w:t>
            </w:r>
          </w:p>
        </w:tc>
        <w:tc>
          <w:tcPr>
            <w:tcW w:w="1601" w:type="dxa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8A8" w:rsidRPr="00CE4828" w:rsidTr="00AC3A47">
        <w:trPr>
          <w:trHeight w:val="451"/>
        </w:trPr>
        <w:tc>
          <w:tcPr>
            <w:tcW w:w="5077" w:type="dxa"/>
            <w:shd w:val="clear" w:color="auto" w:fill="auto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268">
              <w:rPr>
                <w:rFonts w:ascii="Times New Roman" w:hAnsi="Times New Roman" w:cs="Times New Roman"/>
                <w:bCs/>
                <w:sz w:val="24"/>
                <w:szCs w:val="24"/>
              </w:rPr>
              <w:t>Vnútorný priemer hadičky súpravy</w:t>
            </w:r>
          </w:p>
        </w:tc>
        <w:tc>
          <w:tcPr>
            <w:tcW w:w="2402" w:type="dxa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 – 3,00 mm</w:t>
            </w:r>
          </w:p>
        </w:tc>
        <w:tc>
          <w:tcPr>
            <w:tcW w:w="1601" w:type="dxa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8A8" w:rsidRPr="00CE4828" w:rsidTr="00AC3A47">
        <w:trPr>
          <w:trHeight w:val="437"/>
        </w:trPr>
        <w:tc>
          <w:tcPr>
            <w:tcW w:w="5077" w:type="dxa"/>
            <w:shd w:val="clear" w:color="auto" w:fill="auto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Vonkajší </w:t>
            </w:r>
            <w:r w:rsidRPr="00FF5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priemer hadičky súpravy</w:t>
            </w:r>
          </w:p>
        </w:tc>
        <w:tc>
          <w:tcPr>
            <w:tcW w:w="2402" w:type="dxa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 – 4,2 mm</w:t>
            </w:r>
          </w:p>
        </w:tc>
        <w:tc>
          <w:tcPr>
            <w:tcW w:w="1601" w:type="dxa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8A8" w:rsidRPr="00CE4828" w:rsidTr="00AC3A47">
        <w:trPr>
          <w:trHeight w:val="437"/>
        </w:trPr>
        <w:tc>
          <w:tcPr>
            <w:tcW w:w="5077" w:type="dxa"/>
            <w:shd w:val="clear" w:color="auto" w:fill="auto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DCE">
              <w:rPr>
                <w:rFonts w:ascii="Times New Roman" w:hAnsi="Times New Roman" w:cs="Times New Roman"/>
                <w:bCs/>
                <w:sz w:val="24"/>
                <w:szCs w:val="24"/>
              </w:rPr>
              <w:t>Plniaci / zásobný objem na meter dĺžky hadice</w:t>
            </w:r>
          </w:p>
        </w:tc>
        <w:tc>
          <w:tcPr>
            <w:tcW w:w="2402" w:type="dxa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 ml/m</w:t>
            </w:r>
          </w:p>
        </w:tc>
        <w:tc>
          <w:tcPr>
            <w:tcW w:w="1601" w:type="dxa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8A8" w:rsidRPr="00CE4828" w:rsidTr="00AC3A47">
        <w:trPr>
          <w:trHeight w:val="437"/>
        </w:trPr>
        <w:tc>
          <w:tcPr>
            <w:tcW w:w="5077" w:type="dxa"/>
            <w:shd w:val="clear" w:color="auto" w:fill="auto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DCE">
              <w:rPr>
                <w:rFonts w:ascii="Times New Roman" w:hAnsi="Times New Roman" w:cs="Times New Roman"/>
                <w:bCs/>
                <w:sz w:val="24"/>
                <w:szCs w:val="24"/>
              </w:rPr>
              <w:t>20 kvapiek destilovanej vody</w:t>
            </w:r>
          </w:p>
        </w:tc>
        <w:tc>
          <w:tcPr>
            <w:tcW w:w="2402" w:type="dxa"/>
          </w:tcPr>
          <w:p w:rsidR="00F728A8" w:rsidRPr="00975DCE" w:rsidRDefault="00F728A8" w:rsidP="00350D70">
            <w:pPr>
              <w:rPr>
                <w:rFonts w:ascii="Calibri" w:hAnsi="Calibri" w:cs="Calibri"/>
              </w:rPr>
            </w:pPr>
            <w:r w:rsidRPr="00766557">
              <w:rPr>
                <w:rFonts w:ascii="Times New Roman" w:hAnsi="Times New Roman" w:cs="Times New Roman"/>
                <w:bCs/>
                <w:sz w:val="24"/>
                <w:szCs w:val="24"/>
              </w:rPr>
              <w:t>1,0 ± 0,1 ml</w:t>
            </w:r>
          </w:p>
        </w:tc>
        <w:tc>
          <w:tcPr>
            <w:tcW w:w="1601" w:type="dxa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8A8" w:rsidRPr="00CE4828" w:rsidTr="00AC3A47">
        <w:trPr>
          <w:trHeight w:val="596"/>
        </w:trPr>
        <w:tc>
          <w:tcPr>
            <w:tcW w:w="5077" w:type="dxa"/>
            <w:shd w:val="clear" w:color="auto" w:fill="auto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>Apyrogénne</w:t>
            </w:r>
            <w:proofErr w:type="spellEnd"/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sterilné</w:t>
            </w:r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určené k jednorazovému použitiu</w:t>
            </w:r>
          </w:p>
        </w:tc>
        <w:tc>
          <w:tcPr>
            <w:tcW w:w="2402" w:type="dxa"/>
          </w:tcPr>
          <w:p w:rsidR="00F728A8" w:rsidRPr="00CE4828" w:rsidRDefault="00F728A8" w:rsidP="0035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601" w:type="dxa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8A8" w:rsidRPr="00CE4828" w:rsidTr="00AC3A47">
        <w:trPr>
          <w:trHeight w:val="596"/>
        </w:trPr>
        <w:tc>
          <w:tcPr>
            <w:tcW w:w="5077" w:type="dxa"/>
            <w:shd w:val="clear" w:color="auto" w:fill="auto"/>
          </w:tcPr>
          <w:p w:rsidR="00F728A8" w:rsidRPr="007E2F13" w:rsidRDefault="00F728A8" w:rsidP="00350D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Ochrana pred UV žiarením</w:t>
            </w:r>
          </w:p>
        </w:tc>
        <w:tc>
          <w:tcPr>
            <w:tcW w:w="2402" w:type="dxa"/>
            <w:vAlign w:val="center"/>
          </w:tcPr>
          <w:p w:rsidR="00F728A8" w:rsidRPr="00AC3A47" w:rsidRDefault="00F728A8" w:rsidP="00F72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A47">
              <w:rPr>
                <w:rFonts w:ascii="Times New Roman" w:hAnsi="Times New Roman" w:cs="Times New Roman"/>
                <w:sz w:val="24"/>
                <w:szCs w:val="24"/>
              </w:rPr>
              <w:t>od 500</w:t>
            </w:r>
            <w:r w:rsidR="00A46A2F" w:rsidRPr="00AC3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A47">
              <w:rPr>
                <w:rFonts w:ascii="Times New Roman" w:hAnsi="Times New Roman" w:cs="Times New Roman"/>
                <w:sz w:val="24"/>
                <w:szCs w:val="24"/>
              </w:rPr>
              <w:t>nm – do 530nm</w:t>
            </w:r>
          </w:p>
        </w:tc>
        <w:tc>
          <w:tcPr>
            <w:tcW w:w="1601" w:type="dxa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8A8" w:rsidRPr="00CE4828" w:rsidTr="00AC3A47">
        <w:trPr>
          <w:trHeight w:val="352"/>
        </w:trPr>
        <w:tc>
          <w:tcPr>
            <w:tcW w:w="5077" w:type="dxa"/>
            <w:shd w:val="clear" w:color="auto" w:fill="auto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Farba  kvapkovej komôrky </w:t>
            </w:r>
          </w:p>
        </w:tc>
        <w:tc>
          <w:tcPr>
            <w:tcW w:w="2402" w:type="dxa"/>
          </w:tcPr>
          <w:p w:rsidR="00F728A8" w:rsidRPr="00AC3A47" w:rsidRDefault="00F728A8" w:rsidP="0035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A47">
              <w:rPr>
                <w:rFonts w:ascii="Times New Roman" w:hAnsi="Times New Roman" w:cs="Times New Roman"/>
                <w:sz w:val="24"/>
                <w:szCs w:val="24"/>
              </w:rPr>
              <w:t>Oranžová</w:t>
            </w:r>
          </w:p>
        </w:tc>
        <w:tc>
          <w:tcPr>
            <w:tcW w:w="1601" w:type="dxa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8A8" w:rsidRPr="00CE4828" w:rsidTr="00AC3A47">
        <w:trPr>
          <w:trHeight w:val="655"/>
        </w:trPr>
        <w:tc>
          <w:tcPr>
            <w:tcW w:w="5077" w:type="dxa"/>
            <w:shd w:val="clear" w:color="auto" w:fill="auto"/>
          </w:tcPr>
          <w:p w:rsidR="00F728A8" w:rsidRDefault="00F728A8" w:rsidP="00350D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Farba hadičky</w:t>
            </w:r>
          </w:p>
        </w:tc>
        <w:tc>
          <w:tcPr>
            <w:tcW w:w="2402" w:type="dxa"/>
          </w:tcPr>
          <w:p w:rsidR="00F728A8" w:rsidRPr="00AC3A47" w:rsidRDefault="00F728A8" w:rsidP="00350D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A47">
              <w:rPr>
                <w:rFonts w:ascii="Times New Roman" w:hAnsi="Times New Roman" w:cs="Times New Roman"/>
                <w:sz w:val="24"/>
                <w:szCs w:val="24"/>
              </w:rPr>
              <w:t>Oranžová</w:t>
            </w:r>
          </w:p>
        </w:tc>
        <w:tc>
          <w:tcPr>
            <w:tcW w:w="1601" w:type="dxa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8A8" w:rsidRPr="00CE4828" w:rsidTr="00AC3A47">
        <w:trPr>
          <w:trHeight w:val="375"/>
        </w:trPr>
        <w:tc>
          <w:tcPr>
            <w:tcW w:w="5077" w:type="dxa"/>
            <w:shd w:val="clear" w:color="auto" w:fill="auto"/>
          </w:tcPr>
          <w:p w:rsidR="00F728A8" w:rsidRDefault="00F728A8" w:rsidP="00350D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Farba regulátoru prietoku</w:t>
            </w:r>
          </w:p>
        </w:tc>
        <w:tc>
          <w:tcPr>
            <w:tcW w:w="2402" w:type="dxa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oranžová</w:t>
            </w:r>
          </w:p>
        </w:tc>
        <w:tc>
          <w:tcPr>
            <w:tcW w:w="1601" w:type="dxa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8A8" w:rsidRPr="00CE4828" w:rsidTr="00AC3A47">
        <w:trPr>
          <w:trHeight w:val="375"/>
        </w:trPr>
        <w:tc>
          <w:tcPr>
            <w:tcW w:w="5077" w:type="dxa"/>
            <w:shd w:val="clear" w:color="auto" w:fill="auto"/>
            <w:vAlign w:val="center"/>
          </w:tcPr>
          <w:p w:rsidR="00F728A8" w:rsidRDefault="00F728A8" w:rsidP="00350D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06C">
              <w:rPr>
                <w:rFonts w:ascii="Times New Roman" w:hAnsi="Times New Roman" w:cs="Times New Roman"/>
                <w:bCs/>
                <w:sz w:val="24"/>
                <w:szCs w:val="24"/>
              </w:rPr>
              <w:t>Farba krúžku na kvapkovej komore</w:t>
            </w:r>
          </w:p>
        </w:tc>
        <w:tc>
          <w:tcPr>
            <w:tcW w:w="2402" w:type="dxa"/>
            <w:vMerge w:val="restart"/>
          </w:tcPr>
          <w:p w:rsidR="00F728A8" w:rsidRDefault="00F728A8" w:rsidP="0035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06C">
              <w:rPr>
                <w:rFonts w:ascii="Times New Roman" w:hAnsi="Times New Roman" w:cs="Times New Roman"/>
                <w:bCs/>
                <w:sz w:val="24"/>
                <w:szCs w:val="24"/>
              </w:rPr>
              <w:t>transparentná/biela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resp. </w:t>
            </w:r>
            <w:r w:rsidRPr="006A206C">
              <w:rPr>
                <w:rFonts w:ascii="Times New Roman" w:hAnsi="Times New Roman" w:cs="Times New Roman"/>
                <w:bCs/>
                <w:sz w:val="24"/>
                <w:szCs w:val="24"/>
              </w:rPr>
              <w:t>uviesť  farebné prevedenie</w:t>
            </w:r>
          </w:p>
        </w:tc>
        <w:tc>
          <w:tcPr>
            <w:tcW w:w="1601" w:type="dxa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8A8" w:rsidRPr="00CE4828" w:rsidTr="00AC3A47">
        <w:trPr>
          <w:trHeight w:val="375"/>
        </w:trPr>
        <w:tc>
          <w:tcPr>
            <w:tcW w:w="5077" w:type="dxa"/>
            <w:shd w:val="clear" w:color="auto" w:fill="auto"/>
          </w:tcPr>
          <w:p w:rsidR="00F728A8" w:rsidRDefault="00F728A8" w:rsidP="00350D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Farba s</w:t>
            </w:r>
            <w:r w:rsidRPr="00975DCE">
              <w:rPr>
                <w:rFonts w:ascii="Times New Roman" w:hAnsi="Times New Roman" w:cs="Times New Roman"/>
                <w:bCs/>
                <w:sz w:val="24"/>
                <w:szCs w:val="24"/>
              </w:rPr>
              <w:t>ilikónového  segmentu na súprave</w:t>
            </w:r>
          </w:p>
        </w:tc>
        <w:tc>
          <w:tcPr>
            <w:tcW w:w="2402" w:type="dxa"/>
            <w:vMerge/>
          </w:tcPr>
          <w:p w:rsidR="00F728A8" w:rsidRDefault="00F728A8" w:rsidP="00350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8A8" w:rsidRPr="00CE4828" w:rsidTr="00AC3A47">
        <w:trPr>
          <w:trHeight w:val="895"/>
        </w:trPr>
        <w:tc>
          <w:tcPr>
            <w:tcW w:w="5077" w:type="dxa"/>
            <w:shd w:val="clear" w:color="auto" w:fill="auto"/>
          </w:tcPr>
          <w:p w:rsidR="00F728A8" w:rsidRDefault="00F728A8" w:rsidP="00350D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84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Silikónový segment pumpy pre vysokú presnosť podávania a dlhodobú konzistenciu,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 paralelnými  značkami</w:t>
            </w:r>
            <w:r w:rsidRPr="00FE38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označujú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ci</w:t>
            </w:r>
            <w:r w:rsidRPr="00FE38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správne vloženie do pumpy </w:t>
            </w:r>
          </w:p>
        </w:tc>
        <w:tc>
          <w:tcPr>
            <w:tcW w:w="2402" w:type="dxa"/>
            <w:vAlign w:val="center"/>
          </w:tcPr>
          <w:p w:rsidR="00F728A8" w:rsidRPr="006A206C" w:rsidRDefault="00F728A8" w:rsidP="00350D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áno</w:t>
            </w:r>
          </w:p>
        </w:tc>
        <w:tc>
          <w:tcPr>
            <w:tcW w:w="1601" w:type="dxa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8A8" w:rsidRPr="00CE4828" w:rsidTr="00AC3A47">
        <w:trPr>
          <w:trHeight w:val="812"/>
        </w:trPr>
        <w:tc>
          <w:tcPr>
            <w:tcW w:w="5077" w:type="dxa"/>
            <w:shd w:val="clear" w:color="auto" w:fill="auto"/>
          </w:tcPr>
          <w:p w:rsidR="00F728A8" w:rsidRDefault="00F728A8" w:rsidP="00350D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84F">
              <w:rPr>
                <w:rFonts w:ascii="Times New Roman" w:hAnsi="Times New Roman" w:cs="Times New Roman"/>
                <w:bCs/>
                <w:sz w:val="24"/>
                <w:szCs w:val="24"/>
              </w:rPr>
              <w:t>Upevňovacie segmenty  na spodnej a hornej časti silikónového segmentu pumpy pre jednoduché a bezpečné vedenie hadičky súpravy</w:t>
            </w:r>
          </w:p>
        </w:tc>
        <w:tc>
          <w:tcPr>
            <w:tcW w:w="2402" w:type="dxa"/>
            <w:vAlign w:val="center"/>
          </w:tcPr>
          <w:p w:rsidR="00F728A8" w:rsidRPr="006A206C" w:rsidRDefault="00F728A8" w:rsidP="00350D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601" w:type="dxa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8A8" w:rsidRPr="00CE4828" w:rsidTr="00AC3A47">
        <w:trPr>
          <w:trHeight w:val="375"/>
        </w:trPr>
        <w:tc>
          <w:tcPr>
            <w:tcW w:w="5077" w:type="dxa"/>
            <w:shd w:val="clear" w:color="auto" w:fill="auto"/>
          </w:tcPr>
          <w:p w:rsidR="00F728A8" w:rsidRDefault="00F728A8" w:rsidP="00350D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Pripojovací konektor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Luer</w:t>
            </w:r>
            <w:proofErr w:type="spellEnd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Lock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(so závitom)</w:t>
            </w:r>
          </w:p>
        </w:tc>
        <w:tc>
          <w:tcPr>
            <w:tcW w:w="2402" w:type="dxa"/>
          </w:tcPr>
          <w:p w:rsidR="00F728A8" w:rsidRPr="00CE4828" w:rsidRDefault="00F728A8" w:rsidP="0035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601" w:type="dxa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8A8" w:rsidRPr="00CE4828" w:rsidTr="00AC3A47">
        <w:trPr>
          <w:trHeight w:val="375"/>
        </w:trPr>
        <w:tc>
          <w:tcPr>
            <w:tcW w:w="5077" w:type="dxa"/>
            <w:shd w:val="clear" w:color="auto" w:fill="auto"/>
          </w:tcPr>
          <w:p w:rsidR="00F728A8" w:rsidRDefault="00F728A8" w:rsidP="00350D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Regulátor prietoku s kolieskom</w:t>
            </w:r>
            <w:r w:rsidRPr="00B821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02" w:type="dxa"/>
          </w:tcPr>
          <w:p w:rsidR="00F728A8" w:rsidRDefault="00F728A8" w:rsidP="0035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601" w:type="dxa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8A8" w:rsidRPr="00CE4828" w:rsidTr="00AC3A47">
        <w:trPr>
          <w:trHeight w:val="537"/>
        </w:trPr>
        <w:tc>
          <w:tcPr>
            <w:tcW w:w="5077" w:type="dxa"/>
            <w:shd w:val="clear" w:color="auto" w:fill="auto"/>
          </w:tcPr>
          <w:p w:rsidR="00F728A8" w:rsidRPr="000D1005" w:rsidRDefault="00F728A8" w:rsidP="00350D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119">
              <w:rPr>
                <w:rFonts w:ascii="Times New Roman" w:hAnsi="Times New Roman" w:cs="Times New Roman"/>
                <w:bCs/>
                <w:sz w:val="24"/>
                <w:szCs w:val="24"/>
              </w:rPr>
              <w:t>Na regulátore prietoku výrez na uchytenie konca hadičky súpravy</w:t>
            </w:r>
          </w:p>
        </w:tc>
        <w:tc>
          <w:tcPr>
            <w:tcW w:w="2402" w:type="dxa"/>
          </w:tcPr>
          <w:p w:rsidR="00F728A8" w:rsidRDefault="00F728A8" w:rsidP="0035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601" w:type="dxa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8A8" w:rsidRPr="00CE4828" w:rsidTr="00AC3A47">
        <w:trPr>
          <w:trHeight w:val="375"/>
        </w:trPr>
        <w:tc>
          <w:tcPr>
            <w:tcW w:w="5077" w:type="dxa"/>
            <w:shd w:val="clear" w:color="auto" w:fill="auto"/>
          </w:tcPr>
          <w:p w:rsidR="00F728A8" w:rsidRPr="000D1005" w:rsidRDefault="00F728A8" w:rsidP="00350D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1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 regulátore prietoku kryt na zasunutie tŕňa </w:t>
            </w:r>
            <w:proofErr w:type="spellStart"/>
            <w:r w:rsidRPr="00B82119">
              <w:rPr>
                <w:rFonts w:ascii="Times New Roman" w:hAnsi="Times New Roman" w:cs="Times New Roman"/>
                <w:bCs/>
                <w:sz w:val="24"/>
                <w:szCs w:val="24"/>
              </w:rPr>
              <w:t>infúznej</w:t>
            </w:r>
            <w:proofErr w:type="spellEnd"/>
            <w:r w:rsidRPr="00B821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súpravy po jej použití</w:t>
            </w:r>
          </w:p>
        </w:tc>
        <w:tc>
          <w:tcPr>
            <w:tcW w:w="2402" w:type="dxa"/>
          </w:tcPr>
          <w:p w:rsidR="00F728A8" w:rsidRDefault="00F728A8" w:rsidP="0035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601" w:type="dxa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8A8" w:rsidRPr="00CE4828" w:rsidTr="00AC3A47">
        <w:trPr>
          <w:trHeight w:val="375"/>
        </w:trPr>
        <w:tc>
          <w:tcPr>
            <w:tcW w:w="5077" w:type="dxa"/>
            <w:shd w:val="clear" w:color="auto" w:fill="auto"/>
          </w:tcPr>
          <w:p w:rsidR="00F728A8" w:rsidRPr="000D1005" w:rsidRDefault="00F728A8" w:rsidP="00350D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119">
              <w:rPr>
                <w:rFonts w:ascii="Times New Roman" w:hAnsi="Times New Roman" w:cs="Times New Roman"/>
                <w:bCs/>
                <w:sz w:val="24"/>
                <w:szCs w:val="24"/>
              </w:rPr>
              <w:t>Kvapková komôrka so vzduchovým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bakteriálnym filtrom</w:t>
            </w:r>
            <w:r w:rsidRPr="00B821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402" w:type="dxa"/>
          </w:tcPr>
          <w:p w:rsidR="00F728A8" w:rsidRDefault="00F728A8" w:rsidP="0035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601" w:type="dxa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8A8" w:rsidRPr="00CE4828" w:rsidTr="00AC3A47">
        <w:trPr>
          <w:trHeight w:val="375"/>
        </w:trPr>
        <w:tc>
          <w:tcPr>
            <w:tcW w:w="5077" w:type="dxa"/>
            <w:shd w:val="clear" w:color="auto" w:fill="auto"/>
          </w:tcPr>
          <w:p w:rsidR="00F728A8" w:rsidRPr="00B82119" w:rsidRDefault="00F728A8" w:rsidP="00350D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84F">
              <w:rPr>
                <w:rFonts w:ascii="Times New Roman" w:hAnsi="Times New Roman" w:cs="Times New Roman"/>
                <w:bCs/>
                <w:sz w:val="24"/>
                <w:szCs w:val="24"/>
              </w:rPr>
              <w:t>Bezpečnostná svorka na hadičke na uzatvorenie prietoku</w:t>
            </w:r>
          </w:p>
        </w:tc>
        <w:tc>
          <w:tcPr>
            <w:tcW w:w="2402" w:type="dxa"/>
          </w:tcPr>
          <w:p w:rsidR="00F728A8" w:rsidRDefault="00F728A8" w:rsidP="0035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601" w:type="dxa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8A8" w:rsidRPr="00CE4828" w:rsidTr="00AC3A47">
        <w:trPr>
          <w:trHeight w:val="375"/>
        </w:trPr>
        <w:tc>
          <w:tcPr>
            <w:tcW w:w="5077" w:type="dxa"/>
            <w:shd w:val="clear" w:color="auto" w:fill="auto"/>
          </w:tcPr>
          <w:p w:rsidR="00F728A8" w:rsidRPr="00B82119" w:rsidRDefault="00F728A8" w:rsidP="00350D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84F">
              <w:rPr>
                <w:rFonts w:ascii="Times New Roman" w:hAnsi="Times New Roman" w:cs="Times New Roman"/>
                <w:bCs/>
                <w:sz w:val="24"/>
                <w:szCs w:val="24"/>
              </w:rPr>
              <w:t>Zavzdušnenie s bakteriálne tesným zatváracím zeleným  ventilom</w:t>
            </w:r>
          </w:p>
        </w:tc>
        <w:tc>
          <w:tcPr>
            <w:tcW w:w="2402" w:type="dxa"/>
          </w:tcPr>
          <w:p w:rsidR="00F728A8" w:rsidRDefault="00F728A8" w:rsidP="0035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601" w:type="dxa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8A8" w:rsidRPr="00CE4828" w:rsidTr="00AC3A47">
        <w:trPr>
          <w:trHeight w:val="375"/>
        </w:trPr>
        <w:tc>
          <w:tcPr>
            <w:tcW w:w="5077" w:type="dxa"/>
            <w:shd w:val="clear" w:color="auto" w:fill="auto"/>
          </w:tcPr>
          <w:p w:rsidR="00F728A8" w:rsidRPr="00B82119" w:rsidRDefault="00F728A8" w:rsidP="00350D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84F">
              <w:rPr>
                <w:rFonts w:ascii="Times New Roman" w:hAnsi="Times New Roman" w:cs="Times New Roman"/>
                <w:bCs/>
                <w:sz w:val="24"/>
                <w:szCs w:val="24"/>
              </w:rPr>
              <w:t>Bezpečnostný kruh na kvapkovej komôrke pre uchytenie kvapkového senzora pumpy</w:t>
            </w:r>
          </w:p>
        </w:tc>
        <w:tc>
          <w:tcPr>
            <w:tcW w:w="2402" w:type="dxa"/>
          </w:tcPr>
          <w:p w:rsidR="00F728A8" w:rsidRDefault="00F728A8" w:rsidP="0035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601" w:type="dxa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8A8" w:rsidRPr="00CE4828" w:rsidTr="00AC3A47">
        <w:trPr>
          <w:trHeight w:val="375"/>
        </w:trPr>
        <w:tc>
          <w:tcPr>
            <w:tcW w:w="5077" w:type="dxa"/>
            <w:shd w:val="clear" w:color="auto" w:fill="auto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robok 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bez možnosti delenia na menšie časti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predmontovaný</w:t>
            </w:r>
            <w:proofErr w:type="spellEnd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s ochranným krytom  </w:t>
            </w:r>
          </w:p>
        </w:tc>
        <w:tc>
          <w:tcPr>
            <w:tcW w:w="2402" w:type="dxa"/>
          </w:tcPr>
          <w:p w:rsidR="00F728A8" w:rsidRPr="00CE4828" w:rsidRDefault="00F728A8" w:rsidP="00350D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601" w:type="dxa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8A8" w:rsidRPr="00CE4828" w:rsidTr="00AC3A47">
        <w:trPr>
          <w:trHeight w:val="375"/>
        </w:trPr>
        <w:tc>
          <w:tcPr>
            <w:tcW w:w="5077" w:type="dxa"/>
            <w:shd w:val="clear" w:color="auto" w:fill="auto"/>
          </w:tcPr>
          <w:p w:rsidR="00F728A8" w:rsidRPr="000D1005" w:rsidRDefault="00F728A8" w:rsidP="00350D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adička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 PVC  trvanlivá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, priehľadn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á, pružná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 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poddajného materiálu odolného proti zalomeniu</w:t>
            </w:r>
          </w:p>
        </w:tc>
        <w:tc>
          <w:tcPr>
            <w:tcW w:w="2402" w:type="dxa"/>
          </w:tcPr>
          <w:p w:rsidR="00F728A8" w:rsidRDefault="00F728A8" w:rsidP="0035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601" w:type="dxa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8A8" w:rsidRPr="00CE4828" w:rsidTr="00AC3A47">
        <w:trPr>
          <w:trHeight w:val="375"/>
        </w:trPr>
        <w:tc>
          <w:tcPr>
            <w:tcW w:w="5077" w:type="dxa"/>
            <w:shd w:val="clear" w:color="auto" w:fill="auto"/>
          </w:tcPr>
          <w:p w:rsidR="00F728A8" w:rsidRPr="00B82119" w:rsidRDefault="00F728A8" w:rsidP="00350D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84F">
              <w:rPr>
                <w:rFonts w:ascii="Times New Roman" w:hAnsi="Times New Roman" w:cs="Times New Roman"/>
                <w:bCs/>
                <w:sz w:val="24"/>
                <w:szCs w:val="24"/>
              </w:rPr>
              <w:t>Silikónový segment pumpy</w:t>
            </w:r>
          </w:p>
        </w:tc>
        <w:tc>
          <w:tcPr>
            <w:tcW w:w="2402" w:type="dxa"/>
          </w:tcPr>
          <w:p w:rsidR="00F728A8" w:rsidRDefault="00F728A8" w:rsidP="0035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601" w:type="dxa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8A8" w:rsidRPr="00CE4828" w:rsidTr="00AC3A47">
        <w:trPr>
          <w:trHeight w:val="375"/>
        </w:trPr>
        <w:tc>
          <w:tcPr>
            <w:tcW w:w="5077" w:type="dxa"/>
            <w:shd w:val="clear" w:color="auto" w:fill="auto"/>
          </w:tcPr>
          <w:p w:rsidR="00F728A8" w:rsidRPr="00B82119" w:rsidRDefault="00F728A8" w:rsidP="00350D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Bez obsahu DEHP, latexu</w:t>
            </w:r>
          </w:p>
        </w:tc>
        <w:tc>
          <w:tcPr>
            <w:tcW w:w="2402" w:type="dxa"/>
          </w:tcPr>
          <w:p w:rsidR="00F728A8" w:rsidRDefault="00F728A8" w:rsidP="0035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601" w:type="dxa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8A8" w:rsidRPr="00CE4828" w:rsidTr="00AC3A47">
        <w:trPr>
          <w:trHeight w:val="262"/>
        </w:trPr>
        <w:tc>
          <w:tcPr>
            <w:tcW w:w="5077" w:type="dxa"/>
            <w:shd w:val="clear" w:color="auto" w:fill="auto"/>
          </w:tcPr>
          <w:p w:rsidR="00F728A8" w:rsidRPr="000D1005" w:rsidRDefault="00F728A8" w:rsidP="00350D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strý </w:t>
            </w:r>
            <w:proofErr w:type="spellStart"/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>prepichovací</w:t>
            </w:r>
            <w:proofErr w:type="spellEnd"/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tŕň umožňujúci ľahké pripojenie </w:t>
            </w:r>
            <w:proofErr w:type="spellStart"/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>infúznej</w:t>
            </w:r>
            <w:proofErr w:type="spellEnd"/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fľaše alebo vaku</w:t>
            </w:r>
          </w:p>
        </w:tc>
        <w:tc>
          <w:tcPr>
            <w:tcW w:w="2402" w:type="dxa"/>
          </w:tcPr>
          <w:p w:rsidR="00F728A8" w:rsidRDefault="00F728A8" w:rsidP="0035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601" w:type="dxa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8A8" w:rsidRPr="00CE4828" w:rsidTr="00AC3A47">
        <w:trPr>
          <w:trHeight w:val="377"/>
        </w:trPr>
        <w:tc>
          <w:tcPr>
            <w:tcW w:w="5077" w:type="dxa"/>
            <w:shd w:val="clear" w:color="auto" w:fill="auto"/>
          </w:tcPr>
          <w:p w:rsidR="00F728A8" w:rsidRDefault="00F728A8" w:rsidP="00350D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Odolný voči rozpojeniu, </w:t>
            </w:r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>zalomeniu a úniku infúzie / roztoku zo súpravy</w:t>
            </w:r>
          </w:p>
        </w:tc>
        <w:tc>
          <w:tcPr>
            <w:tcW w:w="2402" w:type="dxa"/>
            <w:vAlign w:val="center"/>
          </w:tcPr>
          <w:p w:rsidR="00F728A8" w:rsidRDefault="00F728A8" w:rsidP="00350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601" w:type="dxa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28A8" w:rsidRPr="00CE4828" w:rsidTr="00AC3A47">
        <w:trPr>
          <w:trHeight w:val="451"/>
        </w:trPr>
        <w:tc>
          <w:tcPr>
            <w:tcW w:w="5077" w:type="dxa"/>
            <w:shd w:val="clear" w:color="auto" w:fill="auto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Jednoduchá manipulácia, farebné rozlíšenie</w:t>
            </w:r>
          </w:p>
        </w:tc>
        <w:tc>
          <w:tcPr>
            <w:tcW w:w="2402" w:type="dxa"/>
          </w:tcPr>
          <w:p w:rsidR="00F728A8" w:rsidRPr="00CE4828" w:rsidRDefault="00F728A8" w:rsidP="00350D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601" w:type="dxa"/>
          </w:tcPr>
          <w:p w:rsidR="00F728A8" w:rsidRPr="00CE4828" w:rsidRDefault="00F728A8" w:rsidP="00350D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B3A94" w:rsidRDefault="001B3A94" w:rsidP="001B3A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Obchodné meno: </w:t>
      </w:r>
    </w:p>
    <w:p w:rsidR="001B3A94" w:rsidRPr="008459B1" w:rsidRDefault="001B3A94" w:rsidP="001B3A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Dňa:</w:t>
      </w:r>
    </w:p>
    <w:p w:rsidR="00AC3A47" w:rsidRDefault="00AC3A47" w:rsidP="00AC3A47">
      <w:pPr>
        <w:rPr>
          <w:rFonts w:ascii="Times New Roman" w:hAnsi="Times New Roman" w:cs="Times New Roman"/>
          <w:sz w:val="24"/>
          <w:szCs w:val="24"/>
        </w:rPr>
      </w:pPr>
    </w:p>
    <w:p w:rsidR="001B3A94" w:rsidRPr="00AC3A47" w:rsidRDefault="00AC3A47" w:rsidP="00AC3A47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Meno a priezvisko štatutárneho orgánu/ resp. osoby poverenej za predloženie ponuky</w:t>
      </w:r>
    </w:p>
    <w:sectPr w:rsidR="001B3A94" w:rsidRPr="00AC3A47" w:rsidSect="00356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D4E" w:rsidRDefault="004A7D4E" w:rsidP="00687A4B">
      <w:pPr>
        <w:spacing w:after="0" w:line="240" w:lineRule="auto"/>
      </w:pPr>
      <w:r>
        <w:separator/>
      </w:r>
    </w:p>
  </w:endnote>
  <w:endnote w:type="continuationSeparator" w:id="0">
    <w:p w:rsidR="004A7D4E" w:rsidRDefault="004A7D4E" w:rsidP="00687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D70" w:rsidRDefault="00350D70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D70" w:rsidRDefault="00350D70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D70" w:rsidRDefault="00350D70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D4E" w:rsidRDefault="004A7D4E" w:rsidP="00687A4B">
      <w:pPr>
        <w:spacing w:after="0" w:line="240" w:lineRule="auto"/>
      </w:pPr>
      <w:r>
        <w:separator/>
      </w:r>
    </w:p>
  </w:footnote>
  <w:footnote w:type="continuationSeparator" w:id="0">
    <w:p w:rsidR="004A7D4E" w:rsidRDefault="004A7D4E" w:rsidP="00687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D70" w:rsidRDefault="00350D70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D70" w:rsidRPr="00687A4B" w:rsidRDefault="00350D70">
    <w:pPr>
      <w:pStyle w:val="Hlavika"/>
      <w:rPr>
        <w:rFonts w:ascii="Times New Roman" w:hAnsi="Times New Roman" w:cs="Times New Roman"/>
        <w:sz w:val="20"/>
        <w:szCs w:val="20"/>
      </w:rPr>
    </w:pPr>
    <w:proofErr w:type="spellStart"/>
    <w:r w:rsidRPr="00687A4B">
      <w:rPr>
        <w:rFonts w:ascii="Times New Roman" w:hAnsi="Times New Roman" w:cs="Times New Roman"/>
        <w:sz w:val="20"/>
        <w:szCs w:val="20"/>
      </w:rPr>
      <w:t>Infúzne</w:t>
    </w:r>
    <w:proofErr w:type="spellEnd"/>
    <w:r w:rsidRPr="00687A4B">
      <w:rPr>
        <w:rFonts w:ascii="Times New Roman" w:hAnsi="Times New Roman" w:cs="Times New Roman"/>
        <w:sz w:val="20"/>
        <w:szCs w:val="20"/>
      </w:rPr>
      <w:t xml:space="preserve"> a transfúzne súpravy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   </w:t>
    </w:r>
    <w:r w:rsidRPr="00687A4B">
      <w:rPr>
        <w:rFonts w:ascii="Times New Roman" w:hAnsi="Times New Roman" w:cs="Times New Roman"/>
        <w:sz w:val="20"/>
        <w:szCs w:val="20"/>
      </w:rPr>
      <w:t>Príloha č. 1 k rámcovej dohode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D70" w:rsidRDefault="00350D70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10B55"/>
    <w:multiLevelType w:val="hybridMultilevel"/>
    <w:tmpl w:val="6374B1C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62BD8"/>
    <w:multiLevelType w:val="hybridMultilevel"/>
    <w:tmpl w:val="6374B1C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279C"/>
    <w:rsid w:val="000C0690"/>
    <w:rsid w:val="000D1005"/>
    <w:rsid w:val="001739A0"/>
    <w:rsid w:val="001B3A94"/>
    <w:rsid w:val="001B6CE2"/>
    <w:rsid w:val="001C59C3"/>
    <w:rsid w:val="002B7A97"/>
    <w:rsid w:val="002E7FD8"/>
    <w:rsid w:val="00312E6C"/>
    <w:rsid w:val="0031799E"/>
    <w:rsid w:val="00350D70"/>
    <w:rsid w:val="003560DA"/>
    <w:rsid w:val="00364116"/>
    <w:rsid w:val="003D0982"/>
    <w:rsid w:val="004227A0"/>
    <w:rsid w:val="004255C3"/>
    <w:rsid w:val="00456EA0"/>
    <w:rsid w:val="004A7D4E"/>
    <w:rsid w:val="00523ED1"/>
    <w:rsid w:val="00555475"/>
    <w:rsid w:val="0055680D"/>
    <w:rsid w:val="005716F8"/>
    <w:rsid w:val="0059168D"/>
    <w:rsid w:val="005A2F74"/>
    <w:rsid w:val="005B2DB6"/>
    <w:rsid w:val="005E27FC"/>
    <w:rsid w:val="00687A4B"/>
    <w:rsid w:val="006A206C"/>
    <w:rsid w:val="006F1670"/>
    <w:rsid w:val="00731105"/>
    <w:rsid w:val="00766557"/>
    <w:rsid w:val="00775640"/>
    <w:rsid w:val="007E28C1"/>
    <w:rsid w:val="007E2F13"/>
    <w:rsid w:val="00824EFD"/>
    <w:rsid w:val="00836E80"/>
    <w:rsid w:val="008459B1"/>
    <w:rsid w:val="008A2242"/>
    <w:rsid w:val="008A3E12"/>
    <w:rsid w:val="008C6985"/>
    <w:rsid w:val="008F14E3"/>
    <w:rsid w:val="00975DCE"/>
    <w:rsid w:val="0099617B"/>
    <w:rsid w:val="009D2F80"/>
    <w:rsid w:val="009D3F60"/>
    <w:rsid w:val="00A23696"/>
    <w:rsid w:val="00A46A2F"/>
    <w:rsid w:val="00A8029F"/>
    <w:rsid w:val="00AA63D5"/>
    <w:rsid w:val="00AB44FD"/>
    <w:rsid w:val="00AC0888"/>
    <w:rsid w:val="00AC3A47"/>
    <w:rsid w:val="00AD1E88"/>
    <w:rsid w:val="00B82119"/>
    <w:rsid w:val="00B90851"/>
    <w:rsid w:val="00B909DD"/>
    <w:rsid w:val="00BC279C"/>
    <w:rsid w:val="00BC3DBA"/>
    <w:rsid w:val="00CF5253"/>
    <w:rsid w:val="00D03E03"/>
    <w:rsid w:val="00DF1A87"/>
    <w:rsid w:val="00EA3B48"/>
    <w:rsid w:val="00EB75E1"/>
    <w:rsid w:val="00F728A8"/>
    <w:rsid w:val="00FE384F"/>
    <w:rsid w:val="00FF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279C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C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BC279C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687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87A4B"/>
  </w:style>
  <w:style w:type="paragraph" w:styleId="Pta">
    <w:name w:val="footer"/>
    <w:basedOn w:val="Normlny"/>
    <w:link w:val="PtaChar"/>
    <w:uiPriority w:val="99"/>
    <w:semiHidden/>
    <w:unhideWhenUsed/>
    <w:rsid w:val="00687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687A4B"/>
  </w:style>
  <w:style w:type="paragraph" w:styleId="Odsekzoznamu">
    <w:name w:val="List Paragraph"/>
    <w:basedOn w:val="Normlny"/>
    <w:uiPriority w:val="34"/>
    <w:qFormat/>
    <w:rsid w:val="001B3A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ACBF0-F0F4-46B8-B3A7-88856602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8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9825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adurska</dc:creator>
  <cp:lastModifiedBy>mbosela</cp:lastModifiedBy>
  <cp:revision>19</cp:revision>
  <dcterms:created xsi:type="dcterms:W3CDTF">2023-08-03T09:26:00Z</dcterms:created>
  <dcterms:modified xsi:type="dcterms:W3CDTF">2024-01-02T07:50:00Z</dcterms:modified>
</cp:coreProperties>
</file>