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3B23EA" w:rsidRDefault="003B23E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Pr="003B23EA" w:rsidRDefault="00BE60AF" w:rsidP="003B23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7</w:t>
      </w:r>
      <w:r w:rsidR="003B23EA" w:rsidRPr="00CE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3E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AD5AD1">
        <w:rPr>
          <w:rFonts w:ascii="Times New Roman" w:hAnsi="Times New Roman" w:cs="Times New Roman"/>
          <w:b/>
          <w:bCs/>
          <w:sz w:val="24"/>
          <w:szCs w:val="24"/>
        </w:rPr>
        <w:t>Infúzne</w:t>
      </w:r>
      <w:proofErr w:type="spellEnd"/>
      <w:r w:rsidR="00AD5AD1">
        <w:rPr>
          <w:rFonts w:ascii="Times New Roman" w:hAnsi="Times New Roman" w:cs="Times New Roman"/>
          <w:b/>
          <w:bCs/>
          <w:sz w:val="24"/>
          <w:szCs w:val="24"/>
        </w:rPr>
        <w:t xml:space="preserve">  súpravy  pretlakové kompatibilné s prístrojmi</w:t>
      </w:r>
      <w:r w:rsidR="00FB7B31" w:rsidRPr="00FB7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B7B31" w:rsidRPr="00FB7B31">
        <w:rPr>
          <w:rFonts w:ascii="Times New Roman" w:hAnsi="Times New Roman" w:cs="Times New Roman"/>
          <w:b/>
          <w:bCs/>
          <w:sz w:val="24"/>
          <w:szCs w:val="24"/>
        </w:rPr>
        <w:t>Agilia</w:t>
      </w:r>
      <w:proofErr w:type="spellEnd"/>
    </w:p>
    <w:tbl>
      <w:tblPr>
        <w:tblStyle w:val="Mriekatabuky"/>
        <w:tblW w:w="9067" w:type="dxa"/>
        <w:tblLayout w:type="fixed"/>
        <w:tblLook w:val="04A0"/>
      </w:tblPr>
      <w:tblGrid>
        <w:gridCol w:w="5070"/>
        <w:gridCol w:w="1842"/>
        <w:gridCol w:w="2155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3B23EA" w:rsidP="0036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Infúzny</w:t>
            </w:r>
            <w:proofErr w:type="spellEnd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set pre </w:t>
            </w:r>
            <w:proofErr w:type="spellStart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infúznu</w:t>
            </w:r>
            <w:proofErr w:type="spellEnd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pumpu </w:t>
            </w:r>
            <w:proofErr w:type="spellStart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Agilia</w:t>
            </w:r>
            <w:proofErr w:type="spellEnd"/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3B23EA" w:rsidRDefault="00BC279C" w:rsidP="00FB7B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3B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Jednorázová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  na terapeutické podávanie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roztokov a injekčných roztokov kompatibilná s</w:t>
            </w:r>
            <w:r w:rsidR="00FB7B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existujúcou</w:t>
            </w:r>
            <w:r w:rsid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pumpou 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Agilia</w:t>
            </w:r>
            <w:proofErr w:type="spellEnd"/>
            <w:r w:rsidR="00FB7B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20A36" w:rsidRPr="00CE4828" w:rsidTr="003D7312">
        <w:tc>
          <w:tcPr>
            <w:tcW w:w="5070" w:type="dxa"/>
            <w:shd w:val="clear" w:color="auto" w:fill="auto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767F16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1842" w:type="dxa"/>
            <w:vAlign w:val="center"/>
          </w:tcPr>
          <w:p w:rsidR="00BC279C" w:rsidRPr="00767F16" w:rsidRDefault="00C50F3E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928DF" w:rsidRPr="00767F16">
              <w:rPr>
                <w:rFonts w:ascii="Times New Roman" w:hAnsi="Times New Roman" w:cs="Times New Roman"/>
                <w:sz w:val="24"/>
                <w:szCs w:val="24"/>
              </w:rPr>
              <w:t>0 – 285</w:t>
            </w:r>
            <w:r w:rsidR="00BC279C" w:rsidRPr="00767F16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767F16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 súpravy od čerpacieho segmentu po </w:t>
            </w:r>
            <w:proofErr w:type="spellStart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pacientský</w:t>
            </w:r>
            <w:proofErr w:type="spellEnd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Luer</w:t>
            </w:r>
            <w:proofErr w:type="spellEnd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Lock</w:t>
            </w:r>
            <w:proofErr w:type="spellEnd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konektor (dĺžka  tokovej hadičky)</w:t>
            </w:r>
          </w:p>
        </w:tc>
        <w:tc>
          <w:tcPr>
            <w:tcW w:w="1842" w:type="dxa"/>
            <w:vAlign w:val="center"/>
          </w:tcPr>
          <w:p w:rsidR="00FB7B31" w:rsidRPr="00767F16" w:rsidRDefault="008928DF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165 – 170 cm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8DF" w:rsidRPr="00CE4828" w:rsidTr="003D7312">
        <w:tc>
          <w:tcPr>
            <w:tcW w:w="5070" w:type="dxa"/>
            <w:shd w:val="clear" w:color="auto" w:fill="auto"/>
          </w:tcPr>
          <w:p w:rsidR="008928DF" w:rsidRPr="00767F16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 súpravy od kvapkovej komôrky po regulátor prietoku (dĺžka </w:t>
            </w:r>
            <w:proofErr w:type="spellStart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protitokovej</w:t>
            </w:r>
            <w:proofErr w:type="spellEnd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hadičky)</w:t>
            </w:r>
          </w:p>
        </w:tc>
        <w:tc>
          <w:tcPr>
            <w:tcW w:w="1842" w:type="dxa"/>
            <w:vAlign w:val="center"/>
          </w:tcPr>
          <w:p w:rsidR="008928DF" w:rsidRPr="00767F16" w:rsidRDefault="008928DF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85 – 90 cm</w:t>
            </w:r>
          </w:p>
        </w:tc>
        <w:tc>
          <w:tcPr>
            <w:tcW w:w="2155" w:type="dxa"/>
          </w:tcPr>
          <w:p w:rsidR="008928DF" w:rsidRPr="00CE4828" w:rsidRDefault="008928D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8DF" w:rsidRPr="00CE4828" w:rsidTr="003D7312">
        <w:tc>
          <w:tcPr>
            <w:tcW w:w="5070" w:type="dxa"/>
            <w:shd w:val="clear" w:color="auto" w:fill="auto"/>
          </w:tcPr>
          <w:p w:rsidR="008928DF" w:rsidRPr="00767F16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Partikulárny kvapalinový   filter  </w:t>
            </w:r>
          </w:p>
        </w:tc>
        <w:tc>
          <w:tcPr>
            <w:tcW w:w="1842" w:type="dxa"/>
            <w:vAlign w:val="center"/>
          </w:tcPr>
          <w:p w:rsidR="008928DF" w:rsidRPr="00767F16" w:rsidRDefault="007354D7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28DF" w:rsidRPr="00767F16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155" w:type="dxa"/>
          </w:tcPr>
          <w:p w:rsidR="008928DF" w:rsidRPr="00CE4828" w:rsidRDefault="008928D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4D7" w:rsidRPr="00CE4828" w:rsidTr="003D7312">
        <w:tc>
          <w:tcPr>
            <w:tcW w:w="5070" w:type="dxa"/>
            <w:shd w:val="clear" w:color="auto" w:fill="auto"/>
          </w:tcPr>
          <w:p w:rsidR="007354D7" w:rsidRPr="00767F16" w:rsidRDefault="007354D7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</w:t>
            </w:r>
            <w:proofErr w:type="spellEnd"/>
            <w:r w:rsidRPr="0076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Bloc membrána</w:t>
            </w:r>
          </w:p>
        </w:tc>
        <w:tc>
          <w:tcPr>
            <w:tcW w:w="1842" w:type="dxa"/>
            <w:vAlign w:val="center"/>
          </w:tcPr>
          <w:p w:rsidR="007354D7" w:rsidRPr="00767F16" w:rsidRDefault="007354D7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7354D7" w:rsidRPr="00CE4828" w:rsidRDefault="007354D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8DF" w:rsidRPr="00CE4828" w:rsidTr="003D7312">
        <w:tc>
          <w:tcPr>
            <w:tcW w:w="5070" w:type="dxa"/>
            <w:shd w:val="clear" w:color="auto" w:fill="auto"/>
          </w:tcPr>
          <w:p w:rsidR="008928DF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kvapkovej komôrky</w:t>
            </w:r>
          </w:p>
        </w:tc>
        <w:tc>
          <w:tcPr>
            <w:tcW w:w="1842" w:type="dxa"/>
            <w:vAlign w:val="center"/>
          </w:tcPr>
          <w:p w:rsidR="008928DF" w:rsidRDefault="00767F16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m</w:t>
            </w:r>
            <w:r w:rsidR="008928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155" w:type="dxa"/>
          </w:tcPr>
          <w:p w:rsidR="008928DF" w:rsidRPr="00CE4828" w:rsidRDefault="008928D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Default="0085200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928DF"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rietok systémov z PVC</w:t>
            </w:r>
          </w:p>
        </w:tc>
        <w:tc>
          <w:tcPr>
            <w:tcW w:w="1842" w:type="dxa"/>
            <w:vAlign w:val="center"/>
          </w:tcPr>
          <w:p w:rsidR="00FB7B31" w:rsidRDefault="008928DF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228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228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0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ml/h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c>
          <w:tcPr>
            <w:tcW w:w="5070" w:type="dxa"/>
            <w:shd w:val="clear" w:color="auto" w:fill="auto"/>
          </w:tcPr>
          <w:p w:rsidR="00A228EC" w:rsidRPr="008928DF" w:rsidRDefault="0085200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228EC" w:rsidRPr="00A2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rietok silikónového segmentu</w:t>
            </w:r>
          </w:p>
        </w:tc>
        <w:tc>
          <w:tcPr>
            <w:tcW w:w="1842" w:type="dxa"/>
            <w:vAlign w:val="center"/>
          </w:tcPr>
          <w:p w:rsidR="00A228EC" w:rsidRDefault="00A228EC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0,1/1500</w:t>
            </w:r>
            <w:r w:rsidR="008520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0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ml/h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1842" w:type="dxa"/>
            <w:vAlign w:val="center"/>
          </w:tcPr>
          <w:p w:rsidR="00FB7B31" w:rsidRPr="00CE4828" w:rsidRDefault="00FB7B31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1842" w:type="dxa"/>
            <w:vAlign w:val="center"/>
          </w:tcPr>
          <w:p w:rsidR="00FB7B31" w:rsidRPr="00CE4828" w:rsidRDefault="00FB7B31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7E2F13" w:rsidRDefault="00A228EC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Vnútorný priemer  </w:t>
            </w:r>
            <w:proofErr w:type="spellStart"/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silikon</w:t>
            </w:r>
            <w:proofErr w:type="spellEnd"/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. hadičky súpravy - pumpový segment</w:t>
            </w:r>
          </w:p>
        </w:tc>
        <w:tc>
          <w:tcPr>
            <w:tcW w:w="1842" w:type="dxa"/>
            <w:vAlign w:val="center"/>
          </w:tcPr>
          <w:p w:rsidR="00FB7B31" w:rsidRPr="007E2F13" w:rsidRDefault="00A228EC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 – 3,45 mm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c>
          <w:tcPr>
            <w:tcW w:w="5070" w:type="dxa"/>
            <w:shd w:val="clear" w:color="auto" w:fill="auto"/>
          </w:tcPr>
          <w:p w:rsidR="00A228EC" w:rsidRPr="00A228EC" w:rsidRDefault="00A228EC" w:rsidP="00852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 hadičky súpravy -</w:t>
            </w:r>
            <w:r w:rsidR="00EF5AE7"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pumpový segment</w:t>
            </w:r>
          </w:p>
        </w:tc>
        <w:tc>
          <w:tcPr>
            <w:tcW w:w="1842" w:type="dxa"/>
            <w:vAlign w:val="center"/>
          </w:tcPr>
          <w:p w:rsidR="00A228EC" w:rsidRDefault="00A228EC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5,11-5,15</w:t>
            </w:r>
            <w:r w:rsidR="00EF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c>
          <w:tcPr>
            <w:tcW w:w="5070" w:type="dxa"/>
            <w:shd w:val="clear" w:color="auto" w:fill="auto"/>
          </w:tcPr>
          <w:p w:rsidR="00A228EC" w:rsidRPr="00A228EC" w:rsidRDefault="00A228EC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Plniaci objem</w:t>
            </w:r>
          </w:p>
        </w:tc>
        <w:tc>
          <w:tcPr>
            <w:tcW w:w="1842" w:type="dxa"/>
            <w:vAlign w:val="center"/>
          </w:tcPr>
          <w:p w:rsidR="00A228EC" w:rsidRDefault="00C50F3E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24,8 – 26,00</w:t>
            </w:r>
            <w:r w:rsidR="00A228EC" w:rsidRPr="00767F16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3338CD" w:rsidRDefault="00FB7B31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1842" w:type="dxa"/>
          </w:tcPr>
          <w:p w:rsidR="00FB7B31" w:rsidRDefault="00FB7B31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3338CD" w:rsidRDefault="00A228EC" w:rsidP="00A22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Kompatibilné s </w:t>
            </w:r>
            <w:proofErr w:type="spellStart"/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technikou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Agilia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Volumat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pretlakové </w:t>
            </w:r>
            <w:r w:rsidR="003351AA">
              <w:rPr>
                <w:rFonts w:ascii="Times New Roman" w:hAnsi="Times New Roman" w:cs="Times New Roman"/>
                <w:bCs/>
                <w:sz w:val="24"/>
                <w:szCs w:val="24"/>
              </w:rPr>
              <w:t>podávanie</w:t>
            </w:r>
          </w:p>
        </w:tc>
        <w:tc>
          <w:tcPr>
            <w:tcW w:w="1842" w:type="dxa"/>
            <w:vAlign w:val="center"/>
          </w:tcPr>
          <w:p w:rsidR="00FB7B31" w:rsidRPr="003338CD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1842" w:type="dxa"/>
            <w:vAlign w:val="center"/>
          </w:tcPr>
          <w:p w:rsidR="00FB7B31" w:rsidRPr="00CE4828" w:rsidRDefault="00FB7B31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363"/>
        </w:trPr>
        <w:tc>
          <w:tcPr>
            <w:tcW w:w="5070" w:type="dxa"/>
            <w:shd w:val="clear" w:color="auto" w:fill="auto"/>
          </w:tcPr>
          <w:p w:rsidR="00A228EC" w:rsidRPr="00CE4828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1842" w:type="dxa"/>
            <w:vMerge w:val="restart"/>
            <w:vAlign w:val="center"/>
          </w:tcPr>
          <w:p w:rsidR="00A228EC" w:rsidRPr="00CE4828" w:rsidRDefault="00A228EC" w:rsidP="00EF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1842" w:type="dxa"/>
            <w:vMerge/>
          </w:tcPr>
          <w:p w:rsidR="00A228EC" w:rsidRPr="000D1005" w:rsidRDefault="00A228EC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Farba kalibrovaného pumpového  čerpacieho segmentu na súprave</w:t>
            </w:r>
          </w:p>
        </w:tc>
        <w:tc>
          <w:tcPr>
            <w:tcW w:w="1842" w:type="dxa"/>
            <w:vMerge/>
          </w:tcPr>
          <w:p w:rsidR="00A228EC" w:rsidRPr="000D1005" w:rsidRDefault="00A228EC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Default="00A228EC" w:rsidP="00A22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valčekovej svorky, krytu </w:t>
            </w:r>
          </w:p>
        </w:tc>
        <w:tc>
          <w:tcPr>
            <w:tcW w:w="1842" w:type="dxa"/>
            <w:vAlign w:val="center"/>
          </w:tcPr>
          <w:p w:rsidR="00A228EC" w:rsidRPr="000D1005" w:rsidRDefault="00A228EC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oranžová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Ventilovaný perforačný tŕň a antibakteriálnym filtrom</w:t>
            </w:r>
          </w:p>
        </w:tc>
        <w:tc>
          <w:tcPr>
            <w:tcW w:w="1842" w:type="dxa"/>
            <w:vAlign w:val="center"/>
          </w:tcPr>
          <w:p w:rsidR="00A228EC" w:rsidRPr="000D1005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svorka na hadičke na uzatvorenie prietoku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farba </w:t>
            </w:r>
          </w:p>
        </w:tc>
        <w:tc>
          <w:tcPr>
            <w:tcW w:w="1842" w:type="dxa"/>
            <w:vAlign w:val="center"/>
          </w:tcPr>
          <w:p w:rsidR="00A228EC" w:rsidRPr="000D1005" w:rsidRDefault="00A228EC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modrá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P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Silikónový segment pumpy pre vysokú presnosť podávania a dlhodobú konzistenciu</w:t>
            </w:r>
            <w:r w:rsidR="00852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paralelnými  pruhmi, </w:t>
            </w: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označujú</w:t>
            </w:r>
            <w:r w:rsidR="00EF5AE7">
              <w:rPr>
                <w:rFonts w:ascii="Times New Roman" w:hAnsi="Times New Roman" w:cs="Times New Roman"/>
                <w:bCs/>
                <w:sz w:val="24"/>
                <w:szCs w:val="24"/>
              </w:rPr>
              <w:t>cimi</w:t>
            </w: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správne zaťaženie</w:t>
            </w:r>
          </w:p>
        </w:tc>
        <w:tc>
          <w:tcPr>
            <w:tcW w:w="1842" w:type="dxa"/>
            <w:vAlign w:val="center"/>
          </w:tcPr>
          <w:p w:rsidR="00A228EC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477"/>
        </w:trPr>
        <w:tc>
          <w:tcPr>
            <w:tcW w:w="5070" w:type="dxa"/>
            <w:shd w:val="clear" w:color="auto" w:fill="auto"/>
          </w:tcPr>
          <w:p w:rsidR="00A228EC" w:rsidRP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Spojovací konektor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farba </w:t>
            </w:r>
          </w:p>
        </w:tc>
        <w:tc>
          <w:tcPr>
            <w:tcW w:w="1842" w:type="dxa"/>
            <w:vAlign w:val="center"/>
          </w:tcPr>
          <w:p w:rsidR="00A228EC" w:rsidRDefault="00A228EC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zelená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Pr="00A228EC" w:rsidRDefault="0009597A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Ochranný kryt hrotu a  krytka pripojovacieho konektora</w:t>
            </w:r>
          </w:p>
        </w:tc>
        <w:tc>
          <w:tcPr>
            <w:tcW w:w="1842" w:type="dxa"/>
            <w:vAlign w:val="center"/>
          </w:tcPr>
          <w:p w:rsidR="00A228EC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496"/>
        </w:trPr>
        <w:tc>
          <w:tcPr>
            <w:tcW w:w="5070" w:type="dxa"/>
            <w:shd w:val="clear" w:color="auto" w:fill="auto"/>
          </w:tcPr>
          <w:p w:rsidR="0009597A" w:rsidRPr="00A228EC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Male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0B10D8" w:rsidRDefault="001B6BBC" w:rsidP="001B6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Regulátor prietoku s kolieskom </w:t>
            </w:r>
          </w:p>
        </w:tc>
        <w:tc>
          <w:tcPr>
            <w:tcW w:w="1842" w:type="dxa"/>
            <w:vAlign w:val="center"/>
          </w:tcPr>
          <w:p w:rsidR="0009597A" w:rsidRPr="00CE4828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  <w:vAlign w:val="center"/>
          </w:tcPr>
          <w:p w:rsidR="0009597A" w:rsidRPr="000B10D8" w:rsidRDefault="001B6BBC" w:rsidP="0085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  <w:vAlign w:val="center"/>
          </w:tcPr>
          <w:p w:rsidR="0009597A" w:rsidRPr="00A228EC" w:rsidRDefault="0009597A" w:rsidP="0085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 kvapalinovým filtrom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A228EC" w:rsidRDefault="0009597A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Posuvná bezpečnostná svorka na hadičke pre krátkodobé uzatvorenie prietoku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0B10D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krytmi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09597A" w:rsidRPr="000B10D8" w:rsidRDefault="0009597A" w:rsidP="0009597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0B10D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435"/>
        </w:trPr>
        <w:tc>
          <w:tcPr>
            <w:tcW w:w="5070" w:type="dxa"/>
            <w:shd w:val="clear" w:color="auto" w:fill="auto"/>
          </w:tcPr>
          <w:p w:rsidR="0009597A" w:rsidRPr="000D1005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Materiál  súpravy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silikónu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386"/>
        </w:trPr>
        <w:tc>
          <w:tcPr>
            <w:tcW w:w="5070" w:type="dxa"/>
            <w:shd w:val="clear" w:color="auto" w:fill="auto"/>
          </w:tcPr>
          <w:p w:rsidR="0009597A" w:rsidRPr="00B82119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Default="00EF5AE7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Nastavovacie konektory so zhodnou modrou a zelenou farbou, </w:t>
            </w:r>
            <w:r w:rsidR="0009597A"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tvar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</w:t>
            </w:r>
            <w:r w:rsidR="0009597A"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ako špeciálne štrbiny v pumpe pre intuitívnu a rýchlu inštaláciu setu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Súprava umožňujúca</w:t>
            </w: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jednoduchú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bezpečnú manipuláciu; znemožnenie</w:t>
            </w: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vloženie setu v nesprávnom smere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Odolná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23EA" w:rsidRDefault="003B23EA"/>
    <w:tbl>
      <w:tblPr>
        <w:tblStyle w:val="Mriekatabuky"/>
        <w:tblW w:w="9067" w:type="dxa"/>
        <w:tblLayout w:type="fixed"/>
        <w:tblLook w:val="04A0"/>
      </w:tblPr>
      <w:tblGrid>
        <w:gridCol w:w="4928"/>
        <w:gridCol w:w="2268"/>
        <w:gridCol w:w="1871"/>
      </w:tblGrid>
      <w:tr w:rsidR="003B23EA" w:rsidRPr="00CE4828" w:rsidTr="003B23EA">
        <w:tc>
          <w:tcPr>
            <w:tcW w:w="9067" w:type="dxa"/>
            <w:gridSpan w:val="3"/>
            <w:shd w:val="clear" w:color="auto" w:fill="F2DBDB" w:themeFill="accent2" w:themeFillTint="33"/>
          </w:tcPr>
          <w:p w:rsidR="003B23EA" w:rsidRPr="003B23EA" w:rsidRDefault="003B23EA" w:rsidP="0036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="0057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Infúzny</w:t>
            </w:r>
            <w:proofErr w:type="spellEnd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set k injekčnému dávkovaču TIVA </w:t>
            </w:r>
            <w:proofErr w:type="spellStart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Agilia</w:t>
            </w:r>
            <w:proofErr w:type="spellEnd"/>
            <w:r w:rsidR="0036101F" w:rsidRPr="0036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 napojenie viac súprav</w:t>
            </w:r>
          </w:p>
        </w:tc>
      </w:tr>
      <w:tr w:rsidR="003B23EA" w:rsidRPr="00CE4828" w:rsidTr="003B23EA">
        <w:tc>
          <w:tcPr>
            <w:tcW w:w="9067" w:type="dxa"/>
            <w:gridSpan w:val="3"/>
            <w:shd w:val="clear" w:color="auto" w:fill="auto"/>
          </w:tcPr>
          <w:p w:rsidR="003B23EA" w:rsidRPr="003B23EA" w:rsidRDefault="003B23EA" w:rsidP="005759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 </w:t>
            </w:r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Jednorazový </w:t>
            </w:r>
            <w:proofErr w:type="spellStart"/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>infúzny</w:t>
            </w:r>
            <w:proofErr w:type="spellEnd"/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  spoj</w:t>
            </w:r>
            <w:r w:rsid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ovacích hadičiek </w:t>
            </w:r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určený pre použitie v intravenóznej anestézii . </w:t>
            </w:r>
            <w:proofErr w:type="spellStart"/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>Infúzny</w:t>
            </w:r>
            <w:proofErr w:type="spellEnd"/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  </w:t>
            </w:r>
            <w:r w:rsidR="005759F1">
              <w:rPr>
                <w:rFonts w:ascii="Times New Roman" w:hAnsi="Times New Roman" w:cs="Times New Roman"/>
                <w:bCs/>
                <w:sz w:val="24"/>
                <w:szCs w:val="24"/>
              </w:rPr>
              <w:t>kompatibilný</w:t>
            </w:r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existujúcim injekčným dávkovačom  TIVA </w:t>
            </w:r>
            <w:proofErr w:type="spellStart"/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>Agilia</w:t>
            </w:r>
            <w:proofErr w:type="spellEnd"/>
            <w:r w:rsidR="005759F1" w:rsidRP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pre napojenie viac</w:t>
            </w:r>
            <w:r w:rsidR="00575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</w:t>
            </w:r>
            <w:r w:rsidR="00EF5AE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20A36" w:rsidRPr="00CE4828" w:rsidTr="00852097">
        <w:tc>
          <w:tcPr>
            <w:tcW w:w="4928" w:type="dxa"/>
            <w:shd w:val="clear" w:color="auto" w:fill="auto"/>
          </w:tcPr>
          <w:p w:rsidR="00F20A36" w:rsidRPr="00CE4828" w:rsidRDefault="00F20A36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139" w:type="dxa"/>
            <w:gridSpan w:val="2"/>
          </w:tcPr>
          <w:p w:rsidR="00F20A36" w:rsidRPr="00CE4828" w:rsidRDefault="00F20A36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852097">
        <w:tc>
          <w:tcPr>
            <w:tcW w:w="4928" w:type="dxa"/>
            <w:shd w:val="clear" w:color="auto" w:fill="auto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139" w:type="dxa"/>
            <w:gridSpan w:val="2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852097">
        <w:tc>
          <w:tcPr>
            <w:tcW w:w="4928" w:type="dxa"/>
            <w:shd w:val="clear" w:color="auto" w:fill="auto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139" w:type="dxa"/>
            <w:gridSpan w:val="2"/>
          </w:tcPr>
          <w:p w:rsidR="003B23EA" w:rsidRPr="00CE4828" w:rsidRDefault="003B23EA" w:rsidP="003B23EA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852097">
        <w:tc>
          <w:tcPr>
            <w:tcW w:w="4928" w:type="dxa"/>
            <w:shd w:val="clear" w:color="auto" w:fill="FDE9D9" w:themeFill="accent6" w:themeFillTint="33"/>
            <w:vAlign w:val="center"/>
          </w:tcPr>
          <w:p w:rsidR="003B23EA" w:rsidRPr="00CE4828" w:rsidRDefault="003B23EA" w:rsidP="003B2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3B23EA" w:rsidRPr="00CE4828" w:rsidRDefault="003B23EA" w:rsidP="003B23EA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3B23EA" w:rsidRPr="00CE4828" w:rsidRDefault="003B23EA" w:rsidP="003B2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871" w:type="dxa"/>
            <w:shd w:val="clear" w:color="auto" w:fill="FDE9D9" w:themeFill="accent6" w:themeFillTint="33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3B23EA" w:rsidRPr="00CE4828" w:rsidTr="00852097">
        <w:tc>
          <w:tcPr>
            <w:tcW w:w="4928" w:type="dxa"/>
            <w:shd w:val="clear" w:color="auto" w:fill="auto"/>
          </w:tcPr>
          <w:p w:rsidR="003B23EA" w:rsidRPr="00CE4828" w:rsidRDefault="003B23EA" w:rsidP="003B23E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dĺžka hadičky/súpravy</w:t>
            </w:r>
          </w:p>
        </w:tc>
        <w:tc>
          <w:tcPr>
            <w:tcW w:w="2268" w:type="dxa"/>
          </w:tcPr>
          <w:p w:rsidR="003B23EA" w:rsidRPr="00CE4828" w:rsidRDefault="005759F1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– 210</w:t>
            </w:r>
            <w:r w:rsidR="003B23EA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871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9F1" w:rsidRPr="00CE4828" w:rsidTr="00852097">
        <w:tc>
          <w:tcPr>
            <w:tcW w:w="4928" w:type="dxa"/>
            <w:shd w:val="clear" w:color="auto" w:fill="auto"/>
          </w:tcPr>
          <w:p w:rsidR="005759F1" w:rsidRDefault="005759F1" w:rsidP="005759F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Tlaková odolnosť súpravy</w:t>
            </w:r>
          </w:p>
        </w:tc>
        <w:tc>
          <w:tcPr>
            <w:tcW w:w="2268" w:type="dxa"/>
          </w:tcPr>
          <w:p w:rsidR="005759F1" w:rsidRDefault="005759F1" w:rsidP="0057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– 2,1 bar</w:t>
            </w:r>
          </w:p>
        </w:tc>
        <w:tc>
          <w:tcPr>
            <w:tcW w:w="1871" w:type="dxa"/>
          </w:tcPr>
          <w:p w:rsidR="005759F1" w:rsidRPr="00CE4828" w:rsidRDefault="005759F1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9F1" w:rsidRPr="00CE4828" w:rsidTr="00852097">
        <w:tc>
          <w:tcPr>
            <w:tcW w:w="4928" w:type="dxa"/>
            <w:shd w:val="clear" w:color="auto" w:fill="auto"/>
          </w:tcPr>
          <w:p w:rsidR="005759F1" w:rsidRDefault="005759F1" w:rsidP="003B23E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Spätný kontrolný ventil - otvárací tlak</w:t>
            </w:r>
          </w:p>
        </w:tc>
        <w:tc>
          <w:tcPr>
            <w:tcW w:w="2268" w:type="dxa"/>
          </w:tcPr>
          <w:p w:rsidR="005759F1" w:rsidRDefault="00EF5AE7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  <w:r w:rsidR="005759F1" w:rsidRPr="00767F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B547E" w:rsidRPr="00767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73196" w:rsidRPr="00767F1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 w:rsidR="005759F1" w:rsidRPr="00767F16">
              <w:rPr>
                <w:rFonts w:ascii="Times New Roman" w:hAnsi="Times New Roman" w:cs="Times New Roman"/>
                <w:sz w:val="24"/>
                <w:szCs w:val="24"/>
              </w:rPr>
              <w:t xml:space="preserve"> psi/bar</w:t>
            </w:r>
          </w:p>
        </w:tc>
        <w:tc>
          <w:tcPr>
            <w:tcW w:w="1871" w:type="dxa"/>
          </w:tcPr>
          <w:p w:rsidR="005759F1" w:rsidRPr="00CE4828" w:rsidRDefault="005759F1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9F1" w:rsidRPr="00CE4828" w:rsidTr="00852097">
        <w:tc>
          <w:tcPr>
            <w:tcW w:w="4928" w:type="dxa"/>
            <w:shd w:val="clear" w:color="auto" w:fill="auto"/>
          </w:tcPr>
          <w:p w:rsidR="005759F1" w:rsidRPr="00CE4828" w:rsidRDefault="005759F1" w:rsidP="00575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268" w:type="dxa"/>
          </w:tcPr>
          <w:p w:rsidR="005759F1" w:rsidRPr="00CE4828" w:rsidRDefault="005759F1" w:rsidP="0057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 – 0,95 mm</w:t>
            </w:r>
          </w:p>
        </w:tc>
        <w:tc>
          <w:tcPr>
            <w:tcW w:w="1871" w:type="dxa"/>
          </w:tcPr>
          <w:p w:rsidR="005759F1" w:rsidRPr="00CE4828" w:rsidRDefault="005759F1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9F1" w:rsidRPr="00CE4828" w:rsidTr="00852097">
        <w:tc>
          <w:tcPr>
            <w:tcW w:w="4928" w:type="dxa"/>
            <w:shd w:val="clear" w:color="auto" w:fill="auto"/>
          </w:tcPr>
          <w:p w:rsidR="005759F1" w:rsidRPr="00CE4828" w:rsidRDefault="005759F1" w:rsidP="00575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268" w:type="dxa"/>
          </w:tcPr>
          <w:p w:rsidR="005759F1" w:rsidRPr="00CE4828" w:rsidRDefault="005759F1" w:rsidP="0057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1871" w:type="dxa"/>
          </w:tcPr>
          <w:p w:rsidR="005759F1" w:rsidRPr="00CE4828" w:rsidRDefault="005759F1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9F1" w:rsidRPr="00CE4828" w:rsidTr="00852097">
        <w:tc>
          <w:tcPr>
            <w:tcW w:w="4928" w:type="dxa"/>
            <w:shd w:val="clear" w:color="auto" w:fill="auto"/>
          </w:tcPr>
          <w:p w:rsidR="005759F1" w:rsidRDefault="003351AA" w:rsidP="003B23E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Plniaci objem</w:t>
            </w:r>
          </w:p>
        </w:tc>
        <w:tc>
          <w:tcPr>
            <w:tcW w:w="2268" w:type="dxa"/>
          </w:tcPr>
          <w:p w:rsidR="005759F1" w:rsidRDefault="003351A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A">
              <w:rPr>
                <w:rFonts w:ascii="Times New Roman" w:hAnsi="Times New Roman" w:cs="Times New Roman"/>
                <w:sz w:val="24"/>
                <w:szCs w:val="24"/>
              </w:rPr>
              <w:t>2 x 1,4  + 0,04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871" w:type="dxa"/>
          </w:tcPr>
          <w:p w:rsidR="005759F1" w:rsidRPr="00CE4828" w:rsidRDefault="005759F1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1AA" w:rsidRPr="00CE4828" w:rsidTr="00852097">
        <w:tc>
          <w:tcPr>
            <w:tcW w:w="4928" w:type="dxa"/>
            <w:shd w:val="clear" w:color="auto" w:fill="auto"/>
          </w:tcPr>
          <w:p w:rsidR="003351AA" w:rsidRDefault="003351AA" w:rsidP="003351A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Kompatibilné s </w:t>
            </w:r>
            <w:proofErr w:type="spellStart"/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technikou  TIVA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Agilia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napojenie viac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</w:t>
            </w:r>
          </w:p>
        </w:tc>
        <w:tc>
          <w:tcPr>
            <w:tcW w:w="2268" w:type="dxa"/>
            <w:vAlign w:val="center"/>
          </w:tcPr>
          <w:p w:rsidR="003351AA" w:rsidRDefault="00852097" w:rsidP="0085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1AA" w:rsidRPr="00CE4828" w:rsidTr="00852097">
        <w:tc>
          <w:tcPr>
            <w:tcW w:w="4928" w:type="dxa"/>
            <w:shd w:val="clear" w:color="auto" w:fill="auto"/>
          </w:tcPr>
          <w:p w:rsidR="003351AA" w:rsidRDefault="003351AA" w:rsidP="003351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268" w:type="dxa"/>
            <w:vAlign w:val="center"/>
          </w:tcPr>
          <w:p w:rsidR="003351AA" w:rsidRDefault="003351AA" w:rsidP="0033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1AA" w:rsidRPr="00CE4828" w:rsidTr="00852097">
        <w:trPr>
          <w:trHeight w:val="363"/>
        </w:trPr>
        <w:tc>
          <w:tcPr>
            <w:tcW w:w="4928" w:type="dxa"/>
            <w:shd w:val="clear" w:color="auto" w:fill="auto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 dvojitej hadičky</w:t>
            </w:r>
          </w:p>
        </w:tc>
        <w:tc>
          <w:tcPr>
            <w:tcW w:w="2268" w:type="dxa"/>
            <w:vAlign w:val="center"/>
          </w:tcPr>
          <w:p w:rsidR="003351AA" w:rsidRPr="00CE4828" w:rsidRDefault="003351AA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</w:p>
        </w:tc>
        <w:tc>
          <w:tcPr>
            <w:tcW w:w="1871" w:type="dxa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F16" w:rsidRPr="00CE4828" w:rsidTr="00767F16">
        <w:trPr>
          <w:trHeight w:val="416"/>
        </w:trPr>
        <w:tc>
          <w:tcPr>
            <w:tcW w:w="4928" w:type="dxa"/>
            <w:shd w:val="clear" w:color="auto" w:fill="auto"/>
          </w:tcPr>
          <w:p w:rsidR="00767F16" w:rsidRDefault="00767F16" w:rsidP="003351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Prídavné svorky  (2 ks á </w:t>
            </w:r>
            <w:proofErr w:type="spellStart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>Robson</w:t>
            </w:r>
            <w:proofErr w:type="spellEnd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farba</w:t>
            </w:r>
          </w:p>
        </w:tc>
        <w:tc>
          <w:tcPr>
            <w:tcW w:w="2268" w:type="dxa"/>
            <w:vAlign w:val="center"/>
          </w:tcPr>
          <w:p w:rsidR="00767F16" w:rsidRDefault="00767F16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modrá</w:t>
            </w:r>
          </w:p>
        </w:tc>
        <w:tc>
          <w:tcPr>
            <w:tcW w:w="1871" w:type="dxa"/>
            <w:vMerge w:val="restart"/>
          </w:tcPr>
          <w:p w:rsidR="00767F16" w:rsidRPr="00CE4828" w:rsidRDefault="00767F16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F16" w:rsidRPr="00CE4828" w:rsidTr="00852097">
        <w:trPr>
          <w:trHeight w:val="1080"/>
        </w:trPr>
        <w:tc>
          <w:tcPr>
            <w:tcW w:w="4928" w:type="dxa"/>
            <w:shd w:val="clear" w:color="auto" w:fill="auto"/>
          </w:tcPr>
          <w:p w:rsidR="00767F16" w:rsidRPr="003351AA" w:rsidRDefault="00767F16" w:rsidP="003351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Svorky zabezpečujúce</w:t>
            </w:r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dodatočnú bezpečno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sť pri dlhšej infúzii zastavenie</w:t>
            </w:r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alebo keď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 samotný systém manipulovaný </w:t>
            </w:r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67F16" w:rsidRPr="003351AA" w:rsidRDefault="00767F16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1871" w:type="dxa"/>
            <w:vMerge/>
          </w:tcPr>
          <w:p w:rsidR="00767F16" w:rsidRPr="00CE4828" w:rsidRDefault="00767F16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1AA" w:rsidRPr="00CE4828" w:rsidTr="00852097">
        <w:trPr>
          <w:trHeight w:val="363"/>
        </w:trPr>
        <w:tc>
          <w:tcPr>
            <w:tcW w:w="4928" w:type="dxa"/>
            <w:shd w:val="clear" w:color="auto" w:fill="auto"/>
          </w:tcPr>
          <w:p w:rsidR="003351AA" w:rsidRDefault="003351AA" w:rsidP="003351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Spojovací  konektor</w:t>
            </w:r>
          </w:p>
        </w:tc>
        <w:tc>
          <w:tcPr>
            <w:tcW w:w="2268" w:type="dxa"/>
            <w:vAlign w:val="center"/>
          </w:tcPr>
          <w:p w:rsidR="003351AA" w:rsidRDefault="003351AA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transparentná/modrá</w:t>
            </w:r>
          </w:p>
        </w:tc>
        <w:tc>
          <w:tcPr>
            <w:tcW w:w="1871" w:type="dxa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1AA" w:rsidRPr="00CE4828" w:rsidTr="00852097">
        <w:trPr>
          <w:trHeight w:val="363"/>
        </w:trPr>
        <w:tc>
          <w:tcPr>
            <w:tcW w:w="4928" w:type="dxa"/>
            <w:shd w:val="clear" w:color="auto" w:fill="auto"/>
          </w:tcPr>
          <w:p w:rsidR="003351AA" w:rsidRDefault="003351AA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Spätná kontrola</w:t>
            </w:r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ventilu na všetkých samičích </w:t>
            </w:r>
            <w:proofErr w:type="spellStart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portoch na usmernenie toku liečiva</w:t>
            </w:r>
          </w:p>
        </w:tc>
        <w:tc>
          <w:tcPr>
            <w:tcW w:w="2268" w:type="dxa"/>
            <w:vAlign w:val="center"/>
          </w:tcPr>
          <w:p w:rsidR="003351AA" w:rsidRDefault="00852005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1AA" w:rsidRPr="00CE4828" w:rsidTr="00767F16">
        <w:trPr>
          <w:trHeight w:val="979"/>
        </w:trPr>
        <w:tc>
          <w:tcPr>
            <w:tcW w:w="4928" w:type="dxa"/>
            <w:shd w:val="clear" w:color="auto" w:fill="auto"/>
          </w:tcPr>
          <w:p w:rsidR="003351AA" w:rsidRDefault="003351AA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Hadičky zakončené pozitívnym alebo negatívnym </w:t>
            </w:r>
            <w:proofErr w:type="spellStart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>kužoľom</w:t>
            </w:r>
            <w:proofErr w:type="spellEnd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 w:rsidRPr="0033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možnosťou pripojenia na stupňovitý kužeľ</w:t>
            </w:r>
          </w:p>
        </w:tc>
        <w:tc>
          <w:tcPr>
            <w:tcW w:w="2268" w:type="dxa"/>
            <w:vAlign w:val="center"/>
          </w:tcPr>
          <w:p w:rsidR="003351AA" w:rsidRDefault="00852005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1AA" w:rsidRPr="00CE4828" w:rsidTr="00852097">
        <w:trPr>
          <w:trHeight w:val="363"/>
        </w:trPr>
        <w:tc>
          <w:tcPr>
            <w:tcW w:w="4928" w:type="dxa"/>
            <w:shd w:val="clear" w:color="auto" w:fill="auto"/>
          </w:tcPr>
          <w:p w:rsidR="003351AA" w:rsidRDefault="00852005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Tvar súpravy -  Y , pre spojenie dvoch </w:t>
            </w:r>
            <w:proofErr w:type="spellStart"/>
            <w:r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 pri súčasnom prevode dvoch </w:t>
            </w:r>
            <w:proofErr w:type="spellStart"/>
            <w:r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roztokov</w:t>
            </w:r>
          </w:p>
        </w:tc>
        <w:tc>
          <w:tcPr>
            <w:tcW w:w="2268" w:type="dxa"/>
            <w:vAlign w:val="center"/>
          </w:tcPr>
          <w:p w:rsidR="003351AA" w:rsidRDefault="00852005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3351AA" w:rsidRPr="00CE4828" w:rsidRDefault="003351A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005" w:rsidRPr="00CE4828" w:rsidTr="00852097">
        <w:trPr>
          <w:trHeight w:val="363"/>
        </w:trPr>
        <w:tc>
          <w:tcPr>
            <w:tcW w:w="4928" w:type="dxa"/>
            <w:shd w:val="clear" w:color="auto" w:fill="auto"/>
          </w:tcPr>
          <w:p w:rsidR="00852005" w:rsidRPr="000B10D8" w:rsidRDefault="00852005" w:rsidP="00852005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krytmi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852005" w:rsidRPr="000B10D8" w:rsidRDefault="00852005" w:rsidP="0085200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852005" w:rsidRPr="00CE4828" w:rsidRDefault="00852005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005" w:rsidRPr="00CE4828" w:rsidTr="00852097">
        <w:trPr>
          <w:trHeight w:val="363"/>
        </w:trPr>
        <w:tc>
          <w:tcPr>
            <w:tcW w:w="4928" w:type="dxa"/>
            <w:shd w:val="clear" w:color="auto" w:fill="auto"/>
          </w:tcPr>
          <w:p w:rsidR="00852005" w:rsidRPr="000B10D8" w:rsidRDefault="00852005" w:rsidP="00852005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2268" w:type="dxa"/>
            <w:vAlign w:val="center"/>
          </w:tcPr>
          <w:p w:rsidR="00852005" w:rsidRPr="000B10D8" w:rsidRDefault="00852005" w:rsidP="0085200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852005" w:rsidRPr="00CE4828" w:rsidRDefault="00852005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005" w:rsidRPr="00CE4828" w:rsidTr="00852097">
        <w:trPr>
          <w:trHeight w:val="387"/>
        </w:trPr>
        <w:tc>
          <w:tcPr>
            <w:tcW w:w="4928" w:type="dxa"/>
            <w:shd w:val="clear" w:color="auto" w:fill="auto"/>
          </w:tcPr>
          <w:p w:rsidR="00852005" w:rsidRPr="000D1005" w:rsidRDefault="00852005" w:rsidP="00852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 súpravy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52005" w:rsidRDefault="00852005" w:rsidP="00852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silikónu</w:t>
            </w:r>
          </w:p>
        </w:tc>
        <w:tc>
          <w:tcPr>
            <w:tcW w:w="1871" w:type="dxa"/>
          </w:tcPr>
          <w:p w:rsidR="00852005" w:rsidRPr="000B10D8" w:rsidRDefault="00852005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852005" w:rsidRPr="00CE4828" w:rsidTr="00852097">
        <w:trPr>
          <w:trHeight w:val="387"/>
        </w:trPr>
        <w:tc>
          <w:tcPr>
            <w:tcW w:w="4928" w:type="dxa"/>
            <w:shd w:val="clear" w:color="auto" w:fill="auto"/>
          </w:tcPr>
          <w:p w:rsidR="00852005" w:rsidRDefault="00EF5AE7" w:rsidP="00827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852005">
              <w:rPr>
                <w:rFonts w:ascii="Times New Roman" w:hAnsi="Times New Roman" w:cs="Times New Roman"/>
                <w:bCs/>
                <w:sz w:val="24"/>
                <w:szCs w:val="24"/>
              </w:rPr>
              <w:t>ez obsahu latexu</w:t>
            </w:r>
          </w:p>
        </w:tc>
        <w:tc>
          <w:tcPr>
            <w:tcW w:w="2268" w:type="dxa"/>
            <w:vAlign w:val="center"/>
          </w:tcPr>
          <w:p w:rsidR="00852005" w:rsidRPr="00CE4828" w:rsidRDefault="00852097" w:rsidP="0085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852005" w:rsidRPr="000B10D8" w:rsidRDefault="00852005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852005" w:rsidRPr="00CE4828" w:rsidTr="00852097">
        <w:trPr>
          <w:trHeight w:val="387"/>
        </w:trPr>
        <w:tc>
          <w:tcPr>
            <w:tcW w:w="4928" w:type="dxa"/>
            <w:shd w:val="clear" w:color="auto" w:fill="auto"/>
          </w:tcPr>
          <w:p w:rsidR="00852005" w:rsidRDefault="00EF5AE7" w:rsidP="00827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Nastavovacie konektory so zhodnou</w:t>
            </w:r>
            <w:r w:rsidR="00352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modrou a zelenou farbou</w:t>
            </w:r>
            <w:r w:rsidR="00852005"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tvar</w:t>
            </w:r>
            <w:r w:rsidR="00352827">
              <w:rPr>
                <w:rFonts w:ascii="Times New Roman" w:hAnsi="Times New Roman" w:cs="Times New Roman"/>
                <w:bCs/>
                <w:sz w:val="24"/>
                <w:szCs w:val="24"/>
              </w:rPr>
              <w:t>om</w:t>
            </w:r>
            <w:r w:rsidR="00852005"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ako špeciálne štrbiny v pumpe pre intuitívnu a rýchlu inštaláciu setu</w:t>
            </w:r>
          </w:p>
        </w:tc>
        <w:tc>
          <w:tcPr>
            <w:tcW w:w="2268" w:type="dxa"/>
            <w:vAlign w:val="center"/>
          </w:tcPr>
          <w:p w:rsidR="00852005" w:rsidRPr="00CE4828" w:rsidRDefault="00852005" w:rsidP="0085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852005" w:rsidRPr="000B10D8" w:rsidRDefault="00852005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852005" w:rsidRPr="00CE4828" w:rsidTr="00852097">
        <w:trPr>
          <w:trHeight w:val="387"/>
        </w:trPr>
        <w:tc>
          <w:tcPr>
            <w:tcW w:w="4928" w:type="dxa"/>
            <w:shd w:val="clear" w:color="auto" w:fill="auto"/>
          </w:tcPr>
          <w:p w:rsidR="00852005" w:rsidRDefault="00852005" w:rsidP="00852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Súprava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znemožňujúca</w:t>
            </w:r>
            <w:r w:rsidRPr="00852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vloženie setu v nesprávnom smere</w:t>
            </w:r>
          </w:p>
        </w:tc>
        <w:tc>
          <w:tcPr>
            <w:tcW w:w="2268" w:type="dxa"/>
            <w:vAlign w:val="center"/>
          </w:tcPr>
          <w:p w:rsidR="00852005" w:rsidRPr="00CE4828" w:rsidRDefault="00852005" w:rsidP="0085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852005" w:rsidRPr="000B10D8" w:rsidRDefault="00852005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852005" w:rsidRPr="00CE4828" w:rsidTr="00852097">
        <w:trPr>
          <w:trHeight w:val="387"/>
        </w:trPr>
        <w:tc>
          <w:tcPr>
            <w:tcW w:w="4928" w:type="dxa"/>
            <w:shd w:val="clear" w:color="auto" w:fill="auto"/>
          </w:tcPr>
          <w:p w:rsidR="00852005" w:rsidRDefault="00852005" w:rsidP="00852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268" w:type="dxa"/>
            <w:vAlign w:val="center"/>
          </w:tcPr>
          <w:p w:rsidR="00852005" w:rsidRDefault="00852005" w:rsidP="0085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871" w:type="dxa"/>
          </w:tcPr>
          <w:p w:rsidR="00852005" w:rsidRPr="000B10D8" w:rsidRDefault="00852005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</w:tbl>
    <w:p w:rsidR="003B23EA" w:rsidRDefault="003B23EA" w:rsidP="003B2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3B23EA" w:rsidRDefault="003B23EA" w:rsidP="0075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767F16" w:rsidRPr="00767F16" w:rsidRDefault="00767F16" w:rsidP="00767F1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sectPr w:rsidR="00767F16" w:rsidRPr="00767F16" w:rsidSect="00356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96" w:rsidRDefault="00C73196" w:rsidP="00565A81">
      <w:pPr>
        <w:spacing w:after="0" w:line="240" w:lineRule="auto"/>
      </w:pPr>
      <w:r>
        <w:separator/>
      </w:r>
    </w:p>
  </w:endnote>
  <w:endnote w:type="continuationSeparator" w:id="0">
    <w:p w:rsidR="00C73196" w:rsidRDefault="00C73196" w:rsidP="0056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96" w:rsidRDefault="00C7319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782"/>
      <w:docPartObj>
        <w:docPartGallery w:val="Page Numbers (Bottom of Page)"/>
        <w:docPartUnique/>
      </w:docPartObj>
    </w:sdtPr>
    <w:sdtContent>
      <w:p w:rsidR="00C73196" w:rsidRDefault="002D55FD">
        <w:pPr>
          <w:pStyle w:val="Pta"/>
          <w:jc w:val="center"/>
        </w:pPr>
        <w:fldSimple w:instr=" PAGE   \* MERGEFORMAT ">
          <w:r w:rsidR="00767F16">
            <w:rPr>
              <w:noProof/>
            </w:rPr>
            <w:t>2</w:t>
          </w:r>
        </w:fldSimple>
      </w:p>
    </w:sdtContent>
  </w:sdt>
  <w:p w:rsidR="00C73196" w:rsidRDefault="00C73196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96" w:rsidRDefault="00C7319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96" w:rsidRDefault="00C73196" w:rsidP="00565A81">
      <w:pPr>
        <w:spacing w:after="0" w:line="240" w:lineRule="auto"/>
      </w:pPr>
      <w:r>
        <w:separator/>
      </w:r>
    </w:p>
  </w:footnote>
  <w:footnote w:type="continuationSeparator" w:id="0">
    <w:p w:rsidR="00C73196" w:rsidRDefault="00C73196" w:rsidP="0056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96" w:rsidRDefault="00C7319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96" w:rsidRDefault="00C73196">
    <w:pPr>
      <w:pStyle w:val="Hlavika"/>
    </w:pPr>
    <w:proofErr w:type="spellStart"/>
    <w:r>
      <w:rPr>
        <w:rFonts w:ascii="Times New Roman" w:hAnsi="Times New Roman" w:cs="Times New Roman"/>
        <w:sz w:val="20"/>
        <w:szCs w:val="20"/>
      </w:rPr>
      <w:t>Infúzne</w:t>
    </w:r>
    <w:proofErr w:type="spellEnd"/>
    <w:r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                  Príloha č. 1 k rámcovej dohode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96" w:rsidRDefault="00C7319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8408E"/>
    <w:rsid w:val="0009597A"/>
    <w:rsid w:val="000B10D8"/>
    <w:rsid w:val="000D1005"/>
    <w:rsid w:val="001A75C3"/>
    <w:rsid w:val="001B6BBC"/>
    <w:rsid w:val="001D5538"/>
    <w:rsid w:val="001F7495"/>
    <w:rsid w:val="00295EF1"/>
    <w:rsid w:val="002B5406"/>
    <w:rsid w:val="002D55FD"/>
    <w:rsid w:val="002D6E22"/>
    <w:rsid w:val="002E7FD8"/>
    <w:rsid w:val="002F6EFE"/>
    <w:rsid w:val="003338CD"/>
    <w:rsid w:val="003351AA"/>
    <w:rsid w:val="00352827"/>
    <w:rsid w:val="003560DA"/>
    <w:rsid w:val="0036101F"/>
    <w:rsid w:val="003B23EA"/>
    <w:rsid w:val="003B547E"/>
    <w:rsid w:val="003D0982"/>
    <w:rsid w:val="003D7312"/>
    <w:rsid w:val="005059FA"/>
    <w:rsid w:val="00564E7A"/>
    <w:rsid w:val="005659DB"/>
    <w:rsid w:val="00565A81"/>
    <w:rsid w:val="005759F1"/>
    <w:rsid w:val="006054DB"/>
    <w:rsid w:val="00621961"/>
    <w:rsid w:val="00627667"/>
    <w:rsid w:val="006A27DC"/>
    <w:rsid w:val="006F1670"/>
    <w:rsid w:val="007354D7"/>
    <w:rsid w:val="0075077A"/>
    <w:rsid w:val="00767F16"/>
    <w:rsid w:val="007E2F13"/>
    <w:rsid w:val="007E60EE"/>
    <w:rsid w:val="00827F7A"/>
    <w:rsid w:val="00836E80"/>
    <w:rsid w:val="00852005"/>
    <w:rsid w:val="00852097"/>
    <w:rsid w:val="00862ACC"/>
    <w:rsid w:val="008928DF"/>
    <w:rsid w:val="008C6985"/>
    <w:rsid w:val="009075DB"/>
    <w:rsid w:val="009257D2"/>
    <w:rsid w:val="009461F8"/>
    <w:rsid w:val="009B0394"/>
    <w:rsid w:val="009D3F60"/>
    <w:rsid w:val="00A228EC"/>
    <w:rsid w:val="00A2589B"/>
    <w:rsid w:val="00AC0888"/>
    <w:rsid w:val="00AD5AD1"/>
    <w:rsid w:val="00AE4BB0"/>
    <w:rsid w:val="00B4326F"/>
    <w:rsid w:val="00B82119"/>
    <w:rsid w:val="00BC279C"/>
    <w:rsid w:val="00BE60AF"/>
    <w:rsid w:val="00C50F3E"/>
    <w:rsid w:val="00C73196"/>
    <w:rsid w:val="00C80D50"/>
    <w:rsid w:val="00C902F5"/>
    <w:rsid w:val="00D03E03"/>
    <w:rsid w:val="00DE04EB"/>
    <w:rsid w:val="00DE4CAF"/>
    <w:rsid w:val="00DF1A87"/>
    <w:rsid w:val="00EF5AE7"/>
    <w:rsid w:val="00F056D9"/>
    <w:rsid w:val="00F20A36"/>
    <w:rsid w:val="00F65D3F"/>
    <w:rsid w:val="00F95B1D"/>
    <w:rsid w:val="00FB7B31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5A81"/>
  </w:style>
  <w:style w:type="paragraph" w:styleId="Pta">
    <w:name w:val="footer"/>
    <w:basedOn w:val="Normlny"/>
    <w:link w:val="PtaChar"/>
    <w:uiPriority w:val="99"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5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1CD9A-3F85-42E2-8040-726D6FBF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adurska</dc:creator>
  <cp:keywords/>
  <dc:description/>
  <cp:lastModifiedBy>adurska</cp:lastModifiedBy>
  <cp:revision>4</cp:revision>
  <dcterms:created xsi:type="dcterms:W3CDTF">2023-11-10T12:44:00Z</dcterms:created>
  <dcterms:modified xsi:type="dcterms:W3CDTF">2023-11-22T08:45:00Z</dcterms:modified>
</cp:coreProperties>
</file>