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na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sl.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1E160A38" w:rsidR="005D3081" w:rsidRPr="000A4E2E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</w:rPr>
      </w:pPr>
      <w:r w:rsidRPr="000A4E2E">
        <w:rPr>
          <w:rFonts w:asciiTheme="minorHAnsi" w:hAnsiTheme="minorHAnsi" w:cstheme="minorHAnsi"/>
          <w:iCs/>
          <w:lang w:val="sk-SK"/>
        </w:rPr>
        <w:t>Názov:</w:t>
      </w:r>
      <w:r w:rsidR="00395844" w:rsidRPr="000A4E2E">
        <w:rPr>
          <w:rFonts w:asciiTheme="minorHAnsi" w:hAnsiTheme="minorHAnsi" w:cstheme="minorHAnsi"/>
          <w:iCs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/>
        </w:rPr>
        <w:t>Urbárske pozemkové spoločenstvo Kravany</w:t>
      </w:r>
    </w:p>
    <w:p w14:paraId="3713A019" w14:textId="42CD97AA" w:rsidR="005D3081" w:rsidRPr="000A4E2E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iCs/>
          <w:lang w:val="sk-SK"/>
        </w:rPr>
        <w:t>Sídlo</w:t>
      </w:r>
      <w:r w:rsidR="00D55577" w:rsidRPr="000A4E2E">
        <w:rPr>
          <w:rFonts w:asciiTheme="minorHAnsi" w:hAnsiTheme="minorHAnsi" w:cstheme="minorHAnsi"/>
          <w:iCs/>
          <w:lang w:val="sk-SK"/>
        </w:rPr>
        <w:t>:</w:t>
      </w:r>
      <w:r w:rsidRPr="000A4E2E">
        <w:rPr>
          <w:rFonts w:asciiTheme="minorHAnsi" w:hAnsiTheme="minorHAnsi" w:cstheme="minorHAnsi"/>
          <w:iCs/>
          <w:lang w:val="sk-SK"/>
        </w:rPr>
        <w:tab/>
      </w:r>
      <w:r w:rsidR="00E44475" w:rsidRPr="000A4E2E">
        <w:rPr>
          <w:rFonts w:asciiTheme="minorHAnsi" w:hAnsiTheme="minorHAnsi" w:cstheme="minorHAnsi"/>
          <w:iCs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 w:themeColor="text1"/>
        </w:rPr>
        <w:t>Kravany 237, 05918 Kravany</w:t>
      </w:r>
    </w:p>
    <w:p w14:paraId="42F00D73" w14:textId="6EF124EB" w:rsidR="001E4A8E" w:rsidRPr="000A4E2E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0A4E2E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0A4E2E" w:rsidRPr="000A4E2E">
        <w:rPr>
          <w:rStyle w:val="ra"/>
          <w:rFonts w:asciiTheme="minorHAnsi" w:hAnsiTheme="minorHAnsi" w:cstheme="minorHAnsi"/>
          <w:color w:val="000000"/>
        </w:rPr>
        <w:t>Ján Lipták</w:t>
      </w:r>
    </w:p>
    <w:p w14:paraId="3431E6DD" w14:textId="1E3E0EC9" w:rsidR="001E4A8E" w:rsidRPr="000A4E2E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4A548A2E" w:rsidR="00395844" w:rsidRPr="000A4E2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0A4E2E">
        <w:rPr>
          <w:rFonts w:asciiTheme="minorHAnsi" w:hAnsiTheme="minorHAnsi" w:cstheme="minorHAnsi"/>
          <w:color w:val="000000" w:themeColor="text1"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31942172</w:t>
      </w:r>
    </w:p>
    <w:p w14:paraId="30817F44" w14:textId="7C4C6371" w:rsidR="00395844" w:rsidRPr="000A4E2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A4E2E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0A4E2E">
        <w:rPr>
          <w:rFonts w:asciiTheme="minorHAnsi" w:hAnsiTheme="minorHAnsi" w:cstheme="minorHAnsi"/>
          <w:color w:val="000000" w:themeColor="text1"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2020513396</w:t>
      </w:r>
    </w:p>
    <w:p w14:paraId="6FD30A23" w14:textId="39C58833" w:rsidR="000A4E2E" w:rsidRPr="000A4E2E" w:rsidRDefault="000A4E2E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IČ DPH:</w:t>
      </w:r>
      <w:r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0A4E2E">
        <w:rPr>
          <w:rFonts w:asciiTheme="minorHAnsi" w:hAnsiTheme="minorHAnsi" w:cstheme="minorHAnsi"/>
        </w:rPr>
        <w:t>SK2020513396</w:t>
      </w:r>
    </w:p>
    <w:p w14:paraId="3CF02AC5" w14:textId="7CCEBA57" w:rsidR="00395844" w:rsidRDefault="00395844" w:rsidP="00012B3E">
      <w:pPr>
        <w:tabs>
          <w:tab w:val="left" w:pos="3402"/>
        </w:tabs>
        <w:rPr>
          <w:rFonts w:asciiTheme="minorHAnsi" w:hAnsiTheme="minorHAnsi" w:cstheme="minorHAnsi"/>
        </w:rPr>
      </w:pPr>
      <w:r w:rsidRPr="000A4E2E">
        <w:rPr>
          <w:rFonts w:asciiTheme="minorHAnsi" w:hAnsiTheme="minorHAnsi" w:cstheme="minorHAnsi"/>
          <w:lang w:val="sk-SK"/>
        </w:rPr>
        <w:t>Email:</w:t>
      </w:r>
      <w:r w:rsidRPr="000A4E2E">
        <w:rPr>
          <w:rFonts w:asciiTheme="minorHAnsi" w:hAnsiTheme="minorHAnsi" w:cstheme="minorHAnsi"/>
          <w:lang w:val="sk-SK"/>
        </w:rPr>
        <w:tab/>
      </w:r>
      <w:hyperlink r:id="rId8" w:history="1">
        <w:r w:rsidR="000A4E2E" w:rsidRPr="00884F0E">
          <w:rPr>
            <w:rStyle w:val="Hypertextovprepojenie"/>
            <w:rFonts w:asciiTheme="minorHAnsi" w:hAnsiTheme="minorHAnsi" w:cstheme="minorHAnsi"/>
          </w:rPr>
          <w:t>upskravany@centrum.sk</w:t>
        </w:r>
      </w:hyperlink>
    </w:p>
    <w:p w14:paraId="620B3FC1" w14:textId="77777777" w:rsidR="000A4E2E" w:rsidRPr="000A4E2E" w:rsidRDefault="000A4E2E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4A363874" w:rsidR="00012B3E" w:rsidRPr="00D2603A" w:rsidRDefault="00F42554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5469BC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9D4B43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054A3354" w:rsidR="009D4B43" w:rsidRPr="00D2603A" w:rsidRDefault="009D4B43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30D689CD" w:rsidR="00AA16CB" w:rsidRPr="00D2603A" w:rsidRDefault="005204E2" w:rsidP="00D2603A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</w:p>
    <w:p w14:paraId="7ED31713" w14:textId="7B255143" w:rsidR="00621B7E" w:rsidRPr="004C5FB5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D2603A">
        <w:rPr>
          <w:rFonts w:asciiTheme="minorHAnsi" w:hAnsiTheme="minorHAnsi" w:cstheme="minorHAnsi"/>
          <w:lang w:val="sk-SK"/>
        </w:rPr>
        <w:t xml:space="preserve">a 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D2603A" w:rsidRPr="004C5FB5">
        <w:rPr>
          <w:rFonts w:asciiTheme="minorHAnsi" w:hAnsiTheme="minorHAnsi" w:cstheme="minorHAnsi"/>
          <w:b/>
          <w:bCs/>
          <w:lang w:val="sk-SK"/>
        </w:rPr>
        <w:t xml:space="preserve">Tatiana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Cs</w:t>
      </w:r>
      <w:r w:rsidR="00D2603A" w:rsidRPr="004C5FB5">
        <w:rPr>
          <w:rStyle w:val="Zvraznenie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ö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lleová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30664266" w:rsidR="004C5FB5" w:rsidRPr="004C5FB5" w:rsidRDefault="00A55D87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Miesto plnenia</w:t>
      </w:r>
      <w:r w:rsidR="005D3081" w:rsidRPr="005D3081">
        <w:rPr>
          <w:rFonts w:ascii="Calibri" w:hAnsi="Calibri" w:cstheme="minorHAnsi"/>
        </w:rPr>
        <w:t xml:space="preserve"> </w:t>
      </w:r>
      <w:r w:rsidR="000A4E2E" w:rsidRPr="000A4E2E">
        <w:rPr>
          <w:rFonts w:ascii="Calibri" w:hAnsi="Calibri" w:cstheme="minorHAnsi"/>
          <w:b/>
          <w:bCs/>
        </w:rPr>
        <w:t>k.ú. Kravany – okres Poprad</w:t>
      </w:r>
      <w:r w:rsidR="004C5FB5" w:rsidRPr="000A4E2E">
        <w:rPr>
          <w:rFonts w:ascii="Calibri" w:hAnsi="Calibri" w:cstheme="minorHAnsi"/>
          <w:b/>
          <w:bCs/>
        </w:rPr>
        <w:t xml:space="preserve">, </w:t>
      </w:r>
      <w:r w:rsidR="004C5FB5" w:rsidRPr="004C5FB5">
        <w:rPr>
          <w:rFonts w:ascii="Calibri" w:hAnsi="Calibri" w:cstheme="minorHAnsi"/>
          <w:b/>
          <w:bCs/>
        </w:rPr>
        <w:t>podľa projektovej dokumentácie</w:t>
      </w:r>
      <w:r w:rsidR="006C733E">
        <w:rPr>
          <w:rFonts w:ascii="Calibri" w:hAnsi="Calibri" w:cstheme="minorHAnsi"/>
          <w:b/>
          <w:bCs/>
        </w:rPr>
        <w:t>.</w:t>
      </w:r>
    </w:p>
    <w:p w14:paraId="18D7E328" w14:textId="1157B15C" w:rsidR="004C5FB5" w:rsidRPr="004C5FB5" w:rsidRDefault="00457E62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0" w:name="_Hlk150849071"/>
      <w:r w:rsidRPr="004C5FB5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C5FB5">
        <w:rPr>
          <w:rFonts w:asciiTheme="minorHAnsi" w:hAnsiTheme="minorHAnsi" w:cstheme="minorHAnsi"/>
          <w:lang w:val="sk-SK"/>
        </w:rPr>
        <w:t xml:space="preserve">je </w:t>
      </w:r>
      <w:r w:rsidR="004C5FB5" w:rsidRPr="004C5FB5">
        <w:rPr>
          <w:rFonts w:asciiTheme="minorHAnsi" w:hAnsiTheme="minorHAnsi" w:cstheme="minorHAnsi"/>
          <w:color w:val="000000"/>
        </w:rPr>
        <w:t xml:space="preserve">vybudovanie náučného chodníka </w:t>
      </w:r>
      <w:r w:rsidR="005D3081" w:rsidRPr="00FA6BEB">
        <w:rPr>
          <w:rFonts w:ascii="Calibri" w:hAnsi="Calibri"/>
          <w:color w:val="000000"/>
        </w:rPr>
        <w:t>"</w:t>
      </w:r>
      <w:r w:rsidR="000A4E2E" w:rsidRPr="000A4E2E">
        <w:rPr>
          <w:rFonts w:ascii="Calibri" w:hAnsi="Calibri"/>
          <w:color w:val="000000"/>
        </w:rPr>
        <w:t xml:space="preserve"> </w:t>
      </w:r>
      <w:r w:rsidR="000A4E2E">
        <w:rPr>
          <w:rFonts w:ascii="Calibri" w:hAnsi="Calibri"/>
          <w:color w:val="000000"/>
        </w:rPr>
        <w:t>Kozie chrbty</w:t>
      </w:r>
      <w:r w:rsidR="000A4E2E" w:rsidRPr="004C5FB5">
        <w:rPr>
          <w:rFonts w:asciiTheme="minorHAnsi" w:hAnsiTheme="minorHAnsi" w:cstheme="minorHAnsi"/>
          <w:color w:val="000000"/>
        </w:rPr>
        <w:t xml:space="preserve"> </w:t>
      </w:r>
      <w:r w:rsidR="004C5FB5" w:rsidRPr="004C5FB5">
        <w:rPr>
          <w:rFonts w:asciiTheme="minorHAnsi" w:hAnsiTheme="minorHAnsi" w:cstheme="minorHAnsi"/>
          <w:color w:val="000000"/>
        </w:rPr>
        <w:t>"</w:t>
      </w:r>
      <w:r w:rsidR="004C5FB5">
        <w:rPr>
          <w:rFonts w:asciiTheme="minorHAnsi" w:hAnsiTheme="minorHAnsi" w:cstheme="minorHAnsi"/>
          <w:color w:val="000000"/>
        </w:rPr>
        <w:t>.</w:t>
      </w:r>
    </w:p>
    <w:bookmarkEnd w:id="0"/>
    <w:p w14:paraId="5DC32A64" w14:textId="102059B5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2F39C8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AE647F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CD622F5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4C5FB5">
        <w:rPr>
          <w:rFonts w:asciiTheme="minorHAnsi" w:hAnsiTheme="minorHAnsi" w:cstheme="minorHAnsi"/>
          <w:spacing w:val="8"/>
          <w:sz w:val="20"/>
          <w:u w:val="none"/>
        </w:rPr>
        <w:t>9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 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Zhotoviteľom.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lastRenderedPageBreak/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5469BC">
        <w:rPr>
          <w:rFonts w:asciiTheme="minorHAnsi" w:hAnsiTheme="minorHAnsi" w:cstheme="minorHAnsi"/>
          <w:lang w:val="sk-SK"/>
        </w:rPr>
        <w:t xml:space="preserve">za </w:t>
      </w:r>
      <w:r w:rsidR="004C5FB5">
        <w:rPr>
          <w:rFonts w:asciiTheme="minorHAnsi" w:hAnsiTheme="minorHAnsi" w:cstheme="minorHAnsi"/>
          <w:lang w:val="sk-SK"/>
        </w:rPr>
        <w:t>1</w:t>
      </w:r>
      <w:r w:rsidR="007020B3" w:rsidRPr="005469BC">
        <w:rPr>
          <w:rFonts w:asciiTheme="minorHAnsi" w:hAnsiTheme="minorHAnsi" w:cstheme="minorHAnsi"/>
          <w:lang w:val="sk-SK"/>
        </w:rPr>
        <w:t xml:space="preserve"> mesiac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r w:rsidR="00B740BF" w:rsidRPr="002925EB">
        <w:rPr>
          <w:rFonts w:asciiTheme="minorHAnsi" w:hAnsiTheme="minorHAnsi" w:cstheme="minorHAnsi"/>
        </w:rPr>
        <w:t xml:space="preserve">Zmluvné strany sa dohodli, že dohodnutá doba splatnosti faktúr sa neprieči dobrým mravom, je v súlade so zásadami poctivého obchodného styku a nie je v hrubom nepomere k právam a povinnostiam vyplývajúcim zo zmluvy.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zhotoviteľom na základe vopred odsúhlasenej ceny a súpisu prác nad rámec dohodnutej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názvom: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výrobcovia zaručujú inú záručnú dobu. Na ne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>, t.j.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7C5077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r w:rsidRPr="006C733E">
        <w:rPr>
          <w:rFonts w:asciiTheme="minorHAnsi" w:hAnsiTheme="minorHAnsi" w:cstheme="minorHAnsi"/>
        </w:rPr>
        <w:t xml:space="preserve">Zmluvné strany sa dohodli, že Zhotoviteľ je povinný obstarať si na svoje náklady a zložiť v prospech objednávateľa zábezpeku na splnenie svojho zmluvného záväzku vykonať dielo podľa tejto zmluvy riadne a včas (ďalej len „výkonová zábezpeka“) vo výške rovnajúcej sa 5 % z dohodnutej ceny diela bez 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  <w:t xml:space="preserve">Výkonová zábezpeka môže byť zložená vo forme: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finančnej hotovosti poukázanej na účet objednávateľa uvedený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finančnej hotovosti viazanej (vinkulovanej) na účte zhotoviteľa v prospech objednávateľa alebo c)  bankovej záruky podľa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výkonová zábezpeka obstaraná a zložená vo forme bankovej záruky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spĺňať nasledovné náležitosti: </w:t>
      </w:r>
    </w:p>
    <w:p w14:paraId="4D3F5E4D" w14:textId="4B717D1B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vystavená najmenej </w:t>
      </w:r>
      <w:r w:rsidRPr="005E5B7C">
        <w:rPr>
          <w:rFonts w:asciiTheme="minorHAnsi" w:hAnsiTheme="minorHAnsi" w:cstheme="minorHAnsi"/>
          <w:b/>
          <w:bCs/>
          <w:sz w:val="20"/>
          <w:szCs w:val="20"/>
        </w:rPr>
        <w:t xml:space="preserve">vo výške </w:t>
      </w:r>
      <w:r w:rsidR="005E5B7C" w:rsidRPr="005E5B7C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5E5B7C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Pr="006C733E">
        <w:rPr>
          <w:rFonts w:asciiTheme="minorHAnsi" w:hAnsiTheme="minorHAnsi" w:cstheme="minorHAnsi"/>
          <w:sz w:val="20"/>
          <w:szCs w:val="20"/>
        </w:rPr>
        <w:t xml:space="preserve"> z ceny diela v bez DPH v prospech objednávateľa, </w:t>
      </w:r>
    </w:p>
    <w:p w14:paraId="13118CF6" w14:textId="77777777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vystavená bankou, pobočkou zahraničnej banky alebo zahraničnou bankou, </w:t>
      </w:r>
    </w:p>
    <w:p w14:paraId="3B15B098" w14:textId="00BC8A0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c)  jediná podmienka čerpania BZ bude písomná žiadosť objednávateľa o jej čerpanie doručená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pričom prílohou písomnej žiadosti o čerpanie BZ bude oznámenie objednávateľa podľa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objednávateľ je oprávnený doručiť žiadosť o čerpanie BZ banke najskôr v deň nasledujúci po uplynutí lehoty uvedenej vo výzve objednávateľa podľa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6C733E" w:rsidRDefault="00650543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Zhotoviteľ sa zaväzuje predložiť objednávateľovi doklad o zložení výkonovej zábezpeky v lehote do 5 pracovných dní odo dňa odovzdania staveniska. V prípade ak je výkonová zábezpeka zložená vo forme finančnej hotovosti na účet objednávateľa, je dokladom o zložení výpis z účtu zhotoviteľa potvrdzujúci odoslanie príslušnej finančnej hotovosti v prospech účtu objednávateľa. V prípade, ak je výkonová zábezpeka zložená vo forme finančnej hotovosti viazanej (vinkulovanej) na účte zhotoviteľa v prospech objednávateľa, je dokladom o zložení potvrdenie banky o vinkulácii alebo fotokópia zmluvy o vinkulácii </w:t>
      </w: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medzi bankou a zhotoviteľom a výpis z účtu zhotoviteľa. V prípade, ak je výkonová zábezpeka zložená vo forme BZ, je dokladom listina o vystavení BZ zo strany banky. </w:t>
      </w:r>
    </w:p>
    <w:p w14:paraId="787BD701" w14:textId="65A1FA9B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Objednávateľ je oprávnený použiť výkonovú zábezpeku na uspokojenie svojich splatných peňažných nárokov, ktoré mu podľa tejto zmluvy vzniknú v prípade, ak zhotoviteľ poruší svoju povinnosť vykonať dielo riadne a včas. Právo objednávateľa použiť výkonovú zábezpeku trvá od zloženia výkonovej zábezpeky, do zániku výkonovej zábezpeky. Objednávateľ je povinný oznámiť zhotoviteľovi zámer použiť výkonovú zábezpeku so špecifikovaním jeho rozsahu a dôvodov, a to v lehote min. 5 pracovných dní pred plánovaným použitím. V prípade, ak zhotoviteľ svoju povinnosť v uvedenej lehote dodatočne splní, objednávateľ nepristúpi k použitiu výkonovej zábezpeky. </w:t>
      </w:r>
    </w:p>
    <w:p w14:paraId="41F444A3" w14:textId="7D74A277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Výkonová zábezpeka zaniká okamihom prevzatia diela objednávateľom, t.j. okamihom podpisu preberacieho protokolu k dielu. V prípade, ak sú v preberacom protokole k dielu uvedené drobné vady a nedorobky, zaniká výkonová zábezpeka okamihom podpisu potvrdenia o ich odstránení. V prípade, ak bola výkonová zábezpeka zložená formou finančnej hotovosti poukázanej na účet objednávateľa, zaväzuje sa objednávateľ vrátiť zloženú zábezpeku na účet zhotoviteľa do 7 dní od zániku výkonovej zábezpeky. </w:t>
      </w:r>
    </w:p>
    <w:p w14:paraId="63981271" w14:textId="4BB3D2C5" w:rsidR="0018046F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>Nesplnenie povinností poskytnutia alebo doplnenia výkonovej zábezpeky sa považuje za podstatné porušenie zmluvy a Objednávateľ má právo od zmluvy odstúpiť a uplatniť si zmluvnú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6C733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6C733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r w:rsidR="006C733E">
        <w:rPr>
          <w:rFonts w:asciiTheme="minorHAnsi" w:hAnsiTheme="minorHAnsi" w:cstheme="minorHAnsi"/>
        </w:rPr>
        <w:t>Ak</w:t>
      </w:r>
      <w:r w:rsidRPr="006C733E">
        <w:rPr>
          <w:rFonts w:asciiTheme="minorHAnsi" w:hAnsiTheme="minorHAnsi" w:cstheme="minorHAnsi"/>
        </w:rPr>
        <w:t xml:space="preserve"> Zhotoviteľ </w:t>
      </w:r>
      <w:r w:rsidR="006C733E">
        <w:rPr>
          <w:rFonts w:asciiTheme="minorHAnsi" w:hAnsiTheme="minorHAnsi" w:cstheme="minorHAnsi"/>
        </w:rPr>
        <w:t xml:space="preserve">poruší </w:t>
      </w:r>
      <w:r w:rsidRPr="006C733E">
        <w:rPr>
          <w:rFonts w:asciiTheme="minorHAnsi" w:hAnsiTheme="minorHAnsi" w:cstheme="minorHAnsi"/>
        </w:rPr>
        <w:t xml:space="preserve">povinnosť týkajúcu sa poskytnutia výkonovej zábezpeky, zaplatí Objednávateľovi zmluvnú pokutu za každý deň omeškania vo výške  300,00 EUR (slovom tristo eur). V prípade ak omeškanie bude trvať viac ako 60 dní zaplatí Zhotoviteľ Objednávateľovi jednorazovú zmluvnú pokutu vo výške 10 % z celkovej zmluvnej ceny diela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0288E849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vadné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33745ADD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4802FE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5469BC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469BC">
        <w:rPr>
          <w:rFonts w:asciiTheme="minorHAnsi" w:hAnsiTheme="minorHAnsi" w:cstheme="minorHAnsi"/>
          <w:lang w:val="sk-SK"/>
        </w:rPr>
        <w:t> článku 3</w:t>
      </w:r>
      <w:r w:rsidRPr="005469BC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C5FB5" w:rsidRDefault="00186884" w:rsidP="00140EEE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Táto Zmluva </w:t>
      </w:r>
      <w:r w:rsidRPr="004C5FB5">
        <w:rPr>
          <w:rFonts w:asciiTheme="minorHAnsi" w:hAnsiTheme="minorHAnsi" w:cstheme="minorHAnsi"/>
          <w:b/>
          <w:lang w:val="sk-SK"/>
        </w:rPr>
        <w:t xml:space="preserve">nadobúda platnosť </w:t>
      </w:r>
      <w:r w:rsidR="00140EEE" w:rsidRPr="004C5FB5">
        <w:rPr>
          <w:rFonts w:asciiTheme="minorHAnsi" w:hAnsiTheme="minorHAnsi" w:cstheme="minorHAnsi"/>
          <w:b/>
        </w:rPr>
        <w:t>dňom jej podpísania oprávnenými zástupcami zmluvných strán a účinnosť dňom nasledujúcim po dni doručenia správy z kontroly obstarávania, ktorou poskytovateľ nenávratného finančného príspevku pripustí predmet obstarávania na financovanie.</w:t>
      </w:r>
    </w:p>
    <w:p w14:paraId="4531D28F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5469BC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5469BC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997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A5207E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9FF2C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57739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68F958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7FE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0FB6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5E8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6577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2AA16F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9170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A01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C4BBF5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C73E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C4D79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53FB5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70C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A1878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r w:rsidRPr="005469BC">
        <w:rPr>
          <w:rFonts w:asciiTheme="minorHAnsi" w:hAnsiTheme="minorHAnsi" w:cstheme="minorHAnsi"/>
          <w:b/>
          <w:bCs/>
        </w:rPr>
        <w:t xml:space="preserve">Príloha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b/>
          <w:bCs/>
        </w:rPr>
        <w:t>Predmet zmluvy</w:t>
      </w:r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sa nebude realizovať prostredníctvom subdodávateľa/-ov,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r w:rsidR="005469BC" w:rsidRPr="005469BC">
        <w:rPr>
          <w:rFonts w:asciiTheme="minorHAnsi" w:hAnsiTheme="minorHAnsi" w:cstheme="minorHAnsi"/>
        </w:rPr>
        <w:t>sa bude realizovať prostredníctvom nasledovných subdodávateľov v nasledovnom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Informácie o osobe oprávnenej konať za subdodávateľa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Subdodávateľ získa zo subdodávky finančné prostriedky prevyšujúce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 narodenia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r w:rsidR="004C5FB5">
        <w:rPr>
          <w:rFonts w:asciiTheme="minorHAnsi" w:hAnsiTheme="minorHAnsi" w:cstheme="minorHAnsi"/>
        </w:rPr>
        <w:t>Zhotoviteľa</w:t>
      </w:r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>doplní predávajúci</w:t>
      </w:r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>, dňa:.......</w:t>
      </w:r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1E78CC55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>doplní predávajúci</w:t>
      </w:r>
      <w:r w:rsidRPr="005469BC">
        <w:rPr>
          <w:rFonts w:asciiTheme="minorHAnsi" w:hAnsiTheme="minorHAnsi" w:cstheme="minorHAnsi"/>
          <w:i/>
          <w:iCs/>
        </w:rPr>
        <w:t>]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3326F8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3873" w14:textId="77777777" w:rsidR="003326F8" w:rsidRDefault="003326F8">
      <w:r>
        <w:separator/>
      </w:r>
    </w:p>
  </w:endnote>
  <w:endnote w:type="continuationSeparator" w:id="0">
    <w:p w14:paraId="1EA90EC3" w14:textId="77777777" w:rsidR="003326F8" w:rsidRDefault="003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Pr="00457E62">
          <w:rPr>
            <w:rFonts w:ascii="Arial Narrow" w:hAnsi="Arial Narrow"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A801" w14:textId="77777777" w:rsidR="003326F8" w:rsidRDefault="003326F8">
      <w:r>
        <w:separator/>
      </w:r>
    </w:p>
  </w:footnote>
  <w:footnote w:type="continuationSeparator" w:id="0">
    <w:p w14:paraId="504A0C52" w14:textId="77777777" w:rsidR="003326F8" w:rsidRDefault="0033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93757D"/>
    <w:multiLevelType w:val="multilevel"/>
    <w:tmpl w:val="0BDE8584"/>
    <w:lvl w:ilvl="0">
      <w:start w:val="12"/>
      <w:numFmt w:val="decimal"/>
      <w:lvlText w:val="%1"/>
      <w:lvlJc w:val="left"/>
      <w:pPr>
        <w:ind w:left="584" w:hanging="47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84" w:hanging="4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25" w:hanging="47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7" w:hanging="47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0" w:hanging="47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3" w:hanging="47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15" w:hanging="47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88" w:hanging="47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1" w:hanging="470"/>
      </w:pPr>
      <w:rPr>
        <w:rFonts w:hint="default"/>
        <w:lang w:val="sk-SK" w:eastAsia="en-US" w:bidi="ar-SA"/>
      </w:rPr>
    </w:lvl>
  </w:abstractNum>
  <w:abstractNum w:abstractNumId="5" w15:restartNumberingAfterBreak="0">
    <w:nsid w:val="06AC2402"/>
    <w:multiLevelType w:val="hybridMultilevel"/>
    <w:tmpl w:val="3B5CB5FE"/>
    <w:numStyleLink w:val="Importovantl24"/>
  </w:abstractNum>
  <w:abstractNum w:abstractNumId="6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1839BF"/>
    <w:multiLevelType w:val="multilevel"/>
    <w:tmpl w:val="0554BA02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3DE6AD5"/>
    <w:multiLevelType w:val="multilevel"/>
    <w:tmpl w:val="651AF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2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15" w15:restartNumberingAfterBreak="0">
    <w:nsid w:val="19824DDF"/>
    <w:multiLevelType w:val="hybridMultilevel"/>
    <w:tmpl w:val="34FCF8B0"/>
    <w:lvl w:ilvl="0" w:tplc="2DB28D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2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83139"/>
    <w:multiLevelType w:val="multilevel"/>
    <w:tmpl w:val="0DE67B30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cs="Times New Roman"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Times New Roman" w:hint="default"/>
      </w:rPr>
    </w:lvl>
  </w:abstractNum>
  <w:abstractNum w:abstractNumId="25" w15:restartNumberingAfterBreak="0">
    <w:nsid w:val="27EC526D"/>
    <w:multiLevelType w:val="multilevel"/>
    <w:tmpl w:val="D3888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3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4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5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151EC8"/>
    <w:multiLevelType w:val="multilevel"/>
    <w:tmpl w:val="77C8C530"/>
    <w:numStyleLink w:val="Importovantl11"/>
  </w:abstractNum>
  <w:abstractNum w:abstractNumId="54" w15:restartNumberingAfterBreak="0">
    <w:nsid w:val="6FEB6AC7"/>
    <w:multiLevelType w:val="multilevel"/>
    <w:tmpl w:val="5612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5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391153775">
    <w:abstractNumId w:val="48"/>
  </w:num>
  <w:num w:numId="2" w16cid:durableId="319505524">
    <w:abstractNumId w:val="42"/>
  </w:num>
  <w:num w:numId="3" w16cid:durableId="846140475">
    <w:abstractNumId w:val="21"/>
  </w:num>
  <w:num w:numId="4" w16cid:durableId="1469281447">
    <w:abstractNumId w:val="47"/>
  </w:num>
  <w:num w:numId="5" w16cid:durableId="8258888">
    <w:abstractNumId w:val="60"/>
  </w:num>
  <w:num w:numId="6" w16cid:durableId="1130393344">
    <w:abstractNumId w:val="34"/>
  </w:num>
  <w:num w:numId="7" w16cid:durableId="1039623215">
    <w:abstractNumId w:val="11"/>
  </w:num>
  <w:num w:numId="8" w16cid:durableId="2051370180">
    <w:abstractNumId w:val="56"/>
  </w:num>
  <w:num w:numId="9" w16cid:durableId="1143935171">
    <w:abstractNumId w:val="19"/>
  </w:num>
  <w:num w:numId="10" w16cid:durableId="625895853">
    <w:abstractNumId w:val="12"/>
  </w:num>
  <w:num w:numId="11" w16cid:durableId="1977835419">
    <w:abstractNumId w:val="40"/>
  </w:num>
  <w:num w:numId="12" w16cid:durableId="937175962">
    <w:abstractNumId w:val="32"/>
  </w:num>
  <w:num w:numId="13" w16cid:durableId="1406956510">
    <w:abstractNumId w:val="59"/>
  </w:num>
  <w:num w:numId="14" w16cid:durableId="1906065384">
    <w:abstractNumId w:val="2"/>
  </w:num>
  <w:num w:numId="15" w16cid:durableId="340206043">
    <w:abstractNumId w:val="16"/>
  </w:num>
  <w:num w:numId="16" w16cid:durableId="1029180508">
    <w:abstractNumId w:val="9"/>
  </w:num>
  <w:num w:numId="17" w16cid:durableId="1219246765">
    <w:abstractNumId w:val="37"/>
  </w:num>
  <w:num w:numId="18" w16cid:durableId="1935237939">
    <w:abstractNumId w:val="55"/>
  </w:num>
  <w:num w:numId="19" w16cid:durableId="858390863">
    <w:abstractNumId w:val="28"/>
  </w:num>
  <w:num w:numId="20" w16cid:durableId="1970279754">
    <w:abstractNumId w:val="23"/>
  </w:num>
  <w:num w:numId="21" w16cid:durableId="1335915928">
    <w:abstractNumId w:val="0"/>
  </w:num>
  <w:num w:numId="22" w16cid:durableId="924151064">
    <w:abstractNumId w:val="46"/>
  </w:num>
  <w:num w:numId="23" w16cid:durableId="1934196644">
    <w:abstractNumId w:val="38"/>
  </w:num>
  <w:num w:numId="24" w16cid:durableId="939994702">
    <w:abstractNumId w:val="57"/>
  </w:num>
  <w:num w:numId="25" w16cid:durableId="493689098">
    <w:abstractNumId w:val="6"/>
  </w:num>
  <w:num w:numId="26" w16cid:durableId="1716154990">
    <w:abstractNumId w:val="43"/>
  </w:num>
  <w:num w:numId="27" w16cid:durableId="827984871">
    <w:abstractNumId w:val="51"/>
  </w:num>
  <w:num w:numId="28" w16cid:durableId="1849559470">
    <w:abstractNumId w:val="22"/>
  </w:num>
  <w:num w:numId="29" w16cid:durableId="575210482">
    <w:abstractNumId w:val="39"/>
  </w:num>
  <w:num w:numId="30" w16cid:durableId="433088357">
    <w:abstractNumId w:val="13"/>
  </w:num>
  <w:num w:numId="31" w16cid:durableId="2051997840">
    <w:abstractNumId w:val="45"/>
  </w:num>
  <w:num w:numId="32" w16cid:durableId="1715735352">
    <w:abstractNumId w:val="44"/>
  </w:num>
  <w:num w:numId="33" w16cid:durableId="306057520">
    <w:abstractNumId w:val="30"/>
  </w:num>
  <w:num w:numId="34" w16cid:durableId="1435903497">
    <w:abstractNumId w:val="50"/>
  </w:num>
  <w:num w:numId="35" w16cid:durableId="1787000218">
    <w:abstractNumId w:val="41"/>
  </w:num>
  <w:num w:numId="36" w16cid:durableId="1389918537">
    <w:abstractNumId w:val="33"/>
  </w:num>
  <w:num w:numId="37" w16cid:durableId="43407250">
    <w:abstractNumId w:val="17"/>
  </w:num>
  <w:num w:numId="38" w16cid:durableId="97140204">
    <w:abstractNumId w:val="49"/>
  </w:num>
  <w:num w:numId="39" w16cid:durableId="2111853999">
    <w:abstractNumId w:val="35"/>
  </w:num>
  <w:num w:numId="40" w16cid:durableId="499010623">
    <w:abstractNumId w:val="31"/>
  </w:num>
  <w:num w:numId="41" w16cid:durableId="1647122271">
    <w:abstractNumId w:val="18"/>
  </w:num>
  <w:num w:numId="42" w16cid:durableId="790320654">
    <w:abstractNumId w:val="27"/>
  </w:num>
  <w:num w:numId="43" w16cid:durableId="1722438384">
    <w:abstractNumId w:val="58"/>
  </w:num>
  <w:num w:numId="44" w16cid:durableId="1852144355">
    <w:abstractNumId w:val="20"/>
  </w:num>
  <w:num w:numId="45" w16cid:durableId="2043822367">
    <w:abstractNumId w:val="29"/>
  </w:num>
  <w:num w:numId="46" w16cid:durableId="462234764">
    <w:abstractNumId w:val="1"/>
    <w:lvlOverride w:ilvl="0">
      <w:startOverride w:val="1"/>
    </w:lvlOverride>
  </w:num>
  <w:num w:numId="47" w16cid:durableId="461462689">
    <w:abstractNumId w:val="36"/>
  </w:num>
  <w:num w:numId="48" w16cid:durableId="2076849901">
    <w:abstractNumId w:val="52"/>
  </w:num>
  <w:num w:numId="49" w16cid:durableId="259526237">
    <w:abstractNumId w:val="8"/>
  </w:num>
  <w:num w:numId="50" w16cid:durableId="1216235084">
    <w:abstractNumId w:val="15"/>
  </w:num>
  <w:num w:numId="51" w16cid:durableId="1936942405">
    <w:abstractNumId w:val="4"/>
  </w:num>
  <w:num w:numId="52" w16cid:durableId="132603136">
    <w:abstractNumId w:val="3"/>
  </w:num>
  <w:num w:numId="53" w16cid:durableId="244801816">
    <w:abstractNumId w:val="53"/>
  </w:num>
  <w:num w:numId="54" w16cid:durableId="1331954669">
    <w:abstractNumId w:val="10"/>
  </w:num>
  <w:num w:numId="55" w16cid:durableId="987124429">
    <w:abstractNumId w:val="54"/>
  </w:num>
  <w:num w:numId="56" w16cid:durableId="346912466">
    <w:abstractNumId w:val="25"/>
  </w:num>
  <w:num w:numId="57" w16cid:durableId="579143150">
    <w:abstractNumId w:val="24"/>
  </w:num>
  <w:num w:numId="58" w16cid:durableId="1140147734">
    <w:abstractNumId w:val="7"/>
  </w:num>
  <w:num w:numId="59" w16cid:durableId="1365716626">
    <w:abstractNumId w:val="14"/>
  </w:num>
  <w:num w:numId="60" w16cid:durableId="1221406553">
    <w:abstractNumId w:val="26"/>
  </w:num>
  <w:num w:numId="61" w16cid:durableId="70452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4E2E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26F8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3081"/>
    <w:rsid w:val="005D41AA"/>
    <w:rsid w:val="005E1E05"/>
    <w:rsid w:val="005E5B7C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07E0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5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6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0A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kravany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E8D-FF74-4025-B9E5-B772ACD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12</cp:revision>
  <cp:lastPrinted>2023-10-26T13:12:00Z</cp:lastPrinted>
  <dcterms:created xsi:type="dcterms:W3CDTF">2024-01-02T15:38:00Z</dcterms:created>
  <dcterms:modified xsi:type="dcterms:W3CDTF">2024-01-25T09:16:00Z</dcterms:modified>
  <cp:category/>
</cp:coreProperties>
</file>