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C1" w:rsidRPr="00CD7934" w:rsidRDefault="002E11C1">
      <w:pPr>
        <w:widowControl w:val="0"/>
        <w:tabs>
          <w:tab w:val="left" w:pos="1134"/>
        </w:tabs>
        <w:autoSpaceDE w:val="0"/>
        <w:autoSpaceDN w:val="0"/>
        <w:adjustRightInd w:val="0"/>
        <w:spacing w:after="0" w:line="240" w:lineRule="auto"/>
        <w:jc w:val="center"/>
        <w:rPr>
          <w:rFonts w:ascii="Arial" w:hAnsi="Arial" w:cs="Arial"/>
          <w:b/>
          <w:bCs/>
          <w:noProof/>
          <w:sz w:val="28"/>
          <w:szCs w:val="28"/>
          <w:u w:val="single"/>
        </w:rPr>
      </w:pPr>
      <w:r w:rsidRPr="00CD7934">
        <w:rPr>
          <w:rFonts w:ascii="Arial" w:hAnsi="Arial" w:cs="Arial"/>
          <w:b/>
          <w:bCs/>
          <w:noProof/>
          <w:sz w:val="28"/>
          <w:szCs w:val="28"/>
          <w:u w:val="single"/>
        </w:rPr>
        <w:t>K ú p n a    z m l u v a</w:t>
      </w: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r w:rsidRPr="00CD7934">
        <w:rPr>
          <w:rFonts w:ascii="Arial" w:hAnsi="Arial" w:cs="Arial"/>
          <w:b/>
          <w:bCs/>
          <w:noProof/>
          <w:sz w:val="20"/>
          <w:szCs w:val="20"/>
        </w:rPr>
        <w:t>medzi zmluvnými stranami</w:t>
      </w:r>
    </w:p>
    <w:p w:rsidR="002E11C1" w:rsidRPr="00CD7934" w:rsidRDefault="002E11C1">
      <w:pPr>
        <w:widowControl w:val="0"/>
        <w:autoSpaceDE w:val="0"/>
        <w:autoSpaceDN w:val="0"/>
        <w:adjustRightInd w:val="0"/>
        <w:spacing w:after="0" w:line="240" w:lineRule="auto"/>
        <w:jc w:val="center"/>
        <w:rPr>
          <w:rFonts w:ascii="Arial" w:hAnsi="Arial" w:cs="Arial"/>
          <w:noProof/>
          <w:sz w:val="20"/>
          <w:szCs w:val="20"/>
        </w:rPr>
      </w:pPr>
    </w:p>
    <w:p w:rsidR="003209B2"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b/>
          <w:bCs/>
          <w:noProof/>
          <w:sz w:val="20"/>
          <w:szCs w:val="20"/>
        </w:rPr>
        <w:t>Predávajúci:</w:t>
      </w:r>
      <w:r w:rsidR="00D926C1" w:rsidRPr="00CD7934">
        <w:rPr>
          <w:rFonts w:ascii="Arial" w:hAnsi="Arial" w:cs="Arial"/>
          <w:noProof/>
          <w:sz w:val="20"/>
          <w:szCs w:val="20"/>
        </w:rPr>
        <w:t xml:space="preserve"> </w:t>
      </w:r>
      <w:r w:rsidR="00D926C1" w:rsidRPr="00CD7934">
        <w:rPr>
          <w:rFonts w:ascii="Arial" w:hAnsi="Arial" w:cs="Arial"/>
          <w:noProof/>
          <w:sz w:val="20"/>
          <w:szCs w:val="20"/>
        </w:rPr>
        <w:tab/>
      </w:r>
    </w:p>
    <w:p w:rsidR="00D926C1" w:rsidRPr="00CD7934"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Sídlo:</w:t>
      </w:r>
      <w:r w:rsidR="00D926C1" w:rsidRPr="00CD7934">
        <w:rPr>
          <w:rFonts w:ascii="Arial" w:hAnsi="Arial" w:cs="Arial"/>
          <w:noProof/>
          <w:sz w:val="20"/>
          <w:szCs w:val="20"/>
        </w:rPr>
        <w:tab/>
      </w:r>
      <w:r w:rsidR="00D926C1" w:rsidRPr="00CD7934">
        <w:rPr>
          <w:rFonts w:ascii="Arial" w:hAnsi="Arial" w:cs="Arial"/>
          <w:noProof/>
          <w:sz w:val="20"/>
          <w:szCs w:val="20"/>
        </w:rPr>
        <w:tab/>
      </w:r>
      <w:r w:rsidR="00D926C1" w:rsidRPr="00CD7934">
        <w:rPr>
          <w:rFonts w:ascii="Arial" w:hAnsi="Arial" w:cs="Arial"/>
          <w:noProof/>
          <w:sz w:val="20"/>
          <w:szCs w:val="20"/>
        </w:rPr>
        <w:tab/>
      </w:r>
      <w:r w:rsidRPr="00CD7934">
        <w:rPr>
          <w:rFonts w:ascii="Arial" w:hAnsi="Arial" w:cs="Arial"/>
          <w:noProof/>
          <w:sz w:val="20"/>
          <w:szCs w:val="20"/>
        </w:rPr>
        <w:t xml:space="preserve"> </w:t>
      </w:r>
      <w:r w:rsidRPr="00CD7934">
        <w:rPr>
          <w:rFonts w:ascii="Arial" w:hAnsi="Arial" w:cs="Arial"/>
          <w:noProof/>
          <w:sz w:val="20"/>
          <w:szCs w:val="20"/>
        </w:rPr>
        <w:tab/>
      </w:r>
      <w:r w:rsidRPr="00CD7934">
        <w:rPr>
          <w:rFonts w:ascii="Arial" w:hAnsi="Arial" w:cs="Arial"/>
          <w:noProof/>
          <w:sz w:val="20"/>
          <w:szCs w:val="20"/>
        </w:rPr>
        <w:tab/>
      </w:r>
      <w:r w:rsidRPr="00CD7934">
        <w:rPr>
          <w:rFonts w:ascii="Arial" w:hAnsi="Arial" w:cs="Arial"/>
          <w:noProof/>
          <w:sz w:val="20"/>
          <w:szCs w:val="20"/>
        </w:rPr>
        <w:tab/>
      </w:r>
    </w:p>
    <w:p w:rsidR="00D926C1" w:rsidRPr="00CD7934"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Zastúpený: </w:t>
      </w:r>
      <w:r w:rsidRPr="00CD7934">
        <w:rPr>
          <w:rFonts w:ascii="Arial" w:hAnsi="Arial" w:cs="Arial"/>
          <w:noProof/>
          <w:sz w:val="20"/>
          <w:szCs w:val="20"/>
        </w:rPr>
        <w:tab/>
      </w:r>
      <w:r w:rsidRPr="00CD7934">
        <w:rPr>
          <w:rFonts w:ascii="Arial" w:hAnsi="Arial" w:cs="Arial"/>
          <w:noProof/>
          <w:sz w:val="20"/>
          <w:szCs w:val="20"/>
        </w:rPr>
        <w:tab/>
      </w:r>
    </w:p>
    <w:p w:rsidR="00D926C1" w:rsidRPr="00CD7934"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IČO:</w:t>
      </w:r>
      <w:r w:rsidRPr="00CD7934">
        <w:rPr>
          <w:rFonts w:ascii="Arial" w:hAnsi="Arial" w:cs="Arial"/>
          <w:noProof/>
          <w:sz w:val="20"/>
          <w:szCs w:val="20"/>
        </w:rPr>
        <w:tab/>
      </w:r>
      <w:r w:rsidRPr="00CD7934">
        <w:rPr>
          <w:rFonts w:ascii="Arial" w:hAnsi="Arial" w:cs="Arial"/>
          <w:noProof/>
          <w:sz w:val="20"/>
          <w:szCs w:val="20"/>
        </w:rPr>
        <w:tab/>
      </w:r>
      <w:r w:rsidRPr="00CD7934">
        <w:rPr>
          <w:rFonts w:ascii="Arial" w:hAnsi="Arial" w:cs="Arial"/>
          <w:noProof/>
          <w:sz w:val="20"/>
          <w:szCs w:val="20"/>
        </w:rPr>
        <w:tab/>
      </w:r>
    </w:p>
    <w:p w:rsidR="00D926C1" w:rsidRPr="00CD7934"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DIČ:</w:t>
      </w:r>
      <w:r w:rsidR="00D926C1" w:rsidRPr="00CD7934">
        <w:rPr>
          <w:rFonts w:ascii="Arial" w:hAnsi="Arial" w:cs="Arial"/>
          <w:noProof/>
          <w:sz w:val="20"/>
          <w:szCs w:val="20"/>
        </w:rPr>
        <w:tab/>
      </w:r>
    </w:p>
    <w:p w:rsidR="00D926C1" w:rsidRPr="00CD7934" w:rsidRDefault="00694DFC"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IČ DPH:</w:t>
      </w:r>
      <w:r w:rsidR="002E11C1" w:rsidRPr="00CD7934">
        <w:rPr>
          <w:rFonts w:ascii="Arial" w:hAnsi="Arial" w:cs="Arial"/>
          <w:noProof/>
          <w:sz w:val="20"/>
          <w:szCs w:val="20"/>
        </w:rPr>
        <w:tab/>
      </w:r>
      <w:r w:rsidR="002E11C1" w:rsidRPr="00CD7934">
        <w:rPr>
          <w:rFonts w:ascii="Arial" w:hAnsi="Arial" w:cs="Arial"/>
          <w:noProof/>
          <w:sz w:val="20"/>
          <w:szCs w:val="20"/>
        </w:rPr>
        <w:tab/>
      </w:r>
      <w:r w:rsidR="002E11C1" w:rsidRPr="00CD7934">
        <w:rPr>
          <w:rFonts w:ascii="Arial" w:hAnsi="Arial" w:cs="Arial"/>
          <w:noProof/>
          <w:sz w:val="20"/>
          <w:szCs w:val="20"/>
        </w:rPr>
        <w:tab/>
      </w:r>
      <w:r w:rsidR="002E11C1" w:rsidRPr="00CD7934">
        <w:rPr>
          <w:rFonts w:ascii="Arial" w:hAnsi="Arial" w:cs="Arial"/>
          <w:noProof/>
          <w:sz w:val="20"/>
          <w:szCs w:val="20"/>
        </w:rPr>
        <w:tab/>
      </w:r>
    </w:p>
    <w:p w:rsidR="002E11C1" w:rsidRPr="00CD7934" w:rsidRDefault="00C0530E"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Bankové spojenie: </w:t>
      </w:r>
      <w:r w:rsidR="00D926C1" w:rsidRPr="00CD7934">
        <w:rPr>
          <w:rFonts w:ascii="Arial" w:hAnsi="Arial" w:cs="Arial"/>
          <w:noProof/>
          <w:sz w:val="20"/>
          <w:szCs w:val="20"/>
        </w:rPr>
        <w:tab/>
      </w:r>
    </w:p>
    <w:p w:rsidR="00D926C1" w:rsidRPr="00CD7934" w:rsidRDefault="00D926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r w:rsidRPr="00CD7934">
        <w:rPr>
          <w:rFonts w:ascii="Arial" w:hAnsi="Arial" w:cs="Arial"/>
          <w:b/>
          <w:bCs/>
          <w:noProof/>
          <w:sz w:val="20"/>
          <w:szCs w:val="20"/>
        </w:rPr>
        <w:t>a</w:t>
      </w:r>
    </w:p>
    <w:p w:rsidR="002E11C1" w:rsidRPr="00CD7934" w:rsidRDefault="002E11C1">
      <w:pPr>
        <w:widowControl w:val="0"/>
        <w:autoSpaceDE w:val="0"/>
        <w:autoSpaceDN w:val="0"/>
        <w:adjustRightInd w:val="0"/>
        <w:spacing w:after="0" w:line="240" w:lineRule="auto"/>
        <w:jc w:val="center"/>
        <w:rPr>
          <w:rFonts w:ascii="Arial" w:hAnsi="Arial" w:cs="Arial"/>
          <w:noProof/>
          <w:sz w:val="20"/>
          <w:szCs w:val="20"/>
        </w:rPr>
      </w:pPr>
    </w:p>
    <w:p w:rsidR="00183F6D"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b/>
          <w:noProof/>
          <w:sz w:val="20"/>
          <w:szCs w:val="20"/>
        </w:rPr>
        <w:t>Kupujúci:</w:t>
      </w:r>
      <w:r w:rsidRPr="00CD7934">
        <w:rPr>
          <w:rFonts w:ascii="Arial" w:hAnsi="Arial" w:cs="Arial"/>
          <w:noProof/>
          <w:sz w:val="20"/>
          <w:szCs w:val="20"/>
        </w:rPr>
        <w:t xml:space="preserve"> </w:t>
      </w:r>
      <w:r w:rsidRPr="00CD7934">
        <w:rPr>
          <w:rFonts w:ascii="Arial" w:hAnsi="Arial" w:cs="Arial"/>
          <w:noProof/>
          <w:sz w:val="20"/>
          <w:szCs w:val="20"/>
        </w:rPr>
        <w:tab/>
      </w:r>
      <w:r w:rsidR="00876825" w:rsidRPr="00876825">
        <w:rPr>
          <w:rFonts w:ascii="Arial" w:hAnsi="Arial" w:cs="Arial"/>
          <w:noProof/>
          <w:sz w:val="20"/>
          <w:szCs w:val="20"/>
        </w:rPr>
        <w:t>Tatranská sladovňa, s.r.o.</w:t>
      </w:r>
    </w:p>
    <w:p w:rsidR="00183F6D"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Sídlo:</w:t>
      </w:r>
      <w:r w:rsidRPr="00CD7934">
        <w:rPr>
          <w:rFonts w:ascii="Arial" w:hAnsi="Arial" w:cs="Arial"/>
          <w:noProof/>
          <w:sz w:val="20"/>
          <w:szCs w:val="20"/>
        </w:rPr>
        <w:tab/>
      </w:r>
      <w:r w:rsidR="00876825" w:rsidRPr="00876825">
        <w:rPr>
          <w:rFonts w:ascii="Arial" w:hAnsi="Arial" w:cs="Arial"/>
          <w:noProof/>
          <w:color w:val="000000" w:themeColor="text1"/>
          <w:sz w:val="20"/>
          <w:szCs w:val="20"/>
        </w:rPr>
        <w:t>Murgašova 1, 058 80 Poprad</w:t>
      </w:r>
    </w:p>
    <w:p w:rsidR="00876825" w:rsidRPr="00876825" w:rsidRDefault="00183F6D" w:rsidP="00876825">
      <w:pPr>
        <w:widowControl w:val="0"/>
        <w:tabs>
          <w:tab w:val="left" w:pos="1985"/>
        </w:tabs>
        <w:autoSpaceDE w:val="0"/>
        <w:autoSpaceDN w:val="0"/>
        <w:adjustRightInd w:val="0"/>
        <w:spacing w:after="0" w:line="240" w:lineRule="auto"/>
        <w:rPr>
          <w:rFonts w:ascii="Arial" w:hAnsi="Arial" w:cs="Arial"/>
          <w:noProof/>
          <w:color w:val="000000"/>
          <w:sz w:val="20"/>
        </w:rPr>
      </w:pPr>
      <w:r w:rsidRPr="00CD7934">
        <w:rPr>
          <w:rFonts w:ascii="Arial" w:hAnsi="Arial" w:cs="Arial"/>
          <w:noProof/>
          <w:sz w:val="20"/>
          <w:szCs w:val="20"/>
        </w:rPr>
        <w:t>Zastúpený:</w:t>
      </w:r>
      <w:r w:rsidRPr="00CD7934">
        <w:rPr>
          <w:rFonts w:ascii="Arial" w:hAnsi="Arial" w:cs="Arial"/>
          <w:noProof/>
          <w:sz w:val="20"/>
          <w:szCs w:val="20"/>
        </w:rPr>
        <w:tab/>
      </w:r>
      <w:r w:rsidR="00876825" w:rsidRPr="00876825">
        <w:rPr>
          <w:rFonts w:ascii="Arial" w:hAnsi="Arial" w:cs="Arial"/>
          <w:noProof/>
          <w:color w:val="000000"/>
          <w:sz w:val="20"/>
        </w:rPr>
        <w:t>Ing. Norbert Cehelský - konateľ spoločnosti</w:t>
      </w:r>
    </w:p>
    <w:p w:rsidR="00930C5E" w:rsidRPr="00CD7934" w:rsidRDefault="00876825" w:rsidP="00876825">
      <w:pPr>
        <w:widowControl w:val="0"/>
        <w:tabs>
          <w:tab w:val="left" w:pos="1985"/>
        </w:tabs>
        <w:autoSpaceDE w:val="0"/>
        <w:autoSpaceDN w:val="0"/>
        <w:adjustRightInd w:val="0"/>
        <w:spacing w:after="0" w:line="240" w:lineRule="auto"/>
        <w:rPr>
          <w:rFonts w:ascii="Arial" w:hAnsi="Arial" w:cs="Arial"/>
          <w:noProof/>
          <w:sz w:val="20"/>
          <w:szCs w:val="20"/>
        </w:rPr>
      </w:pPr>
      <w:r>
        <w:rPr>
          <w:rFonts w:ascii="Arial" w:hAnsi="Arial" w:cs="Arial"/>
          <w:noProof/>
          <w:color w:val="000000"/>
          <w:sz w:val="20"/>
        </w:rPr>
        <w:tab/>
      </w:r>
      <w:r w:rsidRPr="00876825">
        <w:rPr>
          <w:rFonts w:ascii="Arial" w:hAnsi="Arial" w:cs="Arial"/>
          <w:noProof/>
          <w:color w:val="000000"/>
          <w:sz w:val="20"/>
        </w:rPr>
        <w:t>Ing. Ladislav Lazár - konateľ spoločnosti</w:t>
      </w:r>
    </w:p>
    <w:p w:rsidR="00183F6D"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 xml:space="preserve">IČO:  </w:t>
      </w:r>
      <w:r w:rsidRPr="00CD7934">
        <w:rPr>
          <w:rFonts w:ascii="Arial" w:hAnsi="Arial" w:cs="Arial"/>
          <w:noProof/>
          <w:sz w:val="20"/>
          <w:szCs w:val="20"/>
        </w:rPr>
        <w:tab/>
      </w:r>
      <w:r w:rsidR="00876825" w:rsidRPr="00876825">
        <w:rPr>
          <w:rFonts w:ascii="Arial" w:hAnsi="Arial" w:cs="Arial"/>
          <w:noProof/>
          <w:color w:val="000000"/>
          <w:sz w:val="20"/>
        </w:rPr>
        <w:t>36 497 622</w:t>
      </w:r>
    </w:p>
    <w:p w:rsidR="00876825"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DIČ:</w:t>
      </w:r>
      <w:r w:rsidRPr="00CD7934">
        <w:rPr>
          <w:rFonts w:ascii="Arial" w:hAnsi="Arial" w:cs="Arial"/>
          <w:noProof/>
          <w:sz w:val="20"/>
          <w:szCs w:val="20"/>
        </w:rPr>
        <w:tab/>
      </w:r>
      <w:r w:rsidR="00876825" w:rsidRPr="00876825">
        <w:rPr>
          <w:rFonts w:ascii="Arial" w:hAnsi="Arial" w:cs="Arial"/>
          <w:noProof/>
          <w:sz w:val="20"/>
          <w:szCs w:val="20"/>
        </w:rPr>
        <w:t xml:space="preserve">2021876087 </w:t>
      </w:r>
    </w:p>
    <w:p w:rsidR="00930C5E"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IČ DPH:</w:t>
      </w:r>
      <w:r w:rsidRPr="00CD7934">
        <w:rPr>
          <w:rFonts w:ascii="Arial" w:hAnsi="Arial" w:cs="Arial"/>
          <w:noProof/>
          <w:sz w:val="20"/>
          <w:szCs w:val="20"/>
        </w:rPr>
        <w:tab/>
      </w:r>
      <w:r w:rsidR="00876825" w:rsidRPr="00876825">
        <w:rPr>
          <w:rFonts w:ascii="Arial" w:hAnsi="Arial" w:cs="Arial"/>
          <w:noProof/>
          <w:sz w:val="20"/>
          <w:szCs w:val="20"/>
        </w:rPr>
        <w:t>SK2021876087</w:t>
      </w:r>
    </w:p>
    <w:p w:rsidR="002E11C1" w:rsidRPr="00CD7934" w:rsidRDefault="00694DFC"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Ba</w:t>
      </w:r>
      <w:r w:rsidR="00930C5E" w:rsidRPr="00CD7934">
        <w:rPr>
          <w:rFonts w:ascii="Arial" w:hAnsi="Arial" w:cs="Arial"/>
          <w:noProof/>
          <w:sz w:val="20"/>
          <w:szCs w:val="20"/>
        </w:rPr>
        <w:t>n</w:t>
      </w:r>
      <w:r w:rsidRPr="00CD7934">
        <w:rPr>
          <w:rFonts w:ascii="Arial" w:hAnsi="Arial" w:cs="Arial"/>
          <w:noProof/>
          <w:sz w:val="20"/>
          <w:szCs w:val="20"/>
        </w:rPr>
        <w:t>kové spojenie:</w:t>
      </w:r>
      <w:r w:rsidR="00C22016">
        <w:rPr>
          <w:rFonts w:ascii="Arial" w:hAnsi="Arial" w:cs="Arial"/>
          <w:noProof/>
          <w:sz w:val="20"/>
          <w:szCs w:val="20"/>
        </w:rPr>
        <w:tab/>
      </w:r>
      <w:bookmarkStart w:id="0" w:name="_GoBack"/>
      <w:r w:rsidR="00F87645" w:rsidRPr="00F56B78">
        <w:rPr>
          <w:rFonts w:ascii="Arial" w:hAnsi="Arial" w:cs="Arial"/>
          <w:color w:val="222222"/>
          <w:sz w:val="20"/>
          <w:shd w:val="clear" w:color="auto" w:fill="FFFFFF"/>
        </w:rPr>
        <w:t>Tatra banka, a.s. / IBAN: SK55 1100 0000 0029 4505 9000</w:t>
      </w:r>
      <w:bookmarkEnd w:id="0"/>
      <w:r w:rsidR="00282D21">
        <w:rPr>
          <w:rFonts w:ascii="Arial" w:hAnsi="Arial" w:cs="Arial"/>
          <w:color w:val="222222"/>
        </w:rPr>
        <w:br/>
      </w:r>
    </w:p>
    <w:p w:rsidR="00F62AC3" w:rsidRPr="00CD7934" w:rsidRDefault="00F62AC3">
      <w:pPr>
        <w:widowControl w:val="0"/>
        <w:tabs>
          <w:tab w:val="left" w:pos="1985"/>
        </w:tabs>
        <w:autoSpaceDE w:val="0"/>
        <w:autoSpaceDN w:val="0"/>
        <w:adjustRightInd w:val="0"/>
        <w:spacing w:after="0" w:line="240" w:lineRule="auto"/>
        <w:rPr>
          <w:rFonts w:ascii="Arial" w:hAnsi="Arial" w:cs="Arial"/>
          <w:noProof/>
          <w:sz w:val="20"/>
          <w:szCs w:val="20"/>
        </w:rPr>
      </w:pPr>
    </w:p>
    <w:p w:rsidR="002E11C1" w:rsidRPr="00CD7934" w:rsidRDefault="002E11C1" w:rsidP="00054E5C">
      <w:pPr>
        <w:widowControl w:val="0"/>
        <w:tabs>
          <w:tab w:val="left" w:pos="1985"/>
        </w:tabs>
        <w:autoSpaceDE w:val="0"/>
        <w:autoSpaceDN w:val="0"/>
        <w:adjustRightInd w:val="0"/>
        <w:spacing w:after="0" w:line="240" w:lineRule="auto"/>
        <w:rPr>
          <w:rFonts w:ascii="Arial" w:hAnsi="Arial" w:cs="Arial"/>
          <w:noProof/>
          <w:color w:val="000000"/>
          <w:sz w:val="20"/>
          <w:szCs w:val="20"/>
        </w:rPr>
      </w:pPr>
      <w:r w:rsidRPr="00CD7934">
        <w:rPr>
          <w:rFonts w:ascii="Arial" w:hAnsi="Arial" w:cs="Arial"/>
          <w:noProof/>
          <w:sz w:val="20"/>
          <w:szCs w:val="20"/>
        </w:rPr>
        <w:tab/>
      </w:r>
    </w:p>
    <w:p w:rsidR="009106EA" w:rsidRPr="00CD7934" w:rsidRDefault="00816FCB" w:rsidP="00816FCB">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Táto kúpna zmluva je uzavretá podľa ustanovení § 409 a nasl. Obchodného zákonníka pre zákazku s názvom „</w:t>
      </w:r>
      <w:r w:rsidR="005940A7" w:rsidRPr="005940A7">
        <w:rPr>
          <w:rFonts w:ascii="Arial" w:hAnsi="Arial" w:cs="Arial"/>
          <w:noProof/>
          <w:sz w:val="20"/>
          <w:szCs w:val="20"/>
        </w:rPr>
        <w:t>Ťahač návesov</w:t>
      </w:r>
      <w:r w:rsidRPr="00CD7934">
        <w:rPr>
          <w:rFonts w:ascii="Arial" w:hAnsi="Arial" w:cs="Arial"/>
          <w:noProof/>
          <w:sz w:val="20"/>
          <w:szCs w:val="20"/>
        </w:rPr>
        <w:t>“.</w:t>
      </w:r>
    </w:p>
    <w:p w:rsidR="00816FCB" w:rsidRPr="00CD7934" w:rsidRDefault="00816FCB">
      <w:pPr>
        <w:widowControl w:val="0"/>
        <w:autoSpaceDE w:val="0"/>
        <w:autoSpaceDN w:val="0"/>
        <w:adjustRightInd w:val="0"/>
        <w:spacing w:after="0" w:line="240" w:lineRule="auto"/>
        <w:jc w:val="center"/>
        <w:rPr>
          <w:rFonts w:ascii="Arial" w:hAnsi="Arial" w:cs="Arial"/>
          <w:b/>
          <w:bCs/>
          <w:noProof/>
          <w:sz w:val="20"/>
          <w:szCs w:val="20"/>
        </w:rPr>
      </w:pPr>
    </w:p>
    <w:p w:rsidR="002E11C1" w:rsidRPr="00CD7934" w:rsidRDefault="00694DFC" w:rsidP="00694DFC">
      <w:pPr>
        <w:widowControl w:val="0"/>
        <w:autoSpaceDE w:val="0"/>
        <w:autoSpaceDN w:val="0"/>
        <w:adjustRightInd w:val="0"/>
        <w:spacing w:before="60" w:after="0" w:line="240" w:lineRule="auto"/>
        <w:jc w:val="center"/>
        <w:rPr>
          <w:rFonts w:ascii="Arial" w:hAnsi="Arial" w:cs="Arial"/>
          <w:b/>
          <w:bCs/>
          <w:noProof/>
          <w:sz w:val="20"/>
          <w:szCs w:val="20"/>
        </w:rPr>
      </w:pPr>
      <w:r w:rsidRPr="00CD7934">
        <w:rPr>
          <w:rFonts w:ascii="Arial" w:hAnsi="Arial" w:cs="Arial"/>
          <w:b/>
          <w:bCs/>
          <w:noProof/>
          <w:sz w:val="20"/>
          <w:szCs w:val="20"/>
        </w:rPr>
        <w:t>Č</w:t>
      </w:r>
      <w:r w:rsidR="002E11C1" w:rsidRPr="00CD7934">
        <w:rPr>
          <w:rFonts w:ascii="Arial" w:hAnsi="Arial" w:cs="Arial"/>
          <w:b/>
          <w:bCs/>
          <w:noProof/>
          <w:sz w:val="20"/>
          <w:szCs w:val="20"/>
        </w:rPr>
        <w:t>lánok I.</w:t>
      </w: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r w:rsidRPr="00CD7934">
        <w:rPr>
          <w:rFonts w:ascii="Arial" w:hAnsi="Arial" w:cs="Arial"/>
          <w:b/>
          <w:bCs/>
          <w:noProof/>
          <w:sz w:val="20"/>
          <w:szCs w:val="20"/>
        </w:rPr>
        <w:t>Predmet zmluvy a jeho špecifikácia</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p>
    <w:p w:rsidR="002E11C1" w:rsidRPr="00CD7934" w:rsidRDefault="00F25C3F">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1. </w:t>
      </w:r>
      <w:r w:rsidR="002E11C1" w:rsidRPr="00CD7934">
        <w:rPr>
          <w:rFonts w:ascii="Arial" w:hAnsi="Arial" w:cs="Arial"/>
          <w:noProof/>
          <w:sz w:val="20"/>
          <w:szCs w:val="20"/>
        </w:rPr>
        <w:t>Predávajúci sa zaväzuje, že kupujúcemu dodá a odovzdá tova</w:t>
      </w:r>
      <w:r w:rsidR="00EA513B" w:rsidRPr="00CD7934">
        <w:rPr>
          <w:rFonts w:ascii="Arial" w:hAnsi="Arial" w:cs="Arial"/>
          <w:noProof/>
          <w:sz w:val="20"/>
          <w:szCs w:val="20"/>
        </w:rPr>
        <w:t>r, ktorý je</w:t>
      </w:r>
      <w:r w:rsidR="002E11C1" w:rsidRPr="00CD7934">
        <w:rPr>
          <w:rFonts w:ascii="Arial" w:hAnsi="Arial" w:cs="Arial"/>
          <w:noProof/>
          <w:sz w:val="20"/>
          <w:szCs w:val="20"/>
        </w:rPr>
        <w:t xml:space="preserve"> špecifikovaný v Prílohe č.1</w:t>
      </w:r>
      <w:r w:rsidRPr="00CD7934">
        <w:rPr>
          <w:rFonts w:ascii="Arial" w:hAnsi="Arial" w:cs="Arial"/>
          <w:noProof/>
          <w:sz w:val="20"/>
          <w:szCs w:val="20"/>
        </w:rPr>
        <w:t>,</w:t>
      </w:r>
      <w:r w:rsidR="002E11C1" w:rsidRPr="00CD7934">
        <w:rPr>
          <w:rFonts w:ascii="Arial" w:hAnsi="Arial" w:cs="Arial"/>
          <w:noProof/>
          <w:sz w:val="20"/>
          <w:szCs w:val="20"/>
        </w:rPr>
        <w:t xml:space="preserve"> ktorá je neoddeliteľnou súčasťou zmluvy a kupujúci sa zaväzuje, že tento tovar prevezme a zaplatí zaň dohodnutú cenu.</w:t>
      </w:r>
      <w:r w:rsidR="00EA513B" w:rsidRPr="00CD7934">
        <w:rPr>
          <w:rFonts w:ascii="Arial" w:hAnsi="Arial" w:cs="Arial"/>
          <w:noProof/>
          <w:sz w:val="20"/>
          <w:szCs w:val="20"/>
        </w:rPr>
        <w:t xml:space="preserve"> Tovar musí byť nový a nepoužívaný a nesmú sa na neho vzťahovať práva tretej strany.</w:t>
      </w:r>
    </w:p>
    <w:p w:rsidR="002E11C1" w:rsidRPr="00CD7934" w:rsidRDefault="002E11C1">
      <w:pPr>
        <w:widowControl w:val="0"/>
        <w:autoSpaceDE w:val="0"/>
        <w:autoSpaceDN w:val="0"/>
        <w:adjustRightInd w:val="0"/>
        <w:spacing w:after="0" w:line="240" w:lineRule="auto"/>
        <w:ind w:hanging="426"/>
        <w:rPr>
          <w:rFonts w:ascii="Arial" w:hAnsi="Arial" w:cs="Arial"/>
          <w:noProof/>
          <w:sz w:val="20"/>
          <w:szCs w:val="20"/>
        </w:rPr>
      </w:pPr>
    </w:p>
    <w:p w:rsidR="009106EA" w:rsidRPr="00CD7934" w:rsidRDefault="009106EA">
      <w:pPr>
        <w:widowControl w:val="0"/>
        <w:autoSpaceDE w:val="0"/>
        <w:autoSpaceDN w:val="0"/>
        <w:adjustRightInd w:val="0"/>
        <w:spacing w:after="0" w:line="240" w:lineRule="auto"/>
        <w:ind w:hanging="426"/>
        <w:rPr>
          <w:rFonts w:ascii="Arial" w:hAnsi="Arial" w:cs="Arial"/>
          <w:noProof/>
          <w:sz w:val="20"/>
          <w:szCs w:val="20"/>
        </w:rPr>
      </w:pPr>
    </w:p>
    <w:p w:rsidR="002E11C1" w:rsidRPr="00CD7934" w:rsidRDefault="002E11C1" w:rsidP="00694DFC">
      <w:pPr>
        <w:widowControl w:val="0"/>
        <w:autoSpaceDE w:val="0"/>
        <w:autoSpaceDN w:val="0"/>
        <w:adjustRightInd w:val="0"/>
        <w:spacing w:before="60" w:after="0" w:line="240" w:lineRule="auto"/>
        <w:ind w:hanging="425"/>
        <w:jc w:val="center"/>
        <w:rPr>
          <w:rFonts w:ascii="Arial" w:hAnsi="Arial" w:cs="Arial"/>
          <w:b/>
          <w:bCs/>
          <w:noProof/>
          <w:sz w:val="20"/>
          <w:szCs w:val="20"/>
        </w:rPr>
      </w:pPr>
      <w:r w:rsidRPr="00CD7934">
        <w:rPr>
          <w:rFonts w:ascii="Arial" w:hAnsi="Arial" w:cs="Arial"/>
          <w:b/>
          <w:bCs/>
          <w:noProof/>
          <w:sz w:val="20"/>
          <w:szCs w:val="20"/>
        </w:rPr>
        <w:t>Článok II.</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r w:rsidRPr="00CD7934">
        <w:rPr>
          <w:rFonts w:ascii="Arial" w:hAnsi="Arial" w:cs="Arial"/>
          <w:b/>
          <w:bCs/>
          <w:noProof/>
          <w:sz w:val="20"/>
          <w:szCs w:val="20"/>
        </w:rPr>
        <w:t>Termín plnenia predmetu zmluvy</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p>
    <w:p w:rsidR="002E11C1" w:rsidRPr="00CD7934" w:rsidRDefault="00F25C3F">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1</w:t>
      </w:r>
      <w:r w:rsidR="002E11C1" w:rsidRPr="00CD7934">
        <w:rPr>
          <w:rFonts w:ascii="Arial" w:hAnsi="Arial" w:cs="Arial"/>
          <w:noProof/>
          <w:sz w:val="20"/>
          <w:szCs w:val="20"/>
        </w:rPr>
        <w:t xml:space="preserve">. Termín plnenia predmetu zmluvy je najneskôr </w:t>
      </w:r>
      <w:r w:rsidR="002E11C1" w:rsidRPr="001404CA">
        <w:rPr>
          <w:rFonts w:ascii="Arial" w:hAnsi="Arial" w:cs="Arial"/>
          <w:noProof/>
          <w:sz w:val="20"/>
          <w:szCs w:val="20"/>
        </w:rPr>
        <w:t xml:space="preserve">do </w:t>
      </w:r>
      <w:r w:rsidR="001024FE" w:rsidRPr="001404CA">
        <w:rPr>
          <w:rFonts w:ascii="Arial" w:hAnsi="Arial" w:cs="Arial"/>
          <w:noProof/>
          <w:sz w:val="20"/>
          <w:szCs w:val="20"/>
        </w:rPr>
        <w:t>12</w:t>
      </w:r>
      <w:r w:rsidR="00EA513B" w:rsidRPr="001404CA">
        <w:rPr>
          <w:rFonts w:ascii="Arial" w:hAnsi="Arial" w:cs="Arial"/>
          <w:noProof/>
          <w:sz w:val="20"/>
          <w:szCs w:val="20"/>
        </w:rPr>
        <w:t xml:space="preserve"> mesiacov</w:t>
      </w:r>
      <w:r w:rsidR="002E11C1" w:rsidRPr="00CD7934">
        <w:rPr>
          <w:rFonts w:ascii="Arial" w:hAnsi="Arial" w:cs="Arial"/>
          <w:noProof/>
          <w:sz w:val="20"/>
          <w:szCs w:val="20"/>
        </w:rPr>
        <w:t xml:space="preserve"> odo dňa </w:t>
      </w:r>
      <w:r w:rsidR="00BA7A5D" w:rsidRPr="00CD7934">
        <w:rPr>
          <w:rFonts w:ascii="Arial" w:hAnsi="Arial" w:cs="Arial"/>
          <w:noProof/>
          <w:sz w:val="20"/>
          <w:szCs w:val="20"/>
        </w:rPr>
        <w:t>doručenia</w:t>
      </w:r>
      <w:r w:rsidR="002E11C1" w:rsidRPr="00CD7934">
        <w:rPr>
          <w:rFonts w:ascii="Arial" w:hAnsi="Arial" w:cs="Arial"/>
          <w:noProof/>
          <w:sz w:val="20"/>
          <w:szCs w:val="20"/>
        </w:rPr>
        <w:t xml:space="preserve"> </w:t>
      </w:r>
      <w:r w:rsidR="00E45A16" w:rsidRPr="00CD7934">
        <w:rPr>
          <w:rFonts w:ascii="Arial" w:hAnsi="Arial" w:cs="Arial"/>
          <w:noProof/>
          <w:sz w:val="20"/>
          <w:szCs w:val="20"/>
        </w:rPr>
        <w:t xml:space="preserve">vystavenej </w:t>
      </w:r>
      <w:r w:rsidR="002E11C1" w:rsidRPr="00CD7934">
        <w:rPr>
          <w:rFonts w:ascii="Arial" w:hAnsi="Arial" w:cs="Arial"/>
          <w:noProof/>
          <w:sz w:val="20"/>
          <w:szCs w:val="20"/>
        </w:rPr>
        <w:t>objednávky na dodanie predmetu tejto zmluvy.</w:t>
      </w:r>
    </w:p>
    <w:p w:rsidR="002E11C1" w:rsidRPr="00CD7934" w:rsidRDefault="002E11C1">
      <w:pPr>
        <w:widowControl w:val="0"/>
        <w:autoSpaceDE w:val="0"/>
        <w:autoSpaceDN w:val="0"/>
        <w:adjustRightInd w:val="0"/>
        <w:spacing w:after="0" w:line="240" w:lineRule="auto"/>
        <w:ind w:hanging="426"/>
        <w:jc w:val="both"/>
        <w:rPr>
          <w:rFonts w:ascii="Arial" w:hAnsi="Arial" w:cs="Arial"/>
          <w:noProof/>
          <w:sz w:val="20"/>
          <w:szCs w:val="20"/>
        </w:rPr>
      </w:pPr>
    </w:p>
    <w:p w:rsidR="009106EA" w:rsidRPr="00CD7934" w:rsidRDefault="009106EA">
      <w:pPr>
        <w:widowControl w:val="0"/>
        <w:autoSpaceDE w:val="0"/>
        <w:autoSpaceDN w:val="0"/>
        <w:adjustRightInd w:val="0"/>
        <w:spacing w:after="0" w:line="240" w:lineRule="auto"/>
        <w:ind w:hanging="426"/>
        <w:jc w:val="both"/>
        <w:rPr>
          <w:rFonts w:ascii="Arial" w:hAnsi="Arial" w:cs="Arial"/>
          <w:noProof/>
          <w:sz w:val="20"/>
          <w:szCs w:val="20"/>
        </w:rPr>
      </w:pPr>
    </w:p>
    <w:p w:rsidR="004169B6" w:rsidRPr="00CD7934" w:rsidRDefault="004169B6">
      <w:pPr>
        <w:widowControl w:val="0"/>
        <w:autoSpaceDE w:val="0"/>
        <w:autoSpaceDN w:val="0"/>
        <w:adjustRightInd w:val="0"/>
        <w:spacing w:after="0" w:line="240" w:lineRule="auto"/>
        <w:ind w:hanging="426"/>
        <w:jc w:val="both"/>
        <w:rPr>
          <w:rFonts w:ascii="Arial" w:hAnsi="Arial" w:cs="Arial"/>
          <w:noProof/>
          <w:sz w:val="20"/>
          <w:szCs w:val="20"/>
        </w:rPr>
      </w:pPr>
    </w:p>
    <w:p w:rsidR="002E11C1" w:rsidRPr="00CD7934" w:rsidRDefault="002E11C1" w:rsidP="00694DFC">
      <w:pPr>
        <w:widowControl w:val="0"/>
        <w:autoSpaceDE w:val="0"/>
        <w:autoSpaceDN w:val="0"/>
        <w:adjustRightInd w:val="0"/>
        <w:spacing w:before="60" w:after="0" w:line="240" w:lineRule="auto"/>
        <w:ind w:hanging="425"/>
        <w:jc w:val="center"/>
        <w:rPr>
          <w:rFonts w:ascii="Arial" w:hAnsi="Arial" w:cs="Arial"/>
          <w:b/>
          <w:bCs/>
          <w:noProof/>
          <w:sz w:val="20"/>
          <w:szCs w:val="20"/>
        </w:rPr>
      </w:pPr>
      <w:r w:rsidRPr="00CD7934">
        <w:rPr>
          <w:rFonts w:ascii="Arial" w:hAnsi="Arial" w:cs="Arial"/>
          <w:b/>
          <w:bCs/>
          <w:noProof/>
          <w:sz w:val="20"/>
          <w:szCs w:val="20"/>
        </w:rPr>
        <w:t>Článok III.</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r w:rsidRPr="00CD7934">
        <w:rPr>
          <w:rFonts w:ascii="Arial" w:hAnsi="Arial" w:cs="Arial"/>
          <w:b/>
          <w:bCs/>
          <w:noProof/>
          <w:sz w:val="20"/>
          <w:szCs w:val="20"/>
        </w:rPr>
        <w:t>Miesto a spôsob prevzatia predmetu zmluvy</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p>
    <w:p w:rsidR="00C0530E" w:rsidRPr="00CD7934" w:rsidRDefault="00F25C3F" w:rsidP="00713F89">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 xml:space="preserve">1. </w:t>
      </w:r>
      <w:r w:rsidR="002E11C1" w:rsidRPr="00CD7934">
        <w:rPr>
          <w:rFonts w:ascii="Arial" w:hAnsi="Arial" w:cs="Arial"/>
          <w:noProof/>
          <w:sz w:val="20"/>
          <w:szCs w:val="20"/>
        </w:rPr>
        <w:t xml:space="preserve">Miestom dodania predmetu zmluvy je </w:t>
      </w:r>
      <w:r w:rsidR="00713F89" w:rsidRPr="00CD7934">
        <w:rPr>
          <w:rFonts w:ascii="Arial" w:hAnsi="Arial" w:cs="Arial"/>
          <w:noProof/>
          <w:sz w:val="20"/>
          <w:szCs w:val="20"/>
        </w:rPr>
        <w:t>prevádzka</w:t>
      </w:r>
      <w:r w:rsidRPr="00CD7934">
        <w:rPr>
          <w:rFonts w:ascii="Arial" w:hAnsi="Arial" w:cs="Arial"/>
          <w:noProof/>
          <w:color w:val="000000"/>
          <w:sz w:val="20"/>
          <w:szCs w:val="20"/>
        </w:rPr>
        <w:t xml:space="preserve"> kupujúceho</w:t>
      </w:r>
      <w:r w:rsidR="00D31268" w:rsidRPr="00CD7934">
        <w:rPr>
          <w:rFonts w:ascii="Arial" w:hAnsi="Arial" w:cs="Arial"/>
          <w:noProof/>
          <w:color w:val="000000"/>
          <w:sz w:val="20"/>
          <w:szCs w:val="20"/>
        </w:rPr>
        <w:t xml:space="preserve"> </w:t>
      </w:r>
      <w:r w:rsidR="001404CA">
        <w:rPr>
          <w:rFonts w:ascii="Arial" w:hAnsi="Arial" w:cs="Arial"/>
          <w:noProof/>
          <w:color w:val="000000"/>
          <w:sz w:val="20"/>
        </w:rPr>
        <w:t>Tatranská sladovňa, s.r.o., 059 91 Mlynica, parc. č. KN-C 2140/45</w:t>
      </w:r>
      <w:r w:rsidR="00EA54C2" w:rsidRPr="00837B39">
        <w:rPr>
          <w:rFonts w:ascii="Arial" w:hAnsi="Arial" w:cs="Arial"/>
          <w:noProof/>
          <w:sz w:val="20"/>
          <w:szCs w:val="20"/>
        </w:rPr>
        <w:t>.</w:t>
      </w:r>
      <w:r w:rsidR="00713F89" w:rsidRPr="00CD7934">
        <w:rPr>
          <w:rFonts w:ascii="Arial" w:hAnsi="Arial" w:cs="Arial"/>
          <w:noProof/>
          <w:sz w:val="20"/>
          <w:szCs w:val="20"/>
        </w:rPr>
        <w:cr/>
      </w:r>
    </w:p>
    <w:p w:rsidR="002E11C1" w:rsidRPr="00CD7934" w:rsidRDefault="00F25C3F">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 xml:space="preserve">2. </w:t>
      </w:r>
      <w:r w:rsidR="00345E80" w:rsidRPr="00CD7934">
        <w:rPr>
          <w:rFonts w:ascii="Arial" w:hAnsi="Arial" w:cs="Arial"/>
          <w:noProof/>
          <w:sz w:val="20"/>
          <w:szCs w:val="20"/>
        </w:rPr>
        <w:t xml:space="preserve">Predmet kúpy prevezme kupujúci v mieste dodania na základe </w:t>
      </w:r>
      <w:r w:rsidR="004B18C0">
        <w:rPr>
          <w:rFonts w:ascii="Arial" w:hAnsi="Arial" w:cs="Arial"/>
          <w:noProof/>
          <w:sz w:val="20"/>
          <w:szCs w:val="20"/>
        </w:rPr>
        <w:t>odovzdávacieho protokolu</w:t>
      </w:r>
      <w:r w:rsidR="00345E80" w:rsidRPr="00CD7934">
        <w:rPr>
          <w:rFonts w:ascii="Arial" w:hAnsi="Arial" w:cs="Arial"/>
          <w:noProof/>
          <w:sz w:val="20"/>
          <w:szCs w:val="20"/>
        </w:rPr>
        <w:t xml:space="preserve"> podpísaného zodpovednou osobou kupujúceho.</w:t>
      </w:r>
    </w:p>
    <w:p w:rsidR="002E11C1" w:rsidRPr="00CD7934" w:rsidRDefault="002E11C1">
      <w:pPr>
        <w:widowControl w:val="0"/>
        <w:autoSpaceDE w:val="0"/>
        <w:autoSpaceDN w:val="0"/>
        <w:adjustRightInd w:val="0"/>
        <w:spacing w:after="0" w:line="240" w:lineRule="auto"/>
        <w:ind w:right="-1" w:hanging="426"/>
        <w:jc w:val="both"/>
        <w:rPr>
          <w:rFonts w:ascii="Arial" w:hAnsi="Arial" w:cs="Arial"/>
          <w:noProof/>
          <w:sz w:val="20"/>
          <w:szCs w:val="20"/>
        </w:rPr>
      </w:pPr>
    </w:p>
    <w:p w:rsidR="002E11C1" w:rsidRPr="00CD7934" w:rsidRDefault="00F25C3F">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3.</w:t>
      </w:r>
      <w:r w:rsidR="002E11C1" w:rsidRPr="00CD7934">
        <w:rPr>
          <w:rFonts w:ascii="Arial" w:hAnsi="Arial" w:cs="Arial"/>
          <w:noProof/>
          <w:sz w:val="20"/>
          <w:szCs w:val="20"/>
        </w:rPr>
        <w:t xml:space="preserve"> Pri odovzdaní predmetu zmluvy je predávajúci povinný odovzdať kupujúcemu doklady, kto</w:t>
      </w:r>
      <w:r w:rsidR="00E45A16" w:rsidRPr="00CD7934">
        <w:rPr>
          <w:rFonts w:ascii="Arial" w:hAnsi="Arial" w:cs="Arial"/>
          <w:noProof/>
          <w:sz w:val="20"/>
          <w:szCs w:val="20"/>
        </w:rPr>
        <w:t>ré sa na predmet kúpy vzťahujú</w:t>
      </w:r>
      <w:r w:rsidRPr="00CD7934">
        <w:rPr>
          <w:rFonts w:ascii="Arial" w:hAnsi="Arial" w:cs="Arial"/>
          <w:noProof/>
          <w:sz w:val="20"/>
          <w:szCs w:val="20"/>
        </w:rPr>
        <w:t>.</w:t>
      </w:r>
    </w:p>
    <w:p w:rsidR="002E11C1" w:rsidRPr="00CD7934" w:rsidRDefault="002E11C1">
      <w:pPr>
        <w:widowControl w:val="0"/>
        <w:autoSpaceDE w:val="0"/>
        <w:autoSpaceDN w:val="0"/>
        <w:adjustRightInd w:val="0"/>
        <w:spacing w:after="0" w:line="240" w:lineRule="auto"/>
        <w:ind w:hanging="426"/>
        <w:rPr>
          <w:rFonts w:ascii="Arial" w:hAnsi="Arial" w:cs="Arial"/>
          <w:noProof/>
          <w:sz w:val="20"/>
          <w:szCs w:val="20"/>
        </w:rPr>
      </w:pPr>
    </w:p>
    <w:p w:rsidR="006A7AC5" w:rsidRPr="00CD7934" w:rsidRDefault="006A7AC5" w:rsidP="00694DFC">
      <w:pPr>
        <w:widowControl w:val="0"/>
        <w:autoSpaceDE w:val="0"/>
        <w:autoSpaceDN w:val="0"/>
        <w:adjustRightInd w:val="0"/>
        <w:spacing w:before="120" w:after="0" w:line="240" w:lineRule="auto"/>
        <w:ind w:hanging="425"/>
        <w:jc w:val="center"/>
        <w:rPr>
          <w:rFonts w:ascii="Arial" w:hAnsi="Arial" w:cs="Arial"/>
          <w:b/>
          <w:bCs/>
          <w:noProof/>
          <w:sz w:val="20"/>
          <w:szCs w:val="20"/>
        </w:rPr>
      </w:pPr>
    </w:p>
    <w:p w:rsidR="002E11C1" w:rsidRPr="00CD7934" w:rsidRDefault="00694DFC" w:rsidP="00694DFC">
      <w:pPr>
        <w:widowControl w:val="0"/>
        <w:autoSpaceDE w:val="0"/>
        <w:autoSpaceDN w:val="0"/>
        <w:adjustRightInd w:val="0"/>
        <w:spacing w:before="120" w:after="0" w:line="240" w:lineRule="auto"/>
        <w:ind w:hanging="425"/>
        <w:jc w:val="center"/>
        <w:rPr>
          <w:rFonts w:ascii="Arial" w:hAnsi="Arial" w:cs="Arial"/>
          <w:b/>
          <w:bCs/>
          <w:noProof/>
          <w:sz w:val="20"/>
          <w:szCs w:val="20"/>
        </w:rPr>
      </w:pPr>
      <w:r w:rsidRPr="00CD7934">
        <w:rPr>
          <w:rFonts w:ascii="Arial" w:hAnsi="Arial" w:cs="Arial"/>
          <w:b/>
          <w:bCs/>
          <w:noProof/>
          <w:sz w:val="20"/>
          <w:szCs w:val="20"/>
        </w:rPr>
        <w:lastRenderedPageBreak/>
        <w:t>Č</w:t>
      </w:r>
      <w:r w:rsidR="002E11C1" w:rsidRPr="00CD7934">
        <w:rPr>
          <w:rFonts w:ascii="Arial" w:hAnsi="Arial" w:cs="Arial"/>
          <w:b/>
          <w:bCs/>
          <w:noProof/>
          <w:sz w:val="20"/>
          <w:szCs w:val="20"/>
        </w:rPr>
        <w:t>lánok IV.</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r w:rsidRPr="00CD7934">
        <w:rPr>
          <w:rFonts w:ascii="Arial" w:hAnsi="Arial" w:cs="Arial"/>
          <w:b/>
          <w:bCs/>
          <w:noProof/>
          <w:sz w:val="20"/>
          <w:szCs w:val="20"/>
        </w:rPr>
        <w:t>Kúpna cena a platobné podmienky</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1. Rozpis kúpnej ceny:</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tbl>
      <w:tblPr>
        <w:tblW w:w="9470" w:type="dxa"/>
        <w:tblInd w:w="70" w:type="dxa"/>
        <w:tblLayout w:type="fixed"/>
        <w:tblCellMar>
          <w:left w:w="70" w:type="dxa"/>
          <w:right w:w="70" w:type="dxa"/>
        </w:tblCellMar>
        <w:tblLook w:val="0000" w:firstRow="0" w:lastRow="0" w:firstColumn="0" w:lastColumn="0" w:noHBand="0" w:noVBand="0"/>
      </w:tblPr>
      <w:tblGrid>
        <w:gridCol w:w="4222"/>
        <w:gridCol w:w="712"/>
        <w:gridCol w:w="1475"/>
        <w:gridCol w:w="1502"/>
        <w:gridCol w:w="1559"/>
      </w:tblGrid>
      <w:tr w:rsidR="002E11C1" w:rsidRPr="00CD7934" w:rsidTr="00C0530E">
        <w:trPr>
          <w:trHeight w:val="624"/>
        </w:trPr>
        <w:tc>
          <w:tcPr>
            <w:tcW w:w="4222" w:type="dxa"/>
            <w:tcBorders>
              <w:top w:val="single" w:sz="2" w:space="0" w:color="000000"/>
              <w:left w:val="single" w:sz="2" w:space="0" w:color="000000"/>
              <w:bottom w:val="single" w:sz="2" w:space="0" w:color="000000"/>
              <w:right w:val="single" w:sz="2" w:space="0" w:color="000000"/>
            </w:tcBorders>
            <w:vAlign w:val="center"/>
          </w:tcPr>
          <w:p w:rsidR="002E11C1" w:rsidRPr="00CD7934" w:rsidRDefault="00585130" w:rsidP="00585130">
            <w:pPr>
              <w:widowControl w:val="0"/>
              <w:autoSpaceDE w:val="0"/>
              <w:autoSpaceDN w:val="0"/>
              <w:adjustRightInd w:val="0"/>
              <w:spacing w:after="0" w:line="240" w:lineRule="auto"/>
              <w:rPr>
                <w:rFonts w:ascii="Calibri" w:hAnsi="Calibri" w:cs="Calibri"/>
                <w:noProof/>
              </w:rPr>
            </w:pPr>
            <w:r w:rsidRPr="00CD7934">
              <w:rPr>
                <w:rFonts w:ascii="Arial" w:hAnsi="Arial" w:cs="Arial"/>
                <w:b/>
                <w:bCs/>
                <w:noProof/>
                <w:sz w:val="20"/>
                <w:szCs w:val="20"/>
              </w:rPr>
              <w:t>Tovar</w:t>
            </w:r>
            <w:r w:rsidR="002E11C1" w:rsidRPr="00CD7934">
              <w:rPr>
                <w:rFonts w:ascii="Arial" w:hAnsi="Arial" w:cs="Arial"/>
                <w:b/>
                <w:bCs/>
                <w:noProof/>
                <w:color w:val="000000"/>
                <w:sz w:val="20"/>
                <w:szCs w:val="20"/>
              </w:rPr>
              <w:t>:</w:t>
            </w:r>
          </w:p>
        </w:tc>
        <w:tc>
          <w:tcPr>
            <w:tcW w:w="712" w:type="dxa"/>
            <w:tcBorders>
              <w:top w:val="single" w:sz="2" w:space="0" w:color="000000"/>
              <w:left w:val="nil"/>
              <w:bottom w:val="single" w:sz="2" w:space="0" w:color="000000"/>
              <w:right w:val="single" w:sz="2" w:space="0" w:color="000000"/>
            </w:tcBorders>
            <w:vAlign w:val="center"/>
          </w:tcPr>
          <w:p w:rsidR="002E11C1" w:rsidRPr="00CD7934" w:rsidRDefault="002E11C1">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sz w:val="20"/>
                <w:szCs w:val="20"/>
              </w:rPr>
              <w:t>Počet ks</w:t>
            </w:r>
          </w:p>
        </w:tc>
        <w:tc>
          <w:tcPr>
            <w:tcW w:w="1475" w:type="dxa"/>
            <w:tcBorders>
              <w:top w:val="single" w:sz="2" w:space="0" w:color="000000"/>
              <w:left w:val="nil"/>
              <w:bottom w:val="single" w:sz="2" w:space="0" w:color="000000"/>
              <w:right w:val="single" w:sz="2" w:space="0" w:color="000000"/>
            </w:tcBorders>
            <w:vAlign w:val="center"/>
          </w:tcPr>
          <w:p w:rsidR="002E11C1" w:rsidRPr="00CD7934" w:rsidRDefault="002E11C1">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sz w:val="20"/>
                <w:szCs w:val="20"/>
              </w:rPr>
              <w:t>Cena v EUR za 1 ks bez DPH</w:t>
            </w:r>
          </w:p>
        </w:tc>
        <w:tc>
          <w:tcPr>
            <w:tcW w:w="1502" w:type="dxa"/>
            <w:tcBorders>
              <w:top w:val="single" w:sz="2" w:space="0" w:color="000000"/>
              <w:left w:val="nil"/>
              <w:bottom w:val="single" w:sz="2" w:space="0" w:color="000000"/>
              <w:right w:val="single" w:sz="2" w:space="0" w:color="000000"/>
            </w:tcBorders>
            <w:vAlign w:val="center"/>
          </w:tcPr>
          <w:p w:rsidR="002E11C1" w:rsidRPr="00CD7934" w:rsidRDefault="002E11C1">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sz w:val="20"/>
                <w:szCs w:val="20"/>
              </w:rPr>
              <w:t>Cena spolu v EUR bez DPH</w:t>
            </w:r>
          </w:p>
        </w:tc>
        <w:tc>
          <w:tcPr>
            <w:tcW w:w="1559" w:type="dxa"/>
            <w:tcBorders>
              <w:top w:val="single" w:sz="2" w:space="0" w:color="000000"/>
              <w:left w:val="nil"/>
              <w:bottom w:val="single" w:sz="2" w:space="0" w:color="000000"/>
              <w:right w:val="single" w:sz="2" w:space="0" w:color="000000"/>
            </w:tcBorders>
            <w:vAlign w:val="center"/>
          </w:tcPr>
          <w:p w:rsidR="002E11C1" w:rsidRPr="00CD7934" w:rsidRDefault="002E11C1">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sz w:val="20"/>
                <w:szCs w:val="20"/>
              </w:rPr>
              <w:t>Cena spolu v EUR s 20% DPH</w:t>
            </w:r>
          </w:p>
        </w:tc>
      </w:tr>
      <w:tr w:rsidR="00345E80" w:rsidRPr="00CD7934" w:rsidTr="00345E80">
        <w:trPr>
          <w:trHeight w:val="283"/>
        </w:trPr>
        <w:tc>
          <w:tcPr>
            <w:tcW w:w="4222" w:type="dxa"/>
            <w:tcBorders>
              <w:top w:val="single" w:sz="2" w:space="0" w:color="000000"/>
              <w:left w:val="single" w:sz="2" w:space="0" w:color="000000"/>
              <w:bottom w:val="single" w:sz="2" w:space="0" w:color="000000"/>
              <w:right w:val="single" w:sz="2" w:space="0" w:color="000000"/>
            </w:tcBorders>
            <w:vAlign w:val="center"/>
          </w:tcPr>
          <w:p w:rsidR="00345E80" w:rsidRPr="00CD7934" w:rsidRDefault="00D56F21" w:rsidP="00345E80">
            <w:pPr>
              <w:widowControl w:val="0"/>
              <w:autoSpaceDE w:val="0"/>
              <w:autoSpaceDN w:val="0"/>
              <w:adjustRightInd w:val="0"/>
              <w:spacing w:after="0" w:line="240" w:lineRule="auto"/>
              <w:rPr>
                <w:rFonts w:ascii="Arial" w:hAnsi="Arial" w:cs="Arial"/>
                <w:noProof/>
                <w:sz w:val="20"/>
                <w:szCs w:val="20"/>
              </w:rPr>
            </w:pPr>
            <w:r w:rsidRPr="00D56F21">
              <w:rPr>
                <w:rFonts w:ascii="Arial" w:hAnsi="Arial" w:cs="Arial"/>
                <w:noProof/>
                <w:color w:val="000000"/>
                <w:sz w:val="20"/>
                <w:szCs w:val="20"/>
              </w:rPr>
              <w:t>Ťahač návesov</w:t>
            </w:r>
          </w:p>
        </w:tc>
        <w:tc>
          <w:tcPr>
            <w:tcW w:w="712" w:type="dxa"/>
            <w:tcBorders>
              <w:top w:val="single" w:sz="2" w:space="0" w:color="000000"/>
              <w:left w:val="nil"/>
              <w:bottom w:val="single" w:sz="2" w:space="0" w:color="000000"/>
              <w:right w:val="single" w:sz="2" w:space="0" w:color="000000"/>
            </w:tcBorders>
            <w:vAlign w:val="center"/>
          </w:tcPr>
          <w:p w:rsidR="00345E80" w:rsidRPr="00CD7934" w:rsidRDefault="00345E80" w:rsidP="00345E80">
            <w:pPr>
              <w:widowControl w:val="0"/>
              <w:autoSpaceDE w:val="0"/>
              <w:autoSpaceDN w:val="0"/>
              <w:adjustRightInd w:val="0"/>
              <w:spacing w:after="0" w:line="240" w:lineRule="auto"/>
              <w:jc w:val="center"/>
              <w:rPr>
                <w:rFonts w:ascii="Calibri" w:hAnsi="Calibri" w:cs="Calibri"/>
                <w:noProof/>
              </w:rPr>
            </w:pPr>
            <w:r w:rsidRPr="00CD7934">
              <w:rPr>
                <w:rFonts w:ascii="Arial" w:hAnsi="Arial" w:cs="Arial"/>
                <w:noProof/>
                <w:color w:val="000000"/>
                <w:sz w:val="20"/>
                <w:szCs w:val="20"/>
              </w:rPr>
              <w:t>1</w:t>
            </w:r>
          </w:p>
        </w:tc>
        <w:tc>
          <w:tcPr>
            <w:tcW w:w="1475"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c>
          <w:tcPr>
            <w:tcW w:w="1502"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c>
          <w:tcPr>
            <w:tcW w:w="1559"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r>
      <w:tr w:rsidR="00345E80" w:rsidRPr="00CD7934" w:rsidTr="00345E80">
        <w:trPr>
          <w:trHeight w:val="283"/>
        </w:trPr>
        <w:tc>
          <w:tcPr>
            <w:tcW w:w="4222" w:type="dxa"/>
            <w:tcBorders>
              <w:top w:val="single" w:sz="2" w:space="0" w:color="000000"/>
              <w:left w:val="single" w:sz="2" w:space="0" w:color="000000"/>
              <w:bottom w:val="single" w:sz="2" w:space="0" w:color="000000"/>
              <w:right w:val="single" w:sz="2" w:space="0" w:color="000000"/>
            </w:tcBorders>
            <w:vAlign w:val="center"/>
          </w:tcPr>
          <w:p w:rsidR="00345E80" w:rsidRPr="00CD7934" w:rsidRDefault="00345E80" w:rsidP="00345E80">
            <w:pPr>
              <w:widowControl w:val="0"/>
              <w:autoSpaceDE w:val="0"/>
              <w:autoSpaceDN w:val="0"/>
              <w:adjustRightInd w:val="0"/>
              <w:spacing w:after="0" w:line="240" w:lineRule="auto"/>
              <w:rPr>
                <w:rFonts w:ascii="Calibri" w:hAnsi="Calibri" w:cs="Calibri"/>
                <w:noProof/>
              </w:rPr>
            </w:pPr>
            <w:r w:rsidRPr="00CD7934">
              <w:rPr>
                <w:rFonts w:ascii="Arial" w:hAnsi="Arial" w:cs="Arial"/>
                <w:noProof/>
                <w:sz w:val="20"/>
                <w:szCs w:val="20"/>
              </w:rPr>
              <w:t>Spolu</w:t>
            </w:r>
          </w:p>
        </w:tc>
        <w:tc>
          <w:tcPr>
            <w:tcW w:w="712" w:type="dxa"/>
            <w:tcBorders>
              <w:top w:val="single" w:sz="2" w:space="0" w:color="000000"/>
              <w:left w:val="nil"/>
              <w:bottom w:val="single" w:sz="2" w:space="0" w:color="000000"/>
              <w:right w:val="single" w:sz="2" w:space="0" w:color="000000"/>
            </w:tcBorders>
            <w:vAlign w:val="center"/>
          </w:tcPr>
          <w:p w:rsidR="00345E80" w:rsidRPr="00CD7934" w:rsidRDefault="00345E80" w:rsidP="00345E80">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rPr>
              <w:t>-</w:t>
            </w:r>
          </w:p>
        </w:tc>
        <w:tc>
          <w:tcPr>
            <w:tcW w:w="1475"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c>
          <w:tcPr>
            <w:tcW w:w="1502"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c>
          <w:tcPr>
            <w:tcW w:w="1559"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r>
    </w:tbl>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p w:rsidR="002E11C1" w:rsidRPr="00CD7934" w:rsidRDefault="002E11C1"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r w:rsidRPr="00CD7934">
        <w:rPr>
          <w:rFonts w:ascii="Arial" w:hAnsi="Arial" w:cs="Arial"/>
          <w:noProof/>
          <w:sz w:val="20"/>
          <w:szCs w:val="20"/>
        </w:rPr>
        <w:t xml:space="preserve">Cena celkom bez DPH: </w:t>
      </w:r>
      <w:r w:rsidR="003209B2">
        <w:rPr>
          <w:rFonts w:ascii="Arial" w:hAnsi="Arial" w:cs="Arial"/>
          <w:noProof/>
          <w:sz w:val="20"/>
          <w:szCs w:val="20"/>
        </w:rPr>
        <w:t>.....................</w:t>
      </w:r>
      <w:r w:rsidR="006A7AC5" w:rsidRPr="00CD7934">
        <w:rPr>
          <w:rFonts w:ascii="Arial" w:hAnsi="Arial" w:cs="Arial"/>
          <w:noProof/>
          <w:sz w:val="20"/>
          <w:szCs w:val="20"/>
        </w:rPr>
        <w:t xml:space="preserve"> EUR</w:t>
      </w:r>
    </w:p>
    <w:p w:rsidR="002E11C1" w:rsidRPr="00CD7934" w:rsidRDefault="002E11C1"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r w:rsidRPr="00CD7934">
        <w:rPr>
          <w:rFonts w:ascii="Arial" w:hAnsi="Arial" w:cs="Arial"/>
          <w:noProof/>
          <w:sz w:val="20"/>
          <w:szCs w:val="20"/>
        </w:rPr>
        <w:t xml:space="preserve">Slovom: </w:t>
      </w:r>
      <w:r w:rsidR="003209B2">
        <w:rPr>
          <w:rFonts w:ascii="Arial" w:hAnsi="Arial" w:cs="Arial"/>
          <w:noProof/>
          <w:sz w:val="20"/>
          <w:szCs w:val="20"/>
        </w:rPr>
        <w:t>..............................................</w:t>
      </w:r>
      <w:r w:rsidR="006A7AC5" w:rsidRPr="00CD7934">
        <w:rPr>
          <w:rFonts w:ascii="Arial" w:hAnsi="Arial" w:cs="Arial"/>
          <w:noProof/>
          <w:sz w:val="20"/>
          <w:szCs w:val="20"/>
        </w:rPr>
        <w:t xml:space="preserve"> EUR</w:t>
      </w:r>
    </w:p>
    <w:p w:rsidR="006A7AC5" w:rsidRPr="00CD7934" w:rsidRDefault="006A7AC5"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p>
    <w:p w:rsidR="002E11C1" w:rsidRPr="00CD7934" w:rsidRDefault="002E11C1"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r w:rsidRPr="00CD7934">
        <w:rPr>
          <w:rFonts w:ascii="Arial" w:hAnsi="Arial" w:cs="Arial"/>
          <w:noProof/>
          <w:sz w:val="20"/>
          <w:szCs w:val="20"/>
        </w:rPr>
        <w:t xml:space="preserve">DPH 20%: </w:t>
      </w:r>
      <w:r w:rsidR="003209B2">
        <w:rPr>
          <w:rFonts w:ascii="Arial" w:hAnsi="Arial" w:cs="Arial"/>
          <w:noProof/>
          <w:sz w:val="20"/>
          <w:szCs w:val="20"/>
        </w:rPr>
        <w:t>......................</w:t>
      </w:r>
      <w:r w:rsidR="006A7AC5" w:rsidRPr="00CD7934">
        <w:rPr>
          <w:rFonts w:ascii="Arial" w:hAnsi="Arial" w:cs="Arial"/>
          <w:noProof/>
          <w:sz w:val="20"/>
          <w:szCs w:val="20"/>
        </w:rPr>
        <w:t xml:space="preserve"> EUR</w:t>
      </w:r>
    </w:p>
    <w:p w:rsidR="002E11C1" w:rsidRPr="00CD7934" w:rsidRDefault="002E11C1"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r w:rsidRPr="00CD7934">
        <w:rPr>
          <w:rFonts w:ascii="Arial" w:hAnsi="Arial" w:cs="Arial"/>
          <w:noProof/>
          <w:sz w:val="20"/>
          <w:szCs w:val="20"/>
        </w:rPr>
        <w:t xml:space="preserve">Slovom: </w:t>
      </w:r>
      <w:r w:rsidR="003209B2">
        <w:rPr>
          <w:rFonts w:ascii="Arial" w:hAnsi="Arial" w:cs="Arial"/>
          <w:noProof/>
          <w:sz w:val="20"/>
          <w:szCs w:val="20"/>
        </w:rPr>
        <w:t>...........................</w:t>
      </w:r>
      <w:r w:rsidR="006A7AC5" w:rsidRPr="00CD7934">
        <w:rPr>
          <w:rFonts w:ascii="Arial" w:hAnsi="Arial" w:cs="Arial"/>
          <w:noProof/>
          <w:sz w:val="20"/>
          <w:szCs w:val="20"/>
        </w:rPr>
        <w:t xml:space="preserve"> EUR</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p w:rsidR="00F25C3F" w:rsidRPr="00CD7934" w:rsidRDefault="00F25C3F">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p w:rsidR="002E11C1" w:rsidRPr="00CD7934" w:rsidRDefault="002E11C1" w:rsidP="006A7AC5">
      <w:pPr>
        <w:widowControl w:val="0"/>
        <w:tabs>
          <w:tab w:val="left" w:pos="1134"/>
          <w:tab w:val="left" w:pos="2268"/>
          <w:tab w:val="left" w:pos="3402"/>
          <w:tab w:val="left" w:pos="4536"/>
          <w:tab w:val="left" w:pos="5670"/>
          <w:tab w:val="left" w:pos="6804"/>
          <w:tab w:val="left" w:pos="9072"/>
        </w:tabs>
        <w:autoSpaceDE w:val="0"/>
        <w:autoSpaceDN w:val="0"/>
        <w:adjustRightInd w:val="0"/>
        <w:spacing w:after="0" w:line="240" w:lineRule="auto"/>
        <w:jc w:val="both"/>
        <w:rPr>
          <w:rFonts w:ascii="Arial" w:hAnsi="Arial" w:cs="Arial"/>
          <w:b/>
          <w:bCs/>
          <w:noProof/>
          <w:sz w:val="20"/>
          <w:szCs w:val="20"/>
        </w:rPr>
      </w:pPr>
      <w:r w:rsidRPr="00CD7934">
        <w:rPr>
          <w:rFonts w:ascii="Arial" w:hAnsi="Arial" w:cs="Arial"/>
          <w:b/>
          <w:bCs/>
          <w:noProof/>
          <w:sz w:val="20"/>
          <w:szCs w:val="20"/>
        </w:rPr>
        <w:t xml:space="preserve">Cena celkom s 20% DPH: </w:t>
      </w:r>
      <w:r w:rsidR="003209B2">
        <w:rPr>
          <w:rFonts w:ascii="Arial" w:hAnsi="Arial" w:cs="Arial"/>
          <w:b/>
          <w:noProof/>
          <w:sz w:val="20"/>
          <w:szCs w:val="20"/>
        </w:rPr>
        <w:t>........................</w:t>
      </w:r>
      <w:r w:rsidR="006A7AC5" w:rsidRPr="00CD7934">
        <w:rPr>
          <w:rFonts w:ascii="Arial" w:hAnsi="Arial" w:cs="Arial"/>
          <w:b/>
          <w:noProof/>
          <w:sz w:val="20"/>
          <w:szCs w:val="20"/>
        </w:rPr>
        <w:t xml:space="preserve"> EUR</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before="240" w:after="0" w:line="240" w:lineRule="auto"/>
        <w:jc w:val="both"/>
        <w:rPr>
          <w:rFonts w:ascii="Arial" w:hAnsi="Arial" w:cs="Arial"/>
          <w:noProof/>
          <w:sz w:val="20"/>
          <w:szCs w:val="20"/>
        </w:rPr>
      </w:pPr>
      <w:r w:rsidRPr="00CD7934">
        <w:rPr>
          <w:rFonts w:ascii="Arial" w:hAnsi="Arial" w:cs="Arial"/>
          <w:b/>
          <w:bCs/>
          <w:noProof/>
          <w:sz w:val="20"/>
          <w:szCs w:val="20"/>
        </w:rPr>
        <w:t xml:space="preserve">Slovom: </w:t>
      </w:r>
      <w:r w:rsidR="003209B2">
        <w:rPr>
          <w:rFonts w:ascii="Arial" w:hAnsi="Arial" w:cs="Arial"/>
          <w:b/>
          <w:noProof/>
          <w:sz w:val="20"/>
          <w:szCs w:val="20"/>
        </w:rPr>
        <w:t>......................................................</w:t>
      </w:r>
      <w:r w:rsidR="006A7AC5" w:rsidRPr="00CD7934">
        <w:rPr>
          <w:rFonts w:ascii="Arial" w:hAnsi="Arial" w:cs="Arial"/>
          <w:b/>
          <w:noProof/>
          <w:sz w:val="20"/>
          <w:szCs w:val="20"/>
        </w:rPr>
        <w:t xml:space="preserve"> EUR</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b/>
          <w:bCs/>
          <w:noProof/>
          <w:sz w:val="20"/>
          <w:szCs w:val="20"/>
          <w:u w:val="single"/>
        </w:rPr>
      </w:pPr>
    </w:p>
    <w:p w:rsidR="002E11C1" w:rsidRPr="00CD7934" w:rsidRDefault="002E11C1">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2. Cena podľa bodu 1 tohto článku je konečná a nemenná. Výška ceny podľa predchádz</w:t>
      </w:r>
      <w:r w:rsidR="009106EA" w:rsidRPr="00CD7934">
        <w:rPr>
          <w:rFonts w:ascii="Arial" w:hAnsi="Arial" w:cs="Arial"/>
          <w:noProof/>
          <w:sz w:val="20"/>
          <w:szCs w:val="20"/>
        </w:rPr>
        <w:t>ajúcej vety tohto bodu môže byť</w:t>
      </w:r>
      <w:r w:rsidRPr="00CD7934">
        <w:rPr>
          <w:rFonts w:ascii="Arial" w:hAnsi="Arial" w:cs="Arial"/>
          <w:noProof/>
          <w:sz w:val="20"/>
          <w:szCs w:val="20"/>
        </w:rPr>
        <w:t xml:space="preserve"> ku dňu jej fakturácie podľa bodu 3 tohto článku upravená len z dôvodu zmien sadzby dane </w:t>
      </w:r>
      <w:r w:rsidR="000360C6" w:rsidRPr="00CD7934">
        <w:rPr>
          <w:rFonts w:ascii="Arial" w:hAnsi="Arial" w:cs="Arial"/>
          <w:noProof/>
          <w:sz w:val="20"/>
          <w:szCs w:val="20"/>
        </w:rPr>
        <w:t xml:space="preserve">z pridanej hodnoty </w:t>
      </w:r>
      <w:r w:rsidRPr="00CD7934">
        <w:rPr>
          <w:rFonts w:ascii="Arial" w:hAnsi="Arial" w:cs="Arial"/>
          <w:noProof/>
          <w:sz w:val="20"/>
          <w:szCs w:val="20"/>
        </w:rPr>
        <w:t xml:space="preserve">podľa daňových zákonov Slovenskej republiky. </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hanging="360"/>
        <w:jc w:val="both"/>
        <w:rPr>
          <w:rFonts w:ascii="Arial" w:hAnsi="Arial" w:cs="Arial"/>
          <w:noProof/>
          <w:sz w:val="20"/>
          <w:szCs w:val="20"/>
        </w:rPr>
      </w:pPr>
    </w:p>
    <w:p w:rsidR="006F718A" w:rsidRDefault="006F718A" w:rsidP="006F718A">
      <w:pPr>
        <w:widowControl w:val="0"/>
        <w:autoSpaceDE w:val="0"/>
        <w:autoSpaceDN w:val="0"/>
        <w:adjustRightInd w:val="0"/>
        <w:spacing w:after="0" w:line="240" w:lineRule="auto"/>
        <w:ind w:right="-1"/>
        <w:jc w:val="both"/>
        <w:rPr>
          <w:rFonts w:ascii="Arial" w:hAnsi="Arial" w:cs="Arial"/>
          <w:sz w:val="20"/>
          <w:szCs w:val="20"/>
        </w:rPr>
      </w:pPr>
      <w:r>
        <w:rPr>
          <w:rFonts w:ascii="Arial" w:hAnsi="Arial" w:cs="Arial"/>
          <w:sz w:val="20"/>
          <w:szCs w:val="20"/>
        </w:rPr>
        <w:t xml:space="preserve">3. Cena je splatná po prevzatí predmetu zmluvy na základe faktúry predávajúceho. </w:t>
      </w:r>
    </w:p>
    <w:p w:rsidR="006F718A" w:rsidRDefault="006F718A" w:rsidP="006F718A">
      <w:pPr>
        <w:widowControl w:val="0"/>
        <w:autoSpaceDE w:val="0"/>
        <w:autoSpaceDN w:val="0"/>
        <w:adjustRightInd w:val="0"/>
        <w:spacing w:after="0" w:line="240" w:lineRule="auto"/>
        <w:ind w:right="-1" w:hanging="360"/>
        <w:jc w:val="both"/>
        <w:rPr>
          <w:rFonts w:ascii="Arial" w:hAnsi="Arial" w:cs="Arial"/>
          <w:sz w:val="20"/>
          <w:szCs w:val="20"/>
        </w:rPr>
      </w:pPr>
    </w:p>
    <w:p w:rsidR="006F718A" w:rsidRPr="00054E5C" w:rsidRDefault="006F718A" w:rsidP="006F718A">
      <w:pPr>
        <w:widowControl w:val="0"/>
        <w:autoSpaceDE w:val="0"/>
        <w:autoSpaceDN w:val="0"/>
        <w:adjustRightInd w:val="0"/>
        <w:spacing w:after="0" w:line="240" w:lineRule="auto"/>
        <w:ind w:right="-1"/>
        <w:jc w:val="both"/>
        <w:rPr>
          <w:rFonts w:ascii="Arial" w:hAnsi="Arial" w:cs="Arial"/>
          <w:sz w:val="20"/>
          <w:szCs w:val="20"/>
        </w:rPr>
      </w:pPr>
      <w:r>
        <w:rPr>
          <w:rFonts w:ascii="Arial" w:hAnsi="Arial" w:cs="Arial"/>
          <w:sz w:val="20"/>
          <w:szCs w:val="20"/>
        </w:rPr>
        <w:t xml:space="preserve">4. </w:t>
      </w:r>
      <w:r w:rsidRPr="00054E5C">
        <w:rPr>
          <w:rFonts w:ascii="Arial" w:hAnsi="Arial" w:cs="Arial"/>
          <w:sz w:val="20"/>
          <w:szCs w:val="20"/>
        </w:rPr>
        <w:t>Splatnosť faktúr dojednali zmluvné strany nasledovne:</w:t>
      </w:r>
    </w:p>
    <w:p w:rsidR="006F718A" w:rsidRPr="00054E5C" w:rsidRDefault="006F718A" w:rsidP="006F718A">
      <w:pPr>
        <w:widowControl w:val="0"/>
        <w:autoSpaceDE w:val="0"/>
        <w:autoSpaceDN w:val="0"/>
        <w:adjustRightInd w:val="0"/>
        <w:spacing w:after="0" w:line="240" w:lineRule="auto"/>
        <w:ind w:right="-1"/>
        <w:jc w:val="both"/>
        <w:rPr>
          <w:rFonts w:ascii="Arial" w:hAnsi="Arial" w:cs="Arial"/>
          <w:sz w:val="20"/>
          <w:szCs w:val="20"/>
        </w:rPr>
      </w:pPr>
    </w:p>
    <w:p w:rsidR="006F718A" w:rsidRPr="001404CA" w:rsidRDefault="001404CA" w:rsidP="006F718A">
      <w:pPr>
        <w:pStyle w:val="Odsekzoznamu"/>
        <w:widowControl w:val="0"/>
        <w:numPr>
          <w:ilvl w:val="0"/>
          <w:numId w:val="7"/>
        </w:numPr>
        <w:autoSpaceDE w:val="0"/>
        <w:autoSpaceDN w:val="0"/>
        <w:adjustRightInd w:val="0"/>
        <w:spacing w:after="0" w:line="240" w:lineRule="auto"/>
        <w:ind w:right="-1"/>
        <w:jc w:val="both"/>
        <w:rPr>
          <w:rFonts w:ascii="Arial" w:hAnsi="Arial" w:cs="Arial"/>
          <w:sz w:val="20"/>
          <w:szCs w:val="20"/>
        </w:rPr>
      </w:pPr>
      <w:r w:rsidRPr="001404CA">
        <w:rPr>
          <w:rFonts w:ascii="Arial" w:hAnsi="Arial" w:cs="Arial"/>
          <w:sz w:val="20"/>
          <w:szCs w:val="20"/>
        </w:rPr>
        <w:t>1</w:t>
      </w:r>
      <w:r w:rsidR="006F718A" w:rsidRPr="001404CA">
        <w:rPr>
          <w:rFonts w:ascii="Arial" w:hAnsi="Arial" w:cs="Arial"/>
          <w:sz w:val="20"/>
          <w:szCs w:val="20"/>
        </w:rPr>
        <w:t>0 % z ceny je kupujúci povinný zaplatiť na základe zálohovej faktúry, ktorú vystaví predávajúci po doručení záväznej objednávky predmetu zmluvy kupujúcim; splatnosť zálohovej faktúry je 14 dní,</w:t>
      </w:r>
    </w:p>
    <w:p w:rsidR="006F718A" w:rsidRPr="001404CA" w:rsidRDefault="006F718A" w:rsidP="006F718A">
      <w:pPr>
        <w:pStyle w:val="Odsekzoznamu"/>
        <w:widowControl w:val="0"/>
        <w:autoSpaceDE w:val="0"/>
        <w:autoSpaceDN w:val="0"/>
        <w:adjustRightInd w:val="0"/>
        <w:spacing w:after="0" w:line="240" w:lineRule="auto"/>
        <w:ind w:right="-1"/>
        <w:jc w:val="both"/>
        <w:rPr>
          <w:rFonts w:ascii="Arial" w:hAnsi="Arial" w:cs="Arial"/>
          <w:sz w:val="20"/>
          <w:szCs w:val="20"/>
        </w:rPr>
      </w:pPr>
    </w:p>
    <w:p w:rsidR="006F718A" w:rsidRPr="001404CA" w:rsidRDefault="006F718A" w:rsidP="006F718A">
      <w:pPr>
        <w:pStyle w:val="Odsekzoznamu"/>
        <w:widowControl w:val="0"/>
        <w:autoSpaceDE w:val="0"/>
        <w:autoSpaceDN w:val="0"/>
        <w:adjustRightInd w:val="0"/>
        <w:spacing w:after="0" w:line="240" w:lineRule="auto"/>
        <w:ind w:right="-1"/>
        <w:jc w:val="both"/>
        <w:rPr>
          <w:rFonts w:ascii="Arial" w:hAnsi="Arial" w:cs="Arial"/>
          <w:sz w:val="20"/>
          <w:szCs w:val="20"/>
        </w:rPr>
      </w:pPr>
    </w:p>
    <w:p w:rsidR="006F718A" w:rsidRPr="001404CA" w:rsidRDefault="006F718A" w:rsidP="000101CF">
      <w:pPr>
        <w:pStyle w:val="Odsekzoznamu"/>
        <w:widowControl w:val="0"/>
        <w:numPr>
          <w:ilvl w:val="0"/>
          <w:numId w:val="7"/>
        </w:numPr>
        <w:autoSpaceDE w:val="0"/>
        <w:autoSpaceDN w:val="0"/>
        <w:adjustRightInd w:val="0"/>
        <w:spacing w:after="0" w:line="240" w:lineRule="auto"/>
        <w:ind w:right="-1"/>
        <w:jc w:val="both"/>
        <w:rPr>
          <w:rFonts w:ascii="Arial" w:hAnsi="Arial" w:cs="Arial"/>
          <w:sz w:val="20"/>
          <w:szCs w:val="20"/>
        </w:rPr>
      </w:pPr>
      <w:r w:rsidRPr="001404CA">
        <w:rPr>
          <w:rFonts w:ascii="Arial" w:hAnsi="Arial" w:cs="Arial"/>
          <w:sz w:val="20"/>
          <w:szCs w:val="20"/>
        </w:rPr>
        <w:t xml:space="preserve">zostávajúcich </w:t>
      </w:r>
      <w:r w:rsidR="001404CA" w:rsidRPr="001404CA">
        <w:rPr>
          <w:rFonts w:ascii="Arial" w:hAnsi="Arial" w:cs="Arial"/>
          <w:sz w:val="20"/>
          <w:szCs w:val="20"/>
        </w:rPr>
        <w:t>9</w:t>
      </w:r>
      <w:r w:rsidR="00A529B2" w:rsidRPr="001404CA">
        <w:rPr>
          <w:rFonts w:ascii="Arial" w:hAnsi="Arial" w:cs="Arial"/>
          <w:sz w:val="20"/>
          <w:szCs w:val="20"/>
        </w:rPr>
        <w:t>0</w:t>
      </w:r>
      <w:r w:rsidRPr="001404CA">
        <w:rPr>
          <w:rFonts w:ascii="Arial" w:hAnsi="Arial" w:cs="Arial"/>
          <w:sz w:val="20"/>
          <w:szCs w:val="20"/>
        </w:rPr>
        <w:t xml:space="preserve"> % </w:t>
      </w:r>
      <w:r w:rsidR="00CE19B5" w:rsidRPr="001404CA">
        <w:rPr>
          <w:rFonts w:ascii="Arial" w:hAnsi="Arial" w:cs="Arial"/>
          <w:sz w:val="20"/>
          <w:szCs w:val="20"/>
        </w:rPr>
        <w:t>z ceny je kupujúci povinný zaplatiť na základe konečnej faktúry, ktorú vystaví predávajúci po dodaní predmetu zmluvy, pričom predmet zmluvy sa považuje za dodaný jeho uvedením do prevádzky a podpísaním preberacieho protokolu zmluvnými stranami; splatnosť konečnej faktúry je 30 dní.</w:t>
      </w:r>
    </w:p>
    <w:p w:rsidR="006F718A" w:rsidRDefault="006F718A" w:rsidP="006F718A">
      <w:pPr>
        <w:widowControl w:val="0"/>
        <w:autoSpaceDE w:val="0"/>
        <w:autoSpaceDN w:val="0"/>
        <w:adjustRightInd w:val="0"/>
        <w:spacing w:after="0" w:line="240" w:lineRule="auto"/>
        <w:ind w:right="-1"/>
        <w:jc w:val="both"/>
        <w:rPr>
          <w:rFonts w:ascii="Arial" w:hAnsi="Arial" w:cs="Arial"/>
          <w:sz w:val="20"/>
          <w:szCs w:val="20"/>
        </w:rPr>
      </w:pPr>
    </w:p>
    <w:p w:rsidR="006F718A" w:rsidRDefault="006F718A" w:rsidP="006F718A">
      <w:pPr>
        <w:widowControl w:val="0"/>
        <w:autoSpaceDE w:val="0"/>
        <w:autoSpaceDN w:val="0"/>
        <w:adjustRightInd w:val="0"/>
        <w:spacing w:after="0" w:line="240" w:lineRule="auto"/>
        <w:ind w:right="-1"/>
        <w:jc w:val="both"/>
        <w:rPr>
          <w:rFonts w:ascii="Arial" w:hAnsi="Arial" w:cs="Arial"/>
          <w:sz w:val="20"/>
          <w:szCs w:val="20"/>
        </w:rPr>
      </w:pPr>
      <w:r>
        <w:rPr>
          <w:rFonts w:ascii="Arial" w:hAnsi="Arial" w:cs="Arial"/>
          <w:sz w:val="20"/>
          <w:szCs w:val="20"/>
        </w:rPr>
        <w:t>5. Ak faktúra neobsahuje všetky náležitosti daňového dokladu, je kupujúci oprávnený faktúru predávajúcemu vrátiť. V takom prípade lehota splatnosti začne plynúť od doručenia správne vystavenej faktúry kupujúcemu.</w:t>
      </w:r>
    </w:p>
    <w:p w:rsidR="002E11C1" w:rsidRPr="00CD7934" w:rsidRDefault="002E11C1" w:rsidP="00497E61">
      <w:pPr>
        <w:widowControl w:val="0"/>
        <w:autoSpaceDE w:val="0"/>
        <w:autoSpaceDN w:val="0"/>
        <w:adjustRightInd w:val="0"/>
        <w:spacing w:after="0" w:line="240" w:lineRule="auto"/>
        <w:ind w:right="-1"/>
        <w:jc w:val="both"/>
        <w:rPr>
          <w:rFonts w:ascii="Arial" w:hAnsi="Arial" w:cs="Arial"/>
          <w:noProof/>
          <w:sz w:val="20"/>
          <w:szCs w:val="20"/>
        </w:rPr>
      </w:pPr>
    </w:p>
    <w:p w:rsidR="002E11C1" w:rsidRPr="00CD7934" w:rsidRDefault="002E11C1" w:rsidP="006A7AC5">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V.</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Omeškanie a zmluvné pokuty</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1. Ak sa predávajúci dostane do omeškania s dodaním čo aj len časti tovaru, zaväzuje sa zaplatiť kupujúcemu zmluvnú pokutu vo výške 0,</w:t>
      </w:r>
      <w:r w:rsidR="00B8063C" w:rsidRPr="00CD7934">
        <w:rPr>
          <w:rFonts w:ascii="Arial" w:hAnsi="Arial" w:cs="Arial"/>
          <w:noProof/>
          <w:sz w:val="20"/>
          <w:szCs w:val="20"/>
        </w:rPr>
        <w:t>0</w:t>
      </w:r>
      <w:r w:rsidRPr="00CD7934">
        <w:rPr>
          <w:rFonts w:ascii="Arial" w:hAnsi="Arial" w:cs="Arial"/>
          <w:noProof/>
          <w:sz w:val="20"/>
          <w:szCs w:val="20"/>
        </w:rPr>
        <w:t xml:space="preserve">5 % z kúpnej ceny </w:t>
      </w:r>
      <w:r w:rsidR="00020B44" w:rsidRPr="00CD7934">
        <w:rPr>
          <w:rFonts w:ascii="Arial" w:hAnsi="Arial" w:cs="Arial"/>
          <w:noProof/>
          <w:sz w:val="20"/>
          <w:szCs w:val="20"/>
        </w:rPr>
        <w:t>nedodaného tovaru</w:t>
      </w:r>
      <w:r w:rsidRPr="00CD7934">
        <w:rPr>
          <w:rFonts w:ascii="Arial" w:hAnsi="Arial" w:cs="Arial"/>
          <w:noProof/>
          <w:sz w:val="20"/>
          <w:szCs w:val="20"/>
        </w:rPr>
        <w:t xml:space="preserve"> bez DPH</w:t>
      </w:r>
      <w:r w:rsidR="009106EA" w:rsidRPr="00CD7934">
        <w:rPr>
          <w:rFonts w:ascii="Arial" w:hAnsi="Arial" w:cs="Arial"/>
          <w:noProof/>
          <w:sz w:val="20"/>
          <w:szCs w:val="20"/>
        </w:rPr>
        <w:t>,</w:t>
      </w:r>
      <w:r w:rsidRPr="00CD7934">
        <w:rPr>
          <w:rFonts w:ascii="Arial" w:hAnsi="Arial" w:cs="Arial"/>
          <w:noProof/>
          <w:sz w:val="20"/>
          <w:szCs w:val="20"/>
        </w:rPr>
        <w:t xml:space="preserve"> a to za každý deň omeškania.</w:t>
      </w:r>
    </w:p>
    <w:p w:rsidR="002E11C1" w:rsidRPr="00CD7934" w:rsidRDefault="002E11C1">
      <w:pPr>
        <w:widowControl w:val="0"/>
        <w:autoSpaceDE w:val="0"/>
        <w:autoSpaceDN w:val="0"/>
        <w:adjustRightInd w:val="0"/>
        <w:spacing w:after="0" w:line="240" w:lineRule="auto"/>
        <w:ind w:right="-1" w:hanging="360"/>
        <w:jc w:val="both"/>
        <w:rPr>
          <w:rFonts w:ascii="Arial" w:hAnsi="Arial" w:cs="Arial"/>
          <w:noProof/>
          <w:sz w:val="20"/>
          <w:szCs w:val="20"/>
        </w:rPr>
      </w:pPr>
    </w:p>
    <w:p w:rsidR="006A7AC5" w:rsidRPr="00CD7934" w:rsidRDefault="002E11C1">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 xml:space="preserve">2. Ak sa kupujúci dostane do omeškania s platením dohodnutej kúpnej ceny tovaru, </w:t>
      </w:r>
      <w:r w:rsidR="009105A8" w:rsidRPr="00CD7934">
        <w:rPr>
          <w:rFonts w:ascii="Arial" w:hAnsi="Arial" w:cs="Arial"/>
          <w:noProof/>
          <w:sz w:val="20"/>
          <w:szCs w:val="20"/>
        </w:rPr>
        <w:t>zaväzuje sa zaplatiť predávajúcemu úroky z omeškania z dlžnej sumy vo výške podľa zákona.</w:t>
      </w:r>
    </w:p>
    <w:p w:rsidR="009105A8" w:rsidRPr="00CD7934" w:rsidRDefault="009105A8">
      <w:pPr>
        <w:widowControl w:val="0"/>
        <w:autoSpaceDE w:val="0"/>
        <w:autoSpaceDN w:val="0"/>
        <w:adjustRightInd w:val="0"/>
        <w:spacing w:after="0" w:line="240" w:lineRule="auto"/>
        <w:ind w:right="-1"/>
        <w:jc w:val="both"/>
        <w:rPr>
          <w:rFonts w:ascii="Arial" w:hAnsi="Arial" w:cs="Arial"/>
          <w:noProof/>
          <w:sz w:val="20"/>
          <w:szCs w:val="20"/>
        </w:rPr>
      </w:pPr>
    </w:p>
    <w:p w:rsidR="00845F76" w:rsidRPr="00CD7934" w:rsidRDefault="00845F76" w:rsidP="00845F76">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VI.</w:t>
      </w:r>
    </w:p>
    <w:p w:rsidR="00845F76" w:rsidRPr="00CD7934" w:rsidRDefault="00845F76" w:rsidP="00845F76">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lastRenderedPageBreak/>
        <w:t>Subdodávatelia a pravidlá pre zmenu subdodávateľov</w:t>
      </w:r>
    </w:p>
    <w:p w:rsidR="00845F76" w:rsidRPr="00CD7934" w:rsidRDefault="00845F76" w:rsidP="00845F76">
      <w:pPr>
        <w:widowControl w:val="0"/>
        <w:autoSpaceDE w:val="0"/>
        <w:autoSpaceDN w:val="0"/>
        <w:adjustRightInd w:val="0"/>
        <w:spacing w:before="60" w:after="0" w:line="240" w:lineRule="auto"/>
        <w:jc w:val="both"/>
        <w:rPr>
          <w:rFonts w:ascii="Arial" w:hAnsi="Arial" w:cs="Arial"/>
          <w:bCs/>
          <w:noProof/>
          <w:sz w:val="20"/>
          <w:szCs w:val="20"/>
        </w:rPr>
      </w:pPr>
      <w:r w:rsidRPr="00CD7934">
        <w:rPr>
          <w:rFonts w:ascii="Arial" w:hAnsi="Arial" w:cs="Arial"/>
          <w:bCs/>
          <w:noProof/>
          <w:sz w:val="20"/>
          <w:szCs w:val="20"/>
        </w:rPr>
        <w:t>1. Predávajúci sa zaväzuje uviesť údaje o všetkých známych subdodávateľoch v Prílohe č. 2 zmluvy, a to v štruktúre podľa Prílohy č. 2 zmluvy.</w:t>
      </w:r>
    </w:p>
    <w:p w:rsidR="00845F76" w:rsidRPr="00CD7934" w:rsidRDefault="00845F76" w:rsidP="00845F76">
      <w:pPr>
        <w:widowControl w:val="0"/>
        <w:autoSpaceDE w:val="0"/>
        <w:autoSpaceDN w:val="0"/>
        <w:adjustRightInd w:val="0"/>
        <w:spacing w:before="60" w:after="0" w:line="240" w:lineRule="auto"/>
        <w:jc w:val="both"/>
        <w:rPr>
          <w:rFonts w:ascii="Arial" w:hAnsi="Arial" w:cs="Arial"/>
          <w:bCs/>
          <w:noProof/>
          <w:sz w:val="20"/>
          <w:szCs w:val="20"/>
        </w:rPr>
      </w:pPr>
    </w:p>
    <w:p w:rsidR="00845F76" w:rsidRPr="00CD7934" w:rsidRDefault="00845F76" w:rsidP="00845F76">
      <w:pPr>
        <w:spacing w:after="0" w:line="240" w:lineRule="auto"/>
        <w:jc w:val="both"/>
        <w:rPr>
          <w:rFonts w:ascii="Arial" w:hAnsi="Arial" w:cs="Arial"/>
          <w:noProof/>
          <w:sz w:val="20"/>
          <w:szCs w:val="20"/>
        </w:rPr>
      </w:pPr>
      <w:r w:rsidRPr="00CD7934">
        <w:rPr>
          <w:rFonts w:ascii="Arial" w:hAnsi="Arial" w:cs="Arial"/>
          <w:noProof/>
          <w:sz w:val="20"/>
          <w:szCs w:val="20"/>
        </w:rPr>
        <w:t>2. Predávajúci je povinný oznámiť kupujúcemu bezodkladne akúkoľvek zmenu údajov o subdodávateľovi alebo subdodávateľoch uvedených v prílohe č. 2 zmluvy.</w:t>
      </w:r>
    </w:p>
    <w:p w:rsidR="00845F76" w:rsidRPr="00CD7934" w:rsidRDefault="00845F76" w:rsidP="00845F76">
      <w:pPr>
        <w:spacing w:after="0" w:line="240" w:lineRule="auto"/>
        <w:jc w:val="both"/>
        <w:rPr>
          <w:rFonts w:ascii="Arial" w:hAnsi="Arial" w:cs="Arial"/>
          <w:noProof/>
          <w:sz w:val="20"/>
          <w:szCs w:val="20"/>
        </w:rPr>
      </w:pPr>
    </w:p>
    <w:p w:rsidR="00845F76" w:rsidRPr="00CD7934" w:rsidRDefault="00845F76" w:rsidP="00845F76">
      <w:pPr>
        <w:spacing w:after="0" w:line="240" w:lineRule="auto"/>
        <w:jc w:val="both"/>
        <w:rPr>
          <w:rFonts w:ascii="Arial" w:hAnsi="Arial" w:cs="Arial"/>
          <w:noProof/>
          <w:sz w:val="20"/>
          <w:szCs w:val="20"/>
        </w:rPr>
      </w:pPr>
      <w:r w:rsidRPr="00CD7934">
        <w:rPr>
          <w:rFonts w:ascii="Arial" w:hAnsi="Arial" w:cs="Arial"/>
          <w:noProof/>
          <w:sz w:val="20"/>
          <w:szCs w:val="20"/>
        </w:rPr>
        <w:t>3. V prípade, že počas plnenia zmluvy dôjde k zmene subdodávateľa alebo subdodávateľov, predávajúci musí kupujúceho bezodkladne informovať písomným spôsobom o predmetnej zmene a poskytnúť mu údaje o novom subdodávateľovi alebo nových subdodávateľoch. Príloha č. 2 zmluvy bude v tomto prípade upravená dodatkom k zmluve.</w:t>
      </w:r>
    </w:p>
    <w:p w:rsidR="008E67A1" w:rsidRDefault="008E67A1"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p>
    <w:p w:rsidR="002E11C1" w:rsidRPr="00CD7934" w:rsidRDefault="002E11C1"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V</w:t>
      </w:r>
      <w:r w:rsidR="00845F76" w:rsidRPr="00CD7934">
        <w:rPr>
          <w:rFonts w:ascii="Arial" w:hAnsi="Arial" w:cs="Arial"/>
          <w:b/>
          <w:bCs/>
          <w:noProof/>
          <w:sz w:val="20"/>
          <w:szCs w:val="20"/>
        </w:rPr>
        <w:t>II</w:t>
      </w:r>
      <w:r w:rsidRPr="00CD7934">
        <w:rPr>
          <w:rFonts w:ascii="Arial" w:hAnsi="Arial" w:cs="Arial"/>
          <w:b/>
          <w:bCs/>
          <w:noProof/>
          <w:sz w:val="20"/>
          <w:szCs w:val="20"/>
        </w:rPr>
        <w:t>.</w:t>
      </w:r>
    </w:p>
    <w:p w:rsidR="00D31268"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Odstúpenie od zmluvy</w:t>
      </w:r>
    </w:p>
    <w:p w:rsidR="00BB68C1" w:rsidRPr="00CD7934" w:rsidRDefault="00BB68C1">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b/>
          <w:bCs/>
          <w:noProof/>
          <w:sz w:val="20"/>
          <w:szCs w:val="20"/>
        </w:rPr>
      </w:pPr>
      <w:r w:rsidRPr="00CD7934">
        <w:rPr>
          <w:rFonts w:ascii="Arial" w:hAnsi="Arial" w:cs="Arial"/>
          <w:noProof/>
          <w:sz w:val="20"/>
          <w:szCs w:val="20"/>
        </w:rPr>
        <w:t xml:space="preserve">1. Kupujúci môže od tejto kúpnej zmluvy odstúpiť ak sa predávajúci omešká s dodaním tovaru viac ako 30 dní po v zmluve dojednanej dobe a predávajúci nezjedná nápravu ani v dodatočnej lehote v trvaní 30 dní.  </w:t>
      </w:r>
    </w:p>
    <w:p w:rsidR="002E11C1" w:rsidRPr="00CD7934" w:rsidRDefault="002E11C1">
      <w:pPr>
        <w:widowControl w:val="0"/>
        <w:autoSpaceDE w:val="0"/>
        <w:autoSpaceDN w:val="0"/>
        <w:adjustRightInd w:val="0"/>
        <w:spacing w:after="0" w:line="240" w:lineRule="auto"/>
        <w:ind w:right="-568"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2. Predávajúci môže od tejto kúpnej zmluvy odstúpiť ak sa kupujúci omešká s platením peňažných záväzkov viac ako o 60 dní po splatnosti a kupujúci nezjedná nápravu ani v dodatočnej lehote určenej písomne predávajúcim. </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3. Pokiaľ niektorá zo zmluvných strán odstúpi od tejto kúpnej zmluvy, zmluva zaniká a zmluvné strany sa vysporiadajú podľa ustanovení Obchodného zákonníka. Všetky náklady </w:t>
      </w:r>
      <w:r w:rsidR="001F2705" w:rsidRPr="00CD7934">
        <w:rPr>
          <w:rFonts w:ascii="Arial" w:hAnsi="Arial" w:cs="Arial"/>
          <w:noProof/>
          <w:sz w:val="20"/>
          <w:szCs w:val="20"/>
        </w:rPr>
        <w:t xml:space="preserve">a škody </w:t>
      </w:r>
      <w:r w:rsidRPr="00CD7934">
        <w:rPr>
          <w:rFonts w:ascii="Arial" w:hAnsi="Arial" w:cs="Arial"/>
          <w:noProof/>
          <w:sz w:val="20"/>
          <w:szCs w:val="20"/>
        </w:rPr>
        <w:t xml:space="preserve">súvisiace s odstúpením od kúpnej zmluvy znáša </w:t>
      </w:r>
      <w:r w:rsidR="001F2705" w:rsidRPr="00CD7934">
        <w:rPr>
          <w:rFonts w:ascii="Arial" w:hAnsi="Arial" w:cs="Arial"/>
          <w:noProof/>
          <w:sz w:val="20"/>
          <w:szCs w:val="20"/>
        </w:rPr>
        <w:t xml:space="preserve">tá </w:t>
      </w:r>
      <w:r w:rsidRPr="00CD7934">
        <w:rPr>
          <w:rFonts w:ascii="Arial" w:hAnsi="Arial" w:cs="Arial"/>
          <w:noProof/>
          <w:sz w:val="20"/>
          <w:szCs w:val="20"/>
        </w:rPr>
        <w:t>zmluvná strana, ktorá zavinila zánik zmluvy.</w:t>
      </w:r>
    </w:p>
    <w:p w:rsidR="001F2705" w:rsidRPr="00CD7934" w:rsidRDefault="001F2705">
      <w:pPr>
        <w:widowControl w:val="0"/>
        <w:autoSpaceDE w:val="0"/>
        <w:autoSpaceDN w:val="0"/>
        <w:adjustRightInd w:val="0"/>
        <w:spacing w:after="0" w:line="240" w:lineRule="auto"/>
        <w:jc w:val="both"/>
        <w:rPr>
          <w:rFonts w:ascii="Arial" w:hAnsi="Arial" w:cs="Arial"/>
          <w:noProof/>
          <w:sz w:val="20"/>
          <w:szCs w:val="20"/>
        </w:rPr>
      </w:pPr>
    </w:p>
    <w:p w:rsidR="001F2705" w:rsidRPr="00CD7934" w:rsidRDefault="001F2705">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4. Odstúpenie od zmluvy začína plynúť </w:t>
      </w:r>
      <w:r w:rsidR="009106EA" w:rsidRPr="00CD7934">
        <w:rPr>
          <w:rFonts w:ascii="Arial" w:hAnsi="Arial" w:cs="Arial"/>
          <w:noProof/>
          <w:sz w:val="20"/>
          <w:szCs w:val="20"/>
        </w:rPr>
        <w:t>nasledujúcom</w:t>
      </w:r>
      <w:r w:rsidRPr="00CD7934">
        <w:rPr>
          <w:rFonts w:ascii="Arial" w:hAnsi="Arial" w:cs="Arial"/>
          <w:noProof/>
          <w:sz w:val="20"/>
          <w:szCs w:val="20"/>
        </w:rPr>
        <w:t xml:space="preserve"> dňom po dni doručenia odstúpenia druhej strane.</w:t>
      </w:r>
    </w:p>
    <w:p w:rsidR="002E11C1" w:rsidRPr="00CD7934" w:rsidRDefault="002E11C1">
      <w:pPr>
        <w:widowControl w:val="0"/>
        <w:autoSpaceDE w:val="0"/>
        <w:autoSpaceDN w:val="0"/>
        <w:adjustRightInd w:val="0"/>
        <w:spacing w:after="0" w:line="240" w:lineRule="auto"/>
        <w:ind w:hanging="360"/>
        <w:jc w:val="both"/>
        <w:rPr>
          <w:rFonts w:ascii="Arial" w:hAnsi="Arial" w:cs="Arial"/>
          <w:b/>
          <w:bCs/>
          <w:noProof/>
          <w:sz w:val="20"/>
          <w:szCs w:val="20"/>
        </w:rPr>
      </w:pPr>
    </w:p>
    <w:p w:rsidR="009106EA" w:rsidRPr="00CD7934" w:rsidRDefault="009106EA">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VI</w:t>
      </w:r>
      <w:r w:rsidR="00845F76" w:rsidRPr="00CD7934">
        <w:rPr>
          <w:rFonts w:ascii="Arial" w:hAnsi="Arial" w:cs="Arial"/>
          <w:b/>
          <w:bCs/>
          <w:noProof/>
          <w:sz w:val="20"/>
          <w:szCs w:val="20"/>
        </w:rPr>
        <w:t>I</w:t>
      </w:r>
      <w:r w:rsidRPr="00CD7934">
        <w:rPr>
          <w:rFonts w:ascii="Arial" w:hAnsi="Arial" w:cs="Arial"/>
          <w:b/>
          <w:bCs/>
          <w:noProof/>
          <w:sz w:val="20"/>
          <w:szCs w:val="20"/>
        </w:rPr>
        <w:t>I.</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Záruka</w:t>
      </w:r>
      <w:r w:rsidR="00E910E2" w:rsidRPr="00CD7934">
        <w:rPr>
          <w:rFonts w:ascii="Arial" w:hAnsi="Arial" w:cs="Arial"/>
          <w:b/>
          <w:bCs/>
          <w:noProof/>
          <w:sz w:val="20"/>
          <w:szCs w:val="20"/>
        </w:rPr>
        <w:t xml:space="preserve"> a servis</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Default="002E11C1" w:rsidP="00CE19B5">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1. Predávajúci </w:t>
      </w:r>
      <w:r w:rsidR="00CE19B5" w:rsidRPr="00CE19B5">
        <w:rPr>
          <w:rFonts w:ascii="Arial" w:hAnsi="Arial" w:cs="Arial"/>
          <w:noProof/>
          <w:sz w:val="20"/>
          <w:szCs w:val="20"/>
        </w:rPr>
        <w:t xml:space="preserve">preberá záruku za akosť tovaru špecifikovaného podľa Článku I. tejto zmluvy. Na tovar sa </w:t>
      </w:r>
      <w:r w:rsidR="00CE19B5" w:rsidRPr="00F43D39">
        <w:rPr>
          <w:rFonts w:ascii="Arial" w:hAnsi="Arial" w:cs="Arial"/>
          <w:noProof/>
          <w:sz w:val="20"/>
          <w:szCs w:val="20"/>
        </w:rPr>
        <w:t>poskytuje záruka 24 mesiacov.</w:t>
      </w:r>
      <w:r w:rsidR="00CE19B5" w:rsidRPr="00CE19B5">
        <w:rPr>
          <w:rFonts w:ascii="Arial" w:hAnsi="Arial" w:cs="Arial"/>
          <w:noProof/>
          <w:sz w:val="20"/>
          <w:szCs w:val="20"/>
        </w:rPr>
        <w:t xml:space="preserve"> Záruka začína plynúť odo dňa zaškolenia kupujúceho podľa Článku I</w:t>
      </w:r>
      <w:r w:rsidR="00CE19B5">
        <w:rPr>
          <w:rFonts w:ascii="Arial" w:hAnsi="Arial" w:cs="Arial"/>
          <w:noProof/>
          <w:sz w:val="20"/>
          <w:szCs w:val="20"/>
        </w:rPr>
        <w:t>X</w:t>
      </w:r>
      <w:r w:rsidR="00963F95">
        <w:rPr>
          <w:rFonts w:ascii="Arial" w:hAnsi="Arial" w:cs="Arial"/>
          <w:noProof/>
          <w:sz w:val="20"/>
          <w:szCs w:val="20"/>
        </w:rPr>
        <w:t>. t</w:t>
      </w:r>
      <w:r w:rsidR="00CE19B5" w:rsidRPr="00CE19B5">
        <w:rPr>
          <w:rFonts w:ascii="Arial" w:hAnsi="Arial" w:cs="Arial"/>
          <w:noProof/>
          <w:sz w:val="20"/>
          <w:szCs w:val="20"/>
        </w:rPr>
        <w:t xml:space="preserve">ejto zmluvy. Predávajúci sa zaväzuje, že zaškolenie obsluhy a servis bude realizované prostredníctvom odborne vyškoleného technika na inštalovanom </w:t>
      </w:r>
      <w:r w:rsidR="00CE19B5">
        <w:rPr>
          <w:rFonts w:ascii="Arial" w:hAnsi="Arial" w:cs="Arial"/>
          <w:noProof/>
          <w:sz w:val="20"/>
          <w:szCs w:val="20"/>
        </w:rPr>
        <w:t>technologickom celku</w:t>
      </w:r>
      <w:r w:rsidR="00CE19B5" w:rsidRPr="00CE19B5">
        <w:rPr>
          <w:rFonts w:ascii="Arial" w:hAnsi="Arial" w:cs="Arial"/>
          <w:noProof/>
          <w:sz w:val="20"/>
          <w:szCs w:val="20"/>
        </w:rPr>
        <w:t xml:space="preserve"> u kupujúceho.</w:t>
      </w:r>
    </w:p>
    <w:p w:rsidR="00CE19B5" w:rsidRPr="00CD7934" w:rsidRDefault="00CE19B5" w:rsidP="00CE19B5">
      <w:pPr>
        <w:widowControl w:val="0"/>
        <w:autoSpaceDE w:val="0"/>
        <w:autoSpaceDN w:val="0"/>
        <w:adjustRightInd w:val="0"/>
        <w:spacing w:after="0" w:line="240" w:lineRule="auto"/>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2. Pre uplatnenie vád tovaru platia ustanovenia § 436 - § 441 Obchodného zákonníka.</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3. Záruka neplatí</w:t>
      </w:r>
      <w:r w:rsidR="009106EA" w:rsidRPr="00CD7934">
        <w:rPr>
          <w:rFonts w:ascii="Arial" w:hAnsi="Arial" w:cs="Arial"/>
          <w:noProof/>
          <w:sz w:val="20"/>
          <w:szCs w:val="20"/>
        </w:rPr>
        <w:t>,</w:t>
      </w:r>
      <w:r w:rsidRPr="00CD7934">
        <w:rPr>
          <w:rFonts w:ascii="Arial" w:hAnsi="Arial" w:cs="Arial"/>
          <w:noProof/>
          <w:sz w:val="20"/>
          <w:szCs w:val="20"/>
        </w:rPr>
        <w:t xml:space="preserve"> ak kupujúci nedodrží postupy zaobchádzania s tovarom, ktoré určil výrobca</w:t>
      </w:r>
      <w:r w:rsidR="00020B44" w:rsidRPr="00CD7934">
        <w:rPr>
          <w:rFonts w:ascii="Arial" w:hAnsi="Arial" w:cs="Arial"/>
          <w:noProof/>
          <w:sz w:val="20"/>
          <w:szCs w:val="20"/>
        </w:rPr>
        <w:t>.</w:t>
      </w:r>
      <w:r w:rsidRPr="00CD7934">
        <w:rPr>
          <w:rFonts w:ascii="Arial" w:hAnsi="Arial" w:cs="Arial"/>
          <w:noProof/>
          <w:sz w:val="20"/>
          <w:szCs w:val="20"/>
        </w:rPr>
        <w:t xml:space="preserve"> Záruka sa nevzťahuje na vady a poškodenia, ktoré spôsobil kupujúci úmyselne, resp. nesprávnou manipuláciou s predmetom</w:t>
      </w:r>
      <w:r w:rsidR="00020B44" w:rsidRPr="00CD7934">
        <w:rPr>
          <w:rFonts w:ascii="Arial" w:hAnsi="Arial" w:cs="Arial"/>
          <w:noProof/>
          <w:sz w:val="20"/>
          <w:szCs w:val="20"/>
        </w:rPr>
        <w:t xml:space="preserve"> zmluvy</w:t>
      </w:r>
      <w:r w:rsidRPr="00CD7934">
        <w:rPr>
          <w:rFonts w:ascii="Arial" w:hAnsi="Arial" w:cs="Arial"/>
          <w:noProof/>
          <w:sz w:val="20"/>
          <w:szCs w:val="20"/>
        </w:rPr>
        <w:t>.</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3B1B06" w:rsidRDefault="00E910E2" w:rsidP="003B1B06">
      <w:pPr>
        <w:widowControl w:val="0"/>
        <w:autoSpaceDE w:val="0"/>
        <w:autoSpaceDN w:val="0"/>
        <w:adjustRightInd w:val="0"/>
        <w:spacing w:after="0" w:line="240" w:lineRule="auto"/>
        <w:jc w:val="both"/>
        <w:rPr>
          <w:rFonts w:ascii="Arial" w:hAnsi="Arial" w:cs="Arial"/>
          <w:noProof/>
          <w:sz w:val="20"/>
          <w:szCs w:val="20"/>
        </w:rPr>
      </w:pPr>
      <w:r w:rsidRPr="00F43D39">
        <w:rPr>
          <w:rFonts w:ascii="Arial" w:hAnsi="Arial" w:cs="Arial"/>
          <w:noProof/>
          <w:sz w:val="20"/>
          <w:szCs w:val="20"/>
        </w:rPr>
        <w:t>4</w:t>
      </w:r>
      <w:r w:rsidR="002E11C1" w:rsidRPr="00F43D39">
        <w:rPr>
          <w:rFonts w:ascii="Arial" w:hAnsi="Arial" w:cs="Arial"/>
          <w:noProof/>
          <w:sz w:val="20"/>
          <w:szCs w:val="20"/>
        </w:rPr>
        <w:t xml:space="preserve">. </w:t>
      </w:r>
      <w:r w:rsidR="003B1B06" w:rsidRPr="00F43D39">
        <w:rPr>
          <w:rFonts w:ascii="Arial" w:hAnsi="Arial" w:cs="Arial"/>
          <w:noProof/>
          <w:sz w:val="20"/>
          <w:szCs w:val="20"/>
        </w:rPr>
        <w:t xml:space="preserve">Predávajúci sa zaväzuje nastúpiť na servisný úkon – záručnú opravu do 2 pracovných dní od nahlásenia poruchy ak je </w:t>
      </w:r>
      <w:r w:rsidR="00901079" w:rsidRPr="00F43D39">
        <w:rPr>
          <w:rFonts w:ascii="Arial" w:hAnsi="Arial" w:cs="Arial"/>
          <w:noProof/>
          <w:sz w:val="20"/>
          <w:szCs w:val="20"/>
        </w:rPr>
        <w:t>predmet kúpy</w:t>
      </w:r>
      <w:r w:rsidR="003B1B06" w:rsidRPr="00F43D39">
        <w:rPr>
          <w:rFonts w:ascii="Arial" w:hAnsi="Arial" w:cs="Arial"/>
          <w:noProof/>
          <w:sz w:val="20"/>
          <w:szCs w:val="20"/>
        </w:rPr>
        <w:t xml:space="preserve"> z dôvodu závady mimo p</w:t>
      </w:r>
      <w:r w:rsidR="000415CD" w:rsidRPr="00F43D39">
        <w:rPr>
          <w:rFonts w:ascii="Arial" w:hAnsi="Arial" w:cs="Arial"/>
          <w:noProof/>
          <w:sz w:val="20"/>
          <w:szCs w:val="20"/>
        </w:rPr>
        <w:t>revádzku alebo je podstatným spô</w:t>
      </w:r>
      <w:r w:rsidR="003B1B06" w:rsidRPr="00F43D39">
        <w:rPr>
          <w:rFonts w:ascii="Arial" w:hAnsi="Arial" w:cs="Arial"/>
          <w:noProof/>
          <w:sz w:val="20"/>
          <w:szCs w:val="20"/>
        </w:rPr>
        <w:t>sobom jeho prevádzka obmedzená. Ak ide o malé záručné vady tovaru, ktoré významne neobmedzia prevádzku</w:t>
      </w:r>
      <w:r w:rsidR="00901079" w:rsidRPr="00F43D39">
        <w:rPr>
          <w:rFonts w:ascii="Arial" w:hAnsi="Arial" w:cs="Arial"/>
          <w:noProof/>
          <w:sz w:val="20"/>
          <w:szCs w:val="20"/>
        </w:rPr>
        <w:t xml:space="preserve"> predmetu kúpy</w:t>
      </w:r>
      <w:r w:rsidR="003B1B06" w:rsidRPr="00F43D39">
        <w:rPr>
          <w:rFonts w:ascii="Arial" w:hAnsi="Arial" w:cs="Arial"/>
          <w:noProof/>
          <w:sz w:val="20"/>
          <w:szCs w:val="20"/>
        </w:rPr>
        <w:t>, predávajúci sa zaväzuje nastúpiť na odstránenie záručnej vady tovaru v lehote najneskôr do 10 pracovných dní od uplatnenia reklamácie kupujúcim.</w:t>
      </w:r>
      <w:r w:rsidR="003B1B06" w:rsidRPr="00F43D39">
        <w:rPr>
          <w:rFonts w:ascii="Arial" w:hAnsi="Arial" w:cs="Arial"/>
          <w:noProof/>
          <w:color w:val="FF0000"/>
          <w:sz w:val="20"/>
          <w:szCs w:val="20"/>
        </w:rPr>
        <w:t xml:space="preserve"> </w:t>
      </w:r>
      <w:r w:rsidR="003B1B06" w:rsidRPr="00F43D39">
        <w:rPr>
          <w:rFonts w:ascii="Arial" w:hAnsi="Arial" w:cs="Arial"/>
          <w:noProof/>
          <w:sz w:val="20"/>
          <w:szCs w:val="20"/>
        </w:rPr>
        <w:t>Nahlásenie poruchy bude realizované formou e-mailu na adresu</w:t>
      </w:r>
      <w:r w:rsidR="00F56DE6" w:rsidRPr="00F43D39">
        <w:rPr>
          <w:rFonts w:ascii="Arial" w:hAnsi="Arial" w:cs="Arial"/>
          <w:noProof/>
          <w:sz w:val="20"/>
          <w:szCs w:val="20"/>
        </w:rPr>
        <w:t>, ktorú predávajúci uvedie v odovzdávacom protokole</w:t>
      </w:r>
      <w:r w:rsidR="00B21EA6" w:rsidRPr="00F43D39">
        <w:rPr>
          <w:rFonts w:ascii="Arial" w:hAnsi="Arial" w:cs="Arial"/>
          <w:noProof/>
          <w:sz w:val="20"/>
          <w:szCs w:val="20"/>
        </w:rPr>
        <w:t xml:space="preserve">. </w:t>
      </w:r>
      <w:r w:rsidR="003B1B06" w:rsidRPr="00F43D39">
        <w:rPr>
          <w:rFonts w:ascii="Arial" w:hAnsi="Arial" w:cs="Arial"/>
          <w:noProof/>
          <w:sz w:val="20"/>
          <w:szCs w:val="20"/>
        </w:rPr>
        <w:t>V prípade omeškania nástupu na servisný úkon má kupujúci nárok uplatniť si zmluvnú pokutu vo výške 200,00 EUR (slovom dvesto eur) za každý deň omeškania.</w:t>
      </w:r>
    </w:p>
    <w:p w:rsidR="00F56DE6" w:rsidRDefault="00F56DE6" w:rsidP="003B1B06">
      <w:pPr>
        <w:widowControl w:val="0"/>
        <w:autoSpaceDE w:val="0"/>
        <w:autoSpaceDN w:val="0"/>
        <w:adjustRightInd w:val="0"/>
        <w:spacing w:after="0" w:line="240" w:lineRule="auto"/>
        <w:jc w:val="both"/>
        <w:rPr>
          <w:rFonts w:ascii="Arial" w:hAnsi="Arial" w:cs="Arial"/>
          <w:noProof/>
          <w:sz w:val="20"/>
          <w:szCs w:val="20"/>
        </w:rPr>
      </w:pPr>
    </w:p>
    <w:p w:rsidR="00F56DE6" w:rsidRPr="00CD7934" w:rsidRDefault="00F56DE6" w:rsidP="003B1B06">
      <w:pPr>
        <w:widowControl w:val="0"/>
        <w:autoSpaceDE w:val="0"/>
        <w:autoSpaceDN w:val="0"/>
        <w:adjustRightInd w:val="0"/>
        <w:spacing w:after="0" w:line="240" w:lineRule="auto"/>
        <w:jc w:val="both"/>
        <w:rPr>
          <w:rFonts w:ascii="Arial" w:hAnsi="Arial" w:cs="Arial"/>
          <w:noProof/>
          <w:sz w:val="20"/>
          <w:szCs w:val="20"/>
        </w:rPr>
      </w:pPr>
      <w:r>
        <w:rPr>
          <w:rFonts w:ascii="Arial" w:hAnsi="Arial" w:cs="Arial"/>
          <w:noProof/>
          <w:sz w:val="20"/>
          <w:szCs w:val="20"/>
        </w:rPr>
        <w:t xml:space="preserve">5. V prípade, </w:t>
      </w:r>
      <w:r w:rsidRPr="00F56DE6">
        <w:rPr>
          <w:rFonts w:ascii="Arial" w:hAnsi="Arial" w:cs="Arial"/>
          <w:noProof/>
          <w:sz w:val="20"/>
          <w:szCs w:val="20"/>
        </w:rPr>
        <w:t>že sa zmluvné strany nemôžu zhodnúť na riešení reklamácie, určí predávajúci so súhlasom kupujúceho nezávislého znalca. Stanovisko znalca je pre obe strany záväzné. Náklady na posudok nesie strana, ktorej stanovisko brániace zhode nebolo správne, prípadne sa od posudkom zistenej skutočnosti viac odlišuje.</w:t>
      </w:r>
    </w:p>
    <w:p w:rsidR="00E910E2" w:rsidRPr="00CD7934" w:rsidRDefault="00E910E2">
      <w:pPr>
        <w:widowControl w:val="0"/>
        <w:autoSpaceDE w:val="0"/>
        <w:autoSpaceDN w:val="0"/>
        <w:adjustRightInd w:val="0"/>
        <w:spacing w:after="0" w:line="240" w:lineRule="auto"/>
        <w:jc w:val="both"/>
        <w:rPr>
          <w:rFonts w:ascii="Arial" w:hAnsi="Arial" w:cs="Arial"/>
          <w:noProof/>
          <w:sz w:val="20"/>
          <w:szCs w:val="20"/>
        </w:rPr>
      </w:pPr>
    </w:p>
    <w:p w:rsidR="001018D7" w:rsidRPr="00CD7934" w:rsidRDefault="001018D7"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p>
    <w:p w:rsidR="002E11C1" w:rsidRPr="00CD7934" w:rsidRDefault="002E11C1"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lastRenderedPageBreak/>
        <w:t>Článok</w:t>
      </w:r>
      <w:r w:rsidR="00845F76" w:rsidRPr="00CD7934">
        <w:rPr>
          <w:rFonts w:ascii="Arial" w:hAnsi="Arial" w:cs="Arial"/>
          <w:b/>
          <w:bCs/>
          <w:noProof/>
          <w:sz w:val="20"/>
          <w:szCs w:val="20"/>
        </w:rPr>
        <w:t xml:space="preserve"> IX</w:t>
      </w:r>
      <w:r w:rsidRPr="00CD7934">
        <w:rPr>
          <w:rFonts w:ascii="Arial" w:hAnsi="Arial" w:cs="Arial"/>
          <w:b/>
          <w:bCs/>
          <w:noProof/>
          <w:sz w:val="20"/>
          <w:szCs w:val="20"/>
        </w:rPr>
        <w:t>.</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Zaškolenie kupujúceho</w:t>
      </w:r>
    </w:p>
    <w:p w:rsidR="002E11C1" w:rsidRPr="00CD7934" w:rsidRDefault="002E11C1">
      <w:pPr>
        <w:widowControl w:val="0"/>
        <w:autoSpaceDE w:val="0"/>
        <w:autoSpaceDN w:val="0"/>
        <w:adjustRightInd w:val="0"/>
        <w:spacing w:after="0" w:line="240" w:lineRule="auto"/>
        <w:ind w:hanging="360"/>
        <w:jc w:val="center"/>
        <w:rPr>
          <w:rFonts w:ascii="Arial" w:hAnsi="Arial" w:cs="Arial"/>
          <w:b/>
          <w:bCs/>
          <w:caps/>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color w:val="000000"/>
          <w:sz w:val="20"/>
          <w:szCs w:val="20"/>
        </w:rPr>
      </w:pPr>
      <w:r w:rsidRPr="00CD7934">
        <w:rPr>
          <w:rFonts w:ascii="Arial" w:hAnsi="Arial" w:cs="Arial"/>
          <w:noProof/>
          <w:color w:val="000000"/>
          <w:sz w:val="20"/>
          <w:szCs w:val="20"/>
        </w:rPr>
        <w:t xml:space="preserve">1. Predávajúci sa zaväzuje pri dodaní a odovzdaní </w:t>
      </w:r>
      <w:r w:rsidR="00915FCE" w:rsidRPr="00CD7934">
        <w:rPr>
          <w:rFonts w:ascii="Arial" w:hAnsi="Arial" w:cs="Arial"/>
          <w:noProof/>
          <w:color w:val="000000"/>
          <w:sz w:val="20"/>
          <w:szCs w:val="20"/>
        </w:rPr>
        <w:t>tovaru</w:t>
      </w:r>
      <w:r w:rsidRPr="00CD7934">
        <w:rPr>
          <w:rFonts w:ascii="Arial" w:hAnsi="Arial" w:cs="Arial"/>
          <w:noProof/>
          <w:color w:val="000000"/>
          <w:sz w:val="20"/>
          <w:szCs w:val="20"/>
        </w:rPr>
        <w:t xml:space="preserve">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w:t>
      </w:r>
      <w:r w:rsidR="00224021" w:rsidRPr="00CD7934">
        <w:rPr>
          <w:rFonts w:ascii="Arial" w:hAnsi="Arial" w:cs="Arial"/>
          <w:noProof/>
          <w:color w:val="000000"/>
          <w:sz w:val="20"/>
          <w:szCs w:val="20"/>
        </w:rPr>
        <w:t>livosti o</w:t>
      </w:r>
      <w:r w:rsidR="00295B67" w:rsidRPr="00CD7934">
        <w:rPr>
          <w:rFonts w:ascii="Arial" w:hAnsi="Arial" w:cs="Arial"/>
          <w:noProof/>
          <w:color w:val="000000"/>
          <w:sz w:val="20"/>
          <w:szCs w:val="20"/>
        </w:rPr>
        <w:t xml:space="preserve"> tovar</w:t>
      </w:r>
      <w:r w:rsidRPr="00CD7934">
        <w:rPr>
          <w:rFonts w:ascii="Arial" w:hAnsi="Arial" w:cs="Arial"/>
          <w:noProof/>
          <w:color w:val="000000"/>
          <w:sz w:val="20"/>
          <w:szCs w:val="20"/>
        </w:rPr>
        <w:t xml:space="preserve">. </w:t>
      </w:r>
    </w:p>
    <w:p w:rsidR="00C0530E" w:rsidRPr="00CD7934" w:rsidRDefault="00C0530E">
      <w:pPr>
        <w:widowControl w:val="0"/>
        <w:autoSpaceDE w:val="0"/>
        <w:autoSpaceDN w:val="0"/>
        <w:adjustRightInd w:val="0"/>
        <w:spacing w:after="0" w:line="240" w:lineRule="auto"/>
        <w:ind w:hanging="360"/>
        <w:jc w:val="both"/>
        <w:rPr>
          <w:rFonts w:ascii="Arial" w:hAnsi="Arial" w:cs="Arial"/>
          <w:noProof/>
          <w:color w:val="000000"/>
          <w:sz w:val="20"/>
          <w:szCs w:val="20"/>
        </w:rPr>
      </w:pPr>
    </w:p>
    <w:p w:rsidR="002E11C1" w:rsidRPr="00CD7934" w:rsidRDefault="002E11C1">
      <w:pPr>
        <w:widowControl w:val="0"/>
        <w:autoSpaceDE w:val="0"/>
        <w:autoSpaceDN w:val="0"/>
        <w:adjustRightInd w:val="0"/>
        <w:spacing w:after="0" w:line="240" w:lineRule="auto"/>
        <w:ind w:hanging="360"/>
        <w:rPr>
          <w:rFonts w:ascii="Arial" w:hAnsi="Arial" w:cs="Arial"/>
          <w:b/>
          <w:bCs/>
          <w:noProof/>
          <w:sz w:val="20"/>
          <w:szCs w:val="20"/>
        </w:rPr>
      </w:pPr>
    </w:p>
    <w:p w:rsidR="002E11C1" w:rsidRPr="00CD7934" w:rsidRDefault="002E11C1" w:rsidP="00295B67">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 xml:space="preserve">Článok </w:t>
      </w:r>
      <w:r w:rsidR="00845F76" w:rsidRPr="00CD7934">
        <w:rPr>
          <w:rFonts w:ascii="Arial" w:hAnsi="Arial" w:cs="Arial"/>
          <w:b/>
          <w:bCs/>
          <w:noProof/>
          <w:sz w:val="20"/>
          <w:szCs w:val="20"/>
        </w:rPr>
        <w:t>X</w:t>
      </w:r>
      <w:r w:rsidRPr="00CD7934">
        <w:rPr>
          <w:rFonts w:ascii="Arial" w:hAnsi="Arial" w:cs="Arial"/>
          <w:b/>
          <w:bCs/>
          <w:noProof/>
          <w:sz w:val="20"/>
          <w:szCs w:val="20"/>
        </w:rPr>
        <w:t>.</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Vyššia moc</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color w:val="000000"/>
          <w:sz w:val="20"/>
          <w:szCs w:val="20"/>
        </w:rPr>
      </w:pPr>
      <w:r w:rsidRPr="00CD7934">
        <w:rPr>
          <w:rFonts w:ascii="Arial" w:hAnsi="Arial" w:cs="Arial"/>
          <w:noProof/>
          <w:color w:val="000000"/>
          <w:sz w:val="20"/>
          <w:szCs w:val="20"/>
        </w:rPr>
        <w:t>1. 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2E11C1" w:rsidRPr="00CD7934" w:rsidRDefault="002E11C1">
      <w:pPr>
        <w:widowControl w:val="0"/>
        <w:autoSpaceDE w:val="0"/>
        <w:autoSpaceDN w:val="0"/>
        <w:adjustRightInd w:val="0"/>
        <w:spacing w:after="0" w:line="240" w:lineRule="auto"/>
        <w:ind w:hanging="360"/>
        <w:jc w:val="both"/>
        <w:rPr>
          <w:rFonts w:ascii="Arial" w:hAnsi="Arial" w:cs="Arial"/>
          <w:noProof/>
          <w:color w:val="000000"/>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color w:val="000000"/>
          <w:sz w:val="20"/>
          <w:szCs w:val="20"/>
        </w:rPr>
      </w:pPr>
      <w:r w:rsidRPr="00CD7934">
        <w:rPr>
          <w:rFonts w:ascii="Arial" w:hAnsi="Arial" w:cs="Arial"/>
          <w:noProof/>
          <w:color w:val="000000"/>
          <w:sz w:val="20"/>
          <w:szCs w:val="20"/>
        </w:rPr>
        <w:t xml:space="preserve">2. Strana dotknutá udalosťou </w:t>
      </w:r>
      <w:r w:rsidR="00721480" w:rsidRPr="00CD7934">
        <w:rPr>
          <w:rFonts w:ascii="Arial" w:hAnsi="Arial" w:cs="Arial"/>
          <w:noProof/>
          <w:color w:val="000000"/>
          <w:sz w:val="20"/>
          <w:szCs w:val="20"/>
        </w:rPr>
        <w:t>v</w:t>
      </w:r>
      <w:r w:rsidRPr="00CD7934">
        <w:rPr>
          <w:rFonts w:ascii="Arial" w:hAnsi="Arial" w:cs="Arial"/>
          <w:noProof/>
          <w:color w:val="000000"/>
          <w:sz w:val="20"/>
          <w:szCs w:val="20"/>
        </w:rPr>
        <w:t>yššej moci je povinná písomne in</w:t>
      </w:r>
      <w:r w:rsidR="00132119" w:rsidRPr="00CD7934">
        <w:rPr>
          <w:rFonts w:ascii="Arial" w:hAnsi="Arial" w:cs="Arial"/>
          <w:noProof/>
          <w:color w:val="000000"/>
          <w:sz w:val="20"/>
          <w:szCs w:val="20"/>
        </w:rPr>
        <w:t xml:space="preserve">formovať druhú stranu do </w:t>
      </w:r>
      <w:r w:rsidR="00E2433B" w:rsidRPr="00CD7934">
        <w:rPr>
          <w:rFonts w:ascii="Arial" w:hAnsi="Arial" w:cs="Arial"/>
          <w:noProof/>
          <w:color w:val="000000"/>
          <w:sz w:val="20"/>
          <w:szCs w:val="20"/>
        </w:rPr>
        <w:t>10</w:t>
      </w:r>
      <w:r w:rsidR="00132119" w:rsidRPr="00CD7934">
        <w:rPr>
          <w:rFonts w:ascii="Arial" w:hAnsi="Arial" w:cs="Arial"/>
          <w:noProof/>
          <w:color w:val="000000"/>
          <w:sz w:val="20"/>
          <w:szCs w:val="20"/>
        </w:rPr>
        <w:t xml:space="preserve"> </w:t>
      </w:r>
      <w:r w:rsidRPr="00CD7934">
        <w:rPr>
          <w:rFonts w:ascii="Arial" w:hAnsi="Arial" w:cs="Arial"/>
          <w:noProof/>
          <w:color w:val="000000"/>
          <w:sz w:val="20"/>
          <w:szCs w:val="20"/>
        </w:rPr>
        <w:t xml:space="preserve">pracovných  dní, pričom dané oznámenie musí byť doplnené potvrdením o takej udalosti </w:t>
      </w:r>
      <w:r w:rsidR="00721480" w:rsidRPr="00CD7934">
        <w:rPr>
          <w:rFonts w:ascii="Arial" w:hAnsi="Arial" w:cs="Arial"/>
          <w:noProof/>
          <w:color w:val="000000"/>
          <w:sz w:val="20"/>
          <w:szCs w:val="20"/>
        </w:rPr>
        <w:t>v</w:t>
      </w:r>
      <w:r w:rsidRPr="00CD7934">
        <w:rPr>
          <w:rFonts w:ascii="Arial" w:hAnsi="Arial" w:cs="Arial"/>
          <w:noProof/>
          <w:color w:val="000000"/>
          <w:sz w:val="20"/>
          <w:szCs w:val="20"/>
        </w:rPr>
        <w:t>yššej moci.</w:t>
      </w:r>
    </w:p>
    <w:p w:rsidR="002E11C1" w:rsidRPr="00CD7934" w:rsidRDefault="002E11C1">
      <w:pPr>
        <w:widowControl w:val="0"/>
        <w:tabs>
          <w:tab w:val="left" w:pos="360"/>
        </w:tabs>
        <w:autoSpaceDE w:val="0"/>
        <w:autoSpaceDN w:val="0"/>
        <w:adjustRightInd w:val="0"/>
        <w:spacing w:after="0" w:line="240" w:lineRule="auto"/>
        <w:ind w:right="-285"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color w:val="000000"/>
          <w:sz w:val="20"/>
          <w:szCs w:val="20"/>
        </w:rPr>
      </w:pPr>
      <w:r w:rsidRPr="00CD7934">
        <w:rPr>
          <w:rFonts w:ascii="Arial" w:hAnsi="Arial" w:cs="Arial"/>
          <w:noProof/>
          <w:color w:val="000000"/>
          <w:sz w:val="20"/>
          <w:szCs w:val="20"/>
        </w:rPr>
        <w:t>3. Strana, ktorá nevykoná oznámen</w:t>
      </w:r>
      <w:r w:rsidR="00721480" w:rsidRPr="00CD7934">
        <w:rPr>
          <w:rFonts w:ascii="Arial" w:hAnsi="Arial" w:cs="Arial"/>
          <w:noProof/>
          <w:color w:val="000000"/>
          <w:sz w:val="20"/>
          <w:szCs w:val="20"/>
        </w:rPr>
        <w:t>ie druhej strane podľa odseku 2,</w:t>
      </w:r>
      <w:r w:rsidRPr="00CD7934">
        <w:rPr>
          <w:rFonts w:ascii="Arial" w:hAnsi="Arial" w:cs="Arial"/>
          <w:noProof/>
          <w:color w:val="000000"/>
          <w:sz w:val="20"/>
          <w:szCs w:val="20"/>
        </w:rPr>
        <w:t xml:space="preserve"> bude povinná nahradiť druhej strane všetky škody spôsobené porušením tejto povinnosti.</w:t>
      </w:r>
    </w:p>
    <w:p w:rsidR="002E11C1" w:rsidRPr="00CD7934" w:rsidRDefault="002E11C1">
      <w:pPr>
        <w:widowControl w:val="0"/>
        <w:tabs>
          <w:tab w:val="left" w:pos="360"/>
        </w:tabs>
        <w:autoSpaceDE w:val="0"/>
        <w:autoSpaceDN w:val="0"/>
        <w:adjustRightInd w:val="0"/>
        <w:spacing w:after="0" w:line="240" w:lineRule="auto"/>
        <w:ind w:right="-285" w:hanging="360"/>
        <w:jc w:val="both"/>
        <w:rPr>
          <w:rFonts w:ascii="Arial" w:hAnsi="Arial" w:cs="Arial"/>
          <w:b/>
          <w:bCs/>
          <w:i/>
          <w:iCs/>
          <w:noProof/>
          <w:sz w:val="20"/>
          <w:szCs w:val="20"/>
        </w:rPr>
      </w:pP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p>
    <w:p w:rsidR="002E11C1" w:rsidRPr="00CD7934" w:rsidRDefault="002E11C1" w:rsidP="00295B67">
      <w:pPr>
        <w:widowControl w:val="0"/>
        <w:autoSpaceDE w:val="0"/>
        <w:autoSpaceDN w:val="0"/>
        <w:adjustRightInd w:val="0"/>
        <w:spacing w:before="60" w:after="0" w:line="240" w:lineRule="auto"/>
        <w:ind w:right="-284" w:hanging="357"/>
        <w:jc w:val="center"/>
        <w:rPr>
          <w:rFonts w:ascii="Arial" w:hAnsi="Arial" w:cs="Arial"/>
          <w:b/>
          <w:bCs/>
          <w:noProof/>
          <w:sz w:val="20"/>
          <w:szCs w:val="20"/>
        </w:rPr>
      </w:pPr>
      <w:r w:rsidRPr="00CD7934">
        <w:rPr>
          <w:rFonts w:ascii="Arial" w:hAnsi="Arial" w:cs="Arial"/>
          <w:b/>
          <w:bCs/>
          <w:noProof/>
          <w:sz w:val="20"/>
          <w:szCs w:val="20"/>
        </w:rPr>
        <w:t>Článok X</w:t>
      </w:r>
      <w:r w:rsidR="00845F76" w:rsidRPr="00CD7934">
        <w:rPr>
          <w:rFonts w:ascii="Arial" w:hAnsi="Arial" w:cs="Arial"/>
          <w:b/>
          <w:bCs/>
          <w:noProof/>
          <w:sz w:val="20"/>
          <w:szCs w:val="20"/>
        </w:rPr>
        <w:t>I</w:t>
      </w:r>
      <w:r w:rsidRPr="00CD7934">
        <w:rPr>
          <w:rFonts w:ascii="Arial" w:hAnsi="Arial" w:cs="Arial"/>
          <w:b/>
          <w:bCs/>
          <w:noProof/>
          <w:sz w:val="20"/>
          <w:szCs w:val="20"/>
        </w:rPr>
        <w:t>.</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r w:rsidRPr="00CD7934">
        <w:rPr>
          <w:rFonts w:ascii="Arial" w:hAnsi="Arial" w:cs="Arial"/>
          <w:b/>
          <w:bCs/>
          <w:noProof/>
          <w:sz w:val="20"/>
          <w:szCs w:val="20"/>
        </w:rPr>
        <w:t>Náhrada škody</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p>
    <w:p w:rsidR="002E11C1" w:rsidRPr="00CD7934" w:rsidRDefault="002E11C1">
      <w:pPr>
        <w:widowControl w:val="0"/>
        <w:tabs>
          <w:tab w:val="left" w:pos="900"/>
        </w:tabs>
        <w:autoSpaceDE w:val="0"/>
        <w:autoSpaceDN w:val="0"/>
        <w:adjustRightInd w:val="0"/>
        <w:spacing w:after="0" w:line="240" w:lineRule="auto"/>
        <w:ind w:right="-285"/>
        <w:jc w:val="both"/>
        <w:rPr>
          <w:rFonts w:ascii="Arial" w:hAnsi="Arial" w:cs="Arial"/>
          <w:noProof/>
          <w:color w:val="FF0000"/>
          <w:sz w:val="20"/>
          <w:szCs w:val="20"/>
        </w:rPr>
      </w:pPr>
      <w:r w:rsidRPr="00CD7934">
        <w:rPr>
          <w:rFonts w:ascii="Arial" w:hAnsi="Arial" w:cs="Arial"/>
          <w:noProof/>
          <w:sz w:val="20"/>
          <w:szCs w:val="20"/>
        </w:rPr>
        <w:t>1. Pokiaľ niektorá zmluvná strana neplní svoje záväzky z tejto zmluvy, je povinná nahradiť škodu spôsobenú druhej strane, ibaže preukáže, že porušenie povinností bolo spôsobené okolnosťami vylučujúcimi zodpovednosť. Náhradou škody sa nevylučuje upla</w:t>
      </w:r>
      <w:r w:rsidR="00721480" w:rsidRPr="00CD7934">
        <w:rPr>
          <w:rFonts w:ascii="Arial" w:hAnsi="Arial" w:cs="Arial"/>
          <w:noProof/>
          <w:sz w:val="20"/>
          <w:szCs w:val="20"/>
        </w:rPr>
        <w:t xml:space="preserve">tnenie zmluvnej pokuty podľa článku </w:t>
      </w:r>
      <w:r w:rsidRPr="00CD7934">
        <w:rPr>
          <w:rFonts w:ascii="Arial" w:hAnsi="Arial" w:cs="Arial"/>
          <w:noProof/>
          <w:sz w:val="20"/>
          <w:szCs w:val="20"/>
        </w:rPr>
        <w:t>V</w:t>
      </w:r>
      <w:r w:rsidR="00721480" w:rsidRPr="00CD7934">
        <w:rPr>
          <w:rFonts w:ascii="Arial" w:hAnsi="Arial" w:cs="Arial"/>
          <w:noProof/>
          <w:sz w:val="20"/>
          <w:szCs w:val="20"/>
        </w:rPr>
        <w:t> tejto zmluvy</w:t>
      </w:r>
      <w:r w:rsidRPr="00CD7934">
        <w:rPr>
          <w:rFonts w:ascii="Arial" w:hAnsi="Arial" w:cs="Arial"/>
          <w:noProof/>
          <w:sz w:val="20"/>
          <w:szCs w:val="20"/>
        </w:rPr>
        <w:t>.</w:t>
      </w:r>
    </w:p>
    <w:p w:rsidR="002E11C1" w:rsidRPr="00CD7934" w:rsidRDefault="002E11C1">
      <w:pPr>
        <w:widowControl w:val="0"/>
        <w:tabs>
          <w:tab w:val="left" w:pos="900"/>
        </w:tabs>
        <w:autoSpaceDE w:val="0"/>
        <w:autoSpaceDN w:val="0"/>
        <w:adjustRightInd w:val="0"/>
        <w:spacing w:after="0" w:line="240" w:lineRule="auto"/>
        <w:ind w:right="-285" w:hanging="360"/>
        <w:jc w:val="both"/>
        <w:rPr>
          <w:rFonts w:ascii="Arial" w:hAnsi="Arial" w:cs="Arial"/>
          <w:noProof/>
          <w:sz w:val="20"/>
          <w:szCs w:val="20"/>
        </w:rPr>
      </w:pPr>
    </w:p>
    <w:p w:rsidR="002E11C1" w:rsidRPr="00CD7934" w:rsidRDefault="002E11C1">
      <w:pPr>
        <w:widowControl w:val="0"/>
        <w:tabs>
          <w:tab w:val="left" w:pos="900"/>
        </w:tabs>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2. Pri uplatňovaní náhrady škody platia ustanovenia § 373 a nasl. Obchodného zákonníka.</w:t>
      </w:r>
    </w:p>
    <w:p w:rsidR="002E11C1" w:rsidRPr="00CD7934" w:rsidRDefault="002E11C1">
      <w:pPr>
        <w:widowControl w:val="0"/>
        <w:tabs>
          <w:tab w:val="left" w:pos="900"/>
        </w:tabs>
        <w:autoSpaceDE w:val="0"/>
        <w:autoSpaceDN w:val="0"/>
        <w:adjustRightInd w:val="0"/>
        <w:spacing w:after="0" w:line="240" w:lineRule="auto"/>
        <w:ind w:right="-285" w:hanging="360"/>
        <w:jc w:val="both"/>
        <w:rPr>
          <w:rFonts w:ascii="Arial" w:hAnsi="Arial" w:cs="Arial"/>
          <w:noProof/>
          <w:sz w:val="20"/>
          <w:szCs w:val="20"/>
        </w:rPr>
      </w:pPr>
    </w:p>
    <w:p w:rsidR="002E11C1" w:rsidRPr="00CD7934" w:rsidRDefault="002E11C1">
      <w:pPr>
        <w:widowControl w:val="0"/>
        <w:tabs>
          <w:tab w:val="left" w:pos="900"/>
        </w:tabs>
        <w:autoSpaceDE w:val="0"/>
        <w:autoSpaceDN w:val="0"/>
        <w:adjustRightInd w:val="0"/>
        <w:spacing w:after="0" w:line="240" w:lineRule="auto"/>
        <w:ind w:right="-285" w:hanging="360"/>
        <w:jc w:val="both"/>
        <w:rPr>
          <w:rFonts w:ascii="Arial" w:hAnsi="Arial" w:cs="Arial"/>
          <w:noProof/>
          <w:sz w:val="20"/>
          <w:szCs w:val="20"/>
        </w:rPr>
      </w:pPr>
    </w:p>
    <w:p w:rsidR="002E11C1" w:rsidRPr="00CD7934" w:rsidRDefault="002E11C1" w:rsidP="00295B67">
      <w:pPr>
        <w:widowControl w:val="0"/>
        <w:autoSpaceDE w:val="0"/>
        <w:autoSpaceDN w:val="0"/>
        <w:adjustRightInd w:val="0"/>
        <w:spacing w:before="60" w:after="0" w:line="240" w:lineRule="auto"/>
        <w:ind w:right="-284" w:hanging="357"/>
        <w:jc w:val="center"/>
        <w:rPr>
          <w:rFonts w:ascii="Arial" w:hAnsi="Arial" w:cs="Arial"/>
          <w:b/>
          <w:bCs/>
          <w:noProof/>
          <w:sz w:val="20"/>
          <w:szCs w:val="20"/>
        </w:rPr>
      </w:pPr>
      <w:r w:rsidRPr="00CD7934">
        <w:rPr>
          <w:rFonts w:ascii="Arial" w:hAnsi="Arial" w:cs="Arial"/>
          <w:b/>
          <w:bCs/>
          <w:noProof/>
          <w:sz w:val="20"/>
          <w:szCs w:val="20"/>
        </w:rPr>
        <w:t>Článok X</w:t>
      </w:r>
      <w:r w:rsidR="00845F76" w:rsidRPr="00CD7934">
        <w:rPr>
          <w:rFonts w:ascii="Arial" w:hAnsi="Arial" w:cs="Arial"/>
          <w:b/>
          <w:bCs/>
          <w:noProof/>
          <w:sz w:val="20"/>
          <w:szCs w:val="20"/>
        </w:rPr>
        <w:t>I</w:t>
      </w:r>
      <w:r w:rsidRPr="00CD7934">
        <w:rPr>
          <w:rFonts w:ascii="Arial" w:hAnsi="Arial" w:cs="Arial"/>
          <w:b/>
          <w:bCs/>
          <w:noProof/>
          <w:sz w:val="20"/>
          <w:szCs w:val="20"/>
        </w:rPr>
        <w:t>I.</w:t>
      </w:r>
      <w:r w:rsidRPr="00CD7934">
        <w:rPr>
          <w:rFonts w:ascii="Arial" w:hAnsi="Arial" w:cs="Arial"/>
          <w:b/>
          <w:bCs/>
          <w:noProof/>
          <w:sz w:val="20"/>
          <w:szCs w:val="20"/>
        </w:rPr>
        <w:br/>
        <w:t>Riešenie sporov</w:t>
      </w:r>
    </w:p>
    <w:p w:rsidR="002E11C1" w:rsidRPr="00CD7934" w:rsidRDefault="002E11C1">
      <w:pPr>
        <w:widowControl w:val="0"/>
        <w:autoSpaceDE w:val="0"/>
        <w:autoSpaceDN w:val="0"/>
        <w:adjustRightInd w:val="0"/>
        <w:spacing w:after="0" w:line="240" w:lineRule="auto"/>
        <w:ind w:right="-285" w:hanging="360"/>
        <w:rPr>
          <w:rFonts w:ascii="Arial" w:hAnsi="Arial" w:cs="Arial"/>
          <w:b/>
          <w:bCs/>
          <w:noProof/>
          <w:sz w:val="20"/>
          <w:szCs w:val="20"/>
        </w:rPr>
      </w:pPr>
      <w:r w:rsidRPr="00CD7934">
        <w:rPr>
          <w:rFonts w:ascii="Arial" w:hAnsi="Arial" w:cs="Arial"/>
          <w:b/>
          <w:bCs/>
          <w:noProof/>
          <w:sz w:val="20"/>
          <w:szCs w:val="20"/>
        </w:rPr>
        <w:t xml:space="preserve">  </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4"/>
        <w:jc w:val="both"/>
        <w:rPr>
          <w:rFonts w:ascii="Arial" w:hAnsi="Arial" w:cs="Arial"/>
          <w:b/>
          <w:bCs/>
          <w:noProof/>
          <w:sz w:val="20"/>
          <w:szCs w:val="20"/>
        </w:rPr>
      </w:pPr>
      <w:r w:rsidRPr="00CD7934">
        <w:rPr>
          <w:rFonts w:ascii="Arial" w:hAnsi="Arial" w:cs="Arial"/>
          <w:noProof/>
          <w:sz w:val="20"/>
          <w:szCs w:val="20"/>
        </w:rPr>
        <w:t>1.</w:t>
      </w:r>
      <w:r w:rsidR="00721480" w:rsidRPr="00CD7934">
        <w:rPr>
          <w:rFonts w:ascii="Arial" w:hAnsi="Arial" w:cs="Arial"/>
          <w:noProof/>
          <w:sz w:val="20"/>
          <w:szCs w:val="20"/>
        </w:rPr>
        <w:t xml:space="preserve"> </w:t>
      </w:r>
      <w:r w:rsidRPr="00CD7934">
        <w:rPr>
          <w:rFonts w:ascii="Arial" w:hAnsi="Arial" w:cs="Arial"/>
          <w:noProof/>
          <w:sz w:val="20"/>
          <w:szCs w:val="20"/>
        </w:rPr>
        <w:t xml:space="preserve">Zmluvné strany sa dohodli a súhlasia, že všetky spory, ktoré medzi nimi vzniknú z právnych vzťahov vzniknutých na základe tejto zmluvy, alebo súvisiacich s touto zmluvou, vrátane sporov o platnosť, výklad a zánik tejto zmluvy </w:t>
      </w:r>
      <w:r w:rsidR="00350CD9" w:rsidRPr="00CD7934">
        <w:rPr>
          <w:rFonts w:ascii="Arial" w:hAnsi="Arial" w:cs="Arial"/>
          <w:noProof/>
          <w:sz w:val="20"/>
          <w:szCs w:val="20"/>
        </w:rPr>
        <w:t xml:space="preserve">budú riešiť predovšetkým dohodou. </w:t>
      </w:r>
      <w:r w:rsidR="00AB0E38" w:rsidRPr="00CD7934">
        <w:rPr>
          <w:rFonts w:ascii="Arial" w:hAnsi="Arial" w:cs="Arial"/>
          <w:noProof/>
          <w:sz w:val="20"/>
          <w:szCs w:val="20"/>
        </w:rPr>
        <w:t>Miestne a vecne príslušným súdom bude v</w:t>
      </w:r>
      <w:r w:rsidR="00350CD9" w:rsidRPr="00CD7934">
        <w:rPr>
          <w:rFonts w:ascii="Arial" w:hAnsi="Arial" w:cs="Arial"/>
          <w:noProof/>
          <w:sz w:val="20"/>
          <w:szCs w:val="20"/>
        </w:rPr>
        <w:t xml:space="preserve"> prípade súdneho sporu </w:t>
      </w:r>
      <w:r w:rsidR="00AB0E38" w:rsidRPr="00CD7934">
        <w:rPr>
          <w:rFonts w:ascii="Arial" w:hAnsi="Arial" w:cs="Arial"/>
          <w:noProof/>
          <w:sz w:val="20"/>
          <w:szCs w:val="20"/>
        </w:rPr>
        <w:t>súd určený podľa právneho poriadku Slovenskej republiky</w:t>
      </w:r>
      <w:r w:rsidR="00350CD9" w:rsidRPr="00CD7934">
        <w:rPr>
          <w:rFonts w:ascii="Arial" w:hAnsi="Arial" w:cs="Arial"/>
          <w:noProof/>
          <w:sz w:val="20"/>
          <w:szCs w:val="20"/>
        </w:rPr>
        <w:t>.</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2E11C1" w:rsidRPr="00CD7934" w:rsidRDefault="002E11C1" w:rsidP="00EA513B">
      <w:pPr>
        <w:widowControl w:val="0"/>
        <w:autoSpaceDE w:val="0"/>
        <w:autoSpaceDN w:val="0"/>
        <w:adjustRightInd w:val="0"/>
        <w:spacing w:after="0" w:line="240" w:lineRule="auto"/>
        <w:ind w:hanging="360"/>
        <w:jc w:val="center"/>
        <w:rPr>
          <w:rFonts w:ascii="Arial" w:hAnsi="Arial" w:cs="Arial"/>
          <w:noProof/>
          <w:sz w:val="20"/>
          <w:szCs w:val="20"/>
        </w:rPr>
      </w:pPr>
    </w:p>
    <w:p w:rsidR="002E11C1" w:rsidRPr="00CD7934" w:rsidRDefault="002E11C1" w:rsidP="00295B67">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XI</w:t>
      </w:r>
      <w:r w:rsidR="00845F76" w:rsidRPr="00CD7934">
        <w:rPr>
          <w:rFonts w:ascii="Arial" w:hAnsi="Arial" w:cs="Arial"/>
          <w:b/>
          <w:bCs/>
          <w:noProof/>
          <w:sz w:val="20"/>
          <w:szCs w:val="20"/>
        </w:rPr>
        <w:t>I</w:t>
      </w:r>
      <w:r w:rsidRPr="00CD7934">
        <w:rPr>
          <w:rFonts w:ascii="Arial" w:hAnsi="Arial" w:cs="Arial"/>
          <w:b/>
          <w:bCs/>
          <w:noProof/>
          <w:sz w:val="20"/>
          <w:szCs w:val="20"/>
        </w:rPr>
        <w:t>I.</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r w:rsidRPr="00CD7934">
        <w:rPr>
          <w:rFonts w:ascii="Arial" w:hAnsi="Arial" w:cs="Arial"/>
          <w:b/>
          <w:bCs/>
          <w:noProof/>
          <w:sz w:val="20"/>
          <w:szCs w:val="20"/>
        </w:rPr>
        <w:t>Osobitné  podmienky</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p>
    <w:p w:rsidR="00E75C64" w:rsidRPr="00CD7934" w:rsidRDefault="00FD6EE7" w:rsidP="00FD6EE7">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4"/>
        <w:jc w:val="both"/>
        <w:rPr>
          <w:rFonts w:ascii="Arial" w:hAnsi="Arial" w:cs="Arial"/>
          <w:noProof/>
          <w:sz w:val="20"/>
          <w:szCs w:val="20"/>
        </w:rPr>
      </w:pPr>
      <w:r w:rsidRPr="00CD7934">
        <w:rPr>
          <w:rFonts w:ascii="Arial" w:hAnsi="Arial" w:cs="Arial"/>
          <w:noProof/>
          <w:sz w:val="20"/>
          <w:szCs w:val="20"/>
        </w:rPr>
        <w:t>1</w:t>
      </w:r>
      <w:r w:rsidR="00B74A59" w:rsidRPr="00CD7934">
        <w:rPr>
          <w:rFonts w:ascii="Arial" w:hAnsi="Arial" w:cs="Arial"/>
          <w:noProof/>
          <w:sz w:val="20"/>
          <w:szCs w:val="20"/>
        </w:rPr>
        <w:t xml:space="preserve">. </w:t>
      </w:r>
      <w:r w:rsidRPr="00CD7934">
        <w:rPr>
          <w:rFonts w:ascii="Arial" w:hAnsi="Arial" w:cs="Arial"/>
          <w:noProof/>
          <w:sz w:val="20"/>
          <w:szCs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rsidR="002E11C1" w:rsidRPr="00CD7934" w:rsidRDefault="002E11C1">
      <w:pPr>
        <w:widowControl w:val="0"/>
        <w:autoSpaceDE w:val="0"/>
        <w:autoSpaceDN w:val="0"/>
        <w:adjustRightInd w:val="0"/>
        <w:spacing w:after="0" w:line="240" w:lineRule="auto"/>
        <w:ind w:right="-285" w:hanging="360"/>
        <w:rPr>
          <w:rFonts w:ascii="Arial" w:hAnsi="Arial" w:cs="Arial"/>
          <w:b/>
          <w:bCs/>
          <w:noProof/>
          <w:sz w:val="20"/>
          <w:szCs w:val="20"/>
        </w:rPr>
      </w:pPr>
    </w:p>
    <w:p w:rsidR="002E11C1" w:rsidRPr="00CD7934" w:rsidRDefault="002E11C1" w:rsidP="00EE7527">
      <w:pPr>
        <w:widowControl w:val="0"/>
        <w:autoSpaceDE w:val="0"/>
        <w:autoSpaceDN w:val="0"/>
        <w:adjustRightInd w:val="0"/>
        <w:spacing w:before="60" w:after="0" w:line="240" w:lineRule="auto"/>
        <w:ind w:right="-284" w:hanging="357"/>
        <w:jc w:val="center"/>
        <w:rPr>
          <w:rFonts w:ascii="Arial" w:hAnsi="Arial" w:cs="Arial"/>
          <w:b/>
          <w:bCs/>
          <w:noProof/>
          <w:sz w:val="20"/>
          <w:szCs w:val="20"/>
        </w:rPr>
      </w:pPr>
      <w:r w:rsidRPr="00CD7934">
        <w:rPr>
          <w:rFonts w:ascii="Arial" w:hAnsi="Arial" w:cs="Arial"/>
          <w:b/>
          <w:bCs/>
          <w:noProof/>
          <w:sz w:val="20"/>
          <w:szCs w:val="20"/>
        </w:rPr>
        <w:t xml:space="preserve">Článok </w:t>
      </w:r>
      <w:r w:rsidR="001018D7" w:rsidRPr="00CD7934">
        <w:rPr>
          <w:rFonts w:ascii="Arial" w:hAnsi="Arial" w:cs="Arial"/>
          <w:b/>
          <w:bCs/>
          <w:noProof/>
          <w:sz w:val="20"/>
          <w:szCs w:val="20"/>
        </w:rPr>
        <w:t>X</w:t>
      </w:r>
      <w:r w:rsidR="00845F76" w:rsidRPr="00CD7934">
        <w:rPr>
          <w:rFonts w:ascii="Arial" w:hAnsi="Arial" w:cs="Arial"/>
          <w:b/>
          <w:bCs/>
          <w:noProof/>
          <w:sz w:val="20"/>
          <w:szCs w:val="20"/>
        </w:rPr>
        <w:t>IV</w:t>
      </w:r>
      <w:r w:rsidRPr="00CD7934">
        <w:rPr>
          <w:rFonts w:ascii="Arial" w:hAnsi="Arial" w:cs="Arial"/>
          <w:b/>
          <w:bCs/>
          <w:noProof/>
          <w:sz w:val="20"/>
          <w:szCs w:val="20"/>
        </w:rPr>
        <w:t>.</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r w:rsidRPr="00CD7934">
        <w:rPr>
          <w:rFonts w:ascii="Arial" w:hAnsi="Arial" w:cs="Arial"/>
          <w:b/>
          <w:bCs/>
          <w:noProof/>
          <w:sz w:val="20"/>
          <w:szCs w:val="20"/>
        </w:rPr>
        <w:t>Záverečné ustanovenia</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 xml:space="preserve">1. Otázky a vzťahy, ktoré v tejto kúpnej zmluve nie sú výslovne upravené, sa riadia </w:t>
      </w:r>
      <w:r w:rsidR="00CB1100" w:rsidRPr="00CD7934">
        <w:rPr>
          <w:rFonts w:ascii="Arial" w:hAnsi="Arial" w:cs="Arial"/>
          <w:noProof/>
          <w:sz w:val="20"/>
          <w:szCs w:val="20"/>
        </w:rPr>
        <w:t xml:space="preserve">príslušnými </w:t>
      </w:r>
      <w:r w:rsidRPr="00CD7934">
        <w:rPr>
          <w:rFonts w:ascii="Arial" w:hAnsi="Arial" w:cs="Arial"/>
          <w:noProof/>
          <w:sz w:val="20"/>
          <w:szCs w:val="20"/>
        </w:rPr>
        <w:t xml:space="preserve">ustanoveniami Obchodného zákonníka. </w:t>
      </w:r>
    </w:p>
    <w:p w:rsidR="002E11C1" w:rsidRPr="00CD7934" w:rsidRDefault="002E11C1">
      <w:pPr>
        <w:widowControl w:val="0"/>
        <w:autoSpaceDE w:val="0"/>
        <w:autoSpaceDN w:val="0"/>
        <w:adjustRightInd w:val="0"/>
        <w:spacing w:after="0" w:line="240" w:lineRule="auto"/>
        <w:ind w:right="-285" w:hanging="360"/>
        <w:rPr>
          <w:rFonts w:ascii="Arial" w:hAnsi="Arial" w:cs="Arial"/>
          <w:noProof/>
          <w:sz w:val="20"/>
          <w:szCs w:val="20"/>
        </w:rPr>
      </w:pPr>
    </w:p>
    <w:p w:rsidR="002E11C1" w:rsidRPr="00CD7934" w:rsidRDefault="002E11C1">
      <w:pPr>
        <w:widowControl w:val="0"/>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lastRenderedPageBreak/>
        <w:t>2. Zmluvné strany si zmluvu prečítali, jej obsahu porozumeli, a na znak súhlasu ju potvrdili svojimi podpismi.</w:t>
      </w:r>
    </w:p>
    <w:p w:rsidR="002E11C1" w:rsidRPr="00CD7934" w:rsidRDefault="002E11C1">
      <w:pPr>
        <w:widowControl w:val="0"/>
        <w:tabs>
          <w:tab w:val="left" w:pos="454"/>
        </w:tabs>
        <w:autoSpaceDE w:val="0"/>
        <w:autoSpaceDN w:val="0"/>
        <w:adjustRightInd w:val="0"/>
        <w:spacing w:after="0" w:line="240" w:lineRule="auto"/>
        <w:ind w:right="-285" w:hanging="360"/>
        <w:rPr>
          <w:rFonts w:ascii="Arial" w:hAnsi="Arial" w:cs="Arial"/>
          <w:noProof/>
          <w:color w:val="000000"/>
          <w:sz w:val="20"/>
          <w:szCs w:val="20"/>
        </w:rPr>
      </w:pPr>
    </w:p>
    <w:p w:rsidR="002E11C1" w:rsidRPr="00CD7934" w:rsidRDefault="002E11C1">
      <w:pPr>
        <w:widowControl w:val="0"/>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3. Túto zmluvu je možné meniť a dopĺňať len formou písomných dodatkov podpísaných oprávnenými zástupcami oboch zmluvných strán, ktoré budú tvoriť neoddeliteľnú súčasť tejto zmluvy.</w:t>
      </w:r>
    </w:p>
    <w:p w:rsidR="00885D5B" w:rsidRDefault="00885D5B">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4. Kúpna zmluva je vyhotovená v 4 rovnopisoch. Každá zmluvná strana dostane 2 rovnopisy.</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hanging="360"/>
        <w:rPr>
          <w:rFonts w:ascii="Arial" w:hAnsi="Arial" w:cs="Arial"/>
          <w:noProof/>
          <w:sz w:val="20"/>
          <w:szCs w:val="20"/>
        </w:rPr>
      </w:pPr>
    </w:p>
    <w:p w:rsidR="00492FC8" w:rsidRDefault="002E11C1" w:rsidP="00492FC8">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 xml:space="preserve">5. </w:t>
      </w:r>
      <w:r w:rsidR="00492FC8" w:rsidRPr="00CD7934">
        <w:rPr>
          <w:rFonts w:ascii="Arial" w:hAnsi="Arial" w:cs="Arial"/>
          <w:noProof/>
          <w:sz w:val="20"/>
          <w:szCs w:val="20"/>
        </w:rPr>
        <w:t xml:space="preserve">Táto kúpna zmluva nadobúda platnosť a účinnosť dňom jej podpisu oboma zmluvnými stranami. </w:t>
      </w:r>
    </w:p>
    <w:p w:rsidR="00743EA5" w:rsidRDefault="00743EA5" w:rsidP="00492FC8">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885D5B" w:rsidRDefault="00743EA5" w:rsidP="00885D5B">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r>
        <w:rPr>
          <w:rFonts w:ascii="Arial" w:hAnsi="Arial" w:cs="Arial"/>
          <w:noProof/>
          <w:sz w:val="20"/>
          <w:szCs w:val="20"/>
        </w:rPr>
        <w:t xml:space="preserve">6. </w:t>
      </w:r>
      <w:r w:rsidRPr="00743EA5">
        <w:rPr>
          <w:rFonts w:ascii="Arial" w:hAnsi="Arial" w:cs="Arial"/>
          <w:noProof/>
          <w:sz w:val="20"/>
          <w:szCs w:val="20"/>
        </w:rPr>
        <w:t>Neoddeliteľ</w:t>
      </w:r>
      <w:r>
        <w:rPr>
          <w:rFonts w:ascii="Arial" w:hAnsi="Arial" w:cs="Arial"/>
          <w:noProof/>
          <w:sz w:val="20"/>
          <w:szCs w:val="20"/>
        </w:rPr>
        <w:t>nou súčasťou Zmluvy sú prílohy:</w:t>
      </w:r>
    </w:p>
    <w:p w:rsidR="00885D5B" w:rsidRDefault="00885D5B" w:rsidP="00405DB7">
      <w:pPr>
        <w:widowControl w:val="0"/>
        <w:tabs>
          <w:tab w:val="left" w:pos="567"/>
        </w:tabs>
        <w:autoSpaceDE w:val="0"/>
        <w:autoSpaceDN w:val="0"/>
        <w:adjustRightInd w:val="0"/>
        <w:spacing w:after="0" w:line="240" w:lineRule="auto"/>
        <w:ind w:right="-285"/>
        <w:jc w:val="both"/>
        <w:rPr>
          <w:rFonts w:ascii="Arial" w:hAnsi="Arial" w:cs="Arial"/>
          <w:noProof/>
          <w:sz w:val="20"/>
          <w:szCs w:val="20"/>
        </w:rPr>
      </w:pPr>
      <w:r>
        <w:rPr>
          <w:rFonts w:ascii="Arial" w:hAnsi="Arial" w:cs="Arial"/>
          <w:noProof/>
          <w:sz w:val="20"/>
          <w:szCs w:val="20"/>
        </w:rPr>
        <w:tab/>
        <w:t>Príloha</w:t>
      </w:r>
      <w:r w:rsidR="007E7781">
        <w:rPr>
          <w:rFonts w:ascii="Arial" w:hAnsi="Arial" w:cs="Arial"/>
          <w:noProof/>
          <w:sz w:val="20"/>
          <w:szCs w:val="20"/>
        </w:rPr>
        <w:t xml:space="preserve"> č. 1:  Technická špecifikácia</w:t>
      </w:r>
    </w:p>
    <w:p w:rsidR="00743EA5" w:rsidRPr="00CD7934" w:rsidRDefault="00885D5B" w:rsidP="00885D5B">
      <w:pPr>
        <w:widowControl w:val="0"/>
        <w:tabs>
          <w:tab w:val="left" w:pos="567"/>
        </w:tabs>
        <w:autoSpaceDE w:val="0"/>
        <w:autoSpaceDN w:val="0"/>
        <w:adjustRightInd w:val="0"/>
        <w:spacing w:after="0" w:line="240" w:lineRule="auto"/>
        <w:ind w:right="-285"/>
        <w:jc w:val="both"/>
        <w:rPr>
          <w:rFonts w:ascii="Arial" w:hAnsi="Arial" w:cs="Arial"/>
          <w:noProof/>
          <w:sz w:val="20"/>
          <w:szCs w:val="20"/>
        </w:rPr>
      </w:pPr>
      <w:r>
        <w:rPr>
          <w:rFonts w:ascii="Arial" w:hAnsi="Arial" w:cs="Arial"/>
          <w:noProof/>
          <w:sz w:val="20"/>
          <w:szCs w:val="20"/>
        </w:rPr>
        <w:tab/>
      </w:r>
      <w:r w:rsidR="00743EA5" w:rsidRPr="00743EA5">
        <w:rPr>
          <w:rFonts w:ascii="Arial" w:hAnsi="Arial" w:cs="Arial"/>
          <w:noProof/>
          <w:sz w:val="20"/>
          <w:szCs w:val="20"/>
        </w:rPr>
        <w:t>Príloha č. 2:  Zoznam subdodávateľov</w:t>
      </w:r>
    </w:p>
    <w:p w:rsidR="00492FC8" w:rsidRPr="00CD7934" w:rsidRDefault="00492FC8" w:rsidP="0018032A">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18032A" w:rsidRPr="00CD7934" w:rsidRDefault="0018032A" w:rsidP="0018032A">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18032A" w:rsidRPr="00CD7934" w:rsidRDefault="0018032A" w:rsidP="0018032A">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3209B2" w:rsidRDefault="003209B2" w:rsidP="003209B2">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Dňa:.............................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Dňa:................................</w:t>
      </w:r>
    </w:p>
    <w:p w:rsidR="003209B2" w:rsidRDefault="003209B2" w:rsidP="003209B2">
      <w:pPr>
        <w:widowControl w:val="0"/>
        <w:tabs>
          <w:tab w:val="center" w:pos="2160"/>
          <w:tab w:val="center" w:pos="7020"/>
        </w:tabs>
        <w:autoSpaceDE w:val="0"/>
        <w:autoSpaceDN w:val="0"/>
        <w:adjustRightInd w:val="0"/>
        <w:spacing w:after="0" w:line="240" w:lineRule="auto"/>
        <w:rPr>
          <w:rFonts w:ascii="Arial" w:hAnsi="Arial" w:cs="Arial"/>
          <w:sz w:val="20"/>
          <w:szCs w:val="20"/>
        </w:rPr>
      </w:pPr>
    </w:p>
    <w:p w:rsidR="003209B2" w:rsidRDefault="003209B2" w:rsidP="003209B2">
      <w:pPr>
        <w:widowControl w:val="0"/>
        <w:tabs>
          <w:tab w:val="center" w:pos="2160"/>
          <w:tab w:val="center" w:pos="7020"/>
        </w:tabs>
        <w:autoSpaceDE w:val="0"/>
        <w:autoSpaceDN w:val="0"/>
        <w:adjustRightInd w:val="0"/>
        <w:spacing w:after="0" w:line="240" w:lineRule="auto"/>
        <w:rPr>
          <w:rFonts w:ascii="Arial" w:hAnsi="Arial" w:cs="Arial"/>
          <w:sz w:val="20"/>
          <w:szCs w:val="20"/>
        </w:rPr>
      </w:pPr>
    </w:p>
    <w:p w:rsidR="003209B2" w:rsidRDefault="003209B2" w:rsidP="003209B2">
      <w:pPr>
        <w:widowControl w:val="0"/>
        <w:tabs>
          <w:tab w:val="center" w:pos="21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3209B2" w:rsidRDefault="00054E5C" w:rsidP="003209B2">
      <w:pPr>
        <w:widowControl w:val="0"/>
        <w:tabs>
          <w:tab w:val="center" w:pos="2160"/>
          <w:tab w:val="left" w:pos="5812"/>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Predávajúci:</w:t>
      </w:r>
      <w:r>
        <w:rPr>
          <w:rFonts w:ascii="Arial" w:hAnsi="Arial" w:cs="Arial"/>
          <w:b/>
          <w:bCs/>
          <w:sz w:val="20"/>
          <w:szCs w:val="20"/>
        </w:rPr>
        <w:tab/>
      </w:r>
      <w:r>
        <w:rPr>
          <w:rFonts w:ascii="Arial" w:hAnsi="Arial" w:cs="Arial"/>
          <w:b/>
          <w:bCs/>
          <w:sz w:val="20"/>
          <w:szCs w:val="20"/>
        </w:rPr>
        <w:tab/>
      </w:r>
      <w:r w:rsidR="003209B2">
        <w:rPr>
          <w:rFonts w:ascii="Arial" w:hAnsi="Arial" w:cs="Arial"/>
          <w:b/>
          <w:bCs/>
          <w:sz w:val="20"/>
          <w:szCs w:val="20"/>
        </w:rPr>
        <w:t xml:space="preserve">Kupujúci: </w:t>
      </w: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p>
    <w:p w:rsidR="003209B2" w:rsidRDefault="003209B2" w:rsidP="003209B2">
      <w:pPr>
        <w:widowControl w:val="0"/>
        <w:tabs>
          <w:tab w:val="left" w:pos="114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                                                                                                                                      </w:t>
      </w:r>
    </w:p>
    <w:p w:rsidR="003209B2" w:rsidRDefault="003209B2" w:rsidP="003209B2">
      <w:pPr>
        <w:widowControl w:val="0"/>
        <w:tabs>
          <w:tab w:val="center" w:pos="2160"/>
          <w:tab w:val="left" w:pos="567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w:t>
      </w:r>
      <w:r>
        <w:rPr>
          <w:rFonts w:ascii="Arial" w:hAnsi="Arial" w:cs="Arial"/>
          <w:b/>
          <w:bCs/>
          <w:sz w:val="20"/>
          <w:szCs w:val="20"/>
        </w:rPr>
        <w:tab/>
      </w:r>
      <w:r>
        <w:rPr>
          <w:rFonts w:ascii="Arial" w:hAnsi="Arial" w:cs="Arial"/>
          <w:b/>
          <w:bCs/>
          <w:sz w:val="20"/>
          <w:szCs w:val="20"/>
        </w:rPr>
        <w:tab/>
        <w:t>............................................</w:t>
      </w:r>
    </w:p>
    <w:p w:rsidR="003209B2" w:rsidRDefault="003209B2" w:rsidP="003209B2">
      <w:pPr>
        <w:widowControl w:val="0"/>
        <w:tabs>
          <w:tab w:val="center" w:pos="21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konateľ</w:t>
      </w:r>
      <w:r>
        <w:rPr>
          <w:rFonts w:ascii="Arial" w:hAnsi="Arial" w:cs="Arial"/>
          <w:b/>
          <w:bCs/>
          <w:sz w:val="20"/>
          <w:szCs w:val="20"/>
        </w:rPr>
        <w:tab/>
      </w:r>
      <w:r>
        <w:rPr>
          <w:rFonts w:ascii="Arial" w:hAnsi="Arial" w:cs="Arial"/>
          <w:b/>
          <w:bCs/>
          <w:sz w:val="20"/>
          <w:szCs w:val="20"/>
        </w:rPr>
        <w:tab/>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konateľ</w:t>
      </w:r>
    </w:p>
    <w:p w:rsidR="003209B2" w:rsidRDefault="003209B2" w:rsidP="003209B2">
      <w:pPr>
        <w:widowControl w:val="0"/>
        <w:tabs>
          <w:tab w:val="center" w:pos="2160"/>
          <w:tab w:val="left" w:pos="567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rsidR="00885D5B" w:rsidRDefault="002E11C1" w:rsidP="00405DB7">
      <w:pPr>
        <w:pageBreakBefore/>
        <w:widowControl w:val="0"/>
        <w:tabs>
          <w:tab w:val="center" w:pos="2160"/>
          <w:tab w:val="left" w:pos="5670"/>
        </w:tabs>
        <w:autoSpaceDE w:val="0"/>
        <w:autoSpaceDN w:val="0"/>
        <w:adjustRightInd w:val="0"/>
        <w:spacing w:after="0" w:line="240" w:lineRule="auto"/>
        <w:rPr>
          <w:rFonts w:ascii="Arial" w:hAnsi="Arial" w:cs="Arial"/>
          <w:b/>
          <w:noProof/>
          <w:sz w:val="20"/>
          <w:szCs w:val="20"/>
        </w:rPr>
      </w:pPr>
      <w:r w:rsidRPr="00CD7934">
        <w:rPr>
          <w:rFonts w:ascii="Arial" w:hAnsi="Arial" w:cs="Arial"/>
          <w:i/>
          <w:iCs/>
          <w:noProof/>
          <w:color w:val="000000"/>
          <w:sz w:val="20"/>
          <w:szCs w:val="20"/>
          <w:u w:val="single"/>
        </w:rPr>
        <w:lastRenderedPageBreak/>
        <w:t xml:space="preserve">Príloha č.1 – </w:t>
      </w:r>
      <w:r w:rsidR="00405DB7">
        <w:rPr>
          <w:rFonts w:ascii="Arial" w:hAnsi="Arial" w:cs="Arial"/>
          <w:i/>
          <w:iCs/>
          <w:noProof/>
          <w:color w:val="000000"/>
          <w:sz w:val="20"/>
          <w:szCs w:val="20"/>
          <w:u w:val="single"/>
        </w:rPr>
        <w:t>Technická špecifikácia</w:t>
      </w:r>
    </w:p>
    <w:p w:rsidR="00885D5B" w:rsidRDefault="00885D5B" w:rsidP="007E7781">
      <w:pPr>
        <w:jc w:val="both"/>
        <w:rPr>
          <w:rFonts w:ascii="Arial" w:hAnsi="Arial" w:cs="Arial"/>
          <w:b/>
          <w:noProof/>
          <w:sz w:val="20"/>
          <w:szCs w:val="20"/>
        </w:rPr>
      </w:pPr>
    </w:p>
    <w:tbl>
      <w:tblPr>
        <w:tblStyle w:val="Mriekatabuky"/>
        <w:tblW w:w="5000" w:type="pct"/>
        <w:tblLook w:val="04A0" w:firstRow="1" w:lastRow="0" w:firstColumn="1" w:lastColumn="0" w:noHBand="0" w:noVBand="1"/>
      </w:tblPr>
      <w:tblGrid>
        <w:gridCol w:w="3728"/>
        <w:gridCol w:w="1863"/>
        <w:gridCol w:w="1910"/>
        <w:gridCol w:w="1787"/>
      </w:tblGrid>
      <w:tr w:rsidR="007E7781" w:rsidTr="00C00787">
        <w:trPr>
          <w:trHeight w:val="510"/>
        </w:trPr>
        <w:tc>
          <w:tcPr>
            <w:tcW w:w="5000" w:type="pct"/>
            <w:gridSpan w:val="4"/>
            <w:vAlign w:val="center"/>
            <w:hideMark/>
          </w:tcPr>
          <w:p w:rsidR="007E7781" w:rsidRPr="0080793D" w:rsidRDefault="007E7781" w:rsidP="00C00787">
            <w:pPr>
              <w:spacing w:before="120" w:after="120"/>
              <w:rPr>
                <w:rFonts w:ascii="Times New Roman" w:hAnsi="Times New Roman"/>
                <w:b/>
                <w:sz w:val="28"/>
                <w:szCs w:val="28"/>
              </w:rPr>
            </w:pPr>
            <w:r w:rsidRPr="00191B67">
              <w:rPr>
                <w:rFonts w:ascii="Times New Roman" w:hAnsi="Times New Roman"/>
                <w:b/>
                <w:sz w:val="28"/>
                <w:szCs w:val="28"/>
              </w:rPr>
              <w:t>Ťahač návesov -  1 ks</w:t>
            </w:r>
          </w:p>
        </w:tc>
      </w:tr>
      <w:tr w:rsidR="007E7781" w:rsidTr="00C00787">
        <w:trPr>
          <w:trHeight w:val="510"/>
        </w:trPr>
        <w:tc>
          <w:tcPr>
            <w:tcW w:w="5000" w:type="pct"/>
            <w:gridSpan w:val="4"/>
            <w:vAlign w:val="center"/>
            <w:hideMark/>
          </w:tcPr>
          <w:p w:rsidR="007E7781" w:rsidRDefault="007E7781" w:rsidP="00C00787">
            <w:pPr>
              <w:rPr>
                <w:rFonts w:ascii="Times New Roman" w:hAnsi="Times New Roman"/>
                <w:b/>
                <w:sz w:val="24"/>
                <w:szCs w:val="24"/>
              </w:rPr>
            </w:pPr>
          </w:p>
          <w:p w:rsidR="007E7781" w:rsidRPr="0080793D" w:rsidRDefault="007E7781" w:rsidP="00C00787">
            <w:pPr>
              <w:rPr>
                <w:rFonts w:ascii="Times New Roman" w:hAnsi="Times New Roman"/>
                <w:b/>
                <w:sz w:val="24"/>
                <w:szCs w:val="24"/>
              </w:rPr>
            </w:pPr>
            <w:r w:rsidRPr="0080793D">
              <w:rPr>
                <w:rFonts w:ascii="Times New Roman" w:hAnsi="Times New Roman"/>
                <w:b/>
                <w:sz w:val="24"/>
                <w:szCs w:val="24"/>
              </w:rPr>
              <w:t xml:space="preserve">Typové označenie: </w:t>
            </w:r>
            <w:r w:rsidRPr="0080793D">
              <w:rPr>
                <w:rFonts w:ascii="Times New Roman" w:hAnsi="Times New Roman"/>
                <w:sz w:val="24"/>
                <w:szCs w:val="24"/>
              </w:rPr>
              <w:t>...............................................................</w:t>
            </w:r>
          </w:p>
          <w:p w:rsidR="007E7781" w:rsidRPr="0080793D" w:rsidRDefault="007E7781" w:rsidP="00C00787">
            <w:pPr>
              <w:rPr>
                <w:rFonts w:ascii="Times New Roman" w:hAnsi="Times New Roman"/>
                <w:b/>
                <w:sz w:val="24"/>
                <w:szCs w:val="24"/>
              </w:rPr>
            </w:pPr>
          </w:p>
          <w:p w:rsidR="007E7781" w:rsidRPr="0080793D" w:rsidRDefault="007E7781" w:rsidP="00C00787">
            <w:pPr>
              <w:rPr>
                <w:rFonts w:ascii="Times New Roman" w:hAnsi="Times New Roman"/>
                <w:b/>
                <w:sz w:val="24"/>
                <w:szCs w:val="24"/>
              </w:rPr>
            </w:pPr>
            <w:r w:rsidRPr="0080793D">
              <w:rPr>
                <w:rFonts w:ascii="Times New Roman" w:hAnsi="Times New Roman"/>
                <w:b/>
                <w:sz w:val="24"/>
                <w:szCs w:val="24"/>
              </w:rPr>
              <w:t xml:space="preserve">Pozn. </w:t>
            </w:r>
            <w:r w:rsidRPr="0080793D">
              <w:rPr>
                <w:rFonts w:ascii="Times New Roman" w:hAnsi="Times New Roman"/>
                <w:sz w:val="24"/>
                <w:szCs w:val="24"/>
              </w:rPr>
              <w:t>Uviesť   " Typové označenie zariadenia (modelový názov)"</w:t>
            </w:r>
          </w:p>
          <w:p w:rsidR="007E7781" w:rsidRDefault="007E7781" w:rsidP="00C00787">
            <w:pPr>
              <w:rPr>
                <w:rFonts w:ascii="Times New Roman" w:hAnsi="Times New Roman"/>
                <w:b/>
                <w:sz w:val="24"/>
                <w:szCs w:val="24"/>
              </w:rPr>
            </w:pPr>
          </w:p>
        </w:tc>
      </w:tr>
      <w:tr w:rsidR="007E7781" w:rsidTr="00C00787">
        <w:trPr>
          <w:trHeight w:val="510"/>
        </w:trPr>
        <w:tc>
          <w:tcPr>
            <w:tcW w:w="2007" w:type="pct"/>
            <w:vAlign w:val="center"/>
            <w:hideMark/>
          </w:tcPr>
          <w:p w:rsidR="007E7781" w:rsidRDefault="007E7781" w:rsidP="00C00787">
            <w:pPr>
              <w:jc w:val="center"/>
              <w:rPr>
                <w:rFonts w:ascii="Times New Roman" w:hAnsi="Times New Roman"/>
                <w:b/>
                <w:sz w:val="24"/>
                <w:szCs w:val="24"/>
              </w:rPr>
            </w:pPr>
            <w:r>
              <w:rPr>
                <w:rFonts w:ascii="Times New Roman" w:hAnsi="Times New Roman"/>
                <w:b/>
                <w:sz w:val="24"/>
                <w:szCs w:val="24"/>
              </w:rPr>
              <w:t>Požadované parametre:</w:t>
            </w:r>
          </w:p>
        </w:tc>
        <w:tc>
          <w:tcPr>
            <w:tcW w:w="1003" w:type="pct"/>
            <w:vAlign w:val="center"/>
            <w:hideMark/>
          </w:tcPr>
          <w:p w:rsidR="007E7781" w:rsidRDefault="007E7781" w:rsidP="00C00787">
            <w:pPr>
              <w:jc w:val="center"/>
              <w:rPr>
                <w:rFonts w:ascii="Times New Roman" w:hAnsi="Times New Roman"/>
                <w:b/>
                <w:sz w:val="24"/>
                <w:szCs w:val="24"/>
              </w:rPr>
            </w:pPr>
            <w:r>
              <w:rPr>
                <w:rFonts w:ascii="Times New Roman" w:hAnsi="Times New Roman"/>
                <w:b/>
                <w:sz w:val="24"/>
                <w:szCs w:val="24"/>
              </w:rPr>
              <w:t>Požadovaná hodnota:</w:t>
            </w:r>
          </w:p>
        </w:tc>
        <w:tc>
          <w:tcPr>
            <w:tcW w:w="1028" w:type="pct"/>
            <w:vAlign w:val="center"/>
            <w:hideMark/>
          </w:tcPr>
          <w:p w:rsidR="007E7781" w:rsidRDefault="007E7781" w:rsidP="00C00787">
            <w:pPr>
              <w:jc w:val="center"/>
              <w:rPr>
                <w:rFonts w:ascii="Times New Roman" w:hAnsi="Times New Roman"/>
                <w:b/>
                <w:sz w:val="24"/>
                <w:szCs w:val="24"/>
              </w:rPr>
            </w:pPr>
            <w:r>
              <w:rPr>
                <w:rFonts w:ascii="Times New Roman" w:hAnsi="Times New Roman"/>
                <w:b/>
                <w:sz w:val="24"/>
                <w:szCs w:val="24"/>
              </w:rPr>
              <w:t>Uviesť áno/nie, v prípade číselnej hodnoty uviesť jej skutočnosť</w:t>
            </w:r>
          </w:p>
        </w:tc>
        <w:tc>
          <w:tcPr>
            <w:tcW w:w="962" w:type="pct"/>
            <w:vAlign w:val="center"/>
          </w:tcPr>
          <w:p w:rsidR="007E7781" w:rsidRDefault="007E7781" w:rsidP="00C00787">
            <w:pPr>
              <w:rPr>
                <w:rFonts w:ascii="Times New Roman" w:hAnsi="Times New Roman"/>
                <w:b/>
                <w:sz w:val="24"/>
                <w:szCs w:val="24"/>
              </w:rPr>
            </w:pPr>
            <w:r>
              <w:rPr>
                <w:rFonts w:ascii="Times New Roman" w:hAnsi="Times New Roman"/>
                <w:b/>
                <w:sz w:val="24"/>
                <w:szCs w:val="24"/>
              </w:rPr>
              <w:t>Cena/1ks v  EUR bez DPH</w:t>
            </w:r>
          </w:p>
        </w:tc>
      </w:tr>
      <w:tr w:rsidR="007E7781" w:rsidTr="00C00787">
        <w:tc>
          <w:tcPr>
            <w:tcW w:w="4038" w:type="pct"/>
            <w:gridSpan w:val="3"/>
            <w:tcBorders>
              <w:top w:val="single" w:sz="4" w:space="0" w:color="000000"/>
              <w:left w:val="single" w:sz="4" w:space="0" w:color="000000"/>
              <w:bottom w:val="single" w:sz="4" w:space="0" w:color="000000"/>
              <w:right w:val="single" w:sz="4" w:space="0" w:color="000000"/>
            </w:tcBorders>
          </w:tcPr>
          <w:p w:rsidR="007E7781" w:rsidRPr="005C17C4" w:rsidRDefault="007E7781" w:rsidP="00C00787">
            <w:pPr>
              <w:rPr>
                <w:rFonts w:ascii="Times New Roman" w:hAnsi="Times New Roman"/>
                <w:b/>
                <w:bCs/>
                <w:i/>
                <w:sz w:val="24"/>
                <w:szCs w:val="24"/>
              </w:rPr>
            </w:pPr>
            <w:r w:rsidRPr="005C17C4">
              <w:rPr>
                <w:rFonts w:ascii="Times New Roman" w:hAnsi="Times New Roman"/>
                <w:i/>
                <w:sz w:val="24"/>
                <w:szCs w:val="24"/>
              </w:rPr>
              <w:t>MOTOR</w:t>
            </w:r>
          </w:p>
        </w:tc>
        <w:tc>
          <w:tcPr>
            <w:tcW w:w="962" w:type="pct"/>
            <w:vMerge w:val="restart"/>
            <w:tcBorders>
              <w:top w:val="single" w:sz="4" w:space="0" w:color="000000"/>
              <w:left w:val="single" w:sz="4" w:space="0" w:color="000000"/>
              <w:right w:val="single" w:sz="4" w:space="0" w:color="000000"/>
            </w:tcBorders>
            <w:vAlign w:val="center"/>
          </w:tcPr>
          <w:p w:rsidR="007E7781" w:rsidRPr="00545961" w:rsidRDefault="007E7781" w:rsidP="00C00787">
            <w:pPr>
              <w:jc w:val="center"/>
              <w:rPr>
                <w:rFonts w:ascii="Times New Roman" w:hAnsi="Times New Roman"/>
                <w:bCs/>
                <w:sz w:val="24"/>
                <w:szCs w:val="24"/>
              </w:rPr>
            </w:pPr>
            <w:r w:rsidRPr="00545961">
              <w:rPr>
                <w:rFonts w:ascii="Times New Roman" w:hAnsi="Times New Roman"/>
                <w:bCs/>
                <w:sz w:val="24"/>
                <w:szCs w:val="24"/>
              </w:rPr>
              <w:t>....................,-</w:t>
            </w: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Default="007E7781" w:rsidP="00C00787">
            <w:pPr>
              <w:rPr>
                <w:rFonts w:ascii="Times New Roman" w:hAnsi="Times New Roman"/>
                <w:sz w:val="24"/>
              </w:rPr>
            </w:pPr>
            <w:r>
              <w:rPr>
                <w:rFonts w:ascii="Times New Roman" w:hAnsi="Times New Roman"/>
                <w:sz w:val="24"/>
              </w:rPr>
              <w:t>Vznetový motor</w:t>
            </w:r>
          </w:p>
        </w:tc>
        <w:tc>
          <w:tcPr>
            <w:tcW w:w="1003" w:type="pct"/>
            <w:tcBorders>
              <w:top w:val="single" w:sz="4" w:space="0" w:color="000000"/>
              <w:left w:val="single" w:sz="4" w:space="0" w:color="000000"/>
              <w:bottom w:val="single" w:sz="4" w:space="0" w:color="000000"/>
              <w:right w:val="single" w:sz="4" w:space="0" w:color="000000"/>
            </w:tcBorders>
            <w:vAlign w:val="center"/>
          </w:tcPr>
          <w:p w:rsidR="007E7781" w:rsidRDefault="007E7781" w:rsidP="00C00787">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E81A55" w:rsidRDefault="007E7781" w:rsidP="00C00787">
            <w:pPr>
              <w:rPr>
                <w:rFonts w:ascii="Times New Roman" w:hAnsi="Times New Roman"/>
                <w:sz w:val="24"/>
              </w:rPr>
            </w:pPr>
            <w:r>
              <w:rPr>
                <w:rFonts w:ascii="Times New Roman" w:hAnsi="Times New Roman"/>
                <w:sz w:val="24"/>
              </w:rPr>
              <w:t>Výkon motora</w:t>
            </w:r>
          </w:p>
        </w:tc>
        <w:tc>
          <w:tcPr>
            <w:tcW w:w="1003" w:type="pct"/>
            <w:tcBorders>
              <w:top w:val="single" w:sz="4" w:space="0" w:color="000000"/>
              <w:left w:val="single" w:sz="4" w:space="0" w:color="000000"/>
              <w:bottom w:val="single" w:sz="4" w:space="0" w:color="000000"/>
              <w:right w:val="single" w:sz="4" w:space="0" w:color="000000"/>
            </w:tcBorders>
            <w:vAlign w:val="center"/>
          </w:tcPr>
          <w:p w:rsidR="007E7781" w:rsidRPr="00E81A55" w:rsidRDefault="007E7781" w:rsidP="00C00787">
            <w:pPr>
              <w:rPr>
                <w:rFonts w:ascii="Times New Roman" w:hAnsi="Times New Roman"/>
                <w:sz w:val="24"/>
              </w:rPr>
            </w:pPr>
            <w:r>
              <w:rPr>
                <w:rFonts w:ascii="Times New Roman" w:hAnsi="Times New Roman"/>
                <w:sz w:val="24"/>
              </w:rPr>
              <w:t>min. 345 kW</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Počet valcov</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 xml:space="preserve">min. </w:t>
            </w:r>
            <w:r w:rsidRPr="00A84D0D">
              <w:rPr>
                <w:rFonts w:ascii="Times New Roman" w:hAnsi="Times New Roman"/>
                <w:sz w:val="24"/>
                <w:szCs w:val="24"/>
              </w:rPr>
              <w:t>6</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A84D0D" w:rsidRDefault="007E7781" w:rsidP="00C00787">
            <w:pPr>
              <w:rPr>
                <w:rFonts w:ascii="Times New Roman" w:hAnsi="Times New Roman"/>
                <w:sz w:val="24"/>
              </w:rPr>
            </w:pPr>
            <w:r w:rsidRPr="00A84D0D">
              <w:rPr>
                <w:rFonts w:ascii="Times New Roman" w:hAnsi="Times New Roman"/>
                <w:sz w:val="24"/>
              </w:rPr>
              <w:t>Druh paliva – motorová nafta</w:t>
            </w:r>
          </w:p>
        </w:tc>
        <w:tc>
          <w:tcPr>
            <w:tcW w:w="1003" w:type="pct"/>
            <w:tcBorders>
              <w:top w:val="single" w:sz="4" w:space="0" w:color="000000"/>
              <w:left w:val="single" w:sz="4" w:space="0" w:color="000000"/>
              <w:bottom w:val="single" w:sz="4" w:space="0" w:color="000000"/>
              <w:right w:val="single" w:sz="4" w:space="0" w:color="000000"/>
            </w:tcBorders>
            <w:vAlign w:val="center"/>
          </w:tcPr>
          <w:p w:rsidR="007E7781" w:rsidRPr="00A84D0D" w:rsidRDefault="007E7781" w:rsidP="00C00787">
            <w:pPr>
              <w:rPr>
                <w:rFonts w:ascii="Times New Roman" w:hAnsi="Times New Roman"/>
                <w:sz w:val="24"/>
              </w:rPr>
            </w:pPr>
            <w:r w:rsidRPr="00A84D0D">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E81A55" w:rsidRDefault="007E7781" w:rsidP="00C00787">
            <w:pPr>
              <w:rPr>
                <w:rFonts w:ascii="Times New Roman" w:hAnsi="Times New Roman"/>
                <w:sz w:val="24"/>
              </w:rPr>
            </w:pPr>
            <w:r>
              <w:rPr>
                <w:rFonts w:ascii="Times New Roman" w:hAnsi="Times New Roman"/>
                <w:sz w:val="24"/>
              </w:rPr>
              <w:t>Spĺňajúci emisnú normu</w:t>
            </w:r>
          </w:p>
        </w:tc>
        <w:tc>
          <w:tcPr>
            <w:tcW w:w="1003" w:type="pct"/>
            <w:tcBorders>
              <w:top w:val="single" w:sz="4" w:space="0" w:color="000000"/>
              <w:left w:val="single" w:sz="4" w:space="0" w:color="000000"/>
              <w:bottom w:val="single" w:sz="4" w:space="0" w:color="000000"/>
              <w:right w:val="single" w:sz="4" w:space="0" w:color="000000"/>
            </w:tcBorders>
            <w:vAlign w:val="center"/>
          </w:tcPr>
          <w:p w:rsidR="007E7781" w:rsidRPr="00E81A55" w:rsidRDefault="007E7781" w:rsidP="00C00787">
            <w:pPr>
              <w:rPr>
                <w:rFonts w:ascii="Times New Roman" w:hAnsi="Times New Roman"/>
                <w:sz w:val="24"/>
              </w:rPr>
            </w:pPr>
            <w:r>
              <w:rPr>
                <w:rFonts w:ascii="Times New Roman" w:hAnsi="Times New Roman"/>
                <w:sz w:val="24"/>
              </w:rPr>
              <w:t xml:space="preserve">min. </w:t>
            </w:r>
            <w:r w:rsidRPr="00E81A55">
              <w:rPr>
                <w:rFonts w:ascii="Times New Roman" w:hAnsi="Times New Roman"/>
                <w:sz w:val="24"/>
              </w:rPr>
              <w:t>EURO 6</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
                <w:bCs/>
                <w:i/>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
                <w:bCs/>
                <w:i/>
                <w:sz w:val="24"/>
                <w:szCs w:val="24"/>
              </w:rPr>
            </w:pPr>
          </w:p>
        </w:tc>
      </w:tr>
      <w:tr w:rsidR="007E7781" w:rsidTr="00C00787">
        <w:tc>
          <w:tcPr>
            <w:tcW w:w="4038" w:type="pct"/>
            <w:gridSpan w:val="3"/>
            <w:tcBorders>
              <w:top w:val="single" w:sz="4" w:space="0" w:color="000000"/>
              <w:left w:val="single" w:sz="4" w:space="0" w:color="000000"/>
              <w:bottom w:val="single" w:sz="4" w:space="0" w:color="000000"/>
              <w:right w:val="single" w:sz="4" w:space="0" w:color="000000"/>
            </w:tcBorders>
          </w:tcPr>
          <w:p w:rsidR="007E7781" w:rsidRPr="005C17C4" w:rsidRDefault="007E7781" w:rsidP="00C00787">
            <w:pPr>
              <w:rPr>
                <w:rFonts w:ascii="Times New Roman" w:hAnsi="Times New Roman"/>
                <w:bCs/>
                <w:i/>
                <w:sz w:val="24"/>
                <w:szCs w:val="24"/>
              </w:rPr>
            </w:pPr>
            <w:r w:rsidRPr="005C17C4">
              <w:rPr>
                <w:rFonts w:ascii="Times New Roman" w:hAnsi="Times New Roman"/>
                <w:i/>
                <w:sz w:val="24"/>
                <w:szCs w:val="24"/>
              </w:rPr>
              <w:t>PREVODOVKA</w:t>
            </w: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A</w:t>
            </w:r>
            <w:r w:rsidRPr="002366E4">
              <w:rPr>
                <w:rFonts w:ascii="Times New Roman" w:hAnsi="Times New Roman"/>
                <w:sz w:val="24"/>
                <w:szCs w:val="24"/>
              </w:rPr>
              <w:t>utomatická prevodovka</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Počet prevodových stupňov</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min. 12</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C411A8" w:rsidRDefault="007E7781" w:rsidP="00C00787">
            <w:pPr>
              <w:rPr>
                <w:rFonts w:ascii="Times New Roman" w:hAnsi="Times New Roman"/>
                <w:sz w:val="24"/>
                <w:szCs w:val="24"/>
              </w:rPr>
            </w:pPr>
            <w:r w:rsidRPr="00C411A8">
              <w:rPr>
                <w:rFonts w:ascii="Times New Roman" w:hAnsi="Times New Roman"/>
                <w:sz w:val="24"/>
                <w:szCs w:val="24"/>
              </w:rPr>
              <w:t>Pohon prídavného zariadenia č. 1 – napojenie čerpadla na dvojokruhovú hydrauliku</w:t>
            </w:r>
          </w:p>
        </w:tc>
        <w:tc>
          <w:tcPr>
            <w:tcW w:w="1003" w:type="pct"/>
            <w:tcBorders>
              <w:top w:val="single" w:sz="4" w:space="0" w:color="000000"/>
              <w:left w:val="single" w:sz="4" w:space="0" w:color="000000"/>
              <w:bottom w:val="single" w:sz="4" w:space="0" w:color="000000"/>
              <w:right w:val="single" w:sz="4" w:space="0" w:color="000000"/>
            </w:tcBorders>
          </w:tcPr>
          <w:p w:rsidR="007E7781" w:rsidRPr="00C411A8" w:rsidRDefault="007E7781" w:rsidP="00C00787">
            <w:pPr>
              <w:rPr>
                <w:rFonts w:ascii="Times New Roman" w:hAnsi="Times New Roman"/>
                <w:sz w:val="24"/>
                <w:szCs w:val="24"/>
              </w:rPr>
            </w:pPr>
            <w:r w:rsidRPr="00C411A8">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C411A8" w:rsidRDefault="007E7781" w:rsidP="00C00787">
            <w:pPr>
              <w:rPr>
                <w:rFonts w:ascii="Times New Roman" w:hAnsi="Times New Roman"/>
                <w:sz w:val="24"/>
                <w:szCs w:val="24"/>
              </w:rPr>
            </w:pPr>
            <w:r w:rsidRPr="00C411A8">
              <w:rPr>
                <w:rFonts w:ascii="Times New Roman" w:hAnsi="Times New Roman"/>
                <w:sz w:val="24"/>
                <w:szCs w:val="24"/>
              </w:rPr>
              <w:t>Pohon prídavného zariadenia č. 2 – zopínanie kardanu na pohon kompresora</w:t>
            </w:r>
          </w:p>
        </w:tc>
        <w:tc>
          <w:tcPr>
            <w:tcW w:w="1003" w:type="pct"/>
            <w:tcBorders>
              <w:top w:val="single" w:sz="4" w:space="0" w:color="000000"/>
              <w:left w:val="single" w:sz="4" w:space="0" w:color="000000"/>
              <w:bottom w:val="single" w:sz="4" w:space="0" w:color="000000"/>
              <w:right w:val="single" w:sz="4" w:space="0" w:color="000000"/>
            </w:tcBorders>
          </w:tcPr>
          <w:p w:rsidR="007E7781" w:rsidRPr="00C411A8" w:rsidRDefault="007E7781" w:rsidP="00C00787">
            <w:pPr>
              <w:rPr>
                <w:rFonts w:ascii="Times New Roman" w:hAnsi="Times New Roman"/>
                <w:sz w:val="24"/>
                <w:szCs w:val="24"/>
              </w:rPr>
            </w:pPr>
            <w:r w:rsidRPr="00C411A8">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4038" w:type="pct"/>
            <w:gridSpan w:val="3"/>
            <w:tcBorders>
              <w:top w:val="single" w:sz="4" w:space="0" w:color="000000"/>
              <w:left w:val="single" w:sz="4" w:space="0" w:color="000000"/>
              <w:bottom w:val="single" w:sz="4" w:space="0" w:color="000000"/>
              <w:right w:val="single" w:sz="4" w:space="0" w:color="000000"/>
            </w:tcBorders>
          </w:tcPr>
          <w:p w:rsidR="007E7781" w:rsidRPr="005C17C4" w:rsidRDefault="007E7781" w:rsidP="00C00787">
            <w:pPr>
              <w:rPr>
                <w:rFonts w:ascii="Times New Roman" w:hAnsi="Times New Roman"/>
                <w:bCs/>
                <w:i/>
                <w:sz w:val="24"/>
                <w:szCs w:val="24"/>
              </w:rPr>
            </w:pPr>
            <w:r>
              <w:rPr>
                <w:rFonts w:ascii="Times New Roman" w:hAnsi="Times New Roman"/>
                <w:i/>
                <w:sz w:val="24"/>
                <w:szCs w:val="24"/>
              </w:rPr>
              <w:t xml:space="preserve">PODVOZOK A </w:t>
            </w:r>
            <w:r w:rsidRPr="00C81433">
              <w:rPr>
                <w:rFonts w:ascii="Times New Roman" w:hAnsi="Times New Roman"/>
                <w:i/>
                <w:sz w:val="24"/>
                <w:szCs w:val="24"/>
              </w:rPr>
              <w:t>NÁPRAVY</w:t>
            </w: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rPr>
            </w:pPr>
            <w:r>
              <w:rPr>
                <w:rFonts w:ascii="Times New Roman" w:hAnsi="Times New Roman"/>
                <w:sz w:val="24"/>
              </w:rPr>
              <w:t>Rázvor kolies</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min. 3 800 mm</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2366E4" w:rsidRDefault="007E7781" w:rsidP="00C00787">
            <w:pPr>
              <w:rPr>
                <w:rFonts w:ascii="Times New Roman" w:hAnsi="Times New Roman"/>
                <w:sz w:val="24"/>
              </w:rPr>
            </w:pPr>
            <w:r>
              <w:rPr>
                <w:rFonts w:ascii="Times New Roman" w:hAnsi="Times New Roman"/>
                <w:sz w:val="24"/>
              </w:rPr>
              <w:t>Predná nehnaná náprava</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2366E4" w:rsidRDefault="007E7781" w:rsidP="00C00787">
            <w:pPr>
              <w:rPr>
                <w:rFonts w:ascii="Times New Roman" w:hAnsi="Times New Roman"/>
                <w:sz w:val="24"/>
              </w:rPr>
            </w:pPr>
            <w:r>
              <w:rPr>
                <w:rFonts w:ascii="Times New Roman" w:hAnsi="Times New Roman"/>
                <w:sz w:val="24"/>
              </w:rPr>
              <w:t>Zaťaženie prednej nápravy</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min. 7,5 t</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2366E4" w:rsidRDefault="007E7781" w:rsidP="00C00787">
            <w:pPr>
              <w:rPr>
                <w:rFonts w:ascii="Times New Roman" w:hAnsi="Times New Roman"/>
                <w:sz w:val="24"/>
              </w:rPr>
            </w:pPr>
            <w:r>
              <w:rPr>
                <w:rFonts w:ascii="Times New Roman" w:hAnsi="Times New Roman"/>
                <w:sz w:val="24"/>
              </w:rPr>
              <w:t>Zadná hnaná náprava s uzávierkou diferenciálu</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83029F" w:rsidRDefault="007E7781" w:rsidP="00C00787">
            <w:pPr>
              <w:rPr>
                <w:rFonts w:ascii="Times New Roman" w:hAnsi="Times New Roman"/>
                <w:sz w:val="24"/>
                <w:szCs w:val="24"/>
              </w:rPr>
            </w:pPr>
            <w:r>
              <w:rPr>
                <w:rFonts w:ascii="Times New Roman" w:hAnsi="Times New Roman"/>
                <w:sz w:val="24"/>
              </w:rPr>
              <w:t>Sledovanie zaťaženia nápravy</w:t>
            </w:r>
          </w:p>
        </w:tc>
        <w:tc>
          <w:tcPr>
            <w:tcW w:w="1003" w:type="pct"/>
            <w:tcBorders>
              <w:top w:val="single" w:sz="4" w:space="0" w:color="000000"/>
              <w:left w:val="single" w:sz="4" w:space="0" w:color="000000"/>
              <w:bottom w:val="single" w:sz="4" w:space="0" w:color="000000"/>
              <w:right w:val="single" w:sz="4" w:space="0" w:color="000000"/>
            </w:tcBorders>
          </w:tcPr>
          <w:p w:rsidR="007E7781" w:rsidRPr="0083029F"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4038" w:type="pct"/>
            <w:gridSpan w:val="3"/>
            <w:tcBorders>
              <w:top w:val="single" w:sz="4" w:space="0" w:color="000000"/>
              <w:left w:val="single" w:sz="4" w:space="0" w:color="000000"/>
              <w:bottom w:val="single" w:sz="4" w:space="0" w:color="000000"/>
              <w:right w:val="single" w:sz="4" w:space="0" w:color="000000"/>
            </w:tcBorders>
          </w:tcPr>
          <w:p w:rsidR="007E7781" w:rsidRPr="005C17C4" w:rsidRDefault="007E7781" w:rsidP="00C00787">
            <w:pPr>
              <w:rPr>
                <w:rFonts w:ascii="Times New Roman" w:hAnsi="Times New Roman"/>
                <w:bCs/>
                <w:i/>
                <w:sz w:val="24"/>
                <w:szCs w:val="24"/>
              </w:rPr>
            </w:pPr>
            <w:r w:rsidRPr="001661A4">
              <w:rPr>
                <w:rFonts w:ascii="Times New Roman" w:hAnsi="Times New Roman"/>
                <w:i/>
                <w:sz w:val="24"/>
              </w:rPr>
              <w:t>HYDRAULIKA</w:t>
            </w:r>
            <w:r>
              <w:rPr>
                <w:rFonts w:ascii="Times New Roman" w:hAnsi="Times New Roman"/>
                <w:i/>
                <w:sz w:val="24"/>
              </w:rPr>
              <w:t xml:space="preserve"> PRE NÁVES</w:t>
            </w: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C411A8" w:rsidRDefault="007E7781" w:rsidP="00C00787">
            <w:pPr>
              <w:rPr>
                <w:rFonts w:ascii="Times New Roman" w:hAnsi="Times New Roman"/>
                <w:sz w:val="24"/>
              </w:rPr>
            </w:pPr>
            <w:r w:rsidRPr="00C411A8">
              <w:rPr>
                <w:rFonts w:ascii="Times New Roman" w:hAnsi="Times New Roman"/>
                <w:sz w:val="24"/>
              </w:rPr>
              <w:t>Dvojokruhová hydraulika so spiatočkou a 3-cestným ventilom na samostatné tlakovanie piestu návesu</w:t>
            </w:r>
          </w:p>
        </w:tc>
        <w:tc>
          <w:tcPr>
            <w:tcW w:w="1003" w:type="pct"/>
            <w:tcBorders>
              <w:top w:val="single" w:sz="4" w:space="0" w:color="000000"/>
              <w:left w:val="single" w:sz="4" w:space="0" w:color="000000"/>
              <w:bottom w:val="single" w:sz="4" w:space="0" w:color="000000"/>
              <w:right w:val="single" w:sz="4" w:space="0" w:color="000000"/>
            </w:tcBorders>
          </w:tcPr>
          <w:p w:rsidR="007E7781" w:rsidRPr="00C411A8" w:rsidRDefault="007E7781" w:rsidP="00C00787">
            <w:pPr>
              <w:rPr>
                <w:rFonts w:ascii="Times New Roman" w:hAnsi="Times New Roman"/>
                <w:sz w:val="24"/>
                <w:szCs w:val="24"/>
              </w:rPr>
            </w:pPr>
            <w:r w:rsidRPr="00C411A8">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rPr>
            </w:pPr>
            <w:r>
              <w:rPr>
                <w:rFonts w:ascii="Times New Roman" w:hAnsi="Times New Roman"/>
                <w:sz w:val="24"/>
              </w:rPr>
              <w:t>Čerpadlo - prietok</w:t>
            </w:r>
            <w:r>
              <w:rPr>
                <w:rFonts w:ascii="Times New Roman" w:hAnsi="Times New Roman"/>
                <w:sz w:val="24"/>
              </w:rPr>
              <w:tab/>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rPr>
              <w:t>min. 82 l/min</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rPr>
            </w:pPr>
            <w:r>
              <w:rPr>
                <w:rFonts w:ascii="Times New Roman" w:hAnsi="Times New Roman"/>
                <w:sz w:val="24"/>
              </w:rPr>
              <w:t>Tlak</w:t>
            </w:r>
            <w:r>
              <w:rPr>
                <w:rFonts w:ascii="Times New Roman" w:hAnsi="Times New Roman"/>
                <w:sz w:val="24"/>
              </w:rPr>
              <w:tab/>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rPr>
              <w:t>min. 175 bar</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rPr>
            </w:pPr>
            <w:r>
              <w:rPr>
                <w:rFonts w:ascii="Times New Roman" w:hAnsi="Times New Roman"/>
                <w:sz w:val="24"/>
              </w:rPr>
              <w:t>Sklápací ventil – pre vyklápací náves s možnosťou zaistenia v hornej polohe pre posuv po podlahe</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rPr>
            </w:pPr>
            <w:r>
              <w:rPr>
                <w:rFonts w:ascii="Times New Roman" w:hAnsi="Times New Roman"/>
                <w:sz w:val="24"/>
              </w:rPr>
              <w:t>Tlak 2“ samica</w:t>
            </w:r>
          </w:p>
        </w:tc>
        <w:tc>
          <w:tcPr>
            <w:tcW w:w="1003" w:type="pct"/>
            <w:tcBorders>
              <w:top w:val="single" w:sz="4" w:space="0" w:color="000000"/>
              <w:left w:val="single" w:sz="4" w:space="0" w:color="000000"/>
              <w:bottom w:val="single" w:sz="4" w:space="0" w:color="000000"/>
              <w:right w:val="single" w:sz="4" w:space="0" w:color="000000"/>
            </w:tcBorders>
          </w:tcPr>
          <w:p w:rsidR="007E7781" w:rsidRPr="0008191F" w:rsidRDefault="007E7781" w:rsidP="00C00787">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rPr>
            </w:pPr>
            <w:r>
              <w:rPr>
                <w:rFonts w:ascii="Times New Roman" w:hAnsi="Times New Roman"/>
                <w:sz w:val="24"/>
              </w:rPr>
              <w:t>Spiatočka 2“ samec</w:t>
            </w:r>
          </w:p>
        </w:tc>
        <w:tc>
          <w:tcPr>
            <w:tcW w:w="1003" w:type="pct"/>
            <w:tcBorders>
              <w:top w:val="single" w:sz="4" w:space="0" w:color="000000"/>
              <w:left w:val="single" w:sz="4" w:space="0" w:color="000000"/>
              <w:bottom w:val="single" w:sz="4" w:space="0" w:color="000000"/>
              <w:right w:val="single" w:sz="4" w:space="0" w:color="000000"/>
            </w:tcBorders>
          </w:tcPr>
          <w:p w:rsidR="007E7781" w:rsidRPr="0008191F" w:rsidRDefault="007E7781" w:rsidP="00C00787">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4038" w:type="pct"/>
            <w:gridSpan w:val="3"/>
            <w:tcBorders>
              <w:top w:val="single" w:sz="4" w:space="0" w:color="000000"/>
              <w:left w:val="single" w:sz="4" w:space="0" w:color="000000"/>
              <w:bottom w:val="single" w:sz="4" w:space="0" w:color="000000"/>
              <w:right w:val="single" w:sz="4" w:space="0" w:color="000000"/>
            </w:tcBorders>
          </w:tcPr>
          <w:p w:rsidR="007E7781" w:rsidRPr="005C17C4" w:rsidRDefault="007E7781" w:rsidP="00C00787">
            <w:pPr>
              <w:rPr>
                <w:rFonts w:ascii="Times New Roman" w:hAnsi="Times New Roman"/>
                <w:bCs/>
                <w:i/>
                <w:sz w:val="24"/>
                <w:szCs w:val="24"/>
              </w:rPr>
            </w:pPr>
            <w:r w:rsidRPr="00BB5BC9">
              <w:rPr>
                <w:rFonts w:ascii="Times New Roman" w:hAnsi="Times New Roman"/>
                <w:i/>
                <w:sz w:val="24"/>
              </w:rPr>
              <w:t xml:space="preserve">VZDUCHOVÝ KOMPRESOR </w:t>
            </w:r>
            <w:r>
              <w:rPr>
                <w:rFonts w:ascii="Times New Roman" w:hAnsi="Times New Roman"/>
                <w:i/>
                <w:sz w:val="24"/>
              </w:rPr>
              <w:t>PRE NÁVES</w:t>
            </w: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C411A8" w:rsidRDefault="007E7781" w:rsidP="00C00787">
            <w:pPr>
              <w:rPr>
                <w:rFonts w:ascii="Times New Roman" w:hAnsi="Times New Roman"/>
                <w:sz w:val="24"/>
              </w:rPr>
            </w:pPr>
            <w:r w:rsidRPr="00C411A8">
              <w:rPr>
                <w:rFonts w:ascii="Times New Roman" w:hAnsi="Times New Roman"/>
                <w:sz w:val="24"/>
              </w:rPr>
              <w:lastRenderedPageBreak/>
              <w:t xml:space="preserve">Vzduchový skrutkový kompresor poháňaný kardanom, bezkontaktný (bez olejový), ktorým sa tlačí materiál z návesu smerom von                                      </w:t>
            </w:r>
          </w:p>
        </w:tc>
        <w:tc>
          <w:tcPr>
            <w:tcW w:w="1003" w:type="pct"/>
            <w:tcBorders>
              <w:top w:val="single" w:sz="4" w:space="0" w:color="000000"/>
              <w:left w:val="single" w:sz="4" w:space="0" w:color="000000"/>
              <w:bottom w:val="single" w:sz="4" w:space="0" w:color="000000"/>
              <w:right w:val="single" w:sz="4" w:space="0" w:color="000000"/>
            </w:tcBorders>
          </w:tcPr>
          <w:p w:rsidR="007E7781" w:rsidRPr="00C411A8" w:rsidRDefault="007E7781" w:rsidP="00C00787">
            <w:pPr>
              <w:rPr>
                <w:rFonts w:ascii="Times New Roman" w:hAnsi="Times New Roman"/>
                <w:sz w:val="24"/>
                <w:szCs w:val="24"/>
              </w:rPr>
            </w:pPr>
            <w:r w:rsidRPr="00C411A8">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C411A8" w:rsidRDefault="007E7781" w:rsidP="00C00787">
            <w:pPr>
              <w:rPr>
                <w:rFonts w:ascii="Times New Roman" w:hAnsi="Times New Roman"/>
                <w:b/>
                <w:i/>
                <w:sz w:val="24"/>
              </w:rPr>
            </w:pPr>
            <w:r w:rsidRPr="00C411A8">
              <w:rPr>
                <w:rFonts w:ascii="Times New Roman" w:hAnsi="Times New Roman"/>
                <w:sz w:val="24"/>
              </w:rPr>
              <w:t xml:space="preserve">Vzduchový výkon </w:t>
            </w:r>
          </w:p>
        </w:tc>
        <w:tc>
          <w:tcPr>
            <w:tcW w:w="1003" w:type="pct"/>
            <w:tcBorders>
              <w:top w:val="single" w:sz="4" w:space="0" w:color="000000"/>
              <w:left w:val="single" w:sz="4" w:space="0" w:color="000000"/>
              <w:bottom w:val="single" w:sz="4" w:space="0" w:color="000000"/>
              <w:right w:val="single" w:sz="4" w:space="0" w:color="000000"/>
            </w:tcBorders>
          </w:tcPr>
          <w:p w:rsidR="007E7781" w:rsidRPr="00C411A8" w:rsidRDefault="007E7781" w:rsidP="00C00787">
            <w:pPr>
              <w:rPr>
                <w:rFonts w:ascii="Times New Roman" w:hAnsi="Times New Roman"/>
                <w:sz w:val="24"/>
                <w:szCs w:val="24"/>
              </w:rPr>
            </w:pPr>
            <w:r>
              <w:rPr>
                <w:rFonts w:ascii="Times New Roman" w:hAnsi="Times New Roman"/>
                <w:sz w:val="24"/>
              </w:rPr>
              <w:t xml:space="preserve">min. </w:t>
            </w:r>
            <w:r w:rsidRPr="00C411A8">
              <w:rPr>
                <w:rFonts w:ascii="Times New Roman" w:hAnsi="Times New Roman"/>
                <w:sz w:val="24"/>
              </w:rPr>
              <w:t xml:space="preserve">1050 </w:t>
            </w:r>
            <w:r>
              <w:rPr>
                <w:rFonts w:ascii="Times New Roman" w:hAnsi="Times New Roman"/>
                <w:sz w:val="24"/>
              </w:rPr>
              <w:t>m</w:t>
            </w:r>
            <w:r w:rsidRPr="00C411A8">
              <w:rPr>
                <w:rFonts w:ascii="Times New Roman" w:hAnsi="Times New Roman"/>
                <w:sz w:val="24"/>
              </w:rPr>
              <w:t>3/hod</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C411A8" w:rsidRDefault="007E7781" w:rsidP="00C00787">
            <w:pPr>
              <w:rPr>
                <w:rFonts w:ascii="Times New Roman" w:hAnsi="Times New Roman"/>
                <w:sz w:val="24"/>
              </w:rPr>
            </w:pPr>
            <w:r w:rsidRPr="00C411A8">
              <w:rPr>
                <w:rFonts w:ascii="Times New Roman" w:hAnsi="Times New Roman"/>
                <w:sz w:val="24"/>
              </w:rPr>
              <w:t>Chladič stlačeného vzduchu IC</w:t>
            </w:r>
          </w:p>
        </w:tc>
        <w:tc>
          <w:tcPr>
            <w:tcW w:w="1003" w:type="pct"/>
            <w:tcBorders>
              <w:top w:val="single" w:sz="4" w:space="0" w:color="000000"/>
              <w:left w:val="single" w:sz="4" w:space="0" w:color="000000"/>
              <w:bottom w:val="single" w:sz="4" w:space="0" w:color="000000"/>
              <w:right w:val="single" w:sz="4" w:space="0" w:color="000000"/>
            </w:tcBorders>
          </w:tcPr>
          <w:p w:rsidR="007E7781" w:rsidRPr="00C411A8" w:rsidRDefault="007E7781" w:rsidP="00C00787">
            <w:pPr>
              <w:rPr>
                <w:rFonts w:ascii="Times New Roman" w:hAnsi="Times New Roman"/>
                <w:sz w:val="24"/>
              </w:rPr>
            </w:pPr>
            <w:r w:rsidRPr="00C411A8">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4038" w:type="pct"/>
            <w:gridSpan w:val="3"/>
            <w:tcBorders>
              <w:top w:val="single" w:sz="4" w:space="0" w:color="000000"/>
              <w:left w:val="single" w:sz="4" w:space="0" w:color="000000"/>
              <w:bottom w:val="single" w:sz="4" w:space="0" w:color="000000"/>
              <w:right w:val="single" w:sz="4" w:space="0" w:color="000000"/>
            </w:tcBorders>
          </w:tcPr>
          <w:p w:rsidR="007E7781" w:rsidRPr="005C17C4" w:rsidRDefault="007E7781" w:rsidP="00C00787">
            <w:pPr>
              <w:rPr>
                <w:rFonts w:ascii="Times New Roman" w:hAnsi="Times New Roman"/>
                <w:bCs/>
                <w:i/>
                <w:sz w:val="24"/>
                <w:szCs w:val="24"/>
              </w:rPr>
            </w:pPr>
            <w:r>
              <w:rPr>
                <w:rFonts w:ascii="Times New Roman" w:hAnsi="Times New Roman"/>
                <w:i/>
                <w:sz w:val="24"/>
              </w:rPr>
              <w:t>ŤAŽNÉ ZARIADENIE</w:t>
            </w: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rPr>
            </w:pPr>
            <w:r>
              <w:rPr>
                <w:rFonts w:ascii="Times New Roman" w:hAnsi="Times New Roman"/>
                <w:sz w:val="24"/>
              </w:rPr>
              <w:t>Točnica pre uchytenie návesu</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rPr>
            </w:pPr>
            <w:r>
              <w:rPr>
                <w:rFonts w:ascii="Times New Roman" w:hAnsi="Times New Roman"/>
                <w:sz w:val="24"/>
              </w:rPr>
              <w:t>Výška sedla</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rPr>
              <w:t>1 150 mm</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4038" w:type="pct"/>
            <w:gridSpan w:val="3"/>
            <w:tcBorders>
              <w:top w:val="single" w:sz="4" w:space="0" w:color="000000"/>
              <w:left w:val="single" w:sz="4" w:space="0" w:color="000000"/>
              <w:bottom w:val="single" w:sz="4" w:space="0" w:color="000000"/>
              <w:right w:val="single" w:sz="4" w:space="0" w:color="000000"/>
            </w:tcBorders>
          </w:tcPr>
          <w:p w:rsidR="007E7781" w:rsidRPr="005C17C4" w:rsidRDefault="007E7781" w:rsidP="00C00787">
            <w:pPr>
              <w:rPr>
                <w:rFonts w:ascii="Times New Roman" w:hAnsi="Times New Roman"/>
                <w:bCs/>
                <w:i/>
                <w:sz w:val="24"/>
                <w:szCs w:val="24"/>
              </w:rPr>
            </w:pPr>
            <w:r w:rsidRPr="00874E56">
              <w:rPr>
                <w:rFonts w:ascii="Times New Roman" w:hAnsi="Times New Roman"/>
                <w:i/>
                <w:sz w:val="24"/>
                <w:szCs w:val="24"/>
              </w:rPr>
              <w:t>KABÍNA</w:t>
            </w: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D204FA" w:rsidRDefault="007E7781" w:rsidP="00C00787">
            <w:pPr>
              <w:rPr>
                <w:rFonts w:ascii="Times New Roman" w:hAnsi="Times New Roman"/>
                <w:sz w:val="24"/>
                <w:szCs w:val="24"/>
              </w:rPr>
            </w:pPr>
            <w:r>
              <w:rPr>
                <w:rFonts w:ascii="Times New Roman" w:hAnsi="Times New Roman"/>
                <w:sz w:val="24"/>
                <w:szCs w:val="24"/>
              </w:rPr>
              <w:t>Odpruženie kabíny</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Centrálne zamykanie s diaľkovým ovládaním</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Strešný spojler</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D204FA" w:rsidRDefault="007E7781" w:rsidP="00C00787">
            <w:pPr>
              <w:rPr>
                <w:rFonts w:ascii="Times New Roman" w:hAnsi="Times New Roman"/>
                <w:sz w:val="24"/>
              </w:rPr>
            </w:pPr>
            <w:r>
              <w:rPr>
                <w:rFonts w:ascii="Times New Roman" w:hAnsi="Times New Roman"/>
                <w:sz w:val="24"/>
              </w:rPr>
              <w:t>V</w:t>
            </w:r>
            <w:r w:rsidRPr="00D204FA">
              <w:rPr>
                <w:rFonts w:ascii="Times New Roman" w:hAnsi="Times New Roman"/>
                <w:sz w:val="24"/>
              </w:rPr>
              <w:t>zduchom</w:t>
            </w:r>
            <w:r>
              <w:rPr>
                <w:rFonts w:ascii="Times New Roman" w:hAnsi="Times New Roman"/>
                <w:sz w:val="24"/>
              </w:rPr>
              <w:t xml:space="preserve"> odpružené sedadlo vodiča</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Default="007E7781" w:rsidP="00C00787">
            <w:pPr>
              <w:rPr>
                <w:rFonts w:ascii="Times New Roman" w:hAnsi="Times New Roman"/>
                <w:sz w:val="24"/>
              </w:rPr>
            </w:pPr>
            <w:r>
              <w:rPr>
                <w:rFonts w:ascii="Times New Roman" w:hAnsi="Times New Roman"/>
                <w:sz w:val="24"/>
              </w:rPr>
              <w:t>Chladnička a zásuvka</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D204FA" w:rsidRDefault="007E7781" w:rsidP="00C00787">
            <w:pPr>
              <w:rPr>
                <w:rFonts w:ascii="Times New Roman" w:hAnsi="Times New Roman"/>
                <w:sz w:val="24"/>
              </w:rPr>
            </w:pPr>
            <w:r>
              <w:rPr>
                <w:rFonts w:ascii="Times New Roman" w:hAnsi="Times New Roman"/>
                <w:sz w:val="24"/>
              </w:rPr>
              <w:t>Klimatizácia s elektronickou reguláciou</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D204FA" w:rsidRDefault="007E7781" w:rsidP="00C00787">
            <w:pPr>
              <w:rPr>
                <w:rFonts w:ascii="Times New Roman" w:hAnsi="Times New Roman"/>
                <w:sz w:val="24"/>
              </w:rPr>
            </w:pPr>
            <w:r>
              <w:rPr>
                <w:rFonts w:ascii="Times New Roman" w:hAnsi="Times New Roman"/>
                <w:sz w:val="24"/>
              </w:rPr>
              <w:t>N</w:t>
            </w:r>
            <w:r w:rsidRPr="00D204FA">
              <w:rPr>
                <w:rFonts w:ascii="Times New Roman" w:hAnsi="Times New Roman"/>
                <w:sz w:val="24"/>
              </w:rPr>
              <w:t xml:space="preserve">ezávislé </w:t>
            </w:r>
            <w:r>
              <w:rPr>
                <w:rFonts w:ascii="Times New Roman" w:hAnsi="Times New Roman"/>
                <w:sz w:val="24"/>
              </w:rPr>
              <w:t>vykurovanie kabíny</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D204FA" w:rsidRDefault="007E7781" w:rsidP="00C00787">
            <w:pPr>
              <w:rPr>
                <w:rFonts w:ascii="Times New Roman" w:hAnsi="Times New Roman"/>
                <w:sz w:val="24"/>
              </w:rPr>
            </w:pPr>
            <w:r>
              <w:rPr>
                <w:rFonts w:ascii="Times New Roman" w:hAnsi="Times New Roman"/>
                <w:sz w:val="24"/>
              </w:rPr>
              <w:t>E</w:t>
            </w:r>
            <w:r w:rsidRPr="00D204FA">
              <w:rPr>
                <w:rFonts w:ascii="Times New Roman" w:hAnsi="Times New Roman"/>
                <w:sz w:val="24"/>
              </w:rPr>
              <w:t>lektrické ovládanie bočných okien dverí vodiča a spolujazdca</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D204FA" w:rsidRDefault="007E7781" w:rsidP="00C00787">
            <w:pPr>
              <w:rPr>
                <w:rFonts w:ascii="Times New Roman" w:hAnsi="Times New Roman"/>
                <w:sz w:val="24"/>
              </w:rPr>
            </w:pPr>
            <w:r>
              <w:rPr>
                <w:rFonts w:ascii="Times New Roman" w:hAnsi="Times New Roman"/>
                <w:sz w:val="24"/>
              </w:rPr>
              <w:t>Priestor na spanie s horným lôžkom</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4038" w:type="pct"/>
            <w:gridSpan w:val="3"/>
            <w:tcBorders>
              <w:top w:val="single" w:sz="4" w:space="0" w:color="000000"/>
              <w:left w:val="single" w:sz="4" w:space="0" w:color="000000"/>
              <w:bottom w:val="single" w:sz="4" w:space="0" w:color="000000"/>
              <w:right w:val="single" w:sz="4" w:space="0" w:color="000000"/>
            </w:tcBorders>
          </w:tcPr>
          <w:p w:rsidR="007E7781" w:rsidRPr="005C17C4" w:rsidRDefault="007E7781" w:rsidP="00C00787">
            <w:pPr>
              <w:rPr>
                <w:rFonts w:ascii="Times New Roman" w:hAnsi="Times New Roman"/>
                <w:bCs/>
                <w:i/>
                <w:sz w:val="24"/>
                <w:szCs w:val="24"/>
              </w:rPr>
            </w:pPr>
            <w:r w:rsidRPr="00874E56">
              <w:rPr>
                <w:rFonts w:ascii="Times New Roman" w:hAnsi="Times New Roman"/>
                <w:i/>
                <w:sz w:val="24"/>
                <w:szCs w:val="24"/>
              </w:rPr>
              <w:t>OSVETLENIE</w:t>
            </w: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S</w:t>
            </w:r>
            <w:r w:rsidRPr="005C3672">
              <w:rPr>
                <w:rFonts w:ascii="Times New Roman" w:hAnsi="Times New Roman"/>
                <w:sz w:val="24"/>
                <w:szCs w:val="24"/>
              </w:rPr>
              <w:t>vetlá podľa medzinárodne platných noriem</w:t>
            </w:r>
          </w:p>
        </w:tc>
        <w:tc>
          <w:tcPr>
            <w:tcW w:w="1003" w:type="pct"/>
            <w:tcBorders>
              <w:top w:val="single" w:sz="4" w:space="0" w:color="000000"/>
              <w:left w:val="single" w:sz="4" w:space="0" w:color="000000"/>
              <w:bottom w:val="single" w:sz="4" w:space="0" w:color="000000"/>
              <w:right w:val="single" w:sz="4" w:space="0" w:color="000000"/>
            </w:tcBorders>
          </w:tcPr>
          <w:p w:rsidR="007E7781" w:rsidRPr="00510E50"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510E50" w:rsidRDefault="007E7781" w:rsidP="00C00787">
            <w:pPr>
              <w:rPr>
                <w:rFonts w:ascii="Times New Roman" w:hAnsi="Times New Roman"/>
                <w:sz w:val="24"/>
                <w:szCs w:val="24"/>
              </w:rPr>
            </w:pPr>
            <w:r>
              <w:rPr>
                <w:rFonts w:ascii="Times New Roman" w:hAnsi="Times New Roman"/>
                <w:sz w:val="24"/>
                <w:szCs w:val="24"/>
              </w:rPr>
              <w:t>Predné svetlomety LED</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510E50" w:rsidRDefault="007E7781" w:rsidP="00C00787">
            <w:pPr>
              <w:rPr>
                <w:rFonts w:ascii="Times New Roman" w:hAnsi="Times New Roman"/>
                <w:sz w:val="24"/>
                <w:szCs w:val="24"/>
              </w:rPr>
            </w:pPr>
            <w:r w:rsidRPr="00510E50">
              <w:rPr>
                <w:rFonts w:ascii="Times New Roman" w:hAnsi="Times New Roman"/>
                <w:sz w:val="24"/>
                <w:szCs w:val="24"/>
              </w:rPr>
              <w:t>Hmlovky predné vstavané na vozidle</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4038" w:type="pct"/>
            <w:gridSpan w:val="3"/>
            <w:tcBorders>
              <w:top w:val="single" w:sz="4" w:space="0" w:color="000000"/>
              <w:left w:val="single" w:sz="4" w:space="0" w:color="000000"/>
              <w:bottom w:val="single" w:sz="4" w:space="0" w:color="000000"/>
              <w:right w:val="single" w:sz="4" w:space="0" w:color="000000"/>
            </w:tcBorders>
          </w:tcPr>
          <w:p w:rsidR="007E7781" w:rsidRPr="005C17C4" w:rsidRDefault="007E7781" w:rsidP="00C00787">
            <w:pPr>
              <w:rPr>
                <w:rFonts w:ascii="Times New Roman" w:hAnsi="Times New Roman"/>
                <w:bCs/>
                <w:i/>
                <w:sz w:val="24"/>
                <w:szCs w:val="24"/>
              </w:rPr>
            </w:pPr>
            <w:r w:rsidRPr="00B82AC8">
              <w:rPr>
                <w:rFonts w:ascii="Times New Roman" w:hAnsi="Times New Roman"/>
                <w:i/>
                <w:sz w:val="24"/>
                <w:szCs w:val="24"/>
              </w:rPr>
              <w:t>KOLESÁ</w:t>
            </w: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D204FA" w:rsidRDefault="007E7781" w:rsidP="00C00787">
            <w:pPr>
              <w:rPr>
                <w:rFonts w:ascii="Times New Roman" w:hAnsi="Times New Roman"/>
                <w:sz w:val="24"/>
                <w:szCs w:val="24"/>
              </w:rPr>
            </w:pPr>
            <w:r>
              <w:rPr>
                <w:rFonts w:ascii="Times New Roman" w:hAnsi="Times New Roman"/>
                <w:sz w:val="24"/>
                <w:szCs w:val="24"/>
              </w:rPr>
              <w:t>Rozmer pneumatík</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sidRPr="00D204FA">
              <w:rPr>
                <w:rFonts w:ascii="Times New Roman" w:hAnsi="Times New Roman"/>
                <w:sz w:val="24"/>
                <w:szCs w:val="24"/>
              </w:rPr>
              <w:t>315/70 R22,5</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D204FA" w:rsidRDefault="007E7781" w:rsidP="00C00787">
            <w:pPr>
              <w:rPr>
                <w:rFonts w:ascii="Times New Roman" w:hAnsi="Times New Roman"/>
                <w:sz w:val="24"/>
                <w:szCs w:val="24"/>
              </w:rPr>
            </w:pPr>
            <w:r>
              <w:rPr>
                <w:rFonts w:ascii="Times New Roman" w:hAnsi="Times New Roman"/>
                <w:sz w:val="24"/>
                <w:szCs w:val="24"/>
              </w:rPr>
              <w:t>Oceľové disky kolies</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D204FA" w:rsidRDefault="007E7781" w:rsidP="00C00787">
            <w:pPr>
              <w:rPr>
                <w:rFonts w:ascii="Times New Roman" w:hAnsi="Times New Roman"/>
                <w:sz w:val="24"/>
                <w:szCs w:val="24"/>
              </w:rPr>
            </w:pPr>
            <w:r>
              <w:rPr>
                <w:rFonts w:ascii="Times New Roman" w:hAnsi="Times New Roman"/>
                <w:sz w:val="24"/>
                <w:szCs w:val="24"/>
              </w:rPr>
              <w:t>R</w:t>
            </w:r>
            <w:r w:rsidRPr="00D204FA">
              <w:rPr>
                <w:rFonts w:ascii="Times New Roman" w:hAnsi="Times New Roman"/>
                <w:sz w:val="24"/>
                <w:szCs w:val="24"/>
              </w:rPr>
              <w:t xml:space="preserve">ezervné koleso (disk + pneumatika) </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min. 1 ks</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4038" w:type="pct"/>
            <w:gridSpan w:val="3"/>
            <w:tcBorders>
              <w:top w:val="single" w:sz="4" w:space="0" w:color="000000"/>
              <w:left w:val="single" w:sz="4" w:space="0" w:color="000000"/>
              <w:bottom w:val="single" w:sz="4" w:space="0" w:color="000000"/>
              <w:right w:val="single" w:sz="4" w:space="0" w:color="000000"/>
            </w:tcBorders>
          </w:tcPr>
          <w:p w:rsidR="007E7781" w:rsidRPr="00D2747B" w:rsidRDefault="007E7781" w:rsidP="00C00787">
            <w:pPr>
              <w:rPr>
                <w:rFonts w:ascii="Times New Roman" w:hAnsi="Times New Roman"/>
                <w:bCs/>
                <w:sz w:val="24"/>
                <w:szCs w:val="24"/>
              </w:rPr>
            </w:pPr>
            <w:r w:rsidRPr="003F7989">
              <w:rPr>
                <w:rFonts w:ascii="Times New Roman" w:hAnsi="Times New Roman"/>
                <w:i/>
                <w:sz w:val="24"/>
                <w:szCs w:val="24"/>
              </w:rPr>
              <w:t>ELEKTRICKÁ VÝBAVA</w:t>
            </w: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9C3334" w:rsidRDefault="007E7781" w:rsidP="00C00787">
            <w:pPr>
              <w:rPr>
                <w:rFonts w:ascii="Times New Roman" w:hAnsi="Times New Roman"/>
                <w:sz w:val="24"/>
              </w:rPr>
            </w:pPr>
            <w:r>
              <w:rPr>
                <w:rFonts w:ascii="Times New Roman" w:hAnsi="Times New Roman"/>
                <w:sz w:val="24"/>
              </w:rPr>
              <w:t>Alternátor</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min. 130 A</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9C3334" w:rsidRDefault="007E7781" w:rsidP="00C00787">
            <w:pPr>
              <w:rPr>
                <w:rFonts w:ascii="Times New Roman" w:hAnsi="Times New Roman"/>
                <w:sz w:val="24"/>
              </w:rPr>
            </w:pPr>
            <w:r>
              <w:rPr>
                <w:rFonts w:ascii="Times New Roman" w:hAnsi="Times New Roman"/>
                <w:sz w:val="24"/>
              </w:rPr>
              <w:t>A</w:t>
            </w:r>
            <w:r w:rsidRPr="009C3334">
              <w:rPr>
                <w:rFonts w:ascii="Times New Roman" w:hAnsi="Times New Roman"/>
                <w:sz w:val="24"/>
              </w:rPr>
              <w:t>kumul</w:t>
            </w:r>
            <w:r>
              <w:rPr>
                <w:rFonts w:ascii="Times New Roman" w:hAnsi="Times New Roman"/>
                <w:sz w:val="24"/>
              </w:rPr>
              <w:t>átory 12 V</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min. 2 ks</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Default="007E7781" w:rsidP="00C00787">
            <w:pPr>
              <w:rPr>
                <w:rFonts w:ascii="Times New Roman" w:hAnsi="Times New Roman"/>
                <w:sz w:val="24"/>
              </w:rPr>
            </w:pPr>
            <w:r>
              <w:rPr>
                <w:rFonts w:ascii="Times New Roman" w:hAnsi="Times New Roman"/>
                <w:sz w:val="24"/>
              </w:rPr>
              <w:t>Kapacita akumulátora</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rPr>
              <w:t xml:space="preserve">min. </w:t>
            </w:r>
            <w:r w:rsidRPr="009C3334">
              <w:rPr>
                <w:rFonts w:ascii="Times New Roman" w:hAnsi="Times New Roman"/>
                <w:sz w:val="24"/>
              </w:rPr>
              <w:t>2</w:t>
            </w:r>
            <w:r>
              <w:rPr>
                <w:rFonts w:ascii="Times New Roman" w:hAnsi="Times New Roman"/>
                <w:sz w:val="24"/>
              </w:rPr>
              <w:t>1</w:t>
            </w:r>
            <w:r w:rsidRPr="009C3334">
              <w:rPr>
                <w:rFonts w:ascii="Times New Roman" w:hAnsi="Times New Roman"/>
                <w:sz w:val="24"/>
              </w:rPr>
              <w:t>0 Ah</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9C3334" w:rsidRDefault="007E7781" w:rsidP="00C00787">
            <w:pPr>
              <w:rPr>
                <w:rFonts w:ascii="Times New Roman" w:hAnsi="Times New Roman"/>
                <w:sz w:val="24"/>
              </w:rPr>
            </w:pPr>
            <w:r>
              <w:rPr>
                <w:rFonts w:ascii="Times New Roman" w:hAnsi="Times New Roman"/>
                <w:sz w:val="24"/>
              </w:rPr>
              <w:t>Systém monitorovania energie akumulátora</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4038" w:type="pct"/>
            <w:gridSpan w:val="3"/>
            <w:tcBorders>
              <w:top w:val="single" w:sz="4" w:space="0" w:color="000000"/>
              <w:left w:val="single" w:sz="4" w:space="0" w:color="000000"/>
              <w:bottom w:val="single" w:sz="4" w:space="0" w:color="000000"/>
              <w:right w:val="single" w:sz="4" w:space="0" w:color="000000"/>
            </w:tcBorders>
          </w:tcPr>
          <w:p w:rsidR="007E7781" w:rsidRPr="00D2747B" w:rsidRDefault="007E7781" w:rsidP="00C00787">
            <w:pPr>
              <w:rPr>
                <w:rFonts w:ascii="Times New Roman" w:hAnsi="Times New Roman"/>
                <w:bCs/>
                <w:sz w:val="24"/>
                <w:szCs w:val="24"/>
              </w:rPr>
            </w:pPr>
            <w:r w:rsidRPr="009C32AE">
              <w:rPr>
                <w:rFonts w:ascii="Times New Roman" w:hAnsi="Times New Roman"/>
                <w:i/>
                <w:sz w:val="24"/>
                <w:szCs w:val="24"/>
              </w:rPr>
              <w:t>BRZDY</w:t>
            </w: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9C3334" w:rsidRDefault="007E7781" w:rsidP="00C00787">
            <w:pPr>
              <w:rPr>
                <w:rFonts w:ascii="Times New Roman" w:hAnsi="Times New Roman"/>
                <w:sz w:val="24"/>
              </w:rPr>
            </w:pPr>
            <w:r>
              <w:rPr>
                <w:rFonts w:ascii="Times New Roman" w:hAnsi="Times New Roman"/>
                <w:sz w:val="24"/>
              </w:rPr>
              <w:t>Dvojokruhový brzdový systém</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9C3334" w:rsidRDefault="007E7781" w:rsidP="00C00787">
            <w:pPr>
              <w:rPr>
                <w:rFonts w:ascii="Times New Roman" w:hAnsi="Times New Roman"/>
                <w:sz w:val="24"/>
              </w:rPr>
            </w:pPr>
            <w:r>
              <w:rPr>
                <w:rFonts w:ascii="Times New Roman" w:hAnsi="Times New Roman"/>
                <w:sz w:val="24"/>
              </w:rPr>
              <w:t>Kotúčové brzdy s chladením</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Default="007E7781" w:rsidP="00C00787">
            <w:pPr>
              <w:rPr>
                <w:rFonts w:ascii="Times New Roman" w:hAnsi="Times New Roman"/>
                <w:sz w:val="24"/>
              </w:rPr>
            </w:pPr>
            <w:r>
              <w:rPr>
                <w:rFonts w:ascii="Times New Roman" w:hAnsi="Times New Roman"/>
                <w:sz w:val="24"/>
              </w:rPr>
              <w:t>Motorová brzda</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Default="007E7781" w:rsidP="00C00787">
            <w:pPr>
              <w:rPr>
                <w:rFonts w:ascii="Times New Roman" w:hAnsi="Times New Roman"/>
                <w:sz w:val="24"/>
              </w:rPr>
            </w:pPr>
            <w:r>
              <w:rPr>
                <w:rFonts w:ascii="Times New Roman" w:hAnsi="Times New Roman"/>
                <w:sz w:val="24"/>
              </w:rPr>
              <w:t>E</w:t>
            </w:r>
            <w:r w:rsidRPr="009C3334">
              <w:rPr>
                <w:rFonts w:ascii="Times New Roman" w:hAnsi="Times New Roman"/>
                <w:sz w:val="24"/>
              </w:rPr>
              <w:t>lektronický brzdný systém EBS</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9C3334" w:rsidRDefault="007E7781" w:rsidP="00C00787">
            <w:pPr>
              <w:rPr>
                <w:rFonts w:ascii="Times New Roman" w:hAnsi="Times New Roman"/>
                <w:sz w:val="24"/>
              </w:rPr>
            </w:pPr>
            <w:r>
              <w:rPr>
                <w:rFonts w:ascii="Times New Roman" w:hAnsi="Times New Roman"/>
                <w:sz w:val="24"/>
              </w:rPr>
              <w:t>Núdzový brzdový systém</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4038" w:type="pct"/>
            <w:gridSpan w:val="3"/>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r>
              <w:rPr>
                <w:rFonts w:ascii="Times New Roman" w:hAnsi="Times New Roman"/>
                <w:i/>
                <w:sz w:val="24"/>
              </w:rPr>
              <w:t>PRVKY MANAŽMENTU JAZDY A BEZPEČNOSTI</w:t>
            </w: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EC57E7" w:rsidRDefault="007E7781" w:rsidP="00C00787">
            <w:pPr>
              <w:rPr>
                <w:rFonts w:ascii="Times New Roman" w:hAnsi="Times New Roman"/>
                <w:sz w:val="24"/>
              </w:rPr>
            </w:pPr>
            <w:r>
              <w:rPr>
                <w:rFonts w:ascii="Times New Roman" w:hAnsi="Times New Roman"/>
                <w:sz w:val="24"/>
              </w:rPr>
              <w:t>E</w:t>
            </w:r>
            <w:r w:rsidRPr="009C3334">
              <w:rPr>
                <w:rFonts w:ascii="Times New Roman" w:hAnsi="Times New Roman"/>
                <w:sz w:val="24"/>
              </w:rPr>
              <w:t xml:space="preserve">lektronické záznamové zariadenie </w:t>
            </w:r>
            <w:r w:rsidRPr="009C3334">
              <w:rPr>
                <w:rFonts w:ascii="Times New Roman" w:hAnsi="Times New Roman"/>
                <w:sz w:val="24"/>
              </w:rPr>
              <w:lastRenderedPageBreak/>
              <w:t>– tachograf (certifikovaný, kalibrovaný)</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lastRenderedPageBreak/>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EC57E7" w:rsidRDefault="007E7781" w:rsidP="00C00787">
            <w:pPr>
              <w:rPr>
                <w:rFonts w:ascii="Times New Roman" w:hAnsi="Times New Roman"/>
                <w:sz w:val="24"/>
              </w:rPr>
            </w:pPr>
            <w:r>
              <w:rPr>
                <w:rFonts w:ascii="Times New Roman" w:hAnsi="Times New Roman"/>
                <w:sz w:val="24"/>
              </w:rPr>
              <w:lastRenderedPageBreak/>
              <w:t>Systém elektronického ovládania stability vozidla s ochranou proti prevráteniu</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Default="007E7781" w:rsidP="00C00787">
            <w:pPr>
              <w:rPr>
                <w:rFonts w:ascii="Times New Roman" w:hAnsi="Times New Roman"/>
                <w:sz w:val="24"/>
              </w:rPr>
            </w:pPr>
            <w:r>
              <w:rPr>
                <w:rFonts w:ascii="Times New Roman" w:hAnsi="Times New Roman"/>
                <w:sz w:val="24"/>
              </w:rPr>
              <w:t>Satelitný navigačný systém</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Default="007E7781" w:rsidP="00C00787">
            <w:pPr>
              <w:rPr>
                <w:rFonts w:ascii="Times New Roman" w:hAnsi="Times New Roman"/>
                <w:sz w:val="24"/>
              </w:rPr>
            </w:pPr>
            <w:r>
              <w:rPr>
                <w:rFonts w:ascii="Times New Roman" w:hAnsi="Times New Roman"/>
                <w:sz w:val="24"/>
              </w:rPr>
              <w:t>Adaptívny tempomat</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EC57E7" w:rsidRDefault="007E7781" w:rsidP="00C00787">
            <w:pPr>
              <w:rPr>
                <w:rFonts w:ascii="Times New Roman" w:hAnsi="Times New Roman"/>
                <w:sz w:val="24"/>
              </w:rPr>
            </w:pPr>
            <w:r>
              <w:rPr>
                <w:rFonts w:ascii="Times New Roman" w:hAnsi="Times New Roman"/>
                <w:sz w:val="24"/>
              </w:rPr>
              <w:t>Zvuková signalizácia pri cúvaní s deaktivačným spínačom</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Pr="00EC57E7" w:rsidRDefault="007E7781" w:rsidP="00C00787">
            <w:pPr>
              <w:rPr>
                <w:rFonts w:ascii="Times New Roman" w:hAnsi="Times New Roman"/>
                <w:sz w:val="24"/>
              </w:rPr>
            </w:pPr>
            <w:r>
              <w:rPr>
                <w:rFonts w:ascii="Times New Roman" w:hAnsi="Times New Roman"/>
                <w:sz w:val="24"/>
              </w:rPr>
              <w:t>Imobilizér motora</w:t>
            </w:r>
          </w:p>
        </w:tc>
        <w:tc>
          <w:tcPr>
            <w:tcW w:w="1003" w:type="pct"/>
            <w:tcBorders>
              <w:top w:val="single" w:sz="4" w:space="0" w:color="000000"/>
              <w:left w:val="single" w:sz="4" w:space="0" w:color="000000"/>
              <w:bottom w:val="single" w:sz="4" w:space="0" w:color="000000"/>
              <w:right w:val="single" w:sz="4" w:space="0" w:color="000000"/>
            </w:tcBorders>
          </w:tcPr>
          <w:p w:rsidR="007E7781"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Default="007E7781" w:rsidP="00C00787">
            <w:pPr>
              <w:rPr>
                <w:rFonts w:ascii="Times New Roman" w:hAnsi="Times New Roman"/>
                <w:sz w:val="24"/>
              </w:rPr>
            </w:pPr>
            <w:r>
              <w:rPr>
                <w:rFonts w:ascii="Times New Roman" w:hAnsi="Times New Roman"/>
                <w:sz w:val="24"/>
              </w:rPr>
              <w:t>Možnosť voľby režimu ECO</w:t>
            </w:r>
          </w:p>
        </w:tc>
        <w:tc>
          <w:tcPr>
            <w:tcW w:w="1003" w:type="pct"/>
            <w:tcBorders>
              <w:top w:val="single" w:sz="4" w:space="0" w:color="000000"/>
              <w:left w:val="single" w:sz="4" w:space="0" w:color="000000"/>
              <w:bottom w:val="single" w:sz="4" w:space="0" w:color="000000"/>
              <w:right w:val="single" w:sz="4" w:space="0" w:color="000000"/>
            </w:tcBorders>
            <w:vAlign w:val="center"/>
          </w:tcPr>
          <w:p w:rsidR="007E7781" w:rsidRDefault="007E7781" w:rsidP="00C00787">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vAlign w:val="center"/>
          </w:tcPr>
          <w:p w:rsidR="007E7781" w:rsidRDefault="007E7781" w:rsidP="00C00787">
            <w:pPr>
              <w:rPr>
                <w:rFonts w:ascii="Times New Roman" w:hAnsi="Times New Roman"/>
                <w:sz w:val="24"/>
              </w:rPr>
            </w:pPr>
            <w:r>
              <w:rPr>
                <w:rFonts w:ascii="Times New Roman" w:hAnsi="Times New Roman"/>
                <w:sz w:val="24"/>
              </w:rPr>
              <w:t>Elektronický obmedzovač rýchlosti</w:t>
            </w:r>
          </w:p>
        </w:tc>
        <w:tc>
          <w:tcPr>
            <w:tcW w:w="1003" w:type="pct"/>
            <w:tcBorders>
              <w:top w:val="single" w:sz="4" w:space="0" w:color="000000"/>
              <w:left w:val="single" w:sz="4" w:space="0" w:color="000000"/>
              <w:bottom w:val="single" w:sz="4" w:space="0" w:color="000000"/>
              <w:right w:val="single" w:sz="4" w:space="0" w:color="000000"/>
            </w:tcBorders>
            <w:vAlign w:val="center"/>
          </w:tcPr>
          <w:p w:rsidR="007E7781" w:rsidRDefault="007E7781" w:rsidP="00C00787">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4038" w:type="pct"/>
            <w:gridSpan w:val="3"/>
            <w:tcBorders>
              <w:top w:val="single" w:sz="4" w:space="0" w:color="000000"/>
              <w:left w:val="single" w:sz="4" w:space="0" w:color="000000"/>
              <w:bottom w:val="single" w:sz="4" w:space="0" w:color="000000"/>
              <w:right w:val="single" w:sz="4" w:space="0" w:color="000000"/>
            </w:tcBorders>
          </w:tcPr>
          <w:p w:rsidR="007E7781" w:rsidRPr="00D2747B" w:rsidRDefault="007E7781" w:rsidP="00C00787">
            <w:pPr>
              <w:rPr>
                <w:rFonts w:ascii="Times New Roman" w:hAnsi="Times New Roman"/>
                <w:bCs/>
                <w:sz w:val="24"/>
                <w:szCs w:val="24"/>
              </w:rPr>
            </w:pPr>
            <w:r w:rsidRPr="00CE6F4C">
              <w:rPr>
                <w:rFonts w:ascii="Times New Roman" w:hAnsi="Times New Roman"/>
                <w:i/>
                <w:sz w:val="24"/>
                <w:szCs w:val="24"/>
              </w:rPr>
              <w:t>OSTATNÉ</w:t>
            </w: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Návod na obsluhu v SK alebo CZ jazyku</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2007"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L</w:t>
            </w:r>
            <w:r w:rsidRPr="0076759C">
              <w:rPr>
                <w:rFonts w:ascii="Times New Roman" w:hAnsi="Times New Roman"/>
                <w:sz w:val="24"/>
                <w:szCs w:val="24"/>
              </w:rPr>
              <w:t>ekárnička</w:t>
            </w:r>
            <w:r w:rsidRPr="005C3672">
              <w:rPr>
                <w:rFonts w:ascii="Times New Roman" w:hAnsi="Times New Roman"/>
                <w:sz w:val="24"/>
                <w:szCs w:val="24"/>
              </w:rPr>
              <w:t>, trojuholník, náhrad</w:t>
            </w:r>
            <w:r>
              <w:rPr>
                <w:rFonts w:ascii="Times New Roman" w:hAnsi="Times New Roman"/>
                <w:sz w:val="24"/>
                <w:szCs w:val="24"/>
              </w:rPr>
              <w:t>né žiarovky, skrinka na náradie</w:t>
            </w:r>
          </w:p>
        </w:tc>
        <w:tc>
          <w:tcPr>
            <w:tcW w:w="1003" w:type="pct"/>
            <w:tcBorders>
              <w:top w:val="single" w:sz="4" w:space="0" w:color="000000"/>
              <w:left w:val="single" w:sz="4" w:space="0" w:color="000000"/>
              <w:bottom w:val="single" w:sz="4" w:space="0" w:color="000000"/>
              <w:right w:val="single" w:sz="4" w:space="0" w:color="000000"/>
            </w:tcBorders>
          </w:tcPr>
          <w:p w:rsidR="007E7781" w:rsidRPr="003116BA" w:rsidRDefault="007E7781" w:rsidP="00C00787">
            <w:pPr>
              <w:rPr>
                <w:rFonts w:ascii="Times New Roman" w:hAnsi="Times New Roman"/>
                <w:sz w:val="24"/>
                <w:szCs w:val="24"/>
              </w:rPr>
            </w:pPr>
            <w:r>
              <w:rPr>
                <w:rFonts w:ascii="Times New Roman" w:hAnsi="Times New Roman"/>
                <w:sz w:val="24"/>
                <w:szCs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7E7781" w:rsidRPr="00D2747B" w:rsidRDefault="007E7781" w:rsidP="00C00787">
            <w:pPr>
              <w:rPr>
                <w:rFonts w:ascii="Times New Roman" w:hAnsi="Times New Roman"/>
                <w:bCs/>
                <w:sz w:val="24"/>
                <w:szCs w:val="24"/>
              </w:rPr>
            </w:pPr>
          </w:p>
        </w:tc>
        <w:tc>
          <w:tcPr>
            <w:tcW w:w="962" w:type="pct"/>
            <w:vMerge/>
            <w:tcBorders>
              <w:left w:val="single" w:sz="4" w:space="0" w:color="000000"/>
              <w:right w:val="single" w:sz="4" w:space="0" w:color="000000"/>
            </w:tcBorders>
          </w:tcPr>
          <w:p w:rsidR="007E7781" w:rsidRPr="00D2747B" w:rsidRDefault="007E7781" w:rsidP="00C00787">
            <w:pPr>
              <w:rPr>
                <w:rFonts w:ascii="Times New Roman" w:hAnsi="Times New Roman"/>
                <w:bCs/>
                <w:sz w:val="24"/>
                <w:szCs w:val="24"/>
              </w:rPr>
            </w:pPr>
          </w:p>
        </w:tc>
      </w:tr>
      <w:tr w:rsidR="007E7781" w:rsidTr="00C00787">
        <w:tc>
          <w:tcPr>
            <w:tcW w:w="4038" w:type="pct"/>
            <w:gridSpan w:val="3"/>
            <w:tcBorders>
              <w:top w:val="single" w:sz="4" w:space="0" w:color="auto"/>
              <w:left w:val="single" w:sz="4" w:space="0" w:color="auto"/>
              <w:bottom w:val="single" w:sz="4" w:space="0" w:color="auto"/>
              <w:right w:val="single" w:sz="4" w:space="0" w:color="auto"/>
            </w:tcBorders>
            <w:vAlign w:val="center"/>
            <w:hideMark/>
          </w:tcPr>
          <w:p w:rsidR="007E7781" w:rsidRDefault="007E7781" w:rsidP="00C00787">
            <w:pPr>
              <w:spacing w:before="120" w:after="120"/>
              <w:rPr>
                <w:rFonts w:ascii="Times New Roman" w:hAnsi="Times New Roman"/>
                <w:b/>
                <w:sz w:val="24"/>
                <w:szCs w:val="24"/>
              </w:rPr>
            </w:pPr>
            <w:r>
              <w:rPr>
                <w:rFonts w:ascii="Times New Roman" w:hAnsi="Times New Roman"/>
                <w:b/>
                <w:sz w:val="24"/>
                <w:szCs w:val="24"/>
              </w:rPr>
              <w:t>SUMA SPOLU (EUR bez DPH)</w:t>
            </w:r>
          </w:p>
        </w:tc>
        <w:tc>
          <w:tcPr>
            <w:tcW w:w="962" w:type="pct"/>
            <w:tcBorders>
              <w:top w:val="single" w:sz="4" w:space="0" w:color="auto"/>
              <w:left w:val="single" w:sz="4" w:space="0" w:color="auto"/>
              <w:bottom w:val="single" w:sz="4" w:space="0" w:color="auto"/>
              <w:right w:val="single" w:sz="4" w:space="0" w:color="auto"/>
            </w:tcBorders>
            <w:vAlign w:val="center"/>
            <w:hideMark/>
          </w:tcPr>
          <w:p w:rsidR="007E7781" w:rsidRDefault="007E7781" w:rsidP="00C00787">
            <w:pPr>
              <w:rPr>
                <w:rFonts w:ascii="Times New Roman" w:hAnsi="Times New Roman"/>
                <w:b/>
                <w:sz w:val="24"/>
                <w:szCs w:val="24"/>
              </w:rPr>
            </w:pPr>
            <w:r>
              <w:rPr>
                <w:rFonts w:ascii="Times New Roman" w:hAnsi="Times New Roman"/>
                <w:b/>
                <w:sz w:val="24"/>
                <w:szCs w:val="24"/>
              </w:rPr>
              <w:t>................,-</w:t>
            </w:r>
          </w:p>
        </w:tc>
      </w:tr>
    </w:tbl>
    <w:p w:rsidR="007E7781" w:rsidRDefault="007E7781" w:rsidP="007E7781">
      <w:pPr>
        <w:jc w:val="both"/>
        <w:rPr>
          <w:rFonts w:ascii="Arial" w:hAnsi="Arial" w:cs="Arial"/>
          <w:b/>
          <w:noProof/>
          <w:sz w:val="20"/>
          <w:szCs w:val="20"/>
        </w:rPr>
      </w:pPr>
    </w:p>
    <w:p w:rsidR="007E7781" w:rsidRDefault="007E7781" w:rsidP="007E7781">
      <w:pPr>
        <w:jc w:val="both"/>
        <w:rPr>
          <w:rFonts w:ascii="Arial" w:hAnsi="Arial" w:cs="Arial"/>
          <w:b/>
          <w:noProof/>
          <w:sz w:val="20"/>
          <w:szCs w:val="20"/>
        </w:rPr>
      </w:pPr>
    </w:p>
    <w:p w:rsidR="00885D5B" w:rsidRPr="00CD7934" w:rsidRDefault="00885D5B" w:rsidP="00310D1A">
      <w:pPr>
        <w:ind w:left="-426"/>
        <w:jc w:val="both"/>
        <w:rPr>
          <w:rFonts w:ascii="Arial" w:hAnsi="Arial" w:cs="Arial"/>
          <w:b/>
          <w:noProof/>
          <w:sz w:val="20"/>
          <w:szCs w:val="20"/>
        </w:rPr>
      </w:pPr>
    </w:p>
    <w:p w:rsidR="003209B2" w:rsidRDefault="003209B2" w:rsidP="003209B2">
      <w:pPr>
        <w:spacing w:after="0"/>
        <w:jc w:val="both"/>
        <w:rPr>
          <w:rFonts w:ascii="Arial" w:hAnsi="Arial" w:cs="Arial"/>
          <w:sz w:val="20"/>
          <w:szCs w:val="20"/>
        </w:rPr>
      </w:pPr>
      <w:r>
        <w:rPr>
          <w:rFonts w:ascii="Arial" w:hAnsi="Arial" w:cs="Arial"/>
          <w:sz w:val="20"/>
          <w:szCs w:val="20"/>
        </w:rPr>
        <w:t>V ...................................., dňa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Podpis a pečiatka uchádzača</w:t>
      </w:r>
    </w:p>
    <w:p w:rsidR="00885D5B" w:rsidRDefault="00885D5B">
      <w:pPr>
        <w:rPr>
          <w:rFonts w:ascii="Arial" w:hAnsi="Arial" w:cs="Arial"/>
          <w:sz w:val="20"/>
          <w:szCs w:val="20"/>
        </w:rPr>
      </w:pPr>
      <w:r>
        <w:rPr>
          <w:rFonts w:ascii="Arial" w:hAnsi="Arial" w:cs="Arial"/>
          <w:sz w:val="20"/>
          <w:szCs w:val="20"/>
        </w:rPr>
        <w:br w:type="page"/>
      </w:r>
    </w:p>
    <w:p w:rsidR="00E92539" w:rsidRPr="00CD7934" w:rsidRDefault="00E92539" w:rsidP="00E92539">
      <w:pPr>
        <w:pageBreakBefore/>
        <w:widowControl w:val="0"/>
        <w:tabs>
          <w:tab w:val="center" w:pos="2160"/>
          <w:tab w:val="left" w:pos="5670"/>
        </w:tabs>
        <w:autoSpaceDE w:val="0"/>
        <w:autoSpaceDN w:val="0"/>
        <w:adjustRightInd w:val="0"/>
        <w:spacing w:after="0" w:line="240" w:lineRule="auto"/>
        <w:rPr>
          <w:rFonts w:ascii="Arial" w:hAnsi="Arial" w:cs="Arial"/>
          <w:i/>
          <w:iCs/>
          <w:noProof/>
          <w:color w:val="000000"/>
          <w:sz w:val="20"/>
          <w:szCs w:val="20"/>
          <w:u w:val="single"/>
        </w:rPr>
      </w:pPr>
      <w:r w:rsidRPr="00CD7934">
        <w:rPr>
          <w:rFonts w:ascii="Arial" w:hAnsi="Arial" w:cs="Arial"/>
          <w:i/>
          <w:iCs/>
          <w:noProof/>
          <w:color w:val="000000"/>
          <w:sz w:val="20"/>
          <w:szCs w:val="20"/>
          <w:u w:val="single"/>
        </w:rPr>
        <w:lastRenderedPageBreak/>
        <w:t xml:space="preserve">Príloha č. 2 – Zoznam subdodávateľov </w:t>
      </w:r>
    </w:p>
    <w:p w:rsidR="00E92539" w:rsidRPr="00CD7934" w:rsidRDefault="00E92539" w:rsidP="00E92539">
      <w:pPr>
        <w:spacing w:after="0"/>
        <w:jc w:val="both"/>
        <w:rPr>
          <w:rFonts w:ascii="Arial" w:hAnsi="Arial" w:cs="Arial"/>
          <w:noProof/>
          <w:sz w:val="20"/>
          <w:szCs w:val="20"/>
        </w:rPr>
      </w:pPr>
    </w:p>
    <w:p w:rsidR="00E92539" w:rsidRPr="00CD7934" w:rsidRDefault="00E92539" w:rsidP="00E92539">
      <w:pPr>
        <w:spacing w:after="0"/>
        <w:jc w:val="both"/>
        <w:rPr>
          <w:rFonts w:ascii="Arial" w:hAnsi="Arial" w:cs="Arial"/>
          <w:noProof/>
          <w:sz w:val="20"/>
          <w:szCs w:val="20"/>
        </w:rPr>
      </w:pPr>
    </w:p>
    <w:tbl>
      <w:tblPr>
        <w:tblStyle w:val="Mriekatabuky"/>
        <w:tblW w:w="5000" w:type="pct"/>
        <w:tblLook w:val="04A0" w:firstRow="1" w:lastRow="0" w:firstColumn="1" w:lastColumn="0" w:noHBand="0" w:noVBand="1"/>
      </w:tblPr>
      <w:tblGrid>
        <w:gridCol w:w="561"/>
        <w:gridCol w:w="3657"/>
        <w:gridCol w:w="1702"/>
        <w:gridCol w:w="1722"/>
        <w:gridCol w:w="1646"/>
      </w:tblGrid>
      <w:tr w:rsidR="00E92539" w:rsidRPr="00CD7934" w:rsidTr="00E92539">
        <w:trPr>
          <w:trHeight w:val="737"/>
        </w:trPr>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P.č.</w:t>
            </w:r>
          </w:p>
        </w:tc>
        <w:tc>
          <w:tcPr>
            <w:tcW w:w="1969"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jc w:val="center"/>
              <w:rPr>
                <w:rFonts w:ascii="Arial" w:hAnsi="Arial" w:cs="Arial"/>
                <w:noProof/>
                <w:sz w:val="20"/>
                <w:szCs w:val="20"/>
              </w:rPr>
            </w:pPr>
            <w:r w:rsidRPr="00CD7934">
              <w:rPr>
                <w:rFonts w:ascii="Arial" w:hAnsi="Arial" w:cs="Arial"/>
                <w:noProof/>
                <w:sz w:val="20"/>
                <w:szCs w:val="20"/>
              </w:rPr>
              <w:t>Údaje o subdodávateľoch</w:t>
            </w:r>
          </w:p>
        </w:tc>
        <w:tc>
          <w:tcPr>
            <w:tcW w:w="2729" w:type="pct"/>
            <w:gridSpan w:val="3"/>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jc w:val="center"/>
              <w:rPr>
                <w:rFonts w:ascii="Arial" w:hAnsi="Arial" w:cs="Arial"/>
                <w:noProof/>
                <w:sz w:val="20"/>
                <w:szCs w:val="20"/>
              </w:rPr>
            </w:pPr>
            <w:r w:rsidRPr="00CD7934">
              <w:rPr>
                <w:rFonts w:ascii="Arial" w:hAnsi="Arial" w:cs="Arial"/>
                <w:noProof/>
                <w:sz w:val="20"/>
                <w:szCs w:val="20"/>
              </w:rPr>
              <w:t>Osoba oprávnená konať za subdodávateľa</w:t>
            </w:r>
          </w:p>
        </w:tc>
      </w:tr>
      <w:tr w:rsidR="00E92539" w:rsidRPr="00CD7934" w:rsidTr="00E92539">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p>
        </w:tc>
        <w:tc>
          <w:tcPr>
            <w:tcW w:w="1969"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Obchodné meno, sídlo, IČO:</w:t>
            </w:r>
          </w:p>
        </w:tc>
        <w:tc>
          <w:tcPr>
            <w:tcW w:w="916"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Meno a priezvisko:</w:t>
            </w:r>
          </w:p>
        </w:tc>
        <w:tc>
          <w:tcPr>
            <w:tcW w:w="927"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Adresa pobytu:</w:t>
            </w:r>
          </w:p>
        </w:tc>
        <w:tc>
          <w:tcPr>
            <w:tcW w:w="886"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Dátum narodenia:</w:t>
            </w:r>
          </w:p>
        </w:tc>
      </w:tr>
      <w:tr w:rsidR="00E92539" w:rsidRPr="00CD7934" w:rsidTr="00E92539">
        <w:trPr>
          <w:trHeight w:val="737"/>
        </w:trPr>
        <w:tc>
          <w:tcPr>
            <w:tcW w:w="302"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1.</w:t>
            </w:r>
          </w:p>
        </w:tc>
        <w:tc>
          <w:tcPr>
            <w:tcW w:w="1969"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1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27"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88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r>
      <w:tr w:rsidR="00E92539" w:rsidRPr="00CD7934" w:rsidTr="00E92539">
        <w:trPr>
          <w:trHeight w:val="737"/>
        </w:trPr>
        <w:tc>
          <w:tcPr>
            <w:tcW w:w="302"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2.</w:t>
            </w:r>
          </w:p>
        </w:tc>
        <w:tc>
          <w:tcPr>
            <w:tcW w:w="1969"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1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27"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88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r>
      <w:tr w:rsidR="00E92539" w:rsidRPr="00CD7934" w:rsidTr="00E92539">
        <w:trPr>
          <w:trHeight w:val="737"/>
        </w:trPr>
        <w:tc>
          <w:tcPr>
            <w:tcW w:w="302"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3.</w:t>
            </w:r>
          </w:p>
        </w:tc>
        <w:tc>
          <w:tcPr>
            <w:tcW w:w="1969"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1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27"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88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r>
      <w:tr w:rsidR="00E92539" w:rsidRPr="00CD7934" w:rsidTr="00E92539">
        <w:trPr>
          <w:trHeight w:val="737"/>
        </w:trPr>
        <w:tc>
          <w:tcPr>
            <w:tcW w:w="302"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4.</w:t>
            </w:r>
          </w:p>
        </w:tc>
        <w:tc>
          <w:tcPr>
            <w:tcW w:w="1969"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1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27"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88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r>
    </w:tbl>
    <w:p w:rsidR="00E92539" w:rsidRPr="00CD7934" w:rsidRDefault="00E92539" w:rsidP="00E92539">
      <w:pPr>
        <w:spacing w:after="0"/>
        <w:jc w:val="both"/>
        <w:rPr>
          <w:rFonts w:ascii="Arial" w:hAnsi="Arial" w:cs="Arial"/>
          <w:noProof/>
          <w:sz w:val="20"/>
          <w:szCs w:val="20"/>
        </w:rPr>
      </w:pPr>
    </w:p>
    <w:p w:rsidR="00E92539" w:rsidRPr="00CD7934" w:rsidRDefault="00E92539" w:rsidP="00E92539">
      <w:pPr>
        <w:spacing w:after="0"/>
        <w:jc w:val="both"/>
        <w:rPr>
          <w:rFonts w:ascii="Arial" w:hAnsi="Arial" w:cs="Arial"/>
          <w:noProof/>
          <w:sz w:val="20"/>
          <w:szCs w:val="20"/>
        </w:rPr>
      </w:pPr>
    </w:p>
    <w:p w:rsidR="00E92539" w:rsidRPr="00CD7934" w:rsidRDefault="00E92539" w:rsidP="00E92539">
      <w:pPr>
        <w:spacing w:after="0"/>
        <w:jc w:val="both"/>
        <w:rPr>
          <w:rFonts w:ascii="Arial" w:hAnsi="Arial" w:cs="Arial"/>
          <w:noProof/>
          <w:sz w:val="20"/>
          <w:szCs w:val="20"/>
        </w:rPr>
      </w:pPr>
    </w:p>
    <w:p w:rsidR="003209B2" w:rsidRDefault="003209B2" w:rsidP="003209B2">
      <w:pPr>
        <w:spacing w:after="0" w:line="480" w:lineRule="auto"/>
        <w:jc w:val="both"/>
        <w:rPr>
          <w:rFonts w:ascii="Arial" w:hAnsi="Arial" w:cs="Arial"/>
          <w:sz w:val="20"/>
          <w:szCs w:val="20"/>
        </w:rPr>
      </w:pPr>
      <w:r>
        <w:rPr>
          <w:rFonts w:ascii="Arial" w:hAnsi="Arial" w:cs="Arial"/>
          <w:sz w:val="20"/>
          <w:szCs w:val="20"/>
        </w:rPr>
        <w:t>Poznámky:* .........................................................................................................................................................................................................................................................................................................................................................................................................................................................................................................</w:t>
      </w:r>
    </w:p>
    <w:p w:rsidR="003209B2" w:rsidRDefault="003209B2" w:rsidP="003209B2">
      <w:pPr>
        <w:spacing w:after="0" w:line="480" w:lineRule="auto"/>
        <w:jc w:val="both"/>
        <w:rPr>
          <w:rFonts w:ascii="Arial" w:hAnsi="Arial" w:cs="Arial"/>
          <w:sz w:val="20"/>
          <w:szCs w:val="20"/>
        </w:rPr>
      </w:pPr>
      <w:r>
        <w:rPr>
          <w:rFonts w:ascii="Arial" w:hAnsi="Arial" w:cs="Arial"/>
          <w:sz w:val="20"/>
          <w:szCs w:val="20"/>
        </w:rPr>
        <w:t>* V prípade nezadania podielu zákazky subdodávateľom, uviesť túto skutočnosť do poznámok.</w:t>
      </w:r>
    </w:p>
    <w:p w:rsidR="00E92539" w:rsidRDefault="00E92539"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3209B2">
      <w:pPr>
        <w:spacing w:after="0"/>
        <w:jc w:val="both"/>
        <w:rPr>
          <w:rFonts w:ascii="Arial" w:hAnsi="Arial" w:cs="Arial"/>
          <w:sz w:val="20"/>
          <w:szCs w:val="20"/>
        </w:rPr>
      </w:pPr>
      <w:r>
        <w:rPr>
          <w:rFonts w:ascii="Arial" w:hAnsi="Arial" w:cs="Arial"/>
          <w:sz w:val="20"/>
          <w:szCs w:val="20"/>
        </w:rPr>
        <w:t>V ...................................., dňa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3209B2" w:rsidRDefault="003209B2" w:rsidP="003209B2">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Podpis a pečiatka uchádzača</w:t>
      </w:r>
    </w:p>
    <w:p w:rsidR="003209B2" w:rsidRDefault="003209B2" w:rsidP="003209B2">
      <w:pPr>
        <w:spacing w:after="0"/>
        <w:jc w:val="both"/>
        <w:rPr>
          <w:rFonts w:ascii="Arial" w:hAnsi="Arial" w:cs="Arial"/>
          <w:sz w:val="20"/>
          <w:szCs w:val="20"/>
        </w:rPr>
      </w:pPr>
    </w:p>
    <w:p w:rsidR="003209B2" w:rsidRPr="00CD7934" w:rsidRDefault="003209B2" w:rsidP="00E92539">
      <w:pPr>
        <w:spacing w:after="0"/>
        <w:jc w:val="both"/>
        <w:rPr>
          <w:rFonts w:ascii="Arial" w:hAnsi="Arial" w:cs="Arial"/>
          <w:noProof/>
          <w:sz w:val="20"/>
          <w:szCs w:val="20"/>
        </w:rPr>
      </w:pPr>
    </w:p>
    <w:p w:rsidR="00E92539" w:rsidRPr="00CD7934" w:rsidRDefault="00E92539" w:rsidP="00310D1A">
      <w:pPr>
        <w:spacing w:after="0"/>
        <w:jc w:val="both"/>
        <w:rPr>
          <w:rFonts w:ascii="Arial" w:hAnsi="Arial" w:cs="Arial"/>
          <w:noProof/>
          <w:sz w:val="20"/>
          <w:szCs w:val="20"/>
        </w:rPr>
      </w:pPr>
    </w:p>
    <w:sectPr w:rsidR="00E92539" w:rsidRPr="00CD7934" w:rsidSect="004169B6">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888" w:rsidRDefault="00461888">
      <w:pPr>
        <w:spacing w:after="0" w:line="240" w:lineRule="auto"/>
      </w:pPr>
      <w:r>
        <w:separator/>
      </w:r>
    </w:p>
  </w:endnote>
  <w:endnote w:type="continuationSeparator" w:id="0">
    <w:p w:rsidR="00461888" w:rsidRDefault="0046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61B" w:rsidRDefault="004857FF">
    <w:pPr>
      <w:pStyle w:val="Pta"/>
      <w:jc w:val="right"/>
    </w:pPr>
    <w:r>
      <w:fldChar w:fldCharType="begin"/>
    </w:r>
    <w:r w:rsidR="000C261B">
      <w:instrText xml:space="preserve"> PAGE   \* MERGEFORMAT </w:instrText>
    </w:r>
    <w:r>
      <w:fldChar w:fldCharType="separate"/>
    </w:r>
    <w:r w:rsidR="00F56B78">
      <w:rPr>
        <w:noProof/>
      </w:rPr>
      <w:t>1</w:t>
    </w:r>
    <w:r>
      <w:fldChar w:fldCharType="end"/>
    </w:r>
  </w:p>
  <w:p w:rsidR="000C261B" w:rsidRDefault="000C261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888" w:rsidRDefault="00461888">
      <w:pPr>
        <w:spacing w:after="0" w:line="240" w:lineRule="auto"/>
      </w:pPr>
      <w:r>
        <w:separator/>
      </w:r>
    </w:p>
  </w:footnote>
  <w:footnote w:type="continuationSeparator" w:id="0">
    <w:p w:rsidR="00461888" w:rsidRDefault="00461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23C5D"/>
    <w:multiLevelType w:val="hybridMultilevel"/>
    <w:tmpl w:val="B010F43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30DC27DD"/>
    <w:multiLevelType w:val="hybridMultilevel"/>
    <w:tmpl w:val="AC3C082C"/>
    <w:lvl w:ilvl="0" w:tplc="041B000F">
      <w:start w:val="1"/>
      <w:numFmt w:val="decimal"/>
      <w:lvlText w:val="%1."/>
      <w:lvlJc w:val="left"/>
      <w:pPr>
        <w:ind w:left="394" w:hanging="360"/>
      </w:pPr>
      <w:rPr>
        <w:rFonts w:cs="Times New Roman"/>
      </w:rPr>
    </w:lvl>
    <w:lvl w:ilvl="1" w:tplc="041B0019">
      <w:start w:val="1"/>
      <w:numFmt w:val="lowerLetter"/>
      <w:lvlText w:val="%2."/>
      <w:lvlJc w:val="left"/>
      <w:pPr>
        <w:ind w:left="1114" w:hanging="360"/>
      </w:pPr>
      <w:rPr>
        <w:rFonts w:cs="Times New Roman"/>
      </w:rPr>
    </w:lvl>
    <w:lvl w:ilvl="2" w:tplc="041B001B">
      <w:start w:val="1"/>
      <w:numFmt w:val="lowerRoman"/>
      <w:lvlText w:val="%3."/>
      <w:lvlJc w:val="right"/>
      <w:pPr>
        <w:ind w:left="1834" w:hanging="180"/>
      </w:pPr>
      <w:rPr>
        <w:rFonts w:cs="Times New Roman"/>
      </w:rPr>
    </w:lvl>
    <w:lvl w:ilvl="3" w:tplc="041B000F">
      <w:start w:val="1"/>
      <w:numFmt w:val="decimal"/>
      <w:lvlText w:val="%4."/>
      <w:lvlJc w:val="left"/>
      <w:pPr>
        <w:ind w:left="2554" w:hanging="360"/>
      </w:pPr>
      <w:rPr>
        <w:rFonts w:cs="Times New Roman"/>
      </w:rPr>
    </w:lvl>
    <w:lvl w:ilvl="4" w:tplc="041B0019">
      <w:start w:val="1"/>
      <w:numFmt w:val="lowerLetter"/>
      <w:lvlText w:val="%5."/>
      <w:lvlJc w:val="left"/>
      <w:pPr>
        <w:ind w:left="3274" w:hanging="360"/>
      </w:pPr>
      <w:rPr>
        <w:rFonts w:cs="Times New Roman"/>
      </w:rPr>
    </w:lvl>
    <w:lvl w:ilvl="5" w:tplc="041B001B">
      <w:start w:val="1"/>
      <w:numFmt w:val="lowerRoman"/>
      <w:lvlText w:val="%6."/>
      <w:lvlJc w:val="right"/>
      <w:pPr>
        <w:ind w:left="3994" w:hanging="180"/>
      </w:pPr>
      <w:rPr>
        <w:rFonts w:cs="Times New Roman"/>
      </w:rPr>
    </w:lvl>
    <w:lvl w:ilvl="6" w:tplc="041B000F">
      <w:start w:val="1"/>
      <w:numFmt w:val="decimal"/>
      <w:lvlText w:val="%7."/>
      <w:lvlJc w:val="left"/>
      <w:pPr>
        <w:ind w:left="4714" w:hanging="360"/>
      </w:pPr>
      <w:rPr>
        <w:rFonts w:cs="Times New Roman"/>
      </w:rPr>
    </w:lvl>
    <w:lvl w:ilvl="7" w:tplc="041B0019">
      <w:start w:val="1"/>
      <w:numFmt w:val="lowerLetter"/>
      <w:lvlText w:val="%8."/>
      <w:lvlJc w:val="left"/>
      <w:pPr>
        <w:ind w:left="5434" w:hanging="360"/>
      </w:pPr>
      <w:rPr>
        <w:rFonts w:cs="Times New Roman"/>
      </w:rPr>
    </w:lvl>
    <w:lvl w:ilvl="8" w:tplc="041B001B">
      <w:start w:val="1"/>
      <w:numFmt w:val="lowerRoman"/>
      <w:lvlText w:val="%9."/>
      <w:lvlJc w:val="right"/>
      <w:pPr>
        <w:ind w:left="6154" w:hanging="180"/>
      </w:pPr>
      <w:rPr>
        <w:rFonts w:cs="Times New Roman"/>
      </w:rPr>
    </w:lvl>
  </w:abstractNum>
  <w:abstractNum w:abstractNumId="2">
    <w:nsid w:val="35332B10"/>
    <w:multiLevelType w:val="hybridMultilevel"/>
    <w:tmpl w:val="CF9879F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3FFC7847"/>
    <w:multiLevelType w:val="hybridMultilevel"/>
    <w:tmpl w:val="10724A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71C3A5B"/>
    <w:multiLevelType w:val="hybridMultilevel"/>
    <w:tmpl w:val="EB7A2A40"/>
    <w:lvl w:ilvl="0" w:tplc="5E988904">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61B5"/>
    <w:rsid w:val="00007D70"/>
    <w:rsid w:val="00012226"/>
    <w:rsid w:val="00016AE0"/>
    <w:rsid w:val="00020B44"/>
    <w:rsid w:val="000304E3"/>
    <w:rsid w:val="000338C0"/>
    <w:rsid w:val="000360C6"/>
    <w:rsid w:val="000415CD"/>
    <w:rsid w:val="00054E5C"/>
    <w:rsid w:val="000572B0"/>
    <w:rsid w:val="00083102"/>
    <w:rsid w:val="00085C33"/>
    <w:rsid w:val="000863AD"/>
    <w:rsid w:val="00092D34"/>
    <w:rsid w:val="000A14B0"/>
    <w:rsid w:val="000C261B"/>
    <w:rsid w:val="000C35C5"/>
    <w:rsid w:val="000C6C01"/>
    <w:rsid w:val="000D1F47"/>
    <w:rsid w:val="000E1F52"/>
    <w:rsid w:val="000E4586"/>
    <w:rsid w:val="000E7346"/>
    <w:rsid w:val="001018D7"/>
    <w:rsid w:val="001024FE"/>
    <w:rsid w:val="0010326C"/>
    <w:rsid w:val="00113154"/>
    <w:rsid w:val="00132119"/>
    <w:rsid w:val="00136FAC"/>
    <w:rsid w:val="001404CA"/>
    <w:rsid w:val="00146429"/>
    <w:rsid w:val="00154576"/>
    <w:rsid w:val="00156CEB"/>
    <w:rsid w:val="0016005A"/>
    <w:rsid w:val="00163DB2"/>
    <w:rsid w:val="0016797C"/>
    <w:rsid w:val="0018032A"/>
    <w:rsid w:val="00183F6D"/>
    <w:rsid w:val="00190B55"/>
    <w:rsid w:val="001951AC"/>
    <w:rsid w:val="001A002A"/>
    <w:rsid w:val="001B043F"/>
    <w:rsid w:val="001B2B03"/>
    <w:rsid w:val="001B483E"/>
    <w:rsid w:val="001B5898"/>
    <w:rsid w:val="001C6862"/>
    <w:rsid w:val="001F2705"/>
    <w:rsid w:val="002118C1"/>
    <w:rsid w:val="00213AE7"/>
    <w:rsid w:val="002163AA"/>
    <w:rsid w:val="002165BF"/>
    <w:rsid w:val="00217CBC"/>
    <w:rsid w:val="00221133"/>
    <w:rsid w:val="00224021"/>
    <w:rsid w:val="00240AF3"/>
    <w:rsid w:val="00277F29"/>
    <w:rsid w:val="00280F58"/>
    <w:rsid w:val="00282D21"/>
    <w:rsid w:val="00293E7F"/>
    <w:rsid w:val="00295B67"/>
    <w:rsid w:val="002B38B7"/>
    <w:rsid w:val="002B6656"/>
    <w:rsid w:val="002C555B"/>
    <w:rsid w:val="002C5729"/>
    <w:rsid w:val="002C591E"/>
    <w:rsid w:val="002C63A5"/>
    <w:rsid w:val="002D1423"/>
    <w:rsid w:val="002D5065"/>
    <w:rsid w:val="002D5F8F"/>
    <w:rsid w:val="002E11C1"/>
    <w:rsid w:val="002E3121"/>
    <w:rsid w:val="00301C70"/>
    <w:rsid w:val="00305843"/>
    <w:rsid w:val="003103D4"/>
    <w:rsid w:val="00310D1A"/>
    <w:rsid w:val="003209B2"/>
    <w:rsid w:val="00324801"/>
    <w:rsid w:val="00345E80"/>
    <w:rsid w:val="00350CD9"/>
    <w:rsid w:val="00380401"/>
    <w:rsid w:val="00382287"/>
    <w:rsid w:val="003B1B06"/>
    <w:rsid w:val="003E0605"/>
    <w:rsid w:val="003E52B9"/>
    <w:rsid w:val="00405DB7"/>
    <w:rsid w:val="004169B6"/>
    <w:rsid w:val="004178A7"/>
    <w:rsid w:val="00444BAC"/>
    <w:rsid w:val="00446E4F"/>
    <w:rsid w:val="00447721"/>
    <w:rsid w:val="00447FB8"/>
    <w:rsid w:val="00461888"/>
    <w:rsid w:val="00484370"/>
    <w:rsid w:val="00484D04"/>
    <w:rsid w:val="004857FF"/>
    <w:rsid w:val="00492FC8"/>
    <w:rsid w:val="00497E61"/>
    <w:rsid w:val="004B18C0"/>
    <w:rsid w:val="004B20C3"/>
    <w:rsid w:val="004B2F27"/>
    <w:rsid w:val="004C6838"/>
    <w:rsid w:val="004E0635"/>
    <w:rsid w:val="004E3D7B"/>
    <w:rsid w:val="004F6269"/>
    <w:rsid w:val="00501325"/>
    <w:rsid w:val="005074F9"/>
    <w:rsid w:val="005164ED"/>
    <w:rsid w:val="00527C3F"/>
    <w:rsid w:val="00534480"/>
    <w:rsid w:val="00552BF0"/>
    <w:rsid w:val="005541FE"/>
    <w:rsid w:val="00561C2A"/>
    <w:rsid w:val="00566DBB"/>
    <w:rsid w:val="00573BDD"/>
    <w:rsid w:val="00577EFA"/>
    <w:rsid w:val="00585130"/>
    <w:rsid w:val="00586AB7"/>
    <w:rsid w:val="005940A7"/>
    <w:rsid w:val="005A286C"/>
    <w:rsid w:val="005A3B22"/>
    <w:rsid w:val="005B3D1D"/>
    <w:rsid w:val="005C4D1D"/>
    <w:rsid w:val="005D7D67"/>
    <w:rsid w:val="005E797A"/>
    <w:rsid w:val="005F0F31"/>
    <w:rsid w:val="006016DE"/>
    <w:rsid w:val="006364AF"/>
    <w:rsid w:val="006418AB"/>
    <w:rsid w:val="00651CC6"/>
    <w:rsid w:val="006829C6"/>
    <w:rsid w:val="00683B51"/>
    <w:rsid w:val="00687638"/>
    <w:rsid w:val="00692428"/>
    <w:rsid w:val="00694DFC"/>
    <w:rsid w:val="00697E37"/>
    <w:rsid w:val="006A2FAE"/>
    <w:rsid w:val="006A7AC5"/>
    <w:rsid w:val="006B6D47"/>
    <w:rsid w:val="006C454D"/>
    <w:rsid w:val="006F230A"/>
    <w:rsid w:val="006F718A"/>
    <w:rsid w:val="00713F89"/>
    <w:rsid w:val="00721480"/>
    <w:rsid w:val="00724256"/>
    <w:rsid w:val="00730B8D"/>
    <w:rsid w:val="00733338"/>
    <w:rsid w:val="007364BD"/>
    <w:rsid w:val="007400A6"/>
    <w:rsid w:val="0074045D"/>
    <w:rsid w:val="00740857"/>
    <w:rsid w:val="00743EA5"/>
    <w:rsid w:val="007449A2"/>
    <w:rsid w:val="007515CC"/>
    <w:rsid w:val="007566FC"/>
    <w:rsid w:val="00766EB8"/>
    <w:rsid w:val="00781AF7"/>
    <w:rsid w:val="007A3C3F"/>
    <w:rsid w:val="007B0DE1"/>
    <w:rsid w:val="007B4D30"/>
    <w:rsid w:val="007B61B5"/>
    <w:rsid w:val="007C2181"/>
    <w:rsid w:val="007C334A"/>
    <w:rsid w:val="007C5552"/>
    <w:rsid w:val="007C6120"/>
    <w:rsid w:val="007E7781"/>
    <w:rsid w:val="007F139E"/>
    <w:rsid w:val="00816FCB"/>
    <w:rsid w:val="00825AFA"/>
    <w:rsid w:val="00833D9E"/>
    <w:rsid w:val="00837B39"/>
    <w:rsid w:val="008409FC"/>
    <w:rsid w:val="008411CE"/>
    <w:rsid w:val="00845F76"/>
    <w:rsid w:val="008702B6"/>
    <w:rsid w:val="00876825"/>
    <w:rsid w:val="008779B9"/>
    <w:rsid w:val="00885D5B"/>
    <w:rsid w:val="008A450D"/>
    <w:rsid w:val="008C273E"/>
    <w:rsid w:val="008C5D3B"/>
    <w:rsid w:val="008D23CA"/>
    <w:rsid w:val="008E4563"/>
    <w:rsid w:val="008E67A1"/>
    <w:rsid w:val="009008FD"/>
    <w:rsid w:val="00901079"/>
    <w:rsid w:val="009011B6"/>
    <w:rsid w:val="00901D67"/>
    <w:rsid w:val="00905145"/>
    <w:rsid w:val="009105A8"/>
    <w:rsid w:val="009106EA"/>
    <w:rsid w:val="00915FCE"/>
    <w:rsid w:val="00920C2F"/>
    <w:rsid w:val="00921595"/>
    <w:rsid w:val="00922451"/>
    <w:rsid w:val="009258A6"/>
    <w:rsid w:val="009259DB"/>
    <w:rsid w:val="00926779"/>
    <w:rsid w:val="0092779A"/>
    <w:rsid w:val="00930C5E"/>
    <w:rsid w:val="009449CC"/>
    <w:rsid w:val="00963F95"/>
    <w:rsid w:val="00965691"/>
    <w:rsid w:val="00976E2E"/>
    <w:rsid w:val="0098061A"/>
    <w:rsid w:val="009828BA"/>
    <w:rsid w:val="00985C33"/>
    <w:rsid w:val="00991888"/>
    <w:rsid w:val="009C665A"/>
    <w:rsid w:val="009D6647"/>
    <w:rsid w:val="00A06013"/>
    <w:rsid w:val="00A108FD"/>
    <w:rsid w:val="00A34C5B"/>
    <w:rsid w:val="00A529B2"/>
    <w:rsid w:val="00A7222C"/>
    <w:rsid w:val="00A80F56"/>
    <w:rsid w:val="00A94683"/>
    <w:rsid w:val="00AA1001"/>
    <w:rsid w:val="00AA77D3"/>
    <w:rsid w:val="00AB0E38"/>
    <w:rsid w:val="00AB30D9"/>
    <w:rsid w:val="00AB326E"/>
    <w:rsid w:val="00AB374C"/>
    <w:rsid w:val="00AB7C2B"/>
    <w:rsid w:val="00AC12F4"/>
    <w:rsid w:val="00AC1BAA"/>
    <w:rsid w:val="00AD0992"/>
    <w:rsid w:val="00AD79AD"/>
    <w:rsid w:val="00AF5819"/>
    <w:rsid w:val="00B21EA6"/>
    <w:rsid w:val="00B40FD5"/>
    <w:rsid w:val="00B57232"/>
    <w:rsid w:val="00B611BF"/>
    <w:rsid w:val="00B747B5"/>
    <w:rsid w:val="00B74A59"/>
    <w:rsid w:val="00B8063C"/>
    <w:rsid w:val="00B80816"/>
    <w:rsid w:val="00B95E4B"/>
    <w:rsid w:val="00BA7A5D"/>
    <w:rsid w:val="00BB288E"/>
    <w:rsid w:val="00BB6001"/>
    <w:rsid w:val="00BB68C1"/>
    <w:rsid w:val="00BF37F5"/>
    <w:rsid w:val="00BF49A1"/>
    <w:rsid w:val="00BF4F51"/>
    <w:rsid w:val="00C0530E"/>
    <w:rsid w:val="00C2062F"/>
    <w:rsid w:val="00C22016"/>
    <w:rsid w:val="00C222DF"/>
    <w:rsid w:val="00C35696"/>
    <w:rsid w:val="00C475C5"/>
    <w:rsid w:val="00C67097"/>
    <w:rsid w:val="00C72EB6"/>
    <w:rsid w:val="00C873D6"/>
    <w:rsid w:val="00CB1100"/>
    <w:rsid w:val="00CC12A7"/>
    <w:rsid w:val="00CD7934"/>
    <w:rsid w:val="00CE013E"/>
    <w:rsid w:val="00CE19B5"/>
    <w:rsid w:val="00CF00E3"/>
    <w:rsid w:val="00CF0C6C"/>
    <w:rsid w:val="00D0121A"/>
    <w:rsid w:val="00D025E6"/>
    <w:rsid w:val="00D0279F"/>
    <w:rsid w:val="00D1283B"/>
    <w:rsid w:val="00D24DDE"/>
    <w:rsid w:val="00D31268"/>
    <w:rsid w:val="00D52849"/>
    <w:rsid w:val="00D55712"/>
    <w:rsid w:val="00D56F21"/>
    <w:rsid w:val="00D6701F"/>
    <w:rsid w:val="00D76959"/>
    <w:rsid w:val="00D902E1"/>
    <w:rsid w:val="00D926C1"/>
    <w:rsid w:val="00D93690"/>
    <w:rsid w:val="00D970B2"/>
    <w:rsid w:val="00DD24AC"/>
    <w:rsid w:val="00DD64C0"/>
    <w:rsid w:val="00DE0249"/>
    <w:rsid w:val="00DE392C"/>
    <w:rsid w:val="00DE5CE3"/>
    <w:rsid w:val="00DF1452"/>
    <w:rsid w:val="00E0027F"/>
    <w:rsid w:val="00E0231A"/>
    <w:rsid w:val="00E05A90"/>
    <w:rsid w:val="00E1730B"/>
    <w:rsid w:val="00E21795"/>
    <w:rsid w:val="00E2433B"/>
    <w:rsid w:val="00E30CF6"/>
    <w:rsid w:val="00E43D4E"/>
    <w:rsid w:val="00E45A16"/>
    <w:rsid w:val="00E75C64"/>
    <w:rsid w:val="00E75F9F"/>
    <w:rsid w:val="00E910E2"/>
    <w:rsid w:val="00E91CF7"/>
    <w:rsid w:val="00E92539"/>
    <w:rsid w:val="00E926A9"/>
    <w:rsid w:val="00E9378D"/>
    <w:rsid w:val="00E97D69"/>
    <w:rsid w:val="00EA15D1"/>
    <w:rsid w:val="00EA513B"/>
    <w:rsid w:val="00EA54C2"/>
    <w:rsid w:val="00EB519C"/>
    <w:rsid w:val="00ED6E37"/>
    <w:rsid w:val="00EE496C"/>
    <w:rsid w:val="00EE7527"/>
    <w:rsid w:val="00EF3151"/>
    <w:rsid w:val="00F12858"/>
    <w:rsid w:val="00F171BA"/>
    <w:rsid w:val="00F25C3F"/>
    <w:rsid w:val="00F36969"/>
    <w:rsid w:val="00F43D39"/>
    <w:rsid w:val="00F524E7"/>
    <w:rsid w:val="00F54525"/>
    <w:rsid w:val="00F56B78"/>
    <w:rsid w:val="00F56DE6"/>
    <w:rsid w:val="00F62AC3"/>
    <w:rsid w:val="00F845AB"/>
    <w:rsid w:val="00F85A10"/>
    <w:rsid w:val="00F87645"/>
    <w:rsid w:val="00F96953"/>
    <w:rsid w:val="00F97874"/>
    <w:rsid w:val="00FB14ED"/>
    <w:rsid w:val="00FD03C6"/>
    <w:rsid w:val="00FD6E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E29CA0F-494A-49CC-8635-8E94970F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79B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217CBC"/>
    <w:pPr>
      <w:tabs>
        <w:tab w:val="center" w:pos="4536"/>
        <w:tab w:val="right" w:pos="9072"/>
      </w:tabs>
      <w:spacing w:after="0" w:line="240" w:lineRule="auto"/>
    </w:pPr>
    <w:rPr>
      <w:rFonts w:ascii="Calibri" w:hAnsi="Calibri"/>
      <w:lang w:eastAsia="en-US"/>
    </w:rPr>
  </w:style>
  <w:style w:type="character" w:customStyle="1" w:styleId="PtaChar">
    <w:name w:val="Päta Char"/>
    <w:basedOn w:val="Predvolenpsmoodseku"/>
    <w:link w:val="Pta"/>
    <w:uiPriority w:val="99"/>
    <w:locked/>
    <w:rsid w:val="00217CBC"/>
    <w:rPr>
      <w:rFonts w:ascii="Calibri" w:hAnsi="Calibri" w:cs="Times New Roman"/>
      <w:lang w:eastAsia="en-US"/>
    </w:rPr>
  </w:style>
  <w:style w:type="paragraph" w:styleId="Zkladntext3">
    <w:name w:val="Body Text 3"/>
    <w:basedOn w:val="Normlny"/>
    <w:link w:val="Zkladntext3Char"/>
    <w:uiPriority w:val="99"/>
    <w:rsid w:val="0098061A"/>
    <w:pPr>
      <w:spacing w:after="0" w:line="240" w:lineRule="auto"/>
    </w:pPr>
    <w:rPr>
      <w:rFonts w:ascii="Times New Roman" w:hAnsi="Times New Roman"/>
      <w:b/>
      <w:noProof/>
      <w:sz w:val="24"/>
      <w:szCs w:val="20"/>
      <w:lang w:val="en-AU"/>
    </w:rPr>
  </w:style>
  <w:style w:type="character" w:customStyle="1" w:styleId="Zkladntext3Char">
    <w:name w:val="Základný text 3 Char"/>
    <w:basedOn w:val="Predvolenpsmoodseku"/>
    <w:link w:val="Zkladntext3"/>
    <w:uiPriority w:val="99"/>
    <w:locked/>
    <w:rsid w:val="0098061A"/>
    <w:rPr>
      <w:rFonts w:ascii="Times New Roman" w:hAnsi="Times New Roman" w:cs="Times New Roman"/>
      <w:b/>
      <w:noProof/>
      <w:sz w:val="20"/>
      <w:szCs w:val="20"/>
      <w:lang w:val="en-AU"/>
    </w:rPr>
  </w:style>
  <w:style w:type="table" w:styleId="Mriekatabuky">
    <w:name w:val="Table Grid"/>
    <w:basedOn w:val="Normlnatabuka"/>
    <w:uiPriority w:val="59"/>
    <w:rsid w:val="0098061A"/>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a">
    <w:name w:val="ra"/>
    <w:basedOn w:val="Predvolenpsmoodseku"/>
    <w:rsid w:val="0098061A"/>
    <w:rPr>
      <w:rFonts w:cs="Times New Roman"/>
    </w:rPr>
  </w:style>
  <w:style w:type="paragraph" w:styleId="Hlavika">
    <w:name w:val="header"/>
    <w:basedOn w:val="Normlny"/>
    <w:link w:val="HlavikaChar"/>
    <w:uiPriority w:val="99"/>
    <w:unhideWhenUsed/>
    <w:rsid w:val="0098061A"/>
    <w:pPr>
      <w:tabs>
        <w:tab w:val="center" w:pos="4536"/>
        <w:tab w:val="right" w:pos="9072"/>
      </w:tabs>
      <w:spacing w:after="0" w:line="240" w:lineRule="auto"/>
    </w:pPr>
    <w:rPr>
      <w:lang w:eastAsia="en-US"/>
    </w:rPr>
  </w:style>
  <w:style w:type="character" w:customStyle="1" w:styleId="HlavikaChar">
    <w:name w:val="Hlavička Char"/>
    <w:basedOn w:val="Predvolenpsmoodseku"/>
    <w:link w:val="Hlavika"/>
    <w:uiPriority w:val="99"/>
    <w:semiHidden/>
    <w:locked/>
    <w:rsid w:val="0098061A"/>
    <w:rPr>
      <w:rFonts w:eastAsia="Times New Roman" w:cs="Times New Roman"/>
      <w:lang w:eastAsia="en-US"/>
    </w:rPr>
  </w:style>
  <w:style w:type="character" w:styleId="Hypertextovprepojenie">
    <w:name w:val="Hyperlink"/>
    <w:basedOn w:val="Predvolenpsmoodseku"/>
    <w:uiPriority w:val="99"/>
    <w:unhideWhenUsed/>
    <w:rsid w:val="0098061A"/>
    <w:rPr>
      <w:rFonts w:cs="Times New Roman"/>
      <w:color w:val="0563C1" w:themeColor="hyperlink"/>
      <w:u w:val="single"/>
    </w:rPr>
  </w:style>
  <w:style w:type="character" w:customStyle="1" w:styleId="apple-converted-space">
    <w:name w:val="apple-converted-space"/>
    <w:basedOn w:val="Predvolenpsmoodseku"/>
    <w:rsid w:val="004169B6"/>
    <w:rPr>
      <w:rFonts w:cs="Times New Roman"/>
    </w:rPr>
  </w:style>
  <w:style w:type="paragraph" w:styleId="Odsekzoznamu">
    <w:name w:val="List Paragraph"/>
    <w:aliases w:val="body,Odsek zoznamu2"/>
    <w:basedOn w:val="Normlny"/>
    <w:link w:val="OdsekzoznamuChar"/>
    <w:uiPriority w:val="34"/>
    <w:qFormat/>
    <w:rsid w:val="00310D1A"/>
    <w:pPr>
      <w:spacing w:after="200" w:line="276" w:lineRule="auto"/>
      <w:ind w:left="720"/>
      <w:contextualSpacing/>
    </w:pPr>
    <w:rPr>
      <w:lang w:val="cs-CZ" w:eastAsia="cs-CZ"/>
    </w:rPr>
  </w:style>
  <w:style w:type="paragraph" w:styleId="Textbubliny">
    <w:name w:val="Balloon Text"/>
    <w:basedOn w:val="Normlny"/>
    <w:link w:val="TextbublinyChar"/>
    <w:uiPriority w:val="99"/>
    <w:rsid w:val="00694DF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locked/>
    <w:rsid w:val="00694DFC"/>
    <w:rPr>
      <w:rFonts w:ascii="Segoe UI" w:hAnsi="Segoe UI" w:cs="Segoe UI"/>
      <w:sz w:val="18"/>
      <w:szCs w:val="18"/>
    </w:rPr>
  </w:style>
  <w:style w:type="character" w:customStyle="1" w:styleId="OdsekzoznamuChar">
    <w:name w:val="Odsek zoznamu Char"/>
    <w:aliases w:val="body Char,Odsek zoznamu2 Char"/>
    <w:link w:val="Odsekzoznamu"/>
    <w:uiPriority w:val="34"/>
    <w:locked/>
    <w:rsid w:val="005B3D1D"/>
    <w:rPr>
      <w:lang w:val="cs-CZ" w:eastAsia="cs-CZ"/>
    </w:rPr>
  </w:style>
  <w:style w:type="paragraph" w:styleId="Normlnywebov">
    <w:name w:val="Normal (Web)"/>
    <w:basedOn w:val="Normlny"/>
    <w:uiPriority w:val="99"/>
    <w:unhideWhenUsed/>
    <w:rsid w:val="000C6C01"/>
    <w:pPr>
      <w:spacing w:before="100" w:beforeAutospacing="1" w:after="100" w:afterAutospacing="1" w:line="240" w:lineRule="auto"/>
    </w:pPr>
    <w:rPr>
      <w:rFonts w:ascii="Times New Roman" w:eastAsia="Times New Roman" w:hAnsi="Times New Roman"/>
      <w:sz w:val="24"/>
      <w:szCs w:val="24"/>
    </w:rPr>
  </w:style>
  <w:style w:type="table" w:customStyle="1" w:styleId="Mkatabulky1">
    <w:name w:val="Mřížka tabulky1"/>
    <w:basedOn w:val="Normlnatabuka"/>
    <w:uiPriority w:val="39"/>
    <w:rsid w:val="008A450D"/>
    <w:pPr>
      <w:spacing w:after="0" w:line="240" w:lineRule="auto"/>
    </w:pPr>
    <w:rPr>
      <w:rFonts w:eastAsia="Calibri" w:cstheme="minorBidi"/>
      <w:lang w:val="cs-CZ"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563">
      <w:bodyDiv w:val="1"/>
      <w:marLeft w:val="0"/>
      <w:marRight w:val="0"/>
      <w:marTop w:val="0"/>
      <w:marBottom w:val="0"/>
      <w:divBdr>
        <w:top w:val="none" w:sz="0" w:space="0" w:color="auto"/>
        <w:left w:val="none" w:sz="0" w:space="0" w:color="auto"/>
        <w:bottom w:val="none" w:sz="0" w:space="0" w:color="auto"/>
        <w:right w:val="none" w:sz="0" w:space="0" w:color="auto"/>
      </w:divBdr>
    </w:div>
    <w:div w:id="52851931">
      <w:bodyDiv w:val="1"/>
      <w:marLeft w:val="0"/>
      <w:marRight w:val="0"/>
      <w:marTop w:val="0"/>
      <w:marBottom w:val="0"/>
      <w:divBdr>
        <w:top w:val="none" w:sz="0" w:space="0" w:color="auto"/>
        <w:left w:val="none" w:sz="0" w:space="0" w:color="auto"/>
        <w:bottom w:val="none" w:sz="0" w:space="0" w:color="auto"/>
        <w:right w:val="none" w:sz="0" w:space="0" w:color="auto"/>
      </w:divBdr>
    </w:div>
    <w:div w:id="79068381">
      <w:bodyDiv w:val="1"/>
      <w:marLeft w:val="0"/>
      <w:marRight w:val="0"/>
      <w:marTop w:val="0"/>
      <w:marBottom w:val="0"/>
      <w:divBdr>
        <w:top w:val="none" w:sz="0" w:space="0" w:color="auto"/>
        <w:left w:val="none" w:sz="0" w:space="0" w:color="auto"/>
        <w:bottom w:val="none" w:sz="0" w:space="0" w:color="auto"/>
        <w:right w:val="none" w:sz="0" w:space="0" w:color="auto"/>
      </w:divBdr>
    </w:div>
    <w:div w:id="177350085">
      <w:bodyDiv w:val="1"/>
      <w:marLeft w:val="0"/>
      <w:marRight w:val="0"/>
      <w:marTop w:val="0"/>
      <w:marBottom w:val="0"/>
      <w:divBdr>
        <w:top w:val="none" w:sz="0" w:space="0" w:color="auto"/>
        <w:left w:val="none" w:sz="0" w:space="0" w:color="auto"/>
        <w:bottom w:val="none" w:sz="0" w:space="0" w:color="auto"/>
        <w:right w:val="none" w:sz="0" w:space="0" w:color="auto"/>
      </w:divBdr>
    </w:div>
    <w:div w:id="271866266">
      <w:marLeft w:val="0"/>
      <w:marRight w:val="0"/>
      <w:marTop w:val="0"/>
      <w:marBottom w:val="0"/>
      <w:divBdr>
        <w:top w:val="none" w:sz="0" w:space="0" w:color="auto"/>
        <w:left w:val="none" w:sz="0" w:space="0" w:color="auto"/>
        <w:bottom w:val="none" w:sz="0" w:space="0" w:color="auto"/>
        <w:right w:val="none" w:sz="0" w:space="0" w:color="auto"/>
      </w:divBdr>
      <w:divsChild>
        <w:div w:id="271866264">
          <w:marLeft w:val="0"/>
          <w:marRight w:val="0"/>
          <w:marTop w:val="0"/>
          <w:marBottom w:val="0"/>
          <w:divBdr>
            <w:top w:val="none" w:sz="0" w:space="0" w:color="auto"/>
            <w:left w:val="none" w:sz="0" w:space="0" w:color="auto"/>
            <w:bottom w:val="none" w:sz="0" w:space="0" w:color="auto"/>
            <w:right w:val="none" w:sz="0" w:space="0" w:color="auto"/>
          </w:divBdr>
        </w:div>
        <w:div w:id="271866265">
          <w:marLeft w:val="0"/>
          <w:marRight w:val="0"/>
          <w:marTop w:val="0"/>
          <w:marBottom w:val="0"/>
          <w:divBdr>
            <w:top w:val="none" w:sz="0" w:space="0" w:color="auto"/>
            <w:left w:val="none" w:sz="0" w:space="0" w:color="auto"/>
            <w:bottom w:val="none" w:sz="0" w:space="0" w:color="auto"/>
            <w:right w:val="none" w:sz="0" w:space="0" w:color="auto"/>
          </w:divBdr>
        </w:div>
        <w:div w:id="271866267">
          <w:marLeft w:val="0"/>
          <w:marRight w:val="0"/>
          <w:marTop w:val="0"/>
          <w:marBottom w:val="0"/>
          <w:divBdr>
            <w:top w:val="none" w:sz="0" w:space="0" w:color="auto"/>
            <w:left w:val="none" w:sz="0" w:space="0" w:color="auto"/>
            <w:bottom w:val="none" w:sz="0" w:space="0" w:color="auto"/>
            <w:right w:val="none" w:sz="0" w:space="0" w:color="auto"/>
          </w:divBdr>
        </w:div>
        <w:div w:id="271866268">
          <w:marLeft w:val="0"/>
          <w:marRight w:val="0"/>
          <w:marTop w:val="0"/>
          <w:marBottom w:val="0"/>
          <w:divBdr>
            <w:top w:val="none" w:sz="0" w:space="0" w:color="auto"/>
            <w:left w:val="none" w:sz="0" w:space="0" w:color="auto"/>
            <w:bottom w:val="none" w:sz="0" w:space="0" w:color="auto"/>
            <w:right w:val="none" w:sz="0" w:space="0" w:color="auto"/>
          </w:divBdr>
        </w:div>
        <w:div w:id="271866269">
          <w:marLeft w:val="0"/>
          <w:marRight w:val="0"/>
          <w:marTop w:val="0"/>
          <w:marBottom w:val="0"/>
          <w:divBdr>
            <w:top w:val="none" w:sz="0" w:space="0" w:color="auto"/>
            <w:left w:val="none" w:sz="0" w:space="0" w:color="auto"/>
            <w:bottom w:val="none" w:sz="0" w:space="0" w:color="auto"/>
            <w:right w:val="none" w:sz="0" w:space="0" w:color="auto"/>
          </w:divBdr>
        </w:div>
        <w:div w:id="271866270">
          <w:marLeft w:val="0"/>
          <w:marRight w:val="0"/>
          <w:marTop w:val="0"/>
          <w:marBottom w:val="0"/>
          <w:divBdr>
            <w:top w:val="none" w:sz="0" w:space="0" w:color="auto"/>
            <w:left w:val="none" w:sz="0" w:space="0" w:color="auto"/>
            <w:bottom w:val="none" w:sz="0" w:space="0" w:color="auto"/>
            <w:right w:val="none" w:sz="0" w:space="0" w:color="auto"/>
          </w:divBdr>
        </w:div>
        <w:div w:id="271866271">
          <w:marLeft w:val="0"/>
          <w:marRight w:val="0"/>
          <w:marTop w:val="0"/>
          <w:marBottom w:val="0"/>
          <w:divBdr>
            <w:top w:val="none" w:sz="0" w:space="0" w:color="auto"/>
            <w:left w:val="none" w:sz="0" w:space="0" w:color="auto"/>
            <w:bottom w:val="none" w:sz="0" w:space="0" w:color="auto"/>
            <w:right w:val="none" w:sz="0" w:space="0" w:color="auto"/>
          </w:divBdr>
        </w:div>
        <w:div w:id="271866272">
          <w:marLeft w:val="0"/>
          <w:marRight w:val="0"/>
          <w:marTop w:val="0"/>
          <w:marBottom w:val="0"/>
          <w:divBdr>
            <w:top w:val="none" w:sz="0" w:space="0" w:color="auto"/>
            <w:left w:val="none" w:sz="0" w:space="0" w:color="auto"/>
            <w:bottom w:val="none" w:sz="0" w:space="0" w:color="auto"/>
            <w:right w:val="none" w:sz="0" w:space="0" w:color="auto"/>
          </w:divBdr>
        </w:div>
      </w:divsChild>
    </w:div>
    <w:div w:id="345861547">
      <w:bodyDiv w:val="1"/>
      <w:marLeft w:val="0"/>
      <w:marRight w:val="0"/>
      <w:marTop w:val="0"/>
      <w:marBottom w:val="0"/>
      <w:divBdr>
        <w:top w:val="none" w:sz="0" w:space="0" w:color="auto"/>
        <w:left w:val="none" w:sz="0" w:space="0" w:color="auto"/>
        <w:bottom w:val="none" w:sz="0" w:space="0" w:color="auto"/>
        <w:right w:val="none" w:sz="0" w:space="0" w:color="auto"/>
      </w:divBdr>
    </w:div>
    <w:div w:id="476610549">
      <w:bodyDiv w:val="1"/>
      <w:marLeft w:val="0"/>
      <w:marRight w:val="0"/>
      <w:marTop w:val="0"/>
      <w:marBottom w:val="0"/>
      <w:divBdr>
        <w:top w:val="none" w:sz="0" w:space="0" w:color="auto"/>
        <w:left w:val="none" w:sz="0" w:space="0" w:color="auto"/>
        <w:bottom w:val="none" w:sz="0" w:space="0" w:color="auto"/>
        <w:right w:val="none" w:sz="0" w:space="0" w:color="auto"/>
      </w:divBdr>
    </w:div>
    <w:div w:id="544876784">
      <w:bodyDiv w:val="1"/>
      <w:marLeft w:val="0"/>
      <w:marRight w:val="0"/>
      <w:marTop w:val="0"/>
      <w:marBottom w:val="0"/>
      <w:divBdr>
        <w:top w:val="none" w:sz="0" w:space="0" w:color="auto"/>
        <w:left w:val="none" w:sz="0" w:space="0" w:color="auto"/>
        <w:bottom w:val="none" w:sz="0" w:space="0" w:color="auto"/>
        <w:right w:val="none" w:sz="0" w:space="0" w:color="auto"/>
      </w:divBdr>
    </w:div>
    <w:div w:id="602499224">
      <w:bodyDiv w:val="1"/>
      <w:marLeft w:val="0"/>
      <w:marRight w:val="0"/>
      <w:marTop w:val="0"/>
      <w:marBottom w:val="0"/>
      <w:divBdr>
        <w:top w:val="none" w:sz="0" w:space="0" w:color="auto"/>
        <w:left w:val="none" w:sz="0" w:space="0" w:color="auto"/>
        <w:bottom w:val="none" w:sz="0" w:space="0" w:color="auto"/>
        <w:right w:val="none" w:sz="0" w:space="0" w:color="auto"/>
      </w:divBdr>
    </w:div>
    <w:div w:id="603730326">
      <w:bodyDiv w:val="1"/>
      <w:marLeft w:val="0"/>
      <w:marRight w:val="0"/>
      <w:marTop w:val="0"/>
      <w:marBottom w:val="0"/>
      <w:divBdr>
        <w:top w:val="none" w:sz="0" w:space="0" w:color="auto"/>
        <w:left w:val="none" w:sz="0" w:space="0" w:color="auto"/>
        <w:bottom w:val="none" w:sz="0" w:space="0" w:color="auto"/>
        <w:right w:val="none" w:sz="0" w:space="0" w:color="auto"/>
      </w:divBdr>
    </w:div>
    <w:div w:id="624965090">
      <w:bodyDiv w:val="1"/>
      <w:marLeft w:val="0"/>
      <w:marRight w:val="0"/>
      <w:marTop w:val="0"/>
      <w:marBottom w:val="0"/>
      <w:divBdr>
        <w:top w:val="none" w:sz="0" w:space="0" w:color="auto"/>
        <w:left w:val="none" w:sz="0" w:space="0" w:color="auto"/>
        <w:bottom w:val="none" w:sz="0" w:space="0" w:color="auto"/>
        <w:right w:val="none" w:sz="0" w:space="0" w:color="auto"/>
      </w:divBdr>
    </w:div>
    <w:div w:id="699859864">
      <w:bodyDiv w:val="1"/>
      <w:marLeft w:val="0"/>
      <w:marRight w:val="0"/>
      <w:marTop w:val="0"/>
      <w:marBottom w:val="0"/>
      <w:divBdr>
        <w:top w:val="none" w:sz="0" w:space="0" w:color="auto"/>
        <w:left w:val="none" w:sz="0" w:space="0" w:color="auto"/>
        <w:bottom w:val="none" w:sz="0" w:space="0" w:color="auto"/>
        <w:right w:val="none" w:sz="0" w:space="0" w:color="auto"/>
      </w:divBdr>
    </w:div>
    <w:div w:id="719666473">
      <w:bodyDiv w:val="1"/>
      <w:marLeft w:val="0"/>
      <w:marRight w:val="0"/>
      <w:marTop w:val="0"/>
      <w:marBottom w:val="0"/>
      <w:divBdr>
        <w:top w:val="none" w:sz="0" w:space="0" w:color="auto"/>
        <w:left w:val="none" w:sz="0" w:space="0" w:color="auto"/>
        <w:bottom w:val="none" w:sz="0" w:space="0" w:color="auto"/>
        <w:right w:val="none" w:sz="0" w:space="0" w:color="auto"/>
      </w:divBdr>
    </w:div>
    <w:div w:id="723025425">
      <w:bodyDiv w:val="1"/>
      <w:marLeft w:val="0"/>
      <w:marRight w:val="0"/>
      <w:marTop w:val="0"/>
      <w:marBottom w:val="0"/>
      <w:divBdr>
        <w:top w:val="none" w:sz="0" w:space="0" w:color="auto"/>
        <w:left w:val="none" w:sz="0" w:space="0" w:color="auto"/>
        <w:bottom w:val="none" w:sz="0" w:space="0" w:color="auto"/>
        <w:right w:val="none" w:sz="0" w:space="0" w:color="auto"/>
      </w:divBdr>
    </w:div>
    <w:div w:id="733047148">
      <w:bodyDiv w:val="1"/>
      <w:marLeft w:val="0"/>
      <w:marRight w:val="0"/>
      <w:marTop w:val="0"/>
      <w:marBottom w:val="0"/>
      <w:divBdr>
        <w:top w:val="none" w:sz="0" w:space="0" w:color="auto"/>
        <w:left w:val="none" w:sz="0" w:space="0" w:color="auto"/>
        <w:bottom w:val="none" w:sz="0" w:space="0" w:color="auto"/>
        <w:right w:val="none" w:sz="0" w:space="0" w:color="auto"/>
      </w:divBdr>
    </w:div>
    <w:div w:id="745033066">
      <w:bodyDiv w:val="1"/>
      <w:marLeft w:val="0"/>
      <w:marRight w:val="0"/>
      <w:marTop w:val="0"/>
      <w:marBottom w:val="0"/>
      <w:divBdr>
        <w:top w:val="none" w:sz="0" w:space="0" w:color="auto"/>
        <w:left w:val="none" w:sz="0" w:space="0" w:color="auto"/>
        <w:bottom w:val="none" w:sz="0" w:space="0" w:color="auto"/>
        <w:right w:val="none" w:sz="0" w:space="0" w:color="auto"/>
      </w:divBdr>
    </w:div>
    <w:div w:id="786972797">
      <w:bodyDiv w:val="1"/>
      <w:marLeft w:val="0"/>
      <w:marRight w:val="0"/>
      <w:marTop w:val="0"/>
      <w:marBottom w:val="0"/>
      <w:divBdr>
        <w:top w:val="none" w:sz="0" w:space="0" w:color="auto"/>
        <w:left w:val="none" w:sz="0" w:space="0" w:color="auto"/>
        <w:bottom w:val="none" w:sz="0" w:space="0" w:color="auto"/>
        <w:right w:val="none" w:sz="0" w:space="0" w:color="auto"/>
      </w:divBdr>
    </w:div>
    <w:div w:id="788086950">
      <w:bodyDiv w:val="1"/>
      <w:marLeft w:val="0"/>
      <w:marRight w:val="0"/>
      <w:marTop w:val="0"/>
      <w:marBottom w:val="0"/>
      <w:divBdr>
        <w:top w:val="none" w:sz="0" w:space="0" w:color="auto"/>
        <w:left w:val="none" w:sz="0" w:space="0" w:color="auto"/>
        <w:bottom w:val="none" w:sz="0" w:space="0" w:color="auto"/>
        <w:right w:val="none" w:sz="0" w:space="0" w:color="auto"/>
      </w:divBdr>
    </w:div>
    <w:div w:id="828598439">
      <w:bodyDiv w:val="1"/>
      <w:marLeft w:val="0"/>
      <w:marRight w:val="0"/>
      <w:marTop w:val="0"/>
      <w:marBottom w:val="0"/>
      <w:divBdr>
        <w:top w:val="none" w:sz="0" w:space="0" w:color="auto"/>
        <w:left w:val="none" w:sz="0" w:space="0" w:color="auto"/>
        <w:bottom w:val="none" w:sz="0" w:space="0" w:color="auto"/>
        <w:right w:val="none" w:sz="0" w:space="0" w:color="auto"/>
      </w:divBdr>
    </w:div>
    <w:div w:id="912206162">
      <w:bodyDiv w:val="1"/>
      <w:marLeft w:val="0"/>
      <w:marRight w:val="0"/>
      <w:marTop w:val="0"/>
      <w:marBottom w:val="0"/>
      <w:divBdr>
        <w:top w:val="none" w:sz="0" w:space="0" w:color="auto"/>
        <w:left w:val="none" w:sz="0" w:space="0" w:color="auto"/>
        <w:bottom w:val="none" w:sz="0" w:space="0" w:color="auto"/>
        <w:right w:val="none" w:sz="0" w:space="0" w:color="auto"/>
      </w:divBdr>
    </w:div>
    <w:div w:id="971522567">
      <w:bodyDiv w:val="1"/>
      <w:marLeft w:val="0"/>
      <w:marRight w:val="0"/>
      <w:marTop w:val="0"/>
      <w:marBottom w:val="0"/>
      <w:divBdr>
        <w:top w:val="none" w:sz="0" w:space="0" w:color="auto"/>
        <w:left w:val="none" w:sz="0" w:space="0" w:color="auto"/>
        <w:bottom w:val="none" w:sz="0" w:space="0" w:color="auto"/>
        <w:right w:val="none" w:sz="0" w:space="0" w:color="auto"/>
      </w:divBdr>
    </w:div>
    <w:div w:id="971787975">
      <w:bodyDiv w:val="1"/>
      <w:marLeft w:val="0"/>
      <w:marRight w:val="0"/>
      <w:marTop w:val="0"/>
      <w:marBottom w:val="0"/>
      <w:divBdr>
        <w:top w:val="none" w:sz="0" w:space="0" w:color="auto"/>
        <w:left w:val="none" w:sz="0" w:space="0" w:color="auto"/>
        <w:bottom w:val="none" w:sz="0" w:space="0" w:color="auto"/>
        <w:right w:val="none" w:sz="0" w:space="0" w:color="auto"/>
      </w:divBdr>
    </w:div>
    <w:div w:id="986402243">
      <w:bodyDiv w:val="1"/>
      <w:marLeft w:val="0"/>
      <w:marRight w:val="0"/>
      <w:marTop w:val="0"/>
      <w:marBottom w:val="0"/>
      <w:divBdr>
        <w:top w:val="none" w:sz="0" w:space="0" w:color="auto"/>
        <w:left w:val="none" w:sz="0" w:space="0" w:color="auto"/>
        <w:bottom w:val="none" w:sz="0" w:space="0" w:color="auto"/>
        <w:right w:val="none" w:sz="0" w:space="0" w:color="auto"/>
      </w:divBdr>
    </w:div>
    <w:div w:id="1050614727">
      <w:bodyDiv w:val="1"/>
      <w:marLeft w:val="0"/>
      <w:marRight w:val="0"/>
      <w:marTop w:val="0"/>
      <w:marBottom w:val="0"/>
      <w:divBdr>
        <w:top w:val="none" w:sz="0" w:space="0" w:color="auto"/>
        <w:left w:val="none" w:sz="0" w:space="0" w:color="auto"/>
        <w:bottom w:val="none" w:sz="0" w:space="0" w:color="auto"/>
        <w:right w:val="none" w:sz="0" w:space="0" w:color="auto"/>
      </w:divBdr>
    </w:div>
    <w:div w:id="1083113839">
      <w:bodyDiv w:val="1"/>
      <w:marLeft w:val="0"/>
      <w:marRight w:val="0"/>
      <w:marTop w:val="0"/>
      <w:marBottom w:val="0"/>
      <w:divBdr>
        <w:top w:val="none" w:sz="0" w:space="0" w:color="auto"/>
        <w:left w:val="none" w:sz="0" w:space="0" w:color="auto"/>
        <w:bottom w:val="none" w:sz="0" w:space="0" w:color="auto"/>
        <w:right w:val="none" w:sz="0" w:space="0" w:color="auto"/>
      </w:divBdr>
    </w:div>
    <w:div w:id="1092973693">
      <w:bodyDiv w:val="1"/>
      <w:marLeft w:val="0"/>
      <w:marRight w:val="0"/>
      <w:marTop w:val="0"/>
      <w:marBottom w:val="0"/>
      <w:divBdr>
        <w:top w:val="none" w:sz="0" w:space="0" w:color="auto"/>
        <w:left w:val="none" w:sz="0" w:space="0" w:color="auto"/>
        <w:bottom w:val="none" w:sz="0" w:space="0" w:color="auto"/>
        <w:right w:val="none" w:sz="0" w:space="0" w:color="auto"/>
      </w:divBdr>
    </w:div>
    <w:div w:id="1123156837">
      <w:bodyDiv w:val="1"/>
      <w:marLeft w:val="0"/>
      <w:marRight w:val="0"/>
      <w:marTop w:val="0"/>
      <w:marBottom w:val="0"/>
      <w:divBdr>
        <w:top w:val="none" w:sz="0" w:space="0" w:color="auto"/>
        <w:left w:val="none" w:sz="0" w:space="0" w:color="auto"/>
        <w:bottom w:val="none" w:sz="0" w:space="0" w:color="auto"/>
        <w:right w:val="none" w:sz="0" w:space="0" w:color="auto"/>
      </w:divBdr>
    </w:div>
    <w:div w:id="1127554246">
      <w:bodyDiv w:val="1"/>
      <w:marLeft w:val="0"/>
      <w:marRight w:val="0"/>
      <w:marTop w:val="0"/>
      <w:marBottom w:val="0"/>
      <w:divBdr>
        <w:top w:val="none" w:sz="0" w:space="0" w:color="auto"/>
        <w:left w:val="none" w:sz="0" w:space="0" w:color="auto"/>
        <w:bottom w:val="none" w:sz="0" w:space="0" w:color="auto"/>
        <w:right w:val="none" w:sz="0" w:space="0" w:color="auto"/>
      </w:divBdr>
    </w:div>
    <w:div w:id="1148328667">
      <w:bodyDiv w:val="1"/>
      <w:marLeft w:val="0"/>
      <w:marRight w:val="0"/>
      <w:marTop w:val="0"/>
      <w:marBottom w:val="0"/>
      <w:divBdr>
        <w:top w:val="none" w:sz="0" w:space="0" w:color="auto"/>
        <w:left w:val="none" w:sz="0" w:space="0" w:color="auto"/>
        <w:bottom w:val="none" w:sz="0" w:space="0" w:color="auto"/>
        <w:right w:val="none" w:sz="0" w:space="0" w:color="auto"/>
      </w:divBdr>
    </w:div>
    <w:div w:id="1232274312">
      <w:bodyDiv w:val="1"/>
      <w:marLeft w:val="0"/>
      <w:marRight w:val="0"/>
      <w:marTop w:val="0"/>
      <w:marBottom w:val="0"/>
      <w:divBdr>
        <w:top w:val="none" w:sz="0" w:space="0" w:color="auto"/>
        <w:left w:val="none" w:sz="0" w:space="0" w:color="auto"/>
        <w:bottom w:val="none" w:sz="0" w:space="0" w:color="auto"/>
        <w:right w:val="none" w:sz="0" w:space="0" w:color="auto"/>
      </w:divBdr>
    </w:div>
    <w:div w:id="1251042449">
      <w:bodyDiv w:val="1"/>
      <w:marLeft w:val="0"/>
      <w:marRight w:val="0"/>
      <w:marTop w:val="0"/>
      <w:marBottom w:val="0"/>
      <w:divBdr>
        <w:top w:val="none" w:sz="0" w:space="0" w:color="auto"/>
        <w:left w:val="none" w:sz="0" w:space="0" w:color="auto"/>
        <w:bottom w:val="none" w:sz="0" w:space="0" w:color="auto"/>
        <w:right w:val="none" w:sz="0" w:space="0" w:color="auto"/>
      </w:divBdr>
    </w:div>
    <w:div w:id="1252198423">
      <w:bodyDiv w:val="1"/>
      <w:marLeft w:val="0"/>
      <w:marRight w:val="0"/>
      <w:marTop w:val="0"/>
      <w:marBottom w:val="0"/>
      <w:divBdr>
        <w:top w:val="none" w:sz="0" w:space="0" w:color="auto"/>
        <w:left w:val="none" w:sz="0" w:space="0" w:color="auto"/>
        <w:bottom w:val="none" w:sz="0" w:space="0" w:color="auto"/>
        <w:right w:val="none" w:sz="0" w:space="0" w:color="auto"/>
      </w:divBdr>
    </w:div>
    <w:div w:id="1386022490">
      <w:bodyDiv w:val="1"/>
      <w:marLeft w:val="0"/>
      <w:marRight w:val="0"/>
      <w:marTop w:val="0"/>
      <w:marBottom w:val="0"/>
      <w:divBdr>
        <w:top w:val="none" w:sz="0" w:space="0" w:color="auto"/>
        <w:left w:val="none" w:sz="0" w:space="0" w:color="auto"/>
        <w:bottom w:val="none" w:sz="0" w:space="0" w:color="auto"/>
        <w:right w:val="none" w:sz="0" w:space="0" w:color="auto"/>
      </w:divBdr>
    </w:div>
    <w:div w:id="1420980623">
      <w:bodyDiv w:val="1"/>
      <w:marLeft w:val="0"/>
      <w:marRight w:val="0"/>
      <w:marTop w:val="0"/>
      <w:marBottom w:val="0"/>
      <w:divBdr>
        <w:top w:val="none" w:sz="0" w:space="0" w:color="auto"/>
        <w:left w:val="none" w:sz="0" w:space="0" w:color="auto"/>
        <w:bottom w:val="none" w:sz="0" w:space="0" w:color="auto"/>
        <w:right w:val="none" w:sz="0" w:space="0" w:color="auto"/>
      </w:divBdr>
    </w:div>
    <w:div w:id="1423839459">
      <w:bodyDiv w:val="1"/>
      <w:marLeft w:val="0"/>
      <w:marRight w:val="0"/>
      <w:marTop w:val="0"/>
      <w:marBottom w:val="0"/>
      <w:divBdr>
        <w:top w:val="none" w:sz="0" w:space="0" w:color="auto"/>
        <w:left w:val="none" w:sz="0" w:space="0" w:color="auto"/>
        <w:bottom w:val="none" w:sz="0" w:space="0" w:color="auto"/>
        <w:right w:val="none" w:sz="0" w:space="0" w:color="auto"/>
      </w:divBdr>
    </w:div>
    <w:div w:id="1463841180">
      <w:bodyDiv w:val="1"/>
      <w:marLeft w:val="0"/>
      <w:marRight w:val="0"/>
      <w:marTop w:val="0"/>
      <w:marBottom w:val="0"/>
      <w:divBdr>
        <w:top w:val="none" w:sz="0" w:space="0" w:color="auto"/>
        <w:left w:val="none" w:sz="0" w:space="0" w:color="auto"/>
        <w:bottom w:val="none" w:sz="0" w:space="0" w:color="auto"/>
        <w:right w:val="none" w:sz="0" w:space="0" w:color="auto"/>
      </w:divBdr>
    </w:div>
    <w:div w:id="1526478712">
      <w:bodyDiv w:val="1"/>
      <w:marLeft w:val="0"/>
      <w:marRight w:val="0"/>
      <w:marTop w:val="0"/>
      <w:marBottom w:val="0"/>
      <w:divBdr>
        <w:top w:val="none" w:sz="0" w:space="0" w:color="auto"/>
        <w:left w:val="none" w:sz="0" w:space="0" w:color="auto"/>
        <w:bottom w:val="none" w:sz="0" w:space="0" w:color="auto"/>
        <w:right w:val="none" w:sz="0" w:space="0" w:color="auto"/>
      </w:divBdr>
    </w:div>
    <w:div w:id="1602225146">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59307134">
      <w:bodyDiv w:val="1"/>
      <w:marLeft w:val="0"/>
      <w:marRight w:val="0"/>
      <w:marTop w:val="0"/>
      <w:marBottom w:val="0"/>
      <w:divBdr>
        <w:top w:val="none" w:sz="0" w:space="0" w:color="auto"/>
        <w:left w:val="none" w:sz="0" w:space="0" w:color="auto"/>
        <w:bottom w:val="none" w:sz="0" w:space="0" w:color="auto"/>
        <w:right w:val="none" w:sz="0" w:space="0" w:color="auto"/>
      </w:divBdr>
    </w:div>
    <w:div w:id="1772047941">
      <w:bodyDiv w:val="1"/>
      <w:marLeft w:val="0"/>
      <w:marRight w:val="0"/>
      <w:marTop w:val="0"/>
      <w:marBottom w:val="0"/>
      <w:divBdr>
        <w:top w:val="none" w:sz="0" w:space="0" w:color="auto"/>
        <w:left w:val="none" w:sz="0" w:space="0" w:color="auto"/>
        <w:bottom w:val="none" w:sz="0" w:space="0" w:color="auto"/>
        <w:right w:val="none" w:sz="0" w:space="0" w:color="auto"/>
      </w:divBdr>
    </w:div>
    <w:div w:id="1791970197">
      <w:bodyDiv w:val="1"/>
      <w:marLeft w:val="0"/>
      <w:marRight w:val="0"/>
      <w:marTop w:val="0"/>
      <w:marBottom w:val="0"/>
      <w:divBdr>
        <w:top w:val="none" w:sz="0" w:space="0" w:color="auto"/>
        <w:left w:val="none" w:sz="0" w:space="0" w:color="auto"/>
        <w:bottom w:val="none" w:sz="0" w:space="0" w:color="auto"/>
        <w:right w:val="none" w:sz="0" w:space="0" w:color="auto"/>
      </w:divBdr>
    </w:div>
    <w:div w:id="1908298153">
      <w:bodyDiv w:val="1"/>
      <w:marLeft w:val="0"/>
      <w:marRight w:val="0"/>
      <w:marTop w:val="0"/>
      <w:marBottom w:val="0"/>
      <w:divBdr>
        <w:top w:val="none" w:sz="0" w:space="0" w:color="auto"/>
        <w:left w:val="none" w:sz="0" w:space="0" w:color="auto"/>
        <w:bottom w:val="none" w:sz="0" w:space="0" w:color="auto"/>
        <w:right w:val="none" w:sz="0" w:space="0" w:color="auto"/>
      </w:divBdr>
    </w:div>
    <w:div w:id="1934124551">
      <w:bodyDiv w:val="1"/>
      <w:marLeft w:val="0"/>
      <w:marRight w:val="0"/>
      <w:marTop w:val="0"/>
      <w:marBottom w:val="0"/>
      <w:divBdr>
        <w:top w:val="none" w:sz="0" w:space="0" w:color="auto"/>
        <w:left w:val="none" w:sz="0" w:space="0" w:color="auto"/>
        <w:bottom w:val="none" w:sz="0" w:space="0" w:color="auto"/>
        <w:right w:val="none" w:sz="0" w:space="0" w:color="auto"/>
      </w:divBdr>
    </w:div>
    <w:div w:id="1957328416">
      <w:bodyDiv w:val="1"/>
      <w:marLeft w:val="0"/>
      <w:marRight w:val="0"/>
      <w:marTop w:val="0"/>
      <w:marBottom w:val="0"/>
      <w:divBdr>
        <w:top w:val="none" w:sz="0" w:space="0" w:color="auto"/>
        <w:left w:val="none" w:sz="0" w:space="0" w:color="auto"/>
        <w:bottom w:val="none" w:sz="0" w:space="0" w:color="auto"/>
        <w:right w:val="none" w:sz="0" w:space="0" w:color="auto"/>
      </w:divBdr>
    </w:div>
    <w:div w:id="1972783571">
      <w:bodyDiv w:val="1"/>
      <w:marLeft w:val="0"/>
      <w:marRight w:val="0"/>
      <w:marTop w:val="0"/>
      <w:marBottom w:val="0"/>
      <w:divBdr>
        <w:top w:val="none" w:sz="0" w:space="0" w:color="auto"/>
        <w:left w:val="none" w:sz="0" w:space="0" w:color="auto"/>
        <w:bottom w:val="none" w:sz="0" w:space="0" w:color="auto"/>
        <w:right w:val="none" w:sz="0" w:space="0" w:color="auto"/>
      </w:divBdr>
    </w:div>
    <w:div w:id="208287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4C54F-A53E-4A13-BE97-52D431BE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2207</Words>
  <Characters>12584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Konto Microsoft</cp:lastModifiedBy>
  <cp:revision>24</cp:revision>
  <cp:lastPrinted>2016-11-22T09:32:00Z</cp:lastPrinted>
  <dcterms:created xsi:type="dcterms:W3CDTF">2023-08-02T16:10:00Z</dcterms:created>
  <dcterms:modified xsi:type="dcterms:W3CDTF">2024-01-03T14:40:00Z</dcterms:modified>
</cp:coreProperties>
</file>