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C4DA1" w14:textId="77777777" w:rsidR="00B53F15" w:rsidRPr="00FA00C1" w:rsidRDefault="00B53F15" w:rsidP="00B53F15">
      <w:pPr>
        <w:pBdr>
          <w:bottom w:val="single" w:sz="4" w:space="0" w:color="auto"/>
        </w:pBdr>
        <w:tabs>
          <w:tab w:val="left" w:pos="-1300"/>
        </w:tabs>
        <w:jc w:val="center"/>
        <w:rPr>
          <w:rFonts w:ascii="Arial" w:hAnsi="Arial"/>
          <w:sz w:val="32"/>
          <w:szCs w:val="32"/>
        </w:rPr>
      </w:pPr>
      <w:r w:rsidRPr="00FA00C1">
        <w:rPr>
          <w:rFonts w:cs="Arial"/>
          <w:noProof/>
          <w:lang w:eastAsia="sk-SK"/>
        </w:rPr>
        <w:drawing>
          <wp:inline distT="0" distB="0" distL="0" distR="0" wp14:anchorId="3FC4BDBC" wp14:editId="79AFA850">
            <wp:extent cx="3983355" cy="659765"/>
            <wp:effectExtent l="0" t="0" r="0" b="6985"/>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3355" cy="659765"/>
                    </a:xfrm>
                    <a:prstGeom prst="rect">
                      <a:avLst/>
                    </a:prstGeom>
                    <a:noFill/>
                    <a:ln>
                      <a:noFill/>
                    </a:ln>
                  </pic:spPr>
                </pic:pic>
              </a:graphicData>
            </a:graphic>
          </wp:inline>
        </w:drawing>
      </w:r>
    </w:p>
    <w:p w14:paraId="0C5AED09" w14:textId="77777777" w:rsidR="00B53F15" w:rsidRPr="00FA00C1" w:rsidRDefault="00B53F15" w:rsidP="00B53F15">
      <w:pPr>
        <w:rPr>
          <w:rFonts w:ascii="Arial" w:hAnsi="Arial"/>
          <w:sz w:val="32"/>
          <w:szCs w:val="32"/>
        </w:rPr>
      </w:pPr>
    </w:p>
    <w:p w14:paraId="17443A0E" w14:textId="77777777" w:rsidR="00B53F15" w:rsidRPr="00FA00C1" w:rsidRDefault="00B53F15" w:rsidP="00B53F15">
      <w:pPr>
        <w:rPr>
          <w:rFonts w:ascii="Arial" w:hAnsi="Arial"/>
          <w:sz w:val="32"/>
          <w:szCs w:val="32"/>
        </w:rPr>
      </w:pPr>
    </w:p>
    <w:p w14:paraId="2F73DF03" w14:textId="77777777" w:rsidR="00B53F15" w:rsidRPr="00FA00C1" w:rsidRDefault="00B53F15" w:rsidP="00ED2AC0">
      <w:pPr>
        <w:jc w:val="center"/>
        <w:rPr>
          <w:rFonts w:ascii="Arial" w:hAnsi="Arial" w:cs="Arial"/>
          <w:sz w:val="24"/>
        </w:rPr>
      </w:pPr>
      <w:bookmarkStart w:id="0" w:name="_Toc211583271"/>
      <w:bookmarkStart w:id="1" w:name="_Toc53488732"/>
      <w:r w:rsidRPr="00FA00C1">
        <w:rPr>
          <w:rFonts w:ascii="Arial" w:hAnsi="Arial" w:cs="Arial"/>
          <w:sz w:val="24"/>
        </w:rPr>
        <w:t>SÚŤAŽNÉ  PODKLADY</w:t>
      </w:r>
      <w:bookmarkEnd w:id="0"/>
      <w:bookmarkEnd w:id="1"/>
    </w:p>
    <w:p w14:paraId="0B3F4B36" w14:textId="77777777" w:rsidR="00D16469" w:rsidRPr="00FA00C1" w:rsidRDefault="00D16469" w:rsidP="00ED2AC0">
      <w:pPr>
        <w:jc w:val="center"/>
        <w:rPr>
          <w:rFonts w:ascii="Arial" w:hAnsi="Arial" w:cs="Arial"/>
          <w:sz w:val="24"/>
        </w:rPr>
      </w:pPr>
    </w:p>
    <w:p w14:paraId="16351748" w14:textId="77777777" w:rsidR="00D16469" w:rsidRPr="00FA00C1" w:rsidRDefault="00D16469" w:rsidP="00ED2AC0">
      <w:pPr>
        <w:jc w:val="center"/>
        <w:rPr>
          <w:rFonts w:ascii="Arial" w:hAnsi="Arial" w:cs="Arial"/>
          <w:sz w:val="24"/>
        </w:rPr>
      </w:pPr>
    </w:p>
    <w:p w14:paraId="0DCAF5A2" w14:textId="77777777" w:rsidR="00B53F15" w:rsidRPr="00FA00C1" w:rsidRDefault="00B53F15" w:rsidP="00B53F15">
      <w:pPr>
        <w:jc w:val="center"/>
        <w:rPr>
          <w:rFonts w:ascii="Arial" w:hAnsi="Arial"/>
          <w:b/>
          <w:sz w:val="32"/>
        </w:rPr>
      </w:pPr>
    </w:p>
    <w:p w14:paraId="3E3DFE7A" w14:textId="3DAB31FB" w:rsidR="00B53F15" w:rsidRPr="00E3302F" w:rsidRDefault="00E3302F" w:rsidP="00671B73">
      <w:pPr>
        <w:jc w:val="center"/>
        <w:rPr>
          <w:b/>
          <w:caps/>
          <w:color w:val="5B9BD5" w:themeColor="accent1"/>
          <w:sz w:val="28"/>
          <w:szCs w:val="32"/>
        </w:rPr>
      </w:pPr>
      <w:r w:rsidRPr="00E3302F">
        <w:rPr>
          <w:rFonts w:ascii="Arial" w:hAnsi="Arial"/>
          <w:b/>
          <w:color w:val="5B9BD5" w:themeColor="accent1"/>
          <w:sz w:val="28"/>
          <w:szCs w:val="32"/>
        </w:rPr>
        <w:t xml:space="preserve">Zabezpečenie služieb v oblasti upratovania a čistenia pre </w:t>
      </w:r>
      <w:proofErr w:type="spellStart"/>
      <w:r w:rsidRPr="00E3302F">
        <w:rPr>
          <w:rFonts w:ascii="Arial" w:hAnsi="Arial"/>
          <w:b/>
          <w:color w:val="5B9BD5" w:themeColor="accent1"/>
          <w:sz w:val="28"/>
          <w:szCs w:val="32"/>
        </w:rPr>
        <w:t>VšZP</w:t>
      </w:r>
      <w:proofErr w:type="spellEnd"/>
    </w:p>
    <w:p w14:paraId="6B5851C1" w14:textId="77777777" w:rsidR="00671B73" w:rsidRPr="00FA00C1" w:rsidRDefault="00671B73" w:rsidP="00B53F15">
      <w:pPr>
        <w:rPr>
          <w:rFonts w:ascii="Arial" w:hAnsi="Arial"/>
          <w:sz w:val="24"/>
        </w:rPr>
      </w:pPr>
    </w:p>
    <w:p w14:paraId="3645453C" w14:textId="77777777" w:rsidR="00B53F15" w:rsidRPr="00FA00C1" w:rsidRDefault="00B53F15" w:rsidP="00B53F15">
      <w:pPr>
        <w:jc w:val="center"/>
        <w:rPr>
          <w:rFonts w:ascii="Arial" w:hAnsi="Arial"/>
          <w:b/>
          <w:sz w:val="24"/>
          <w:szCs w:val="24"/>
        </w:rPr>
      </w:pPr>
      <w:r w:rsidRPr="00FA00C1">
        <w:rPr>
          <w:rFonts w:ascii="Arial" w:hAnsi="Arial"/>
          <w:b/>
          <w:sz w:val="24"/>
          <w:szCs w:val="24"/>
        </w:rPr>
        <w:t xml:space="preserve">Zadávanie nadlimitnej zákazky </w:t>
      </w:r>
    </w:p>
    <w:p w14:paraId="1A7DECD6" w14:textId="77777777" w:rsidR="00B53F15" w:rsidRPr="00FA00C1" w:rsidRDefault="00B53F15" w:rsidP="00B53F15">
      <w:pPr>
        <w:jc w:val="center"/>
        <w:rPr>
          <w:rFonts w:ascii="Arial" w:hAnsi="Arial" w:cs="Arial"/>
          <w:b/>
          <w:sz w:val="24"/>
          <w:szCs w:val="24"/>
        </w:rPr>
      </w:pPr>
      <w:r w:rsidRPr="00FA00C1">
        <w:rPr>
          <w:b/>
          <w:bCs/>
          <w:sz w:val="24"/>
          <w:szCs w:val="24"/>
        </w:rPr>
        <w:t xml:space="preserve"> </w:t>
      </w:r>
      <w:r w:rsidRPr="00FA00C1">
        <w:rPr>
          <w:rFonts w:ascii="Arial" w:hAnsi="Arial" w:cs="Arial"/>
          <w:b/>
          <w:bCs/>
          <w:sz w:val="24"/>
          <w:szCs w:val="24"/>
        </w:rPr>
        <w:t>postupom verejnej súťaže podľa  § 66 ods.</w:t>
      </w:r>
      <w:r w:rsidR="004D4AF6" w:rsidRPr="00FA00C1">
        <w:rPr>
          <w:rFonts w:ascii="Arial" w:hAnsi="Arial" w:cs="Arial"/>
          <w:b/>
          <w:bCs/>
          <w:sz w:val="24"/>
          <w:szCs w:val="24"/>
        </w:rPr>
        <w:t xml:space="preserve"> </w:t>
      </w:r>
      <w:r w:rsidR="00190114" w:rsidRPr="00FA00C1">
        <w:rPr>
          <w:rFonts w:ascii="Arial" w:hAnsi="Arial" w:cs="Arial"/>
          <w:b/>
          <w:bCs/>
          <w:sz w:val="24"/>
          <w:szCs w:val="24"/>
        </w:rPr>
        <w:t>7</w:t>
      </w:r>
      <w:r w:rsidRPr="00FA00C1">
        <w:rPr>
          <w:rFonts w:ascii="Arial" w:hAnsi="Arial" w:cs="Arial"/>
          <w:b/>
          <w:bCs/>
          <w:sz w:val="24"/>
          <w:szCs w:val="24"/>
        </w:rPr>
        <w:t xml:space="preserve"> </w:t>
      </w:r>
      <w:r w:rsidR="00B23B45" w:rsidRPr="00FA00C1">
        <w:rPr>
          <w:rFonts w:ascii="Arial" w:hAnsi="Arial" w:cs="Arial"/>
          <w:b/>
          <w:bCs/>
          <w:sz w:val="24"/>
          <w:szCs w:val="24"/>
        </w:rPr>
        <w:t xml:space="preserve">zákona </w:t>
      </w:r>
      <w:r w:rsidRPr="00FA00C1">
        <w:rPr>
          <w:rFonts w:ascii="Arial" w:hAnsi="Arial" w:cs="Arial"/>
          <w:b/>
          <w:bCs/>
          <w:sz w:val="24"/>
          <w:szCs w:val="24"/>
        </w:rPr>
        <w:t>č. 343/2015 Z. z. o verejnom obstarávaní a o zmene a doplnení niektorých zákonov v znení neskorších predpisov</w:t>
      </w:r>
    </w:p>
    <w:p w14:paraId="6BF37FA4" w14:textId="77777777" w:rsidR="00B53F15" w:rsidRPr="00FA00C1" w:rsidRDefault="00B53F15" w:rsidP="00B53F15">
      <w:pPr>
        <w:jc w:val="center"/>
        <w:rPr>
          <w:rFonts w:ascii="Arial" w:hAnsi="Arial"/>
          <w:sz w:val="24"/>
          <w:szCs w:val="24"/>
        </w:rPr>
      </w:pPr>
    </w:p>
    <w:p w14:paraId="7774B5BA" w14:textId="77777777" w:rsidR="00B53F15" w:rsidRPr="00FA00C1" w:rsidRDefault="00B53F15" w:rsidP="00B53F15">
      <w:pPr>
        <w:tabs>
          <w:tab w:val="left" w:pos="1980"/>
        </w:tabs>
        <w:jc w:val="center"/>
        <w:rPr>
          <w:rFonts w:ascii="Arial" w:hAnsi="Arial" w:cs="Arial"/>
        </w:rPr>
      </w:pPr>
    </w:p>
    <w:p w14:paraId="536CAA36" w14:textId="77777777" w:rsidR="00D16469" w:rsidRPr="00FA00C1" w:rsidRDefault="00D16469" w:rsidP="00B53F15">
      <w:pPr>
        <w:tabs>
          <w:tab w:val="left" w:pos="1980"/>
        </w:tabs>
        <w:jc w:val="center"/>
        <w:rPr>
          <w:rFonts w:ascii="Arial" w:hAnsi="Arial" w:cs="Arial"/>
        </w:rPr>
      </w:pPr>
    </w:p>
    <w:p w14:paraId="0ACACD63" w14:textId="77777777" w:rsidR="00B53F15" w:rsidRPr="00FA00C1" w:rsidRDefault="00B53F15" w:rsidP="00B53F15">
      <w:pPr>
        <w:tabs>
          <w:tab w:val="left" w:pos="1980"/>
        </w:tabs>
        <w:jc w:val="center"/>
        <w:rPr>
          <w:rFonts w:ascii="Arial" w:hAnsi="Arial" w:cs="Arial"/>
        </w:rPr>
      </w:pPr>
    </w:p>
    <w:p w14:paraId="2135F46E" w14:textId="77777777" w:rsidR="00D16469" w:rsidRPr="00FA00C1" w:rsidRDefault="00D16469" w:rsidP="00B53F15">
      <w:pPr>
        <w:tabs>
          <w:tab w:val="left" w:pos="1980"/>
        </w:tabs>
        <w:jc w:val="center"/>
        <w:rPr>
          <w:rFonts w:ascii="Arial" w:hAnsi="Arial" w:cs="Arial"/>
        </w:rPr>
      </w:pPr>
    </w:p>
    <w:p w14:paraId="2DEEF2E8" w14:textId="77777777" w:rsidR="00B53F15" w:rsidRPr="00FA00C1" w:rsidRDefault="00B53F15" w:rsidP="00B53F15">
      <w:pPr>
        <w:tabs>
          <w:tab w:val="left" w:pos="1980"/>
        </w:tabs>
        <w:jc w:val="center"/>
        <w:rPr>
          <w:rFonts w:ascii="Arial" w:hAnsi="Arial" w:cs="Arial"/>
        </w:rPr>
      </w:pPr>
    </w:p>
    <w:p w14:paraId="42E98B0B" w14:textId="77777777" w:rsidR="00B53F15" w:rsidRPr="00FA00C1" w:rsidRDefault="00B53F15" w:rsidP="00B53F15">
      <w:pPr>
        <w:jc w:val="both"/>
        <w:rPr>
          <w:rFonts w:ascii="Arial" w:hAnsi="Arial" w:cs="Arial"/>
          <w:lang w:eastAsia="sk-SK"/>
        </w:rPr>
      </w:pPr>
      <w:r w:rsidRPr="00FA00C1">
        <w:rPr>
          <w:rFonts w:ascii="Arial" w:hAnsi="Arial" w:cs="Arial"/>
        </w:rPr>
        <w:t xml:space="preserve">                                                                                                          </w:t>
      </w:r>
      <w:r w:rsidRPr="00FA00C1">
        <w:rPr>
          <w:rFonts w:ascii="Arial" w:hAnsi="Arial" w:cs="Arial"/>
          <w:lang w:eastAsia="sk-SK"/>
        </w:rPr>
        <w:t xml:space="preserve">                                   ........................................................                                              .....................................................</w:t>
      </w:r>
    </w:p>
    <w:p w14:paraId="1487F9E5" w14:textId="451BF01E" w:rsidR="00B53F15" w:rsidRPr="00FA00C1" w:rsidRDefault="00E3302F" w:rsidP="000B7B81">
      <w:pPr>
        <w:rPr>
          <w:rFonts w:ascii="Arial" w:hAnsi="Arial" w:cs="Arial"/>
          <w:b/>
          <w:i/>
          <w:szCs w:val="22"/>
        </w:rPr>
      </w:pPr>
      <w:r w:rsidRPr="00E3302F">
        <w:rPr>
          <w:rFonts w:ascii="Arial" w:hAnsi="Arial" w:cs="Arial"/>
          <w:b/>
          <w:bCs/>
          <w:szCs w:val="17"/>
          <w:shd w:val="clear" w:color="auto" w:fill="FFFFFF"/>
        </w:rPr>
        <w:t>PhDr. Ľubica Hlinková</w:t>
      </w:r>
      <w:r>
        <w:rPr>
          <w:rFonts w:ascii="Arial" w:hAnsi="Arial" w:cs="Arial"/>
          <w:b/>
          <w:bCs/>
          <w:szCs w:val="17"/>
          <w:shd w:val="clear" w:color="auto" w:fill="FFFFFF"/>
        </w:rPr>
        <w:t>,</w:t>
      </w:r>
      <w:r w:rsidRPr="00E3302F">
        <w:rPr>
          <w:rFonts w:ascii="Arial" w:hAnsi="Arial" w:cs="Arial"/>
          <w:b/>
          <w:bCs/>
          <w:szCs w:val="17"/>
          <w:shd w:val="clear" w:color="auto" w:fill="FFFFFF"/>
        </w:rPr>
        <w:t xml:space="preserve"> MPH</w:t>
      </w:r>
      <w:r w:rsidR="00B53F15" w:rsidRPr="00FA00C1">
        <w:rPr>
          <w:rFonts w:ascii="Arial" w:hAnsi="Arial" w:cs="Arial"/>
          <w:b/>
          <w:lang w:eastAsia="sk-SK"/>
        </w:rPr>
        <w:tab/>
        <w:t xml:space="preserve">                       </w:t>
      </w:r>
      <w:r>
        <w:rPr>
          <w:rFonts w:ascii="Arial" w:hAnsi="Arial" w:cs="Arial"/>
          <w:b/>
          <w:lang w:eastAsia="sk-SK"/>
        </w:rPr>
        <w:t xml:space="preserve">                            </w:t>
      </w:r>
      <w:r w:rsidRPr="00E3302F">
        <w:rPr>
          <w:rFonts w:ascii="Arial" w:hAnsi="Arial" w:cs="Arial"/>
          <w:b/>
          <w:szCs w:val="22"/>
        </w:rPr>
        <w:t>Ing. Branislav Hološ</w:t>
      </w:r>
    </w:p>
    <w:p w14:paraId="3F8A71F3" w14:textId="77777777" w:rsidR="00B53F15" w:rsidRPr="00FA00C1" w:rsidRDefault="00B53F15" w:rsidP="00B53F15">
      <w:pPr>
        <w:jc w:val="both"/>
        <w:rPr>
          <w:rFonts w:ascii="Arial" w:hAnsi="Arial" w:cs="Arial"/>
          <w:lang w:eastAsia="sk-SK"/>
        </w:rPr>
      </w:pPr>
      <w:r w:rsidRPr="00FA00C1">
        <w:rPr>
          <w:rFonts w:ascii="Arial" w:hAnsi="Arial" w:cs="Arial"/>
          <w:lang w:eastAsia="sk-SK"/>
        </w:rPr>
        <w:t xml:space="preserve">predseda predstavenstva                                                   </w:t>
      </w:r>
      <w:r w:rsidR="00ED2AC0" w:rsidRPr="00FA00C1">
        <w:rPr>
          <w:rFonts w:ascii="Arial" w:hAnsi="Arial" w:cs="Arial"/>
          <w:lang w:eastAsia="sk-SK"/>
        </w:rPr>
        <w:tab/>
      </w:r>
      <w:r w:rsidR="00F243B1" w:rsidRPr="00FA00C1">
        <w:rPr>
          <w:rFonts w:ascii="Arial" w:hAnsi="Arial" w:cs="Arial"/>
          <w:lang w:eastAsia="sk-SK"/>
        </w:rPr>
        <w:t>člen</w:t>
      </w:r>
      <w:r w:rsidRPr="00FA00C1">
        <w:rPr>
          <w:rFonts w:ascii="Arial" w:hAnsi="Arial" w:cs="Arial"/>
          <w:lang w:eastAsia="sk-SK"/>
        </w:rPr>
        <w:t xml:space="preserve"> predstavenstva                                                 </w:t>
      </w:r>
    </w:p>
    <w:p w14:paraId="3D42541D" w14:textId="77777777" w:rsidR="00B53F15" w:rsidRPr="00FA00C1" w:rsidRDefault="00B53F15" w:rsidP="00B53F15">
      <w:pPr>
        <w:tabs>
          <w:tab w:val="left" w:pos="5954"/>
        </w:tabs>
        <w:jc w:val="both"/>
        <w:rPr>
          <w:rFonts w:ascii="Arial" w:hAnsi="Arial" w:cs="Arial"/>
          <w:lang w:eastAsia="sk-SK"/>
        </w:rPr>
      </w:pPr>
      <w:r w:rsidRPr="00FA00C1">
        <w:rPr>
          <w:rFonts w:ascii="Arial" w:hAnsi="Arial" w:cs="Arial"/>
          <w:lang w:eastAsia="sk-SK"/>
        </w:rPr>
        <w:t xml:space="preserve">Všeobecná zdravotná poisťovňa, </w:t>
      </w:r>
      <w:proofErr w:type="spellStart"/>
      <w:r w:rsidRPr="00FA00C1">
        <w:rPr>
          <w:rFonts w:ascii="Arial" w:hAnsi="Arial" w:cs="Arial"/>
          <w:lang w:eastAsia="sk-SK"/>
        </w:rPr>
        <w:t>a.s</w:t>
      </w:r>
      <w:proofErr w:type="spellEnd"/>
      <w:r w:rsidRPr="00FA00C1">
        <w:rPr>
          <w:rFonts w:ascii="Arial" w:hAnsi="Arial" w:cs="Arial"/>
          <w:lang w:eastAsia="sk-SK"/>
        </w:rPr>
        <w:t xml:space="preserve">.                                           Všeobecná zdravotná poisťovňa, </w:t>
      </w:r>
      <w:proofErr w:type="spellStart"/>
      <w:r w:rsidRPr="00FA00C1">
        <w:rPr>
          <w:rFonts w:ascii="Arial" w:hAnsi="Arial" w:cs="Arial"/>
          <w:lang w:eastAsia="sk-SK"/>
        </w:rPr>
        <w:t>a.s</w:t>
      </w:r>
      <w:proofErr w:type="spellEnd"/>
      <w:r w:rsidRPr="00FA00C1">
        <w:rPr>
          <w:rFonts w:ascii="Arial" w:hAnsi="Arial" w:cs="Arial"/>
          <w:lang w:eastAsia="sk-SK"/>
        </w:rPr>
        <w:t>.</w:t>
      </w:r>
    </w:p>
    <w:p w14:paraId="34A1B866" w14:textId="77777777" w:rsidR="00B53F15" w:rsidRPr="00FA00C1" w:rsidRDefault="00B53F15" w:rsidP="00B53F15">
      <w:pPr>
        <w:rPr>
          <w:rFonts w:ascii="Arial" w:hAnsi="Arial" w:cs="Arial"/>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B53F15" w:rsidRPr="00FA00C1" w14:paraId="57B18A09" w14:textId="77777777" w:rsidTr="00260E69">
        <w:trPr>
          <w:tblCellSpacing w:w="15" w:type="dxa"/>
        </w:trPr>
        <w:tc>
          <w:tcPr>
            <w:tcW w:w="0" w:type="auto"/>
            <w:vAlign w:val="center"/>
          </w:tcPr>
          <w:p w14:paraId="3B2BEF0E" w14:textId="77777777" w:rsidR="00B53F15" w:rsidRPr="00FA00C1" w:rsidRDefault="00B53F15" w:rsidP="00260E69">
            <w:pPr>
              <w:rPr>
                <w:rFonts w:ascii="Arial" w:hAnsi="Arial" w:cs="Arial"/>
                <w:color w:val="535353"/>
                <w:sz w:val="17"/>
                <w:szCs w:val="17"/>
                <w:lang w:eastAsia="sk-SK"/>
              </w:rPr>
            </w:pPr>
          </w:p>
        </w:tc>
        <w:tc>
          <w:tcPr>
            <w:tcW w:w="0" w:type="auto"/>
            <w:vAlign w:val="center"/>
          </w:tcPr>
          <w:p w14:paraId="1F7EC94D" w14:textId="77777777" w:rsidR="00B53F15" w:rsidRPr="00FA00C1" w:rsidRDefault="00B53F15" w:rsidP="00260E69">
            <w:pPr>
              <w:rPr>
                <w:rFonts w:ascii="Arial" w:hAnsi="Arial" w:cs="Arial"/>
                <w:color w:val="535353"/>
                <w:sz w:val="17"/>
                <w:szCs w:val="17"/>
                <w:lang w:eastAsia="sk-SK"/>
              </w:rPr>
            </w:pPr>
          </w:p>
        </w:tc>
        <w:tc>
          <w:tcPr>
            <w:tcW w:w="0" w:type="auto"/>
            <w:vAlign w:val="center"/>
          </w:tcPr>
          <w:p w14:paraId="5DFD40F3" w14:textId="77777777" w:rsidR="00B53F15" w:rsidRPr="00FA00C1" w:rsidRDefault="00B53F15" w:rsidP="00260E69">
            <w:pPr>
              <w:rPr>
                <w:rFonts w:ascii="Arial" w:hAnsi="Arial" w:cs="Arial"/>
                <w:color w:val="535353"/>
                <w:sz w:val="17"/>
                <w:szCs w:val="17"/>
                <w:lang w:eastAsia="sk-SK"/>
              </w:rPr>
            </w:pPr>
          </w:p>
        </w:tc>
      </w:tr>
    </w:tbl>
    <w:p w14:paraId="51095A5A" w14:textId="77777777" w:rsidR="00B53F15" w:rsidRPr="00FA00C1" w:rsidRDefault="00B53F15" w:rsidP="00B53F15">
      <w:pPr>
        <w:rPr>
          <w:rFonts w:ascii="Arial" w:hAnsi="Arial" w:cs="Arial"/>
        </w:rPr>
      </w:pPr>
    </w:p>
    <w:p w14:paraId="0D230035" w14:textId="4E230130" w:rsidR="00C75B3B" w:rsidRPr="00FA00C1" w:rsidRDefault="00B53F15" w:rsidP="00137832">
      <w:pPr>
        <w:tabs>
          <w:tab w:val="left" w:pos="5670"/>
        </w:tabs>
        <w:rPr>
          <w:rFonts w:ascii="Arial" w:hAnsi="Arial" w:cs="Arial"/>
        </w:rPr>
      </w:pPr>
      <w:r w:rsidRPr="00FA00C1">
        <w:rPr>
          <w:rFonts w:ascii="Arial" w:hAnsi="Arial" w:cs="Arial"/>
        </w:rPr>
        <w:t xml:space="preserve"> </w:t>
      </w:r>
      <w:r w:rsidR="00C75B3B" w:rsidRPr="00FA00C1">
        <w:rPr>
          <w:rFonts w:ascii="Arial" w:hAnsi="Arial" w:cs="Arial"/>
        </w:rPr>
        <w:t>..................................................</w:t>
      </w:r>
      <w:r w:rsidR="00137832">
        <w:rPr>
          <w:rFonts w:ascii="Arial" w:hAnsi="Arial" w:cs="Arial"/>
        </w:rPr>
        <w:tab/>
      </w:r>
      <w:r w:rsidR="00137832" w:rsidRPr="00FA00C1">
        <w:rPr>
          <w:rFonts w:ascii="Arial" w:hAnsi="Arial" w:cs="Arial"/>
        </w:rPr>
        <w:t>..................................................</w:t>
      </w:r>
    </w:p>
    <w:p w14:paraId="12CBB36B" w14:textId="5899DCFF" w:rsidR="00C75B3B" w:rsidRPr="00FA00C1" w:rsidRDefault="00137832" w:rsidP="00137832">
      <w:pPr>
        <w:autoSpaceDE w:val="0"/>
        <w:autoSpaceDN w:val="0"/>
        <w:adjustRightInd w:val="0"/>
        <w:rPr>
          <w:rFonts w:ascii="Arial" w:eastAsiaTheme="minorHAnsi" w:hAnsi="Arial" w:cs="Arial"/>
          <w:color w:val="000000"/>
          <w:lang w:eastAsia="en-US"/>
        </w:rPr>
      </w:pPr>
      <w:r w:rsidRPr="00AA54DC">
        <w:rPr>
          <w:rFonts w:ascii="Arial" w:hAnsi="Arial" w:cs="Arial"/>
          <w:b/>
        </w:rPr>
        <w:t xml:space="preserve">Mgr. </w:t>
      </w:r>
      <w:r w:rsidR="00E3302F">
        <w:rPr>
          <w:rFonts w:ascii="Arial" w:hAnsi="Arial" w:cs="Arial"/>
          <w:b/>
        </w:rPr>
        <w:t>Daniela Krnáčová</w:t>
      </w:r>
      <w:r w:rsidRPr="00AA54DC">
        <w:rPr>
          <w:rFonts w:ascii="Arial" w:hAnsi="Arial" w:cs="Arial"/>
          <w:b/>
        </w:rPr>
        <w:t xml:space="preserve">, </w:t>
      </w:r>
      <w:r w:rsidR="00E3302F">
        <w:rPr>
          <w:rFonts w:ascii="Arial" w:hAnsi="Arial" w:cs="Arial"/>
          <w:b/>
        </w:rPr>
        <w:t>LL.M</w:t>
      </w:r>
      <w:r w:rsidRPr="00AA54DC">
        <w:rPr>
          <w:rFonts w:ascii="Arial" w:hAnsi="Arial" w:cs="Arial"/>
          <w:b/>
        </w:rPr>
        <w:t>.</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E3302F">
        <w:rPr>
          <w:rFonts w:ascii="Arial" w:eastAsiaTheme="minorHAnsi" w:hAnsi="Arial" w:cs="Arial"/>
          <w:b/>
          <w:bCs/>
          <w:color w:val="000000"/>
          <w:lang w:eastAsia="en-US"/>
        </w:rPr>
        <w:t>Ing. Barbora Slováková</w:t>
      </w:r>
    </w:p>
    <w:p w14:paraId="2BAED242" w14:textId="24DDD68A" w:rsidR="00C75B3B" w:rsidRPr="00FA00C1" w:rsidRDefault="00E3302F" w:rsidP="006473D5">
      <w:pPr>
        <w:tabs>
          <w:tab w:val="left" w:pos="2977"/>
          <w:tab w:val="left" w:pos="5670"/>
        </w:tabs>
        <w:autoSpaceDE w:val="0"/>
        <w:autoSpaceDN w:val="0"/>
        <w:adjustRightInd w:val="0"/>
        <w:rPr>
          <w:rFonts w:ascii="Arial" w:eastAsiaTheme="minorHAnsi" w:hAnsi="Arial" w:cs="Arial"/>
          <w:color w:val="000000"/>
          <w:lang w:eastAsia="en-US"/>
        </w:rPr>
      </w:pPr>
      <w:r>
        <w:rPr>
          <w:rFonts w:ascii="Arial" w:hAnsi="Arial" w:cs="Arial"/>
        </w:rPr>
        <w:t>poverená riadením</w:t>
      </w:r>
      <w:r>
        <w:rPr>
          <w:rFonts w:ascii="Arial" w:eastAsiaTheme="minorHAnsi" w:hAnsi="Arial" w:cs="Arial"/>
          <w:color w:val="000000"/>
          <w:lang w:eastAsia="en-US"/>
        </w:rPr>
        <w:tab/>
      </w:r>
      <w:r>
        <w:rPr>
          <w:rFonts w:ascii="Arial" w:eastAsiaTheme="minorHAnsi" w:hAnsi="Arial" w:cs="Arial"/>
          <w:color w:val="000000"/>
          <w:lang w:eastAsia="en-US"/>
        </w:rPr>
        <w:tab/>
      </w:r>
      <w:r w:rsidR="00C75B3B" w:rsidRPr="00FA00C1">
        <w:rPr>
          <w:rFonts w:ascii="Arial" w:eastAsiaTheme="minorHAnsi" w:hAnsi="Arial" w:cs="Arial"/>
          <w:color w:val="000000"/>
          <w:lang w:eastAsia="en-US"/>
        </w:rPr>
        <w:t xml:space="preserve">osoba zodpovedná za špecifikáciu </w:t>
      </w:r>
    </w:p>
    <w:p w14:paraId="6CC50544" w14:textId="38B7D884" w:rsidR="00B53F15" w:rsidRPr="00FA00C1" w:rsidRDefault="006473D5" w:rsidP="006473D5">
      <w:pPr>
        <w:tabs>
          <w:tab w:val="left" w:pos="5670"/>
          <w:tab w:val="left" w:pos="8640"/>
        </w:tabs>
        <w:rPr>
          <w:rFonts w:ascii="Arial" w:hAnsi="Arial" w:cs="Arial"/>
        </w:rPr>
      </w:pPr>
      <w:r>
        <w:rPr>
          <w:rFonts w:ascii="Arial" w:hAnsi="Arial" w:cs="Arial"/>
        </w:rPr>
        <w:t>odboru verejného obstarávania</w:t>
      </w:r>
      <w:r w:rsidRPr="00FA00C1">
        <w:rPr>
          <w:rFonts w:ascii="Arial" w:eastAsiaTheme="minorHAnsi" w:hAnsi="Arial" w:cs="Arial"/>
          <w:color w:val="000000"/>
          <w:lang w:eastAsia="en-US"/>
        </w:rPr>
        <w:t xml:space="preserve"> </w:t>
      </w:r>
      <w:r>
        <w:rPr>
          <w:rFonts w:ascii="Arial" w:eastAsiaTheme="minorHAnsi" w:hAnsi="Arial" w:cs="Arial"/>
          <w:color w:val="000000"/>
          <w:lang w:eastAsia="en-US"/>
        </w:rPr>
        <w:tab/>
      </w:r>
      <w:r w:rsidR="00C75B3B" w:rsidRPr="00FA00C1">
        <w:rPr>
          <w:rFonts w:ascii="Arial" w:eastAsiaTheme="minorHAnsi" w:hAnsi="Arial" w:cs="Arial"/>
          <w:color w:val="000000"/>
          <w:lang w:eastAsia="en-US"/>
        </w:rPr>
        <w:t>predmetu zákazky</w:t>
      </w:r>
    </w:p>
    <w:p w14:paraId="5D67F2FE" w14:textId="77777777" w:rsidR="00B53F15" w:rsidRPr="00FA00C1" w:rsidRDefault="00B53F15" w:rsidP="00B53F15">
      <w:pPr>
        <w:ind w:left="6345"/>
        <w:rPr>
          <w:rFonts w:ascii="Arial" w:hAnsi="Arial" w:cs="Arial"/>
        </w:rPr>
      </w:pPr>
      <w:r w:rsidRPr="00FA00C1">
        <w:rPr>
          <w:rFonts w:ascii="Arial" w:hAnsi="Arial" w:cs="Arial"/>
          <w:b/>
        </w:rPr>
        <w:t xml:space="preserve">                   </w:t>
      </w:r>
    </w:p>
    <w:p w14:paraId="77E1ECB0" w14:textId="77777777" w:rsidR="00B53F15" w:rsidRPr="00FA00C1" w:rsidRDefault="00B53F15" w:rsidP="00B53F15">
      <w:pPr>
        <w:rPr>
          <w:rFonts w:ascii="Arial" w:hAnsi="Arial" w:cs="Arial"/>
        </w:rPr>
      </w:pPr>
    </w:p>
    <w:p w14:paraId="314203CA" w14:textId="77777777" w:rsidR="00B53F15" w:rsidRPr="00FA00C1" w:rsidRDefault="00B53F15" w:rsidP="00B53F15">
      <w:pPr>
        <w:jc w:val="both"/>
        <w:rPr>
          <w:rFonts w:ascii="Arial" w:hAnsi="Arial" w:cs="Arial"/>
        </w:rPr>
      </w:pPr>
      <w:r w:rsidRPr="00FA00C1">
        <w:rPr>
          <w:rFonts w:ascii="Arial" w:hAnsi="Arial" w:cs="Arial"/>
        </w:rPr>
        <w:t>Súlad súťažných podkladov so zákonom č. 343/2015 Z. z. o verejnom obstarávaní a o zmene a doplnení niektorých zákonov v znení neskorších predpisov potvrdzuje</w:t>
      </w:r>
    </w:p>
    <w:p w14:paraId="4C982CEE" w14:textId="77777777" w:rsidR="00B53F15" w:rsidRPr="00FA00C1" w:rsidRDefault="00B53F15" w:rsidP="00B53F15">
      <w:pPr>
        <w:rPr>
          <w:rFonts w:ascii="Arial" w:hAnsi="Arial" w:cs="Arial"/>
        </w:rPr>
      </w:pPr>
    </w:p>
    <w:p w14:paraId="05008A6B" w14:textId="77777777" w:rsidR="00B53F15" w:rsidRPr="00FA00C1" w:rsidRDefault="00B53F15" w:rsidP="00B53F15">
      <w:pPr>
        <w:rPr>
          <w:rFonts w:ascii="Arial" w:hAnsi="Arial" w:cs="Arial"/>
        </w:rPr>
      </w:pPr>
    </w:p>
    <w:p w14:paraId="00CAEA31" w14:textId="77777777" w:rsidR="00B53F15" w:rsidRPr="00FA00C1" w:rsidRDefault="00B53F15" w:rsidP="00B53F15">
      <w:pPr>
        <w:rPr>
          <w:rFonts w:ascii="Arial" w:hAnsi="Arial" w:cs="Arial"/>
        </w:rPr>
      </w:pPr>
    </w:p>
    <w:p w14:paraId="0386F993" w14:textId="77777777" w:rsidR="00B53F15" w:rsidRPr="00FA00C1" w:rsidRDefault="00B53F15" w:rsidP="00B53F15">
      <w:pPr>
        <w:tabs>
          <w:tab w:val="left" w:pos="3240"/>
        </w:tabs>
        <w:ind w:left="5670"/>
        <w:rPr>
          <w:rFonts w:ascii="Arial" w:hAnsi="Arial" w:cs="Arial"/>
        </w:rPr>
      </w:pPr>
      <w:r w:rsidRPr="00FA00C1">
        <w:rPr>
          <w:rFonts w:ascii="Arial" w:hAnsi="Arial" w:cs="Arial"/>
        </w:rPr>
        <w:tab/>
      </w:r>
      <w:r w:rsidRPr="00FA00C1">
        <w:rPr>
          <w:rFonts w:ascii="Arial" w:hAnsi="Arial" w:cs="Arial"/>
        </w:rPr>
        <w:tab/>
      </w:r>
      <w:r w:rsidRPr="00FA00C1">
        <w:rPr>
          <w:rFonts w:ascii="Arial" w:hAnsi="Arial" w:cs="Arial"/>
        </w:rPr>
        <w:tab/>
      </w:r>
      <w:r w:rsidRPr="00FA00C1">
        <w:rPr>
          <w:rFonts w:ascii="Arial" w:hAnsi="Arial" w:cs="Arial"/>
        </w:rPr>
        <w:tab/>
      </w:r>
      <w:r w:rsidRPr="00FA00C1">
        <w:rPr>
          <w:rFonts w:ascii="Arial" w:hAnsi="Arial" w:cs="Arial"/>
        </w:rPr>
        <w:tab/>
      </w:r>
      <w:r w:rsidRPr="00FA00C1">
        <w:rPr>
          <w:rFonts w:ascii="Arial" w:hAnsi="Arial" w:cs="Arial"/>
        </w:rPr>
        <w:tab/>
        <w:t xml:space="preserve">  ................................................</w:t>
      </w:r>
    </w:p>
    <w:p w14:paraId="6C21307A" w14:textId="45345201" w:rsidR="00B53F15" w:rsidRPr="00FA00C1" w:rsidRDefault="00B53F15" w:rsidP="00B53F15">
      <w:pPr>
        <w:tabs>
          <w:tab w:val="left" w:pos="3240"/>
        </w:tabs>
        <w:ind w:left="5670"/>
        <w:rPr>
          <w:rFonts w:ascii="Arial" w:hAnsi="Arial" w:cs="Arial"/>
          <w:b/>
        </w:rPr>
      </w:pPr>
      <w:r w:rsidRPr="00FA00C1">
        <w:rPr>
          <w:rFonts w:ascii="Arial" w:hAnsi="Arial" w:cs="Arial"/>
          <w:b/>
        </w:rPr>
        <w:t>Mgr. Daniela Krnáčová</w:t>
      </w:r>
      <w:r w:rsidR="00E3302F">
        <w:rPr>
          <w:rFonts w:ascii="Arial" w:hAnsi="Arial" w:cs="Arial"/>
          <w:b/>
        </w:rPr>
        <w:t>, LL.M.</w:t>
      </w:r>
    </w:p>
    <w:p w14:paraId="504DA6DF" w14:textId="77777777" w:rsidR="00B53F15" w:rsidRPr="00FA00C1" w:rsidRDefault="00B53F15" w:rsidP="00B53F15">
      <w:pPr>
        <w:tabs>
          <w:tab w:val="left" w:pos="3240"/>
        </w:tabs>
        <w:ind w:left="5670"/>
        <w:rPr>
          <w:rFonts w:ascii="Arial" w:hAnsi="Arial" w:cs="Arial"/>
        </w:rPr>
      </w:pPr>
      <w:r w:rsidRPr="00FA00C1">
        <w:rPr>
          <w:rFonts w:ascii="Arial" w:hAnsi="Arial" w:cs="Arial"/>
        </w:rPr>
        <w:t>osoba zodpovedná za</w:t>
      </w:r>
    </w:p>
    <w:p w14:paraId="4E079ED7" w14:textId="77777777" w:rsidR="00B53F15" w:rsidRPr="00FA00C1" w:rsidRDefault="00B53F15" w:rsidP="00B53F15">
      <w:pPr>
        <w:tabs>
          <w:tab w:val="left" w:pos="3240"/>
        </w:tabs>
        <w:ind w:left="5670"/>
        <w:rPr>
          <w:rFonts w:ascii="Arial" w:hAnsi="Arial" w:cs="Arial"/>
        </w:rPr>
      </w:pPr>
      <w:r w:rsidRPr="00FA00C1">
        <w:rPr>
          <w:rFonts w:ascii="Arial" w:hAnsi="Arial" w:cs="Arial"/>
        </w:rPr>
        <w:t>verejné obstarávanie</w:t>
      </w:r>
      <w:r w:rsidRPr="00FA00C1">
        <w:rPr>
          <w:rFonts w:ascii="Arial" w:hAnsi="Arial" w:cs="Arial"/>
        </w:rPr>
        <w:tab/>
        <w:t xml:space="preserve">  </w:t>
      </w:r>
    </w:p>
    <w:p w14:paraId="1565722E" w14:textId="77777777" w:rsidR="00B53F15" w:rsidRPr="00FA00C1" w:rsidRDefault="00B53F15" w:rsidP="00B53F15">
      <w:pPr>
        <w:tabs>
          <w:tab w:val="left" w:pos="3240"/>
        </w:tabs>
        <w:rPr>
          <w:rFonts w:ascii="Arial" w:hAnsi="Arial" w:cs="Arial"/>
        </w:rPr>
      </w:pPr>
    </w:p>
    <w:p w14:paraId="6FD9FA8B" w14:textId="77777777" w:rsidR="00B53F15" w:rsidRPr="00FA00C1" w:rsidRDefault="00B53F15" w:rsidP="00B53F15">
      <w:pPr>
        <w:tabs>
          <w:tab w:val="left" w:pos="3240"/>
        </w:tabs>
        <w:rPr>
          <w:rFonts w:ascii="Arial" w:hAnsi="Arial" w:cs="Arial"/>
        </w:rPr>
      </w:pPr>
    </w:p>
    <w:p w14:paraId="15A79E2E" w14:textId="77777777" w:rsidR="00E3302F" w:rsidRDefault="00E3302F" w:rsidP="00B53F15">
      <w:pPr>
        <w:tabs>
          <w:tab w:val="left" w:pos="3240"/>
        </w:tabs>
        <w:jc w:val="center"/>
        <w:rPr>
          <w:rFonts w:ascii="Arial" w:hAnsi="Arial" w:cs="Arial"/>
        </w:rPr>
      </w:pPr>
    </w:p>
    <w:p w14:paraId="33B2771F" w14:textId="77777777" w:rsidR="00E3302F" w:rsidRDefault="00E3302F" w:rsidP="00B53F15">
      <w:pPr>
        <w:tabs>
          <w:tab w:val="left" w:pos="3240"/>
        </w:tabs>
        <w:jc w:val="center"/>
        <w:rPr>
          <w:rFonts w:ascii="Arial" w:hAnsi="Arial" w:cs="Arial"/>
        </w:rPr>
      </w:pPr>
    </w:p>
    <w:p w14:paraId="44408435" w14:textId="77777777" w:rsidR="00E3302F" w:rsidRDefault="00E3302F" w:rsidP="00B53F15">
      <w:pPr>
        <w:tabs>
          <w:tab w:val="left" w:pos="3240"/>
        </w:tabs>
        <w:jc w:val="center"/>
        <w:rPr>
          <w:rFonts w:ascii="Arial" w:hAnsi="Arial" w:cs="Arial"/>
        </w:rPr>
      </w:pPr>
    </w:p>
    <w:p w14:paraId="7E23DE0C" w14:textId="77777777" w:rsidR="00E3302F" w:rsidRDefault="00E3302F" w:rsidP="00B53F15">
      <w:pPr>
        <w:tabs>
          <w:tab w:val="left" w:pos="3240"/>
        </w:tabs>
        <w:jc w:val="center"/>
        <w:rPr>
          <w:rFonts w:ascii="Arial" w:hAnsi="Arial" w:cs="Arial"/>
        </w:rPr>
      </w:pPr>
    </w:p>
    <w:p w14:paraId="186D8A4E" w14:textId="3C1B4B48" w:rsidR="00B53F15" w:rsidRPr="00FA00C1" w:rsidRDefault="00B53F15" w:rsidP="00B53F15">
      <w:pPr>
        <w:tabs>
          <w:tab w:val="left" w:pos="3240"/>
        </w:tabs>
        <w:jc w:val="center"/>
        <w:rPr>
          <w:rFonts w:ascii="Arial" w:hAnsi="Arial" w:cs="Arial"/>
        </w:rPr>
      </w:pPr>
      <w:r w:rsidRPr="00FA00C1">
        <w:rPr>
          <w:rFonts w:ascii="Arial" w:hAnsi="Arial" w:cs="Arial"/>
        </w:rPr>
        <w:t>BRATISLAVA</w:t>
      </w:r>
    </w:p>
    <w:p w14:paraId="3D5F83B7" w14:textId="2CE45292" w:rsidR="00B53F15" w:rsidRPr="00FA00C1" w:rsidRDefault="00E3302F" w:rsidP="00B53F15">
      <w:pPr>
        <w:tabs>
          <w:tab w:val="left" w:pos="3240"/>
        </w:tabs>
        <w:jc w:val="center"/>
        <w:rPr>
          <w:rFonts w:ascii="Arial" w:hAnsi="Arial" w:cs="Arial"/>
        </w:rPr>
      </w:pPr>
      <w:r>
        <w:rPr>
          <w:rFonts w:ascii="Arial" w:hAnsi="Arial" w:cs="Arial"/>
        </w:rPr>
        <w:t>november</w:t>
      </w:r>
      <w:r w:rsidR="00B53F15" w:rsidRPr="00FA00C1">
        <w:rPr>
          <w:rFonts w:ascii="Arial" w:hAnsi="Arial" w:cs="Arial"/>
        </w:rPr>
        <w:t xml:space="preserve"> 202</w:t>
      </w:r>
      <w:r w:rsidR="00350E4C" w:rsidRPr="00FA00C1">
        <w:rPr>
          <w:rFonts w:ascii="Arial" w:hAnsi="Arial" w:cs="Arial"/>
        </w:rPr>
        <w:t>3</w:t>
      </w:r>
    </w:p>
    <w:p w14:paraId="144CD1DC" w14:textId="77777777" w:rsidR="00B53F15" w:rsidRPr="00FA00C1" w:rsidRDefault="00B53F15">
      <w:pPr>
        <w:spacing w:after="160" w:line="259" w:lineRule="auto"/>
        <w:rPr>
          <w:rFonts w:ascii="Arial" w:hAnsi="Arial" w:cs="Arial"/>
        </w:rPr>
      </w:pPr>
      <w:r w:rsidRPr="00FA00C1">
        <w:rPr>
          <w:rFonts w:ascii="Arial" w:hAnsi="Arial" w:cs="Arial"/>
        </w:rPr>
        <w:br w:type="page"/>
      </w:r>
    </w:p>
    <w:sdt>
      <w:sdtPr>
        <w:rPr>
          <w:rFonts w:ascii="Times New Roman" w:eastAsia="Times New Roman" w:hAnsi="Times New Roman" w:cs="Times New Roman"/>
          <w:color w:val="auto"/>
          <w:sz w:val="20"/>
          <w:szCs w:val="20"/>
          <w:lang w:eastAsia="cs-CZ"/>
        </w:rPr>
        <w:id w:val="-941141497"/>
        <w:docPartObj>
          <w:docPartGallery w:val="Table of Contents"/>
          <w:docPartUnique/>
        </w:docPartObj>
      </w:sdtPr>
      <w:sdtEndPr>
        <w:rPr>
          <w:b/>
          <w:bCs/>
        </w:rPr>
      </w:sdtEndPr>
      <w:sdtContent>
        <w:p w14:paraId="621B983F" w14:textId="77777777" w:rsidR="00ED2AC0" w:rsidRPr="00FA00C1" w:rsidRDefault="00ED2AC0" w:rsidP="00ED2AC0">
          <w:pPr>
            <w:pStyle w:val="Hlavikaobsahu"/>
            <w:spacing w:after="240"/>
            <w:rPr>
              <w:b/>
            </w:rPr>
          </w:pPr>
          <w:r w:rsidRPr="00FA00C1">
            <w:rPr>
              <w:b/>
            </w:rPr>
            <w:t>Obsah</w:t>
          </w:r>
        </w:p>
        <w:p w14:paraId="4B7CECBA" w14:textId="400DCA7F" w:rsidR="00A3601B" w:rsidRDefault="00ED2AC0">
          <w:pPr>
            <w:pStyle w:val="Obsah1"/>
            <w:tabs>
              <w:tab w:val="right" w:leader="dot" w:pos="9060"/>
            </w:tabs>
            <w:rPr>
              <w:rFonts w:asciiTheme="minorHAnsi" w:eastAsiaTheme="minorEastAsia" w:hAnsiTheme="minorHAnsi" w:cstheme="minorBidi"/>
              <w:noProof/>
              <w:sz w:val="22"/>
              <w:szCs w:val="22"/>
              <w:lang w:eastAsia="sk-SK"/>
            </w:rPr>
          </w:pPr>
          <w:r w:rsidRPr="00FA00C1">
            <w:fldChar w:fldCharType="begin"/>
          </w:r>
          <w:r w:rsidRPr="00FA00C1">
            <w:instrText xml:space="preserve"> TOC \o "1-3" \h \z \u </w:instrText>
          </w:r>
          <w:r w:rsidRPr="00FA00C1">
            <w:fldChar w:fldCharType="separate"/>
          </w:r>
          <w:hyperlink w:anchor="_Toc151466891" w:history="1">
            <w:r w:rsidR="00A3601B" w:rsidRPr="000E3EC0">
              <w:rPr>
                <w:rStyle w:val="Hypertextovprepojenie"/>
                <w:b/>
                <w:noProof/>
              </w:rPr>
              <w:t>A.1 Pokyny pre uchádzačov</w:t>
            </w:r>
            <w:r w:rsidR="00A3601B">
              <w:rPr>
                <w:noProof/>
                <w:webHidden/>
              </w:rPr>
              <w:tab/>
            </w:r>
            <w:r w:rsidR="00A3601B">
              <w:rPr>
                <w:noProof/>
                <w:webHidden/>
              </w:rPr>
              <w:fldChar w:fldCharType="begin"/>
            </w:r>
            <w:r w:rsidR="00A3601B">
              <w:rPr>
                <w:noProof/>
                <w:webHidden/>
              </w:rPr>
              <w:instrText xml:space="preserve"> PAGEREF _Toc151466891 \h </w:instrText>
            </w:r>
            <w:r w:rsidR="00A3601B">
              <w:rPr>
                <w:noProof/>
                <w:webHidden/>
              </w:rPr>
            </w:r>
            <w:r w:rsidR="00A3601B">
              <w:rPr>
                <w:noProof/>
                <w:webHidden/>
              </w:rPr>
              <w:fldChar w:fldCharType="separate"/>
            </w:r>
            <w:r w:rsidR="00A3601B">
              <w:rPr>
                <w:noProof/>
                <w:webHidden/>
              </w:rPr>
              <w:t>4</w:t>
            </w:r>
            <w:r w:rsidR="00A3601B">
              <w:rPr>
                <w:noProof/>
                <w:webHidden/>
              </w:rPr>
              <w:fldChar w:fldCharType="end"/>
            </w:r>
          </w:hyperlink>
        </w:p>
        <w:p w14:paraId="12926DD8" w14:textId="74DD0743" w:rsidR="00A3601B" w:rsidRDefault="00B55078">
          <w:pPr>
            <w:pStyle w:val="Obsah1"/>
            <w:tabs>
              <w:tab w:val="right" w:leader="dot" w:pos="9060"/>
            </w:tabs>
            <w:rPr>
              <w:rFonts w:asciiTheme="minorHAnsi" w:eastAsiaTheme="minorEastAsia" w:hAnsiTheme="minorHAnsi" w:cstheme="minorBidi"/>
              <w:noProof/>
              <w:sz w:val="22"/>
              <w:szCs w:val="22"/>
              <w:lang w:eastAsia="sk-SK"/>
            </w:rPr>
          </w:pPr>
          <w:hyperlink w:anchor="_Toc151466892" w:history="1">
            <w:r w:rsidR="00A3601B" w:rsidRPr="000E3EC0">
              <w:rPr>
                <w:rStyle w:val="Hypertextovprepojenie"/>
                <w:noProof/>
              </w:rPr>
              <w:t>Časť I - Všeobecné informácie</w:t>
            </w:r>
            <w:r w:rsidR="00A3601B">
              <w:rPr>
                <w:noProof/>
                <w:webHidden/>
              </w:rPr>
              <w:tab/>
            </w:r>
            <w:r w:rsidR="00A3601B">
              <w:rPr>
                <w:noProof/>
                <w:webHidden/>
              </w:rPr>
              <w:fldChar w:fldCharType="begin"/>
            </w:r>
            <w:r w:rsidR="00A3601B">
              <w:rPr>
                <w:noProof/>
                <w:webHidden/>
              </w:rPr>
              <w:instrText xml:space="preserve"> PAGEREF _Toc151466892 \h </w:instrText>
            </w:r>
            <w:r w:rsidR="00A3601B">
              <w:rPr>
                <w:noProof/>
                <w:webHidden/>
              </w:rPr>
            </w:r>
            <w:r w:rsidR="00A3601B">
              <w:rPr>
                <w:noProof/>
                <w:webHidden/>
              </w:rPr>
              <w:fldChar w:fldCharType="separate"/>
            </w:r>
            <w:r w:rsidR="00A3601B">
              <w:rPr>
                <w:noProof/>
                <w:webHidden/>
              </w:rPr>
              <w:t>4</w:t>
            </w:r>
            <w:r w:rsidR="00A3601B">
              <w:rPr>
                <w:noProof/>
                <w:webHidden/>
              </w:rPr>
              <w:fldChar w:fldCharType="end"/>
            </w:r>
          </w:hyperlink>
        </w:p>
        <w:p w14:paraId="168CBBE2" w14:textId="57690A45" w:rsidR="00A3601B" w:rsidRDefault="00B55078">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1466893" w:history="1">
            <w:r w:rsidR="00A3601B" w:rsidRPr="000E3EC0">
              <w:rPr>
                <w:rStyle w:val="Hypertextovprepojenie"/>
                <w:rFonts w:cs="Arial"/>
                <w:noProof/>
              </w:rPr>
              <w:t>1.</w:t>
            </w:r>
            <w:r w:rsidR="00A3601B">
              <w:rPr>
                <w:rFonts w:asciiTheme="minorHAnsi" w:eastAsiaTheme="minorEastAsia" w:hAnsiTheme="minorHAnsi" w:cstheme="minorBidi"/>
                <w:noProof/>
                <w:sz w:val="22"/>
                <w:szCs w:val="22"/>
                <w:lang w:eastAsia="sk-SK"/>
              </w:rPr>
              <w:tab/>
            </w:r>
            <w:r w:rsidR="00A3601B" w:rsidRPr="000E3EC0">
              <w:rPr>
                <w:rStyle w:val="Hypertextovprepojenie"/>
                <w:noProof/>
              </w:rPr>
              <w:t>Identifikácia verejného obstarávateľa</w:t>
            </w:r>
            <w:r w:rsidR="00A3601B">
              <w:rPr>
                <w:noProof/>
                <w:webHidden/>
              </w:rPr>
              <w:tab/>
            </w:r>
            <w:r w:rsidR="00A3601B">
              <w:rPr>
                <w:noProof/>
                <w:webHidden/>
              </w:rPr>
              <w:fldChar w:fldCharType="begin"/>
            </w:r>
            <w:r w:rsidR="00A3601B">
              <w:rPr>
                <w:noProof/>
                <w:webHidden/>
              </w:rPr>
              <w:instrText xml:space="preserve"> PAGEREF _Toc151466893 \h </w:instrText>
            </w:r>
            <w:r w:rsidR="00A3601B">
              <w:rPr>
                <w:noProof/>
                <w:webHidden/>
              </w:rPr>
            </w:r>
            <w:r w:rsidR="00A3601B">
              <w:rPr>
                <w:noProof/>
                <w:webHidden/>
              </w:rPr>
              <w:fldChar w:fldCharType="separate"/>
            </w:r>
            <w:r w:rsidR="00A3601B">
              <w:rPr>
                <w:noProof/>
                <w:webHidden/>
              </w:rPr>
              <w:t>4</w:t>
            </w:r>
            <w:r w:rsidR="00A3601B">
              <w:rPr>
                <w:noProof/>
                <w:webHidden/>
              </w:rPr>
              <w:fldChar w:fldCharType="end"/>
            </w:r>
          </w:hyperlink>
        </w:p>
        <w:p w14:paraId="28F122DE" w14:textId="3AF5B726" w:rsidR="00A3601B" w:rsidRDefault="00B55078" w:rsidP="00A3601B">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1466894" w:history="1">
            <w:r w:rsidR="00A3601B" w:rsidRPr="000E3EC0">
              <w:rPr>
                <w:rStyle w:val="Hypertextovprepojenie"/>
                <w:noProof/>
              </w:rPr>
              <w:t>2.</w:t>
            </w:r>
            <w:r w:rsidR="00A3601B">
              <w:rPr>
                <w:rFonts w:asciiTheme="minorHAnsi" w:eastAsiaTheme="minorEastAsia" w:hAnsiTheme="minorHAnsi" w:cstheme="minorBidi"/>
                <w:noProof/>
                <w:sz w:val="22"/>
                <w:szCs w:val="22"/>
                <w:lang w:eastAsia="sk-SK"/>
              </w:rPr>
              <w:tab/>
            </w:r>
            <w:r w:rsidR="00A3601B" w:rsidRPr="000E3EC0">
              <w:rPr>
                <w:rStyle w:val="Hypertextovprepojenie"/>
                <w:noProof/>
              </w:rPr>
              <w:t>Predmet zákazky</w:t>
            </w:r>
            <w:r w:rsidR="00A3601B">
              <w:rPr>
                <w:noProof/>
                <w:webHidden/>
              </w:rPr>
              <w:tab/>
            </w:r>
            <w:r w:rsidR="00A3601B">
              <w:rPr>
                <w:noProof/>
                <w:webHidden/>
              </w:rPr>
              <w:fldChar w:fldCharType="begin"/>
            </w:r>
            <w:r w:rsidR="00A3601B">
              <w:rPr>
                <w:noProof/>
                <w:webHidden/>
              </w:rPr>
              <w:instrText xml:space="preserve"> PAGEREF _Toc151466894 \h </w:instrText>
            </w:r>
            <w:r w:rsidR="00A3601B">
              <w:rPr>
                <w:noProof/>
                <w:webHidden/>
              </w:rPr>
            </w:r>
            <w:r w:rsidR="00A3601B">
              <w:rPr>
                <w:noProof/>
                <w:webHidden/>
              </w:rPr>
              <w:fldChar w:fldCharType="separate"/>
            </w:r>
            <w:r w:rsidR="00A3601B">
              <w:rPr>
                <w:noProof/>
                <w:webHidden/>
              </w:rPr>
              <w:t>4</w:t>
            </w:r>
            <w:r w:rsidR="00A3601B">
              <w:rPr>
                <w:noProof/>
                <w:webHidden/>
              </w:rPr>
              <w:fldChar w:fldCharType="end"/>
            </w:r>
          </w:hyperlink>
        </w:p>
        <w:p w14:paraId="45D37531" w14:textId="4254DBEB" w:rsidR="00A3601B" w:rsidRDefault="00B55078">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1466907" w:history="1">
            <w:r w:rsidR="00A3601B" w:rsidRPr="000E3EC0">
              <w:rPr>
                <w:rStyle w:val="Hypertextovprepojenie"/>
                <w:noProof/>
              </w:rPr>
              <w:t>3.</w:t>
            </w:r>
            <w:r w:rsidR="00A3601B">
              <w:rPr>
                <w:rFonts w:asciiTheme="minorHAnsi" w:eastAsiaTheme="minorEastAsia" w:hAnsiTheme="minorHAnsi" w:cstheme="minorBidi"/>
                <w:noProof/>
                <w:sz w:val="22"/>
                <w:szCs w:val="22"/>
                <w:lang w:eastAsia="sk-SK"/>
              </w:rPr>
              <w:tab/>
            </w:r>
            <w:r w:rsidR="00A3601B" w:rsidRPr="000E3EC0">
              <w:rPr>
                <w:rStyle w:val="Hypertextovprepojenie"/>
                <w:noProof/>
              </w:rPr>
              <w:t>Zdroj finančných prostriedkov</w:t>
            </w:r>
            <w:r w:rsidR="00A3601B">
              <w:rPr>
                <w:noProof/>
                <w:webHidden/>
              </w:rPr>
              <w:tab/>
            </w:r>
            <w:r w:rsidR="00A3601B">
              <w:rPr>
                <w:noProof/>
                <w:webHidden/>
              </w:rPr>
              <w:fldChar w:fldCharType="begin"/>
            </w:r>
            <w:r w:rsidR="00A3601B">
              <w:rPr>
                <w:noProof/>
                <w:webHidden/>
              </w:rPr>
              <w:instrText xml:space="preserve"> PAGEREF _Toc151466907 \h </w:instrText>
            </w:r>
            <w:r w:rsidR="00A3601B">
              <w:rPr>
                <w:noProof/>
                <w:webHidden/>
              </w:rPr>
            </w:r>
            <w:r w:rsidR="00A3601B">
              <w:rPr>
                <w:noProof/>
                <w:webHidden/>
              </w:rPr>
              <w:fldChar w:fldCharType="separate"/>
            </w:r>
            <w:r w:rsidR="00A3601B">
              <w:rPr>
                <w:noProof/>
                <w:webHidden/>
              </w:rPr>
              <w:t>5</w:t>
            </w:r>
            <w:r w:rsidR="00A3601B">
              <w:rPr>
                <w:noProof/>
                <w:webHidden/>
              </w:rPr>
              <w:fldChar w:fldCharType="end"/>
            </w:r>
          </w:hyperlink>
        </w:p>
        <w:p w14:paraId="5C43AAC5" w14:textId="67299F06" w:rsidR="00A3601B" w:rsidRDefault="00B55078">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1466908" w:history="1">
            <w:r w:rsidR="00A3601B" w:rsidRPr="000E3EC0">
              <w:rPr>
                <w:rStyle w:val="Hypertextovprepojenie"/>
                <w:noProof/>
              </w:rPr>
              <w:t>4.</w:t>
            </w:r>
            <w:r w:rsidR="00A3601B">
              <w:rPr>
                <w:rFonts w:asciiTheme="minorHAnsi" w:eastAsiaTheme="minorEastAsia" w:hAnsiTheme="minorHAnsi" w:cstheme="minorBidi"/>
                <w:noProof/>
                <w:sz w:val="22"/>
                <w:szCs w:val="22"/>
                <w:lang w:eastAsia="sk-SK"/>
              </w:rPr>
              <w:tab/>
            </w:r>
            <w:r w:rsidR="00A3601B" w:rsidRPr="000E3EC0">
              <w:rPr>
                <w:rStyle w:val="Hypertextovprepojenie"/>
                <w:noProof/>
              </w:rPr>
              <w:t>Typ zmluvy</w:t>
            </w:r>
            <w:r w:rsidR="00A3601B">
              <w:rPr>
                <w:noProof/>
                <w:webHidden/>
              </w:rPr>
              <w:tab/>
            </w:r>
            <w:r w:rsidR="00A3601B">
              <w:rPr>
                <w:noProof/>
                <w:webHidden/>
              </w:rPr>
              <w:fldChar w:fldCharType="begin"/>
            </w:r>
            <w:r w:rsidR="00A3601B">
              <w:rPr>
                <w:noProof/>
                <w:webHidden/>
              </w:rPr>
              <w:instrText xml:space="preserve"> PAGEREF _Toc151466908 \h </w:instrText>
            </w:r>
            <w:r w:rsidR="00A3601B">
              <w:rPr>
                <w:noProof/>
                <w:webHidden/>
              </w:rPr>
            </w:r>
            <w:r w:rsidR="00A3601B">
              <w:rPr>
                <w:noProof/>
                <w:webHidden/>
              </w:rPr>
              <w:fldChar w:fldCharType="separate"/>
            </w:r>
            <w:r w:rsidR="00A3601B">
              <w:rPr>
                <w:noProof/>
                <w:webHidden/>
              </w:rPr>
              <w:t>5</w:t>
            </w:r>
            <w:r w:rsidR="00A3601B">
              <w:rPr>
                <w:noProof/>
                <w:webHidden/>
              </w:rPr>
              <w:fldChar w:fldCharType="end"/>
            </w:r>
          </w:hyperlink>
        </w:p>
        <w:p w14:paraId="2AFB3CD5" w14:textId="42AE7323" w:rsidR="00A3601B" w:rsidRDefault="00B55078">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1466909" w:history="1">
            <w:r w:rsidR="00A3601B" w:rsidRPr="000E3EC0">
              <w:rPr>
                <w:rStyle w:val="Hypertextovprepojenie"/>
                <w:rFonts w:ascii="Arial" w:hAnsi="Arial" w:cs="Arial"/>
                <w:noProof/>
              </w:rPr>
              <w:t>5.</w:t>
            </w:r>
            <w:r w:rsidR="00A3601B">
              <w:rPr>
                <w:rFonts w:asciiTheme="minorHAnsi" w:eastAsiaTheme="minorEastAsia" w:hAnsiTheme="minorHAnsi" w:cstheme="minorBidi"/>
                <w:noProof/>
                <w:sz w:val="22"/>
                <w:szCs w:val="22"/>
                <w:lang w:eastAsia="sk-SK"/>
              </w:rPr>
              <w:tab/>
            </w:r>
            <w:r w:rsidR="00A3601B" w:rsidRPr="000E3EC0">
              <w:rPr>
                <w:rStyle w:val="Hypertextovprepojenie"/>
                <w:noProof/>
              </w:rPr>
              <w:t>Oprávnení uchádzači</w:t>
            </w:r>
            <w:r w:rsidR="00A3601B">
              <w:rPr>
                <w:noProof/>
                <w:webHidden/>
              </w:rPr>
              <w:tab/>
            </w:r>
            <w:r w:rsidR="00A3601B">
              <w:rPr>
                <w:noProof/>
                <w:webHidden/>
              </w:rPr>
              <w:fldChar w:fldCharType="begin"/>
            </w:r>
            <w:r w:rsidR="00A3601B">
              <w:rPr>
                <w:noProof/>
                <w:webHidden/>
              </w:rPr>
              <w:instrText xml:space="preserve"> PAGEREF _Toc151466909 \h </w:instrText>
            </w:r>
            <w:r w:rsidR="00A3601B">
              <w:rPr>
                <w:noProof/>
                <w:webHidden/>
              </w:rPr>
            </w:r>
            <w:r w:rsidR="00A3601B">
              <w:rPr>
                <w:noProof/>
                <w:webHidden/>
              </w:rPr>
              <w:fldChar w:fldCharType="separate"/>
            </w:r>
            <w:r w:rsidR="00A3601B">
              <w:rPr>
                <w:noProof/>
                <w:webHidden/>
              </w:rPr>
              <w:t>5</w:t>
            </w:r>
            <w:r w:rsidR="00A3601B">
              <w:rPr>
                <w:noProof/>
                <w:webHidden/>
              </w:rPr>
              <w:fldChar w:fldCharType="end"/>
            </w:r>
          </w:hyperlink>
        </w:p>
        <w:p w14:paraId="03597520" w14:textId="4A95B74C" w:rsidR="00A3601B" w:rsidRDefault="00B55078">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1466910" w:history="1">
            <w:r w:rsidR="00A3601B" w:rsidRPr="000E3EC0">
              <w:rPr>
                <w:rStyle w:val="Hypertextovprepojenie"/>
                <w:noProof/>
              </w:rPr>
              <w:t>6.</w:t>
            </w:r>
            <w:r w:rsidR="00A3601B">
              <w:rPr>
                <w:rFonts w:asciiTheme="minorHAnsi" w:eastAsiaTheme="minorEastAsia" w:hAnsiTheme="minorHAnsi" w:cstheme="minorBidi"/>
                <w:noProof/>
                <w:sz w:val="22"/>
                <w:szCs w:val="22"/>
                <w:lang w:eastAsia="sk-SK"/>
              </w:rPr>
              <w:tab/>
            </w:r>
            <w:r w:rsidR="00A3601B" w:rsidRPr="000E3EC0">
              <w:rPr>
                <w:rStyle w:val="Hypertextovprepojenie"/>
                <w:noProof/>
              </w:rPr>
              <w:t>Variantné riešenie</w:t>
            </w:r>
            <w:r w:rsidR="00A3601B">
              <w:rPr>
                <w:noProof/>
                <w:webHidden/>
              </w:rPr>
              <w:tab/>
            </w:r>
            <w:r w:rsidR="00A3601B">
              <w:rPr>
                <w:noProof/>
                <w:webHidden/>
              </w:rPr>
              <w:fldChar w:fldCharType="begin"/>
            </w:r>
            <w:r w:rsidR="00A3601B">
              <w:rPr>
                <w:noProof/>
                <w:webHidden/>
              </w:rPr>
              <w:instrText xml:space="preserve"> PAGEREF _Toc151466910 \h </w:instrText>
            </w:r>
            <w:r w:rsidR="00A3601B">
              <w:rPr>
                <w:noProof/>
                <w:webHidden/>
              </w:rPr>
            </w:r>
            <w:r w:rsidR="00A3601B">
              <w:rPr>
                <w:noProof/>
                <w:webHidden/>
              </w:rPr>
              <w:fldChar w:fldCharType="separate"/>
            </w:r>
            <w:r w:rsidR="00A3601B">
              <w:rPr>
                <w:noProof/>
                <w:webHidden/>
              </w:rPr>
              <w:t>5</w:t>
            </w:r>
            <w:r w:rsidR="00A3601B">
              <w:rPr>
                <w:noProof/>
                <w:webHidden/>
              </w:rPr>
              <w:fldChar w:fldCharType="end"/>
            </w:r>
          </w:hyperlink>
        </w:p>
        <w:p w14:paraId="19EEF384" w14:textId="232B4F20" w:rsidR="00A3601B" w:rsidRDefault="00B55078">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1466911" w:history="1">
            <w:r w:rsidR="00A3601B" w:rsidRPr="000E3EC0">
              <w:rPr>
                <w:rStyle w:val="Hypertextovprepojenie"/>
                <w:noProof/>
              </w:rPr>
              <w:t>7.</w:t>
            </w:r>
            <w:r w:rsidR="00A3601B">
              <w:rPr>
                <w:rFonts w:asciiTheme="minorHAnsi" w:eastAsiaTheme="minorEastAsia" w:hAnsiTheme="minorHAnsi" w:cstheme="minorBidi"/>
                <w:noProof/>
                <w:sz w:val="22"/>
                <w:szCs w:val="22"/>
                <w:lang w:eastAsia="sk-SK"/>
              </w:rPr>
              <w:tab/>
            </w:r>
            <w:r w:rsidR="00A3601B" w:rsidRPr="000E3EC0">
              <w:rPr>
                <w:rStyle w:val="Hypertextovprepojenie"/>
                <w:noProof/>
              </w:rPr>
              <w:t>Náklady na ponuku</w:t>
            </w:r>
            <w:r w:rsidR="00A3601B">
              <w:rPr>
                <w:noProof/>
                <w:webHidden/>
              </w:rPr>
              <w:tab/>
            </w:r>
            <w:r w:rsidR="00A3601B">
              <w:rPr>
                <w:noProof/>
                <w:webHidden/>
              </w:rPr>
              <w:fldChar w:fldCharType="begin"/>
            </w:r>
            <w:r w:rsidR="00A3601B">
              <w:rPr>
                <w:noProof/>
                <w:webHidden/>
              </w:rPr>
              <w:instrText xml:space="preserve"> PAGEREF _Toc151466911 \h </w:instrText>
            </w:r>
            <w:r w:rsidR="00A3601B">
              <w:rPr>
                <w:noProof/>
                <w:webHidden/>
              </w:rPr>
            </w:r>
            <w:r w:rsidR="00A3601B">
              <w:rPr>
                <w:noProof/>
                <w:webHidden/>
              </w:rPr>
              <w:fldChar w:fldCharType="separate"/>
            </w:r>
            <w:r w:rsidR="00A3601B">
              <w:rPr>
                <w:noProof/>
                <w:webHidden/>
              </w:rPr>
              <w:t>5</w:t>
            </w:r>
            <w:r w:rsidR="00A3601B">
              <w:rPr>
                <w:noProof/>
                <w:webHidden/>
              </w:rPr>
              <w:fldChar w:fldCharType="end"/>
            </w:r>
          </w:hyperlink>
        </w:p>
        <w:p w14:paraId="7F00CCD7" w14:textId="79F5E8FE" w:rsidR="00A3601B" w:rsidRDefault="00B55078">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1466912" w:history="1">
            <w:r w:rsidR="00A3601B" w:rsidRPr="000E3EC0">
              <w:rPr>
                <w:rStyle w:val="Hypertextovprepojenie"/>
                <w:noProof/>
              </w:rPr>
              <w:t>8.</w:t>
            </w:r>
            <w:r w:rsidR="00A3601B">
              <w:rPr>
                <w:rFonts w:asciiTheme="minorHAnsi" w:eastAsiaTheme="minorEastAsia" w:hAnsiTheme="minorHAnsi" w:cstheme="minorBidi"/>
                <w:noProof/>
                <w:sz w:val="22"/>
                <w:szCs w:val="22"/>
                <w:lang w:eastAsia="sk-SK"/>
              </w:rPr>
              <w:tab/>
            </w:r>
            <w:r w:rsidR="00A3601B" w:rsidRPr="000E3EC0">
              <w:rPr>
                <w:rStyle w:val="Hypertextovprepojenie"/>
                <w:noProof/>
              </w:rPr>
              <w:t>Zábezpeka</w:t>
            </w:r>
            <w:r w:rsidR="00A3601B">
              <w:rPr>
                <w:noProof/>
                <w:webHidden/>
              </w:rPr>
              <w:tab/>
            </w:r>
            <w:r w:rsidR="00A3601B">
              <w:rPr>
                <w:noProof/>
                <w:webHidden/>
              </w:rPr>
              <w:fldChar w:fldCharType="begin"/>
            </w:r>
            <w:r w:rsidR="00A3601B">
              <w:rPr>
                <w:noProof/>
                <w:webHidden/>
              </w:rPr>
              <w:instrText xml:space="preserve"> PAGEREF _Toc151466912 \h </w:instrText>
            </w:r>
            <w:r w:rsidR="00A3601B">
              <w:rPr>
                <w:noProof/>
                <w:webHidden/>
              </w:rPr>
            </w:r>
            <w:r w:rsidR="00A3601B">
              <w:rPr>
                <w:noProof/>
                <w:webHidden/>
              </w:rPr>
              <w:fldChar w:fldCharType="separate"/>
            </w:r>
            <w:r w:rsidR="00A3601B">
              <w:rPr>
                <w:noProof/>
                <w:webHidden/>
              </w:rPr>
              <w:t>6</w:t>
            </w:r>
            <w:r w:rsidR="00A3601B">
              <w:rPr>
                <w:noProof/>
                <w:webHidden/>
              </w:rPr>
              <w:fldChar w:fldCharType="end"/>
            </w:r>
          </w:hyperlink>
        </w:p>
        <w:p w14:paraId="5CBF55A8" w14:textId="0146F161" w:rsidR="00A3601B" w:rsidRDefault="00B55078">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1466913" w:history="1">
            <w:r w:rsidR="00A3601B" w:rsidRPr="000E3EC0">
              <w:rPr>
                <w:rStyle w:val="Hypertextovprepojenie"/>
                <w:noProof/>
              </w:rPr>
              <w:t>9.</w:t>
            </w:r>
            <w:r w:rsidR="00A3601B">
              <w:rPr>
                <w:rFonts w:asciiTheme="minorHAnsi" w:eastAsiaTheme="minorEastAsia" w:hAnsiTheme="minorHAnsi" w:cstheme="minorBidi"/>
                <w:noProof/>
                <w:sz w:val="22"/>
                <w:szCs w:val="22"/>
                <w:lang w:eastAsia="sk-SK"/>
              </w:rPr>
              <w:tab/>
            </w:r>
            <w:r w:rsidR="00A3601B" w:rsidRPr="000E3EC0">
              <w:rPr>
                <w:rStyle w:val="Hypertextovprepojenie"/>
                <w:noProof/>
              </w:rPr>
              <w:t>Komplexnosť dodávky</w:t>
            </w:r>
            <w:r w:rsidR="00A3601B">
              <w:rPr>
                <w:noProof/>
                <w:webHidden/>
              </w:rPr>
              <w:tab/>
            </w:r>
            <w:r w:rsidR="00A3601B">
              <w:rPr>
                <w:noProof/>
                <w:webHidden/>
              </w:rPr>
              <w:fldChar w:fldCharType="begin"/>
            </w:r>
            <w:r w:rsidR="00A3601B">
              <w:rPr>
                <w:noProof/>
                <w:webHidden/>
              </w:rPr>
              <w:instrText xml:space="preserve"> PAGEREF _Toc151466913 \h </w:instrText>
            </w:r>
            <w:r w:rsidR="00A3601B">
              <w:rPr>
                <w:noProof/>
                <w:webHidden/>
              </w:rPr>
            </w:r>
            <w:r w:rsidR="00A3601B">
              <w:rPr>
                <w:noProof/>
                <w:webHidden/>
              </w:rPr>
              <w:fldChar w:fldCharType="separate"/>
            </w:r>
            <w:r w:rsidR="00A3601B">
              <w:rPr>
                <w:noProof/>
                <w:webHidden/>
              </w:rPr>
              <w:t>7</w:t>
            </w:r>
            <w:r w:rsidR="00A3601B">
              <w:rPr>
                <w:noProof/>
                <w:webHidden/>
              </w:rPr>
              <w:fldChar w:fldCharType="end"/>
            </w:r>
          </w:hyperlink>
        </w:p>
        <w:p w14:paraId="3345EA1F" w14:textId="4CA88DFC" w:rsidR="00A3601B" w:rsidRDefault="00B55078">
          <w:pPr>
            <w:pStyle w:val="Obsah1"/>
            <w:tabs>
              <w:tab w:val="right" w:leader="dot" w:pos="9060"/>
            </w:tabs>
            <w:rPr>
              <w:rFonts w:asciiTheme="minorHAnsi" w:eastAsiaTheme="minorEastAsia" w:hAnsiTheme="minorHAnsi" w:cstheme="minorBidi"/>
              <w:noProof/>
              <w:sz w:val="22"/>
              <w:szCs w:val="22"/>
              <w:lang w:eastAsia="sk-SK"/>
            </w:rPr>
          </w:pPr>
          <w:hyperlink w:anchor="_Toc151466914" w:history="1">
            <w:r w:rsidR="00A3601B" w:rsidRPr="000E3EC0">
              <w:rPr>
                <w:rStyle w:val="Hypertextovprepojenie"/>
                <w:noProof/>
              </w:rPr>
              <w:t>Časť II Dorozumievanie a vysvetľovanie</w:t>
            </w:r>
            <w:r w:rsidR="00A3601B">
              <w:rPr>
                <w:noProof/>
                <w:webHidden/>
              </w:rPr>
              <w:tab/>
            </w:r>
            <w:r w:rsidR="00A3601B">
              <w:rPr>
                <w:noProof/>
                <w:webHidden/>
              </w:rPr>
              <w:fldChar w:fldCharType="begin"/>
            </w:r>
            <w:r w:rsidR="00A3601B">
              <w:rPr>
                <w:noProof/>
                <w:webHidden/>
              </w:rPr>
              <w:instrText xml:space="preserve"> PAGEREF _Toc151466914 \h </w:instrText>
            </w:r>
            <w:r w:rsidR="00A3601B">
              <w:rPr>
                <w:noProof/>
                <w:webHidden/>
              </w:rPr>
            </w:r>
            <w:r w:rsidR="00A3601B">
              <w:rPr>
                <w:noProof/>
                <w:webHidden/>
              </w:rPr>
              <w:fldChar w:fldCharType="separate"/>
            </w:r>
            <w:r w:rsidR="00A3601B">
              <w:rPr>
                <w:noProof/>
                <w:webHidden/>
              </w:rPr>
              <w:t>7</w:t>
            </w:r>
            <w:r w:rsidR="00A3601B">
              <w:rPr>
                <w:noProof/>
                <w:webHidden/>
              </w:rPr>
              <w:fldChar w:fldCharType="end"/>
            </w:r>
          </w:hyperlink>
        </w:p>
        <w:p w14:paraId="1C3363CE" w14:textId="6032F918" w:rsidR="00A3601B" w:rsidRDefault="00B55078">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1466915" w:history="1">
            <w:r w:rsidR="00A3601B" w:rsidRPr="000E3EC0">
              <w:rPr>
                <w:rStyle w:val="Hypertextovprepojenie"/>
                <w:noProof/>
              </w:rPr>
              <w:t>1</w:t>
            </w:r>
            <w:r w:rsidR="00A3601B">
              <w:rPr>
                <w:rFonts w:asciiTheme="minorHAnsi" w:eastAsiaTheme="minorEastAsia" w:hAnsiTheme="minorHAnsi" w:cstheme="minorBidi"/>
                <w:noProof/>
                <w:sz w:val="22"/>
                <w:szCs w:val="22"/>
                <w:lang w:eastAsia="sk-SK"/>
              </w:rPr>
              <w:tab/>
            </w:r>
            <w:r w:rsidR="00A3601B" w:rsidRPr="000E3EC0">
              <w:rPr>
                <w:rStyle w:val="Hypertextovprepojenie"/>
                <w:noProof/>
              </w:rPr>
              <w:t>Komunikácia medzi verejným obstarávateľom a záujemcami a uchádzačmi</w:t>
            </w:r>
            <w:r w:rsidR="00A3601B">
              <w:rPr>
                <w:noProof/>
                <w:webHidden/>
              </w:rPr>
              <w:tab/>
            </w:r>
            <w:r w:rsidR="00A3601B">
              <w:rPr>
                <w:noProof/>
                <w:webHidden/>
              </w:rPr>
              <w:fldChar w:fldCharType="begin"/>
            </w:r>
            <w:r w:rsidR="00A3601B">
              <w:rPr>
                <w:noProof/>
                <w:webHidden/>
              </w:rPr>
              <w:instrText xml:space="preserve"> PAGEREF _Toc151466915 \h </w:instrText>
            </w:r>
            <w:r w:rsidR="00A3601B">
              <w:rPr>
                <w:noProof/>
                <w:webHidden/>
              </w:rPr>
            </w:r>
            <w:r w:rsidR="00A3601B">
              <w:rPr>
                <w:noProof/>
                <w:webHidden/>
              </w:rPr>
              <w:fldChar w:fldCharType="separate"/>
            </w:r>
            <w:r w:rsidR="00A3601B">
              <w:rPr>
                <w:noProof/>
                <w:webHidden/>
              </w:rPr>
              <w:t>7</w:t>
            </w:r>
            <w:r w:rsidR="00A3601B">
              <w:rPr>
                <w:noProof/>
                <w:webHidden/>
              </w:rPr>
              <w:fldChar w:fldCharType="end"/>
            </w:r>
          </w:hyperlink>
        </w:p>
        <w:p w14:paraId="7A88A6AE" w14:textId="0087525C" w:rsidR="00A3601B" w:rsidRDefault="00B55078">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1466916" w:history="1">
            <w:r w:rsidR="00A3601B" w:rsidRPr="000E3EC0">
              <w:rPr>
                <w:rStyle w:val="Hypertextovprepojenie"/>
                <w:noProof/>
              </w:rPr>
              <w:t>2.</w:t>
            </w:r>
            <w:r w:rsidR="00A3601B">
              <w:rPr>
                <w:rFonts w:asciiTheme="minorHAnsi" w:eastAsiaTheme="minorEastAsia" w:hAnsiTheme="minorHAnsi" w:cstheme="minorBidi"/>
                <w:noProof/>
                <w:sz w:val="22"/>
                <w:szCs w:val="22"/>
                <w:lang w:eastAsia="sk-SK"/>
              </w:rPr>
              <w:tab/>
            </w:r>
            <w:r w:rsidR="00A3601B" w:rsidRPr="000E3EC0">
              <w:rPr>
                <w:rStyle w:val="Hypertextovprepojenie"/>
                <w:noProof/>
              </w:rPr>
              <w:t>Vysvetľovanie a doplnenie súťažných podkladov</w:t>
            </w:r>
            <w:r w:rsidR="00A3601B">
              <w:rPr>
                <w:noProof/>
                <w:webHidden/>
              </w:rPr>
              <w:tab/>
            </w:r>
            <w:r w:rsidR="00A3601B">
              <w:rPr>
                <w:noProof/>
                <w:webHidden/>
              </w:rPr>
              <w:fldChar w:fldCharType="begin"/>
            </w:r>
            <w:r w:rsidR="00A3601B">
              <w:rPr>
                <w:noProof/>
                <w:webHidden/>
              </w:rPr>
              <w:instrText xml:space="preserve"> PAGEREF _Toc151466916 \h </w:instrText>
            </w:r>
            <w:r w:rsidR="00A3601B">
              <w:rPr>
                <w:noProof/>
                <w:webHidden/>
              </w:rPr>
            </w:r>
            <w:r w:rsidR="00A3601B">
              <w:rPr>
                <w:noProof/>
                <w:webHidden/>
              </w:rPr>
              <w:fldChar w:fldCharType="separate"/>
            </w:r>
            <w:r w:rsidR="00A3601B">
              <w:rPr>
                <w:noProof/>
                <w:webHidden/>
              </w:rPr>
              <w:t>8</w:t>
            </w:r>
            <w:r w:rsidR="00A3601B">
              <w:rPr>
                <w:noProof/>
                <w:webHidden/>
              </w:rPr>
              <w:fldChar w:fldCharType="end"/>
            </w:r>
          </w:hyperlink>
        </w:p>
        <w:p w14:paraId="676F6109" w14:textId="5243D79E" w:rsidR="00A3601B" w:rsidRDefault="00B55078">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1466917" w:history="1">
            <w:r w:rsidR="00A3601B" w:rsidRPr="000E3EC0">
              <w:rPr>
                <w:rStyle w:val="Hypertextovprepojenie"/>
                <w:noProof/>
              </w:rPr>
              <w:t>3.</w:t>
            </w:r>
            <w:r w:rsidR="00A3601B">
              <w:rPr>
                <w:rFonts w:asciiTheme="minorHAnsi" w:eastAsiaTheme="minorEastAsia" w:hAnsiTheme="minorHAnsi" w:cstheme="minorBidi"/>
                <w:noProof/>
                <w:sz w:val="22"/>
                <w:szCs w:val="22"/>
                <w:lang w:eastAsia="sk-SK"/>
              </w:rPr>
              <w:tab/>
            </w:r>
            <w:r w:rsidR="00A3601B" w:rsidRPr="000E3EC0">
              <w:rPr>
                <w:rStyle w:val="Hypertextovprepojenie"/>
                <w:noProof/>
              </w:rPr>
              <w:t>Jazyk vo verejnom obstarávaní</w:t>
            </w:r>
            <w:r w:rsidR="00A3601B">
              <w:rPr>
                <w:noProof/>
                <w:webHidden/>
              </w:rPr>
              <w:tab/>
            </w:r>
            <w:r w:rsidR="00A3601B">
              <w:rPr>
                <w:noProof/>
                <w:webHidden/>
              </w:rPr>
              <w:fldChar w:fldCharType="begin"/>
            </w:r>
            <w:r w:rsidR="00A3601B">
              <w:rPr>
                <w:noProof/>
                <w:webHidden/>
              </w:rPr>
              <w:instrText xml:space="preserve"> PAGEREF _Toc151466917 \h </w:instrText>
            </w:r>
            <w:r w:rsidR="00A3601B">
              <w:rPr>
                <w:noProof/>
                <w:webHidden/>
              </w:rPr>
            </w:r>
            <w:r w:rsidR="00A3601B">
              <w:rPr>
                <w:noProof/>
                <w:webHidden/>
              </w:rPr>
              <w:fldChar w:fldCharType="separate"/>
            </w:r>
            <w:r w:rsidR="00A3601B">
              <w:rPr>
                <w:noProof/>
                <w:webHidden/>
              </w:rPr>
              <w:t>9</w:t>
            </w:r>
            <w:r w:rsidR="00A3601B">
              <w:rPr>
                <w:noProof/>
                <w:webHidden/>
              </w:rPr>
              <w:fldChar w:fldCharType="end"/>
            </w:r>
          </w:hyperlink>
        </w:p>
        <w:p w14:paraId="36EA91FA" w14:textId="0EAA5980" w:rsidR="00A3601B" w:rsidRDefault="00B55078">
          <w:pPr>
            <w:pStyle w:val="Obsah1"/>
            <w:tabs>
              <w:tab w:val="right" w:leader="dot" w:pos="9060"/>
            </w:tabs>
            <w:rPr>
              <w:rFonts w:asciiTheme="minorHAnsi" w:eastAsiaTheme="minorEastAsia" w:hAnsiTheme="minorHAnsi" w:cstheme="minorBidi"/>
              <w:noProof/>
              <w:sz w:val="22"/>
              <w:szCs w:val="22"/>
              <w:lang w:eastAsia="sk-SK"/>
            </w:rPr>
          </w:pPr>
          <w:hyperlink w:anchor="_Toc151466918" w:history="1">
            <w:r w:rsidR="00A3601B" w:rsidRPr="000E3EC0">
              <w:rPr>
                <w:rStyle w:val="Hypertextovprepojenie"/>
                <w:noProof/>
              </w:rPr>
              <w:t>Časť III Predkladanie ponúk</w:t>
            </w:r>
            <w:r w:rsidR="00A3601B">
              <w:rPr>
                <w:noProof/>
                <w:webHidden/>
              </w:rPr>
              <w:tab/>
            </w:r>
            <w:r w:rsidR="00A3601B">
              <w:rPr>
                <w:noProof/>
                <w:webHidden/>
              </w:rPr>
              <w:fldChar w:fldCharType="begin"/>
            </w:r>
            <w:r w:rsidR="00A3601B">
              <w:rPr>
                <w:noProof/>
                <w:webHidden/>
              </w:rPr>
              <w:instrText xml:space="preserve"> PAGEREF _Toc151466918 \h </w:instrText>
            </w:r>
            <w:r w:rsidR="00A3601B">
              <w:rPr>
                <w:noProof/>
                <w:webHidden/>
              </w:rPr>
            </w:r>
            <w:r w:rsidR="00A3601B">
              <w:rPr>
                <w:noProof/>
                <w:webHidden/>
              </w:rPr>
              <w:fldChar w:fldCharType="separate"/>
            </w:r>
            <w:r w:rsidR="00A3601B">
              <w:rPr>
                <w:noProof/>
                <w:webHidden/>
              </w:rPr>
              <w:t>9</w:t>
            </w:r>
            <w:r w:rsidR="00A3601B">
              <w:rPr>
                <w:noProof/>
                <w:webHidden/>
              </w:rPr>
              <w:fldChar w:fldCharType="end"/>
            </w:r>
          </w:hyperlink>
        </w:p>
        <w:p w14:paraId="5FEEF963" w14:textId="4441E735" w:rsidR="00A3601B" w:rsidRDefault="00B55078">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1466919" w:history="1">
            <w:r w:rsidR="00A3601B" w:rsidRPr="000E3EC0">
              <w:rPr>
                <w:rStyle w:val="Hypertextovprepojenie"/>
                <w:noProof/>
              </w:rPr>
              <w:t>1.</w:t>
            </w:r>
            <w:r w:rsidR="00A3601B">
              <w:rPr>
                <w:rFonts w:asciiTheme="minorHAnsi" w:eastAsiaTheme="minorEastAsia" w:hAnsiTheme="minorHAnsi" w:cstheme="minorBidi"/>
                <w:noProof/>
                <w:sz w:val="22"/>
                <w:szCs w:val="22"/>
                <w:lang w:eastAsia="sk-SK"/>
              </w:rPr>
              <w:tab/>
            </w:r>
            <w:r w:rsidR="00A3601B" w:rsidRPr="000E3EC0">
              <w:rPr>
                <w:rStyle w:val="Hypertextovprepojenie"/>
                <w:noProof/>
              </w:rPr>
              <w:t>Obsah a zloženie ponuky</w:t>
            </w:r>
            <w:r w:rsidR="00A3601B">
              <w:rPr>
                <w:noProof/>
                <w:webHidden/>
              </w:rPr>
              <w:tab/>
            </w:r>
            <w:r w:rsidR="00A3601B">
              <w:rPr>
                <w:noProof/>
                <w:webHidden/>
              </w:rPr>
              <w:fldChar w:fldCharType="begin"/>
            </w:r>
            <w:r w:rsidR="00A3601B">
              <w:rPr>
                <w:noProof/>
                <w:webHidden/>
              </w:rPr>
              <w:instrText xml:space="preserve"> PAGEREF _Toc151466919 \h </w:instrText>
            </w:r>
            <w:r w:rsidR="00A3601B">
              <w:rPr>
                <w:noProof/>
                <w:webHidden/>
              </w:rPr>
            </w:r>
            <w:r w:rsidR="00A3601B">
              <w:rPr>
                <w:noProof/>
                <w:webHidden/>
              </w:rPr>
              <w:fldChar w:fldCharType="separate"/>
            </w:r>
            <w:r w:rsidR="00A3601B">
              <w:rPr>
                <w:noProof/>
                <w:webHidden/>
              </w:rPr>
              <w:t>9</w:t>
            </w:r>
            <w:r w:rsidR="00A3601B">
              <w:rPr>
                <w:noProof/>
                <w:webHidden/>
              </w:rPr>
              <w:fldChar w:fldCharType="end"/>
            </w:r>
          </w:hyperlink>
        </w:p>
        <w:p w14:paraId="6DE2356F" w14:textId="2020D863" w:rsidR="00A3601B" w:rsidRDefault="00B55078">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1466920" w:history="1">
            <w:r w:rsidR="00A3601B" w:rsidRPr="000E3EC0">
              <w:rPr>
                <w:rStyle w:val="Hypertextovprepojenie"/>
                <w:noProof/>
              </w:rPr>
              <w:t>2</w:t>
            </w:r>
            <w:r w:rsidR="00A3601B">
              <w:rPr>
                <w:rFonts w:asciiTheme="minorHAnsi" w:eastAsiaTheme="minorEastAsia" w:hAnsiTheme="minorHAnsi" w:cstheme="minorBidi"/>
                <w:noProof/>
                <w:sz w:val="22"/>
                <w:szCs w:val="22"/>
                <w:lang w:eastAsia="sk-SK"/>
              </w:rPr>
              <w:tab/>
            </w:r>
            <w:r w:rsidR="00A3601B" w:rsidRPr="000E3EC0">
              <w:rPr>
                <w:rStyle w:val="Hypertextovprepojenie"/>
                <w:noProof/>
              </w:rPr>
              <w:t>Vyhotovenie ponuky</w:t>
            </w:r>
            <w:r w:rsidR="00A3601B">
              <w:rPr>
                <w:noProof/>
                <w:webHidden/>
              </w:rPr>
              <w:tab/>
            </w:r>
            <w:r w:rsidR="00A3601B">
              <w:rPr>
                <w:noProof/>
                <w:webHidden/>
              </w:rPr>
              <w:fldChar w:fldCharType="begin"/>
            </w:r>
            <w:r w:rsidR="00A3601B">
              <w:rPr>
                <w:noProof/>
                <w:webHidden/>
              </w:rPr>
              <w:instrText xml:space="preserve"> PAGEREF _Toc151466920 \h </w:instrText>
            </w:r>
            <w:r w:rsidR="00A3601B">
              <w:rPr>
                <w:noProof/>
                <w:webHidden/>
              </w:rPr>
            </w:r>
            <w:r w:rsidR="00A3601B">
              <w:rPr>
                <w:noProof/>
                <w:webHidden/>
              </w:rPr>
              <w:fldChar w:fldCharType="separate"/>
            </w:r>
            <w:r w:rsidR="00A3601B">
              <w:rPr>
                <w:noProof/>
                <w:webHidden/>
              </w:rPr>
              <w:t>10</w:t>
            </w:r>
            <w:r w:rsidR="00A3601B">
              <w:rPr>
                <w:noProof/>
                <w:webHidden/>
              </w:rPr>
              <w:fldChar w:fldCharType="end"/>
            </w:r>
          </w:hyperlink>
        </w:p>
        <w:p w14:paraId="1A28E7CD" w14:textId="69E559E2" w:rsidR="00A3601B" w:rsidRDefault="00B55078">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1466921" w:history="1">
            <w:r w:rsidR="00A3601B" w:rsidRPr="000E3EC0">
              <w:rPr>
                <w:rStyle w:val="Hypertextovprepojenie"/>
                <w:noProof/>
              </w:rPr>
              <w:t>3</w:t>
            </w:r>
            <w:r w:rsidR="00A3601B">
              <w:rPr>
                <w:rFonts w:asciiTheme="minorHAnsi" w:eastAsiaTheme="minorEastAsia" w:hAnsiTheme="minorHAnsi" w:cstheme="minorBidi"/>
                <w:noProof/>
                <w:sz w:val="22"/>
                <w:szCs w:val="22"/>
                <w:lang w:eastAsia="sk-SK"/>
              </w:rPr>
              <w:tab/>
            </w:r>
            <w:r w:rsidR="00A3601B" w:rsidRPr="000E3EC0">
              <w:rPr>
                <w:rStyle w:val="Hypertextovprepojenie"/>
                <w:noProof/>
              </w:rPr>
              <w:t>Predkladanie ponuky</w:t>
            </w:r>
            <w:r w:rsidR="00A3601B">
              <w:rPr>
                <w:noProof/>
                <w:webHidden/>
              </w:rPr>
              <w:tab/>
            </w:r>
            <w:r w:rsidR="00A3601B">
              <w:rPr>
                <w:noProof/>
                <w:webHidden/>
              </w:rPr>
              <w:fldChar w:fldCharType="begin"/>
            </w:r>
            <w:r w:rsidR="00A3601B">
              <w:rPr>
                <w:noProof/>
                <w:webHidden/>
              </w:rPr>
              <w:instrText xml:space="preserve"> PAGEREF _Toc151466921 \h </w:instrText>
            </w:r>
            <w:r w:rsidR="00A3601B">
              <w:rPr>
                <w:noProof/>
                <w:webHidden/>
              </w:rPr>
            </w:r>
            <w:r w:rsidR="00A3601B">
              <w:rPr>
                <w:noProof/>
                <w:webHidden/>
              </w:rPr>
              <w:fldChar w:fldCharType="separate"/>
            </w:r>
            <w:r w:rsidR="00A3601B">
              <w:rPr>
                <w:noProof/>
                <w:webHidden/>
              </w:rPr>
              <w:t>10</w:t>
            </w:r>
            <w:r w:rsidR="00A3601B">
              <w:rPr>
                <w:noProof/>
                <w:webHidden/>
              </w:rPr>
              <w:fldChar w:fldCharType="end"/>
            </w:r>
          </w:hyperlink>
        </w:p>
        <w:p w14:paraId="2E515C58" w14:textId="33A1E465" w:rsidR="00A3601B" w:rsidRDefault="00B55078">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1466922" w:history="1">
            <w:r w:rsidR="00A3601B" w:rsidRPr="000E3EC0">
              <w:rPr>
                <w:rStyle w:val="Hypertextovprepojenie"/>
                <w:noProof/>
              </w:rPr>
              <w:t>4</w:t>
            </w:r>
            <w:r w:rsidR="00A3601B">
              <w:rPr>
                <w:rFonts w:asciiTheme="minorHAnsi" w:eastAsiaTheme="minorEastAsia" w:hAnsiTheme="minorHAnsi" w:cstheme="minorBidi"/>
                <w:noProof/>
                <w:sz w:val="22"/>
                <w:szCs w:val="22"/>
                <w:lang w:eastAsia="sk-SK"/>
              </w:rPr>
              <w:tab/>
            </w:r>
            <w:r w:rsidR="00A3601B" w:rsidRPr="000E3EC0">
              <w:rPr>
                <w:rStyle w:val="Hypertextovprepojenie"/>
                <w:noProof/>
              </w:rPr>
              <w:t>Lehota viazanosti ponúk</w:t>
            </w:r>
            <w:r w:rsidR="00A3601B">
              <w:rPr>
                <w:noProof/>
                <w:webHidden/>
              </w:rPr>
              <w:tab/>
            </w:r>
            <w:r w:rsidR="00A3601B">
              <w:rPr>
                <w:noProof/>
                <w:webHidden/>
              </w:rPr>
              <w:fldChar w:fldCharType="begin"/>
            </w:r>
            <w:r w:rsidR="00A3601B">
              <w:rPr>
                <w:noProof/>
                <w:webHidden/>
              </w:rPr>
              <w:instrText xml:space="preserve"> PAGEREF _Toc151466922 \h </w:instrText>
            </w:r>
            <w:r w:rsidR="00A3601B">
              <w:rPr>
                <w:noProof/>
                <w:webHidden/>
              </w:rPr>
            </w:r>
            <w:r w:rsidR="00A3601B">
              <w:rPr>
                <w:noProof/>
                <w:webHidden/>
              </w:rPr>
              <w:fldChar w:fldCharType="separate"/>
            </w:r>
            <w:r w:rsidR="00A3601B">
              <w:rPr>
                <w:noProof/>
                <w:webHidden/>
              </w:rPr>
              <w:t>11</w:t>
            </w:r>
            <w:r w:rsidR="00A3601B">
              <w:rPr>
                <w:noProof/>
                <w:webHidden/>
              </w:rPr>
              <w:fldChar w:fldCharType="end"/>
            </w:r>
          </w:hyperlink>
        </w:p>
        <w:p w14:paraId="025070A4" w14:textId="4D96C6DC" w:rsidR="00A3601B" w:rsidRDefault="00B55078">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1466923" w:history="1">
            <w:r w:rsidR="00A3601B" w:rsidRPr="000E3EC0">
              <w:rPr>
                <w:rStyle w:val="Hypertextovprepojenie"/>
                <w:noProof/>
              </w:rPr>
              <w:t>5</w:t>
            </w:r>
            <w:r w:rsidR="00A3601B">
              <w:rPr>
                <w:rFonts w:asciiTheme="minorHAnsi" w:eastAsiaTheme="minorEastAsia" w:hAnsiTheme="minorHAnsi" w:cstheme="minorBidi"/>
                <w:noProof/>
                <w:sz w:val="22"/>
                <w:szCs w:val="22"/>
                <w:lang w:eastAsia="sk-SK"/>
              </w:rPr>
              <w:tab/>
            </w:r>
            <w:r w:rsidR="00A3601B" w:rsidRPr="000E3EC0">
              <w:rPr>
                <w:rStyle w:val="Hypertextovprepojenie"/>
                <w:noProof/>
              </w:rPr>
              <w:t>Lehota na predkladanie ponúk</w:t>
            </w:r>
            <w:r w:rsidR="00A3601B">
              <w:rPr>
                <w:noProof/>
                <w:webHidden/>
              </w:rPr>
              <w:tab/>
            </w:r>
            <w:r w:rsidR="00A3601B">
              <w:rPr>
                <w:noProof/>
                <w:webHidden/>
              </w:rPr>
              <w:fldChar w:fldCharType="begin"/>
            </w:r>
            <w:r w:rsidR="00A3601B">
              <w:rPr>
                <w:noProof/>
                <w:webHidden/>
              </w:rPr>
              <w:instrText xml:space="preserve"> PAGEREF _Toc151466923 \h </w:instrText>
            </w:r>
            <w:r w:rsidR="00A3601B">
              <w:rPr>
                <w:noProof/>
                <w:webHidden/>
              </w:rPr>
            </w:r>
            <w:r w:rsidR="00A3601B">
              <w:rPr>
                <w:noProof/>
                <w:webHidden/>
              </w:rPr>
              <w:fldChar w:fldCharType="separate"/>
            </w:r>
            <w:r w:rsidR="00A3601B">
              <w:rPr>
                <w:noProof/>
                <w:webHidden/>
              </w:rPr>
              <w:t>11</w:t>
            </w:r>
            <w:r w:rsidR="00A3601B">
              <w:rPr>
                <w:noProof/>
                <w:webHidden/>
              </w:rPr>
              <w:fldChar w:fldCharType="end"/>
            </w:r>
          </w:hyperlink>
        </w:p>
        <w:p w14:paraId="62FE00CB" w14:textId="11EA31BE" w:rsidR="00A3601B" w:rsidRDefault="00B55078">
          <w:pPr>
            <w:pStyle w:val="Obsah1"/>
            <w:tabs>
              <w:tab w:val="right" w:leader="dot" w:pos="9060"/>
            </w:tabs>
            <w:rPr>
              <w:rFonts w:asciiTheme="minorHAnsi" w:eastAsiaTheme="minorEastAsia" w:hAnsiTheme="minorHAnsi" w:cstheme="minorBidi"/>
              <w:noProof/>
              <w:sz w:val="22"/>
              <w:szCs w:val="22"/>
              <w:lang w:eastAsia="sk-SK"/>
            </w:rPr>
          </w:pPr>
          <w:hyperlink w:anchor="_Toc151466924" w:history="1">
            <w:r w:rsidR="00A3601B" w:rsidRPr="000E3EC0">
              <w:rPr>
                <w:rStyle w:val="Hypertextovprepojenie"/>
                <w:noProof/>
              </w:rPr>
              <w:t>Časť IV  Otváranie a vyhodnotenie ponúk</w:t>
            </w:r>
            <w:r w:rsidR="00A3601B">
              <w:rPr>
                <w:noProof/>
                <w:webHidden/>
              </w:rPr>
              <w:tab/>
            </w:r>
            <w:r w:rsidR="00A3601B">
              <w:rPr>
                <w:noProof/>
                <w:webHidden/>
              </w:rPr>
              <w:fldChar w:fldCharType="begin"/>
            </w:r>
            <w:r w:rsidR="00A3601B">
              <w:rPr>
                <w:noProof/>
                <w:webHidden/>
              </w:rPr>
              <w:instrText xml:space="preserve"> PAGEREF _Toc151466924 \h </w:instrText>
            </w:r>
            <w:r w:rsidR="00A3601B">
              <w:rPr>
                <w:noProof/>
                <w:webHidden/>
              </w:rPr>
            </w:r>
            <w:r w:rsidR="00A3601B">
              <w:rPr>
                <w:noProof/>
                <w:webHidden/>
              </w:rPr>
              <w:fldChar w:fldCharType="separate"/>
            </w:r>
            <w:r w:rsidR="00A3601B">
              <w:rPr>
                <w:noProof/>
                <w:webHidden/>
              </w:rPr>
              <w:t>11</w:t>
            </w:r>
            <w:r w:rsidR="00A3601B">
              <w:rPr>
                <w:noProof/>
                <w:webHidden/>
              </w:rPr>
              <w:fldChar w:fldCharType="end"/>
            </w:r>
          </w:hyperlink>
        </w:p>
        <w:p w14:paraId="457154F3" w14:textId="60DDD533" w:rsidR="00A3601B" w:rsidRDefault="00B55078">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1466925" w:history="1">
            <w:r w:rsidR="00A3601B" w:rsidRPr="000E3EC0">
              <w:rPr>
                <w:rStyle w:val="Hypertextovprepojenie"/>
                <w:noProof/>
              </w:rPr>
              <w:t>1.</w:t>
            </w:r>
            <w:r w:rsidR="00A3601B">
              <w:rPr>
                <w:rFonts w:asciiTheme="minorHAnsi" w:eastAsiaTheme="minorEastAsia" w:hAnsiTheme="minorHAnsi" w:cstheme="minorBidi"/>
                <w:noProof/>
                <w:sz w:val="22"/>
                <w:szCs w:val="22"/>
                <w:lang w:eastAsia="sk-SK"/>
              </w:rPr>
              <w:tab/>
            </w:r>
            <w:r w:rsidR="00A3601B" w:rsidRPr="000E3EC0">
              <w:rPr>
                <w:rStyle w:val="Hypertextovprepojenie"/>
                <w:noProof/>
              </w:rPr>
              <w:t>Otváranie ponúk</w:t>
            </w:r>
            <w:r w:rsidR="00A3601B">
              <w:rPr>
                <w:noProof/>
                <w:webHidden/>
              </w:rPr>
              <w:tab/>
            </w:r>
            <w:r w:rsidR="00A3601B">
              <w:rPr>
                <w:noProof/>
                <w:webHidden/>
              </w:rPr>
              <w:fldChar w:fldCharType="begin"/>
            </w:r>
            <w:r w:rsidR="00A3601B">
              <w:rPr>
                <w:noProof/>
                <w:webHidden/>
              </w:rPr>
              <w:instrText xml:space="preserve"> PAGEREF _Toc151466925 \h </w:instrText>
            </w:r>
            <w:r w:rsidR="00A3601B">
              <w:rPr>
                <w:noProof/>
                <w:webHidden/>
              </w:rPr>
            </w:r>
            <w:r w:rsidR="00A3601B">
              <w:rPr>
                <w:noProof/>
                <w:webHidden/>
              </w:rPr>
              <w:fldChar w:fldCharType="separate"/>
            </w:r>
            <w:r w:rsidR="00A3601B">
              <w:rPr>
                <w:noProof/>
                <w:webHidden/>
              </w:rPr>
              <w:t>11</w:t>
            </w:r>
            <w:r w:rsidR="00A3601B">
              <w:rPr>
                <w:noProof/>
                <w:webHidden/>
              </w:rPr>
              <w:fldChar w:fldCharType="end"/>
            </w:r>
          </w:hyperlink>
        </w:p>
        <w:p w14:paraId="27D4B9A8" w14:textId="2697103E" w:rsidR="00A3601B" w:rsidRDefault="00B55078">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1466926" w:history="1">
            <w:r w:rsidR="00A3601B" w:rsidRPr="000E3EC0">
              <w:rPr>
                <w:rStyle w:val="Hypertextovprepojenie"/>
                <w:noProof/>
              </w:rPr>
              <w:t>2</w:t>
            </w:r>
            <w:r w:rsidR="00A3601B">
              <w:rPr>
                <w:rFonts w:asciiTheme="minorHAnsi" w:eastAsiaTheme="minorEastAsia" w:hAnsiTheme="minorHAnsi" w:cstheme="minorBidi"/>
                <w:noProof/>
                <w:sz w:val="22"/>
                <w:szCs w:val="22"/>
                <w:lang w:eastAsia="sk-SK"/>
              </w:rPr>
              <w:tab/>
            </w:r>
            <w:r w:rsidR="00A3601B" w:rsidRPr="000E3EC0">
              <w:rPr>
                <w:rStyle w:val="Hypertextovprepojenie"/>
                <w:noProof/>
              </w:rPr>
              <w:t>Vyhodnotenie ponúk</w:t>
            </w:r>
            <w:r w:rsidR="00A3601B">
              <w:rPr>
                <w:noProof/>
                <w:webHidden/>
              </w:rPr>
              <w:tab/>
            </w:r>
            <w:r w:rsidR="00A3601B">
              <w:rPr>
                <w:noProof/>
                <w:webHidden/>
              </w:rPr>
              <w:fldChar w:fldCharType="begin"/>
            </w:r>
            <w:r w:rsidR="00A3601B">
              <w:rPr>
                <w:noProof/>
                <w:webHidden/>
              </w:rPr>
              <w:instrText xml:space="preserve"> PAGEREF _Toc151466926 \h </w:instrText>
            </w:r>
            <w:r w:rsidR="00A3601B">
              <w:rPr>
                <w:noProof/>
                <w:webHidden/>
              </w:rPr>
            </w:r>
            <w:r w:rsidR="00A3601B">
              <w:rPr>
                <w:noProof/>
                <w:webHidden/>
              </w:rPr>
              <w:fldChar w:fldCharType="separate"/>
            </w:r>
            <w:r w:rsidR="00A3601B">
              <w:rPr>
                <w:noProof/>
                <w:webHidden/>
              </w:rPr>
              <w:t>11</w:t>
            </w:r>
            <w:r w:rsidR="00A3601B">
              <w:rPr>
                <w:noProof/>
                <w:webHidden/>
              </w:rPr>
              <w:fldChar w:fldCharType="end"/>
            </w:r>
          </w:hyperlink>
        </w:p>
        <w:p w14:paraId="26E33188" w14:textId="2E26316E" w:rsidR="00A3601B" w:rsidRDefault="00B55078">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1466927" w:history="1">
            <w:r w:rsidR="00A3601B" w:rsidRPr="000E3EC0">
              <w:rPr>
                <w:rStyle w:val="Hypertextovprepojenie"/>
                <w:noProof/>
              </w:rPr>
              <w:t>3</w:t>
            </w:r>
            <w:r w:rsidR="00A3601B">
              <w:rPr>
                <w:rFonts w:asciiTheme="minorHAnsi" w:eastAsiaTheme="minorEastAsia" w:hAnsiTheme="minorHAnsi" w:cstheme="minorBidi"/>
                <w:noProof/>
                <w:sz w:val="22"/>
                <w:szCs w:val="22"/>
                <w:lang w:eastAsia="sk-SK"/>
              </w:rPr>
              <w:tab/>
            </w:r>
            <w:r w:rsidR="00A3601B" w:rsidRPr="000E3EC0">
              <w:rPr>
                <w:rStyle w:val="Hypertextovprepojenie"/>
                <w:noProof/>
              </w:rPr>
              <w:t>Vyhodnotenie ponúk z hľadiska požiadaviek na predmet zákazky</w:t>
            </w:r>
            <w:r w:rsidR="00A3601B">
              <w:rPr>
                <w:noProof/>
                <w:webHidden/>
              </w:rPr>
              <w:tab/>
            </w:r>
            <w:r w:rsidR="00A3601B">
              <w:rPr>
                <w:noProof/>
                <w:webHidden/>
              </w:rPr>
              <w:fldChar w:fldCharType="begin"/>
            </w:r>
            <w:r w:rsidR="00A3601B">
              <w:rPr>
                <w:noProof/>
                <w:webHidden/>
              </w:rPr>
              <w:instrText xml:space="preserve"> PAGEREF _Toc151466927 \h </w:instrText>
            </w:r>
            <w:r w:rsidR="00A3601B">
              <w:rPr>
                <w:noProof/>
                <w:webHidden/>
              </w:rPr>
            </w:r>
            <w:r w:rsidR="00A3601B">
              <w:rPr>
                <w:noProof/>
                <w:webHidden/>
              </w:rPr>
              <w:fldChar w:fldCharType="separate"/>
            </w:r>
            <w:r w:rsidR="00A3601B">
              <w:rPr>
                <w:noProof/>
                <w:webHidden/>
              </w:rPr>
              <w:t>12</w:t>
            </w:r>
            <w:r w:rsidR="00A3601B">
              <w:rPr>
                <w:noProof/>
                <w:webHidden/>
              </w:rPr>
              <w:fldChar w:fldCharType="end"/>
            </w:r>
          </w:hyperlink>
        </w:p>
        <w:p w14:paraId="74EFFD87" w14:textId="539D900B" w:rsidR="00A3601B" w:rsidRDefault="00B55078">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1466928" w:history="1">
            <w:r w:rsidR="00A3601B" w:rsidRPr="000E3EC0">
              <w:rPr>
                <w:rStyle w:val="Hypertextovprepojenie"/>
                <w:noProof/>
              </w:rPr>
              <w:t>4</w:t>
            </w:r>
            <w:r w:rsidR="00A3601B">
              <w:rPr>
                <w:rFonts w:asciiTheme="minorHAnsi" w:eastAsiaTheme="minorEastAsia" w:hAnsiTheme="minorHAnsi" w:cstheme="minorBidi"/>
                <w:noProof/>
                <w:sz w:val="22"/>
                <w:szCs w:val="22"/>
                <w:lang w:eastAsia="sk-SK"/>
              </w:rPr>
              <w:tab/>
            </w:r>
            <w:r w:rsidR="00A3601B" w:rsidRPr="000E3EC0">
              <w:rPr>
                <w:rStyle w:val="Hypertextovprepojenie"/>
                <w:noProof/>
              </w:rPr>
              <w:t>Vyhodnocovanie splnenia podmienok účasti</w:t>
            </w:r>
            <w:r w:rsidR="00A3601B">
              <w:rPr>
                <w:noProof/>
                <w:webHidden/>
              </w:rPr>
              <w:tab/>
            </w:r>
            <w:r w:rsidR="00A3601B">
              <w:rPr>
                <w:noProof/>
                <w:webHidden/>
              </w:rPr>
              <w:fldChar w:fldCharType="begin"/>
            </w:r>
            <w:r w:rsidR="00A3601B">
              <w:rPr>
                <w:noProof/>
                <w:webHidden/>
              </w:rPr>
              <w:instrText xml:space="preserve"> PAGEREF _Toc151466928 \h </w:instrText>
            </w:r>
            <w:r w:rsidR="00A3601B">
              <w:rPr>
                <w:noProof/>
                <w:webHidden/>
              </w:rPr>
            </w:r>
            <w:r w:rsidR="00A3601B">
              <w:rPr>
                <w:noProof/>
                <w:webHidden/>
              </w:rPr>
              <w:fldChar w:fldCharType="separate"/>
            </w:r>
            <w:r w:rsidR="00A3601B">
              <w:rPr>
                <w:noProof/>
                <w:webHidden/>
              </w:rPr>
              <w:t>12</w:t>
            </w:r>
            <w:r w:rsidR="00A3601B">
              <w:rPr>
                <w:noProof/>
                <w:webHidden/>
              </w:rPr>
              <w:fldChar w:fldCharType="end"/>
            </w:r>
          </w:hyperlink>
        </w:p>
        <w:p w14:paraId="35DE1D0E" w14:textId="345FA43D" w:rsidR="00A3601B" w:rsidRDefault="00B55078">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1466929" w:history="1">
            <w:r w:rsidR="00A3601B" w:rsidRPr="000E3EC0">
              <w:rPr>
                <w:rStyle w:val="Hypertextovprepojenie"/>
                <w:noProof/>
              </w:rPr>
              <w:t>5</w:t>
            </w:r>
            <w:r w:rsidR="00A3601B">
              <w:rPr>
                <w:rFonts w:asciiTheme="minorHAnsi" w:eastAsiaTheme="minorEastAsia" w:hAnsiTheme="minorHAnsi" w:cstheme="minorBidi"/>
                <w:noProof/>
                <w:sz w:val="22"/>
                <w:szCs w:val="22"/>
                <w:lang w:eastAsia="sk-SK"/>
              </w:rPr>
              <w:tab/>
            </w:r>
            <w:r w:rsidR="00A3601B" w:rsidRPr="000E3EC0">
              <w:rPr>
                <w:rStyle w:val="Hypertextovprepojenie"/>
                <w:noProof/>
              </w:rPr>
              <w:t>Dôvernosť a etika vo verejnom obstarávaní</w:t>
            </w:r>
            <w:r w:rsidR="00A3601B">
              <w:rPr>
                <w:noProof/>
                <w:webHidden/>
              </w:rPr>
              <w:tab/>
            </w:r>
            <w:r w:rsidR="00A3601B">
              <w:rPr>
                <w:noProof/>
                <w:webHidden/>
              </w:rPr>
              <w:fldChar w:fldCharType="begin"/>
            </w:r>
            <w:r w:rsidR="00A3601B">
              <w:rPr>
                <w:noProof/>
                <w:webHidden/>
              </w:rPr>
              <w:instrText xml:space="preserve"> PAGEREF _Toc151466929 \h </w:instrText>
            </w:r>
            <w:r w:rsidR="00A3601B">
              <w:rPr>
                <w:noProof/>
                <w:webHidden/>
              </w:rPr>
            </w:r>
            <w:r w:rsidR="00A3601B">
              <w:rPr>
                <w:noProof/>
                <w:webHidden/>
              </w:rPr>
              <w:fldChar w:fldCharType="separate"/>
            </w:r>
            <w:r w:rsidR="00A3601B">
              <w:rPr>
                <w:noProof/>
                <w:webHidden/>
              </w:rPr>
              <w:t>13</w:t>
            </w:r>
            <w:r w:rsidR="00A3601B">
              <w:rPr>
                <w:noProof/>
                <w:webHidden/>
              </w:rPr>
              <w:fldChar w:fldCharType="end"/>
            </w:r>
          </w:hyperlink>
        </w:p>
        <w:p w14:paraId="250D630D" w14:textId="0D34C144" w:rsidR="00A3601B" w:rsidRDefault="00B55078">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1466930" w:history="1">
            <w:r w:rsidR="00A3601B" w:rsidRPr="000E3EC0">
              <w:rPr>
                <w:rStyle w:val="Hypertextovprepojenie"/>
                <w:rFonts w:ascii="Arial" w:hAnsi="Arial" w:cs="Arial"/>
                <w:noProof/>
              </w:rPr>
              <w:t>6</w:t>
            </w:r>
            <w:r w:rsidR="00A3601B">
              <w:rPr>
                <w:rFonts w:asciiTheme="minorHAnsi" w:eastAsiaTheme="minorEastAsia" w:hAnsiTheme="minorHAnsi" w:cstheme="minorBidi"/>
                <w:noProof/>
                <w:sz w:val="22"/>
                <w:szCs w:val="22"/>
                <w:lang w:eastAsia="sk-SK"/>
              </w:rPr>
              <w:tab/>
            </w:r>
            <w:r w:rsidR="00A3601B" w:rsidRPr="000E3EC0">
              <w:rPr>
                <w:rStyle w:val="Hypertextovprepojenie"/>
                <w:noProof/>
              </w:rPr>
              <w:t>Revízne postupy</w:t>
            </w:r>
            <w:r w:rsidR="00A3601B">
              <w:rPr>
                <w:noProof/>
                <w:webHidden/>
              </w:rPr>
              <w:tab/>
            </w:r>
            <w:r w:rsidR="00A3601B">
              <w:rPr>
                <w:noProof/>
                <w:webHidden/>
              </w:rPr>
              <w:fldChar w:fldCharType="begin"/>
            </w:r>
            <w:r w:rsidR="00A3601B">
              <w:rPr>
                <w:noProof/>
                <w:webHidden/>
              </w:rPr>
              <w:instrText xml:space="preserve"> PAGEREF _Toc151466930 \h </w:instrText>
            </w:r>
            <w:r w:rsidR="00A3601B">
              <w:rPr>
                <w:noProof/>
                <w:webHidden/>
              </w:rPr>
            </w:r>
            <w:r w:rsidR="00A3601B">
              <w:rPr>
                <w:noProof/>
                <w:webHidden/>
              </w:rPr>
              <w:fldChar w:fldCharType="separate"/>
            </w:r>
            <w:r w:rsidR="00A3601B">
              <w:rPr>
                <w:noProof/>
                <w:webHidden/>
              </w:rPr>
              <w:t>13</w:t>
            </w:r>
            <w:r w:rsidR="00A3601B">
              <w:rPr>
                <w:noProof/>
                <w:webHidden/>
              </w:rPr>
              <w:fldChar w:fldCharType="end"/>
            </w:r>
          </w:hyperlink>
        </w:p>
        <w:p w14:paraId="0D9DAFB6" w14:textId="68D4C400" w:rsidR="00A3601B" w:rsidRDefault="00B55078">
          <w:pPr>
            <w:pStyle w:val="Obsah1"/>
            <w:tabs>
              <w:tab w:val="right" w:leader="dot" w:pos="9060"/>
            </w:tabs>
            <w:rPr>
              <w:rFonts w:asciiTheme="minorHAnsi" w:eastAsiaTheme="minorEastAsia" w:hAnsiTheme="minorHAnsi" w:cstheme="minorBidi"/>
              <w:noProof/>
              <w:sz w:val="22"/>
              <w:szCs w:val="22"/>
              <w:lang w:eastAsia="sk-SK"/>
            </w:rPr>
          </w:pPr>
          <w:hyperlink w:anchor="_Toc151466931" w:history="1">
            <w:r w:rsidR="00A3601B" w:rsidRPr="000E3EC0">
              <w:rPr>
                <w:rStyle w:val="Hypertextovprepojenie"/>
                <w:noProof/>
              </w:rPr>
              <w:t>Časť V Prijatie ponuky</w:t>
            </w:r>
            <w:r w:rsidR="00A3601B">
              <w:rPr>
                <w:noProof/>
                <w:webHidden/>
              </w:rPr>
              <w:tab/>
            </w:r>
            <w:r w:rsidR="00A3601B">
              <w:rPr>
                <w:noProof/>
                <w:webHidden/>
              </w:rPr>
              <w:fldChar w:fldCharType="begin"/>
            </w:r>
            <w:r w:rsidR="00A3601B">
              <w:rPr>
                <w:noProof/>
                <w:webHidden/>
              </w:rPr>
              <w:instrText xml:space="preserve"> PAGEREF _Toc151466931 \h </w:instrText>
            </w:r>
            <w:r w:rsidR="00A3601B">
              <w:rPr>
                <w:noProof/>
                <w:webHidden/>
              </w:rPr>
            </w:r>
            <w:r w:rsidR="00A3601B">
              <w:rPr>
                <w:noProof/>
                <w:webHidden/>
              </w:rPr>
              <w:fldChar w:fldCharType="separate"/>
            </w:r>
            <w:r w:rsidR="00A3601B">
              <w:rPr>
                <w:noProof/>
                <w:webHidden/>
              </w:rPr>
              <w:t>13</w:t>
            </w:r>
            <w:r w:rsidR="00A3601B">
              <w:rPr>
                <w:noProof/>
                <w:webHidden/>
              </w:rPr>
              <w:fldChar w:fldCharType="end"/>
            </w:r>
          </w:hyperlink>
        </w:p>
        <w:p w14:paraId="756A7F41" w14:textId="66AD5B18" w:rsidR="00A3601B" w:rsidRDefault="00B55078">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1466932" w:history="1">
            <w:r w:rsidR="00A3601B" w:rsidRPr="000E3EC0">
              <w:rPr>
                <w:rStyle w:val="Hypertextovprepojenie"/>
                <w:noProof/>
              </w:rPr>
              <w:t>1</w:t>
            </w:r>
            <w:r w:rsidR="00A3601B">
              <w:rPr>
                <w:rFonts w:asciiTheme="minorHAnsi" w:eastAsiaTheme="minorEastAsia" w:hAnsiTheme="minorHAnsi" w:cstheme="minorBidi"/>
                <w:noProof/>
                <w:sz w:val="22"/>
                <w:szCs w:val="22"/>
                <w:lang w:eastAsia="sk-SK"/>
              </w:rPr>
              <w:tab/>
            </w:r>
            <w:r w:rsidR="00A3601B" w:rsidRPr="000E3EC0">
              <w:rPr>
                <w:rStyle w:val="Hypertextovprepojenie"/>
                <w:noProof/>
              </w:rPr>
              <w:t>Informácia o výsledku vyhodnotenia ponúk</w:t>
            </w:r>
            <w:r w:rsidR="00A3601B">
              <w:rPr>
                <w:noProof/>
                <w:webHidden/>
              </w:rPr>
              <w:tab/>
            </w:r>
            <w:r w:rsidR="00A3601B">
              <w:rPr>
                <w:noProof/>
                <w:webHidden/>
              </w:rPr>
              <w:fldChar w:fldCharType="begin"/>
            </w:r>
            <w:r w:rsidR="00A3601B">
              <w:rPr>
                <w:noProof/>
                <w:webHidden/>
              </w:rPr>
              <w:instrText xml:space="preserve"> PAGEREF _Toc151466932 \h </w:instrText>
            </w:r>
            <w:r w:rsidR="00A3601B">
              <w:rPr>
                <w:noProof/>
                <w:webHidden/>
              </w:rPr>
            </w:r>
            <w:r w:rsidR="00A3601B">
              <w:rPr>
                <w:noProof/>
                <w:webHidden/>
              </w:rPr>
              <w:fldChar w:fldCharType="separate"/>
            </w:r>
            <w:r w:rsidR="00A3601B">
              <w:rPr>
                <w:noProof/>
                <w:webHidden/>
              </w:rPr>
              <w:t>13</w:t>
            </w:r>
            <w:r w:rsidR="00A3601B">
              <w:rPr>
                <w:noProof/>
                <w:webHidden/>
              </w:rPr>
              <w:fldChar w:fldCharType="end"/>
            </w:r>
          </w:hyperlink>
        </w:p>
        <w:p w14:paraId="11A0CBEA" w14:textId="3855357B" w:rsidR="00A3601B" w:rsidRDefault="00B55078">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1466933" w:history="1">
            <w:r w:rsidR="00A3601B" w:rsidRPr="000E3EC0">
              <w:rPr>
                <w:rStyle w:val="Hypertextovprepojenie"/>
                <w:noProof/>
              </w:rPr>
              <w:t>2</w:t>
            </w:r>
            <w:r w:rsidR="00A3601B">
              <w:rPr>
                <w:rFonts w:asciiTheme="minorHAnsi" w:eastAsiaTheme="minorEastAsia" w:hAnsiTheme="minorHAnsi" w:cstheme="minorBidi"/>
                <w:noProof/>
                <w:sz w:val="22"/>
                <w:szCs w:val="22"/>
                <w:lang w:eastAsia="sk-SK"/>
              </w:rPr>
              <w:tab/>
            </w:r>
            <w:r w:rsidR="00A3601B" w:rsidRPr="000E3EC0">
              <w:rPr>
                <w:rStyle w:val="Hypertextovprepojenie"/>
                <w:noProof/>
              </w:rPr>
              <w:t>Uzavretie Zmluvy o zabezpečení upratovacích a čistiacich služieb</w:t>
            </w:r>
            <w:r w:rsidR="00A3601B">
              <w:rPr>
                <w:noProof/>
                <w:webHidden/>
              </w:rPr>
              <w:tab/>
            </w:r>
            <w:r w:rsidR="00A3601B">
              <w:rPr>
                <w:noProof/>
                <w:webHidden/>
              </w:rPr>
              <w:fldChar w:fldCharType="begin"/>
            </w:r>
            <w:r w:rsidR="00A3601B">
              <w:rPr>
                <w:noProof/>
                <w:webHidden/>
              </w:rPr>
              <w:instrText xml:space="preserve"> PAGEREF _Toc151466933 \h </w:instrText>
            </w:r>
            <w:r w:rsidR="00A3601B">
              <w:rPr>
                <w:noProof/>
                <w:webHidden/>
              </w:rPr>
            </w:r>
            <w:r w:rsidR="00A3601B">
              <w:rPr>
                <w:noProof/>
                <w:webHidden/>
              </w:rPr>
              <w:fldChar w:fldCharType="separate"/>
            </w:r>
            <w:r w:rsidR="00A3601B">
              <w:rPr>
                <w:noProof/>
                <w:webHidden/>
              </w:rPr>
              <w:t>14</w:t>
            </w:r>
            <w:r w:rsidR="00A3601B">
              <w:rPr>
                <w:noProof/>
                <w:webHidden/>
              </w:rPr>
              <w:fldChar w:fldCharType="end"/>
            </w:r>
          </w:hyperlink>
        </w:p>
        <w:p w14:paraId="60BB87AE" w14:textId="6918C066" w:rsidR="00A3601B" w:rsidRDefault="00B55078">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1466934" w:history="1">
            <w:r w:rsidR="00A3601B" w:rsidRPr="000E3EC0">
              <w:rPr>
                <w:rStyle w:val="Hypertextovprepojenie"/>
                <w:noProof/>
              </w:rPr>
              <w:t>3</w:t>
            </w:r>
            <w:r w:rsidR="00A3601B">
              <w:rPr>
                <w:rFonts w:asciiTheme="minorHAnsi" w:eastAsiaTheme="minorEastAsia" w:hAnsiTheme="minorHAnsi" w:cstheme="minorBidi"/>
                <w:noProof/>
                <w:sz w:val="22"/>
                <w:szCs w:val="22"/>
                <w:lang w:eastAsia="sk-SK"/>
              </w:rPr>
              <w:tab/>
            </w:r>
            <w:r w:rsidR="00A3601B" w:rsidRPr="000E3EC0">
              <w:rPr>
                <w:rStyle w:val="Hypertextovprepojenie"/>
                <w:noProof/>
              </w:rPr>
              <w:t>Zrušenie verejnej súťaže</w:t>
            </w:r>
            <w:r w:rsidR="00A3601B">
              <w:rPr>
                <w:noProof/>
                <w:webHidden/>
              </w:rPr>
              <w:tab/>
            </w:r>
            <w:r w:rsidR="00A3601B">
              <w:rPr>
                <w:noProof/>
                <w:webHidden/>
              </w:rPr>
              <w:fldChar w:fldCharType="begin"/>
            </w:r>
            <w:r w:rsidR="00A3601B">
              <w:rPr>
                <w:noProof/>
                <w:webHidden/>
              </w:rPr>
              <w:instrText xml:space="preserve"> PAGEREF _Toc151466934 \h </w:instrText>
            </w:r>
            <w:r w:rsidR="00A3601B">
              <w:rPr>
                <w:noProof/>
                <w:webHidden/>
              </w:rPr>
            </w:r>
            <w:r w:rsidR="00A3601B">
              <w:rPr>
                <w:noProof/>
                <w:webHidden/>
              </w:rPr>
              <w:fldChar w:fldCharType="separate"/>
            </w:r>
            <w:r w:rsidR="00A3601B">
              <w:rPr>
                <w:noProof/>
                <w:webHidden/>
              </w:rPr>
              <w:t>14</w:t>
            </w:r>
            <w:r w:rsidR="00A3601B">
              <w:rPr>
                <w:noProof/>
                <w:webHidden/>
              </w:rPr>
              <w:fldChar w:fldCharType="end"/>
            </w:r>
          </w:hyperlink>
        </w:p>
        <w:p w14:paraId="1550F67B" w14:textId="17C7902E" w:rsidR="00A3601B" w:rsidRDefault="00B55078">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1466935" w:history="1">
            <w:r w:rsidR="00A3601B" w:rsidRPr="000E3EC0">
              <w:rPr>
                <w:rStyle w:val="Hypertextovprepojenie"/>
                <w:noProof/>
              </w:rPr>
              <w:t>4</w:t>
            </w:r>
            <w:r w:rsidR="00A3601B">
              <w:rPr>
                <w:rFonts w:asciiTheme="minorHAnsi" w:eastAsiaTheme="minorEastAsia" w:hAnsiTheme="minorHAnsi" w:cstheme="minorBidi"/>
                <w:noProof/>
                <w:sz w:val="22"/>
                <w:szCs w:val="22"/>
                <w:lang w:eastAsia="sk-SK"/>
              </w:rPr>
              <w:tab/>
            </w:r>
            <w:r w:rsidR="00A3601B" w:rsidRPr="000E3EC0">
              <w:rPr>
                <w:rStyle w:val="Hypertextovprepojenie"/>
                <w:noProof/>
              </w:rPr>
              <w:t>Využitie subdodávateľov</w:t>
            </w:r>
            <w:r w:rsidR="00A3601B">
              <w:rPr>
                <w:noProof/>
                <w:webHidden/>
              </w:rPr>
              <w:tab/>
            </w:r>
            <w:r w:rsidR="00A3601B">
              <w:rPr>
                <w:noProof/>
                <w:webHidden/>
              </w:rPr>
              <w:fldChar w:fldCharType="begin"/>
            </w:r>
            <w:r w:rsidR="00A3601B">
              <w:rPr>
                <w:noProof/>
                <w:webHidden/>
              </w:rPr>
              <w:instrText xml:space="preserve"> PAGEREF _Toc151466935 \h </w:instrText>
            </w:r>
            <w:r w:rsidR="00A3601B">
              <w:rPr>
                <w:noProof/>
                <w:webHidden/>
              </w:rPr>
            </w:r>
            <w:r w:rsidR="00A3601B">
              <w:rPr>
                <w:noProof/>
                <w:webHidden/>
              </w:rPr>
              <w:fldChar w:fldCharType="separate"/>
            </w:r>
            <w:r w:rsidR="00A3601B">
              <w:rPr>
                <w:noProof/>
                <w:webHidden/>
              </w:rPr>
              <w:t>14</w:t>
            </w:r>
            <w:r w:rsidR="00A3601B">
              <w:rPr>
                <w:noProof/>
                <w:webHidden/>
              </w:rPr>
              <w:fldChar w:fldCharType="end"/>
            </w:r>
          </w:hyperlink>
        </w:p>
        <w:p w14:paraId="5E0C7F1C" w14:textId="36A1A00C" w:rsidR="00A3601B" w:rsidRDefault="00B55078">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1466936" w:history="1">
            <w:r w:rsidR="00A3601B" w:rsidRPr="000E3EC0">
              <w:rPr>
                <w:rStyle w:val="Hypertextovprepojenie"/>
                <w:noProof/>
              </w:rPr>
              <w:t>5</w:t>
            </w:r>
            <w:r w:rsidR="00A3601B">
              <w:rPr>
                <w:rFonts w:asciiTheme="minorHAnsi" w:eastAsiaTheme="minorEastAsia" w:hAnsiTheme="minorHAnsi" w:cstheme="minorBidi"/>
                <w:noProof/>
                <w:sz w:val="22"/>
                <w:szCs w:val="22"/>
                <w:lang w:eastAsia="sk-SK"/>
              </w:rPr>
              <w:tab/>
            </w:r>
            <w:r w:rsidR="00A3601B" w:rsidRPr="000E3EC0">
              <w:rPr>
                <w:rStyle w:val="Hypertextovprepojenie"/>
                <w:noProof/>
              </w:rPr>
              <w:t>Záverečné ustanovenia</w:t>
            </w:r>
            <w:r w:rsidR="00A3601B">
              <w:rPr>
                <w:noProof/>
                <w:webHidden/>
              </w:rPr>
              <w:tab/>
            </w:r>
            <w:r w:rsidR="00A3601B">
              <w:rPr>
                <w:noProof/>
                <w:webHidden/>
              </w:rPr>
              <w:fldChar w:fldCharType="begin"/>
            </w:r>
            <w:r w:rsidR="00A3601B">
              <w:rPr>
                <w:noProof/>
                <w:webHidden/>
              </w:rPr>
              <w:instrText xml:space="preserve"> PAGEREF _Toc151466936 \h </w:instrText>
            </w:r>
            <w:r w:rsidR="00A3601B">
              <w:rPr>
                <w:noProof/>
                <w:webHidden/>
              </w:rPr>
            </w:r>
            <w:r w:rsidR="00A3601B">
              <w:rPr>
                <w:noProof/>
                <w:webHidden/>
              </w:rPr>
              <w:fldChar w:fldCharType="separate"/>
            </w:r>
            <w:r w:rsidR="00A3601B">
              <w:rPr>
                <w:noProof/>
                <w:webHidden/>
              </w:rPr>
              <w:t>14</w:t>
            </w:r>
            <w:r w:rsidR="00A3601B">
              <w:rPr>
                <w:noProof/>
                <w:webHidden/>
              </w:rPr>
              <w:fldChar w:fldCharType="end"/>
            </w:r>
          </w:hyperlink>
        </w:p>
        <w:p w14:paraId="20753861" w14:textId="3E10E498" w:rsidR="00A3601B" w:rsidRDefault="00B55078">
          <w:pPr>
            <w:pStyle w:val="Obsah1"/>
            <w:tabs>
              <w:tab w:val="right" w:leader="dot" w:pos="9060"/>
            </w:tabs>
            <w:rPr>
              <w:rFonts w:asciiTheme="minorHAnsi" w:eastAsiaTheme="minorEastAsia" w:hAnsiTheme="minorHAnsi" w:cstheme="minorBidi"/>
              <w:noProof/>
              <w:sz w:val="22"/>
              <w:szCs w:val="22"/>
              <w:lang w:eastAsia="sk-SK"/>
            </w:rPr>
          </w:pPr>
          <w:hyperlink w:anchor="_Toc151466937" w:history="1">
            <w:r w:rsidR="00A3601B" w:rsidRPr="000E3EC0">
              <w:rPr>
                <w:rStyle w:val="Hypertextovprepojenie"/>
                <w:b/>
                <w:noProof/>
              </w:rPr>
              <w:t>A.2 Podmienky účasti vo verejnej  súťaži</w:t>
            </w:r>
            <w:r w:rsidR="00A3601B">
              <w:rPr>
                <w:noProof/>
                <w:webHidden/>
              </w:rPr>
              <w:tab/>
            </w:r>
            <w:r w:rsidR="00A3601B">
              <w:rPr>
                <w:noProof/>
                <w:webHidden/>
              </w:rPr>
              <w:fldChar w:fldCharType="begin"/>
            </w:r>
            <w:r w:rsidR="00A3601B">
              <w:rPr>
                <w:noProof/>
                <w:webHidden/>
              </w:rPr>
              <w:instrText xml:space="preserve"> PAGEREF _Toc151466937 \h </w:instrText>
            </w:r>
            <w:r w:rsidR="00A3601B">
              <w:rPr>
                <w:noProof/>
                <w:webHidden/>
              </w:rPr>
            </w:r>
            <w:r w:rsidR="00A3601B">
              <w:rPr>
                <w:noProof/>
                <w:webHidden/>
              </w:rPr>
              <w:fldChar w:fldCharType="separate"/>
            </w:r>
            <w:r w:rsidR="00A3601B">
              <w:rPr>
                <w:noProof/>
                <w:webHidden/>
              </w:rPr>
              <w:t>15</w:t>
            </w:r>
            <w:r w:rsidR="00A3601B">
              <w:rPr>
                <w:noProof/>
                <w:webHidden/>
              </w:rPr>
              <w:fldChar w:fldCharType="end"/>
            </w:r>
          </w:hyperlink>
        </w:p>
        <w:p w14:paraId="4C00A798" w14:textId="7E7ADCF9" w:rsidR="00A3601B" w:rsidRDefault="00B55078">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1466938" w:history="1">
            <w:r w:rsidR="00A3601B" w:rsidRPr="000E3EC0">
              <w:rPr>
                <w:rStyle w:val="Hypertextovprepojenie"/>
                <w:noProof/>
              </w:rPr>
              <w:t>1</w:t>
            </w:r>
            <w:r w:rsidR="00A3601B">
              <w:rPr>
                <w:rFonts w:asciiTheme="minorHAnsi" w:eastAsiaTheme="minorEastAsia" w:hAnsiTheme="minorHAnsi" w:cstheme="minorBidi"/>
                <w:noProof/>
                <w:sz w:val="22"/>
                <w:szCs w:val="22"/>
                <w:lang w:eastAsia="sk-SK"/>
              </w:rPr>
              <w:tab/>
            </w:r>
            <w:r w:rsidR="00A3601B" w:rsidRPr="000E3EC0">
              <w:rPr>
                <w:rStyle w:val="Hypertextovprepojenie"/>
                <w:noProof/>
              </w:rPr>
              <w:t>Osobné postavenie.</w:t>
            </w:r>
            <w:r w:rsidR="00A3601B">
              <w:rPr>
                <w:noProof/>
                <w:webHidden/>
              </w:rPr>
              <w:tab/>
            </w:r>
            <w:r w:rsidR="00A3601B">
              <w:rPr>
                <w:noProof/>
                <w:webHidden/>
              </w:rPr>
              <w:fldChar w:fldCharType="begin"/>
            </w:r>
            <w:r w:rsidR="00A3601B">
              <w:rPr>
                <w:noProof/>
                <w:webHidden/>
              </w:rPr>
              <w:instrText xml:space="preserve"> PAGEREF _Toc151466938 \h </w:instrText>
            </w:r>
            <w:r w:rsidR="00A3601B">
              <w:rPr>
                <w:noProof/>
                <w:webHidden/>
              </w:rPr>
            </w:r>
            <w:r w:rsidR="00A3601B">
              <w:rPr>
                <w:noProof/>
                <w:webHidden/>
              </w:rPr>
              <w:fldChar w:fldCharType="separate"/>
            </w:r>
            <w:r w:rsidR="00A3601B">
              <w:rPr>
                <w:noProof/>
                <w:webHidden/>
              </w:rPr>
              <w:t>15</w:t>
            </w:r>
            <w:r w:rsidR="00A3601B">
              <w:rPr>
                <w:noProof/>
                <w:webHidden/>
              </w:rPr>
              <w:fldChar w:fldCharType="end"/>
            </w:r>
          </w:hyperlink>
        </w:p>
        <w:p w14:paraId="502A6190" w14:textId="00A03C4E" w:rsidR="00A3601B" w:rsidRDefault="00B55078">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1466939" w:history="1">
            <w:r w:rsidR="00A3601B" w:rsidRPr="000E3EC0">
              <w:rPr>
                <w:rStyle w:val="Hypertextovprepojenie"/>
                <w:noProof/>
              </w:rPr>
              <w:t>2</w:t>
            </w:r>
            <w:r w:rsidR="00A3601B">
              <w:rPr>
                <w:rFonts w:asciiTheme="minorHAnsi" w:eastAsiaTheme="minorEastAsia" w:hAnsiTheme="minorHAnsi" w:cstheme="minorBidi"/>
                <w:noProof/>
                <w:sz w:val="22"/>
                <w:szCs w:val="22"/>
                <w:lang w:eastAsia="sk-SK"/>
              </w:rPr>
              <w:tab/>
            </w:r>
            <w:r w:rsidR="00A3601B" w:rsidRPr="000E3EC0">
              <w:rPr>
                <w:rStyle w:val="Hypertextovprepojenie"/>
                <w:noProof/>
              </w:rPr>
              <w:t>Finančné a ekonomické postavenie</w:t>
            </w:r>
            <w:r w:rsidR="00A3601B">
              <w:rPr>
                <w:noProof/>
                <w:webHidden/>
              </w:rPr>
              <w:tab/>
            </w:r>
            <w:r w:rsidR="00A3601B">
              <w:rPr>
                <w:noProof/>
                <w:webHidden/>
              </w:rPr>
              <w:fldChar w:fldCharType="begin"/>
            </w:r>
            <w:r w:rsidR="00A3601B">
              <w:rPr>
                <w:noProof/>
                <w:webHidden/>
              </w:rPr>
              <w:instrText xml:space="preserve"> PAGEREF _Toc151466939 \h </w:instrText>
            </w:r>
            <w:r w:rsidR="00A3601B">
              <w:rPr>
                <w:noProof/>
                <w:webHidden/>
              </w:rPr>
            </w:r>
            <w:r w:rsidR="00A3601B">
              <w:rPr>
                <w:noProof/>
                <w:webHidden/>
              </w:rPr>
              <w:fldChar w:fldCharType="separate"/>
            </w:r>
            <w:r w:rsidR="00A3601B">
              <w:rPr>
                <w:noProof/>
                <w:webHidden/>
              </w:rPr>
              <w:t>15</w:t>
            </w:r>
            <w:r w:rsidR="00A3601B">
              <w:rPr>
                <w:noProof/>
                <w:webHidden/>
              </w:rPr>
              <w:fldChar w:fldCharType="end"/>
            </w:r>
          </w:hyperlink>
        </w:p>
        <w:p w14:paraId="04EDA802" w14:textId="71B244EA" w:rsidR="00A3601B" w:rsidRDefault="00B55078">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1466940" w:history="1">
            <w:r w:rsidR="00A3601B" w:rsidRPr="000E3EC0">
              <w:rPr>
                <w:rStyle w:val="Hypertextovprepojenie"/>
                <w:noProof/>
              </w:rPr>
              <w:t>3</w:t>
            </w:r>
            <w:r w:rsidR="00A3601B">
              <w:rPr>
                <w:rFonts w:asciiTheme="minorHAnsi" w:eastAsiaTheme="minorEastAsia" w:hAnsiTheme="minorHAnsi" w:cstheme="minorBidi"/>
                <w:noProof/>
                <w:sz w:val="22"/>
                <w:szCs w:val="22"/>
                <w:lang w:eastAsia="sk-SK"/>
              </w:rPr>
              <w:tab/>
            </w:r>
            <w:r w:rsidR="00A3601B" w:rsidRPr="000E3EC0">
              <w:rPr>
                <w:rStyle w:val="Hypertextovprepojenie"/>
                <w:noProof/>
              </w:rPr>
              <w:t>Technická a odborná spôsobilosť</w:t>
            </w:r>
            <w:r w:rsidR="00A3601B">
              <w:rPr>
                <w:noProof/>
                <w:webHidden/>
              </w:rPr>
              <w:tab/>
            </w:r>
            <w:r w:rsidR="00A3601B">
              <w:rPr>
                <w:noProof/>
                <w:webHidden/>
              </w:rPr>
              <w:fldChar w:fldCharType="begin"/>
            </w:r>
            <w:r w:rsidR="00A3601B">
              <w:rPr>
                <w:noProof/>
                <w:webHidden/>
              </w:rPr>
              <w:instrText xml:space="preserve"> PAGEREF _Toc151466940 \h </w:instrText>
            </w:r>
            <w:r w:rsidR="00A3601B">
              <w:rPr>
                <w:noProof/>
                <w:webHidden/>
              </w:rPr>
            </w:r>
            <w:r w:rsidR="00A3601B">
              <w:rPr>
                <w:noProof/>
                <w:webHidden/>
              </w:rPr>
              <w:fldChar w:fldCharType="separate"/>
            </w:r>
            <w:r w:rsidR="00A3601B">
              <w:rPr>
                <w:noProof/>
                <w:webHidden/>
              </w:rPr>
              <w:t>15</w:t>
            </w:r>
            <w:r w:rsidR="00A3601B">
              <w:rPr>
                <w:noProof/>
                <w:webHidden/>
              </w:rPr>
              <w:fldChar w:fldCharType="end"/>
            </w:r>
          </w:hyperlink>
        </w:p>
        <w:p w14:paraId="2C530E46" w14:textId="21190DD6" w:rsidR="00A3601B" w:rsidRDefault="00B55078">
          <w:pPr>
            <w:pStyle w:val="Obsah1"/>
            <w:tabs>
              <w:tab w:val="right" w:leader="dot" w:pos="9060"/>
            </w:tabs>
            <w:rPr>
              <w:rFonts w:asciiTheme="minorHAnsi" w:eastAsiaTheme="minorEastAsia" w:hAnsiTheme="minorHAnsi" w:cstheme="minorBidi"/>
              <w:noProof/>
              <w:sz w:val="22"/>
              <w:szCs w:val="22"/>
              <w:lang w:eastAsia="sk-SK"/>
            </w:rPr>
          </w:pPr>
          <w:hyperlink w:anchor="_Toc151466941" w:history="1">
            <w:r w:rsidR="00A3601B" w:rsidRPr="000E3EC0">
              <w:rPr>
                <w:rStyle w:val="Hypertextovprepojenie"/>
                <w:b/>
                <w:noProof/>
              </w:rPr>
              <w:t>A.3. Kritériá na hodnotenie ponúk a spôsob ich uplatnenia</w:t>
            </w:r>
            <w:r w:rsidR="00A3601B">
              <w:rPr>
                <w:noProof/>
                <w:webHidden/>
              </w:rPr>
              <w:tab/>
            </w:r>
            <w:r w:rsidR="00A3601B">
              <w:rPr>
                <w:noProof/>
                <w:webHidden/>
              </w:rPr>
              <w:fldChar w:fldCharType="begin"/>
            </w:r>
            <w:r w:rsidR="00A3601B">
              <w:rPr>
                <w:noProof/>
                <w:webHidden/>
              </w:rPr>
              <w:instrText xml:space="preserve"> PAGEREF _Toc151466941 \h </w:instrText>
            </w:r>
            <w:r w:rsidR="00A3601B">
              <w:rPr>
                <w:noProof/>
                <w:webHidden/>
              </w:rPr>
            </w:r>
            <w:r w:rsidR="00A3601B">
              <w:rPr>
                <w:noProof/>
                <w:webHidden/>
              </w:rPr>
              <w:fldChar w:fldCharType="separate"/>
            </w:r>
            <w:r w:rsidR="00A3601B">
              <w:rPr>
                <w:noProof/>
                <w:webHidden/>
              </w:rPr>
              <w:t>16</w:t>
            </w:r>
            <w:r w:rsidR="00A3601B">
              <w:rPr>
                <w:noProof/>
                <w:webHidden/>
              </w:rPr>
              <w:fldChar w:fldCharType="end"/>
            </w:r>
          </w:hyperlink>
        </w:p>
        <w:p w14:paraId="09575A17" w14:textId="31D7DA71" w:rsidR="00A3601B" w:rsidRDefault="00B55078">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1466942" w:history="1">
            <w:r w:rsidR="00A3601B" w:rsidRPr="000E3EC0">
              <w:rPr>
                <w:rStyle w:val="Hypertextovprepojenie"/>
                <w:noProof/>
              </w:rPr>
              <w:t>1</w:t>
            </w:r>
            <w:r w:rsidR="00A3601B">
              <w:rPr>
                <w:rFonts w:asciiTheme="minorHAnsi" w:eastAsiaTheme="minorEastAsia" w:hAnsiTheme="minorHAnsi" w:cstheme="minorBidi"/>
                <w:noProof/>
                <w:sz w:val="22"/>
                <w:szCs w:val="22"/>
                <w:lang w:eastAsia="sk-SK"/>
              </w:rPr>
              <w:tab/>
            </w:r>
            <w:r w:rsidR="00A3601B" w:rsidRPr="000E3EC0">
              <w:rPr>
                <w:rStyle w:val="Hypertextovprepojenie"/>
                <w:noProof/>
              </w:rPr>
              <w:t>Kritériá na vyhodnotenie ponúk</w:t>
            </w:r>
            <w:r w:rsidR="00A3601B">
              <w:rPr>
                <w:noProof/>
                <w:webHidden/>
              </w:rPr>
              <w:tab/>
            </w:r>
            <w:r w:rsidR="00A3601B">
              <w:rPr>
                <w:noProof/>
                <w:webHidden/>
              </w:rPr>
              <w:fldChar w:fldCharType="begin"/>
            </w:r>
            <w:r w:rsidR="00A3601B">
              <w:rPr>
                <w:noProof/>
                <w:webHidden/>
              </w:rPr>
              <w:instrText xml:space="preserve"> PAGEREF _Toc151466942 \h </w:instrText>
            </w:r>
            <w:r w:rsidR="00A3601B">
              <w:rPr>
                <w:noProof/>
                <w:webHidden/>
              </w:rPr>
            </w:r>
            <w:r w:rsidR="00A3601B">
              <w:rPr>
                <w:noProof/>
                <w:webHidden/>
              </w:rPr>
              <w:fldChar w:fldCharType="separate"/>
            </w:r>
            <w:r w:rsidR="00A3601B">
              <w:rPr>
                <w:noProof/>
                <w:webHidden/>
              </w:rPr>
              <w:t>16</w:t>
            </w:r>
            <w:r w:rsidR="00A3601B">
              <w:rPr>
                <w:noProof/>
                <w:webHidden/>
              </w:rPr>
              <w:fldChar w:fldCharType="end"/>
            </w:r>
          </w:hyperlink>
        </w:p>
        <w:p w14:paraId="7727E2D8" w14:textId="48B99B96" w:rsidR="00A3601B" w:rsidRDefault="00B55078">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1466943" w:history="1">
            <w:r w:rsidR="00A3601B" w:rsidRPr="000E3EC0">
              <w:rPr>
                <w:rStyle w:val="Hypertextovprepojenie"/>
                <w:noProof/>
              </w:rPr>
              <w:t>2</w:t>
            </w:r>
            <w:r w:rsidR="00A3601B">
              <w:rPr>
                <w:rFonts w:asciiTheme="minorHAnsi" w:eastAsiaTheme="minorEastAsia" w:hAnsiTheme="minorHAnsi" w:cstheme="minorBidi"/>
                <w:noProof/>
                <w:sz w:val="22"/>
                <w:szCs w:val="22"/>
                <w:lang w:eastAsia="sk-SK"/>
              </w:rPr>
              <w:tab/>
            </w:r>
            <w:r w:rsidR="00A3601B" w:rsidRPr="000E3EC0">
              <w:rPr>
                <w:rStyle w:val="Hypertextovprepojenie"/>
                <w:noProof/>
              </w:rPr>
              <w:t>Spôsob vyhodnotenia ponúk</w:t>
            </w:r>
            <w:r w:rsidR="00A3601B">
              <w:rPr>
                <w:noProof/>
                <w:webHidden/>
              </w:rPr>
              <w:tab/>
            </w:r>
            <w:r w:rsidR="00A3601B">
              <w:rPr>
                <w:noProof/>
                <w:webHidden/>
              </w:rPr>
              <w:fldChar w:fldCharType="begin"/>
            </w:r>
            <w:r w:rsidR="00A3601B">
              <w:rPr>
                <w:noProof/>
                <w:webHidden/>
              </w:rPr>
              <w:instrText xml:space="preserve"> PAGEREF _Toc151466943 \h </w:instrText>
            </w:r>
            <w:r w:rsidR="00A3601B">
              <w:rPr>
                <w:noProof/>
                <w:webHidden/>
              </w:rPr>
            </w:r>
            <w:r w:rsidR="00A3601B">
              <w:rPr>
                <w:noProof/>
                <w:webHidden/>
              </w:rPr>
              <w:fldChar w:fldCharType="separate"/>
            </w:r>
            <w:r w:rsidR="00A3601B">
              <w:rPr>
                <w:noProof/>
                <w:webHidden/>
              </w:rPr>
              <w:t>16</w:t>
            </w:r>
            <w:r w:rsidR="00A3601B">
              <w:rPr>
                <w:noProof/>
                <w:webHidden/>
              </w:rPr>
              <w:fldChar w:fldCharType="end"/>
            </w:r>
          </w:hyperlink>
        </w:p>
        <w:p w14:paraId="51CF121D" w14:textId="1EF0B011" w:rsidR="00A3601B" w:rsidRDefault="00B55078">
          <w:pPr>
            <w:pStyle w:val="Obsah1"/>
            <w:tabs>
              <w:tab w:val="right" w:leader="dot" w:pos="9060"/>
            </w:tabs>
            <w:rPr>
              <w:rFonts w:asciiTheme="minorHAnsi" w:eastAsiaTheme="minorEastAsia" w:hAnsiTheme="minorHAnsi" w:cstheme="minorBidi"/>
              <w:noProof/>
              <w:sz w:val="22"/>
              <w:szCs w:val="22"/>
              <w:lang w:eastAsia="sk-SK"/>
            </w:rPr>
          </w:pPr>
          <w:hyperlink w:anchor="_Toc151466944" w:history="1">
            <w:r w:rsidR="00A3601B" w:rsidRPr="000E3EC0">
              <w:rPr>
                <w:rStyle w:val="Hypertextovprepojenie"/>
                <w:b/>
                <w:noProof/>
              </w:rPr>
              <w:t>B.1 Opis predmetu zákazky</w:t>
            </w:r>
            <w:r w:rsidR="00A3601B">
              <w:rPr>
                <w:noProof/>
                <w:webHidden/>
              </w:rPr>
              <w:tab/>
            </w:r>
            <w:r w:rsidR="00A3601B">
              <w:rPr>
                <w:noProof/>
                <w:webHidden/>
              </w:rPr>
              <w:fldChar w:fldCharType="begin"/>
            </w:r>
            <w:r w:rsidR="00A3601B">
              <w:rPr>
                <w:noProof/>
                <w:webHidden/>
              </w:rPr>
              <w:instrText xml:space="preserve"> PAGEREF _Toc151466944 \h </w:instrText>
            </w:r>
            <w:r w:rsidR="00A3601B">
              <w:rPr>
                <w:noProof/>
                <w:webHidden/>
              </w:rPr>
            </w:r>
            <w:r w:rsidR="00A3601B">
              <w:rPr>
                <w:noProof/>
                <w:webHidden/>
              </w:rPr>
              <w:fldChar w:fldCharType="separate"/>
            </w:r>
            <w:r w:rsidR="00A3601B">
              <w:rPr>
                <w:noProof/>
                <w:webHidden/>
              </w:rPr>
              <w:t>17</w:t>
            </w:r>
            <w:r w:rsidR="00A3601B">
              <w:rPr>
                <w:noProof/>
                <w:webHidden/>
              </w:rPr>
              <w:fldChar w:fldCharType="end"/>
            </w:r>
          </w:hyperlink>
        </w:p>
        <w:p w14:paraId="0FF6C871" w14:textId="7FCE6504" w:rsidR="00A3601B" w:rsidRDefault="00B55078">
          <w:pPr>
            <w:pStyle w:val="Obsah1"/>
            <w:tabs>
              <w:tab w:val="right" w:leader="dot" w:pos="9060"/>
            </w:tabs>
            <w:rPr>
              <w:rFonts w:asciiTheme="minorHAnsi" w:eastAsiaTheme="minorEastAsia" w:hAnsiTheme="minorHAnsi" w:cstheme="minorBidi"/>
              <w:noProof/>
              <w:sz w:val="22"/>
              <w:szCs w:val="22"/>
              <w:lang w:eastAsia="sk-SK"/>
            </w:rPr>
          </w:pPr>
          <w:hyperlink w:anchor="_Toc151466946" w:history="1">
            <w:r w:rsidR="00A3601B" w:rsidRPr="000E3EC0">
              <w:rPr>
                <w:rStyle w:val="Hypertextovprepojenie"/>
                <w:b/>
                <w:noProof/>
              </w:rPr>
              <w:t>B.2 Spôsob určenia ceny</w:t>
            </w:r>
            <w:r w:rsidR="00A3601B">
              <w:rPr>
                <w:noProof/>
                <w:webHidden/>
              </w:rPr>
              <w:tab/>
            </w:r>
            <w:r w:rsidR="00A3601B">
              <w:rPr>
                <w:noProof/>
                <w:webHidden/>
              </w:rPr>
              <w:fldChar w:fldCharType="begin"/>
            </w:r>
            <w:r w:rsidR="00A3601B">
              <w:rPr>
                <w:noProof/>
                <w:webHidden/>
              </w:rPr>
              <w:instrText xml:space="preserve"> PAGEREF _Toc151466946 \h </w:instrText>
            </w:r>
            <w:r w:rsidR="00A3601B">
              <w:rPr>
                <w:noProof/>
                <w:webHidden/>
              </w:rPr>
            </w:r>
            <w:r w:rsidR="00A3601B">
              <w:rPr>
                <w:noProof/>
                <w:webHidden/>
              </w:rPr>
              <w:fldChar w:fldCharType="separate"/>
            </w:r>
            <w:r w:rsidR="00A3601B">
              <w:rPr>
                <w:noProof/>
                <w:webHidden/>
              </w:rPr>
              <w:t>17</w:t>
            </w:r>
            <w:r w:rsidR="00A3601B">
              <w:rPr>
                <w:noProof/>
                <w:webHidden/>
              </w:rPr>
              <w:fldChar w:fldCharType="end"/>
            </w:r>
          </w:hyperlink>
        </w:p>
        <w:p w14:paraId="09744BBB" w14:textId="73E491F2" w:rsidR="00A3601B" w:rsidRDefault="00B55078">
          <w:pPr>
            <w:pStyle w:val="Obsah1"/>
            <w:tabs>
              <w:tab w:val="right" w:leader="dot" w:pos="9060"/>
            </w:tabs>
            <w:rPr>
              <w:rFonts w:asciiTheme="minorHAnsi" w:eastAsiaTheme="minorEastAsia" w:hAnsiTheme="minorHAnsi" w:cstheme="minorBidi"/>
              <w:noProof/>
              <w:sz w:val="22"/>
              <w:szCs w:val="22"/>
              <w:lang w:eastAsia="sk-SK"/>
            </w:rPr>
          </w:pPr>
          <w:hyperlink w:anchor="_Toc151466947" w:history="1">
            <w:r w:rsidR="00A3601B" w:rsidRPr="000E3EC0">
              <w:rPr>
                <w:rStyle w:val="Hypertextovprepojenie"/>
                <w:b/>
                <w:noProof/>
              </w:rPr>
              <w:t>B.3 Obchodné podmienky dodania predmetu zákazky</w:t>
            </w:r>
            <w:r w:rsidR="00A3601B">
              <w:rPr>
                <w:noProof/>
                <w:webHidden/>
              </w:rPr>
              <w:tab/>
            </w:r>
            <w:r w:rsidR="00A3601B">
              <w:rPr>
                <w:noProof/>
                <w:webHidden/>
              </w:rPr>
              <w:fldChar w:fldCharType="begin"/>
            </w:r>
            <w:r w:rsidR="00A3601B">
              <w:rPr>
                <w:noProof/>
                <w:webHidden/>
              </w:rPr>
              <w:instrText xml:space="preserve"> PAGEREF _Toc151466947 \h </w:instrText>
            </w:r>
            <w:r w:rsidR="00A3601B">
              <w:rPr>
                <w:noProof/>
                <w:webHidden/>
              </w:rPr>
            </w:r>
            <w:r w:rsidR="00A3601B">
              <w:rPr>
                <w:noProof/>
                <w:webHidden/>
              </w:rPr>
              <w:fldChar w:fldCharType="separate"/>
            </w:r>
            <w:r w:rsidR="00A3601B">
              <w:rPr>
                <w:noProof/>
                <w:webHidden/>
              </w:rPr>
              <w:t>17</w:t>
            </w:r>
            <w:r w:rsidR="00A3601B">
              <w:rPr>
                <w:noProof/>
                <w:webHidden/>
              </w:rPr>
              <w:fldChar w:fldCharType="end"/>
            </w:r>
          </w:hyperlink>
        </w:p>
        <w:p w14:paraId="66A929A4" w14:textId="676291B6" w:rsidR="00ED2AC0" w:rsidRPr="00FA00C1" w:rsidRDefault="00ED2AC0">
          <w:r w:rsidRPr="00FA00C1">
            <w:rPr>
              <w:b/>
              <w:bCs/>
            </w:rPr>
            <w:fldChar w:fldCharType="end"/>
          </w:r>
        </w:p>
      </w:sdtContent>
    </w:sdt>
    <w:p w14:paraId="02AF7018" w14:textId="77777777" w:rsidR="001E534F" w:rsidRPr="00FA00C1" w:rsidRDefault="001E534F" w:rsidP="00494628">
      <w:pPr>
        <w:pStyle w:val="Nadpis1"/>
        <w:rPr>
          <w:b/>
        </w:rPr>
      </w:pPr>
    </w:p>
    <w:p w14:paraId="1F6BF155" w14:textId="77777777" w:rsidR="001E534F" w:rsidRPr="00FA00C1" w:rsidRDefault="001E534F" w:rsidP="00494628">
      <w:pPr>
        <w:pStyle w:val="Nadpis1"/>
        <w:rPr>
          <w:b/>
        </w:rPr>
      </w:pPr>
    </w:p>
    <w:p w14:paraId="0B160E98" w14:textId="77777777" w:rsidR="000E1DEC" w:rsidRPr="00FA00C1" w:rsidRDefault="000E1DEC">
      <w:pPr>
        <w:spacing w:after="160" w:line="259" w:lineRule="auto"/>
        <w:rPr>
          <w:rFonts w:asciiTheme="majorHAnsi" w:eastAsiaTheme="majorEastAsia" w:hAnsiTheme="majorHAnsi" w:cstheme="majorBidi"/>
          <w:color w:val="2E74B5" w:themeColor="accent1" w:themeShade="BF"/>
          <w:sz w:val="32"/>
          <w:szCs w:val="32"/>
        </w:rPr>
      </w:pPr>
      <w:r w:rsidRPr="00FA00C1">
        <w:br w:type="page"/>
      </w:r>
    </w:p>
    <w:p w14:paraId="683A96FD" w14:textId="77777777" w:rsidR="00BC5B96" w:rsidRPr="00FA00C1" w:rsidRDefault="00D60F07" w:rsidP="003E3676">
      <w:pPr>
        <w:pStyle w:val="Nadpis1"/>
        <w:spacing w:before="360" w:after="240"/>
        <w:rPr>
          <w:b/>
        </w:rPr>
      </w:pPr>
      <w:bookmarkStart w:id="2" w:name="_Toc151466891"/>
      <w:r w:rsidRPr="00FA00C1">
        <w:rPr>
          <w:b/>
        </w:rPr>
        <w:lastRenderedPageBreak/>
        <w:t>A.1 Pokyny pre uchádzačov</w:t>
      </w:r>
      <w:bookmarkEnd w:id="2"/>
    </w:p>
    <w:p w14:paraId="2ABF4379" w14:textId="77777777" w:rsidR="00FA31A4" w:rsidRPr="00FA00C1" w:rsidRDefault="00D60F07" w:rsidP="003E3676">
      <w:pPr>
        <w:pStyle w:val="Nadpis1"/>
        <w:spacing w:before="360" w:after="240"/>
      </w:pPr>
      <w:bookmarkStart w:id="3" w:name="_Toc151466892"/>
      <w:r w:rsidRPr="00FA00C1">
        <w:t>Časť I - Všeobecné informácie</w:t>
      </w:r>
      <w:bookmarkEnd w:id="3"/>
    </w:p>
    <w:p w14:paraId="068C5174" w14:textId="77777777" w:rsidR="00D60F07" w:rsidRPr="00FA00C1" w:rsidRDefault="00D60F07" w:rsidP="005374DB">
      <w:pPr>
        <w:pStyle w:val="Nadpis2"/>
        <w:numPr>
          <w:ilvl w:val="0"/>
          <w:numId w:val="9"/>
        </w:numPr>
        <w:spacing w:after="240"/>
        <w:rPr>
          <w:rFonts w:cs="Arial"/>
          <w:sz w:val="28"/>
        </w:rPr>
      </w:pPr>
      <w:bookmarkStart w:id="4" w:name="_Toc151466893"/>
      <w:r w:rsidRPr="00FA00C1">
        <w:rPr>
          <w:sz w:val="28"/>
        </w:rPr>
        <w:t>Identifikácia verejného obstarávateľa</w:t>
      </w:r>
      <w:bookmarkEnd w:id="4"/>
    </w:p>
    <w:p w14:paraId="501D701C" w14:textId="77777777" w:rsidR="00D60F07" w:rsidRPr="00FA00C1" w:rsidRDefault="00D60F07" w:rsidP="00D60F07">
      <w:pPr>
        <w:tabs>
          <w:tab w:val="left" w:pos="2600"/>
        </w:tabs>
        <w:jc w:val="both"/>
        <w:rPr>
          <w:rFonts w:ascii="Arial" w:hAnsi="Arial"/>
        </w:rPr>
      </w:pPr>
      <w:r w:rsidRPr="00FA00C1">
        <w:rPr>
          <w:rFonts w:ascii="Arial" w:hAnsi="Arial"/>
        </w:rPr>
        <w:t>Názov organizácie:</w:t>
      </w:r>
      <w:r w:rsidRPr="00FA00C1">
        <w:rPr>
          <w:rFonts w:ascii="Arial" w:hAnsi="Arial"/>
        </w:rPr>
        <w:tab/>
        <w:t>Všeobecná zdravotná poisťovňa, a. s.</w:t>
      </w:r>
    </w:p>
    <w:p w14:paraId="1462B904" w14:textId="77777777" w:rsidR="00D60F07" w:rsidRPr="00FA00C1" w:rsidRDefault="00D60F07" w:rsidP="00D60F07">
      <w:pPr>
        <w:tabs>
          <w:tab w:val="left" w:pos="2600"/>
        </w:tabs>
        <w:jc w:val="both"/>
        <w:rPr>
          <w:rFonts w:ascii="Arial" w:hAnsi="Arial"/>
        </w:rPr>
      </w:pPr>
      <w:r w:rsidRPr="00FA00C1">
        <w:rPr>
          <w:rFonts w:ascii="Arial" w:hAnsi="Arial"/>
        </w:rPr>
        <w:t>Sídlo organizácie:</w:t>
      </w:r>
      <w:r w:rsidRPr="00FA00C1">
        <w:rPr>
          <w:rFonts w:ascii="Arial" w:hAnsi="Arial"/>
        </w:rPr>
        <w:tab/>
        <w:t xml:space="preserve">Panónska cesta 2, Bratislava – mestská časť Petržalka 851 04 </w:t>
      </w:r>
    </w:p>
    <w:p w14:paraId="2A6095F0" w14:textId="77777777" w:rsidR="00D60F07" w:rsidRPr="00FA00C1" w:rsidRDefault="00D60F07" w:rsidP="00D60F07">
      <w:pPr>
        <w:tabs>
          <w:tab w:val="left" w:pos="2600"/>
        </w:tabs>
        <w:jc w:val="both"/>
        <w:rPr>
          <w:rFonts w:ascii="Arial" w:hAnsi="Arial"/>
        </w:rPr>
      </w:pPr>
      <w:r w:rsidRPr="00FA00C1">
        <w:rPr>
          <w:rFonts w:ascii="Arial" w:hAnsi="Arial"/>
        </w:rPr>
        <w:t>IČO:</w:t>
      </w:r>
      <w:r w:rsidRPr="00FA00C1">
        <w:rPr>
          <w:rFonts w:ascii="Arial" w:hAnsi="Arial"/>
        </w:rPr>
        <w:tab/>
        <w:t>35937874</w:t>
      </w:r>
    </w:p>
    <w:p w14:paraId="5664D69A" w14:textId="77777777" w:rsidR="00D60F07" w:rsidRPr="00FA00C1" w:rsidRDefault="00D60F07" w:rsidP="00D60F07">
      <w:pPr>
        <w:tabs>
          <w:tab w:val="left" w:pos="2600"/>
        </w:tabs>
        <w:jc w:val="both"/>
        <w:rPr>
          <w:rFonts w:ascii="Arial" w:hAnsi="Arial"/>
        </w:rPr>
      </w:pPr>
      <w:r w:rsidRPr="00FA00C1">
        <w:rPr>
          <w:rFonts w:ascii="Arial" w:hAnsi="Arial"/>
        </w:rPr>
        <w:t>DIČ:</w:t>
      </w:r>
      <w:r w:rsidRPr="00FA00C1">
        <w:rPr>
          <w:rFonts w:ascii="Arial" w:hAnsi="Arial"/>
        </w:rPr>
        <w:tab/>
        <w:t>2022027040</w:t>
      </w:r>
    </w:p>
    <w:p w14:paraId="7589B78C" w14:textId="7534887D" w:rsidR="00D60F07" w:rsidRPr="00FA00C1" w:rsidRDefault="00D60F07" w:rsidP="00D60F07">
      <w:pPr>
        <w:tabs>
          <w:tab w:val="left" w:pos="142"/>
          <w:tab w:val="num" w:pos="851"/>
          <w:tab w:val="left" w:pos="2600"/>
          <w:tab w:val="left" w:pos="2977"/>
        </w:tabs>
        <w:jc w:val="both"/>
        <w:rPr>
          <w:rFonts w:ascii="Arial" w:hAnsi="Arial"/>
        </w:rPr>
      </w:pPr>
      <w:r w:rsidRPr="00FA00C1">
        <w:rPr>
          <w:rFonts w:ascii="Arial" w:hAnsi="Arial"/>
        </w:rPr>
        <w:t>Kontaktná osoba:</w:t>
      </w:r>
      <w:r w:rsidRPr="00FA00C1">
        <w:rPr>
          <w:rFonts w:ascii="Arial" w:hAnsi="Arial"/>
        </w:rPr>
        <w:tab/>
        <w:t>Mgr. Daniela Krnáčová</w:t>
      </w:r>
      <w:r w:rsidR="00EE7194">
        <w:rPr>
          <w:rFonts w:ascii="Arial" w:hAnsi="Arial"/>
        </w:rPr>
        <w:t>, LL.M.</w:t>
      </w:r>
    </w:p>
    <w:p w14:paraId="3F535B63" w14:textId="77777777" w:rsidR="00D60F07" w:rsidRPr="00FA00C1" w:rsidRDefault="00D60F07" w:rsidP="00D60F07">
      <w:pPr>
        <w:tabs>
          <w:tab w:val="left" w:pos="142"/>
          <w:tab w:val="num" w:pos="851"/>
          <w:tab w:val="left" w:pos="2600"/>
          <w:tab w:val="left" w:pos="2977"/>
        </w:tabs>
        <w:jc w:val="both"/>
        <w:rPr>
          <w:rFonts w:ascii="Arial" w:hAnsi="Arial"/>
        </w:rPr>
      </w:pPr>
      <w:r w:rsidRPr="00FA00C1">
        <w:rPr>
          <w:rFonts w:ascii="Arial" w:hAnsi="Arial"/>
        </w:rPr>
        <w:t>Telefón:</w:t>
      </w:r>
      <w:r w:rsidRPr="00FA00C1">
        <w:rPr>
          <w:rFonts w:ascii="Arial" w:hAnsi="Arial"/>
        </w:rPr>
        <w:tab/>
        <w:t xml:space="preserve">                             </w:t>
      </w:r>
      <w:r w:rsidRPr="00FA00C1">
        <w:rPr>
          <w:rFonts w:ascii="Arial" w:hAnsi="Arial"/>
        </w:rPr>
        <w:tab/>
        <w:t>+421 2/20824735, 0910864194</w:t>
      </w:r>
    </w:p>
    <w:p w14:paraId="7BE5C399" w14:textId="77777777" w:rsidR="000E1DEC" w:rsidRPr="00FA00C1" w:rsidRDefault="00D60F07" w:rsidP="000E1DEC">
      <w:pPr>
        <w:tabs>
          <w:tab w:val="left" w:pos="142"/>
          <w:tab w:val="num" w:pos="851"/>
          <w:tab w:val="left" w:pos="2600"/>
          <w:tab w:val="left" w:pos="2977"/>
        </w:tabs>
        <w:jc w:val="both"/>
        <w:rPr>
          <w:rFonts w:ascii="Arial" w:hAnsi="Arial"/>
        </w:rPr>
      </w:pPr>
      <w:r w:rsidRPr="00FA00C1">
        <w:rPr>
          <w:rFonts w:ascii="Arial" w:hAnsi="Arial"/>
        </w:rPr>
        <w:t>E – mail:</w:t>
      </w:r>
      <w:r w:rsidRPr="00FA00C1">
        <w:rPr>
          <w:rFonts w:ascii="Arial" w:hAnsi="Arial"/>
        </w:rPr>
        <w:tab/>
        <w:t xml:space="preserve">                             </w:t>
      </w:r>
      <w:r w:rsidRPr="00FA00C1">
        <w:rPr>
          <w:rFonts w:ascii="Arial" w:hAnsi="Arial"/>
        </w:rPr>
        <w:tab/>
      </w:r>
      <w:hyperlink r:id="rId10" w:history="1">
        <w:r w:rsidR="000E1DEC" w:rsidRPr="00FA00C1">
          <w:rPr>
            <w:rStyle w:val="Hypertextovprepojenie"/>
            <w:rFonts w:ascii="Arial" w:hAnsi="Arial"/>
          </w:rPr>
          <w:t>daniela.krnacova@vszp.sk</w:t>
        </w:r>
      </w:hyperlink>
    </w:p>
    <w:p w14:paraId="388DAE3B" w14:textId="0A507ECA" w:rsidR="00D60F07" w:rsidRPr="00FA00C1" w:rsidRDefault="00D60F07" w:rsidP="005374DB">
      <w:pPr>
        <w:pStyle w:val="Nadpis2"/>
        <w:numPr>
          <w:ilvl w:val="0"/>
          <w:numId w:val="9"/>
        </w:numPr>
        <w:spacing w:before="240" w:after="240"/>
        <w:rPr>
          <w:sz w:val="28"/>
        </w:rPr>
      </w:pPr>
      <w:bookmarkStart w:id="5" w:name="_Toc151466894"/>
      <w:r w:rsidRPr="00FA00C1">
        <w:rPr>
          <w:sz w:val="28"/>
        </w:rPr>
        <w:t>Predmet zákazky</w:t>
      </w:r>
      <w:bookmarkEnd w:id="5"/>
    </w:p>
    <w:p w14:paraId="147AF8C8" w14:textId="10839886" w:rsidR="00C75B3B" w:rsidRDefault="00EE7194" w:rsidP="00C75B3B">
      <w:pPr>
        <w:jc w:val="both"/>
        <w:rPr>
          <w:rFonts w:ascii="Arial" w:hAnsi="Arial" w:cs="Arial"/>
          <w:szCs w:val="22"/>
        </w:rPr>
      </w:pPr>
      <w:bookmarkStart w:id="6" w:name="_Toc211583276"/>
      <w:r w:rsidRPr="00EE7194">
        <w:rPr>
          <w:rFonts w:ascii="Arial" w:hAnsi="Arial" w:cs="Arial"/>
          <w:szCs w:val="22"/>
        </w:rPr>
        <w:t xml:space="preserve">Predmetom zákazky je výkon pravidelných a nepravidelných upratovacích a čistiacich služieb v priestoroch objektov Všeobecnej zdravotnej poisťovne, </w:t>
      </w:r>
      <w:proofErr w:type="spellStart"/>
      <w:r w:rsidRPr="00EE7194">
        <w:rPr>
          <w:rFonts w:ascii="Arial" w:hAnsi="Arial" w:cs="Arial"/>
          <w:szCs w:val="22"/>
        </w:rPr>
        <w:t>a.s</w:t>
      </w:r>
      <w:proofErr w:type="spellEnd"/>
      <w:r w:rsidRPr="00EE7194">
        <w:rPr>
          <w:rFonts w:ascii="Arial" w:hAnsi="Arial" w:cs="Arial"/>
          <w:szCs w:val="22"/>
        </w:rPr>
        <w:t>. (ďalej len „</w:t>
      </w:r>
      <w:proofErr w:type="spellStart"/>
      <w:r w:rsidRPr="00EE7194">
        <w:rPr>
          <w:rFonts w:ascii="Arial" w:hAnsi="Arial" w:cs="Arial"/>
          <w:szCs w:val="22"/>
        </w:rPr>
        <w:t>VšZP</w:t>
      </w:r>
      <w:proofErr w:type="spellEnd"/>
      <w:r w:rsidRPr="00EE7194">
        <w:rPr>
          <w:rFonts w:ascii="Arial" w:hAnsi="Arial" w:cs="Arial"/>
          <w:szCs w:val="22"/>
        </w:rPr>
        <w:t>“) špecifikovaných v prílohách č. 2 Zmlúv o poskytovaní upratovacích a čistiacich služieb k jednotlivým častiam verejného obstarávania.</w:t>
      </w:r>
    </w:p>
    <w:p w14:paraId="5BA7E31A" w14:textId="77777777" w:rsidR="004740CA" w:rsidRDefault="004740CA" w:rsidP="00EE7194">
      <w:pPr>
        <w:jc w:val="both"/>
        <w:outlineLvl w:val="0"/>
        <w:rPr>
          <w:rFonts w:ascii="Arial" w:hAnsi="Arial" w:cs="Arial"/>
          <w:b/>
          <w:lang w:eastAsia="sk-SK"/>
        </w:rPr>
      </w:pPr>
    </w:p>
    <w:p w14:paraId="7908090A" w14:textId="098558AF" w:rsidR="00EE7194" w:rsidRPr="004740CA" w:rsidRDefault="00EE7194" w:rsidP="00821B0A">
      <w:pPr>
        <w:spacing w:after="120"/>
        <w:jc w:val="both"/>
        <w:outlineLvl w:val="0"/>
        <w:rPr>
          <w:b/>
          <w:sz w:val="22"/>
          <w:lang w:eastAsia="sk-SK"/>
        </w:rPr>
      </w:pPr>
      <w:bookmarkStart w:id="7" w:name="_Toc151466895"/>
      <w:r w:rsidRPr="004740CA">
        <w:rPr>
          <w:b/>
          <w:sz w:val="22"/>
          <w:lang w:eastAsia="sk-SK"/>
        </w:rPr>
        <w:t>Obhliadka:</w:t>
      </w:r>
      <w:bookmarkEnd w:id="7"/>
    </w:p>
    <w:p w14:paraId="444FB10E" w14:textId="77777777" w:rsidR="00EE7194" w:rsidRPr="00EE7194" w:rsidRDefault="00EE7194" w:rsidP="00EE7194">
      <w:pPr>
        <w:jc w:val="both"/>
        <w:outlineLvl w:val="0"/>
        <w:rPr>
          <w:rFonts w:ascii="Arial" w:hAnsi="Arial" w:cs="Arial"/>
          <w:lang w:eastAsia="sk-SK"/>
        </w:rPr>
      </w:pPr>
      <w:bookmarkStart w:id="8" w:name="_Toc151466896"/>
      <w:r w:rsidRPr="00EE7194">
        <w:rPr>
          <w:rFonts w:ascii="Arial" w:hAnsi="Arial" w:cs="Arial"/>
          <w:lang w:eastAsia="sk-SK"/>
        </w:rPr>
        <w:t>Verejný obstarávateľ odporúča záujemcom vykonať obhliadku miesta plnenia predmetu zákazky, aby si sami overili a získali informácie, ktoré budú potrebovať na prípravu a spracovanie cenovej ponuky. Cena za predmet zákazky musí zahŕňať všetky náklady spojené s celým predmetom zákazky. Výdavky spojené s obhliadkou idú na ťarchu záujemcu.</w:t>
      </w:r>
      <w:bookmarkEnd w:id="8"/>
    </w:p>
    <w:p w14:paraId="404839A2" w14:textId="1D9FFCCC" w:rsidR="00EE7194" w:rsidRPr="00EE7194" w:rsidRDefault="00EE7194" w:rsidP="00EE7194">
      <w:pPr>
        <w:jc w:val="both"/>
        <w:outlineLvl w:val="0"/>
        <w:rPr>
          <w:rFonts w:ascii="Arial" w:hAnsi="Arial" w:cs="Arial"/>
          <w:lang w:eastAsia="sk-SK"/>
        </w:rPr>
      </w:pPr>
      <w:bookmarkStart w:id="9" w:name="_Toc151466897"/>
      <w:r w:rsidRPr="00EE7194">
        <w:rPr>
          <w:rFonts w:ascii="Arial" w:hAnsi="Arial" w:cs="Arial"/>
          <w:lang w:eastAsia="sk-SK"/>
        </w:rPr>
        <w:t>Termín obhliadky je možné dohodnúť po dohovore s tím lídrom pre príslušný kraj</w:t>
      </w:r>
      <w:bookmarkEnd w:id="9"/>
      <w:r w:rsidR="001410F3">
        <w:rPr>
          <w:rFonts w:ascii="Arial" w:hAnsi="Arial" w:cs="Arial"/>
          <w:lang w:eastAsia="sk-SK"/>
        </w:rPr>
        <w:t>:</w:t>
      </w:r>
    </w:p>
    <w:p w14:paraId="2DD7C3A2" w14:textId="77777777" w:rsidR="00EE7194" w:rsidRPr="00EE7194" w:rsidRDefault="00EE7194" w:rsidP="00EE7194">
      <w:pPr>
        <w:jc w:val="both"/>
        <w:outlineLvl w:val="0"/>
        <w:rPr>
          <w:rFonts w:ascii="Arial" w:hAnsi="Arial" w:cs="Arial"/>
          <w:lang w:eastAsia="sk-SK"/>
        </w:rPr>
      </w:pPr>
      <w:bookmarkStart w:id="10" w:name="_Toc151466898"/>
      <w:r w:rsidRPr="00EE7194">
        <w:rPr>
          <w:rFonts w:ascii="Arial" w:hAnsi="Arial" w:cs="Arial"/>
          <w:lang w:eastAsia="sk-SK"/>
        </w:rPr>
        <w:t xml:space="preserve">Bratislavský a Trnavský kraj </w:t>
      </w:r>
      <w:r w:rsidRPr="00EE7194">
        <w:rPr>
          <w:rFonts w:ascii="Arial" w:hAnsi="Arial" w:cs="Arial"/>
          <w:lang w:eastAsia="sk-SK"/>
        </w:rPr>
        <w:tab/>
      </w:r>
      <w:r w:rsidRPr="00EE7194">
        <w:rPr>
          <w:rFonts w:ascii="Arial" w:hAnsi="Arial" w:cs="Arial"/>
          <w:lang w:eastAsia="sk-SK"/>
        </w:rPr>
        <w:tab/>
        <w:t>Lukáš Rozkydal, +421 948 496 315,</w:t>
      </w:r>
      <w:bookmarkEnd w:id="10"/>
    </w:p>
    <w:p w14:paraId="4978F824" w14:textId="77777777" w:rsidR="00EE7194" w:rsidRPr="00EE7194" w:rsidRDefault="00B55078" w:rsidP="00EE7194">
      <w:pPr>
        <w:ind w:left="2836" w:firstLine="709"/>
        <w:jc w:val="both"/>
        <w:outlineLvl w:val="0"/>
        <w:rPr>
          <w:rFonts w:ascii="Arial" w:hAnsi="Arial" w:cs="Arial"/>
          <w:lang w:eastAsia="sk-SK"/>
        </w:rPr>
      </w:pPr>
      <w:hyperlink r:id="rId11" w:history="1">
        <w:bookmarkStart w:id="11" w:name="_Toc151466899"/>
        <w:r w:rsidR="00EE7194" w:rsidRPr="00EE7194">
          <w:rPr>
            <w:rFonts w:ascii="Arial" w:hAnsi="Arial" w:cs="Arial"/>
            <w:color w:val="0563C1"/>
            <w:u w:val="single"/>
            <w:lang w:eastAsia="sk-SK"/>
          </w:rPr>
          <w:t>lukas.rozkydal@vszp.sk</w:t>
        </w:r>
        <w:bookmarkEnd w:id="11"/>
      </w:hyperlink>
    </w:p>
    <w:p w14:paraId="40D45232" w14:textId="16686FC9" w:rsidR="00EE7194" w:rsidRPr="00EE7194" w:rsidRDefault="00EE7194" w:rsidP="00EE7194">
      <w:pPr>
        <w:jc w:val="both"/>
        <w:outlineLvl w:val="0"/>
        <w:rPr>
          <w:rFonts w:ascii="Arial" w:hAnsi="Arial" w:cs="Arial"/>
          <w:lang w:eastAsia="sk-SK"/>
        </w:rPr>
      </w:pPr>
      <w:bookmarkStart w:id="12" w:name="_Toc151466900"/>
      <w:r w:rsidRPr="00EE7194">
        <w:rPr>
          <w:rFonts w:ascii="Arial" w:hAnsi="Arial" w:cs="Arial"/>
          <w:lang w:eastAsia="sk-SK"/>
        </w:rPr>
        <w:t xml:space="preserve">Trenčiansky a Nitriansky kraj </w:t>
      </w:r>
      <w:r w:rsidRPr="00EE7194">
        <w:rPr>
          <w:rFonts w:ascii="Arial" w:hAnsi="Arial" w:cs="Arial"/>
          <w:lang w:eastAsia="sk-SK"/>
        </w:rPr>
        <w:tab/>
      </w:r>
      <w:r w:rsidR="00821B0A">
        <w:rPr>
          <w:rFonts w:ascii="Arial" w:hAnsi="Arial" w:cs="Arial"/>
          <w:lang w:eastAsia="sk-SK"/>
        </w:rPr>
        <w:tab/>
      </w:r>
      <w:r w:rsidRPr="00EE7194">
        <w:rPr>
          <w:rFonts w:ascii="Arial" w:hAnsi="Arial" w:cs="Arial"/>
          <w:lang w:eastAsia="sk-SK"/>
        </w:rPr>
        <w:t xml:space="preserve">Ing. Juraj </w:t>
      </w:r>
      <w:proofErr w:type="spellStart"/>
      <w:r w:rsidRPr="00EE7194">
        <w:rPr>
          <w:rFonts w:ascii="Arial" w:hAnsi="Arial" w:cs="Arial"/>
          <w:lang w:eastAsia="sk-SK"/>
        </w:rPr>
        <w:t>Komoráš</w:t>
      </w:r>
      <w:proofErr w:type="spellEnd"/>
      <w:r w:rsidRPr="00EE7194">
        <w:rPr>
          <w:rFonts w:ascii="Arial" w:hAnsi="Arial" w:cs="Arial"/>
          <w:lang w:eastAsia="sk-SK"/>
        </w:rPr>
        <w:t>, +421 910 864 306,</w:t>
      </w:r>
      <w:bookmarkEnd w:id="12"/>
      <w:r w:rsidRPr="00EE7194">
        <w:rPr>
          <w:rFonts w:ascii="Arial" w:hAnsi="Arial" w:cs="Arial"/>
          <w:lang w:eastAsia="sk-SK"/>
        </w:rPr>
        <w:t xml:space="preserve"> </w:t>
      </w:r>
    </w:p>
    <w:p w14:paraId="2C622F31" w14:textId="77777777" w:rsidR="00EE7194" w:rsidRPr="00EE7194" w:rsidRDefault="00B55078" w:rsidP="00EE7194">
      <w:pPr>
        <w:ind w:left="2836" w:firstLine="709"/>
        <w:jc w:val="both"/>
        <w:outlineLvl w:val="0"/>
        <w:rPr>
          <w:rFonts w:ascii="Arial" w:hAnsi="Arial" w:cs="Arial"/>
          <w:lang w:eastAsia="sk-SK"/>
        </w:rPr>
      </w:pPr>
      <w:hyperlink r:id="rId12" w:history="1">
        <w:bookmarkStart w:id="13" w:name="_Toc151466901"/>
        <w:r w:rsidR="00EE7194" w:rsidRPr="00EE7194">
          <w:rPr>
            <w:rFonts w:ascii="Arial" w:hAnsi="Arial" w:cs="Arial"/>
            <w:color w:val="0563C1"/>
            <w:u w:val="single"/>
            <w:lang w:eastAsia="sk-SK"/>
          </w:rPr>
          <w:t>juraj.komoras@vszp.sk</w:t>
        </w:r>
        <w:bookmarkEnd w:id="13"/>
      </w:hyperlink>
    </w:p>
    <w:p w14:paraId="4DB93B46" w14:textId="60865A01" w:rsidR="00EE7194" w:rsidRPr="00EE7194" w:rsidRDefault="00EE7194" w:rsidP="00EE7194">
      <w:pPr>
        <w:jc w:val="both"/>
        <w:outlineLvl w:val="0"/>
        <w:rPr>
          <w:rFonts w:ascii="Arial" w:hAnsi="Arial" w:cs="Arial"/>
          <w:lang w:eastAsia="sk-SK"/>
        </w:rPr>
      </w:pPr>
      <w:bookmarkStart w:id="14" w:name="_Toc151466902"/>
      <w:r w:rsidRPr="00EE7194">
        <w:rPr>
          <w:rFonts w:ascii="Arial" w:hAnsi="Arial" w:cs="Arial"/>
          <w:lang w:eastAsia="sk-SK"/>
        </w:rPr>
        <w:t xml:space="preserve">Žilinský a Banskobystrický kraj </w:t>
      </w:r>
      <w:r w:rsidRPr="00EE7194">
        <w:rPr>
          <w:rFonts w:ascii="Arial" w:hAnsi="Arial" w:cs="Arial"/>
          <w:lang w:eastAsia="sk-SK"/>
        </w:rPr>
        <w:tab/>
      </w:r>
      <w:r w:rsidR="00821B0A">
        <w:rPr>
          <w:rFonts w:ascii="Arial" w:hAnsi="Arial" w:cs="Arial"/>
          <w:lang w:eastAsia="sk-SK"/>
        </w:rPr>
        <w:tab/>
      </w:r>
      <w:r w:rsidRPr="00EE7194">
        <w:rPr>
          <w:rFonts w:ascii="Arial" w:hAnsi="Arial" w:cs="Arial"/>
          <w:lang w:eastAsia="sk-SK"/>
        </w:rPr>
        <w:t xml:space="preserve">Miroslav </w:t>
      </w:r>
      <w:proofErr w:type="spellStart"/>
      <w:r w:rsidRPr="00EE7194">
        <w:rPr>
          <w:rFonts w:ascii="Arial" w:hAnsi="Arial" w:cs="Arial"/>
          <w:lang w:eastAsia="sk-SK"/>
        </w:rPr>
        <w:t>Dianiška</w:t>
      </w:r>
      <w:proofErr w:type="spellEnd"/>
      <w:r w:rsidRPr="00EE7194">
        <w:rPr>
          <w:rFonts w:ascii="Arial" w:hAnsi="Arial" w:cs="Arial"/>
          <w:lang w:eastAsia="sk-SK"/>
        </w:rPr>
        <w:t>, +421 910 864 183,</w:t>
      </w:r>
      <w:bookmarkEnd w:id="14"/>
      <w:r w:rsidRPr="00EE7194">
        <w:rPr>
          <w:rFonts w:ascii="Arial" w:hAnsi="Arial" w:cs="Arial"/>
          <w:lang w:eastAsia="sk-SK"/>
        </w:rPr>
        <w:t xml:space="preserve"> </w:t>
      </w:r>
    </w:p>
    <w:p w14:paraId="5623C96A" w14:textId="77777777" w:rsidR="00EE7194" w:rsidRPr="00EE7194" w:rsidRDefault="00B55078" w:rsidP="00EE7194">
      <w:pPr>
        <w:ind w:left="2836" w:firstLine="709"/>
        <w:jc w:val="both"/>
        <w:outlineLvl w:val="0"/>
        <w:rPr>
          <w:rFonts w:ascii="Arial" w:hAnsi="Arial" w:cs="Arial"/>
          <w:lang w:eastAsia="sk-SK"/>
        </w:rPr>
      </w:pPr>
      <w:hyperlink r:id="rId13" w:history="1">
        <w:bookmarkStart w:id="15" w:name="_Toc151466903"/>
        <w:r w:rsidR="00EE7194" w:rsidRPr="00EE7194">
          <w:rPr>
            <w:rFonts w:ascii="Arial" w:hAnsi="Arial" w:cs="Arial"/>
            <w:color w:val="0563C1"/>
            <w:u w:val="single"/>
            <w:lang w:eastAsia="sk-SK"/>
          </w:rPr>
          <w:t>miroslav.dianiska@vszp.sk</w:t>
        </w:r>
        <w:bookmarkEnd w:id="15"/>
      </w:hyperlink>
    </w:p>
    <w:p w14:paraId="35F2D14F" w14:textId="77777777" w:rsidR="00EE7194" w:rsidRPr="00EE7194" w:rsidRDefault="00EE7194" w:rsidP="00EE7194">
      <w:pPr>
        <w:jc w:val="both"/>
        <w:outlineLvl w:val="0"/>
        <w:rPr>
          <w:rFonts w:ascii="Arial" w:hAnsi="Arial" w:cs="Arial"/>
          <w:lang w:eastAsia="sk-SK"/>
        </w:rPr>
      </w:pPr>
      <w:bookmarkStart w:id="16" w:name="_Toc151466904"/>
      <w:r w:rsidRPr="00EE7194">
        <w:rPr>
          <w:rFonts w:ascii="Arial" w:hAnsi="Arial" w:cs="Arial"/>
          <w:lang w:eastAsia="sk-SK"/>
        </w:rPr>
        <w:t>Prešovský a Košický kraj</w:t>
      </w:r>
      <w:r w:rsidRPr="00EE7194">
        <w:rPr>
          <w:rFonts w:ascii="Arial" w:hAnsi="Arial" w:cs="Arial"/>
          <w:lang w:eastAsia="sk-SK"/>
        </w:rPr>
        <w:tab/>
      </w:r>
      <w:r w:rsidRPr="00EE7194">
        <w:rPr>
          <w:rFonts w:ascii="Arial" w:hAnsi="Arial" w:cs="Arial"/>
          <w:lang w:eastAsia="sk-SK"/>
        </w:rPr>
        <w:tab/>
        <w:t>Ing. Vladimír Mihálik MBA, +421 910 864 276,</w:t>
      </w:r>
      <w:bookmarkEnd w:id="16"/>
    </w:p>
    <w:p w14:paraId="3F548975" w14:textId="77777777" w:rsidR="00EE7194" w:rsidRPr="00EE7194" w:rsidRDefault="00EE7194" w:rsidP="00EE7194">
      <w:pPr>
        <w:jc w:val="both"/>
        <w:outlineLvl w:val="0"/>
        <w:rPr>
          <w:rFonts w:ascii="Arial" w:hAnsi="Arial" w:cs="Arial"/>
          <w:lang w:eastAsia="sk-SK"/>
        </w:rPr>
      </w:pPr>
      <w:r w:rsidRPr="00EE7194">
        <w:rPr>
          <w:rFonts w:ascii="Arial" w:hAnsi="Arial" w:cs="Arial"/>
          <w:lang w:eastAsia="sk-SK"/>
        </w:rPr>
        <w:tab/>
      </w:r>
      <w:r w:rsidRPr="00EE7194">
        <w:rPr>
          <w:rFonts w:ascii="Arial" w:hAnsi="Arial" w:cs="Arial"/>
          <w:lang w:eastAsia="sk-SK"/>
        </w:rPr>
        <w:tab/>
      </w:r>
      <w:r w:rsidRPr="00EE7194">
        <w:rPr>
          <w:rFonts w:ascii="Arial" w:hAnsi="Arial" w:cs="Arial"/>
          <w:lang w:eastAsia="sk-SK"/>
        </w:rPr>
        <w:tab/>
      </w:r>
      <w:r w:rsidRPr="00EE7194">
        <w:rPr>
          <w:rFonts w:ascii="Arial" w:hAnsi="Arial" w:cs="Arial"/>
          <w:lang w:eastAsia="sk-SK"/>
        </w:rPr>
        <w:tab/>
      </w:r>
      <w:r w:rsidRPr="00EE7194">
        <w:rPr>
          <w:rFonts w:ascii="Arial" w:hAnsi="Arial" w:cs="Arial"/>
          <w:lang w:eastAsia="sk-SK"/>
        </w:rPr>
        <w:tab/>
      </w:r>
      <w:hyperlink r:id="rId14" w:history="1">
        <w:bookmarkStart w:id="17" w:name="_Toc151466905"/>
        <w:r w:rsidRPr="00EE7194">
          <w:rPr>
            <w:rFonts w:ascii="Arial" w:hAnsi="Arial" w:cs="Arial"/>
            <w:color w:val="0563C1"/>
            <w:u w:val="single"/>
            <w:lang w:eastAsia="sk-SK"/>
          </w:rPr>
          <w:t>vladimir.mihalik@vszp.sk</w:t>
        </w:r>
        <w:bookmarkEnd w:id="17"/>
      </w:hyperlink>
    </w:p>
    <w:p w14:paraId="237EFBBD" w14:textId="72315BAC" w:rsidR="00EE7194" w:rsidRPr="00EE7194" w:rsidRDefault="00EE7194" w:rsidP="00EE7194">
      <w:pPr>
        <w:jc w:val="both"/>
        <w:rPr>
          <w:rFonts w:ascii="Arial" w:hAnsi="Arial" w:cs="Arial"/>
        </w:rPr>
      </w:pPr>
      <w:r w:rsidRPr="00EE7194">
        <w:rPr>
          <w:rFonts w:ascii="Arial" w:hAnsi="Arial" w:cs="Arial"/>
          <w:lang w:eastAsia="sk-SK"/>
        </w:rPr>
        <w:t>Zástupca uchádzača sa pred začatím obhliadky preukáže verejnému obstarávateľovi identifikačným dokladom jednoznačne preukazujúcim jeho postavenie v právnickej, resp. voči fyzickej osobe uchádzača. V prípade, že sa obhliadky za záujemcu zúčastní ním poverená osoba, táto osoba predloží pred začatím obhliadky verejnému obstarávateľovi originál, alebo úradne overenú kópiu plnomocenstva udeleného poverenej osobe oprávnenou osobou uchádzača a doklad preukazujúci totožnosť tejto poverenej osoby. Na obhliad</w:t>
      </w:r>
      <w:r w:rsidR="001410F3">
        <w:rPr>
          <w:rFonts w:ascii="Arial" w:hAnsi="Arial" w:cs="Arial"/>
          <w:lang w:eastAsia="sk-SK"/>
        </w:rPr>
        <w:t>ke sa vysvetlenie dokumentácie verejného obstarávania</w:t>
      </w:r>
      <w:r w:rsidRPr="00EE7194">
        <w:rPr>
          <w:rFonts w:ascii="Arial" w:hAnsi="Arial" w:cs="Arial"/>
          <w:lang w:eastAsia="sk-SK"/>
        </w:rPr>
        <w:t xml:space="preserve"> neposkytuje, vysvetľovanie prebieha v komunikačnom rozhraní</w:t>
      </w:r>
      <w:r w:rsidR="001410F3">
        <w:rPr>
          <w:rFonts w:ascii="Arial" w:hAnsi="Arial" w:cs="Arial"/>
          <w:lang w:eastAsia="sk-SK"/>
        </w:rPr>
        <w:t xml:space="preserve"> systému JOSEPHINE</w:t>
      </w:r>
      <w:r w:rsidRPr="00EE7194">
        <w:rPr>
          <w:rFonts w:ascii="Arial" w:hAnsi="Arial" w:cs="Arial"/>
          <w:lang w:eastAsia="sk-SK"/>
        </w:rPr>
        <w:t>.</w:t>
      </w:r>
    </w:p>
    <w:p w14:paraId="0D3C9D01" w14:textId="77777777" w:rsidR="00EE7194" w:rsidRDefault="00EE7194" w:rsidP="00EE7194">
      <w:pPr>
        <w:jc w:val="both"/>
        <w:rPr>
          <w:b/>
          <w:sz w:val="22"/>
          <w:szCs w:val="22"/>
        </w:rPr>
      </w:pPr>
    </w:p>
    <w:p w14:paraId="32FA89FE" w14:textId="59D63C5A" w:rsidR="00EE7194" w:rsidRPr="00EE7194" w:rsidRDefault="00D60F07" w:rsidP="00EE7194">
      <w:pPr>
        <w:jc w:val="both"/>
        <w:rPr>
          <w:rFonts w:ascii="Arial" w:hAnsi="Arial" w:cs="Arial"/>
          <w:b/>
          <w:sz w:val="22"/>
          <w:szCs w:val="22"/>
          <w:lang w:eastAsia="sk-SK"/>
        </w:rPr>
      </w:pPr>
      <w:r w:rsidRPr="00EE7194">
        <w:rPr>
          <w:b/>
          <w:sz w:val="22"/>
          <w:szCs w:val="22"/>
        </w:rPr>
        <w:t>Predpokladaná hodnota</w:t>
      </w:r>
      <w:r w:rsidR="009C2EC7" w:rsidRPr="00EE7194">
        <w:rPr>
          <w:b/>
          <w:sz w:val="22"/>
          <w:szCs w:val="22"/>
        </w:rPr>
        <w:t xml:space="preserve"> zákazky</w:t>
      </w:r>
      <w:r w:rsidR="00EE7194" w:rsidRPr="00EE7194">
        <w:rPr>
          <w:b/>
          <w:sz w:val="22"/>
          <w:szCs w:val="22"/>
        </w:rPr>
        <w:t xml:space="preserve">: </w:t>
      </w:r>
      <w:r w:rsidR="00CC2A8F" w:rsidRPr="00CC2A8F">
        <w:rPr>
          <w:rFonts w:ascii="Arial" w:hAnsi="Arial" w:cs="Arial"/>
          <w:b/>
          <w:szCs w:val="22"/>
          <w:lang w:eastAsia="sk-SK"/>
        </w:rPr>
        <w:t xml:space="preserve">1 451 484,72 </w:t>
      </w:r>
      <w:r w:rsidR="00EE7194" w:rsidRPr="00EE7194">
        <w:rPr>
          <w:rFonts w:ascii="Arial" w:hAnsi="Arial" w:cs="Arial"/>
          <w:b/>
          <w:szCs w:val="22"/>
          <w:lang w:eastAsia="sk-SK"/>
        </w:rPr>
        <w:t>EUR bez DPH</w:t>
      </w:r>
    </w:p>
    <w:p w14:paraId="4E452944" w14:textId="77777777" w:rsidR="00EE7194" w:rsidRDefault="00EE7194" w:rsidP="00EE7194">
      <w:pPr>
        <w:jc w:val="both"/>
        <w:rPr>
          <w:rFonts w:ascii="Arial" w:hAnsi="Arial" w:cs="Arial"/>
          <w:sz w:val="22"/>
          <w:szCs w:val="22"/>
          <w:lang w:eastAsia="sk-SK"/>
        </w:rPr>
      </w:pPr>
    </w:p>
    <w:p w14:paraId="508C99D5" w14:textId="2DDB39CD" w:rsidR="00EE7194" w:rsidRPr="00EE7194" w:rsidRDefault="00EE7194" w:rsidP="00EE7194">
      <w:pPr>
        <w:jc w:val="both"/>
        <w:rPr>
          <w:rFonts w:ascii="Arial" w:hAnsi="Arial" w:cs="Arial"/>
          <w:lang w:eastAsia="sk-SK"/>
        </w:rPr>
      </w:pPr>
      <w:r w:rsidRPr="00EE7194">
        <w:rPr>
          <w:rFonts w:ascii="Arial" w:hAnsi="Arial" w:cs="Arial"/>
          <w:lang w:eastAsia="sk-SK"/>
        </w:rPr>
        <w:t>Predpokladaná hodnota zákazky jednotlivých častí:</w:t>
      </w:r>
    </w:p>
    <w:tbl>
      <w:tblPr>
        <w:tblW w:w="9102" w:type="dxa"/>
        <w:tblLayout w:type="fixed"/>
        <w:tblCellMar>
          <w:left w:w="30" w:type="dxa"/>
          <w:right w:w="30" w:type="dxa"/>
        </w:tblCellMar>
        <w:tblLook w:val="0000" w:firstRow="0" w:lastRow="0" w:firstColumn="0" w:lastColumn="0" w:noHBand="0" w:noVBand="0"/>
      </w:tblPr>
      <w:tblGrid>
        <w:gridCol w:w="1517"/>
        <w:gridCol w:w="1596"/>
        <w:gridCol w:w="3721"/>
        <w:gridCol w:w="2268"/>
      </w:tblGrid>
      <w:tr w:rsidR="00EE7194" w:rsidRPr="00EE7194" w14:paraId="5177256C" w14:textId="77777777" w:rsidTr="00EE7194">
        <w:trPr>
          <w:trHeight w:val="175"/>
        </w:trPr>
        <w:tc>
          <w:tcPr>
            <w:tcW w:w="6834" w:type="dxa"/>
            <w:gridSpan w:val="3"/>
            <w:tcBorders>
              <w:top w:val="single" w:sz="6" w:space="0" w:color="auto"/>
              <w:left w:val="single" w:sz="6" w:space="0" w:color="auto"/>
              <w:bottom w:val="single" w:sz="6" w:space="0" w:color="auto"/>
              <w:right w:val="single" w:sz="4" w:space="0" w:color="auto"/>
            </w:tcBorders>
            <w:shd w:val="solid" w:color="99CCFF" w:fill="auto"/>
          </w:tcPr>
          <w:p w14:paraId="5317FAB2" w14:textId="77777777" w:rsidR="00EE7194" w:rsidRPr="00EE7194" w:rsidRDefault="00EE7194" w:rsidP="00EE7194">
            <w:pPr>
              <w:autoSpaceDE w:val="0"/>
              <w:autoSpaceDN w:val="0"/>
              <w:adjustRightInd w:val="0"/>
              <w:rPr>
                <w:rFonts w:ascii="Arial" w:hAnsi="Arial" w:cs="Arial"/>
                <w:b/>
                <w:color w:val="000000"/>
                <w:lang w:eastAsia="sk-SK"/>
              </w:rPr>
            </w:pPr>
            <w:r w:rsidRPr="00EE7194">
              <w:rPr>
                <w:rFonts w:ascii="Arial" w:hAnsi="Arial" w:cs="Arial"/>
                <w:b/>
                <w:color w:val="000000"/>
                <w:lang w:eastAsia="en-US"/>
              </w:rPr>
              <w:t xml:space="preserve">PHZ </w:t>
            </w:r>
            <w:r w:rsidRPr="00EE7194">
              <w:rPr>
                <w:rFonts w:ascii="Arial" w:hAnsi="Arial" w:cs="Arial"/>
                <w:b/>
                <w:color w:val="000000"/>
                <w:lang w:eastAsia="sk-SK"/>
              </w:rPr>
              <w:t>jednotlivých častí:</w:t>
            </w:r>
          </w:p>
        </w:tc>
        <w:tc>
          <w:tcPr>
            <w:tcW w:w="2268" w:type="dxa"/>
            <w:tcBorders>
              <w:top w:val="single" w:sz="6" w:space="0" w:color="auto"/>
              <w:left w:val="single" w:sz="4" w:space="0" w:color="auto"/>
              <w:bottom w:val="single" w:sz="6" w:space="0" w:color="auto"/>
              <w:right w:val="single" w:sz="4" w:space="0" w:color="auto"/>
            </w:tcBorders>
            <w:shd w:val="solid" w:color="99CCFF" w:fill="auto"/>
          </w:tcPr>
          <w:p w14:paraId="59F95594" w14:textId="77777777" w:rsidR="00EE7194" w:rsidRPr="00EE7194" w:rsidRDefault="00EE7194" w:rsidP="00EE7194">
            <w:pPr>
              <w:rPr>
                <w:rFonts w:ascii="Arial" w:hAnsi="Arial" w:cs="Arial"/>
                <w:color w:val="000000"/>
                <w:lang w:eastAsia="sk-SK"/>
              </w:rPr>
            </w:pPr>
            <w:r w:rsidRPr="00EE7194">
              <w:rPr>
                <w:rFonts w:ascii="Arial" w:hAnsi="Arial" w:cs="Arial"/>
                <w:color w:val="000000"/>
                <w:lang w:eastAsia="sk-SK"/>
              </w:rPr>
              <w:t>Cena v € bez DPH</w:t>
            </w:r>
          </w:p>
          <w:p w14:paraId="4D550394" w14:textId="77777777" w:rsidR="00EE7194" w:rsidRPr="00EE7194" w:rsidRDefault="00EE7194" w:rsidP="00EE7194">
            <w:pPr>
              <w:autoSpaceDE w:val="0"/>
              <w:autoSpaceDN w:val="0"/>
              <w:adjustRightInd w:val="0"/>
              <w:rPr>
                <w:rFonts w:ascii="Arial" w:hAnsi="Arial" w:cs="Arial"/>
                <w:color w:val="000000"/>
                <w:lang w:eastAsia="sk-SK"/>
              </w:rPr>
            </w:pPr>
          </w:p>
        </w:tc>
      </w:tr>
      <w:tr w:rsidR="00EE7194" w:rsidRPr="00EE7194" w14:paraId="274B6F15" w14:textId="77777777" w:rsidTr="00EE7194">
        <w:trPr>
          <w:trHeight w:val="175"/>
        </w:trPr>
        <w:tc>
          <w:tcPr>
            <w:tcW w:w="6834" w:type="dxa"/>
            <w:gridSpan w:val="3"/>
            <w:tcBorders>
              <w:top w:val="nil"/>
              <w:left w:val="single" w:sz="6" w:space="0" w:color="auto"/>
              <w:bottom w:val="single" w:sz="6" w:space="0" w:color="auto"/>
              <w:right w:val="single" w:sz="6" w:space="0" w:color="auto"/>
            </w:tcBorders>
          </w:tcPr>
          <w:p w14:paraId="62E38636" w14:textId="77777777" w:rsidR="00EE7194" w:rsidRPr="00EE7194" w:rsidRDefault="00EE7194" w:rsidP="00EE7194">
            <w:pPr>
              <w:autoSpaceDE w:val="0"/>
              <w:autoSpaceDN w:val="0"/>
              <w:adjustRightInd w:val="0"/>
              <w:rPr>
                <w:rFonts w:ascii="Arial" w:hAnsi="Arial" w:cs="Arial"/>
                <w:color w:val="000000"/>
                <w:lang w:eastAsia="sk-SK"/>
              </w:rPr>
            </w:pPr>
            <w:r w:rsidRPr="00EE7194">
              <w:rPr>
                <w:rFonts w:ascii="Arial" w:hAnsi="Arial" w:cs="Arial"/>
                <w:color w:val="000000"/>
                <w:lang w:eastAsia="sk-SK"/>
              </w:rPr>
              <w:t xml:space="preserve">Časť 1: Bratislavský a Trnavský kraj                    </w:t>
            </w:r>
          </w:p>
        </w:tc>
        <w:tc>
          <w:tcPr>
            <w:tcW w:w="2268" w:type="dxa"/>
            <w:tcBorders>
              <w:top w:val="nil"/>
              <w:left w:val="single" w:sz="6" w:space="0" w:color="auto"/>
              <w:bottom w:val="single" w:sz="6" w:space="0" w:color="auto"/>
              <w:right w:val="single" w:sz="6" w:space="0" w:color="auto"/>
            </w:tcBorders>
            <w:shd w:val="solid" w:color="99CCFF" w:fill="auto"/>
          </w:tcPr>
          <w:p w14:paraId="4DA0A79F" w14:textId="35CA4B5F" w:rsidR="00EE7194" w:rsidRPr="00EE7194" w:rsidRDefault="00CC2A8F" w:rsidP="00EE7194">
            <w:pPr>
              <w:autoSpaceDE w:val="0"/>
              <w:autoSpaceDN w:val="0"/>
              <w:adjustRightInd w:val="0"/>
              <w:jc w:val="right"/>
              <w:rPr>
                <w:rFonts w:ascii="Arial" w:hAnsi="Arial" w:cs="Arial"/>
                <w:color w:val="000000"/>
                <w:lang w:eastAsia="sk-SK"/>
              </w:rPr>
            </w:pPr>
            <w:r w:rsidRPr="00CC2A8F">
              <w:rPr>
                <w:rFonts w:ascii="Arial" w:hAnsi="Arial" w:cs="Arial"/>
                <w:lang w:eastAsia="sk-SK"/>
              </w:rPr>
              <w:t>403 710,84</w:t>
            </w:r>
          </w:p>
        </w:tc>
      </w:tr>
      <w:tr w:rsidR="00EE7194" w:rsidRPr="00EE7194" w14:paraId="143A4371" w14:textId="77777777" w:rsidTr="00EE7194">
        <w:trPr>
          <w:trHeight w:val="175"/>
        </w:trPr>
        <w:tc>
          <w:tcPr>
            <w:tcW w:w="6834" w:type="dxa"/>
            <w:gridSpan w:val="3"/>
            <w:tcBorders>
              <w:top w:val="single" w:sz="6" w:space="0" w:color="auto"/>
              <w:left w:val="single" w:sz="6" w:space="0" w:color="auto"/>
              <w:bottom w:val="single" w:sz="6" w:space="0" w:color="auto"/>
              <w:right w:val="single" w:sz="6" w:space="0" w:color="auto"/>
            </w:tcBorders>
          </w:tcPr>
          <w:p w14:paraId="13F136D3" w14:textId="77777777" w:rsidR="00EE7194" w:rsidRPr="00EE7194" w:rsidRDefault="00EE7194" w:rsidP="00EE7194">
            <w:pPr>
              <w:autoSpaceDE w:val="0"/>
              <w:autoSpaceDN w:val="0"/>
              <w:adjustRightInd w:val="0"/>
              <w:rPr>
                <w:rFonts w:ascii="Arial" w:hAnsi="Arial" w:cs="Arial"/>
                <w:color w:val="000000"/>
                <w:lang w:eastAsia="sk-SK"/>
              </w:rPr>
            </w:pPr>
            <w:r w:rsidRPr="00EE7194">
              <w:rPr>
                <w:rFonts w:ascii="Arial" w:hAnsi="Arial" w:cs="Arial"/>
                <w:color w:val="000000"/>
                <w:lang w:eastAsia="sk-SK"/>
              </w:rPr>
              <w:t xml:space="preserve">Časť 2: Trenčiansky a Nitriansky kraj                               </w:t>
            </w:r>
          </w:p>
        </w:tc>
        <w:tc>
          <w:tcPr>
            <w:tcW w:w="2268" w:type="dxa"/>
            <w:tcBorders>
              <w:top w:val="single" w:sz="6" w:space="0" w:color="auto"/>
              <w:left w:val="single" w:sz="6" w:space="0" w:color="auto"/>
              <w:bottom w:val="single" w:sz="6" w:space="0" w:color="auto"/>
              <w:right w:val="single" w:sz="6" w:space="0" w:color="auto"/>
            </w:tcBorders>
            <w:shd w:val="solid" w:color="99CCFF" w:fill="auto"/>
          </w:tcPr>
          <w:p w14:paraId="27D0E6FD" w14:textId="1AAA14E5" w:rsidR="00EE7194" w:rsidRPr="00EE7194" w:rsidRDefault="00CC2A8F" w:rsidP="00CC2A8F">
            <w:pPr>
              <w:autoSpaceDE w:val="0"/>
              <w:autoSpaceDN w:val="0"/>
              <w:adjustRightInd w:val="0"/>
              <w:jc w:val="right"/>
              <w:rPr>
                <w:rFonts w:ascii="Arial" w:hAnsi="Arial" w:cs="Arial"/>
                <w:color w:val="000000"/>
                <w:lang w:eastAsia="sk-SK"/>
              </w:rPr>
            </w:pPr>
            <w:r w:rsidRPr="00CC2A8F">
              <w:rPr>
                <w:rFonts w:ascii="Arial" w:hAnsi="Arial" w:cs="Arial"/>
                <w:lang w:eastAsia="sk-SK"/>
              </w:rPr>
              <w:t>324 746,1</w:t>
            </w:r>
            <w:r>
              <w:rPr>
                <w:rFonts w:ascii="Arial" w:hAnsi="Arial" w:cs="Arial"/>
                <w:lang w:eastAsia="sk-SK"/>
              </w:rPr>
              <w:t>3</w:t>
            </w:r>
          </w:p>
        </w:tc>
      </w:tr>
      <w:tr w:rsidR="00EE7194" w:rsidRPr="00EE7194" w14:paraId="367EFD9F" w14:textId="77777777" w:rsidTr="00EE7194">
        <w:trPr>
          <w:trHeight w:val="175"/>
        </w:trPr>
        <w:tc>
          <w:tcPr>
            <w:tcW w:w="6834" w:type="dxa"/>
            <w:gridSpan w:val="3"/>
            <w:tcBorders>
              <w:top w:val="single" w:sz="6" w:space="0" w:color="auto"/>
              <w:left w:val="single" w:sz="6" w:space="0" w:color="auto"/>
              <w:bottom w:val="single" w:sz="6" w:space="0" w:color="auto"/>
              <w:right w:val="single" w:sz="6" w:space="0" w:color="auto"/>
            </w:tcBorders>
          </w:tcPr>
          <w:p w14:paraId="1A39FD20" w14:textId="77777777" w:rsidR="00EE7194" w:rsidRPr="00EE7194" w:rsidRDefault="00EE7194" w:rsidP="00EE7194">
            <w:pPr>
              <w:autoSpaceDE w:val="0"/>
              <w:autoSpaceDN w:val="0"/>
              <w:adjustRightInd w:val="0"/>
              <w:rPr>
                <w:rFonts w:ascii="Arial" w:hAnsi="Arial" w:cs="Arial"/>
                <w:color w:val="000000"/>
                <w:lang w:eastAsia="sk-SK"/>
              </w:rPr>
            </w:pPr>
            <w:r w:rsidRPr="00EE7194">
              <w:rPr>
                <w:rFonts w:ascii="Arial" w:hAnsi="Arial" w:cs="Arial"/>
                <w:color w:val="000000"/>
                <w:lang w:eastAsia="sk-SK"/>
              </w:rPr>
              <w:t xml:space="preserve">Časť 3: Žilinský a Banskobystrický kraj                                                             </w:t>
            </w:r>
          </w:p>
        </w:tc>
        <w:tc>
          <w:tcPr>
            <w:tcW w:w="2268" w:type="dxa"/>
            <w:tcBorders>
              <w:top w:val="single" w:sz="6" w:space="0" w:color="auto"/>
              <w:left w:val="single" w:sz="6" w:space="0" w:color="auto"/>
              <w:bottom w:val="single" w:sz="6" w:space="0" w:color="auto"/>
              <w:right w:val="single" w:sz="6" w:space="0" w:color="auto"/>
            </w:tcBorders>
            <w:shd w:val="solid" w:color="99CCFF" w:fill="auto"/>
          </w:tcPr>
          <w:p w14:paraId="3DB07B82" w14:textId="2D79FF3A" w:rsidR="00EE7194" w:rsidRPr="00EE7194" w:rsidRDefault="00CC2A8F" w:rsidP="00EE7194">
            <w:pPr>
              <w:autoSpaceDE w:val="0"/>
              <w:autoSpaceDN w:val="0"/>
              <w:adjustRightInd w:val="0"/>
              <w:jc w:val="right"/>
              <w:rPr>
                <w:rFonts w:ascii="Arial" w:hAnsi="Arial" w:cs="Arial"/>
                <w:color w:val="000000"/>
                <w:lang w:eastAsia="sk-SK"/>
              </w:rPr>
            </w:pPr>
            <w:r w:rsidRPr="00CC2A8F">
              <w:rPr>
                <w:rFonts w:ascii="Arial" w:hAnsi="Arial" w:cs="Arial"/>
                <w:lang w:eastAsia="sk-SK"/>
              </w:rPr>
              <w:t>361 413,81</w:t>
            </w:r>
          </w:p>
        </w:tc>
      </w:tr>
      <w:tr w:rsidR="00EE7194" w:rsidRPr="00EE7194" w14:paraId="2C35A67F" w14:textId="77777777" w:rsidTr="00EE7194">
        <w:trPr>
          <w:trHeight w:val="175"/>
        </w:trPr>
        <w:tc>
          <w:tcPr>
            <w:tcW w:w="6834" w:type="dxa"/>
            <w:gridSpan w:val="3"/>
            <w:tcBorders>
              <w:top w:val="single" w:sz="6" w:space="0" w:color="auto"/>
              <w:left w:val="single" w:sz="6" w:space="0" w:color="auto"/>
              <w:bottom w:val="single" w:sz="6" w:space="0" w:color="auto"/>
              <w:right w:val="single" w:sz="6" w:space="0" w:color="auto"/>
            </w:tcBorders>
          </w:tcPr>
          <w:p w14:paraId="40D49CF8" w14:textId="77777777" w:rsidR="00EE7194" w:rsidRPr="00EE7194" w:rsidRDefault="00EE7194" w:rsidP="00EE7194">
            <w:pPr>
              <w:autoSpaceDE w:val="0"/>
              <w:autoSpaceDN w:val="0"/>
              <w:adjustRightInd w:val="0"/>
              <w:rPr>
                <w:rFonts w:ascii="Arial" w:hAnsi="Arial" w:cs="Arial"/>
                <w:color w:val="000000"/>
                <w:lang w:eastAsia="sk-SK"/>
              </w:rPr>
            </w:pPr>
            <w:r w:rsidRPr="00EE7194">
              <w:rPr>
                <w:rFonts w:ascii="Arial" w:hAnsi="Arial" w:cs="Arial"/>
                <w:color w:val="000000"/>
                <w:lang w:eastAsia="sk-SK"/>
              </w:rPr>
              <w:t xml:space="preserve">Časť 4: Prešovský a Košický kraj                              </w:t>
            </w:r>
          </w:p>
        </w:tc>
        <w:tc>
          <w:tcPr>
            <w:tcW w:w="2268" w:type="dxa"/>
            <w:tcBorders>
              <w:top w:val="single" w:sz="6" w:space="0" w:color="auto"/>
              <w:left w:val="single" w:sz="6" w:space="0" w:color="auto"/>
              <w:bottom w:val="single" w:sz="6" w:space="0" w:color="auto"/>
              <w:right w:val="single" w:sz="6" w:space="0" w:color="auto"/>
            </w:tcBorders>
            <w:shd w:val="solid" w:color="99CCFF" w:fill="auto"/>
          </w:tcPr>
          <w:p w14:paraId="3796B8A0" w14:textId="17B118A2" w:rsidR="00EE7194" w:rsidRPr="00EE7194" w:rsidRDefault="00CC2A8F" w:rsidP="00EE7194">
            <w:pPr>
              <w:autoSpaceDE w:val="0"/>
              <w:autoSpaceDN w:val="0"/>
              <w:adjustRightInd w:val="0"/>
              <w:jc w:val="right"/>
              <w:rPr>
                <w:rFonts w:ascii="Arial" w:hAnsi="Arial" w:cs="Arial"/>
                <w:color w:val="000000"/>
                <w:lang w:eastAsia="sk-SK"/>
              </w:rPr>
            </w:pPr>
            <w:r w:rsidRPr="00CC2A8F">
              <w:rPr>
                <w:rFonts w:ascii="Arial" w:hAnsi="Arial" w:cs="Arial"/>
                <w:lang w:eastAsia="sk-SK"/>
              </w:rPr>
              <w:t>361 613,94</w:t>
            </w:r>
          </w:p>
        </w:tc>
      </w:tr>
      <w:tr w:rsidR="00EE7194" w:rsidRPr="00EE7194" w14:paraId="290E7881" w14:textId="77777777" w:rsidTr="00EE7194">
        <w:trPr>
          <w:trHeight w:val="175"/>
        </w:trPr>
        <w:tc>
          <w:tcPr>
            <w:tcW w:w="1517" w:type="dxa"/>
            <w:tcBorders>
              <w:top w:val="single" w:sz="4" w:space="0" w:color="auto"/>
              <w:left w:val="single" w:sz="4" w:space="0" w:color="auto"/>
              <w:bottom w:val="single" w:sz="4" w:space="0" w:color="auto"/>
            </w:tcBorders>
            <w:shd w:val="solid" w:color="99CCFF" w:fill="auto"/>
          </w:tcPr>
          <w:p w14:paraId="21411DD8" w14:textId="77777777" w:rsidR="00EE7194" w:rsidRPr="00EE7194" w:rsidRDefault="00EE7194" w:rsidP="00EE7194">
            <w:pPr>
              <w:autoSpaceDE w:val="0"/>
              <w:autoSpaceDN w:val="0"/>
              <w:adjustRightInd w:val="0"/>
              <w:rPr>
                <w:rFonts w:ascii="Arial" w:hAnsi="Arial" w:cs="Arial"/>
                <w:b/>
                <w:color w:val="000000"/>
                <w:lang w:eastAsia="sk-SK"/>
              </w:rPr>
            </w:pPr>
            <w:r w:rsidRPr="00EE7194">
              <w:rPr>
                <w:rFonts w:ascii="Arial" w:hAnsi="Arial" w:cs="Arial"/>
                <w:b/>
                <w:color w:val="000000"/>
                <w:lang w:eastAsia="sk-SK"/>
              </w:rPr>
              <w:t>Spolu:</w:t>
            </w:r>
          </w:p>
        </w:tc>
        <w:tc>
          <w:tcPr>
            <w:tcW w:w="1596" w:type="dxa"/>
            <w:tcBorders>
              <w:top w:val="single" w:sz="4" w:space="0" w:color="auto"/>
              <w:bottom w:val="single" w:sz="4" w:space="0" w:color="auto"/>
            </w:tcBorders>
            <w:shd w:val="solid" w:color="99CCFF" w:fill="auto"/>
          </w:tcPr>
          <w:p w14:paraId="5A22BACA" w14:textId="77777777" w:rsidR="00EE7194" w:rsidRPr="00EE7194" w:rsidRDefault="00EE7194" w:rsidP="00EE7194">
            <w:pPr>
              <w:autoSpaceDE w:val="0"/>
              <w:autoSpaceDN w:val="0"/>
              <w:adjustRightInd w:val="0"/>
              <w:jc w:val="right"/>
              <w:rPr>
                <w:rFonts w:ascii="Arial" w:hAnsi="Arial" w:cs="Arial"/>
                <w:color w:val="000000"/>
                <w:lang w:eastAsia="sk-SK"/>
              </w:rPr>
            </w:pPr>
          </w:p>
        </w:tc>
        <w:tc>
          <w:tcPr>
            <w:tcW w:w="3721" w:type="dxa"/>
            <w:tcBorders>
              <w:top w:val="single" w:sz="4" w:space="0" w:color="auto"/>
              <w:bottom w:val="single" w:sz="4" w:space="0" w:color="auto"/>
              <w:right w:val="single" w:sz="6" w:space="0" w:color="auto"/>
            </w:tcBorders>
            <w:shd w:val="solid" w:color="99CCFF" w:fill="auto"/>
          </w:tcPr>
          <w:p w14:paraId="0164B0A0" w14:textId="77777777" w:rsidR="00EE7194" w:rsidRPr="00EE7194" w:rsidRDefault="00EE7194" w:rsidP="00EE7194">
            <w:pPr>
              <w:autoSpaceDE w:val="0"/>
              <w:autoSpaceDN w:val="0"/>
              <w:adjustRightInd w:val="0"/>
              <w:jc w:val="right"/>
              <w:rPr>
                <w:rFonts w:ascii="Arial" w:hAnsi="Arial" w:cs="Arial"/>
                <w:color w:val="000000"/>
                <w:lang w:eastAsia="sk-SK"/>
              </w:rPr>
            </w:pPr>
          </w:p>
        </w:tc>
        <w:tc>
          <w:tcPr>
            <w:tcW w:w="2268" w:type="dxa"/>
            <w:tcBorders>
              <w:top w:val="single" w:sz="6" w:space="0" w:color="auto"/>
              <w:left w:val="single" w:sz="6" w:space="0" w:color="auto"/>
              <w:bottom w:val="single" w:sz="6" w:space="0" w:color="auto"/>
              <w:right w:val="single" w:sz="6" w:space="0" w:color="auto"/>
            </w:tcBorders>
            <w:shd w:val="solid" w:color="99CCFF" w:fill="auto"/>
          </w:tcPr>
          <w:p w14:paraId="0ED8AA6B" w14:textId="13A9A938" w:rsidR="00EE7194" w:rsidRPr="00EE7194" w:rsidRDefault="00CC2A8F" w:rsidP="003F56A8">
            <w:pPr>
              <w:autoSpaceDE w:val="0"/>
              <w:autoSpaceDN w:val="0"/>
              <w:adjustRightInd w:val="0"/>
              <w:jc w:val="right"/>
              <w:rPr>
                <w:rFonts w:ascii="Arial" w:hAnsi="Arial" w:cs="Arial"/>
                <w:b/>
                <w:color w:val="000000"/>
                <w:lang w:eastAsia="sk-SK"/>
              </w:rPr>
            </w:pPr>
            <w:r w:rsidRPr="00CC2A8F">
              <w:rPr>
                <w:rFonts w:ascii="Arial" w:hAnsi="Arial" w:cs="Arial"/>
                <w:b/>
                <w:lang w:eastAsia="sk-SK"/>
              </w:rPr>
              <w:t>1 451 484,72</w:t>
            </w:r>
          </w:p>
        </w:tc>
      </w:tr>
    </w:tbl>
    <w:p w14:paraId="6EF7675A" w14:textId="77777777" w:rsidR="00EE7194" w:rsidRDefault="00EE7194" w:rsidP="006C7BBD">
      <w:pPr>
        <w:pStyle w:val="Zkladntext"/>
        <w:tabs>
          <w:tab w:val="left" w:pos="900"/>
        </w:tabs>
        <w:spacing w:before="240" w:after="240"/>
        <w:jc w:val="both"/>
        <w:rPr>
          <w:b/>
          <w:sz w:val="20"/>
          <w:szCs w:val="22"/>
        </w:rPr>
      </w:pPr>
    </w:p>
    <w:p w14:paraId="346EA1A5" w14:textId="723AC6EA" w:rsidR="00D60F07" w:rsidRPr="00FA00C1" w:rsidRDefault="00D60F07" w:rsidP="006C7BBD">
      <w:pPr>
        <w:pStyle w:val="Zkladntext"/>
        <w:tabs>
          <w:tab w:val="left" w:pos="900"/>
        </w:tabs>
        <w:spacing w:before="240" w:after="240"/>
        <w:jc w:val="both"/>
        <w:rPr>
          <w:b/>
          <w:sz w:val="20"/>
          <w:szCs w:val="22"/>
        </w:rPr>
      </w:pPr>
      <w:r w:rsidRPr="00FA00C1">
        <w:rPr>
          <w:b/>
          <w:sz w:val="20"/>
          <w:szCs w:val="22"/>
        </w:rPr>
        <w:lastRenderedPageBreak/>
        <w:t xml:space="preserve">Delenie predmetu zákazky na časti: </w:t>
      </w:r>
    </w:p>
    <w:p w14:paraId="521ABA60" w14:textId="77777777" w:rsidR="00EE7194" w:rsidRPr="00EE7194" w:rsidRDefault="00EE7194" w:rsidP="00EE7194">
      <w:pPr>
        <w:jc w:val="both"/>
        <w:outlineLvl w:val="0"/>
        <w:rPr>
          <w:rFonts w:ascii="Arial" w:hAnsi="Arial" w:cs="Arial"/>
          <w:szCs w:val="22"/>
        </w:rPr>
      </w:pPr>
      <w:bookmarkStart w:id="18" w:name="_Toc151466906"/>
      <w:r w:rsidRPr="00EE7194">
        <w:rPr>
          <w:rFonts w:ascii="Arial" w:hAnsi="Arial" w:cs="Arial"/>
          <w:szCs w:val="22"/>
        </w:rPr>
        <w:t>Zákazka je rozdelená na 4 časti:</w:t>
      </w:r>
      <w:bookmarkEnd w:id="18"/>
    </w:p>
    <w:p w14:paraId="666CD48E" w14:textId="77777777" w:rsidR="00EE7194" w:rsidRPr="00EE7194" w:rsidRDefault="00EE7194" w:rsidP="00EE7194">
      <w:pPr>
        <w:jc w:val="both"/>
        <w:outlineLvl w:val="0"/>
        <w:rPr>
          <w:rFonts w:ascii="Arial" w:hAnsi="Arial" w:cs="Arial"/>
          <w:szCs w:val="22"/>
        </w:rPr>
      </w:pPr>
      <w:r w:rsidRPr="00EE7194">
        <w:rPr>
          <w:rFonts w:ascii="Arial" w:hAnsi="Arial" w:cs="Arial"/>
          <w:szCs w:val="22"/>
        </w:rPr>
        <w:t xml:space="preserve"> </w:t>
      </w:r>
    </w:p>
    <w:p w14:paraId="78234A10" w14:textId="0F127ACF" w:rsidR="00EE7194" w:rsidRPr="00EE7194" w:rsidRDefault="00EE7194" w:rsidP="00EE7194">
      <w:pPr>
        <w:jc w:val="both"/>
        <w:rPr>
          <w:rFonts w:ascii="Arial" w:hAnsi="Arial" w:cs="Arial"/>
          <w:szCs w:val="22"/>
        </w:rPr>
      </w:pPr>
      <w:r w:rsidRPr="00EE7194">
        <w:rPr>
          <w:rFonts w:ascii="Arial" w:hAnsi="Arial" w:cs="Arial"/>
          <w:szCs w:val="22"/>
        </w:rPr>
        <w:t xml:space="preserve">Časť 1: Zabezpečenie služieb v oblasti upratovania a čistenia pre </w:t>
      </w:r>
      <w:proofErr w:type="spellStart"/>
      <w:r w:rsidRPr="00EE7194">
        <w:rPr>
          <w:rFonts w:ascii="Arial" w:hAnsi="Arial" w:cs="Arial"/>
          <w:szCs w:val="22"/>
        </w:rPr>
        <w:t>VšZP</w:t>
      </w:r>
      <w:proofErr w:type="spellEnd"/>
      <w:r w:rsidRPr="00EE7194">
        <w:rPr>
          <w:rFonts w:ascii="Arial" w:hAnsi="Arial" w:cs="Arial"/>
          <w:szCs w:val="22"/>
        </w:rPr>
        <w:t xml:space="preserve"> pre Bratislavský a Trnavský kraj.</w:t>
      </w:r>
    </w:p>
    <w:p w14:paraId="7CDD3907" w14:textId="6A1B80A9" w:rsidR="00EE7194" w:rsidRPr="00EE7194" w:rsidRDefault="00EE7194" w:rsidP="00EE7194">
      <w:pPr>
        <w:jc w:val="both"/>
        <w:rPr>
          <w:rFonts w:ascii="Arial" w:hAnsi="Arial" w:cs="Arial"/>
          <w:szCs w:val="22"/>
        </w:rPr>
      </w:pPr>
      <w:r w:rsidRPr="00EE7194">
        <w:rPr>
          <w:rFonts w:ascii="Arial" w:hAnsi="Arial" w:cs="Arial"/>
          <w:szCs w:val="22"/>
        </w:rPr>
        <w:t xml:space="preserve">Časť 2: Zabezpečenie služieb v oblasti upratovania a čistenia pre </w:t>
      </w:r>
      <w:proofErr w:type="spellStart"/>
      <w:r w:rsidRPr="00EE7194">
        <w:rPr>
          <w:rFonts w:ascii="Arial" w:hAnsi="Arial" w:cs="Arial"/>
          <w:szCs w:val="22"/>
        </w:rPr>
        <w:t>VšZP</w:t>
      </w:r>
      <w:proofErr w:type="spellEnd"/>
      <w:r w:rsidRPr="00EE7194">
        <w:rPr>
          <w:rFonts w:ascii="Arial" w:hAnsi="Arial" w:cs="Arial"/>
          <w:szCs w:val="22"/>
        </w:rPr>
        <w:t xml:space="preserve"> pre Trenčiansky a Nitriansky kraj.</w:t>
      </w:r>
    </w:p>
    <w:p w14:paraId="4DE1AD11" w14:textId="618825DB" w:rsidR="00EE7194" w:rsidRPr="00EE7194" w:rsidRDefault="00EE7194" w:rsidP="00EE7194">
      <w:pPr>
        <w:jc w:val="both"/>
        <w:rPr>
          <w:rFonts w:ascii="Arial" w:hAnsi="Arial" w:cs="Arial"/>
          <w:szCs w:val="22"/>
        </w:rPr>
      </w:pPr>
      <w:r w:rsidRPr="00EE7194">
        <w:rPr>
          <w:rFonts w:ascii="Arial" w:hAnsi="Arial" w:cs="Arial"/>
          <w:szCs w:val="22"/>
        </w:rPr>
        <w:t xml:space="preserve">Časť 3: Zabezpečenie služieb v oblasti upratovania a čistenia pre </w:t>
      </w:r>
      <w:proofErr w:type="spellStart"/>
      <w:r w:rsidRPr="00EE7194">
        <w:rPr>
          <w:rFonts w:ascii="Arial" w:hAnsi="Arial" w:cs="Arial"/>
          <w:szCs w:val="22"/>
        </w:rPr>
        <w:t>VšZP</w:t>
      </w:r>
      <w:proofErr w:type="spellEnd"/>
      <w:r w:rsidRPr="00EE7194">
        <w:rPr>
          <w:rFonts w:ascii="Arial" w:hAnsi="Arial" w:cs="Arial"/>
          <w:szCs w:val="22"/>
        </w:rPr>
        <w:t xml:space="preserve"> pre Žilinský a Banskobystrický kraj. </w:t>
      </w:r>
    </w:p>
    <w:p w14:paraId="133C10A2" w14:textId="6556929D" w:rsidR="00D60F07" w:rsidRDefault="00EE7194" w:rsidP="00EE7194">
      <w:pPr>
        <w:jc w:val="both"/>
        <w:rPr>
          <w:rFonts w:ascii="Arial" w:hAnsi="Arial" w:cs="Arial"/>
          <w:szCs w:val="22"/>
        </w:rPr>
      </w:pPr>
      <w:r w:rsidRPr="00EE7194">
        <w:rPr>
          <w:rFonts w:ascii="Arial" w:hAnsi="Arial" w:cs="Arial"/>
          <w:szCs w:val="22"/>
        </w:rPr>
        <w:t xml:space="preserve">Časť 4: Zabezpečenie služieb v oblasti upratovania a čistenia pre </w:t>
      </w:r>
      <w:proofErr w:type="spellStart"/>
      <w:r w:rsidRPr="00EE7194">
        <w:rPr>
          <w:rFonts w:ascii="Arial" w:hAnsi="Arial" w:cs="Arial"/>
          <w:szCs w:val="22"/>
        </w:rPr>
        <w:t>VšZP</w:t>
      </w:r>
      <w:proofErr w:type="spellEnd"/>
      <w:r w:rsidRPr="00EE7194">
        <w:rPr>
          <w:rFonts w:ascii="Arial" w:hAnsi="Arial" w:cs="Arial"/>
          <w:szCs w:val="22"/>
        </w:rPr>
        <w:t xml:space="preserve"> pre Prešovský a Košický kraj.</w:t>
      </w:r>
    </w:p>
    <w:p w14:paraId="0D9BCD28" w14:textId="69284968" w:rsidR="00AA3185" w:rsidRDefault="00AA3185" w:rsidP="00EE7194">
      <w:pPr>
        <w:jc w:val="both"/>
        <w:rPr>
          <w:rFonts w:ascii="Arial" w:hAnsi="Arial" w:cs="Arial"/>
          <w:szCs w:val="22"/>
        </w:rPr>
      </w:pPr>
    </w:p>
    <w:p w14:paraId="499507BA" w14:textId="41910358" w:rsidR="00AA3185" w:rsidRPr="00EE7194" w:rsidRDefault="00AA3185" w:rsidP="00EE7194">
      <w:pPr>
        <w:jc w:val="both"/>
        <w:rPr>
          <w:rFonts w:ascii="Arial" w:hAnsi="Arial" w:cs="Arial"/>
          <w:sz w:val="18"/>
        </w:rPr>
      </w:pPr>
      <w:r>
        <w:rPr>
          <w:rFonts w:ascii="Arial" w:hAnsi="Arial" w:cs="Arial"/>
          <w:szCs w:val="22"/>
        </w:rPr>
        <w:t>Uchádzač môže predložiť ponuku na ktorúkoľvek časť.</w:t>
      </w:r>
    </w:p>
    <w:p w14:paraId="0256DA97" w14:textId="77777777" w:rsidR="00D60F07" w:rsidRPr="00FA00C1" w:rsidRDefault="00D60F07" w:rsidP="003C0E53">
      <w:pPr>
        <w:spacing w:before="240"/>
        <w:rPr>
          <w:rFonts w:ascii="Arial" w:hAnsi="Arial" w:cs="Arial"/>
          <w:b/>
        </w:rPr>
      </w:pPr>
      <w:r w:rsidRPr="00FA00C1">
        <w:rPr>
          <w:rFonts w:ascii="Arial" w:hAnsi="Arial" w:cs="Arial"/>
          <w:b/>
        </w:rPr>
        <w:t>Referenčné číslo CPV</w:t>
      </w:r>
      <w:r w:rsidR="00795AC2" w:rsidRPr="00FA00C1">
        <w:rPr>
          <w:rFonts w:ascii="Arial" w:hAnsi="Arial" w:cs="Arial"/>
          <w:b/>
        </w:rPr>
        <w:t>:</w:t>
      </w:r>
    </w:p>
    <w:tbl>
      <w:tblPr>
        <w:tblW w:w="0" w:type="auto"/>
        <w:tblCellSpacing w:w="75" w:type="dxa"/>
        <w:tblCellMar>
          <w:top w:w="15" w:type="dxa"/>
          <w:left w:w="15" w:type="dxa"/>
          <w:bottom w:w="15" w:type="dxa"/>
          <w:right w:w="15" w:type="dxa"/>
        </w:tblCellMar>
        <w:tblLook w:val="0000" w:firstRow="0" w:lastRow="0" w:firstColumn="0" w:lastColumn="0" w:noHBand="0" w:noVBand="0"/>
      </w:tblPr>
      <w:tblGrid>
        <w:gridCol w:w="4158"/>
        <w:gridCol w:w="186"/>
        <w:gridCol w:w="261"/>
      </w:tblGrid>
      <w:tr w:rsidR="00AA3185" w:rsidRPr="00FA00C1" w14:paraId="6AE050A5" w14:textId="5AB31959" w:rsidTr="00920115">
        <w:trPr>
          <w:tblCellSpacing w:w="75" w:type="dxa"/>
        </w:trPr>
        <w:tc>
          <w:tcPr>
            <w:tcW w:w="0" w:type="auto"/>
          </w:tcPr>
          <w:p w14:paraId="767B183E" w14:textId="77777777" w:rsidR="00AA3185" w:rsidRPr="00AA3185" w:rsidRDefault="00AA3185" w:rsidP="009F2BC8">
            <w:pPr>
              <w:spacing w:line="276" w:lineRule="auto"/>
              <w:rPr>
                <w:rFonts w:ascii="Arial" w:hAnsi="Arial" w:cs="Arial"/>
                <w:szCs w:val="22"/>
              </w:rPr>
            </w:pPr>
            <w:r w:rsidRPr="00AA3185">
              <w:rPr>
                <w:rFonts w:ascii="Arial" w:hAnsi="Arial" w:cs="Arial"/>
                <w:szCs w:val="22"/>
              </w:rPr>
              <w:t>90910000-9     Upratovacie služby</w:t>
            </w:r>
          </w:p>
          <w:p w14:paraId="6B5DFA8E" w14:textId="00E6B6FB" w:rsidR="00AA3185" w:rsidRPr="00AA3185" w:rsidRDefault="00C2437B" w:rsidP="009F2BC8">
            <w:pPr>
              <w:spacing w:line="276" w:lineRule="auto"/>
              <w:rPr>
                <w:rFonts w:ascii="Arial" w:hAnsi="Arial" w:cs="Arial"/>
                <w:szCs w:val="22"/>
              </w:rPr>
            </w:pPr>
            <w:r>
              <w:rPr>
                <w:rFonts w:ascii="Arial" w:hAnsi="Arial" w:cs="Arial"/>
                <w:szCs w:val="22"/>
              </w:rPr>
              <w:t>909112</w:t>
            </w:r>
            <w:r w:rsidR="00AA3185" w:rsidRPr="00AA3185">
              <w:rPr>
                <w:rFonts w:ascii="Arial" w:hAnsi="Arial" w:cs="Arial"/>
                <w:szCs w:val="22"/>
              </w:rPr>
              <w:t>00-8     Čistenie (upratovanie) budov</w:t>
            </w:r>
          </w:p>
          <w:p w14:paraId="0F62197E" w14:textId="77777777" w:rsidR="00AA3185" w:rsidRPr="00AA3185" w:rsidRDefault="00AA3185" w:rsidP="009F2BC8">
            <w:pPr>
              <w:spacing w:line="276" w:lineRule="auto"/>
              <w:rPr>
                <w:rFonts w:ascii="Arial" w:hAnsi="Arial" w:cs="Arial"/>
                <w:szCs w:val="22"/>
              </w:rPr>
            </w:pPr>
            <w:r w:rsidRPr="00AA3185">
              <w:rPr>
                <w:rFonts w:ascii="Arial" w:hAnsi="Arial" w:cs="Arial"/>
                <w:szCs w:val="22"/>
              </w:rPr>
              <w:t>90911300-9     Umývanie okien</w:t>
            </w:r>
          </w:p>
          <w:p w14:paraId="4178ACA6" w14:textId="77777777" w:rsidR="00AA3185" w:rsidRPr="00AA3185" w:rsidRDefault="00AA3185" w:rsidP="009F2BC8">
            <w:pPr>
              <w:spacing w:line="276" w:lineRule="auto"/>
              <w:rPr>
                <w:rFonts w:ascii="Arial" w:hAnsi="Arial" w:cs="Arial"/>
                <w:szCs w:val="22"/>
              </w:rPr>
            </w:pPr>
            <w:r w:rsidRPr="00AA3185">
              <w:rPr>
                <w:rFonts w:ascii="Arial" w:hAnsi="Arial" w:cs="Arial"/>
                <w:szCs w:val="22"/>
              </w:rPr>
              <w:t>90914000-7     Služby na čistenie parkovísk</w:t>
            </w:r>
          </w:p>
          <w:p w14:paraId="4D8426C8" w14:textId="77777777" w:rsidR="00AA3185" w:rsidRPr="00AA3185" w:rsidRDefault="00AA3185" w:rsidP="009F2BC8">
            <w:pPr>
              <w:spacing w:line="276" w:lineRule="auto"/>
              <w:rPr>
                <w:rFonts w:ascii="Arial" w:hAnsi="Arial" w:cs="Arial"/>
                <w:szCs w:val="22"/>
              </w:rPr>
            </w:pPr>
            <w:r w:rsidRPr="00AA3185">
              <w:rPr>
                <w:rFonts w:ascii="Arial" w:hAnsi="Arial" w:cs="Arial"/>
                <w:szCs w:val="22"/>
              </w:rPr>
              <w:t>77300000-3     Záhradnícke služby</w:t>
            </w:r>
          </w:p>
          <w:p w14:paraId="51B52F1A" w14:textId="61D0B5A0" w:rsidR="00AA3185" w:rsidRPr="00FA00C1" w:rsidRDefault="00AA3185" w:rsidP="009F2BC8">
            <w:pPr>
              <w:spacing w:line="276" w:lineRule="auto"/>
              <w:rPr>
                <w:rFonts w:ascii="Arial" w:hAnsi="Arial" w:cs="Arial"/>
              </w:rPr>
            </w:pPr>
            <w:r w:rsidRPr="00AA3185">
              <w:rPr>
                <w:rFonts w:ascii="Arial" w:hAnsi="Arial" w:cs="Arial"/>
                <w:szCs w:val="22"/>
              </w:rPr>
              <w:t>77314000-4     Údržba pozemkov</w:t>
            </w:r>
          </w:p>
        </w:tc>
        <w:tc>
          <w:tcPr>
            <w:tcW w:w="0" w:type="auto"/>
          </w:tcPr>
          <w:p w14:paraId="2EDCE23F" w14:textId="77777777" w:rsidR="00AA3185" w:rsidRPr="00FA00C1" w:rsidRDefault="00AA3185" w:rsidP="00260E69">
            <w:pPr>
              <w:rPr>
                <w:rFonts w:ascii="Arial" w:hAnsi="Arial" w:cs="Arial"/>
              </w:rPr>
            </w:pPr>
          </w:p>
        </w:tc>
        <w:tc>
          <w:tcPr>
            <w:tcW w:w="0" w:type="auto"/>
          </w:tcPr>
          <w:p w14:paraId="23E0574E" w14:textId="77777777" w:rsidR="00AA3185" w:rsidRPr="00FA00C1" w:rsidRDefault="00AA3185" w:rsidP="00260E69">
            <w:pPr>
              <w:rPr>
                <w:rFonts w:ascii="Arial" w:hAnsi="Arial" w:cs="Arial"/>
              </w:rPr>
            </w:pPr>
          </w:p>
        </w:tc>
      </w:tr>
    </w:tbl>
    <w:p w14:paraId="3A82A7E7" w14:textId="77777777" w:rsidR="00DE2C9E" w:rsidRPr="00FA00C1" w:rsidRDefault="00D60F07" w:rsidP="005374DB">
      <w:pPr>
        <w:pStyle w:val="Nadpis2"/>
        <w:numPr>
          <w:ilvl w:val="0"/>
          <w:numId w:val="9"/>
        </w:numPr>
        <w:spacing w:before="240" w:after="240"/>
        <w:ind w:left="357" w:hanging="357"/>
        <w:rPr>
          <w:sz w:val="28"/>
        </w:rPr>
      </w:pPr>
      <w:bookmarkStart w:id="19" w:name="_Toc151466907"/>
      <w:r w:rsidRPr="00FA00C1">
        <w:rPr>
          <w:sz w:val="28"/>
        </w:rPr>
        <w:t>Zdroj finančných prostriedkov</w:t>
      </w:r>
      <w:bookmarkEnd w:id="6"/>
      <w:bookmarkEnd w:id="19"/>
    </w:p>
    <w:p w14:paraId="41701A5E" w14:textId="77777777" w:rsidR="00DE2C9E" w:rsidRPr="00FA00C1" w:rsidRDefault="00D60F07" w:rsidP="005374DB">
      <w:pPr>
        <w:pStyle w:val="Odsekzoznamu"/>
        <w:numPr>
          <w:ilvl w:val="1"/>
          <w:numId w:val="9"/>
        </w:numPr>
        <w:spacing w:before="120" w:after="120"/>
        <w:ind w:left="426" w:hanging="431"/>
        <w:jc w:val="both"/>
        <w:rPr>
          <w:rFonts w:ascii="Arial" w:hAnsi="Arial" w:cs="Arial"/>
          <w:sz w:val="20"/>
          <w:szCs w:val="20"/>
          <w:lang w:val="sk-SK"/>
        </w:rPr>
      </w:pPr>
      <w:r w:rsidRPr="00FA00C1">
        <w:rPr>
          <w:rFonts w:ascii="Arial" w:hAnsi="Arial" w:cs="Arial"/>
          <w:sz w:val="20"/>
          <w:szCs w:val="20"/>
          <w:lang w:val="sk-SK"/>
        </w:rPr>
        <w:t>Predmet zákazky bude financovaný z prostriedkov Všeobecnej zdravotnej poisťovne, a. s. (ďalej len „</w:t>
      </w:r>
      <w:proofErr w:type="spellStart"/>
      <w:r w:rsidRPr="00FA00C1">
        <w:rPr>
          <w:rFonts w:ascii="Arial" w:hAnsi="Arial" w:cs="Arial"/>
          <w:sz w:val="20"/>
          <w:szCs w:val="20"/>
          <w:lang w:val="sk-SK"/>
        </w:rPr>
        <w:t>VšZP</w:t>
      </w:r>
      <w:proofErr w:type="spellEnd"/>
      <w:r w:rsidRPr="00FA00C1">
        <w:rPr>
          <w:rFonts w:ascii="Arial" w:hAnsi="Arial" w:cs="Arial"/>
          <w:sz w:val="20"/>
          <w:szCs w:val="20"/>
          <w:lang w:val="sk-SK"/>
        </w:rPr>
        <w:t xml:space="preserve">“ alebo „verejný obstarávateľ“). </w:t>
      </w:r>
    </w:p>
    <w:p w14:paraId="04B04CA3" w14:textId="77777777" w:rsidR="00DE2C9E" w:rsidRPr="00FA00C1" w:rsidRDefault="00D60F07" w:rsidP="005374DB">
      <w:pPr>
        <w:pStyle w:val="Odsekzoznamu"/>
        <w:numPr>
          <w:ilvl w:val="1"/>
          <w:numId w:val="9"/>
        </w:numPr>
        <w:spacing w:before="120" w:after="120"/>
        <w:ind w:left="426" w:hanging="431"/>
        <w:jc w:val="both"/>
        <w:rPr>
          <w:rFonts w:ascii="Arial" w:hAnsi="Arial" w:cs="Arial"/>
          <w:sz w:val="20"/>
          <w:szCs w:val="20"/>
          <w:lang w:val="sk-SK"/>
        </w:rPr>
      </w:pPr>
      <w:r w:rsidRPr="00FA00C1">
        <w:rPr>
          <w:rFonts w:ascii="Arial" w:hAnsi="Arial" w:cs="Arial"/>
          <w:sz w:val="20"/>
          <w:szCs w:val="20"/>
          <w:lang w:val="sk-SK"/>
        </w:rPr>
        <w:t xml:space="preserve">Verejný obstarávateľ neposkytuje preddavok. </w:t>
      </w:r>
    </w:p>
    <w:p w14:paraId="7A78BD70" w14:textId="311C471E" w:rsidR="00D60F07" w:rsidRPr="00FA00C1" w:rsidRDefault="00D60F07" w:rsidP="005374DB">
      <w:pPr>
        <w:pStyle w:val="Odsekzoznamu"/>
        <w:numPr>
          <w:ilvl w:val="1"/>
          <w:numId w:val="9"/>
        </w:numPr>
        <w:spacing w:before="120" w:after="120"/>
        <w:ind w:left="426" w:hanging="431"/>
        <w:jc w:val="both"/>
        <w:rPr>
          <w:rFonts w:ascii="Arial" w:hAnsi="Arial" w:cs="Arial"/>
          <w:sz w:val="20"/>
          <w:szCs w:val="20"/>
          <w:lang w:val="sk-SK"/>
        </w:rPr>
      </w:pPr>
      <w:r w:rsidRPr="00FA00C1">
        <w:rPr>
          <w:rFonts w:ascii="Arial" w:hAnsi="Arial" w:cs="Arial"/>
          <w:sz w:val="20"/>
          <w:szCs w:val="20"/>
          <w:lang w:val="sk-SK"/>
        </w:rPr>
        <w:t>Vlastná platba bude realizovaná formou bezhotovostného platobného styku na základe vystaveného daňového dokladu (faktúry). Splatnosť daňového dokladu (faktúry</w:t>
      </w:r>
      <w:r w:rsidRPr="00AA3185">
        <w:rPr>
          <w:rFonts w:ascii="Arial" w:hAnsi="Arial" w:cs="Arial"/>
          <w:sz w:val="20"/>
          <w:szCs w:val="20"/>
          <w:lang w:val="sk-SK"/>
        </w:rPr>
        <w:t xml:space="preserve">) je </w:t>
      </w:r>
      <w:r w:rsidR="00C75B3B" w:rsidRPr="00AA3185">
        <w:rPr>
          <w:rFonts w:ascii="Arial" w:hAnsi="Arial" w:cs="Arial"/>
          <w:sz w:val="20"/>
          <w:szCs w:val="20"/>
          <w:lang w:val="sk-SK"/>
        </w:rPr>
        <w:t>30</w:t>
      </w:r>
      <w:r w:rsidRPr="00AA3185">
        <w:rPr>
          <w:rFonts w:ascii="Arial" w:hAnsi="Arial" w:cs="Arial"/>
          <w:sz w:val="20"/>
          <w:szCs w:val="20"/>
          <w:lang w:val="sk-SK"/>
        </w:rPr>
        <w:t xml:space="preserve"> dní </w:t>
      </w:r>
      <w:r w:rsidR="00F9172F" w:rsidRPr="00AA3185">
        <w:rPr>
          <w:rFonts w:ascii="Arial" w:hAnsi="Arial" w:cs="Arial"/>
          <w:sz w:val="20"/>
          <w:szCs w:val="20"/>
          <w:lang w:val="sk-SK"/>
        </w:rPr>
        <w:t>odo dňa</w:t>
      </w:r>
      <w:r w:rsidR="00F9172F" w:rsidRPr="00FA00C1">
        <w:rPr>
          <w:rFonts w:ascii="Arial" w:hAnsi="Arial" w:cs="Arial"/>
          <w:sz w:val="20"/>
          <w:szCs w:val="20"/>
          <w:lang w:val="sk-SK"/>
        </w:rPr>
        <w:t xml:space="preserve"> jej preukázateľného doručenia v</w:t>
      </w:r>
      <w:r w:rsidRPr="00FA00C1">
        <w:rPr>
          <w:rFonts w:ascii="Arial" w:hAnsi="Arial" w:cs="Arial"/>
          <w:sz w:val="20"/>
          <w:szCs w:val="20"/>
          <w:lang w:val="sk-SK"/>
        </w:rPr>
        <w:t>erejnému obstarávateľovi.</w:t>
      </w:r>
    </w:p>
    <w:p w14:paraId="050862AF" w14:textId="77777777" w:rsidR="00D60F07" w:rsidRPr="00FA00C1" w:rsidRDefault="00D60F07" w:rsidP="005374DB">
      <w:pPr>
        <w:pStyle w:val="Nadpis2"/>
        <w:numPr>
          <w:ilvl w:val="0"/>
          <w:numId w:val="9"/>
        </w:numPr>
        <w:spacing w:before="120" w:after="120"/>
        <w:ind w:left="357" w:hanging="357"/>
        <w:rPr>
          <w:sz w:val="28"/>
        </w:rPr>
      </w:pPr>
      <w:bookmarkStart w:id="20" w:name="_Toc151466908"/>
      <w:r w:rsidRPr="00FA00C1">
        <w:rPr>
          <w:sz w:val="28"/>
        </w:rPr>
        <w:t>Typ zmluvy</w:t>
      </w:r>
      <w:bookmarkEnd w:id="20"/>
    </w:p>
    <w:p w14:paraId="2DBE83C1" w14:textId="12C29EAB" w:rsidR="000B4A42" w:rsidRPr="00FA00C1" w:rsidRDefault="00C75B3B" w:rsidP="00F12267">
      <w:pPr>
        <w:jc w:val="both"/>
        <w:rPr>
          <w:rFonts w:ascii="Arial" w:hAnsi="Arial" w:cs="Arial"/>
          <w:b/>
          <w:bCs/>
        </w:rPr>
      </w:pPr>
      <w:r w:rsidRPr="00FA00C1">
        <w:rPr>
          <w:rFonts w:ascii="Arial" w:hAnsi="Arial" w:cs="Arial"/>
        </w:rPr>
        <w:t xml:space="preserve">Výsledkom verejného obstarávania bude uzatvorenie </w:t>
      </w:r>
      <w:r w:rsidR="00AA3185" w:rsidRPr="0058044C">
        <w:rPr>
          <w:rFonts w:ascii="Arial" w:hAnsi="Arial" w:cs="Arial"/>
          <w:b/>
          <w:noProof/>
          <w:lang w:eastAsia="sk-SK"/>
        </w:rPr>
        <w:t>Zmluva o zabezpečení upratovacích a čistiacich služieb</w:t>
      </w:r>
      <w:r w:rsidR="00F12267" w:rsidRPr="00FA00C1">
        <w:rPr>
          <w:rFonts w:ascii="Arial" w:hAnsi="Arial" w:cs="Arial"/>
          <w:b/>
          <w:bCs/>
        </w:rPr>
        <w:t xml:space="preserve"> </w:t>
      </w:r>
      <w:r w:rsidR="00F12267" w:rsidRPr="00FA00C1">
        <w:rPr>
          <w:rFonts w:ascii="Arial" w:hAnsi="Arial" w:cs="Arial"/>
        </w:rPr>
        <w:t xml:space="preserve">podľa § 536 a </w:t>
      </w:r>
      <w:proofErr w:type="spellStart"/>
      <w:r w:rsidR="00F12267" w:rsidRPr="00FA00C1">
        <w:rPr>
          <w:rFonts w:ascii="Arial" w:hAnsi="Arial" w:cs="Arial"/>
        </w:rPr>
        <w:t>nasl</w:t>
      </w:r>
      <w:proofErr w:type="spellEnd"/>
      <w:r w:rsidR="00F12267" w:rsidRPr="00FA00C1">
        <w:rPr>
          <w:rFonts w:ascii="Arial" w:hAnsi="Arial" w:cs="Arial"/>
        </w:rPr>
        <w:t>. a </w:t>
      </w:r>
      <w:r w:rsidR="00F9172F" w:rsidRPr="00FA00C1">
        <w:rPr>
          <w:rFonts w:ascii="Arial" w:hAnsi="Arial" w:cs="Arial"/>
        </w:rPr>
        <w:t xml:space="preserve">§ </w:t>
      </w:r>
      <w:r w:rsidR="00F12267" w:rsidRPr="00FA00C1">
        <w:rPr>
          <w:rFonts w:ascii="Arial" w:hAnsi="Arial" w:cs="Arial"/>
        </w:rPr>
        <w:t xml:space="preserve">269 ods. 2 zákona č. 513/1991 Zb. </w:t>
      </w:r>
      <w:r w:rsidRPr="00FA00C1">
        <w:rPr>
          <w:rFonts w:ascii="Arial" w:hAnsi="Arial" w:cs="Arial"/>
        </w:rPr>
        <w:t xml:space="preserve">Obchodného zákonníka v znení neskorších predpisov a § </w:t>
      </w:r>
      <w:r w:rsidR="00BC3DC5" w:rsidRPr="00FA00C1">
        <w:rPr>
          <w:rFonts w:ascii="Arial" w:hAnsi="Arial" w:cs="Arial"/>
        </w:rPr>
        <w:t>56</w:t>
      </w:r>
      <w:r w:rsidRPr="00FA00C1">
        <w:rPr>
          <w:rFonts w:ascii="Arial" w:hAnsi="Arial" w:cs="Arial"/>
        </w:rPr>
        <w:t xml:space="preserve"> zákona o verejnom obstarávaní.</w:t>
      </w:r>
    </w:p>
    <w:p w14:paraId="00D15517" w14:textId="77777777" w:rsidR="00D60F07" w:rsidRPr="00FA00C1" w:rsidRDefault="00D60F07" w:rsidP="005374DB">
      <w:pPr>
        <w:pStyle w:val="Nadpis2"/>
        <w:numPr>
          <w:ilvl w:val="0"/>
          <w:numId w:val="9"/>
        </w:numPr>
        <w:spacing w:before="240" w:after="240"/>
        <w:rPr>
          <w:rFonts w:ascii="Arial" w:hAnsi="Arial" w:cs="Arial"/>
          <w:sz w:val="22"/>
        </w:rPr>
      </w:pPr>
      <w:bookmarkStart w:id="21" w:name="_Toc151466909"/>
      <w:r w:rsidRPr="00FA00C1">
        <w:rPr>
          <w:sz w:val="28"/>
        </w:rPr>
        <w:t>Oprávnení uchádzači</w:t>
      </w:r>
      <w:bookmarkEnd w:id="21"/>
    </w:p>
    <w:p w14:paraId="79B9FBE3" w14:textId="77777777" w:rsidR="00D60F07" w:rsidRPr="00FA00C1" w:rsidRDefault="00D60F07" w:rsidP="00D60F07">
      <w:pPr>
        <w:jc w:val="both"/>
        <w:rPr>
          <w:rFonts w:ascii="Arial" w:hAnsi="Arial"/>
        </w:rPr>
      </w:pPr>
      <w:r w:rsidRPr="00FA00C1">
        <w:rPr>
          <w:rFonts w:ascii="Arial" w:hAnsi="Arial"/>
        </w:rPr>
        <w:t>Ponuku môže predložiť okrem uchádzača aj skupina dodávateľov. Uchádzač nemôže byť v tom istom postupe zadávania zákazky členom skupiny dodávateľov, ktorá predkladá ponuku. V prípade predloženia ponuky skupinou, verejný obstarávateľ požaduje, aby ponuka obsahovala čestné vyhlásenie, podpísané oprávneným zástupcom všetkých členov skupiny o tom, kto bude za skupinu konať.</w:t>
      </w:r>
    </w:p>
    <w:p w14:paraId="6F013DEE" w14:textId="77777777" w:rsidR="00D60F07" w:rsidRPr="00FA00C1" w:rsidRDefault="00D60F07" w:rsidP="005374DB">
      <w:pPr>
        <w:pStyle w:val="Nadpis2"/>
        <w:numPr>
          <w:ilvl w:val="0"/>
          <w:numId w:val="9"/>
        </w:numPr>
        <w:spacing w:before="240" w:after="240"/>
        <w:ind w:left="357" w:hanging="357"/>
        <w:rPr>
          <w:sz w:val="28"/>
        </w:rPr>
      </w:pPr>
      <w:bookmarkStart w:id="22" w:name="_Toc151466910"/>
      <w:r w:rsidRPr="00FA00C1">
        <w:rPr>
          <w:sz w:val="28"/>
        </w:rPr>
        <w:t>Variantné riešenie</w:t>
      </w:r>
      <w:bookmarkEnd w:id="22"/>
    </w:p>
    <w:p w14:paraId="1DB1D29E" w14:textId="77777777" w:rsidR="00D60F07" w:rsidRPr="00FA00C1" w:rsidRDefault="00D60F07" w:rsidP="00D60F07">
      <w:pPr>
        <w:pStyle w:val="Zkladntext2"/>
        <w:tabs>
          <w:tab w:val="left" w:pos="500"/>
        </w:tabs>
        <w:ind w:left="500" w:hanging="500"/>
        <w:rPr>
          <w:sz w:val="20"/>
        </w:rPr>
      </w:pPr>
      <w:r w:rsidRPr="00FA00C1">
        <w:rPr>
          <w:sz w:val="20"/>
        </w:rPr>
        <w:t>Predloženie variantného riešenia sa neumožňuje.</w:t>
      </w:r>
    </w:p>
    <w:p w14:paraId="49E9B451" w14:textId="77777777" w:rsidR="00D60F07" w:rsidRPr="00FA00C1" w:rsidRDefault="00D60F07" w:rsidP="005374DB">
      <w:pPr>
        <w:pStyle w:val="Nadpis2"/>
        <w:numPr>
          <w:ilvl w:val="0"/>
          <w:numId w:val="9"/>
        </w:numPr>
        <w:spacing w:before="240" w:after="240"/>
        <w:ind w:left="357" w:hanging="357"/>
        <w:rPr>
          <w:sz w:val="28"/>
        </w:rPr>
      </w:pPr>
      <w:bookmarkStart w:id="23" w:name="_Toc151466911"/>
      <w:r w:rsidRPr="00FA00C1">
        <w:rPr>
          <w:sz w:val="28"/>
        </w:rPr>
        <w:t>Náklady na ponuku</w:t>
      </w:r>
      <w:bookmarkEnd w:id="23"/>
    </w:p>
    <w:p w14:paraId="25B754C1" w14:textId="77777777" w:rsidR="00D60F07" w:rsidRPr="00FA00C1" w:rsidRDefault="00D60F07" w:rsidP="00D60F07">
      <w:pPr>
        <w:tabs>
          <w:tab w:val="num" w:pos="0"/>
        </w:tabs>
        <w:jc w:val="both"/>
        <w:rPr>
          <w:rFonts w:ascii="Arial" w:hAnsi="Arial"/>
          <w:b/>
        </w:rPr>
      </w:pPr>
      <w:r w:rsidRPr="00FA00C1">
        <w:rPr>
          <w:rFonts w:ascii="Arial" w:hAnsi="Arial"/>
        </w:rPr>
        <w:t>Všetky výdavky spojené s prípravou a predložením ponuky znáša uchádzač bez akéhokoľvek finančného nároku voči verejnému obstarávateľovi.</w:t>
      </w:r>
    </w:p>
    <w:p w14:paraId="053B34FA" w14:textId="77777777" w:rsidR="00D60F07" w:rsidRPr="00FA00C1" w:rsidRDefault="00D60F07" w:rsidP="005374DB">
      <w:pPr>
        <w:pStyle w:val="Nadpis2"/>
        <w:numPr>
          <w:ilvl w:val="0"/>
          <w:numId w:val="9"/>
        </w:numPr>
        <w:spacing w:before="240" w:after="240"/>
        <w:ind w:left="357" w:hanging="357"/>
        <w:rPr>
          <w:sz w:val="28"/>
        </w:rPr>
      </w:pPr>
      <w:bookmarkStart w:id="24" w:name="_Toc151466912"/>
      <w:r w:rsidRPr="00FA00C1">
        <w:rPr>
          <w:sz w:val="28"/>
        </w:rPr>
        <w:lastRenderedPageBreak/>
        <w:t>Zábezpeka</w:t>
      </w:r>
      <w:bookmarkEnd w:id="24"/>
    </w:p>
    <w:p w14:paraId="4B6C0B86" w14:textId="77777777" w:rsidR="00D60F07" w:rsidRPr="00FA00C1" w:rsidRDefault="00D60F07" w:rsidP="00E102D3">
      <w:pPr>
        <w:pStyle w:val="Default"/>
        <w:spacing w:before="120" w:line="276" w:lineRule="auto"/>
        <w:jc w:val="both"/>
        <w:rPr>
          <w:rFonts w:ascii="Arial" w:hAnsi="Arial" w:cs="Arial"/>
          <w:sz w:val="20"/>
          <w:szCs w:val="20"/>
        </w:rPr>
      </w:pPr>
      <w:r w:rsidRPr="00FA00C1">
        <w:rPr>
          <w:rFonts w:ascii="Arial" w:hAnsi="Arial" w:cs="Arial"/>
          <w:sz w:val="20"/>
          <w:szCs w:val="20"/>
        </w:rPr>
        <w:t xml:space="preserve">Zábezpeka sa vyžaduje. </w:t>
      </w:r>
    </w:p>
    <w:p w14:paraId="4651570A" w14:textId="77777777" w:rsidR="00AA3185" w:rsidRDefault="00D60F07" w:rsidP="00AA3185">
      <w:pPr>
        <w:pStyle w:val="Default"/>
        <w:numPr>
          <w:ilvl w:val="1"/>
          <w:numId w:val="9"/>
        </w:numPr>
        <w:spacing w:before="120" w:line="276" w:lineRule="auto"/>
        <w:ind w:left="426"/>
        <w:jc w:val="both"/>
        <w:rPr>
          <w:rFonts w:ascii="Arial" w:hAnsi="Arial" w:cs="Arial"/>
          <w:sz w:val="20"/>
          <w:szCs w:val="20"/>
        </w:rPr>
      </w:pPr>
      <w:r w:rsidRPr="00FA00C1">
        <w:rPr>
          <w:rFonts w:ascii="Arial" w:hAnsi="Arial" w:cs="Arial"/>
          <w:sz w:val="20"/>
          <w:szCs w:val="20"/>
        </w:rPr>
        <w:t>Zábezpeka zabezpečí viazanosť ponuky počas lehoty viazanosti ponúk, nie však na viac ako 12 mesiacov od lehoty na predkladanie ponúk.</w:t>
      </w:r>
    </w:p>
    <w:p w14:paraId="1D51CE3E" w14:textId="2536E73A" w:rsidR="00AA3185" w:rsidRPr="00AA3185" w:rsidRDefault="00AA3185" w:rsidP="00AA3185">
      <w:pPr>
        <w:pStyle w:val="Default"/>
        <w:numPr>
          <w:ilvl w:val="1"/>
          <w:numId w:val="9"/>
        </w:numPr>
        <w:spacing w:before="120" w:line="276" w:lineRule="auto"/>
        <w:ind w:left="426"/>
        <w:jc w:val="both"/>
        <w:rPr>
          <w:rFonts w:ascii="Arial" w:hAnsi="Arial" w:cs="Arial"/>
          <w:sz w:val="20"/>
          <w:szCs w:val="20"/>
        </w:rPr>
      </w:pPr>
      <w:r w:rsidRPr="00AA3185">
        <w:rPr>
          <w:rFonts w:ascii="Arial" w:hAnsi="Arial" w:cs="Arial"/>
          <w:sz w:val="20"/>
          <w:szCs w:val="20"/>
        </w:rPr>
        <w:t xml:space="preserve">Zábezpeka sa požaduje v členení na jednotlivé časti: </w:t>
      </w:r>
    </w:p>
    <w:p w14:paraId="6661F065" w14:textId="4A56C6CD" w:rsidR="00AA3185" w:rsidRPr="00286766" w:rsidRDefault="00AA3185" w:rsidP="00AA3185">
      <w:pPr>
        <w:ind w:left="426"/>
      </w:pPr>
      <w:r w:rsidRPr="00AA3185">
        <w:rPr>
          <w:rFonts w:ascii="Arial" w:hAnsi="Arial" w:cs="Arial"/>
          <w:bCs/>
        </w:rPr>
        <w:t xml:space="preserve">Časť 1: </w:t>
      </w:r>
      <w:r w:rsidRPr="00AA3185">
        <w:rPr>
          <w:rFonts w:ascii="Arial" w:hAnsi="Arial" w:cs="Arial"/>
          <w:lang w:eastAsia="en-US"/>
        </w:rPr>
        <w:t xml:space="preserve">Bratislavský a Trnavský kraj        </w:t>
      </w:r>
      <w:r w:rsidRPr="00AA3185">
        <w:rPr>
          <w:rFonts w:ascii="Arial" w:hAnsi="Arial" w:cs="Arial"/>
          <w:lang w:eastAsia="en-US"/>
        </w:rPr>
        <w:tab/>
      </w:r>
      <w:r w:rsidR="00015DAE">
        <w:rPr>
          <w:rFonts w:ascii="Arial" w:hAnsi="Arial" w:cs="Arial"/>
          <w:lang w:eastAsia="en-US"/>
        </w:rPr>
        <w:t>14</w:t>
      </w:r>
      <w:r w:rsidRPr="00AA3185">
        <w:rPr>
          <w:rFonts w:ascii="Arial" w:hAnsi="Arial" w:cs="Arial"/>
          <w:lang w:eastAsia="en-US"/>
        </w:rPr>
        <w:t> </w:t>
      </w:r>
      <w:r w:rsidR="00015DAE">
        <w:rPr>
          <w:rFonts w:ascii="Arial" w:hAnsi="Arial" w:cs="Arial"/>
          <w:lang w:eastAsia="en-US"/>
        </w:rPr>
        <w:t>0</w:t>
      </w:r>
      <w:r w:rsidRPr="00AA3185">
        <w:rPr>
          <w:rFonts w:ascii="Arial" w:hAnsi="Arial" w:cs="Arial"/>
          <w:lang w:eastAsia="en-US"/>
        </w:rPr>
        <w:t xml:space="preserve">00,00 € </w:t>
      </w:r>
      <w:r w:rsidRPr="00286766">
        <w:rPr>
          <w:rFonts w:ascii="Arial" w:hAnsi="Arial" w:cs="Arial"/>
          <w:lang w:eastAsia="en-US"/>
        </w:rPr>
        <w:t xml:space="preserve">(PHZ: </w:t>
      </w:r>
      <w:r w:rsidR="00286766" w:rsidRPr="00286766">
        <w:rPr>
          <w:rFonts w:ascii="Arial" w:hAnsi="Arial" w:cs="Arial"/>
        </w:rPr>
        <w:t xml:space="preserve">403 710,84 </w:t>
      </w:r>
      <w:r w:rsidRPr="00286766">
        <w:rPr>
          <w:rFonts w:ascii="Arial" w:hAnsi="Arial" w:cs="Arial"/>
        </w:rPr>
        <w:t>€)</w:t>
      </w:r>
    </w:p>
    <w:p w14:paraId="565044A8" w14:textId="24C689F6" w:rsidR="00AA3185" w:rsidRPr="00286766" w:rsidRDefault="00AA3185" w:rsidP="00AA3185">
      <w:pPr>
        <w:ind w:left="426"/>
      </w:pPr>
      <w:r w:rsidRPr="00286766">
        <w:rPr>
          <w:rFonts w:ascii="Arial" w:hAnsi="Arial" w:cs="Arial"/>
          <w:bCs/>
        </w:rPr>
        <w:t xml:space="preserve">Časť 2: </w:t>
      </w:r>
      <w:r w:rsidRPr="00286766">
        <w:rPr>
          <w:rFonts w:ascii="Arial" w:hAnsi="Arial" w:cs="Arial"/>
          <w:color w:val="000000"/>
        </w:rPr>
        <w:t xml:space="preserve">Trenčiansky a Nitriansky kraj      </w:t>
      </w:r>
      <w:r w:rsidRPr="00286766">
        <w:rPr>
          <w:rFonts w:ascii="Arial" w:hAnsi="Arial" w:cs="Arial"/>
          <w:lang w:eastAsia="en-US"/>
        </w:rPr>
        <w:t xml:space="preserve">   </w:t>
      </w:r>
      <w:r w:rsidRPr="00286766">
        <w:rPr>
          <w:rFonts w:ascii="Arial" w:hAnsi="Arial" w:cs="Arial"/>
          <w:lang w:eastAsia="en-US"/>
        </w:rPr>
        <w:tab/>
        <w:t>1</w:t>
      </w:r>
      <w:r w:rsidR="00015DAE">
        <w:rPr>
          <w:rFonts w:ascii="Arial" w:hAnsi="Arial" w:cs="Arial"/>
          <w:lang w:eastAsia="en-US"/>
        </w:rPr>
        <w:t>1</w:t>
      </w:r>
      <w:r w:rsidRPr="00286766">
        <w:rPr>
          <w:rFonts w:ascii="Arial" w:hAnsi="Arial" w:cs="Arial"/>
          <w:lang w:eastAsia="en-US"/>
        </w:rPr>
        <w:t xml:space="preserve"> </w:t>
      </w:r>
      <w:r w:rsidR="00015DAE">
        <w:rPr>
          <w:rFonts w:ascii="Arial" w:hAnsi="Arial" w:cs="Arial"/>
          <w:lang w:eastAsia="en-US"/>
        </w:rPr>
        <w:t>0</w:t>
      </w:r>
      <w:r w:rsidRPr="00286766">
        <w:rPr>
          <w:rFonts w:ascii="Arial" w:hAnsi="Arial" w:cs="Arial"/>
          <w:lang w:eastAsia="en-US"/>
        </w:rPr>
        <w:t xml:space="preserve">00,00 € (PHZ: </w:t>
      </w:r>
      <w:r w:rsidR="00286766" w:rsidRPr="00286766">
        <w:rPr>
          <w:rFonts w:ascii="Arial" w:hAnsi="Arial" w:cs="Arial"/>
        </w:rPr>
        <w:t xml:space="preserve">324 746,13 </w:t>
      </w:r>
      <w:r w:rsidRPr="00286766">
        <w:rPr>
          <w:rFonts w:ascii="Arial" w:hAnsi="Arial" w:cs="Arial"/>
          <w:lang w:eastAsia="en-US"/>
        </w:rPr>
        <w:t>€)</w:t>
      </w:r>
    </w:p>
    <w:p w14:paraId="6066C56F" w14:textId="25853250" w:rsidR="00AA3185" w:rsidRPr="00286766" w:rsidRDefault="00AA3185" w:rsidP="00AA3185">
      <w:pPr>
        <w:ind w:left="426"/>
      </w:pPr>
      <w:r w:rsidRPr="00286766">
        <w:rPr>
          <w:rFonts w:ascii="Arial" w:hAnsi="Arial" w:cs="Arial"/>
          <w:bCs/>
        </w:rPr>
        <w:t xml:space="preserve">Časť 3: </w:t>
      </w:r>
      <w:r w:rsidRPr="00286766">
        <w:rPr>
          <w:rFonts w:ascii="Arial" w:hAnsi="Arial" w:cs="Arial"/>
          <w:color w:val="000000"/>
        </w:rPr>
        <w:t xml:space="preserve">Žilinský a Banskobystrický kraj </w:t>
      </w:r>
      <w:r w:rsidRPr="00286766">
        <w:tab/>
      </w:r>
      <w:r w:rsidRPr="00286766">
        <w:rPr>
          <w:rFonts w:ascii="Arial" w:hAnsi="Arial" w:cs="Arial"/>
          <w:lang w:eastAsia="en-US"/>
        </w:rPr>
        <w:t xml:space="preserve">12 </w:t>
      </w:r>
      <w:r w:rsidR="00015DAE">
        <w:rPr>
          <w:rFonts w:ascii="Arial" w:hAnsi="Arial" w:cs="Arial"/>
          <w:lang w:eastAsia="en-US"/>
        </w:rPr>
        <w:t>5</w:t>
      </w:r>
      <w:r w:rsidRPr="00286766">
        <w:rPr>
          <w:rFonts w:ascii="Arial" w:hAnsi="Arial" w:cs="Arial"/>
          <w:lang w:eastAsia="en-US"/>
        </w:rPr>
        <w:t xml:space="preserve">00,00 € (PHZ: </w:t>
      </w:r>
      <w:r w:rsidR="00286766" w:rsidRPr="00286766">
        <w:rPr>
          <w:rFonts w:ascii="Arial" w:hAnsi="Arial" w:cs="Arial"/>
        </w:rPr>
        <w:t xml:space="preserve">361 413,81 </w:t>
      </w:r>
      <w:r w:rsidRPr="00286766">
        <w:rPr>
          <w:rFonts w:ascii="Arial" w:hAnsi="Arial" w:cs="Arial"/>
          <w:lang w:eastAsia="en-US"/>
        </w:rPr>
        <w:t>€)</w:t>
      </w:r>
    </w:p>
    <w:p w14:paraId="61B11C72" w14:textId="26F27730" w:rsidR="00AA3185" w:rsidRPr="00286766" w:rsidRDefault="00AA3185" w:rsidP="00AA3185">
      <w:pPr>
        <w:ind w:left="426"/>
      </w:pPr>
      <w:r w:rsidRPr="00286766">
        <w:rPr>
          <w:rFonts w:ascii="Arial" w:hAnsi="Arial" w:cs="Arial"/>
          <w:bCs/>
        </w:rPr>
        <w:t xml:space="preserve">Časť 4: </w:t>
      </w:r>
      <w:r w:rsidRPr="00286766">
        <w:rPr>
          <w:rFonts w:ascii="Arial" w:hAnsi="Arial" w:cs="Arial"/>
          <w:color w:val="000000"/>
        </w:rPr>
        <w:t xml:space="preserve">Prešovský a Košický kraj </w:t>
      </w:r>
      <w:r w:rsidRPr="00286766">
        <w:tab/>
      </w:r>
      <w:r w:rsidRPr="00286766">
        <w:tab/>
      </w:r>
      <w:r w:rsidRPr="00286766">
        <w:rPr>
          <w:rFonts w:ascii="Arial" w:hAnsi="Arial" w:cs="Arial"/>
          <w:lang w:eastAsia="en-US"/>
        </w:rPr>
        <w:t>1</w:t>
      </w:r>
      <w:r w:rsidR="00015DAE">
        <w:rPr>
          <w:rFonts w:ascii="Arial" w:hAnsi="Arial" w:cs="Arial"/>
          <w:lang w:eastAsia="en-US"/>
        </w:rPr>
        <w:t>2</w:t>
      </w:r>
      <w:r w:rsidRPr="00286766">
        <w:rPr>
          <w:rFonts w:ascii="Arial" w:hAnsi="Arial" w:cs="Arial"/>
          <w:lang w:eastAsia="en-US"/>
        </w:rPr>
        <w:t xml:space="preserve"> </w:t>
      </w:r>
      <w:r w:rsidR="00015DAE">
        <w:rPr>
          <w:rFonts w:ascii="Arial" w:hAnsi="Arial" w:cs="Arial"/>
          <w:lang w:eastAsia="en-US"/>
        </w:rPr>
        <w:t>5</w:t>
      </w:r>
      <w:r w:rsidRPr="00286766">
        <w:rPr>
          <w:rFonts w:ascii="Arial" w:hAnsi="Arial" w:cs="Arial"/>
          <w:lang w:eastAsia="en-US"/>
        </w:rPr>
        <w:t>00,00 € (PHZ:</w:t>
      </w:r>
      <w:r w:rsidRPr="00286766">
        <w:rPr>
          <w:rFonts w:ascii="Arial" w:hAnsi="Arial" w:cs="Arial"/>
        </w:rPr>
        <w:t xml:space="preserve"> </w:t>
      </w:r>
      <w:r w:rsidR="00286766" w:rsidRPr="00286766">
        <w:rPr>
          <w:rFonts w:ascii="Arial" w:hAnsi="Arial" w:cs="Arial"/>
        </w:rPr>
        <w:t xml:space="preserve">361 613,94 </w:t>
      </w:r>
      <w:r w:rsidRPr="00286766">
        <w:rPr>
          <w:rFonts w:ascii="Arial" w:hAnsi="Arial" w:cs="Arial"/>
          <w:lang w:eastAsia="en-US"/>
        </w:rPr>
        <w:t>€)</w:t>
      </w:r>
    </w:p>
    <w:p w14:paraId="629D3B8C" w14:textId="77777777" w:rsidR="00AA3185" w:rsidRDefault="00AA3185" w:rsidP="00AA3185">
      <w:pPr>
        <w:jc w:val="both"/>
      </w:pPr>
    </w:p>
    <w:p w14:paraId="0AC09498" w14:textId="4329E265" w:rsidR="00001EA4" w:rsidRPr="00AA3185" w:rsidRDefault="00AA3185" w:rsidP="00AA3185">
      <w:pPr>
        <w:pStyle w:val="Default"/>
        <w:numPr>
          <w:ilvl w:val="1"/>
          <w:numId w:val="9"/>
        </w:numPr>
        <w:spacing w:before="120" w:line="276" w:lineRule="auto"/>
        <w:ind w:left="426"/>
        <w:jc w:val="both"/>
        <w:rPr>
          <w:rFonts w:ascii="Arial" w:hAnsi="Arial" w:cs="Arial"/>
          <w:sz w:val="20"/>
          <w:szCs w:val="20"/>
        </w:rPr>
      </w:pPr>
      <w:r w:rsidRPr="00AA3185">
        <w:rPr>
          <w:rFonts w:ascii="Arial" w:hAnsi="Arial" w:cs="Arial"/>
          <w:sz w:val="20"/>
          <w:szCs w:val="20"/>
        </w:rPr>
        <w:t>Uchádzač vloží zábezpeku iba na tú časť zákazky, v ktorej predkladá ponuku. V prípade, že chce predložiť ponuku na viac častí, môže vložiť jednu zábezpeku vo výške súčtu zábezpek požadovaných na jednotlivé časti, na ktoré chce predložiť ponuku. V prípade, že chce predložiť ponuku na všetky časti, môže vložiť jednu zábezpeku vo výške 50 000,00 EUR na celý predmet zákazky.</w:t>
      </w:r>
    </w:p>
    <w:p w14:paraId="19114B96" w14:textId="77777777" w:rsidR="00D60F07" w:rsidRPr="00FA00C1" w:rsidRDefault="00D60F07" w:rsidP="005374DB">
      <w:pPr>
        <w:pStyle w:val="Default"/>
        <w:numPr>
          <w:ilvl w:val="1"/>
          <w:numId w:val="9"/>
        </w:numPr>
        <w:spacing w:before="120" w:line="276" w:lineRule="auto"/>
        <w:ind w:left="426"/>
        <w:jc w:val="both"/>
        <w:rPr>
          <w:rFonts w:ascii="Arial" w:hAnsi="Arial" w:cs="Arial"/>
          <w:sz w:val="20"/>
          <w:szCs w:val="20"/>
        </w:rPr>
      </w:pPr>
      <w:r w:rsidRPr="00FA00C1">
        <w:rPr>
          <w:rFonts w:ascii="Arial" w:hAnsi="Arial" w:cs="Arial"/>
          <w:sz w:val="20"/>
          <w:szCs w:val="20"/>
        </w:rPr>
        <w:t>Spôsoby zloženia zábezpeky si vyberie uchádzač. Spôsoby zloženia zábezpeky sú:</w:t>
      </w:r>
    </w:p>
    <w:p w14:paraId="478D6E17" w14:textId="79A1A7CC" w:rsidR="00001EA4" w:rsidRPr="00FA00C1" w:rsidRDefault="00D60F07" w:rsidP="005374DB">
      <w:pPr>
        <w:pStyle w:val="Bezriadkovania"/>
        <w:numPr>
          <w:ilvl w:val="0"/>
          <w:numId w:val="10"/>
        </w:numPr>
        <w:spacing w:before="120" w:line="276" w:lineRule="auto"/>
        <w:ind w:left="851"/>
        <w:jc w:val="both"/>
        <w:rPr>
          <w:rFonts w:ascii="Arial" w:hAnsi="Arial" w:cs="Arial"/>
          <w:sz w:val="20"/>
          <w:szCs w:val="20"/>
        </w:rPr>
      </w:pPr>
      <w:r w:rsidRPr="00FA00C1">
        <w:rPr>
          <w:rFonts w:ascii="Arial" w:hAnsi="Arial" w:cs="Arial"/>
          <w:sz w:val="20"/>
          <w:szCs w:val="20"/>
        </w:rPr>
        <w:t xml:space="preserve">poskytnutím bankovej záruky za uchádzača – vo svojej ponuke uchádzač predloží </w:t>
      </w:r>
      <w:proofErr w:type="spellStart"/>
      <w:r w:rsidRPr="00FA00C1">
        <w:rPr>
          <w:rFonts w:ascii="Arial" w:hAnsi="Arial" w:cs="Arial"/>
          <w:bCs/>
          <w:sz w:val="20"/>
        </w:rPr>
        <w:t>oskenovaný</w:t>
      </w:r>
      <w:proofErr w:type="spellEnd"/>
      <w:r w:rsidRPr="00FA00C1">
        <w:rPr>
          <w:rFonts w:ascii="Arial" w:hAnsi="Arial" w:cs="Arial"/>
          <w:bCs/>
          <w:sz w:val="20"/>
        </w:rPr>
        <w:t xml:space="preserve"> dokument</w:t>
      </w:r>
      <w:r w:rsidRPr="00FA00C1">
        <w:rPr>
          <w:rFonts w:ascii="Arial" w:hAnsi="Arial" w:cs="Arial"/>
          <w:sz w:val="16"/>
          <w:szCs w:val="20"/>
        </w:rPr>
        <w:t xml:space="preserve"> </w:t>
      </w:r>
      <w:r w:rsidRPr="00FA00C1">
        <w:rPr>
          <w:rFonts w:ascii="Arial" w:hAnsi="Arial" w:cs="Arial"/>
          <w:sz w:val="20"/>
          <w:szCs w:val="20"/>
        </w:rPr>
        <w:t xml:space="preserve">bankovej záruky a originál bankovej záruky predloží v listinnej podobe v obálke s označením </w:t>
      </w:r>
      <w:r w:rsidRPr="00FA00C1">
        <w:rPr>
          <w:rFonts w:ascii="Arial" w:hAnsi="Arial" w:cs="Arial"/>
          <w:b/>
          <w:i/>
          <w:sz w:val="20"/>
          <w:szCs w:val="20"/>
        </w:rPr>
        <w:t xml:space="preserve">Verejná súťaž </w:t>
      </w:r>
      <w:r w:rsidR="003346E2" w:rsidRPr="00FA00C1">
        <w:rPr>
          <w:rFonts w:ascii="Arial" w:hAnsi="Arial" w:cs="Arial"/>
          <w:b/>
          <w:i/>
          <w:sz w:val="20"/>
          <w:szCs w:val="20"/>
        </w:rPr>
        <w:t>–</w:t>
      </w:r>
      <w:r w:rsidRPr="00FA00C1">
        <w:rPr>
          <w:rFonts w:ascii="Arial" w:hAnsi="Arial" w:cs="Arial"/>
          <w:b/>
          <w:i/>
          <w:sz w:val="20"/>
          <w:szCs w:val="20"/>
        </w:rPr>
        <w:t xml:space="preserve"> </w:t>
      </w:r>
      <w:r w:rsidR="00AA3185">
        <w:rPr>
          <w:rFonts w:ascii="Arial" w:hAnsi="Arial" w:cs="Arial"/>
          <w:b/>
          <w:i/>
          <w:sz w:val="20"/>
          <w:szCs w:val="20"/>
        </w:rPr>
        <w:t>Upratovanie</w:t>
      </w:r>
      <w:r w:rsidR="008B6C75" w:rsidRPr="00FA00C1">
        <w:rPr>
          <w:rFonts w:ascii="Arial" w:hAnsi="Arial" w:cs="Arial"/>
          <w:b/>
          <w:i/>
          <w:sz w:val="20"/>
          <w:szCs w:val="20"/>
        </w:rPr>
        <w:t xml:space="preserve"> </w:t>
      </w:r>
      <w:r w:rsidR="00C75B3B" w:rsidRPr="00FA00C1">
        <w:rPr>
          <w:rFonts w:ascii="Arial" w:hAnsi="Arial" w:cs="Arial"/>
          <w:b/>
          <w:i/>
          <w:sz w:val="20"/>
          <w:szCs w:val="20"/>
          <w:lang w:eastAsia="sk-SK"/>
        </w:rPr>
        <w:t>- neotvárať</w:t>
      </w:r>
      <w:r w:rsidR="00C75B3B" w:rsidRPr="00FA00C1">
        <w:rPr>
          <w:rFonts w:ascii="Arial" w:hAnsi="Arial" w:cs="Arial"/>
          <w:sz w:val="20"/>
          <w:szCs w:val="20"/>
        </w:rPr>
        <w:t xml:space="preserve"> </w:t>
      </w:r>
      <w:r w:rsidRPr="00FA00C1">
        <w:rPr>
          <w:rFonts w:ascii="Arial" w:hAnsi="Arial" w:cs="Arial"/>
          <w:sz w:val="20"/>
          <w:szCs w:val="20"/>
        </w:rPr>
        <w:t>na podateľňu verejného obstarávateľa alebo poštou na adresu verejného obstarávateľa v lehote na predkladanie ponúk alebo</w:t>
      </w:r>
    </w:p>
    <w:p w14:paraId="17C555D4" w14:textId="5F2AF5B7" w:rsidR="00001EA4" w:rsidRPr="00FA00C1" w:rsidRDefault="00D60F07" w:rsidP="005374DB">
      <w:pPr>
        <w:pStyle w:val="Bezriadkovania"/>
        <w:numPr>
          <w:ilvl w:val="0"/>
          <w:numId w:val="10"/>
        </w:numPr>
        <w:spacing w:before="120" w:line="276" w:lineRule="auto"/>
        <w:ind w:left="851"/>
        <w:jc w:val="both"/>
        <w:rPr>
          <w:rFonts w:ascii="Arial" w:hAnsi="Arial" w:cs="Arial"/>
          <w:sz w:val="20"/>
          <w:szCs w:val="20"/>
        </w:rPr>
      </w:pPr>
      <w:r w:rsidRPr="00FA00C1">
        <w:rPr>
          <w:rFonts w:ascii="Arial" w:hAnsi="Arial" w:cs="Arial"/>
          <w:sz w:val="20"/>
          <w:szCs w:val="20"/>
        </w:rPr>
        <w:t xml:space="preserve">poistenie záruky - vo svojej ponuke uchádzač predloží </w:t>
      </w:r>
      <w:proofErr w:type="spellStart"/>
      <w:r w:rsidRPr="00FA00C1">
        <w:rPr>
          <w:rFonts w:ascii="Arial" w:hAnsi="Arial" w:cs="Arial"/>
          <w:bCs/>
          <w:sz w:val="20"/>
        </w:rPr>
        <w:t>oskenovaný</w:t>
      </w:r>
      <w:proofErr w:type="spellEnd"/>
      <w:r w:rsidRPr="00FA00C1">
        <w:rPr>
          <w:rFonts w:ascii="Arial" w:hAnsi="Arial" w:cs="Arial"/>
          <w:bCs/>
          <w:sz w:val="20"/>
        </w:rPr>
        <w:t xml:space="preserve"> doklad vystavený poisťovňou a doklad o poistení záruky predloží v listinnej podobe s oznámením </w:t>
      </w:r>
      <w:r w:rsidRPr="00FA00C1">
        <w:rPr>
          <w:rFonts w:ascii="Arial" w:hAnsi="Arial" w:cs="Arial"/>
          <w:b/>
          <w:i/>
          <w:sz w:val="20"/>
          <w:szCs w:val="20"/>
        </w:rPr>
        <w:t xml:space="preserve">Verejná súťaž - </w:t>
      </w:r>
      <w:r w:rsidR="00AA3185">
        <w:rPr>
          <w:rFonts w:ascii="Arial" w:hAnsi="Arial" w:cs="Arial"/>
          <w:b/>
          <w:i/>
          <w:sz w:val="20"/>
          <w:szCs w:val="20"/>
        </w:rPr>
        <w:t>Upratovanie</w:t>
      </w:r>
      <w:r w:rsidR="008B6C75" w:rsidRPr="00FA00C1">
        <w:rPr>
          <w:rFonts w:ascii="Arial" w:hAnsi="Arial" w:cs="Arial"/>
          <w:b/>
          <w:i/>
          <w:sz w:val="20"/>
          <w:szCs w:val="20"/>
        </w:rPr>
        <w:t xml:space="preserve"> </w:t>
      </w:r>
      <w:r w:rsidR="008B6C75" w:rsidRPr="00FA00C1">
        <w:rPr>
          <w:rFonts w:ascii="Arial" w:hAnsi="Arial" w:cs="Arial"/>
          <w:b/>
          <w:i/>
          <w:sz w:val="20"/>
          <w:szCs w:val="20"/>
          <w:lang w:eastAsia="sk-SK"/>
        </w:rPr>
        <w:t xml:space="preserve"> </w:t>
      </w:r>
      <w:r w:rsidR="00C75B3B" w:rsidRPr="00FA00C1">
        <w:rPr>
          <w:rFonts w:ascii="Arial" w:hAnsi="Arial" w:cs="Arial"/>
          <w:b/>
          <w:i/>
          <w:sz w:val="20"/>
          <w:szCs w:val="20"/>
          <w:lang w:eastAsia="sk-SK"/>
        </w:rPr>
        <w:t>- neotvárať</w:t>
      </w:r>
      <w:r w:rsidRPr="00FA00C1">
        <w:rPr>
          <w:rFonts w:ascii="Arial" w:hAnsi="Arial" w:cs="Arial"/>
          <w:sz w:val="20"/>
          <w:szCs w:val="20"/>
        </w:rPr>
        <w:t xml:space="preserve"> </w:t>
      </w:r>
      <w:r w:rsidR="009C2EC7" w:rsidRPr="00FA00C1">
        <w:rPr>
          <w:rFonts w:ascii="Arial" w:hAnsi="Arial" w:cs="Arial"/>
          <w:sz w:val="20"/>
          <w:szCs w:val="20"/>
        </w:rPr>
        <w:t>a</w:t>
      </w:r>
      <w:r w:rsidRPr="00FA00C1">
        <w:rPr>
          <w:rFonts w:ascii="Arial" w:hAnsi="Arial" w:cs="Arial"/>
          <w:sz w:val="20"/>
          <w:szCs w:val="20"/>
        </w:rPr>
        <w:t>lebo</w:t>
      </w:r>
    </w:p>
    <w:p w14:paraId="087A67F5" w14:textId="77777777" w:rsidR="00D60F07" w:rsidRPr="00FA00C1" w:rsidRDefault="00D60F07" w:rsidP="005374DB">
      <w:pPr>
        <w:pStyle w:val="Bezriadkovania"/>
        <w:numPr>
          <w:ilvl w:val="0"/>
          <w:numId w:val="10"/>
        </w:numPr>
        <w:spacing w:before="120" w:line="276" w:lineRule="auto"/>
        <w:ind w:left="851"/>
        <w:jc w:val="both"/>
        <w:rPr>
          <w:rFonts w:ascii="Arial" w:hAnsi="Arial" w:cs="Arial"/>
          <w:sz w:val="20"/>
          <w:szCs w:val="20"/>
        </w:rPr>
      </w:pPr>
      <w:r w:rsidRPr="00FA00C1">
        <w:rPr>
          <w:rFonts w:ascii="Arial" w:hAnsi="Arial" w:cs="Arial"/>
          <w:sz w:val="20"/>
          <w:szCs w:val="20"/>
        </w:rPr>
        <w:t xml:space="preserve">zložením finančných prostriedkov na bankový účet verejného obstarávateľa: </w:t>
      </w:r>
    </w:p>
    <w:p w14:paraId="5AF2CF7C" w14:textId="77777777" w:rsidR="00D60F07" w:rsidRPr="00FA00C1" w:rsidRDefault="00142D9E" w:rsidP="00E102D3">
      <w:pPr>
        <w:pStyle w:val="Bezriadkovania"/>
        <w:spacing w:before="120" w:line="276" w:lineRule="auto"/>
        <w:ind w:left="720"/>
        <w:rPr>
          <w:rFonts w:ascii="Arial" w:hAnsi="Arial" w:cs="Arial"/>
          <w:sz w:val="20"/>
          <w:szCs w:val="20"/>
          <w:shd w:val="clear" w:color="auto" w:fill="FFFFFF"/>
        </w:rPr>
      </w:pPr>
      <w:r w:rsidRPr="00FA00C1">
        <w:rPr>
          <w:rFonts w:ascii="Arial" w:hAnsi="Arial" w:cs="Arial"/>
          <w:b/>
          <w:sz w:val="20"/>
          <w:szCs w:val="20"/>
        </w:rPr>
        <w:tab/>
      </w:r>
      <w:r w:rsidR="00D60F07" w:rsidRPr="00FA00C1">
        <w:rPr>
          <w:rFonts w:ascii="Arial" w:hAnsi="Arial" w:cs="Arial"/>
          <w:b/>
          <w:sz w:val="20"/>
          <w:szCs w:val="20"/>
        </w:rPr>
        <w:t xml:space="preserve">Banka: </w:t>
      </w:r>
      <w:r w:rsidR="00D60F07" w:rsidRPr="00FA00C1">
        <w:rPr>
          <w:rFonts w:ascii="Arial" w:hAnsi="Arial" w:cs="Arial"/>
          <w:sz w:val="20"/>
          <w:szCs w:val="20"/>
        </w:rPr>
        <w:t xml:space="preserve">Štátna </w:t>
      </w:r>
      <w:r w:rsidR="00D60F07" w:rsidRPr="00FA00C1">
        <w:rPr>
          <w:rFonts w:ascii="Arial" w:hAnsi="Arial" w:cs="Arial"/>
          <w:sz w:val="20"/>
          <w:szCs w:val="20"/>
          <w:shd w:val="clear" w:color="auto" w:fill="FFFFFF"/>
        </w:rPr>
        <w:t>pokladnica</w:t>
      </w:r>
    </w:p>
    <w:p w14:paraId="300EABB4" w14:textId="77777777" w:rsidR="00D60F07" w:rsidRPr="00FA00C1" w:rsidRDefault="00001EA4" w:rsidP="00E102D3">
      <w:pPr>
        <w:pStyle w:val="Odsekzoznamu"/>
        <w:spacing w:line="276" w:lineRule="auto"/>
        <w:ind w:left="720"/>
        <w:rPr>
          <w:rFonts w:ascii="Arial" w:hAnsi="Arial" w:cs="Arial"/>
          <w:sz w:val="20"/>
          <w:szCs w:val="20"/>
          <w:shd w:val="clear" w:color="auto" w:fill="FFFFFF"/>
          <w:lang w:val="sk-SK"/>
        </w:rPr>
      </w:pPr>
      <w:r w:rsidRPr="00FA00C1">
        <w:rPr>
          <w:rFonts w:ascii="Arial" w:hAnsi="Arial" w:cs="Arial"/>
          <w:b/>
          <w:sz w:val="20"/>
          <w:szCs w:val="20"/>
          <w:shd w:val="clear" w:color="auto" w:fill="FFFFFF"/>
          <w:lang w:val="sk-SK"/>
        </w:rPr>
        <w:tab/>
      </w:r>
      <w:r w:rsidR="00D60F07" w:rsidRPr="00FA00C1">
        <w:rPr>
          <w:rFonts w:ascii="Arial" w:hAnsi="Arial" w:cs="Arial"/>
          <w:b/>
          <w:sz w:val="20"/>
          <w:szCs w:val="20"/>
          <w:shd w:val="clear" w:color="auto" w:fill="FFFFFF"/>
          <w:lang w:val="sk-SK"/>
        </w:rPr>
        <w:t>IBAN:</w:t>
      </w:r>
      <w:r w:rsidR="00D60F07" w:rsidRPr="00FA00C1">
        <w:rPr>
          <w:rFonts w:ascii="Arial" w:hAnsi="Arial" w:cs="Arial"/>
          <w:sz w:val="20"/>
          <w:szCs w:val="20"/>
          <w:shd w:val="clear" w:color="auto" w:fill="FFFFFF"/>
          <w:lang w:val="sk-SK"/>
        </w:rPr>
        <w:t xml:space="preserve"> SK4781800000007000182424</w:t>
      </w:r>
      <w:r w:rsidR="00D60F07" w:rsidRPr="00FA00C1">
        <w:rPr>
          <w:rFonts w:ascii="Arial" w:hAnsi="Arial" w:cs="Arial"/>
          <w:sz w:val="20"/>
          <w:szCs w:val="20"/>
          <w:shd w:val="clear" w:color="auto" w:fill="FFFFFF"/>
          <w:lang w:val="sk-SK"/>
        </w:rPr>
        <w:tab/>
      </w:r>
    </w:p>
    <w:p w14:paraId="3DDDE232" w14:textId="77777777" w:rsidR="00D60F07" w:rsidRPr="00FA00C1" w:rsidRDefault="00001EA4" w:rsidP="00E102D3">
      <w:pPr>
        <w:pStyle w:val="Bezriadkovania"/>
        <w:spacing w:line="276" w:lineRule="auto"/>
        <w:ind w:left="720"/>
        <w:rPr>
          <w:rFonts w:ascii="Arial" w:hAnsi="Arial" w:cs="Arial"/>
          <w:b/>
          <w:sz w:val="20"/>
          <w:szCs w:val="20"/>
        </w:rPr>
      </w:pPr>
      <w:r w:rsidRPr="00FA00C1">
        <w:rPr>
          <w:rFonts w:ascii="Arial" w:hAnsi="Arial" w:cs="Arial"/>
          <w:b/>
          <w:sz w:val="20"/>
          <w:szCs w:val="20"/>
        </w:rPr>
        <w:tab/>
      </w:r>
      <w:r w:rsidR="00D60F07" w:rsidRPr="00FA00C1">
        <w:rPr>
          <w:rFonts w:ascii="Arial" w:hAnsi="Arial" w:cs="Arial"/>
          <w:b/>
          <w:sz w:val="20"/>
          <w:szCs w:val="20"/>
        </w:rPr>
        <w:t xml:space="preserve">Variabilný symbol: </w:t>
      </w:r>
      <w:r w:rsidR="00D60F07" w:rsidRPr="00FA00C1">
        <w:rPr>
          <w:rFonts w:ascii="Arial" w:hAnsi="Arial" w:cs="Arial"/>
          <w:sz w:val="20"/>
          <w:szCs w:val="20"/>
          <w:shd w:val="clear" w:color="auto" w:fill="FFFFFF"/>
        </w:rPr>
        <w:t>IČO uchádzača</w:t>
      </w:r>
    </w:p>
    <w:p w14:paraId="043B6EC9" w14:textId="77777777" w:rsidR="00D60F07" w:rsidRPr="00FA00C1" w:rsidRDefault="00001EA4" w:rsidP="00E102D3">
      <w:pPr>
        <w:pStyle w:val="Bezriadkovania"/>
        <w:spacing w:line="276" w:lineRule="auto"/>
        <w:ind w:left="720"/>
        <w:rPr>
          <w:rFonts w:ascii="Arial" w:hAnsi="Arial" w:cs="Arial"/>
          <w:b/>
          <w:sz w:val="20"/>
          <w:szCs w:val="20"/>
        </w:rPr>
      </w:pPr>
      <w:r w:rsidRPr="00FA00C1">
        <w:rPr>
          <w:rFonts w:ascii="Arial" w:hAnsi="Arial" w:cs="Arial"/>
          <w:b/>
          <w:sz w:val="20"/>
          <w:szCs w:val="20"/>
        </w:rPr>
        <w:tab/>
      </w:r>
      <w:r w:rsidR="00D60F07" w:rsidRPr="00FA00C1">
        <w:rPr>
          <w:rFonts w:ascii="Arial" w:hAnsi="Arial" w:cs="Arial"/>
          <w:b/>
          <w:sz w:val="20"/>
          <w:szCs w:val="20"/>
        </w:rPr>
        <w:t xml:space="preserve">Konštantný symbol: </w:t>
      </w:r>
      <w:r w:rsidR="00D60F07" w:rsidRPr="00FA00C1">
        <w:rPr>
          <w:rFonts w:ascii="Arial" w:hAnsi="Arial" w:cs="Arial"/>
          <w:sz w:val="20"/>
          <w:szCs w:val="20"/>
        </w:rPr>
        <w:t>0308</w:t>
      </w:r>
    </w:p>
    <w:p w14:paraId="7715C798" w14:textId="042931C0" w:rsidR="00D60F07" w:rsidRPr="00FA00C1" w:rsidRDefault="00001EA4" w:rsidP="00E102D3">
      <w:pPr>
        <w:pStyle w:val="Bezriadkovania"/>
        <w:spacing w:line="276" w:lineRule="auto"/>
        <w:ind w:left="720"/>
        <w:jc w:val="both"/>
        <w:rPr>
          <w:rFonts w:ascii="Arial" w:hAnsi="Arial" w:cs="Arial"/>
          <w:sz w:val="20"/>
          <w:szCs w:val="20"/>
        </w:rPr>
      </w:pPr>
      <w:r w:rsidRPr="00FA00C1">
        <w:rPr>
          <w:rFonts w:ascii="Arial" w:hAnsi="Arial" w:cs="Arial"/>
          <w:b/>
          <w:sz w:val="20"/>
          <w:szCs w:val="20"/>
        </w:rPr>
        <w:tab/>
      </w:r>
      <w:r w:rsidR="00D60F07" w:rsidRPr="00FA00C1">
        <w:rPr>
          <w:rFonts w:ascii="Arial" w:hAnsi="Arial" w:cs="Arial"/>
          <w:b/>
          <w:sz w:val="20"/>
          <w:szCs w:val="20"/>
        </w:rPr>
        <w:t xml:space="preserve">Informácia pre príjemcu platby:  </w:t>
      </w:r>
      <w:r w:rsidR="00AA3185">
        <w:rPr>
          <w:rFonts w:ascii="Arial" w:hAnsi="Arial" w:cs="Arial"/>
          <w:i/>
          <w:sz w:val="20"/>
          <w:szCs w:val="20"/>
        </w:rPr>
        <w:t>Upratovanie</w:t>
      </w:r>
      <w:r w:rsidR="008B6C75" w:rsidRPr="00FA00C1">
        <w:rPr>
          <w:rFonts w:ascii="Arial" w:hAnsi="Arial" w:cs="Arial"/>
          <w:b/>
          <w:i/>
          <w:sz w:val="20"/>
          <w:szCs w:val="20"/>
        </w:rPr>
        <w:t xml:space="preserve"> </w:t>
      </w:r>
      <w:r w:rsidR="008B6C75" w:rsidRPr="00FA00C1">
        <w:rPr>
          <w:rFonts w:ascii="Arial" w:hAnsi="Arial" w:cs="Arial"/>
          <w:b/>
          <w:i/>
          <w:sz w:val="20"/>
          <w:szCs w:val="20"/>
          <w:lang w:eastAsia="sk-SK"/>
        </w:rPr>
        <w:t xml:space="preserve"> </w:t>
      </w:r>
      <w:r w:rsidR="005E1819" w:rsidRPr="00FA00C1">
        <w:rPr>
          <w:rFonts w:ascii="Arial" w:hAnsi="Arial" w:cs="Arial"/>
          <w:b/>
          <w:i/>
          <w:sz w:val="20"/>
          <w:szCs w:val="20"/>
        </w:rPr>
        <w:t xml:space="preserve"> </w:t>
      </w:r>
      <w:r w:rsidR="005E1819" w:rsidRPr="00FA00C1">
        <w:rPr>
          <w:rFonts w:ascii="Arial" w:hAnsi="Arial" w:cs="Arial"/>
          <w:b/>
          <w:i/>
          <w:sz w:val="20"/>
          <w:szCs w:val="20"/>
          <w:lang w:eastAsia="sk-SK"/>
        </w:rPr>
        <w:t xml:space="preserve"> </w:t>
      </w:r>
    </w:p>
    <w:p w14:paraId="1997035D" w14:textId="77777777" w:rsidR="00D60F07" w:rsidRPr="00FA00C1" w:rsidRDefault="00D60F07" w:rsidP="005374DB">
      <w:pPr>
        <w:pStyle w:val="Odsekzoznamu"/>
        <w:numPr>
          <w:ilvl w:val="1"/>
          <w:numId w:val="11"/>
        </w:numPr>
        <w:shd w:val="clear" w:color="auto" w:fill="FFFFFF"/>
        <w:spacing w:before="120" w:line="276" w:lineRule="auto"/>
        <w:ind w:left="426" w:hanging="426"/>
        <w:rPr>
          <w:rFonts w:ascii="Arial" w:hAnsi="Arial" w:cs="Arial"/>
          <w:sz w:val="20"/>
          <w:lang w:val="sk-SK"/>
        </w:rPr>
      </w:pPr>
      <w:r w:rsidRPr="00FA00C1">
        <w:rPr>
          <w:rFonts w:ascii="Arial" w:hAnsi="Arial" w:cs="Arial"/>
          <w:sz w:val="20"/>
          <w:lang w:val="sk-SK"/>
        </w:rPr>
        <w:t>Zábezpeka prepadne v prospech verejného obstarávateľa, ak uchádzač</w:t>
      </w:r>
    </w:p>
    <w:p w14:paraId="5168C50D" w14:textId="77777777" w:rsidR="00D60F07" w:rsidRPr="00FA00C1" w:rsidRDefault="00D60F07" w:rsidP="005374DB">
      <w:pPr>
        <w:pStyle w:val="Odsekzoznamu"/>
        <w:numPr>
          <w:ilvl w:val="0"/>
          <w:numId w:val="12"/>
        </w:numPr>
        <w:shd w:val="clear" w:color="auto" w:fill="FFFFFF"/>
        <w:spacing w:before="120" w:line="276" w:lineRule="auto"/>
        <w:ind w:left="851"/>
        <w:rPr>
          <w:rFonts w:ascii="Arial" w:hAnsi="Arial" w:cs="Arial"/>
          <w:sz w:val="20"/>
          <w:lang w:val="sk-SK"/>
        </w:rPr>
      </w:pPr>
      <w:r w:rsidRPr="00FA00C1">
        <w:rPr>
          <w:rFonts w:ascii="Arial" w:hAnsi="Arial" w:cs="Arial"/>
          <w:sz w:val="20"/>
          <w:lang w:val="sk-SK"/>
        </w:rPr>
        <w:t>odstúpi od svojej ponuky alebo</w:t>
      </w:r>
    </w:p>
    <w:p w14:paraId="3B5C5B64" w14:textId="48285242" w:rsidR="00D60F07" w:rsidRPr="00FA00C1" w:rsidRDefault="00D60F07" w:rsidP="005374DB">
      <w:pPr>
        <w:pStyle w:val="Odsekzoznamu"/>
        <w:numPr>
          <w:ilvl w:val="0"/>
          <w:numId w:val="12"/>
        </w:numPr>
        <w:shd w:val="clear" w:color="auto" w:fill="FFFFFF"/>
        <w:spacing w:before="120" w:line="276" w:lineRule="auto"/>
        <w:ind w:left="851"/>
        <w:rPr>
          <w:rFonts w:ascii="Arial" w:hAnsi="Arial" w:cs="Arial"/>
          <w:sz w:val="20"/>
          <w:lang w:val="sk-SK"/>
        </w:rPr>
      </w:pPr>
      <w:r w:rsidRPr="00FA00C1">
        <w:rPr>
          <w:rFonts w:ascii="Arial" w:hAnsi="Arial" w:cs="Arial"/>
          <w:sz w:val="20"/>
          <w:lang w:val="sk-SK"/>
        </w:rPr>
        <w:t xml:space="preserve">neposkytne súčinnosť alebo odmietne uzavrieť </w:t>
      </w:r>
      <w:r w:rsidR="002C7AD0" w:rsidRPr="00FA00C1">
        <w:rPr>
          <w:rFonts w:ascii="Arial" w:hAnsi="Arial" w:cs="Arial"/>
          <w:sz w:val="20"/>
          <w:lang w:val="sk-SK"/>
        </w:rPr>
        <w:t>Zmluvu</w:t>
      </w:r>
      <w:r w:rsidRPr="00FA00C1">
        <w:rPr>
          <w:rFonts w:ascii="Arial" w:hAnsi="Arial" w:cs="Arial"/>
          <w:sz w:val="20"/>
          <w:lang w:val="sk-SK"/>
        </w:rPr>
        <w:t xml:space="preserve"> podľa § 56 ods. 8 až 1</w:t>
      </w:r>
      <w:r w:rsidR="00CB7606" w:rsidRPr="00FA00C1">
        <w:rPr>
          <w:rFonts w:ascii="Arial" w:hAnsi="Arial" w:cs="Arial"/>
          <w:sz w:val="20"/>
          <w:lang w:val="sk-SK"/>
        </w:rPr>
        <w:t>2</w:t>
      </w:r>
      <w:r w:rsidRPr="00FA00C1">
        <w:rPr>
          <w:rFonts w:ascii="Arial" w:hAnsi="Arial" w:cs="Arial"/>
          <w:sz w:val="20"/>
          <w:lang w:val="sk-SK"/>
        </w:rPr>
        <w:t xml:space="preserve"> </w:t>
      </w:r>
      <w:r w:rsidR="008C31CF" w:rsidRPr="00FA00C1">
        <w:rPr>
          <w:rFonts w:ascii="Arial" w:hAnsi="Arial" w:cs="Arial"/>
          <w:sz w:val="20"/>
          <w:lang w:val="sk-SK"/>
        </w:rPr>
        <w:t>z</w:t>
      </w:r>
      <w:r w:rsidRPr="00FA00C1">
        <w:rPr>
          <w:rFonts w:ascii="Arial" w:hAnsi="Arial" w:cs="Arial"/>
          <w:sz w:val="20"/>
          <w:lang w:val="sk-SK"/>
        </w:rPr>
        <w:t>ákona o verejnom obstarávaní.</w:t>
      </w:r>
    </w:p>
    <w:p w14:paraId="612AD2BC" w14:textId="77777777" w:rsidR="00D60F07" w:rsidRPr="00FA00C1" w:rsidRDefault="00D60F07" w:rsidP="005374DB">
      <w:pPr>
        <w:pStyle w:val="Odsekzoznamu"/>
        <w:numPr>
          <w:ilvl w:val="1"/>
          <w:numId w:val="11"/>
        </w:numPr>
        <w:shd w:val="clear" w:color="auto" w:fill="FFFFFF"/>
        <w:spacing w:before="120" w:line="276" w:lineRule="auto"/>
        <w:ind w:left="426" w:hanging="426"/>
        <w:rPr>
          <w:rFonts w:ascii="Arial" w:hAnsi="Arial" w:cs="Arial"/>
          <w:sz w:val="20"/>
          <w:lang w:val="sk-SK"/>
        </w:rPr>
      </w:pPr>
      <w:r w:rsidRPr="00FA00C1">
        <w:rPr>
          <w:rFonts w:ascii="Arial" w:hAnsi="Arial" w:cs="Arial"/>
          <w:sz w:val="20"/>
          <w:lang w:val="sk-SK"/>
        </w:rPr>
        <w:t>Verejný obstarávateľ  uvoľní alebo vráti uchádzačovi zábezpeku do siedmich dní odo dňa</w:t>
      </w:r>
    </w:p>
    <w:p w14:paraId="42E3541B" w14:textId="112CEB7C" w:rsidR="00D60F07" w:rsidRPr="00FA00C1" w:rsidRDefault="00D60F07" w:rsidP="005374DB">
      <w:pPr>
        <w:pStyle w:val="Odsekzoznamu"/>
        <w:numPr>
          <w:ilvl w:val="1"/>
          <w:numId w:val="13"/>
        </w:numPr>
        <w:shd w:val="clear" w:color="auto" w:fill="FFFFFF"/>
        <w:spacing w:before="120" w:line="276" w:lineRule="auto"/>
        <w:ind w:left="851"/>
        <w:rPr>
          <w:rFonts w:ascii="Arial" w:hAnsi="Arial" w:cs="Arial"/>
          <w:sz w:val="20"/>
          <w:lang w:val="sk-SK"/>
        </w:rPr>
      </w:pPr>
      <w:r w:rsidRPr="00FA00C1">
        <w:rPr>
          <w:rFonts w:ascii="Arial" w:hAnsi="Arial" w:cs="Arial"/>
          <w:sz w:val="20"/>
          <w:lang w:val="sk-SK"/>
        </w:rPr>
        <w:t>uplynutia lehoty viazanosti ponúk</w:t>
      </w:r>
      <w:r w:rsidR="008C31CF" w:rsidRPr="00FA00C1">
        <w:rPr>
          <w:rFonts w:ascii="Arial" w:hAnsi="Arial" w:cs="Arial"/>
          <w:sz w:val="20"/>
          <w:lang w:val="sk-SK"/>
        </w:rPr>
        <w:t>,</w:t>
      </w:r>
    </w:p>
    <w:p w14:paraId="261E7989" w14:textId="77777777" w:rsidR="00D60F07" w:rsidRPr="00FA00C1" w:rsidRDefault="00D60F07" w:rsidP="005374DB">
      <w:pPr>
        <w:pStyle w:val="Odsekzoznamu"/>
        <w:numPr>
          <w:ilvl w:val="1"/>
          <w:numId w:val="13"/>
        </w:numPr>
        <w:shd w:val="clear" w:color="auto" w:fill="FFFFFF"/>
        <w:spacing w:before="120" w:line="276" w:lineRule="auto"/>
        <w:ind w:left="851"/>
        <w:jc w:val="both"/>
        <w:rPr>
          <w:rFonts w:ascii="Arial" w:hAnsi="Arial" w:cs="Arial"/>
          <w:sz w:val="20"/>
          <w:lang w:val="sk-SK"/>
        </w:rPr>
      </w:pPr>
      <w:r w:rsidRPr="00FA00C1">
        <w:rPr>
          <w:rFonts w:ascii="Arial" w:hAnsi="Arial" w:cs="Arial"/>
          <w:sz w:val="20"/>
          <w:lang w:val="sk-SK"/>
        </w:rPr>
        <w:t>márneho uplynutia lehoty na doručenie námietky, ak ho verejný obstarávateľ vylúčil z verejného obstarávania, alebo ak verejný obstarávateľ zruší použitý postup zadávania zákazky,</w:t>
      </w:r>
    </w:p>
    <w:p w14:paraId="7A293B8E" w14:textId="77777777" w:rsidR="00D60F07" w:rsidRPr="00FA00C1" w:rsidRDefault="00D60F07" w:rsidP="005374DB">
      <w:pPr>
        <w:pStyle w:val="Odsekzoznamu"/>
        <w:numPr>
          <w:ilvl w:val="1"/>
          <w:numId w:val="13"/>
        </w:numPr>
        <w:shd w:val="clear" w:color="auto" w:fill="FFFFFF"/>
        <w:spacing w:before="120" w:line="276" w:lineRule="auto"/>
        <w:ind w:left="851"/>
        <w:rPr>
          <w:rFonts w:ascii="Arial" w:hAnsi="Arial" w:cs="Arial"/>
          <w:sz w:val="20"/>
          <w:lang w:val="sk-SK"/>
        </w:rPr>
      </w:pPr>
      <w:r w:rsidRPr="00FA00C1">
        <w:rPr>
          <w:rFonts w:ascii="Arial" w:hAnsi="Arial" w:cs="Arial"/>
          <w:sz w:val="20"/>
          <w:lang w:val="sk-SK"/>
        </w:rPr>
        <w:t xml:space="preserve">uzavretia </w:t>
      </w:r>
      <w:r w:rsidR="002C7AD0" w:rsidRPr="00FA00C1">
        <w:rPr>
          <w:rFonts w:ascii="Arial" w:hAnsi="Arial" w:cs="Arial"/>
          <w:sz w:val="20"/>
          <w:lang w:val="sk-SK"/>
        </w:rPr>
        <w:t>Zmluvy</w:t>
      </w:r>
      <w:r w:rsidRPr="00FA00C1">
        <w:rPr>
          <w:rFonts w:ascii="Arial" w:hAnsi="Arial" w:cs="Arial"/>
          <w:sz w:val="20"/>
          <w:lang w:val="sk-SK"/>
        </w:rPr>
        <w:t>.</w:t>
      </w:r>
    </w:p>
    <w:p w14:paraId="1ADEBF08" w14:textId="2291E4E3" w:rsidR="00D60F07" w:rsidRPr="00FA00C1" w:rsidRDefault="00D60F07" w:rsidP="005374DB">
      <w:pPr>
        <w:pStyle w:val="Bezriadkovania"/>
        <w:numPr>
          <w:ilvl w:val="1"/>
          <w:numId w:val="11"/>
        </w:numPr>
        <w:spacing w:before="120" w:line="276" w:lineRule="auto"/>
        <w:ind w:left="426" w:hanging="426"/>
        <w:jc w:val="both"/>
        <w:rPr>
          <w:rFonts w:ascii="Arial" w:hAnsi="Arial" w:cs="Arial"/>
          <w:sz w:val="20"/>
          <w:szCs w:val="20"/>
        </w:rPr>
      </w:pPr>
      <w:r w:rsidRPr="00FA00C1">
        <w:rPr>
          <w:rFonts w:ascii="Arial" w:hAnsi="Arial" w:cs="Arial"/>
          <w:sz w:val="20"/>
          <w:szCs w:val="20"/>
        </w:rPr>
        <w:t xml:space="preserve">V prípade predĺženia lehoty viazanosti ponúk z dôvodu podania námietok proti postupu verejného obstarávateľa a začatia konania o námietkach, ak bude mať takéto konanie podľa </w:t>
      </w:r>
      <w:r w:rsidR="008C31CF" w:rsidRPr="00FA00C1">
        <w:rPr>
          <w:rFonts w:ascii="Arial" w:hAnsi="Arial" w:cs="Arial"/>
          <w:sz w:val="20"/>
          <w:szCs w:val="20"/>
        </w:rPr>
        <w:t xml:space="preserve">zákona o verejnom obstarávaní </w:t>
      </w:r>
      <w:r w:rsidRPr="00FA00C1">
        <w:rPr>
          <w:rFonts w:ascii="Arial" w:hAnsi="Arial" w:cs="Arial"/>
          <w:sz w:val="20"/>
          <w:szCs w:val="20"/>
        </w:rPr>
        <w:t xml:space="preserve">odkladný účinok na konanie verejného obstarávateľa, alebo ak bude začatá kontrola postupu verejného obstarávateľa pred uzavretím </w:t>
      </w:r>
      <w:r w:rsidR="002C7AD0" w:rsidRPr="00FA00C1">
        <w:rPr>
          <w:rFonts w:ascii="Arial" w:hAnsi="Arial" w:cs="Arial"/>
          <w:sz w:val="20"/>
          <w:szCs w:val="20"/>
        </w:rPr>
        <w:t>Zmluvy</w:t>
      </w:r>
      <w:r w:rsidRPr="00FA00C1">
        <w:rPr>
          <w:rFonts w:ascii="Arial" w:hAnsi="Arial" w:cs="Arial"/>
          <w:sz w:val="20"/>
          <w:szCs w:val="20"/>
        </w:rPr>
        <w:t xml:space="preserve"> podľa zákona o verejnom obstarávaní, Úrad pre verejné obstarávanie vydá rozhodnutie o predbežnom opatrení, ktorým </w:t>
      </w:r>
      <w:r w:rsidRPr="00FA00C1">
        <w:rPr>
          <w:rFonts w:ascii="Arial" w:hAnsi="Arial" w:cs="Arial"/>
          <w:sz w:val="20"/>
          <w:szCs w:val="20"/>
        </w:rPr>
        <w:lastRenderedPageBreak/>
        <w:t>pozastaví konanie verejného obstarávateľa alebo sa predĺži proces kontroly dokumentácie verejného obstarávania, uchádzač je povinný zabezpečiť primerané predĺženie zábezpeky až do uplynutia takto primerane predĺženej lehoty viazanosti ponúk, najneskôr však do 12 mesiacov od termínu na predkladanie ponúk.</w:t>
      </w:r>
    </w:p>
    <w:p w14:paraId="6E5366E7" w14:textId="77777777" w:rsidR="00D60F07" w:rsidRPr="00FA00C1" w:rsidRDefault="00D60F07" w:rsidP="005374DB">
      <w:pPr>
        <w:pStyle w:val="Nadpis2"/>
        <w:numPr>
          <w:ilvl w:val="0"/>
          <w:numId w:val="9"/>
        </w:numPr>
        <w:spacing w:before="240" w:after="240"/>
        <w:ind w:left="357" w:hanging="357"/>
        <w:rPr>
          <w:sz w:val="28"/>
        </w:rPr>
      </w:pPr>
      <w:bookmarkStart w:id="25" w:name="_Toc151466913"/>
      <w:r w:rsidRPr="00FA00C1">
        <w:rPr>
          <w:sz w:val="28"/>
        </w:rPr>
        <w:t>Komplexnosť dodávky</w:t>
      </w:r>
      <w:bookmarkEnd w:id="25"/>
    </w:p>
    <w:p w14:paraId="109F9352" w14:textId="73958DEA" w:rsidR="00D60F07" w:rsidRPr="00FA00C1" w:rsidRDefault="00D60F07" w:rsidP="00D60F07">
      <w:pPr>
        <w:tabs>
          <w:tab w:val="left" w:pos="500"/>
        </w:tabs>
        <w:jc w:val="both"/>
        <w:rPr>
          <w:rFonts w:ascii="Arial" w:hAnsi="Arial"/>
          <w:b/>
          <w:i/>
        </w:rPr>
      </w:pPr>
      <w:r w:rsidRPr="00FA00C1">
        <w:rPr>
          <w:rFonts w:ascii="Arial" w:hAnsi="Arial" w:cs="Arial"/>
        </w:rPr>
        <w:t xml:space="preserve">Predmet zákazky je delený na časti. Špecifikovaný je v časti B.1 </w:t>
      </w:r>
      <w:r w:rsidRPr="00FA00C1">
        <w:rPr>
          <w:rFonts w:ascii="Arial" w:hAnsi="Arial" w:cs="Arial"/>
          <w:i/>
        </w:rPr>
        <w:t xml:space="preserve">„Opis predmetu zákazky“ </w:t>
      </w:r>
      <w:r w:rsidRPr="00FA00C1">
        <w:rPr>
          <w:rFonts w:ascii="Arial" w:hAnsi="Arial" w:cs="Arial"/>
        </w:rPr>
        <w:t>a</w:t>
      </w:r>
      <w:r w:rsidR="00B65A65" w:rsidRPr="00FA00C1">
        <w:rPr>
          <w:rFonts w:ascii="Arial" w:hAnsi="Arial" w:cs="Arial"/>
        </w:rPr>
        <w:t xml:space="preserve"> v </w:t>
      </w:r>
      <w:r w:rsidRPr="00FA00C1">
        <w:rPr>
          <w:rFonts w:ascii="Arial" w:hAnsi="Arial" w:cs="Arial"/>
        </w:rPr>
        <w:t xml:space="preserve">časti B.3 </w:t>
      </w:r>
      <w:r w:rsidRPr="00FA00C1">
        <w:rPr>
          <w:rFonts w:ascii="Arial" w:hAnsi="Arial" w:cs="Arial"/>
          <w:i/>
        </w:rPr>
        <w:t>„Obchodné podmienky“.</w:t>
      </w:r>
    </w:p>
    <w:p w14:paraId="54E37DBD" w14:textId="77777777" w:rsidR="00D60F07" w:rsidRPr="00FA00C1" w:rsidRDefault="00D60F07" w:rsidP="00313EAC">
      <w:pPr>
        <w:pStyle w:val="Nadpis1"/>
        <w:spacing w:before="360" w:after="240"/>
      </w:pPr>
      <w:bookmarkStart w:id="26" w:name="_Toc151466914"/>
      <w:r w:rsidRPr="00FA00C1">
        <w:t>Časť II Dorozumievanie a vysvetľovanie</w:t>
      </w:r>
      <w:bookmarkEnd w:id="26"/>
    </w:p>
    <w:p w14:paraId="365BAA68" w14:textId="77777777" w:rsidR="00D60F07" w:rsidRPr="00FA00C1" w:rsidRDefault="00D60F07" w:rsidP="005374DB">
      <w:pPr>
        <w:pStyle w:val="Nadpis2"/>
        <w:numPr>
          <w:ilvl w:val="4"/>
          <w:numId w:val="13"/>
        </w:numPr>
        <w:spacing w:before="240" w:after="240"/>
        <w:ind w:left="425" w:hanging="425"/>
        <w:rPr>
          <w:sz w:val="28"/>
        </w:rPr>
      </w:pPr>
      <w:bookmarkStart w:id="27" w:name="_Toc151466915"/>
      <w:r w:rsidRPr="00FA00C1">
        <w:rPr>
          <w:sz w:val="28"/>
        </w:rPr>
        <w:t>Komunikácia medzi verejným obstarávateľom a záujemcami a uchádzačmi</w:t>
      </w:r>
      <w:bookmarkEnd w:id="27"/>
      <w:r w:rsidRPr="00FA00C1">
        <w:rPr>
          <w:sz w:val="28"/>
        </w:rPr>
        <w:t xml:space="preserve"> </w:t>
      </w:r>
    </w:p>
    <w:p w14:paraId="75A51D16" w14:textId="77777777" w:rsidR="00705A85" w:rsidRPr="00FA00C1" w:rsidRDefault="00705A85" w:rsidP="005374D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5A59D5DE" w14:textId="77777777" w:rsidR="00705A85" w:rsidRPr="00FA00C1" w:rsidRDefault="00D60F07" w:rsidP="005374D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t>Verejný obstarávateľ bude pri komunikácii s uchádzačmi resp. záujemcami postupovať v zmysle §</w:t>
      </w:r>
      <w:r w:rsidR="005A4790" w:rsidRPr="00FA00C1">
        <w:rPr>
          <w:rFonts w:ascii="Arial" w:hAnsi="Arial" w:cs="Arial"/>
          <w:color w:val="auto"/>
          <w:sz w:val="20"/>
          <w:szCs w:val="20"/>
        </w:rPr>
        <w:t xml:space="preserve"> 20 </w:t>
      </w:r>
      <w:r w:rsidRPr="00FA00C1">
        <w:rPr>
          <w:rFonts w:ascii="Arial" w:hAnsi="Arial" w:cs="Arial"/>
          <w:color w:val="auto"/>
          <w:sz w:val="20"/>
          <w:szCs w:val="20"/>
        </w:rPr>
        <w:t>zákona o verejnom obstarávaní prostredníctvom komunikačného rozhrania systému JOSEPHINE. Tento spôsob komunikácie sa týka akejkoľvek komunikácie a podaní medzi verejným obstarávateľom a záujemcami, resp. uchádzačmi.</w:t>
      </w:r>
    </w:p>
    <w:p w14:paraId="436E8FAC" w14:textId="77777777" w:rsidR="00705A85" w:rsidRPr="00FA00C1" w:rsidRDefault="00D60F07" w:rsidP="005374D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t xml:space="preserve">JOSEPHINE je na účely tohto verejného obstarávania softvér na elektronizáciu zadávania verejných zákaziek. JOSEPHINE je webová aplikácia na doméne </w:t>
      </w:r>
      <w:hyperlink r:id="rId15" w:history="1">
        <w:r w:rsidRPr="00FA00C1">
          <w:rPr>
            <w:rStyle w:val="Hypertextovprepojenie"/>
            <w:rFonts w:cs="Arial"/>
            <w:sz w:val="20"/>
          </w:rPr>
          <w:t>https://josephine.proebiz.com</w:t>
        </w:r>
      </w:hyperlink>
      <w:r w:rsidRPr="00FA00C1">
        <w:rPr>
          <w:rFonts w:ascii="Arial" w:hAnsi="Arial" w:cs="Arial"/>
          <w:color w:val="auto"/>
          <w:sz w:val="20"/>
          <w:szCs w:val="20"/>
        </w:rPr>
        <w:t xml:space="preserve">. </w:t>
      </w:r>
    </w:p>
    <w:p w14:paraId="76624766" w14:textId="01999825" w:rsidR="00D60F07" w:rsidRPr="00FA00C1" w:rsidRDefault="00D60F07" w:rsidP="0005757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t xml:space="preserve">Na bezproblémové používanie systému JOSEPHINE je nutné používať jeden z podporovaných internetových prehliadačov:  </w:t>
      </w:r>
    </w:p>
    <w:p w14:paraId="335A0CD7" w14:textId="77777777" w:rsidR="00D60F07" w:rsidRPr="00FA00C1" w:rsidRDefault="00D60F07" w:rsidP="005374DB">
      <w:pPr>
        <w:pStyle w:val="Default"/>
        <w:numPr>
          <w:ilvl w:val="2"/>
          <w:numId w:val="14"/>
        </w:numPr>
        <w:spacing w:before="120" w:line="276" w:lineRule="auto"/>
        <w:jc w:val="both"/>
        <w:rPr>
          <w:rFonts w:ascii="Arial" w:hAnsi="Arial" w:cs="Arial"/>
          <w:color w:val="auto"/>
          <w:sz w:val="20"/>
          <w:szCs w:val="20"/>
        </w:rPr>
      </w:pPr>
      <w:proofErr w:type="spellStart"/>
      <w:r w:rsidRPr="00FA00C1">
        <w:rPr>
          <w:rFonts w:ascii="Arial" w:hAnsi="Arial" w:cs="Arial"/>
          <w:color w:val="auto"/>
          <w:sz w:val="20"/>
          <w:szCs w:val="20"/>
        </w:rPr>
        <w:t>Mozilla</w:t>
      </w:r>
      <w:proofErr w:type="spellEnd"/>
      <w:r w:rsidRPr="00FA00C1">
        <w:rPr>
          <w:rFonts w:ascii="Arial" w:hAnsi="Arial" w:cs="Arial"/>
          <w:color w:val="auto"/>
          <w:sz w:val="20"/>
          <w:szCs w:val="20"/>
        </w:rPr>
        <w:t xml:space="preserve"> Firefox verzia 13.0 a vyššia alebo </w:t>
      </w:r>
    </w:p>
    <w:p w14:paraId="20AB6674" w14:textId="634C4827" w:rsidR="00705A85" w:rsidRDefault="00D60F07" w:rsidP="005374DB">
      <w:pPr>
        <w:pStyle w:val="Default"/>
        <w:numPr>
          <w:ilvl w:val="2"/>
          <w:numId w:val="14"/>
        </w:numPr>
        <w:spacing w:before="120" w:line="276" w:lineRule="auto"/>
        <w:jc w:val="both"/>
        <w:rPr>
          <w:rFonts w:ascii="Arial" w:hAnsi="Arial" w:cs="Arial"/>
          <w:color w:val="auto"/>
          <w:sz w:val="20"/>
          <w:szCs w:val="20"/>
        </w:rPr>
      </w:pPr>
      <w:r w:rsidRPr="00FA00C1">
        <w:rPr>
          <w:rFonts w:ascii="Arial" w:hAnsi="Arial" w:cs="Arial"/>
          <w:color w:val="auto"/>
          <w:sz w:val="20"/>
          <w:szCs w:val="20"/>
        </w:rPr>
        <w:t xml:space="preserve">Google Chrome. </w:t>
      </w:r>
    </w:p>
    <w:p w14:paraId="0078F3DD" w14:textId="6DD0D662" w:rsidR="00EE5A49" w:rsidRPr="00FA00C1" w:rsidRDefault="00EE5A49" w:rsidP="005374DB">
      <w:pPr>
        <w:pStyle w:val="Default"/>
        <w:numPr>
          <w:ilvl w:val="2"/>
          <w:numId w:val="14"/>
        </w:numPr>
        <w:spacing w:before="120" w:line="276" w:lineRule="auto"/>
        <w:jc w:val="both"/>
        <w:rPr>
          <w:rFonts w:ascii="Arial" w:hAnsi="Arial" w:cs="Arial"/>
          <w:color w:val="auto"/>
          <w:sz w:val="20"/>
          <w:szCs w:val="20"/>
        </w:rPr>
      </w:pPr>
      <w:r>
        <w:rPr>
          <w:rFonts w:ascii="Arial" w:hAnsi="Arial" w:cs="Arial"/>
          <w:color w:val="auto"/>
          <w:sz w:val="20"/>
          <w:szCs w:val="20"/>
        </w:rPr>
        <w:t xml:space="preserve">Microsoft </w:t>
      </w:r>
      <w:proofErr w:type="spellStart"/>
      <w:r>
        <w:rPr>
          <w:rFonts w:ascii="Arial" w:hAnsi="Arial" w:cs="Arial"/>
          <w:color w:val="auto"/>
          <w:sz w:val="20"/>
          <w:szCs w:val="20"/>
        </w:rPr>
        <w:t>Edge</w:t>
      </w:r>
      <w:proofErr w:type="spellEnd"/>
    </w:p>
    <w:p w14:paraId="6A863B84" w14:textId="77777777" w:rsidR="00705A85" w:rsidRPr="00FA00C1" w:rsidRDefault="00D60F07" w:rsidP="005374D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 </w:t>
      </w:r>
    </w:p>
    <w:p w14:paraId="3AA62CD1" w14:textId="77777777" w:rsidR="00705A85" w:rsidRPr="00FA00C1" w:rsidRDefault="00D60F07" w:rsidP="005374D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t xml:space="preserve">Obsahom komunikácie prostredníctvom komunikačného rozhrania systému JOSEPHINE bude predkladanie ponúk, vysvetľovanie súťažných podkladov a oznámenia o vyhlásení verejného obstarávania,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Táto komunikácia sa týka i prípadov – kedy sa ponuka javí ako mimoriadne nízka vo vzťahu k predmetu zákazky. V takomto prípade komisia prostredníctvom komunikačného rozhrania systému JOSEPHINE požiada uchádzača o vysvetlenie, týkajúce sa predloženej ponuky a uchádzač musí doručiť prostredníctvom komunikačného rozhrania systému JOSEPHINE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w:t>
      </w:r>
      <w:r w:rsidRPr="00FA00C1">
        <w:rPr>
          <w:rFonts w:ascii="Arial" w:hAnsi="Arial" w:cs="Arial"/>
          <w:color w:val="auto"/>
          <w:sz w:val="20"/>
          <w:szCs w:val="20"/>
        </w:rPr>
        <w:lastRenderedPageBreak/>
        <w:t xml:space="preserve">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 </w:t>
      </w:r>
    </w:p>
    <w:p w14:paraId="14121D0E" w14:textId="77777777" w:rsidR="00705A85" w:rsidRPr="00FA00C1" w:rsidRDefault="00D60F07" w:rsidP="005374D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5F14E5F" w14:textId="77777777" w:rsidR="00705A85" w:rsidRPr="00FA00C1" w:rsidRDefault="00D60F07" w:rsidP="005374D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65585366" w14:textId="77777777" w:rsidR="00705A85" w:rsidRPr="00FA00C1" w:rsidRDefault="00D60F07" w:rsidP="005374D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t xml:space="preserve">Verejný obstarávateľ odporúča záujemcom, ktorí si vyhľadali obstarávania v systéme JOSEPHINE (https://josephine.proebiz.com), a zároveň ktorí chcú byť informovaní o prípadných aktualizáciách týkajúcich sa konkrétneho obstarávania prostredníctvom notifikačných e-mailov, aby v danom obstarávaní zaklikli tlačidlo </w:t>
      </w:r>
      <w:r w:rsidRPr="00FA00C1">
        <w:rPr>
          <w:rFonts w:ascii="Arial" w:hAnsi="Arial" w:cs="Arial"/>
          <w:b/>
          <w:bCs/>
          <w:color w:val="auto"/>
          <w:sz w:val="20"/>
          <w:szCs w:val="20"/>
        </w:rPr>
        <w:t xml:space="preserve">„ZAUJÍMA MA TO“ </w:t>
      </w:r>
      <w:r w:rsidRPr="00FA00C1">
        <w:rPr>
          <w:rFonts w:ascii="Arial" w:hAnsi="Arial" w:cs="Arial"/>
          <w:color w:val="auto"/>
          <w:sz w:val="20"/>
          <w:szCs w:val="20"/>
        </w:rPr>
        <w:t xml:space="preserve">(v pravej hornej časti obrazovky). </w:t>
      </w:r>
    </w:p>
    <w:p w14:paraId="08845570" w14:textId="77777777" w:rsidR="00705A85" w:rsidRPr="00FA00C1" w:rsidRDefault="00D60F07" w:rsidP="005374D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https://www.uvo.gov.sk/... formou odkazu na systém JOSEPHINE. </w:t>
      </w:r>
    </w:p>
    <w:p w14:paraId="57CE53F2" w14:textId="77777777" w:rsidR="00D60F07" w:rsidRPr="00FA00C1" w:rsidRDefault="00D60F07" w:rsidP="005374D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t xml:space="preserve">Podania a dokumenty súvisiace s uplatnením revíznych postupov t. j. podanie žiadostí o nápravu podľa § 164 a námietok podľa § 170 sú medzi verejným obstarávateľom a záujemcami/uchádzačmi doručované prostredníctvom komunikačného rozhrania systému JOSEPHINE. </w:t>
      </w:r>
    </w:p>
    <w:p w14:paraId="217755D7" w14:textId="77777777" w:rsidR="00D60F07" w:rsidRPr="00FA00C1" w:rsidRDefault="00D60F07" w:rsidP="005374DB">
      <w:pPr>
        <w:pStyle w:val="Nadpis2"/>
        <w:numPr>
          <w:ilvl w:val="0"/>
          <w:numId w:val="14"/>
        </w:numPr>
        <w:spacing w:before="240" w:after="240"/>
        <w:ind w:left="357" w:hanging="357"/>
        <w:rPr>
          <w:sz w:val="28"/>
        </w:rPr>
      </w:pPr>
      <w:bookmarkStart w:id="28" w:name="_Toc151466916"/>
      <w:r w:rsidRPr="00FA00C1">
        <w:rPr>
          <w:sz w:val="28"/>
        </w:rPr>
        <w:t>Vysvetľovanie a doplnenie súťažných podkladov</w:t>
      </w:r>
      <w:bookmarkEnd w:id="28"/>
    </w:p>
    <w:p w14:paraId="7A24D44C" w14:textId="77777777" w:rsidR="001D1340" w:rsidRPr="00FA00C1" w:rsidRDefault="00D60F07" w:rsidP="005374DB">
      <w:pPr>
        <w:pStyle w:val="Odsekzoznamu"/>
        <w:numPr>
          <w:ilvl w:val="1"/>
          <w:numId w:val="14"/>
        </w:numPr>
        <w:autoSpaceDE w:val="0"/>
        <w:autoSpaceDN w:val="0"/>
        <w:spacing w:line="276" w:lineRule="auto"/>
        <w:ind w:left="426"/>
        <w:jc w:val="both"/>
        <w:rPr>
          <w:rFonts w:ascii="Arial" w:hAnsi="Arial" w:cs="Arial"/>
          <w:sz w:val="20"/>
          <w:lang w:val="sk-SK"/>
        </w:rPr>
      </w:pPr>
      <w:r w:rsidRPr="00FA00C1">
        <w:rPr>
          <w:rFonts w:ascii="Arial" w:hAnsi="Arial" w:cs="Arial"/>
          <w:sz w:val="20"/>
          <w:lang w:val="sk-SK"/>
        </w:rPr>
        <w:t>V prípade potreby objasniť podmienky účasti vo verejnom obstarávaní, súťažných podkladov alebo inej sprievodnej dokumentácie v lehote na predkladanie ponúk, môže ktorýkoľvek  záujemca  požiadať o ich vysvetlenie prostredníctvom komunikačného rozhrania systému JOSEPHINE podľa vyššie uvedených pravidiel komunikácie.</w:t>
      </w:r>
    </w:p>
    <w:p w14:paraId="5242C9AD" w14:textId="0190F865" w:rsidR="00D60F07" w:rsidRPr="00FA00C1" w:rsidRDefault="00D60F07" w:rsidP="005374DB">
      <w:pPr>
        <w:pStyle w:val="Odsekzoznamu"/>
        <w:numPr>
          <w:ilvl w:val="1"/>
          <w:numId w:val="14"/>
        </w:numPr>
        <w:autoSpaceDE w:val="0"/>
        <w:autoSpaceDN w:val="0"/>
        <w:spacing w:before="240" w:line="276" w:lineRule="auto"/>
        <w:ind w:left="426"/>
        <w:jc w:val="both"/>
        <w:rPr>
          <w:rFonts w:ascii="Arial" w:hAnsi="Arial" w:cs="Arial"/>
          <w:sz w:val="16"/>
          <w:lang w:val="sk-SK"/>
        </w:rPr>
      </w:pPr>
      <w:r w:rsidRPr="00FA00C1">
        <w:rPr>
          <w:rFonts w:ascii="Arial" w:hAnsi="Arial" w:cs="Arial"/>
          <w:sz w:val="20"/>
          <w:lang w:val="sk-SK"/>
        </w:rPr>
        <w:t xml:space="preserve">Odpoveď na každú požiadavku o vysvetlenie podmienok účasti, súťažných podkladov alebo inej sprievodnej dokumentácie, predloženú prostredníctvom systému JOSEPHINE, verejný obstarávateľ oznámi bezodkladne, najneskôr však šesť dní pred uplynutím lehoty na predkladanie ponúk, prostredníctvom systému JOSEPHINE v súlade s § 48 zákona o verejnom obstarávaní, za predpokladu, že o vysvetlenie záujemca požiada dostatočne vopred. Verejný obstarávateľ odporúča záujemcom doručiť požiadavku o vysvetlenie informácií uvedených v oznámení o vyhlásení verejného obstarávania, v súťažných podkladoch alebo inej sprievodnej dokumentácii, ktoré sú  potrebné na vypracovanie ponuky a na preukázanie splnenia podmienok účasti v termíne najneskôr 3 pracovné dni pred najneskorším zákonným zverejnením odpovede na doručenú otázku. Po tejto lehote záujemcovi nezaniká právo požiadať o vysvetlenie súťažných podkladov, ale verejný obstarávateľ mu negarantuje doručenie vysvetlenia v zákonom stanovenej lehote.  </w:t>
      </w:r>
    </w:p>
    <w:p w14:paraId="673FC757" w14:textId="77777777" w:rsidR="006E1839" w:rsidRPr="00FA00C1" w:rsidRDefault="00D60F07" w:rsidP="005374DB">
      <w:pPr>
        <w:pStyle w:val="Nadpis2"/>
        <w:numPr>
          <w:ilvl w:val="0"/>
          <w:numId w:val="14"/>
        </w:numPr>
        <w:spacing w:before="240" w:after="240" w:line="276" w:lineRule="auto"/>
        <w:ind w:left="357" w:hanging="357"/>
        <w:rPr>
          <w:sz w:val="28"/>
        </w:rPr>
      </w:pPr>
      <w:bookmarkStart w:id="29" w:name="_Toc151466917"/>
      <w:r w:rsidRPr="00FA00C1">
        <w:rPr>
          <w:sz w:val="28"/>
        </w:rPr>
        <w:lastRenderedPageBreak/>
        <w:t>Jazyk vo verejnom obstarávaní</w:t>
      </w:r>
      <w:bookmarkEnd w:id="29"/>
    </w:p>
    <w:p w14:paraId="14CF381D" w14:textId="77777777" w:rsidR="004B0D1A" w:rsidRPr="00FA00C1" w:rsidRDefault="00D60F07" w:rsidP="005374DB">
      <w:pPr>
        <w:pStyle w:val="Odsekzoznamu"/>
        <w:numPr>
          <w:ilvl w:val="1"/>
          <w:numId w:val="14"/>
        </w:numPr>
        <w:spacing w:line="276" w:lineRule="auto"/>
        <w:ind w:left="426"/>
        <w:jc w:val="both"/>
        <w:rPr>
          <w:rFonts w:ascii="Arial" w:hAnsi="Arial" w:cs="Arial"/>
          <w:sz w:val="18"/>
          <w:lang w:val="sk-SK"/>
        </w:rPr>
      </w:pPr>
      <w:r w:rsidRPr="00FA00C1">
        <w:rPr>
          <w:rFonts w:ascii="Arial" w:hAnsi="Arial" w:cs="Arial"/>
          <w:sz w:val="20"/>
          <w:lang w:val="sk-SK"/>
        </w:rPr>
        <w:t>Ponuky a ďalšie doklady, vrátane písomností, ktoré budú výsledkom vysvetľovania podmienok účasti alebo súťažných podkladov v tejto verejnej súťaži musia by</w:t>
      </w:r>
      <w:r w:rsidR="004B0D1A" w:rsidRPr="00FA00C1">
        <w:rPr>
          <w:rFonts w:ascii="Arial" w:hAnsi="Arial" w:cs="Arial"/>
          <w:sz w:val="20"/>
          <w:lang w:val="sk-SK"/>
        </w:rPr>
        <w:t xml:space="preserve">ť predložené v štátnom jazyku - v slovenskom jazyku, </w:t>
      </w:r>
      <w:r w:rsidR="004B0D1A" w:rsidRPr="00FA00C1">
        <w:rPr>
          <w:rFonts w:ascii="Arial" w:hAnsi="Arial"/>
          <w:sz w:val="20"/>
          <w:lang w:val="sk-SK"/>
        </w:rPr>
        <w:t>okrem ponúk a dokladov predložených v českom jazyku</w:t>
      </w:r>
      <w:r w:rsidR="004B0D1A" w:rsidRPr="00FA00C1">
        <w:rPr>
          <w:rFonts w:ascii="Arial" w:hAnsi="Arial"/>
          <w:lang w:val="sk-SK"/>
        </w:rPr>
        <w:t>.</w:t>
      </w:r>
      <w:r w:rsidRPr="00FA00C1">
        <w:rPr>
          <w:rFonts w:ascii="Arial" w:hAnsi="Arial" w:cs="Arial"/>
          <w:sz w:val="20"/>
          <w:lang w:val="sk-SK"/>
        </w:rPr>
        <w:t xml:space="preserve"> </w:t>
      </w:r>
    </w:p>
    <w:p w14:paraId="6CA86C67" w14:textId="77777777" w:rsidR="00D60F07" w:rsidRPr="00FA00C1" w:rsidRDefault="00D60F07" w:rsidP="005374DB">
      <w:pPr>
        <w:pStyle w:val="Odsekzoznamu"/>
        <w:numPr>
          <w:ilvl w:val="1"/>
          <w:numId w:val="14"/>
        </w:numPr>
        <w:spacing w:before="120" w:line="276" w:lineRule="auto"/>
        <w:ind w:left="425" w:hanging="431"/>
        <w:jc w:val="both"/>
        <w:rPr>
          <w:rFonts w:ascii="Arial" w:hAnsi="Arial" w:cs="Arial"/>
          <w:sz w:val="18"/>
          <w:lang w:val="sk-SK"/>
        </w:rPr>
      </w:pPr>
      <w:r w:rsidRPr="00FA00C1">
        <w:rPr>
          <w:rFonts w:ascii="Arial" w:hAnsi="Arial" w:cs="Arial"/>
          <w:sz w:val="20"/>
          <w:lang w:val="sk-SK"/>
        </w:rPr>
        <w:t>Ak je doklad alebo dokument vyhotovený v</w:t>
      </w:r>
      <w:r w:rsidR="004B0D1A" w:rsidRPr="00FA00C1">
        <w:rPr>
          <w:rFonts w:ascii="Arial" w:hAnsi="Arial" w:cs="Arial"/>
          <w:sz w:val="20"/>
          <w:lang w:val="sk-SK"/>
        </w:rPr>
        <w:t xml:space="preserve"> inom ako v štátnom alebo českom </w:t>
      </w:r>
      <w:r w:rsidRPr="00FA00C1">
        <w:rPr>
          <w:rFonts w:ascii="Arial" w:hAnsi="Arial" w:cs="Arial"/>
          <w:sz w:val="20"/>
          <w:lang w:val="sk-SK"/>
        </w:rPr>
        <w:t>jazyku, predkladá sa spolu s jeho úradný</w:t>
      </w:r>
      <w:r w:rsidR="004B0D1A" w:rsidRPr="00FA00C1">
        <w:rPr>
          <w:rFonts w:ascii="Arial" w:hAnsi="Arial" w:cs="Arial"/>
          <w:sz w:val="20"/>
          <w:lang w:val="sk-SK"/>
        </w:rPr>
        <w:t>m prekladom do štátneho jazyka. Ak sa zistí rozdiel v ich obsahu, rozhodujúci je úradný preklad v štátnom, t. j. slovenskom jazyku.</w:t>
      </w:r>
    </w:p>
    <w:p w14:paraId="14538A48" w14:textId="77777777" w:rsidR="00D60F07" w:rsidRPr="00FA00C1" w:rsidRDefault="00D60F07" w:rsidP="0043115C">
      <w:pPr>
        <w:pStyle w:val="Nadpis1"/>
        <w:spacing w:before="360" w:after="240"/>
      </w:pPr>
      <w:bookmarkStart w:id="30" w:name="_Toc151466918"/>
      <w:r w:rsidRPr="00FA00C1">
        <w:t>Časť III Predkladanie ponúk</w:t>
      </w:r>
      <w:bookmarkEnd w:id="30"/>
    </w:p>
    <w:p w14:paraId="63EC9E22" w14:textId="77777777" w:rsidR="00D60F07" w:rsidRPr="00FA00C1" w:rsidRDefault="00D60F07" w:rsidP="005374DB">
      <w:pPr>
        <w:pStyle w:val="Nadpis2"/>
        <w:numPr>
          <w:ilvl w:val="0"/>
          <w:numId w:val="24"/>
        </w:numPr>
        <w:spacing w:before="240" w:after="240"/>
        <w:ind w:left="426" w:hanging="426"/>
        <w:rPr>
          <w:sz w:val="28"/>
        </w:rPr>
      </w:pPr>
      <w:bookmarkStart w:id="31" w:name="_Toc151466919"/>
      <w:r w:rsidRPr="00FA00C1">
        <w:rPr>
          <w:sz w:val="28"/>
        </w:rPr>
        <w:t>Obsah a zloženie ponuky</w:t>
      </w:r>
      <w:bookmarkEnd w:id="31"/>
    </w:p>
    <w:p w14:paraId="077B5E1D" w14:textId="77777777" w:rsidR="00D60F07" w:rsidRPr="00FA00C1" w:rsidRDefault="00D60F07" w:rsidP="00D60F07">
      <w:pPr>
        <w:pStyle w:val="tl1"/>
        <w:tabs>
          <w:tab w:val="clear" w:pos="432"/>
        </w:tabs>
        <w:ind w:left="0" w:firstLine="0"/>
        <w:rPr>
          <w:rFonts w:ascii="Arial" w:hAnsi="Arial" w:cs="Arial"/>
          <w:sz w:val="20"/>
          <w:szCs w:val="20"/>
        </w:rPr>
      </w:pPr>
      <w:r w:rsidRPr="00FA00C1">
        <w:rPr>
          <w:rFonts w:ascii="Arial" w:hAnsi="Arial" w:cs="Arial"/>
          <w:sz w:val="20"/>
          <w:szCs w:val="20"/>
        </w:rPr>
        <w:t>Uchádzač v ponuke predloží:</w:t>
      </w:r>
    </w:p>
    <w:p w14:paraId="22D63742" w14:textId="77777777" w:rsidR="00F65B39" w:rsidRPr="00FA00C1" w:rsidRDefault="00F65B39" w:rsidP="00F65B39">
      <w:pPr>
        <w:spacing w:line="234" w:lineRule="auto"/>
        <w:ind w:left="1721" w:hanging="707"/>
        <w:jc w:val="both"/>
        <w:rPr>
          <w:rFonts w:ascii="Garamond" w:hAnsi="Garamond" w:cs="Arial"/>
          <w:b/>
          <w:sz w:val="22"/>
        </w:rPr>
      </w:pPr>
    </w:p>
    <w:p w14:paraId="0F12A5B6" w14:textId="77777777" w:rsidR="00D60F07" w:rsidRPr="00FA00C1" w:rsidRDefault="00F65B39" w:rsidP="00A44B6F">
      <w:pPr>
        <w:pStyle w:val="tl1"/>
        <w:numPr>
          <w:ilvl w:val="1"/>
          <w:numId w:val="2"/>
        </w:numPr>
        <w:spacing w:before="120" w:line="276" w:lineRule="auto"/>
        <w:rPr>
          <w:rFonts w:ascii="Arial" w:hAnsi="Arial" w:cs="Arial"/>
          <w:sz w:val="20"/>
          <w:szCs w:val="20"/>
        </w:rPr>
      </w:pPr>
      <w:r w:rsidRPr="00FA00C1">
        <w:rPr>
          <w:rFonts w:ascii="Arial" w:hAnsi="Arial" w:cs="Arial"/>
          <w:b/>
          <w:sz w:val="20"/>
          <w:szCs w:val="20"/>
        </w:rPr>
        <w:t>Identifikačné údaje</w:t>
      </w:r>
      <w:r w:rsidRPr="00FA00C1">
        <w:rPr>
          <w:rFonts w:ascii="Arial" w:hAnsi="Arial" w:cs="Arial"/>
          <w:sz w:val="20"/>
          <w:szCs w:val="20"/>
        </w:rPr>
        <w:t xml:space="preserve"> o uchádzačovi, resp. členoch skupiny dodávateľov, ak to je relevantné</w:t>
      </w:r>
      <w:r w:rsidR="00D60F07" w:rsidRPr="00FA00C1">
        <w:rPr>
          <w:rFonts w:ascii="Arial" w:hAnsi="Arial" w:cs="Arial"/>
          <w:sz w:val="20"/>
          <w:szCs w:val="20"/>
        </w:rPr>
        <w:t>:</w:t>
      </w:r>
    </w:p>
    <w:p w14:paraId="596BFC93" w14:textId="77777777" w:rsidR="00D60F07" w:rsidRPr="00FA00C1" w:rsidRDefault="00F65B39" w:rsidP="00A44B6F">
      <w:pPr>
        <w:pStyle w:val="tl1"/>
        <w:tabs>
          <w:tab w:val="clear" w:pos="432"/>
        </w:tabs>
        <w:spacing w:line="276" w:lineRule="auto"/>
        <w:ind w:left="426" w:firstLine="0"/>
        <w:rPr>
          <w:rFonts w:ascii="Arial" w:hAnsi="Arial" w:cs="Arial"/>
          <w:sz w:val="20"/>
          <w:szCs w:val="20"/>
        </w:rPr>
      </w:pPr>
      <w:r w:rsidRPr="00FA00C1">
        <w:rPr>
          <w:rFonts w:ascii="Arial" w:hAnsi="Arial" w:cs="Arial"/>
          <w:sz w:val="20"/>
          <w:szCs w:val="20"/>
        </w:rPr>
        <w:t>t. j. obchodný názov a sídlo každého člena skupiny dodávateľov alebo miesto podnikania, meno, priezvisko a funkcia štatutárneho orgánu, IČO, DIČ, IČ DPH, IBAN, meno a priezvisko kontaktnej osoby, telefónny kontakt a e-mailová adresa</w:t>
      </w:r>
      <w:r w:rsidR="00D60F07" w:rsidRPr="00FA00C1">
        <w:rPr>
          <w:rFonts w:ascii="Arial" w:hAnsi="Arial" w:cs="Arial"/>
          <w:sz w:val="20"/>
          <w:szCs w:val="20"/>
        </w:rPr>
        <w:t>.</w:t>
      </w:r>
    </w:p>
    <w:p w14:paraId="1EC57BDB" w14:textId="77777777" w:rsidR="00D60F07" w:rsidRPr="00FA00C1" w:rsidRDefault="00D60F07" w:rsidP="00F65B39">
      <w:pPr>
        <w:pStyle w:val="tl1"/>
        <w:tabs>
          <w:tab w:val="clear" w:pos="432"/>
        </w:tabs>
        <w:spacing w:line="276" w:lineRule="auto"/>
        <w:ind w:left="426" w:firstLine="0"/>
        <w:rPr>
          <w:rFonts w:ascii="Arial" w:hAnsi="Arial" w:cs="Arial"/>
          <w:sz w:val="20"/>
          <w:szCs w:val="20"/>
        </w:rPr>
      </w:pPr>
      <w:r w:rsidRPr="00FA00C1">
        <w:rPr>
          <w:rFonts w:ascii="Arial" w:hAnsi="Arial" w:cs="Arial"/>
          <w:sz w:val="20"/>
          <w:szCs w:val="20"/>
        </w:rPr>
        <w:t xml:space="preserve">V prípade, ak uchádzač nevypracoval ponuku sám, tak uvedie v zmysle § 49 ods. 5 zákona o verejnom obstarávaní v ponuke osobu, ktorej služby alebo podklady pri jej vypracovaní využil. Údaje uvedie v rozsahu meno a priezvisko, obchodné meno alebo názov, adresa pobytu, sídlo alebo miesto podnikania a identifikačné číslo, ak bolo pridelené. </w:t>
      </w:r>
    </w:p>
    <w:p w14:paraId="192D3BFB" w14:textId="77777777" w:rsidR="00D60F07" w:rsidRPr="00FA00C1" w:rsidRDefault="00D60F07" w:rsidP="00D60F07">
      <w:pPr>
        <w:pStyle w:val="tl1"/>
        <w:numPr>
          <w:ilvl w:val="1"/>
          <w:numId w:val="2"/>
        </w:numPr>
        <w:spacing w:before="120"/>
        <w:rPr>
          <w:rFonts w:ascii="Arial" w:hAnsi="Arial" w:cs="Arial"/>
          <w:b/>
          <w:sz w:val="20"/>
          <w:szCs w:val="20"/>
        </w:rPr>
      </w:pPr>
      <w:r w:rsidRPr="00FA00C1">
        <w:rPr>
          <w:rFonts w:ascii="Arial" w:hAnsi="Arial" w:cs="Arial"/>
          <w:b/>
          <w:sz w:val="20"/>
          <w:szCs w:val="20"/>
        </w:rPr>
        <w:t>Vyhlásenie uchádzača</w:t>
      </w:r>
    </w:p>
    <w:p w14:paraId="7762C13B" w14:textId="77777777" w:rsidR="00D60F07" w:rsidRPr="00FA00C1" w:rsidRDefault="00D60F07" w:rsidP="009179BD">
      <w:pPr>
        <w:numPr>
          <w:ilvl w:val="0"/>
          <w:numId w:val="6"/>
        </w:numPr>
        <w:tabs>
          <w:tab w:val="clear" w:pos="1620"/>
          <w:tab w:val="num" w:pos="1080"/>
          <w:tab w:val="num" w:pos="1276"/>
        </w:tabs>
        <w:spacing w:before="120"/>
        <w:ind w:left="992" w:hanging="357"/>
        <w:jc w:val="both"/>
        <w:rPr>
          <w:rFonts w:ascii="Arial" w:hAnsi="Arial" w:cs="Arial"/>
          <w:lang w:eastAsia="sk-SK"/>
        </w:rPr>
      </w:pPr>
      <w:r w:rsidRPr="00FA00C1">
        <w:rPr>
          <w:rFonts w:ascii="Arial" w:hAnsi="Arial" w:cs="Arial"/>
          <w:lang w:eastAsia="sk-SK"/>
        </w:rPr>
        <w:t>že súhlasí s podmienkami  verejnej súťaže určenými verejným obstarávateľom,</w:t>
      </w:r>
    </w:p>
    <w:p w14:paraId="229BE55A" w14:textId="77777777" w:rsidR="00D60F07" w:rsidRPr="00FA00C1" w:rsidRDefault="00D60F07" w:rsidP="009179BD">
      <w:pPr>
        <w:numPr>
          <w:ilvl w:val="0"/>
          <w:numId w:val="6"/>
        </w:numPr>
        <w:tabs>
          <w:tab w:val="clear" w:pos="1620"/>
          <w:tab w:val="num" w:pos="1080"/>
          <w:tab w:val="num" w:pos="1276"/>
        </w:tabs>
        <w:spacing w:before="120"/>
        <w:ind w:left="992" w:hanging="357"/>
        <w:jc w:val="both"/>
        <w:rPr>
          <w:rFonts w:ascii="Arial" w:hAnsi="Arial" w:cs="Arial"/>
          <w:lang w:eastAsia="sk-SK"/>
        </w:rPr>
      </w:pPr>
      <w:r w:rsidRPr="00FA00C1">
        <w:rPr>
          <w:rFonts w:ascii="Arial" w:hAnsi="Arial" w:cs="Arial"/>
          <w:lang w:eastAsia="sk-SK"/>
        </w:rPr>
        <w:t>že súhlasí s obchodnými podmienkami verejného obstarávateľa</w:t>
      </w:r>
    </w:p>
    <w:p w14:paraId="51BA7D58" w14:textId="77777777" w:rsidR="00D60F07" w:rsidRPr="00FA00C1" w:rsidRDefault="00D60F07" w:rsidP="009179BD">
      <w:pPr>
        <w:numPr>
          <w:ilvl w:val="0"/>
          <w:numId w:val="6"/>
        </w:numPr>
        <w:tabs>
          <w:tab w:val="clear" w:pos="1620"/>
          <w:tab w:val="num" w:pos="1276"/>
        </w:tabs>
        <w:spacing w:before="120"/>
        <w:ind w:left="992" w:hanging="357"/>
        <w:jc w:val="both"/>
        <w:rPr>
          <w:rFonts w:ascii="Arial" w:hAnsi="Arial" w:cs="Arial"/>
          <w:lang w:eastAsia="sk-SK"/>
        </w:rPr>
      </w:pPr>
      <w:r w:rsidRPr="00FA00C1">
        <w:rPr>
          <w:rFonts w:ascii="Arial" w:hAnsi="Arial" w:cs="Arial"/>
          <w:lang w:eastAsia="sk-SK"/>
        </w:rPr>
        <w:t>že potvrdzuje pravdivosť a úplnosť všetkých dokladov a údajov, ktoré predkladá v ponuke,</w:t>
      </w:r>
    </w:p>
    <w:p w14:paraId="7A677607" w14:textId="77777777" w:rsidR="00D60F07" w:rsidRPr="00FA00C1" w:rsidRDefault="00D60F07" w:rsidP="009179BD">
      <w:pPr>
        <w:numPr>
          <w:ilvl w:val="0"/>
          <w:numId w:val="6"/>
        </w:numPr>
        <w:tabs>
          <w:tab w:val="clear" w:pos="1620"/>
          <w:tab w:val="num" w:pos="1276"/>
        </w:tabs>
        <w:spacing w:before="120"/>
        <w:ind w:left="992" w:hanging="357"/>
        <w:jc w:val="both"/>
        <w:rPr>
          <w:rFonts w:ascii="Arial" w:hAnsi="Arial" w:cs="Arial"/>
          <w:lang w:eastAsia="sk-SK"/>
        </w:rPr>
      </w:pPr>
      <w:r w:rsidRPr="00FA00C1">
        <w:rPr>
          <w:rFonts w:ascii="Arial" w:hAnsi="Arial" w:cs="Arial"/>
          <w:lang w:eastAsia="sk-SK"/>
        </w:rPr>
        <w:t xml:space="preserve">že predkladá iba jednu ponuku a že v tomto postupe zadávania zákazky nie je členom skupiny dodávateľov, ktorá predkladá ponuku, </w:t>
      </w:r>
    </w:p>
    <w:p w14:paraId="6E27DB4F" w14:textId="77777777" w:rsidR="00D60F07" w:rsidRPr="00FA00C1" w:rsidRDefault="00D60F07" w:rsidP="00A44B6F">
      <w:pPr>
        <w:spacing w:before="120" w:line="276" w:lineRule="auto"/>
        <w:ind w:left="426"/>
        <w:jc w:val="both"/>
        <w:rPr>
          <w:rFonts w:ascii="Arial" w:hAnsi="Arial" w:cs="Arial"/>
          <w:lang w:eastAsia="sk-SK"/>
        </w:rPr>
      </w:pPr>
      <w:r w:rsidRPr="00FA00C1">
        <w:rPr>
          <w:rFonts w:ascii="Arial" w:hAnsi="Arial" w:cs="Arial"/>
          <w:lang w:eastAsia="sk-SK"/>
        </w:rPr>
        <w:t xml:space="preserve">Citované vyhlásenie musí byť podpísané uchádzačom alebo osobou oprávnenou konať za            uchádzača, v prípade skupiny dodávateľov musí byť podpísané každým členom skupiny alebo osobou oprávnenou konať v danej veci za člena skupiny, </w:t>
      </w:r>
    </w:p>
    <w:p w14:paraId="0A154DC7" w14:textId="77777777" w:rsidR="00D60F07" w:rsidRPr="00FA00C1" w:rsidRDefault="00D60F07" w:rsidP="00A44B6F">
      <w:pPr>
        <w:pStyle w:val="tl1"/>
        <w:numPr>
          <w:ilvl w:val="1"/>
          <w:numId w:val="2"/>
        </w:numPr>
        <w:spacing w:before="120" w:line="276" w:lineRule="auto"/>
        <w:rPr>
          <w:rFonts w:ascii="Arial" w:hAnsi="Arial" w:cs="Arial"/>
          <w:sz w:val="20"/>
          <w:szCs w:val="20"/>
        </w:rPr>
      </w:pPr>
      <w:r w:rsidRPr="00FA00C1">
        <w:rPr>
          <w:rFonts w:ascii="Arial" w:hAnsi="Arial" w:cs="Arial"/>
          <w:sz w:val="20"/>
          <w:szCs w:val="20"/>
        </w:rPr>
        <w:t xml:space="preserve">Potvrdenia, doklady a dokumenty, prostredníctvom, ktorých uchádzač preukazuje splnenie podmienok účasti vo verejnej súťaži, požadované v oznámení o vyhlásení verejnej súťaže a v kapitole A.2 </w:t>
      </w:r>
      <w:r w:rsidRPr="00FA00C1">
        <w:rPr>
          <w:rFonts w:ascii="Arial" w:hAnsi="Arial" w:cs="Arial"/>
          <w:i/>
          <w:sz w:val="20"/>
          <w:szCs w:val="20"/>
        </w:rPr>
        <w:t>„Podmienky účasti uchádzačov“</w:t>
      </w:r>
      <w:r w:rsidRPr="00FA00C1">
        <w:rPr>
          <w:rFonts w:ascii="Arial" w:hAnsi="Arial" w:cs="Arial"/>
          <w:iCs/>
          <w:sz w:val="20"/>
          <w:szCs w:val="20"/>
        </w:rPr>
        <w:t xml:space="preserve">, </w:t>
      </w:r>
      <w:r w:rsidRPr="00FA00C1">
        <w:rPr>
          <w:rFonts w:ascii="Arial" w:hAnsi="Arial" w:cs="Arial"/>
          <w:sz w:val="20"/>
          <w:szCs w:val="20"/>
        </w:rPr>
        <w:t xml:space="preserve"> týchto  súťažných podkladov. </w:t>
      </w:r>
    </w:p>
    <w:p w14:paraId="6E558A4E" w14:textId="5FFBE906" w:rsidR="00D60F07" w:rsidRPr="00FA00C1" w:rsidRDefault="00B82A4E" w:rsidP="00A15125">
      <w:pPr>
        <w:pStyle w:val="tl1"/>
        <w:numPr>
          <w:ilvl w:val="1"/>
          <w:numId w:val="2"/>
        </w:numPr>
        <w:spacing w:before="120" w:line="276" w:lineRule="auto"/>
        <w:rPr>
          <w:rFonts w:ascii="Arial" w:hAnsi="Arial" w:cs="Arial"/>
          <w:sz w:val="20"/>
          <w:szCs w:val="20"/>
        </w:rPr>
      </w:pPr>
      <w:r w:rsidRPr="00FA00C1">
        <w:rPr>
          <w:rFonts w:ascii="Arial" w:hAnsi="Arial" w:cs="Arial"/>
          <w:b/>
          <w:sz w:val="20"/>
          <w:szCs w:val="20"/>
        </w:rPr>
        <w:t>Vyplnený n</w:t>
      </w:r>
      <w:r w:rsidR="009E3EF5" w:rsidRPr="00FA00C1">
        <w:rPr>
          <w:rFonts w:ascii="Arial" w:hAnsi="Arial" w:cs="Arial"/>
          <w:b/>
          <w:sz w:val="20"/>
          <w:szCs w:val="20"/>
        </w:rPr>
        <w:t xml:space="preserve">ávrh </w:t>
      </w:r>
      <w:r w:rsidR="00F65B39" w:rsidRPr="00FA00C1">
        <w:rPr>
          <w:rFonts w:ascii="Arial" w:hAnsi="Arial" w:cs="Arial"/>
          <w:b/>
          <w:sz w:val="20"/>
          <w:szCs w:val="20"/>
        </w:rPr>
        <w:t xml:space="preserve">Zmluvy </w:t>
      </w:r>
      <w:r w:rsidR="00A15125" w:rsidRPr="00A15125">
        <w:rPr>
          <w:rFonts w:ascii="Arial" w:hAnsi="Arial" w:cs="Arial"/>
          <w:b/>
          <w:noProof/>
          <w:sz w:val="20"/>
        </w:rPr>
        <w:t>o zabezpečení upratovacích a čistiacich služieb</w:t>
      </w:r>
      <w:r w:rsidR="00A15125" w:rsidRPr="00A15125">
        <w:rPr>
          <w:rFonts w:ascii="Arial" w:hAnsi="Arial" w:cs="Arial"/>
          <w:sz w:val="22"/>
          <w:szCs w:val="20"/>
        </w:rPr>
        <w:t xml:space="preserve"> </w:t>
      </w:r>
      <w:r w:rsidR="009E3EF5" w:rsidRPr="00FA00C1">
        <w:rPr>
          <w:rFonts w:ascii="Arial" w:hAnsi="Arial" w:cs="Arial"/>
          <w:sz w:val="20"/>
          <w:szCs w:val="20"/>
        </w:rPr>
        <w:t xml:space="preserve">v jednom vyhotovení </w:t>
      </w:r>
      <w:r w:rsidR="008764CA" w:rsidRPr="00FA00C1">
        <w:rPr>
          <w:rFonts w:ascii="Arial" w:hAnsi="Arial" w:cs="Arial"/>
          <w:b/>
          <w:sz w:val="20"/>
          <w:szCs w:val="20"/>
        </w:rPr>
        <w:t>vrátane</w:t>
      </w:r>
      <w:r w:rsidR="009E3EF5" w:rsidRPr="00FA00C1">
        <w:rPr>
          <w:rFonts w:ascii="Arial" w:hAnsi="Arial" w:cs="Arial"/>
          <w:b/>
          <w:sz w:val="20"/>
          <w:szCs w:val="20"/>
        </w:rPr>
        <w:t xml:space="preserve"> </w:t>
      </w:r>
      <w:r w:rsidR="00A15125" w:rsidRPr="00FA00C1">
        <w:rPr>
          <w:rFonts w:ascii="Arial" w:hAnsi="Arial" w:cs="Arial"/>
          <w:b/>
          <w:sz w:val="20"/>
          <w:szCs w:val="20"/>
        </w:rPr>
        <w:t xml:space="preserve">prílohy </w:t>
      </w:r>
      <w:r w:rsidR="00A15125" w:rsidRPr="00FA00C1">
        <w:rPr>
          <w:rFonts w:ascii="Arial" w:hAnsi="Arial" w:cs="Arial"/>
          <w:b/>
          <w:color w:val="000000"/>
          <w:sz w:val="20"/>
          <w:szCs w:val="20"/>
        </w:rPr>
        <w:t xml:space="preserve">č. </w:t>
      </w:r>
      <w:r w:rsidR="00A15125">
        <w:rPr>
          <w:rFonts w:ascii="Arial" w:hAnsi="Arial" w:cs="Arial"/>
          <w:b/>
          <w:color w:val="000000"/>
          <w:sz w:val="20"/>
          <w:szCs w:val="20"/>
        </w:rPr>
        <w:t xml:space="preserve">4 - </w:t>
      </w:r>
      <w:r w:rsidR="00A15125" w:rsidRPr="00A15125">
        <w:rPr>
          <w:rFonts w:ascii="Arial" w:hAnsi="Arial" w:cs="Arial"/>
          <w:b/>
          <w:color w:val="000000"/>
          <w:sz w:val="20"/>
          <w:szCs w:val="20"/>
        </w:rPr>
        <w:t>Cena pravidelných upratovacích služieb</w:t>
      </w:r>
      <w:r w:rsidR="00A15125">
        <w:rPr>
          <w:rFonts w:ascii="Arial" w:hAnsi="Arial" w:cs="Arial"/>
          <w:b/>
          <w:sz w:val="20"/>
          <w:szCs w:val="20"/>
        </w:rPr>
        <w:t xml:space="preserve">, </w:t>
      </w:r>
      <w:r w:rsidR="009E3EF5" w:rsidRPr="00FA00C1">
        <w:rPr>
          <w:rFonts w:ascii="Arial" w:hAnsi="Arial" w:cs="Arial"/>
          <w:b/>
          <w:sz w:val="20"/>
          <w:szCs w:val="20"/>
        </w:rPr>
        <w:t>príloh</w:t>
      </w:r>
      <w:r w:rsidR="008764CA" w:rsidRPr="00FA00C1">
        <w:rPr>
          <w:rFonts w:ascii="Arial" w:hAnsi="Arial" w:cs="Arial"/>
          <w:b/>
          <w:sz w:val="20"/>
          <w:szCs w:val="20"/>
        </w:rPr>
        <w:t xml:space="preserve">y </w:t>
      </w:r>
      <w:r w:rsidR="003F7933" w:rsidRPr="00FA00C1">
        <w:rPr>
          <w:rFonts w:ascii="Arial" w:hAnsi="Arial" w:cs="Arial"/>
          <w:b/>
          <w:color w:val="000000"/>
          <w:sz w:val="20"/>
          <w:szCs w:val="20"/>
        </w:rPr>
        <w:t>č. 5</w:t>
      </w:r>
      <w:r w:rsidR="003F7933" w:rsidRPr="00FA00C1">
        <w:rPr>
          <w:rFonts w:ascii="Arial" w:hAnsi="Arial" w:cs="Arial"/>
          <w:color w:val="000000"/>
          <w:sz w:val="20"/>
          <w:szCs w:val="20"/>
        </w:rPr>
        <w:t xml:space="preserve"> – </w:t>
      </w:r>
      <w:r w:rsidR="00A15125" w:rsidRPr="00A15125">
        <w:rPr>
          <w:rFonts w:ascii="Arial" w:hAnsi="Arial" w:cs="Arial"/>
          <w:b/>
          <w:color w:val="000000"/>
          <w:sz w:val="20"/>
          <w:szCs w:val="20"/>
        </w:rPr>
        <w:t>Cena nepravidelných upratovacích a čistiacich služieb</w:t>
      </w:r>
      <w:r w:rsidR="00A15125">
        <w:rPr>
          <w:rFonts w:ascii="Arial" w:hAnsi="Arial" w:cs="Arial"/>
          <w:color w:val="000000"/>
          <w:sz w:val="20"/>
          <w:szCs w:val="20"/>
        </w:rPr>
        <w:t xml:space="preserve"> </w:t>
      </w:r>
      <w:r w:rsidRPr="00FA00C1">
        <w:rPr>
          <w:rFonts w:ascii="Arial" w:hAnsi="Arial" w:cs="Arial"/>
          <w:color w:val="000000"/>
          <w:sz w:val="20"/>
          <w:szCs w:val="20"/>
        </w:rPr>
        <w:t>a</w:t>
      </w:r>
      <w:r w:rsidR="008764CA" w:rsidRPr="00FA00C1">
        <w:rPr>
          <w:rFonts w:ascii="Arial" w:hAnsi="Arial" w:cs="Arial"/>
          <w:color w:val="000000"/>
          <w:sz w:val="20"/>
          <w:szCs w:val="20"/>
        </w:rPr>
        <w:t xml:space="preserve">  </w:t>
      </w:r>
      <w:r w:rsidR="008764CA" w:rsidRPr="00FA00C1">
        <w:rPr>
          <w:rFonts w:ascii="Arial" w:hAnsi="Arial" w:cs="Arial"/>
          <w:b/>
          <w:color w:val="000000"/>
          <w:sz w:val="20"/>
          <w:szCs w:val="20"/>
        </w:rPr>
        <w:t xml:space="preserve">prílohy č. </w:t>
      </w:r>
      <w:r w:rsidR="00A15125">
        <w:rPr>
          <w:rFonts w:ascii="Arial" w:hAnsi="Arial" w:cs="Arial"/>
          <w:b/>
          <w:color w:val="000000"/>
          <w:sz w:val="20"/>
          <w:szCs w:val="20"/>
        </w:rPr>
        <w:t>9</w:t>
      </w:r>
      <w:r w:rsidR="008764CA" w:rsidRPr="00FA00C1">
        <w:rPr>
          <w:rFonts w:ascii="Arial" w:hAnsi="Arial" w:cs="Arial"/>
          <w:color w:val="000000"/>
          <w:sz w:val="20"/>
          <w:szCs w:val="20"/>
        </w:rPr>
        <w:t xml:space="preserve"> – </w:t>
      </w:r>
      <w:r w:rsidR="008764CA" w:rsidRPr="00A15125">
        <w:rPr>
          <w:rFonts w:ascii="Arial" w:hAnsi="Arial" w:cs="Arial"/>
          <w:b/>
          <w:color w:val="000000"/>
          <w:sz w:val="20"/>
          <w:szCs w:val="20"/>
        </w:rPr>
        <w:t>Zoznam subdodávateľov</w:t>
      </w:r>
      <w:r w:rsidR="008764CA" w:rsidRPr="00FA00C1">
        <w:rPr>
          <w:rFonts w:ascii="Arial" w:hAnsi="Arial" w:cs="Arial"/>
          <w:color w:val="000000"/>
          <w:sz w:val="20"/>
          <w:szCs w:val="20"/>
        </w:rPr>
        <w:t>,</w:t>
      </w:r>
      <w:r w:rsidR="009E3EF5" w:rsidRPr="00FA00C1">
        <w:rPr>
          <w:rFonts w:ascii="Arial" w:hAnsi="Arial" w:cs="Arial"/>
          <w:sz w:val="20"/>
          <w:szCs w:val="20"/>
        </w:rPr>
        <w:t xml:space="preserve"> v ktorej uchádzač zohľadní podmienky verejného obstarávateľa uvedené v kapitole B.3 </w:t>
      </w:r>
      <w:r w:rsidR="009E3EF5" w:rsidRPr="00FA00C1">
        <w:rPr>
          <w:rFonts w:ascii="Arial" w:hAnsi="Arial" w:cs="Arial"/>
          <w:i/>
          <w:sz w:val="20"/>
          <w:szCs w:val="20"/>
        </w:rPr>
        <w:t>„Obchodné podmienky“</w:t>
      </w:r>
      <w:r w:rsidR="009E3EF5" w:rsidRPr="00FA00C1">
        <w:rPr>
          <w:rFonts w:ascii="Arial" w:hAnsi="Arial" w:cs="Arial"/>
          <w:i/>
          <w:iCs/>
          <w:sz w:val="20"/>
          <w:szCs w:val="20"/>
        </w:rPr>
        <w:t xml:space="preserve"> </w:t>
      </w:r>
      <w:r w:rsidR="009E3EF5" w:rsidRPr="00FA00C1">
        <w:rPr>
          <w:rFonts w:ascii="Arial" w:hAnsi="Arial" w:cs="Arial"/>
          <w:sz w:val="20"/>
          <w:szCs w:val="20"/>
        </w:rPr>
        <w:t xml:space="preserve">v nadväznosti na kapitolu B.1 </w:t>
      </w:r>
      <w:r w:rsidR="009E3EF5" w:rsidRPr="00FA00C1">
        <w:rPr>
          <w:rFonts w:ascii="Arial" w:hAnsi="Arial" w:cs="Arial"/>
          <w:i/>
          <w:sz w:val="20"/>
          <w:szCs w:val="20"/>
        </w:rPr>
        <w:t xml:space="preserve">„Opis predmetu zákazky“ </w:t>
      </w:r>
      <w:r w:rsidR="009E3EF5" w:rsidRPr="00FA00C1">
        <w:rPr>
          <w:rFonts w:ascii="Arial" w:hAnsi="Arial" w:cs="Arial"/>
          <w:sz w:val="20"/>
          <w:szCs w:val="20"/>
        </w:rPr>
        <w:t xml:space="preserve">a B.2 </w:t>
      </w:r>
      <w:r w:rsidR="009E3EF5" w:rsidRPr="00FA00C1">
        <w:rPr>
          <w:rFonts w:ascii="Arial" w:hAnsi="Arial" w:cs="Arial"/>
          <w:i/>
          <w:sz w:val="20"/>
          <w:szCs w:val="20"/>
        </w:rPr>
        <w:t xml:space="preserve">„Spôsob určenia ceny“. </w:t>
      </w:r>
      <w:r w:rsidR="00F65B39" w:rsidRPr="00FA00C1">
        <w:rPr>
          <w:rFonts w:ascii="Arial" w:hAnsi="Arial" w:cs="Arial"/>
          <w:sz w:val="20"/>
          <w:szCs w:val="20"/>
        </w:rPr>
        <w:t xml:space="preserve">Zmluva </w:t>
      </w:r>
      <w:r w:rsidR="00A15125" w:rsidRPr="00A15125">
        <w:rPr>
          <w:rFonts w:ascii="Arial" w:hAnsi="Arial" w:cs="Arial"/>
          <w:sz w:val="20"/>
          <w:szCs w:val="20"/>
        </w:rPr>
        <w:t xml:space="preserve">o zabezpečení upratovacích a čistiacich služieb </w:t>
      </w:r>
      <w:r w:rsidR="009E3EF5" w:rsidRPr="00FA00C1">
        <w:rPr>
          <w:rFonts w:ascii="Arial" w:hAnsi="Arial" w:cs="Arial"/>
          <w:sz w:val="20"/>
          <w:szCs w:val="20"/>
        </w:rPr>
        <w:t>musí byť podpísaná uchádzačom alebo osobou oprávnenou konať za uchádzača, v prípade predloženia ponuky skupinou dodávateľov, musia byť podpísané každým členom skupiny alebo osobou/osobami oprávnenými konať v danej veci za príslušného člena skupiny.</w:t>
      </w:r>
    </w:p>
    <w:p w14:paraId="62A7C952" w14:textId="77777777" w:rsidR="00D60F07" w:rsidRPr="00FA00C1" w:rsidRDefault="00D60F07" w:rsidP="00A44B6F">
      <w:pPr>
        <w:pStyle w:val="tl1"/>
        <w:numPr>
          <w:ilvl w:val="1"/>
          <w:numId w:val="2"/>
        </w:numPr>
        <w:spacing w:before="120" w:line="276" w:lineRule="auto"/>
        <w:rPr>
          <w:rFonts w:ascii="Arial" w:hAnsi="Arial" w:cs="Arial"/>
          <w:sz w:val="20"/>
          <w:szCs w:val="20"/>
        </w:rPr>
      </w:pPr>
      <w:r w:rsidRPr="00FA00C1">
        <w:rPr>
          <w:rFonts w:ascii="Arial" w:hAnsi="Arial" w:cs="Arial"/>
          <w:sz w:val="20"/>
          <w:szCs w:val="20"/>
        </w:rPr>
        <w:t>Ak v prípade skupiny dodávateľov bude v tejto verejnej súťaži oprávnený prijímať pokyny za všetkých členov a konať v mene všetkých členov jeden z členov skupiny alebo iná oprávnená osoba, vystavenú plnú moc podpísanú všetkými členmi skupiny.</w:t>
      </w:r>
    </w:p>
    <w:p w14:paraId="7D29DCAC" w14:textId="77777777" w:rsidR="00D60F07" w:rsidRPr="00FA00C1" w:rsidRDefault="00D60F07" w:rsidP="00095BD9">
      <w:pPr>
        <w:pStyle w:val="Nadpis2"/>
        <w:numPr>
          <w:ilvl w:val="0"/>
          <w:numId w:val="2"/>
        </w:numPr>
        <w:spacing w:before="240" w:after="240"/>
        <w:ind w:left="357" w:hanging="357"/>
        <w:rPr>
          <w:sz w:val="28"/>
        </w:rPr>
      </w:pPr>
      <w:bookmarkStart w:id="32" w:name="_Toc151466920"/>
      <w:r w:rsidRPr="00FA00C1">
        <w:rPr>
          <w:sz w:val="28"/>
        </w:rPr>
        <w:lastRenderedPageBreak/>
        <w:t>Vyhotovenie ponuky</w:t>
      </w:r>
      <w:bookmarkEnd w:id="32"/>
    </w:p>
    <w:p w14:paraId="4A039F5B" w14:textId="77777777" w:rsidR="00B14973" w:rsidRPr="00FA00C1" w:rsidRDefault="00D60F07" w:rsidP="00B14973">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 xml:space="preserve">Uchádzač predkladá ponuku v elektronickej podobe v lehote na predkladanie ponúk podľa požiadaviek uvedených v týchto súťažných podkladoch. </w:t>
      </w:r>
    </w:p>
    <w:p w14:paraId="08053D0E" w14:textId="06DDA1B1" w:rsidR="00B14973" w:rsidRPr="00FA00C1" w:rsidRDefault="00D60F07" w:rsidP="00E70699">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Ponuka musí byť vyhotovená elektronicky v zmysle § 49 ods. 1</w:t>
      </w:r>
      <w:r w:rsidR="00E91450" w:rsidRPr="00FA00C1">
        <w:rPr>
          <w:rFonts w:ascii="Arial" w:hAnsi="Arial" w:cs="Arial"/>
          <w:color w:val="auto"/>
          <w:sz w:val="20"/>
          <w:szCs w:val="20"/>
        </w:rPr>
        <w:t>,</w:t>
      </w:r>
      <w:r w:rsidRPr="00FA00C1">
        <w:rPr>
          <w:rFonts w:ascii="Arial" w:hAnsi="Arial" w:cs="Arial"/>
          <w:color w:val="auto"/>
          <w:sz w:val="20"/>
          <w:szCs w:val="20"/>
        </w:rPr>
        <w:t xml:space="preserve"> písm. a) ZVO a vložená do systému JOSEPHINE umiestnenom na webovej adrese </w:t>
      </w:r>
      <w:hyperlink r:id="rId16" w:history="1">
        <w:r w:rsidRPr="00FA00C1">
          <w:rPr>
            <w:rStyle w:val="Hypertextovprepojenie"/>
            <w:rFonts w:cs="Arial"/>
            <w:sz w:val="20"/>
          </w:rPr>
          <w:t>https://josephine.proebiz.com/</w:t>
        </w:r>
      </w:hyperlink>
      <w:r w:rsidRPr="00FA00C1">
        <w:rPr>
          <w:rFonts w:ascii="Arial" w:hAnsi="Arial" w:cs="Arial"/>
          <w:color w:val="auto"/>
          <w:sz w:val="20"/>
          <w:szCs w:val="20"/>
        </w:rPr>
        <w:t xml:space="preserve"> do zákazky „</w:t>
      </w:r>
      <w:r w:rsidR="00E70699" w:rsidRPr="00E70699">
        <w:rPr>
          <w:rFonts w:ascii="Arial" w:hAnsi="Arial" w:cs="Arial"/>
          <w:b/>
          <w:i/>
          <w:sz w:val="20"/>
          <w:szCs w:val="20"/>
        </w:rPr>
        <w:t xml:space="preserve">Zabezpečenie služieb v oblasti upratovania a čistenia pre </w:t>
      </w:r>
      <w:proofErr w:type="spellStart"/>
      <w:r w:rsidR="00E70699" w:rsidRPr="00E70699">
        <w:rPr>
          <w:rFonts w:ascii="Arial" w:hAnsi="Arial" w:cs="Arial"/>
          <w:b/>
          <w:i/>
          <w:sz w:val="20"/>
          <w:szCs w:val="20"/>
        </w:rPr>
        <w:t>VšZP</w:t>
      </w:r>
      <w:proofErr w:type="spellEnd"/>
      <w:r w:rsidRPr="00FA00C1">
        <w:rPr>
          <w:rFonts w:ascii="Arial" w:hAnsi="Arial" w:cs="Arial"/>
          <w:color w:val="auto"/>
          <w:sz w:val="20"/>
          <w:szCs w:val="20"/>
        </w:rPr>
        <w:t xml:space="preserve">“. Uchádzač svoju ponuku identifikuje uvedením obchodného mena alebo názvu, sídla, miesta podnikania alebo obvyklého pobytu uchádzača. </w:t>
      </w:r>
    </w:p>
    <w:p w14:paraId="4C03F124" w14:textId="77777777" w:rsidR="00B14973" w:rsidRPr="00FA00C1" w:rsidRDefault="00D60F07" w:rsidP="00B14973">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 xml:space="preserve">Doklady a dokumenty tvoriace obsah ponuky, požadované v týchto Súťažných podkladoch musia byť k termínu predloženia ponuky platné a aktuálne. </w:t>
      </w:r>
    </w:p>
    <w:p w14:paraId="4E46CE9D" w14:textId="08D686E2" w:rsidR="00B14973" w:rsidRPr="00FA00C1" w:rsidRDefault="00D60F07" w:rsidP="00B14973">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V prípade, že uchádzač využije možnosť predkladania konkrétnych dokladov na preukázanie splnenia podmienok účasti, je povinný doklady vrátane úradných prekladov</w:t>
      </w:r>
      <w:r w:rsidR="00FD1708" w:rsidRPr="00FA00C1">
        <w:rPr>
          <w:rFonts w:ascii="Arial" w:hAnsi="Arial" w:cs="Arial"/>
          <w:color w:val="auto"/>
          <w:sz w:val="20"/>
          <w:szCs w:val="20"/>
        </w:rPr>
        <w:t xml:space="preserve"> </w:t>
      </w:r>
      <w:r w:rsidRPr="00FA00C1">
        <w:rPr>
          <w:rFonts w:ascii="Arial" w:hAnsi="Arial" w:cs="Arial"/>
          <w:color w:val="auto"/>
          <w:sz w:val="20"/>
          <w:szCs w:val="20"/>
        </w:rPr>
        <w:t xml:space="preserve">naskenovať a vložiť ich do systému ako súčasť ponuky. </w:t>
      </w:r>
    </w:p>
    <w:p w14:paraId="0D714364" w14:textId="77777777" w:rsidR="00B14973" w:rsidRPr="00FA00C1" w:rsidRDefault="00D60F07" w:rsidP="00B14973">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Ustanovenia zákona o verejnom obstarávaní týkajúce sa preukazovania splnenia podmienok účasti osobného postavenia prostredníctvom zoznamu hospodárskych s</w:t>
      </w:r>
      <w:r w:rsidR="00B14973" w:rsidRPr="00FA00C1">
        <w:rPr>
          <w:rFonts w:ascii="Arial" w:hAnsi="Arial" w:cs="Arial"/>
          <w:color w:val="auto"/>
          <w:sz w:val="20"/>
          <w:szCs w:val="20"/>
        </w:rPr>
        <w:t>ubjektov týmto nie sú dotknuté.</w:t>
      </w:r>
    </w:p>
    <w:p w14:paraId="4D330B73" w14:textId="77777777" w:rsidR="00D60F07" w:rsidRPr="00FA00C1" w:rsidRDefault="00D60F07" w:rsidP="00B14973">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sz w:val="20"/>
          <w:szCs w:val="20"/>
        </w:rPr>
        <w:t>Všetky doklady alebo dokumenty musia byť predložené v slovenskom jazyku ako originály alebo ich úradne overené kópie okrem dokladov a dokumentov predložených v českom jazyku.</w:t>
      </w:r>
    </w:p>
    <w:p w14:paraId="3A4B167E" w14:textId="77777777" w:rsidR="00D60F07" w:rsidRPr="00FA00C1" w:rsidRDefault="00D60F07" w:rsidP="00095BD9">
      <w:pPr>
        <w:pStyle w:val="Nadpis2"/>
        <w:numPr>
          <w:ilvl w:val="0"/>
          <w:numId w:val="2"/>
        </w:numPr>
        <w:spacing w:before="240" w:after="240"/>
        <w:ind w:left="357" w:hanging="357"/>
        <w:rPr>
          <w:sz w:val="28"/>
        </w:rPr>
      </w:pPr>
      <w:bookmarkStart w:id="33" w:name="_Toc151466921"/>
      <w:r w:rsidRPr="00FA00C1">
        <w:rPr>
          <w:sz w:val="28"/>
        </w:rPr>
        <w:t>Predkladanie ponuky</w:t>
      </w:r>
      <w:bookmarkEnd w:id="33"/>
      <w:r w:rsidRPr="00FA00C1">
        <w:rPr>
          <w:sz w:val="28"/>
        </w:rPr>
        <w:t xml:space="preserve"> </w:t>
      </w:r>
    </w:p>
    <w:p w14:paraId="6DAA9FD6" w14:textId="77777777" w:rsidR="001263B6" w:rsidRPr="00FA00C1" w:rsidRDefault="00D60F07" w:rsidP="00CE056C">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 xml:space="preserve">Ponuky musia byť doručené v lehote na predkladanie ponúk, ktorá je uvedená </w:t>
      </w:r>
      <w:r w:rsidRPr="00FA00C1">
        <w:rPr>
          <w:rFonts w:ascii="Arial" w:hAnsi="Arial" w:cs="Arial"/>
          <w:b/>
          <w:bCs/>
          <w:color w:val="auto"/>
          <w:sz w:val="20"/>
          <w:szCs w:val="20"/>
        </w:rPr>
        <w:t>v oznámení o vyhlásení verejného obstarávania</w:t>
      </w:r>
      <w:r w:rsidRPr="00FA00C1">
        <w:rPr>
          <w:rFonts w:ascii="Arial" w:hAnsi="Arial" w:cs="Arial"/>
          <w:color w:val="auto"/>
          <w:sz w:val="20"/>
          <w:szCs w:val="20"/>
        </w:rPr>
        <w:t>, prostredníctvom ktorého bola vyhlásená táto verejná súťaž. Ponuka uchádzača predložená po uplynutí lehoty na predkladanie ponúk sa elektronicky neotvorí.</w:t>
      </w:r>
    </w:p>
    <w:p w14:paraId="45C2BA32" w14:textId="0FFF2DBE" w:rsidR="001263B6" w:rsidRPr="00FA00C1" w:rsidRDefault="00D60F07" w:rsidP="00CE056C">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 xml:space="preserve">Ponuka je vyhotovená elektronicky v zmysle § 49 ods. 1 písm. a) zákona o verejnom obstarávaní a   vložená do systému JOSEPHINE umiestnenom na webovej </w:t>
      </w:r>
      <w:r w:rsidRPr="00E70699">
        <w:rPr>
          <w:rFonts w:ascii="Arial" w:hAnsi="Arial" w:cs="Arial"/>
          <w:color w:val="auto"/>
          <w:sz w:val="20"/>
          <w:szCs w:val="20"/>
        </w:rPr>
        <w:t xml:space="preserve">adrese </w:t>
      </w:r>
      <w:hyperlink r:id="rId17" w:history="1">
        <w:r w:rsidRPr="00E70699">
          <w:rPr>
            <w:rStyle w:val="Hypertextovprepojenie"/>
            <w:rFonts w:ascii="Arial" w:hAnsi="Arial" w:cs="Arial"/>
            <w:sz w:val="18"/>
            <w:szCs w:val="20"/>
          </w:rPr>
          <w:t>https://josephine.proebiz.com/</w:t>
        </w:r>
      </w:hyperlink>
      <w:r w:rsidRPr="00E70699">
        <w:rPr>
          <w:rFonts w:ascii="Arial" w:hAnsi="Arial" w:cs="Arial"/>
          <w:color w:val="auto"/>
          <w:sz w:val="18"/>
          <w:szCs w:val="20"/>
        </w:rPr>
        <w:t xml:space="preserve"> </w:t>
      </w:r>
      <w:r w:rsidRPr="00FA00C1">
        <w:rPr>
          <w:rFonts w:ascii="Arial" w:hAnsi="Arial" w:cs="Arial"/>
          <w:color w:val="auto"/>
          <w:sz w:val="20"/>
          <w:szCs w:val="20"/>
        </w:rPr>
        <w:t>do zákazky „</w:t>
      </w:r>
      <w:r w:rsidR="00E70699" w:rsidRPr="00E70699">
        <w:rPr>
          <w:rFonts w:ascii="Arial" w:hAnsi="Arial" w:cs="Arial"/>
          <w:b/>
          <w:i/>
          <w:sz w:val="20"/>
          <w:szCs w:val="20"/>
        </w:rPr>
        <w:t xml:space="preserve">Zabezpečenie služieb v oblasti upratovania a čistenia pre </w:t>
      </w:r>
      <w:proofErr w:type="spellStart"/>
      <w:r w:rsidR="00E70699" w:rsidRPr="00E70699">
        <w:rPr>
          <w:rFonts w:ascii="Arial" w:hAnsi="Arial" w:cs="Arial"/>
          <w:b/>
          <w:i/>
          <w:sz w:val="20"/>
          <w:szCs w:val="20"/>
        </w:rPr>
        <w:t>VšZP</w:t>
      </w:r>
      <w:proofErr w:type="spellEnd"/>
      <w:r w:rsidR="009C70FE" w:rsidRPr="00FA00C1">
        <w:rPr>
          <w:rFonts w:ascii="Arial" w:hAnsi="Arial" w:cs="Arial"/>
          <w:color w:val="auto"/>
          <w:sz w:val="20"/>
          <w:szCs w:val="20"/>
        </w:rPr>
        <w:t>“</w:t>
      </w:r>
    </w:p>
    <w:p w14:paraId="5A6DE7E7" w14:textId="26B9DC21" w:rsidR="001263B6" w:rsidRPr="00FA00C1" w:rsidRDefault="00D60F07" w:rsidP="007E389F">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FA00C1">
        <w:rPr>
          <w:rFonts w:ascii="Arial" w:hAnsi="Arial" w:cs="Arial"/>
          <w:color w:val="auto"/>
          <w:sz w:val="20"/>
          <w:szCs w:val="20"/>
        </w:rPr>
        <w:t>položkového</w:t>
      </w:r>
      <w:proofErr w:type="spellEnd"/>
      <w:r w:rsidRPr="00FA00C1">
        <w:rPr>
          <w:rFonts w:ascii="Arial" w:hAnsi="Arial" w:cs="Arial"/>
          <w:color w:val="auto"/>
          <w:sz w:val="20"/>
          <w:szCs w:val="20"/>
        </w:rPr>
        <w:t xml:space="preserve"> elektronického formulára, ktorý zodpovedá </w:t>
      </w:r>
      <w:r w:rsidR="003F7933" w:rsidRPr="00FA00C1">
        <w:rPr>
          <w:rFonts w:ascii="Arial" w:hAnsi="Arial" w:cs="Arial"/>
          <w:color w:val="auto"/>
          <w:sz w:val="20"/>
          <w:szCs w:val="20"/>
        </w:rPr>
        <w:t>Príloh</w:t>
      </w:r>
      <w:r w:rsidR="00E70699">
        <w:rPr>
          <w:rFonts w:ascii="Arial" w:hAnsi="Arial" w:cs="Arial"/>
          <w:color w:val="auto"/>
          <w:sz w:val="20"/>
          <w:szCs w:val="20"/>
        </w:rPr>
        <w:t xml:space="preserve">ám </w:t>
      </w:r>
      <w:r w:rsidR="003F7933" w:rsidRPr="00FA00C1">
        <w:rPr>
          <w:rFonts w:ascii="Arial" w:hAnsi="Arial" w:cs="Arial"/>
          <w:color w:val="auto"/>
          <w:sz w:val="20"/>
          <w:szCs w:val="20"/>
        </w:rPr>
        <w:t xml:space="preserve">Zmluvy </w:t>
      </w:r>
      <w:r w:rsidR="00E70699" w:rsidRPr="00E70699">
        <w:rPr>
          <w:rFonts w:ascii="Arial" w:hAnsi="Arial" w:cs="Arial"/>
          <w:color w:val="auto"/>
          <w:sz w:val="20"/>
          <w:szCs w:val="20"/>
        </w:rPr>
        <w:t xml:space="preserve">o zabezpečení upratovacích a čistiacich služieb </w:t>
      </w:r>
      <w:r w:rsidR="003F7933" w:rsidRPr="00FA00C1">
        <w:rPr>
          <w:rFonts w:ascii="Arial" w:hAnsi="Arial" w:cs="Arial"/>
          <w:color w:val="auto"/>
          <w:sz w:val="20"/>
          <w:szCs w:val="20"/>
        </w:rPr>
        <w:t xml:space="preserve">č. </w:t>
      </w:r>
      <w:r w:rsidR="00E70699">
        <w:rPr>
          <w:rFonts w:ascii="Arial" w:hAnsi="Arial" w:cs="Arial"/>
          <w:color w:val="auto"/>
          <w:sz w:val="20"/>
          <w:szCs w:val="20"/>
        </w:rPr>
        <w:t>4</w:t>
      </w:r>
      <w:r w:rsidR="003F7933" w:rsidRPr="00FA00C1">
        <w:rPr>
          <w:rFonts w:ascii="Arial" w:hAnsi="Arial" w:cs="Arial"/>
          <w:color w:val="auto"/>
          <w:sz w:val="20"/>
          <w:szCs w:val="20"/>
        </w:rPr>
        <w:t xml:space="preserve"> – </w:t>
      </w:r>
      <w:r w:rsidR="007E389F" w:rsidRPr="007E389F">
        <w:rPr>
          <w:rFonts w:ascii="Arial" w:hAnsi="Arial" w:cs="Arial"/>
          <w:color w:val="auto"/>
          <w:sz w:val="20"/>
          <w:szCs w:val="20"/>
        </w:rPr>
        <w:t>Cena pravidelných upratovacích a čistiacich služieb</w:t>
      </w:r>
      <w:r w:rsidR="007E389F">
        <w:rPr>
          <w:rFonts w:ascii="Arial" w:hAnsi="Arial" w:cs="Arial"/>
          <w:color w:val="auto"/>
          <w:sz w:val="20"/>
          <w:szCs w:val="20"/>
        </w:rPr>
        <w:t xml:space="preserve"> a č. 5 - </w:t>
      </w:r>
      <w:r w:rsidR="007E389F" w:rsidRPr="007E389F">
        <w:rPr>
          <w:rFonts w:ascii="Arial" w:hAnsi="Arial" w:cs="Arial"/>
          <w:color w:val="auto"/>
          <w:sz w:val="20"/>
          <w:szCs w:val="20"/>
        </w:rPr>
        <w:t>Cena nepravidelných upratovacích a čistiacich služieb</w:t>
      </w:r>
      <w:r w:rsidR="004A1A69" w:rsidRPr="00FA00C1">
        <w:rPr>
          <w:rFonts w:ascii="Arial" w:hAnsi="Arial" w:cs="Arial"/>
          <w:color w:val="auto"/>
          <w:sz w:val="20"/>
          <w:szCs w:val="20"/>
        </w:rPr>
        <w:t>.</w:t>
      </w:r>
      <w:r w:rsidRPr="00FA00C1">
        <w:rPr>
          <w:rFonts w:ascii="Arial" w:hAnsi="Arial" w:cs="Arial"/>
          <w:color w:val="auto"/>
          <w:sz w:val="20"/>
          <w:szCs w:val="20"/>
        </w:rPr>
        <w:t xml:space="preserve"> </w:t>
      </w:r>
    </w:p>
    <w:p w14:paraId="45667DA8" w14:textId="77777777" w:rsidR="001263B6" w:rsidRPr="00FA00C1" w:rsidRDefault="00D60F07" w:rsidP="00CE056C">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 xml:space="preserve">Ak ponuka obsahuje dôverné informácie, uchádzač ich v ponuke viditeľne označí. </w:t>
      </w:r>
    </w:p>
    <w:p w14:paraId="07EF6FB9" w14:textId="40402187" w:rsidR="001263B6" w:rsidRPr="00FA00C1" w:rsidRDefault="004A1A69" w:rsidP="00CE056C">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 xml:space="preserve">Uchádzačom navrhovaná cena za dodanie požadovaného predmetu zákazky, uvedená v ponuke uchádzača, bude vyjadrená v eurách bez DPH s presnosťou na 2 desatinné miesta a na základe jednotkových cien vložených do systému JOSEPHINE bude prepočítaná elektronicky systémom ako cena celkom bez DPH. Uchádzač zároveň priloží </w:t>
      </w:r>
      <w:r w:rsidR="009C70FE" w:rsidRPr="00FA00C1">
        <w:rPr>
          <w:rFonts w:ascii="Arial" w:hAnsi="Arial" w:cs="Arial"/>
          <w:color w:val="auto"/>
          <w:sz w:val="20"/>
          <w:szCs w:val="20"/>
        </w:rPr>
        <w:t xml:space="preserve">vyplnenú Prílohu č. </w:t>
      </w:r>
      <w:r w:rsidR="007E389F">
        <w:rPr>
          <w:rFonts w:ascii="Arial" w:hAnsi="Arial" w:cs="Arial"/>
          <w:color w:val="auto"/>
          <w:sz w:val="20"/>
          <w:szCs w:val="20"/>
        </w:rPr>
        <w:t>4 s Prílohu č. 5</w:t>
      </w:r>
      <w:r w:rsidR="003261BB">
        <w:rPr>
          <w:rFonts w:ascii="Arial" w:hAnsi="Arial" w:cs="Arial"/>
          <w:color w:val="auto"/>
          <w:sz w:val="20"/>
          <w:szCs w:val="20"/>
        </w:rPr>
        <w:t xml:space="preserve"> Zmluvy </w:t>
      </w:r>
      <w:r w:rsidR="007E389F" w:rsidRPr="00E70699">
        <w:rPr>
          <w:rFonts w:ascii="Arial" w:hAnsi="Arial" w:cs="Arial"/>
          <w:color w:val="auto"/>
          <w:sz w:val="20"/>
          <w:szCs w:val="20"/>
        </w:rPr>
        <w:t>o zabezpečení upratovacích a čistiacich služieb</w:t>
      </w:r>
      <w:r w:rsidRPr="00FA00C1">
        <w:rPr>
          <w:rFonts w:ascii="Arial" w:hAnsi="Arial" w:cs="Arial"/>
          <w:color w:val="auto"/>
          <w:sz w:val="20"/>
          <w:szCs w:val="20"/>
        </w:rPr>
        <w:t>, kde bude rozpis jednotkových cien, ktorý bude v súlade s preloženou ponukou prostredníctvom systému JOSEPHINE</w:t>
      </w:r>
      <w:r w:rsidR="00D60F07" w:rsidRPr="00FA00C1">
        <w:rPr>
          <w:rFonts w:ascii="Arial" w:hAnsi="Arial" w:cs="Arial"/>
          <w:color w:val="auto"/>
          <w:sz w:val="20"/>
          <w:szCs w:val="20"/>
        </w:rPr>
        <w:t xml:space="preserve">. </w:t>
      </w:r>
    </w:p>
    <w:p w14:paraId="079DCFF2" w14:textId="77777777" w:rsidR="001263B6" w:rsidRPr="00FA00C1" w:rsidRDefault="00D60F07" w:rsidP="00CE056C">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 xml:space="preserve">Po úspešnom nahraní ponuky do systému JOSEPHINE je uchádzačovi odoslaný notifikačný informatívny e-mail (a to na emailovú adresu užívateľa uchádzača, ktorý ponuku nahral). </w:t>
      </w:r>
    </w:p>
    <w:p w14:paraId="4C3F322F" w14:textId="77777777" w:rsidR="001263B6" w:rsidRPr="00FA00C1" w:rsidRDefault="00D60F07" w:rsidP="00CE056C">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 xml:space="preserve">Uchádzač </w:t>
      </w:r>
      <w:r w:rsidRPr="00FA00C1">
        <w:rPr>
          <w:rFonts w:ascii="Arial" w:hAnsi="Arial" w:cs="Arial"/>
          <w:b/>
          <w:color w:val="auto"/>
          <w:sz w:val="20"/>
          <w:szCs w:val="20"/>
        </w:rPr>
        <w:t xml:space="preserve">môže predloženú ponuku vziať späť do uplynutia lehoty na predkladanie ponúk. </w:t>
      </w:r>
      <w:r w:rsidRPr="00FA00C1">
        <w:rPr>
          <w:rFonts w:ascii="Arial" w:hAnsi="Arial" w:cs="Arial"/>
          <w:color w:val="auto"/>
          <w:sz w:val="20"/>
          <w:szCs w:val="20"/>
        </w:rPr>
        <w:t xml:space="preserve">Uchádzač pri odvolaní ponuky postupuje obdobne ako pri vložení prvotnej ponuky (kliknutím na tlačidlo „Stiahnuť ponuku“ a predložením novej ponuky). </w:t>
      </w:r>
    </w:p>
    <w:p w14:paraId="2F75028D" w14:textId="77777777" w:rsidR="001263B6" w:rsidRPr="00FA00C1" w:rsidRDefault="00D60F07" w:rsidP="00CE056C">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 xml:space="preserve">Uchádzači sú svojou ponukou viazaní do uplynutia lehoty oznámenej verejným obstarávateľom, resp. predĺženej lehoty viazanosti ponúk podľa rozhodnutia verejného obstarávateľa. Prípadné </w:t>
      </w:r>
      <w:r w:rsidRPr="00FA00C1">
        <w:rPr>
          <w:rFonts w:ascii="Arial" w:hAnsi="Arial" w:cs="Arial"/>
          <w:color w:val="auto"/>
          <w:sz w:val="20"/>
          <w:szCs w:val="20"/>
        </w:rPr>
        <w:lastRenderedPageBreak/>
        <w:t xml:space="preserve">predĺženie lehoty bude uchádzačom dostatočne vopred oznámené formou elektronickej komunikácie v systéme JOSEPHINE. </w:t>
      </w:r>
    </w:p>
    <w:p w14:paraId="36EFAE05" w14:textId="77777777" w:rsidR="00D60F07" w:rsidRPr="00FA00C1" w:rsidRDefault="00D60F07" w:rsidP="00CE056C">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V prípade, že uchádzač použije na zábezpeku bankovú záruku alebo poistenie záruky, predloží originál bankovej záruky, resp. doklad o poistení záruky v listinnej podobe na podateľňu verejného obstarávateľa v lehote na predkladanie ponúk v súlade s § 46 ods. 9 zákona o verejnom obstarávaní.</w:t>
      </w:r>
    </w:p>
    <w:p w14:paraId="23F3C4A5" w14:textId="77777777" w:rsidR="00D60F07" w:rsidRPr="00FA00C1" w:rsidRDefault="00D60F07" w:rsidP="00634007">
      <w:pPr>
        <w:pStyle w:val="Nadpis2"/>
        <w:numPr>
          <w:ilvl w:val="0"/>
          <w:numId w:val="2"/>
        </w:numPr>
        <w:spacing w:before="240" w:after="240"/>
        <w:rPr>
          <w:sz w:val="28"/>
        </w:rPr>
      </w:pPr>
      <w:bookmarkStart w:id="34" w:name="_Toc151466922"/>
      <w:r w:rsidRPr="00FA00C1">
        <w:rPr>
          <w:sz w:val="28"/>
        </w:rPr>
        <w:t>Lehota viazanosti ponúk</w:t>
      </w:r>
      <w:bookmarkEnd w:id="34"/>
    </w:p>
    <w:p w14:paraId="59CBA4B6" w14:textId="153EA9FF" w:rsidR="00634007" w:rsidRPr="00FA00C1" w:rsidRDefault="00D60F07" w:rsidP="00CE056C">
      <w:pPr>
        <w:pStyle w:val="Zkladntext"/>
        <w:numPr>
          <w:ilvl w:val="1"/>
          <w:numId w:val="2"/>
        </w:numPr>
        <w:spacing w:before="120" w:line="276" w:lineRule="auto"/>
        <w:rPr>
          <w:sz w:val="20"/>
        </w:rPr>
      </w:pPr>
      <w:r w:rsidRPr="00FA00C1">
        <w:rPr>
          <w:sz w:val="20"/>
        </w:rPr>
        <w:t>Uchádzač je svojou ponukou viazaný od uplynutia lehoty na predkladanie ponúk až do uplynutia  lehoty viazanosti ponúk stanovenej verejným obstarávateľom</w:t>
      </w:r>
      <w:r w:rsidR="009E4FC7">
        <w:rPr>
          <w:sz w:val="20"/>
        </w:rPr>
        <w:t>.</w:t>
      </w:r>
      <w:r w:rsidRPr="00FA00C1">
        <w:rPr>
          <w:sz w:val="20"/>
        </w:rPr>
        <w:t xml:space="preserve"> </w:t>
      </w:r>
    </w:p>
    <w:p w14:paraId="747AD1DA" w14:textId="77777777" w:rsidR="00D60F07" w:rsidRPr="00FA00C1" w:rsidRDefault="00D60F07" w:rsidP="00D60F07">
      <w:pPr>
        <w:pStyle w:val="Zkladntext"/>
        <w:numPr>
          <w:ilvl w:val="1"/>
          <w:numId w:val="2"/>
        </w:numPr>
        <w:spacing w:before="120"/>
        <w:rPr>
          <w:sz w:val="20"/>
        </w:rPr>
      </w:pPr>
      <w:r w:rsidRPr="00FA00C1">
        <w:rPr>
          <w:sz w:val="20"/>
        </w:rPr>
        <w:t xml:space="preserve">Lehota viazanosti ponúk je </w:t>
      </w:r>
      <w:r w:rsidR="00273455" w:rsidRPr="00FA00C1">
        <w:rPr>
          <w:sz w:val="20"/>
        </w:rPr>
        <w:t>uvedená v oznámení o vyhlásení verejného obstarávania</w:t>
      </w:r>
      <w:r w:rsidR="0027649A" w:rsidRPr="00FA00C1">
        <w:rPr>
          <w:sz w:val="20"/>
        </w:rPr>
        <w:t>.</w:t>
      </w:r>
      <w:r w:rsidR="00A20A42" w:rsidRPr="00FA00C1">
        <w:rPr>
          <w:sz w:val="20"/>
        </w:rPr>
        <w:t>.</w:t>
      </w:r>
    </w:p>
    <w:p w14:paraId="26D17C14" w14:textId="77777777" w:rsidR="00D60F07" w:rsidRPr="00FA00C1" w:rsidRDefault="00D60F07" w:rsidP="00634007">
      <w:pPr>
        <w:pStyle w:val="Nadpis2"/>
        <w:numPr>
          <w:ilvl w:val="0"/>
          <w:numId w:val="2"/>
        </w:numPr>
        <w:spacing w:before="240" w:after="240"/>
        <w:rPr>
          <w:sz w:val="28"/>
          <w:szCs w:val="24"/>
        </w:rPr>
      </w:pPr>
      <w:bookmarkStart w:id="35" w:name="_Toc151466923"/>
      <w:r w:rsidRPr="00FA00C1">
        <w:rPr>
          <w:sz w:val="28"/>
        </w:rPr>
        <w:t>Lehota na predkladanie ponúk</w:t>
      </w:r>
      <w:bookmarkEnd w:id="35"/>
    </w:p>
    <w:p w14:paraId="4D91C3B0" w14:textId="77777777" w:rsidR="00D60F07" w:rsidRPr="00FA00C1" w:rsidRDefault="00D60F07" w:rsidP="007F1B39">
      <w:pPr>
        <w:pStyle w:val="tl1"/>
        <w:tabs>
          <w:tab w:val="clear" w:pos="432"/>
        </w:tabs>
        <w:ind w:left="0" w:firstLine="0"/>
        <w:rPr>
          <w:rFonts w:ascii="Arial" w:hAnsi="Arial" w:cs="Arial"/>
          <w:b/>
          <w:bCs/>
          <w:sz w:val="20"/>
          <w:szCs w:val="20"/>
        </w:rPr>
      </w:pPr>
      <w:r w:rsidRPr="00FA00C1">
        <w:rPr>
          <w:rFonts w:ascii="Arial" w:hAnsi="Arial" w:cs="Arial"/>
          <w:sz w:val="20"/>
          <w:szCs w:val="20"/>
        </w:rPr>
        <w:t xml:space="preserve">Lehota na predkladanie ponúk  je uvedená v oznámení o vyhlásení verejného obstarávania. </w:t>
      </w:r>
    </w:p>
    <w:p w14:paraId="6C0D0828" w14:textId="77777777" w:rsidR="00D60F07" w:rsidRPr="00FA00C1" w:rsidRDefault="00D60F07" w:rsidP="00095BD9">
      <w:pPr>
        <w:pStyle w:val="Nadpis1"/>
        <w:spacing w:before="360" w:after="240"/>
        <w:rPr>
          <w:sz w:val="22"/>
        </w:rPr>
      </w:pPr>
      <w:bookmarkStart w:id="36" w:name="_Toc151466924"/>
      <w:r w:rsidRPr="00FA00C1">
        <w:t>Časť IV  Otváranie a vyhodnotenie ponúk</w:t>
      </w:r>
      <w:bookmarkEnd w:id="36"/>
    </w:p>
    <w:p w14:paraId="4AFEE2D6" w14:textId="77777777" w:rsidR="00D60F07" w:rsidRPr="00FA00C1" w:rsidRDefault="00D60F07" w:rsidP="005374DB">
      <w:pPr>
        <w:pStyle w:val="Nadpis2"/>
        <w:numPr>
          <w:ilvl w:val="0"/>
          <w:numId w:val="25"/>
        </w:numPr>
        <w:ind w:left="426" w:hanging="426"/>
        <w:rPr>
          <w:sz w:val="28"/>
        </w:rPr>
      </w:pPr>
      <w:bookmarkStart w:id="37" w:name="_Toc151466925"/>
      <w:r w:rsidRPr="00FA00C1">
        <w:rPr>
          <w:sz w:val="28"/>
        </w:rPr>
        <w:t>Otváranie ponúk</w:t>
      </w:r>
      <w:bookmarkEnd w:id="37"/>
    </w:p>
    <w:p w14:paraId="2F5112C5" w14:textId="77777777" w:rsidR="00BC330A" w:rsidRPr="00FA00C1" w:rsidRDefault="00BC330A" w:rsidP="005374DB">
      <w:pPr>
        <w:pStyle w:val="Zkladntext"/>
        <w:numPr>
          <w:ilvl w:val="1"/>
          <w:numId w:val="27"/>
        </w:numPr>
        <w:spacing w:before="240" w:line="276" w:lineRule="auto"/>
        <w:ind w:left="425" w:hanging="431"/>
        <w:jc w:val="both"/>
        <w:rPr>
          <w:rFonts w:cs="Arial"/>
          <w:sz w:val="20"/>
        </w:rPr>
      </w:pPr>
      <w:r w:rsidRPr="00FA00C1">
        <w:rPr>
          <w:rFonts w:cs="Arial"/>
          <w:sz w:val="20"/>
        </w:rPr>
        <w:t>Verejný obstarávateľ umožní účasť na otváraní ponúk všetkým uchádzačom, ktorí predložili ponuku v lehote na predkladanie ponúk</w:t>
      </w:r>
    </w:p>
    <w:p w14:paraId="5449E00A" w14:textId="251E5661" w:rsidR="00BC330A" w:rsidRPr="00FA00C1" w:rsidRDefault="00BC330A" w:rsidP="005374DB">
      <w:pPr>
        <w:pStyle w:val="Zkladntext"/>
        <w:numPr>
          <w:ilvl w:val="1"/>
          <w:numId w:val="27"/>
        </w:numPr>
        <w:spacing w:before="120" w:line="276" w:lineRule="auto"/>
        <w:ind w:left="426"/>
        <w:jc w:val="both"/>
        <w:rPr>
          <w:rFonts w:cs="Arial"/>
          <w:sz w:val="20"/>
        </w:rPr>
      </w:pPr>
      <w:r w:rsidRPr="00FA00C1">
        <w:rPr>
          <w:rFonts w:cs="Arial"/>
          <w:sz w:val="20"/>
        </w:rPr>
        <w:t xml:space="preserve">Otváranie ponúk sa uskutoční v čase uvedenom v oznámení o vyhlásení verejného obstarávania. Ponuky sa budú otvárať </w:t>
      </w:r>
      <w:r w:rsidR="00E91450" w:rsidRPr="00FA00C1">
        <w:rPr>
          <w:rFonts w:cs="Arial"/>
          <w:sz w:val="20"/>
        </w:rPr>
        <w:t xml:space="preserve">online prostredníctvom funkcionality systéme JOSEPHINE. </w:t>
      </w:r>
      <w:r w:rsidRPr="00FA00C1">
        <w:rPr>
          <w:rFonts w:cs="Arial"/>
          <w:sz w:val="20"/>
        </w:rPr>
        <w:t xml:space="preserve"> </w:t>
      </w:r>
    </w:p>
    <w:p w14:paraId="3124BC9F" w14:textId="77777777" w:rsidR="00BC330A" w:rsidRPr="00FA00C1" w:rsidRDefault="00BC330A" w:rsidP="005374DB">
      <w:pPr>
        <w:pStyle w:val="Zkladntext"/>
        <w:numPr>
          <w:ilvl w:val="1"/>
          <w:numId w:val="27"/>
        </w:numPr>
        <w:spacing w:before="120" w:line="276" w:lineRule="auto"/>
        <w:ind w:left="426"/>
        <w:jc w:val="both"/>
        <w:rPr>
          <w:rFonts w:cs="Arial"/>
          <w:sz w:val="20"/>
        </w:rPr>
      </w:pPr>
      <w:r w:rsidRPr="00FA00C1">
        <w:rPr>
          <w:rFonts w:cs="Arial"/>
          <w:sz w:val="20"/>
        </w:rPr>
        <w:t xml:space="preserve">Miestom „on-line“ sprístupnenia ponúk je webová adresa </w:t>
      </w:r>
      <w:hyperlink r:id="rId18" w:history="1">
        <w:r w:rsidRPr="00FA00C1">
          <w:rPr>
            <w:rFonts w:cs="Arial"/>
            <w:sz w:val="20"/>
          </w:rPr>
          <w:t>https://josephine.proebiz.com/</w:t>
        </w:r>
      </w:hyperlink>
      <w:r w:rsidRPr="00FA00C1">
        <w:rPr>
          <w:rFonts w:cs="Arial"/>
          <w:sz w:val="20"/>
        </w:rPr>
        <w:t xml:space="preserve"> a totožná záložka ako pri predkladaní ponúk.</w:t>
      </w:r>
    </w:p>
    <w:p w14:paraId="6964E332" w14:textId="3736000D" w:rsidR="00D60F07" w:rsidRPr="00FA00C1" w:rsidRDefault="00BC330A" w:rsidP="005374DB">
      <w:pPr>
        <w:pStyle w:val="Zkladntext"/>
        <w:numPr>
          <w:ilvl w:val="1"/>
          <w:numId w:val="27"/>
        </w:numPr>
        <w:spacing w:before="120" w:line="276" w:lineRule="auto"/>
        <w:ind w:left="426"/>
        <w:jc w:val="both"/>
        <w:rPr>
          <w:rFonts w:cs="Arial"/>
          <w:sz w:val="20"/>
        </w:rPr>
      </w:pPr>
      <w:r w:rsidRPr="00FA00C1">
        <w:rPr>
          <w:rFonts w:cs="Arial"/>
          <w:sz w:val="20"/>
        </w:rPr>
        <w:t>On-line sprístupnenia ponúk sa môže zúčastniť iba uchádzač, ktorého ponuka bola predložená v lehote na predkladanie ponúk. Pri on-line sprístupnení ponúk systém zverejní / poskytne uchádzačom iba informácie v rozsahu uvedenom v § 52 ods. 2 zákona o verejnom obstarávaní. Všetky prístupy do tohto „on-line“ prostredia zo strany uchádzačov (</w:t>
      </w:r>
      <w:proofErr w:type="spellStart"/>
      <w:r w:rsidRPr="00FA00C1">
        <w:rPr>
          <w:rFonts w:cs="Arial"/>
          <w:sz w:val="20"/>
        </w:rPr>
        <w:t>t.j</w:t>
      </w:r>
      <w:proofErr w:type="spellEnd"/>
      <w:r w:rsidRPr="00FA00C1">
        <w:rPr>
          <w:rFonts w:cs="Arial"/>
          <w:sz w:val="20"/>
        </w:rPr>
        <w:t xml:space="preserve">. kto sleduje online otváranie ponúk) bude systém JOSEPHINE logovať (zaznamenávať) a budú súčasťou protokolov v danom </w:t>
      </w:r>
      <w:r w:rsidR="00EA2BB3" w:rsidRPr="00FA00C1">
        <w:rPr>
          <w:rFonts w:cs="Arial"/>
          <w:sz w:val="20"/>
        </w:rPr>
        <w:t xml:space="preserve">verejnom </w:t>
      </w:r>
      <w:r w:rsidRPr="00FA00C1">
        <w:rPr>
          <w:rFonts w:cs="Arial"/>
          <w:sz w:val="20"/>
        </w:rPr>
        <w:t>obstarávaní</w:t>
      </w:r>
      <w:r w:rsidR="00EA2BB3" w:rsidRPr="00FA00C1">
        <w:rPr>
          <w:rFonts w:cs="Arial"/>
          <w:sz w:val="20"/>
        </w:rPr>
        <w:t>.</w:t>
      </w:r>
    </w:p>
    <w:p w14:paraId="5E6CE149" w14:textId="77777777" w:rsidR="00D60F07" w:rsidRPr="00FA00C1" w:rsidRDefault="00D60F07" w:rsidP="005374DB">
      <w:pPr>
        <w:pStyle w:val="Nadpis2"/>
        <w:numPr>
          <w:ilvl w:val="4"/>
          <w:numId w:val="13"/>
        </w:numPr>
        <w:spacing w:before="240" w:after="240"/>
        <w:ind w:left="426" w:hanging="426"/>
        <w:rPr>
          <w:sz w:val="28"/>
        </w:rPr>
      </w:pPr>
      <w:bookmarkStart w:id="38" w:name="_Toc151466926"/>
      <w:r w:rsidRPr="00FA00C1">
        <w:rPr>
          <w:sz w:val="28"/>
        </w:rPr>
        <w:t>Vyhodnotenie ponúk</w:t>
      </w:r>
      <w:bookmarkEnd w:id="38"/>
    </w:p>
    <w:p w14:paraId="120B8B7C" w14:textId="489E58A3" w:rsidR="00774AAF" w:rsidRPr="00FA00C1" w:rsidRDefault="00D60F07" w:rsidP="006E0D9D">
      <w:pPr>
        <w:pStyle w:val="Default"/>
        <w:numPr>
          <w:ilvl w:val="1"/>
          <w:numId w:val="15"/>
        </w:numPr>
        <w:spacing w:before="120" w:line="276" w:lineRule="auto"/>
        <w:ind w:left="426"/>
        <w:jc w:val="both"/>
        <w:rPr>
          <w:rFonts w:ascii="Arial" w:hAnsi="Arial" w:cs="Arial"/>
          <w:color w:val="auto"/>
          <w:sz w:val="20"/>
          <w:szCs w:val="20"/>
        </w:rPr>
      </w:pPr>
      <w:r w:rsidRPr="00FA00C1">
        <w:rPr>
          <w:rFonts w:ascii="Arial" w:hAnsi="Arial" w:cs="Arial"/>
          <w:sz w:val="20"/>
          <w:szCs w:val="20"/>
        </w:rPr>
        <w:t>Vzhľadom na</w:t>
      </w:r>
      <w:r w:rsidRPr="00FA00C1">
        <w:rPr>
          <w:rFonts w:ascii="Arial" w:hAnsi="Arial" w:cs="Arial"/>
          <w:b/>
          <w:sz w:val="20"/>
          <w:szCs w:val="20"/>
        </w:rPr>
        <w:t xml:space="preserve"> </w:t>
      </w:r>
      <w:r w:rsidRPr="00FA00C1">
        <w:rPr>
          <w:rFonts w:ascii="Arial" w:hAnsi="Arial" w:cs="Arial"/>
          <w:color w:val="auto"/>
          <w:sz w:val="20"/>
          <w:szCs w:val="20"/>
        </w:rPr>
        <w:t xml:space="preserve">použitie ustanovení týkajúcich sa reverznej verejnej súťaže podľa § 66 ods. 7 </w:t>
      </w:r>
      <w:r w:rsidR="00F040E3" w:rsidRPr="00FA00C1">
        <w:rPr>
          <w:rFonts w:ascii="Arial" w:hAnsi="Arial" w:cs="Arial"/>
          <w:color w:val="auto"/>
          <w:sz w:val="20"/>
          <w:szCs w:val="20"/>
        </w:rPr>
        <w:t xml:space="preserve">písm. </w:t>
      </w:r>
      <w:r w:rsidR="00917EFD">
        <w:rPr>
          <w:rFonts w:ascii="Arial" w:hAnsi="Arial" w:cs="Arial"/>
          <w:color w:val="auto"/>
          <w:sz w:val="20"/>
          <w:szCs w:val="20"/>
        </w:rPr>
        <w:t>b</w:t>
      </w:r>
      <w:r w:rsidR="00F040E3" w:rsidRPr="00FA00C1">
        <w:rPr>
          <w:rFonts w:ascii="Arial" w:hAnsi="Arial" w:cs="Arial"/>
          <w:color w:val="auto"/>
          <w:sz w:val="20"/>
          <w:szCs w:val="20"/>
        </w:rPr>
        <w:t xml:space="preserve">) </w:t>
      </w:r>
      <w:r w:rsidRPr="00FA00C1">
        <w:rPr>
          <w:rFonts w:ascii="Arial" w:hAnsi="Arial" w:cs="Arial"/>
          <w:color w:val="auto"/>
          <w:sz w:val="20"/>
          <w:szCs w:val="20"/>
        </w:rPr>
        <w:t xml:space="preserve">zákona o verejnom obstarávaní, </w:t>
      </w:r>
      <w:r w:rsidR="004379C0" w:rsidRPr="004379C0">
        <w:rPr>
          <w:rFonts w:ascii="Arial" w:hAnsi="Arial" w:cs="Arial"/>
          <w:color w:val="auto"/>
          <w:sz w:val="20"/>
          <w:szCs w:val="20"/>
        </w:rPr>
        <w:t>vyhodnotenie ponúk z hľadiska splnenia požiadaviek na predmet zákazky a vyhodnotenie splnenia podmienok účasti sa uskutoční po vyhodnotení ponúk na základe kritérií na vyhodnotenie ponúk</w:t>
      </w:r>
      <w:r w:rsidRPr="00FA00C1">
        <w:rPr>
          <w:rFonts w:ascii="Arial" w:hAnsi="Arial" w:cs="Arial"/>
          <w:color w:val="auto"/>
          <w:sz w:val="20"/>
          <w:szCs w:val="20"/>
        </w:rPr>
        <w:t xml:space="preserve">. </w:t>
      </w:r>
      <w:r w:rsidR="006E0D9D" w:rsidRPr="006E0D9D">
        <w:rPr>
          <w:rFonts w:ascii="Arial" w:hAnsi="Arial" w:cs="Arial"/>
          <w:color w:val="auto"/>
          <w:sz w:val="20"/>
          <w:szCs w:val="20"/>
        </w:rPr>
        <w:t>Verejný obstarávateľ ďalej stanovil, že v zmysle § 55 ods. 1 zákona o verejnom obstarávaní splnenie podmienok účasti a vyhodnotenie požiadaviek na predmet zákazky vyhodnotí u uchádzača, ktorý sa umiestnil na prvom mieste v poradí.</w:t>
      </w:r>
    </w:p>
    <w:p w14:paraId="5FF2BEFB" w14:textId="77777777" w:rsidR="00774AAF" w:rsidRPr="00FA00C1" w:rsidRDefault="00D60F07" w:rsidP="005374DB">
      <w:pPr>
        <w:pStyle w:val="Default"/>
        <w:numPr>
          <w:ilvl w:val="1"/>
          <w:numId w:val="15"/>
        </w:numPr>
        <w:spacing w:before="120" w:line="276" w:lineRule="auto"/>
        <w:ind w:left="426" w:hanging="426"/>
        <w:jc w:val="both"/>
        <w:rPr>
          <w:rFonts w:ascii="Arial" w:hAnsi="Arial" w:cs="Arial"/>
          <w:color w:val="auto"/>
          <w:sz w:val="20"/>
          <w:szCs w:val="20"/>
        </w:rPr>
      </w:pPr>
      <w:r w:rsidRPr="00FA00C1">
        <w:rPr>
          <w:rFonts w:ascii="Arial" w:hAnsi="Arial" w:cs="Arial"/>
          <w:color w:val="auto"/>
          <w:sz w:val="20"/>
          <w:szCs w:val="20"/>
        </w:rPr>
        <w:t xml:space="preserve">Komunikácia medzi uchádzačom/uchádzačmi a verejným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 </w:t>
      </w:r>
    </w:p>
    <w:p w14:paraId="7E958017" w14:textId="77777777" w:rsidR="00D60F07" w:rsidRPr="00FA00C1" w:rsidRDefault="00D60F07" w:rsidP="005374DB">
      <w:pPr>
        <w:pStyle w:val="Default"/>
        <w:numPr>
          <w:ilvl w:val="1"/>
          <w:numId w:val="15"/>
        </w:numPr>
        <w:spacing w:before="120" w:line="276" w:lineRule="auto"/>
        <w:ind w:left="426" w:hanging="426"/>
        <w:jc w:val="both"/>
        <w:rPr>
          <w:rFonts w:ascii="Arial" w:hAnsi="Arial" w:cs="Arial"/>
          <w:color w:val="auto"/>
          <w:sz w:val="20"/>
          <w:szCs w:val="20"/>
        </w:rPr>
      </w:pPr>
      <w:r w:rsidRPr="00FA00C1">
        <w:rPr>
          <w:rFonts w:ascii="Arial" w:hAnsi="Arial" w:cs="Arial"/>
          <w:color w:val="auto"/>
          <w:sz w:val="20"/>
          <w:szCs w:val="20"/>
        </w:rPr>
        <w:lastRenderedPageBreak/>
        <w:t xml:space="preserve">Pravidlá pre doručovanie – zásielka sa považuje za doručenú uchádzačovi, ak jej adresát bude mať objektívnu možnosť oboznámiť sa s jej obsahom, t. j. akonáhle sa dostane zásielka do sféry jeho dispozície. </w:t>
      </w:r>
    </w:p>
    <w:p w14:paraId="485FFB8D" w14:textId="77777777" w:rsidR="00774AAF" w:rsidRPr="00FA00C1" w:rsidRDefault="00D60F07" w:rsidP="00D60F07">
      <w:pPr>
        <w:pStyle w:val="Default"/>
        <w:spacing w:before="120" w:line="276" w:lineRule="auto"/>
        <w:ind w:left="426" w:hanging="426"/>
        <w:jc w:val="both"/>
        <w:rPr>
          <w:rFonts w:ascii="Arial" w:hAnsi="Arial" w:cs="Arial"/>
          <w:color w:val="auto"/>
          <w:sz w:val="20"/>
          <w:szCs w:val="20"/>
        </w:rPr>
      </w:pPr>
      <w:r w:rsidRPr="00FA00C1">
        <w:rPr>
          <w:rFonts w:ascii="Arial" w:hAnsi="Arial" w:cs="Arial"/>
          <w:color w:val="auto"/>
          <w:sz w:val="20"/>
          <w:szCs w:val="20"/>
        </w:rPr>
        <w:tab/>
        <w:t xml:space="preserve">Za okamih doručenia sa v systéme JOSEPHINE považuje okamih jej odoslania v systéme JOSEPHINE a to v súlade s funkcionalitou systému. </w:t>
      </w:r>
    </w:p>
    <w:p w14:paraId="25421A2E" w14:textId="77777777" w:rsidR="00791CEA" w:rsidRPr="00FA00C1" w:rsidRDefault="00D60F07" w:rsidP="005374DB">
      <w:pPr>
        <w:pStyle w:val="Default"/>
        <w:numPr>
          <w:ilvl w:val="1"/>
          <w:numId w:val="15"/>
        </w:numPr>
        <w:spacing w:before="120" w:line="276" w:lineRule="auto"/>
        <w:ind w:left="426" w:hanging="426"/>
        <w:jc w:val="both"/>
        <w:rPr>
          <w:rFonts w:ascii="Arial" w:hAnsi="Arial" w:cs="Arial"/>
          <w:color w:val="auto"/>
          <w:sz w:val="20"/>
          <w:szCs w:val="20"/>
        </w:rPr>
      </w:pPr>
      <w:r w:rsidRPr="00FA00C1">
        <w:rPr>
          <w:rFonts w:ascii="Arial" w:hAnsi="Arial" w:cs="Arial"/>
          <w:color w:val="auto"/>
          <w:sz w:val="20"/>
          <w:szCs w:val="20"/>
        </w:rPr>
        <w:t>Komisia posúdi zloženie zábezpeky. Verejný obstarávateľ vylúči ponuku, ak uchádzač nezložil zábezpeku podľa určených podmienok.</w:t>
      </w:r>
    </w:p>
    <w:p w14:paraId="73F314E6" w14:textId="77777777" w:rsidR="00791CEA" w:rsidRPr="00FA00C1" w:rsidRDefault="00D60F07" w:rsidP="005374DB">
      <w:pPr>
        <w:pStyle w:val="Default"/>
        <w:numPr>
          <w:ilvl w:val="1"/>
          <w:numId w:val="15"/>
        </w:numPr>
        <w:spacing w:before="120" w:line="276" w:lineRule="auto"/>
        <w:ind w:left="426" w:hanging="426"/>
        <w:jc w:val="both"/>
        <w:rPr>
          <w:rFonts w:ascii="Arial" w:hAnsi="Arial" w:cs="Arial"/>
          <w:color w:val="auto"/>
          <w:sz w:val="20"/>
          <w:szCs w:val="20"/>
        </w:rPr>
      </w:pPr>
      <w:r w:rsidRPr="00FA00C1">
        <w:rPr>
          <w:rFonts w:ascii="Arial" w:hAnsi="Arial" w:cs="Arial"/>
          <w:sz w:val="20"/>
          <w:szCs w:val="20"/>
        </w:rPr>
        <w:t xml:space="preserve">Komisia vyhodnotí ponuky z hľadiska splnenia požiadaviek verejného obstarávateľa na predmet zákazky. Verejný obstarávateľ vylúči ponuky, ktoré nespĺňajú požiadavky uvedené v oznámení o vyhlásení verejného obstarávania a v týchto súťažných podkladoch. </w:t>
      </w:r>
    </w:p>
    <w:p w14:paraId="4F75B29D" w14:textId="77777777" w:rsidR="00791CEA" w:rsidRPr="00FA00C1" w:rsidRDefault="00D60F07" w:rsidP="005374DB">
      <w:pPr>
        <w:pStyle w:val="Default"/>
        <w:numPr>
          <w:ilvl w:val="1"/>
          <w:numId w:val="15"/>
        </w:numPr>
        <w:spacing w:before="120" w:line="276" w:lineRule="auto"/>
        <w:ind w:left="426" w:hanging="426"/>
        <w:jc w:val="both"/>
        <w:rPr>
          <w:rFonts w:ascii="Arial" w:hAnsi="Arial" w:cs="Arial"/>
          <w:color w:val="auto"/>
          <w:sz w:val="20"/>
          <w:szCs w:val="20"/>
        </w:rPr>
      </w:pPr>
      <w:r w:rsidRPr="00FA00C1">
        <w:rPr>
          <w:rFonts w:ascii="Arial" w:hAnsi="Arial" w:cs="Arial"/>
          <w:sz w:val="20"/>
          <w:szCs w:val="20"/>
        </w:rPr>
        <w:t>Komisia môže písomne požiadať uchádzačov o vysvetlenie ponuky. Vysvetlením ponuky nemôže dôjsť k jej zmene. Za zmenu ponuky sa nepovažuje odstránenie zrejmých chýb v písaní a počítaní.</w:t>
      </w:r>
    </w:p>
    <w:p w14:paraId="71522300" w14:textId="77777777" w:rsidR="00914730" w:rsidRPr="00FA00C1" w:rsidRDefault="00914730" w:rsidP="005374DB">
      <w:pPr>
        <w:pStyle w:val="Default"/>
        <w:numPr>
          <w:ilvl w:val="1"/>
          <w:numId w:val="15"/>
        </w:numPr>
        <w:spacing w:before="120" w:line="276" w:lineRule="auto"/>
        <w:ind w:left="426" w:hanging="426"/>
        <w:jc w:val="both"/>
        <w:rPr>
          <w:rFonts w:ascii="Arial" w:hAnsi="Arial" w:cs="Arial"/>
          <w:color w:val="auto"/>
          <w:sz w:val="20"/>
          <w:szCs w:val="20"/>
        </w:rPr>
      </w:pPr>
      <w:r w:rsidRPr="00FA00C1">
        <w:rPr>
          <w:rFonts w:ascii="Arial" w:hAnsi="Arial" w:cs="Arial"/>
          <w:sz w:val="20"/>
          <w:szCs w:val="20"/>
        </w:rPr>
        <w:t>Komisia vyhodnocuje ponuky, ktoré neboli vylúčené, podľa kritérií určených v oznámení o vyhlásení verejného obstarávania a zostaví ich poradie.</w:t>
      </w:r>
    </w:p>
    <w:p w14:paraId="77159B67" w14:textId="77777777" w:rsidR="00442EA3" w:rsidRPr="00FA00C1" w:rsidRDefault="00D60F07" w:rsidP="005374DB">
      <w:pPr>
        <w:pStyle w:val="Default"/>
        <w:numPr>
          <w:ilvl w:val="1"/>
          <w:numId w:val="15"/>
        </w:numPr>
        <w:spacing w:before="120" w:line="276" w:lineRule="auto"/>
        <w:ind w:left="426" w:hanging="426"/>
        <w:jc w:val="both"/>
        <w:rPr>
          <w:rFonts w:ascii="Arial" w:hAnsi="Arial" w:cs="Arial"/>
          <w:color w:val="auto"/>
          <w:sz w:val="20"/>
          <w:szCs w:val="20"/>
        </w:rPr>
      </w:pPr>
      <w:r w:rsidRPr="00FA00C1">
        <w:rPr>
          <w:rFonts w:ascii="Arial" w:hAnsi="Arial" w:cs="Arial"/>
          <w:sz w:val="20"/>
          <w:szCs w:val="20"/>
        </w:rPr>
        <w:t xml:space="preserve">V prípade potreby vysvetlenia mimoriadne nízkej ponuky bude verejný obstarávateľ postupovať podľa §  53 ods. 2 až 4 a ods. 6 zákona o verejnom obstarávaní.  </w:t>
      </w:r>
    </w:p>
    <w:p w14:paraId="41E35357" w14:textId="77777777" w:rsidR="00442EA3" w:rsidRPr="00FA00C1" w:rsidRDefault="00D60F07" w:rsidP="005374DB">
      <w:pPr>
        <w:pStyle w:val="Default"/>
        <w:numPr>
          <w:ilvl w:val="1"/>
          <w:numId w:val="15"/>
        </w:numPr>
        <w:spacing w:before="120" w:line="276" w:lineRule="auto"/>
        <w:ind w:left="426" w:hanging="426"/>
        <w:jc w:val="both"/>
        <w:rPr>
          <w:rFonts w:ascii="Arial" w:hAnsi="Arial" w:cs="Arial"/>
          <w:color w:val="auto"/>
          <w:sz w:val="20"/>
          <w:szCs w:val="20"/>
        </w:rPr>
      </w:pPr>
      <w:r w:rsidRPr="00FA00C1">
        <w:rPr>
          <w:rFonts w:ascii="Arial" w:hAnsi="Arial" w:cs="Arial"/>
          <w:sz w:val="20"/>
          <w:szCs w:val="20"/>
        </w:rPr>
        <w:t>Uchádzač, ktorého ponuka bude vylúčená, bude upovedomený o vylúčení jeho ponuky s uvedením dôvodu vylúčenia lehoty, v ktorej môže  v ktorej  môže byť podaná námietka podľa § 170 ods. 3 písm. d)</w:t>
      </w:r>
      <w:r w:rsidR="00914730" w:rsidRPr="00FA00C1">
        <w:rPr>
          <w:rFonts w:ascii="Arial" w:hAnsi="Arial" w:cs="Arial"/>
          <w:sz w:val="20"/>
          <w:szCs w:val="20"/>
        </w:rPr>
        <w:t xml:space="preserve"> zákona o verejnom obstarávaní</w:t>
      </w:r>
      <w:r w:rsidRPr="00FA00C1">
        <w:rPr>
          <w:rFonts w:ascii="Arial" w:hAnsi="Arial" w:cs="Arial"/>
          <w:sz w:val="20"/>
          <w:szCs w:val="20"/>
        </w:rPr>
        <w:t>.</w:t>
      </w:r>
    </w:p>
    <w:p w14:paraId="49011443" w14:textId="77777777" w:rsidR="00D60F07" w:rsidRPr="00FA00C1" w:rsidRDefault="00D60F07" w:rsidP="00757402">
      <w:pPr>
        <w:pStyle w:val="Default"/>
        <w:spacing w:before="120" w:line="276" w:lineRule="auto"/>
        <w:ind w:left="426"/>
        <w:jc w:val="both"/>
        <w:rPr>
          <w:rFonts w:ascii="Arial" w:hAnsi="Arial" w:cs="Arial"/>
          <w:color w:val="auto"/>
          <w:sz w:val="20"/>
          <w:szCs w:val="20"/>
        </w:rPr>
      </w:pPr>
    </w:p>
    <w:p w14:paraId="77FF45F7" w14:textId="1645B6B5" w:rsidR="006E0D9D" w:rsidRDefault="006E0D9D" w:rsidP="005374DB">
      <w:pPr>
        <w:pStyle w:val="Nadpis2"/>
        <w:numPr>
          <w:ilvl w:val="0"/>
          <w:numId w:val="15"/>
        </w:numPr>
        <w:spacing w:after="240"/>
        <w:rPr>
          <w:sz w:val="28"/>
        </w:rPr>
      </w:pPr>
      <w:bookmarkStart w:id="39" w:name="_Toc151466927"/>
      <w:r>
        <w:rPr>
          <w:sz w:val="28"/>
        </w:rPr>
        <w:t>Vyhodnotenie ponúk z hľadiska požiadaviek na predmet zákazky</w:t>
      </w:r>
      <w:bookmarkEnd w:id="39"/>
    </w:p>
    <w:p w14:paraId="74556C06" w14:textId="493D2BAA" w:rsidR="006E0D9D" w:rsidRPr="006E0D9D" w:rsidRDefault="006E0D9D" w:rsidP="006E0D9D">
      <w:pPr>
        <w:pStyle w:val="Default"/>
        <w:numPr>
          <w:ilvl w:val="1"/>
          <w:numId w:val="15"/>
        </w:numPr>
        <w:spacing w:before="120" w:line="276" w:lineRule="auto"/>
        <w:ind w:left="426" w:hanging="426"/>
        <w:jc w:val="both"/>
        <w:rPr>
          <w:rFonts w:ascii="Arial" w:hAnsi="Arial" w:cs="Arial"/>
          <w:color w:val="auto"/>
          <w:sz w:val="20"/>
          <w:szCs w:val="20"/>
        </w:rPr>
      </w:pPr>
      <w:r w:rsidRPr="006E0D9D">
        <w:rPr>
          <w:rFonts w:ascii="Arial" w:hAnsi="Arial" w:cs="Arial"/>
          <w:sz w:val="20"/>
          <w:szCs w:val="20"/>
          <w:lang w:eastAsia="cs-CZ"/>
        </w:rPr>
        <w:t>Komisia vyhodnotí ponuku z hľadiska splnenia požiadaviek na predmet zákazky podľa § 53 zákona o verejnom obstarávaní u uchádzača, ktorý sa pri vyhodnotení ponúk na základe kritérií na vyhodnotenie ponúk umiestnil na prvom mieste v poradí</w:t>
      </w:r>
      <w:r w:rsidRPr="006E0D9D">
        <w:rPr>
          <w:rFonts w:ascii="Arial" w:hAnsi="Arial" w:cs="Arial"/>
          <w:sz w:val="20"/>
          <w:szCs w:val="20"/>
        </w:rPr>
        <w:t xml:space="preserve">.  </w:t>
      </w:r>
    </w:p>
    <w:p w14:paraId="4AC0E20A" w14:textId="13CDE7FB" w:rsidR="006E0D9D" w:rsidRPr="006E0D9D" w:rsidRDefault="006E0D9D" w:rsidP="006E0D9D">
      <w:pPr>
        <w:pStyle w:val="Default"/>
        <w:numPr>
          <w:ilvl w:val="1"/>
          <w:numId w:val="15"/>
        </w:numPr>
        <w:spacing w:before="120" w:line="276" w:lineRule="auto"/>
        <w:ind w:left="426" w:hanging="426"/>
        <w:jc w:val="both"/>
        <w:rPr>
          <w:rFonts w:ascii="Arial" w:hAnsi="Arial" w:cs="Arial"/>
          <w:color w:val="auto"/>
          <w:sz w:val="20"/>
          <w:szCs w:val="20"/>
        </w:rPr>
      </w:pPr>
      <w:r w:rsidRPr="006E0D9D">
        <w:rPr>
          <w:rFonts w:ascii="Arial" w:hAnsi="Arial" w:cs="Arial"/>
          <w:sz w:val="20"/>
          <w:szCs w:val="20"/>
          <w:lang w:eastAsia="cs-CZ"/>
        </w:rPr>
        <w:t>V prípade pochybností komisia overí správnosť informácií a dôkazov, ktoré poskytol uchádzač</w:t>
      </w:r>
      <w:r>
        <w:rPr>
          <w:rFonts w:ascii="Arial" w:hAnsi="Arial" w:cs="Arial"/>
          <w:sz w:val="20"/>
          <w:szCs w:val="20"/>
          <w:lang w:eastAsia="cs-CZ"/>
        </w:rPr>
        <w:t>.</w:t>
      </w:r>
    </w:p>
    <w:p w14:paraId="7FCB435F" w14:textId="1D1E3AE9" w:rsidR="006E0D9D" w:rsidRPr="006E0D9D" w:rsidRDefault="006E0D9D" w:rsidP="006E0D9D">
      <w:pPr>
        <w:pStyle w:val="Default"/>
        <w:numPr>
          <w:ilvl w:val="1"/>
          <w:numId w:val="15"/>
        </w:numPr>
        <w:spacing w:before="120" w:line="276" w:lineRule="auto"/>
        <w:ind w:left="426" w:hanging="426"/>
        <w:jc w:val="both"/>
        <w:rPr>
          <w:rFonts w:ascii="Arial" w:hAnsi="Arial" w:cs="Arial"/>
          <w:color w:val="auto"/>
          <w:sz w:val="20"/>
          <w:szCs w:val="20"/>
        </w:rPr>
      </w:pPr>
      <w:r w:rsidRPr="006E0D9D">
        <w:rPr>
          <w:rFonts w:ascii="Arial" w:hAnsi="Arial" w:cs="Arial"/>
          <w:sz w:val="20"/>
          <w:szCs w:val="20"/>
          <w:lang w:eastAsia="cs-CZ"/>
        </w:rPr>
        <w:t>Ak komisia identifikuje nezrovnalosti alebo nejasnosti v informáciách alebo dôkazoch, ktoré uchádzač poskytol, prostredníctvom systému JOSEPHINE požiada o vysvetlenie a ak je to potrebné aj o predloženie dôkazov. Vysvetlením ponuky nemôže dôjsť k jej zmene. Za zmenu ponuky sa nepovažuje odstránenie zrejmých chýb v písaní a počítaní. Uchádzač musí prostredníctvom systému JOSEPHINE predložiť písomné vysvetlenie svojej ponuky do 2 (dvoch) pracovných dní odo dňa odoslania žiadosti o vysvetlenie, ak komisia neurčí dlhšiu lehotu.</w:t>
      </w:r>
    </w:p>
    <w:p w14:paraId="2BC6C33B" w14:textId="2A163372" w:rsidR="006E0D9D" w:rsidRPr="006E0D9D" w:rsidRDefault="006E0D9D" w:rsidP="006E0D9D">
      <w:pPr>
        <w:pStyle w:val="Default"/>
        <w:numPr>
          <w:ilvl w:val="1"/>
          <w:numId w:val="15"/>
        </w:numPr>
        <w:spacing w:before="120" w:line="276" w:lineRule="auto"/>
        <w:ind w:left="426" w:hanging="426"/>
        <w:jc w:val="both"/>
        <w:rPr>
          <w:rFonts w:ascii="Arial" w:hAnsi="Arial" w:cs="Arial"/>
          <w:color w:val="auto"/>
          <w:sz w:val="20"/>
          <w:szCs w:val="20"/>
        </w:rPr>
      </w:pPr>
      <w:r w:rsidRPr="006E0D9D">
        <w:rPr>
          <w:rFonts w:ascii="Arial" w:hAnsi="Arial" w:cs="Arial"/>
          <w:sz w:val="20"/>
          <w:szCs w:val="20"/>
          <w:lang w:eastAsia="cs-CZ"/>
        </w:rPr>
        <w:t>Ak sa pri určitej zákazke javí ponuka ako mimoriadne nízka vo vzťahu k predmetu zákazky, komisia písomne prostredníctvom systému JOSEPHINE požiada uchádzača o vysvetlenie týkajúce sa tých častí ponuky, ktoré sú pre jej cenu podstatné. Uchádzač musí prostredníctvom systému JOSEPHINE predložiť písomné odôvodnenie mimoriadne nízkej ponuky do 5 (piatich) pracovných dní odo dňa odoslania žiadosti, ak komisia neurčí dlhšiu lehotu.</w:t>
      </w:r>
    </w:p>
    <w:p w14:paraId="30C074C1" w14:textId="32824833" w:rsidR="006E0D9D" w:rsidRPr="006E0D9D" w:rsidRDefault="006E0D9D" w:rsidP="006E0D9D">
      <w:pPr>
        <w:pStyle w:val="Default"/>
        <w:numPr>
          <w:ilvl w:val="1"/>
          <w:numId w:val="15"/>
        </w:numPr>
        <w:spacing w:before="120" w:line="276" w:lineRule="auto"/>
        <w:ind w:left="426" w:hanging="426"/>
        <w:jc w:val="both"/>
        <w:rPr>
          <w:rFonts w:ascii="Arial" w:hAnsi="Arial" w:cs="Arial"/>
          <w:color w:val="auto"/>
          <w:sz w:val="20"/>
          <w:szCs w:val="20"/>
        </w:rPr>
      </w:pPr>
      <w:r w:rsidRPr="006E0D9D">
        <w:rPr>
          <w:rFonts w:ascii="Arial" w:hAnsi="Arial" w:cs="Arial"/>
          <w:sz w:val="20"/>
          <w:szCs w:val="20"/>
          <w:lang w:eastAsia="cs-CZ"/>
        </w:rPr>
        <w:t>Verejný obstarávateľ vylúči z verejného obstarávania ponuku uchádzača, ak budú naplnené skutočnosti podľa § 53 ods. 5 zákona o verejnom obstarávaní</w:t>
      </w:r>
      <w:r>
        <w:rPr>
          <w:rFonts w:ascii="Arial" w:hAnsi="Arial" w:cs="Arial"/>
          <w:sz w:val="20"/>
          <w:szCs w:val="20"/>
          <w:lang w:eastAsia="cs-CZ"/>
        </w:rPr>
        <w:t>.</w:t>
      </w:r>
    </w:p>
    <w:p w14:paraId="10756443" w14:textId="6D17CFF6" w:rsidR="006E0D9D" w:rsidRPr="006E0D9D" w:rsidRDefault="006E0D9D" w:rsidP="006E0D9D">
      <w:pPr>
        <w:pStyle w:val="Default"/>
        <w:numPr>
          <w:ilvl w:val="1"/>
          <w:numId w:val="15"/>
        </w:numPr>
        <w:spacing w:before="120" w:line="276" w:lineRule="auto"/>
        <w:ind w:left="426" w:hanging="426"/>
        <w:jc w:val="both"/>
        <w:rPr>
          <w:rFonts w:ascii="Arial" w:hAnsi="Arial" w:cs="Arial"/>
          <w:color w:val="auto"/>
          <w:sz w:val="20"/>
          <w:szCs w:val="20"/>
        </w:rPr>
      </w:pPr>
      <w:r w:rsidRPr="006E0D9D">
        <w:rPr>
          <w:rFonts w:ascii="Arial" w:hAnsi="Arial" w:cs="Arial"/>
          <w:sz w:val="20"/>
          <w:szCs w:val="20"/>
          <w:lang w:eastAsia="cs-CZ"/>
        </w:rPr>
        <w:t>Uchádzač bude písomne upovedomený o vylúčení jeho ponuky s uvedením dôvodu</w:t>
      </w:r>
      <w:r>
        <w:rPr>
          <w:rFonts w:ascii="Arial" w:hAnsi="Arial" w:cs="Arial"/>
          <w:sz w:val="20"/>
          <w:szCs w:val="20"/>
          <w:lang w:eastAsia="cs-CZ"/>
        </w:rPr>
        <w:t>.</w:t>
      </w:r>
    </w:p>
    <w:p w14:paraId="2FD2D79B" w14:textId="77777777" w:rsidR="006E0D9D" w:rsidRPr="006E0D9D" w:rsidRDefault="006E0D9D" w:rsidP="006E0D9D"/>
    <w:p w14:paraId="49731825" w14:textId="18FB33CF" w:rsidR="00D60F07" w:rsidRPr="00FA00C1" w:rsidRDefault="00D60F07" w:rsidP="005374DB">
      <w:pPr>
        <w:pStyle w:val="Nadpis2"/>
        <w:numPr>
          <w:ilvl w:val="0"/>
          <w:numId w:val="15"/>
        </w:numPr>
        <w:spacing w:after="240"/>
        <w:rPr>
          <w:sz w:val="28"/>
        </w:rPr>
      </w:pPr>
      <w:bookmarkStart w:id="40" w:name="_Toc151466928"/>
      <w:r w:rsidRPr="00FA00C1">
        <w:rPr>
          <w:sz w:val="28"/>
        </w:rPr>
        <w:t>Vyhodnocovanie splnenia podmienok účasti</w:t>
      </w:r>
      <w:bookmarkEnd w:id="40"/>
    </w:p>
    <w:p w14:paraId="5F721A0F" w14:textId="77777777" w:rsidR="00D60F07" w:rsidRPr="00FA00C1" w:rsidRDefault="00D60F07" w:rsidP="00CF2366">
      <w:pPr>
        <w:pStyle w:val="tl1"/>
        <w:tabs>
          <w:tab w:val="clear" w:pos="432"/>
          <w:tab w:val="left" w:pos="851"/>
        </w:tabs>
        <w:ind w:left="0" w:firstLine="0"/>
        <w:rPr>
          <w:rFonts w:ascii="Arial" w:hAnsi="Arial" w:cs="Arial"/>
          <w:sz w:val="20"/>
          <w:szCs w:val="20"/>
        </w:rPr>
      </w:pPr>
      <w:r w:rsidRPr="00FA00C1">
        <w:rPr>
          <w:rFonts w:ascii="Arial" w:hAnsi="Arial" w:cs="Arial"/>
          <w:sz w:val="20"/>
          <w:szCs w:val="20"/>
        </w:rPr>
        <w:t>Vyhodnotenie splnenia podmienok účasti sa uskutoční vzhľadom na</w:t>
      </w:r>
      <w:r w:rsidRPr="00FA00C1">
        <w:rPr>
          <w:rFonts w:ascii="Arial" w:hAnsi="Arial" w:cs="Arial"/>
          <w:b/>
          <w:sz w:val="20"/>
          <w:szCs w:val="20"/>
        </w:rPr>
        <w:t xml:space="preserve"> </w:t>
      </w:r>
      <w:r w:rsidRPr="00FA00C1">
        <w:rPr>
          <w:rFonts w:ascii="Arial" w:hAnsi="Arial" w:cs="Arial"/>
          <w:sz w:val="20"/>
          <w:szCs w:val="20"/>
        </w:rPr>
        <w:t xml:space="preserve">použitie ustanovení týkajúcich sa reverznej verejnej súťaže podľa § 66 ods. 7 </w:t>
      </w:r>
      <w:r w:rsidR="00981FCF" w:rsidRPr="00FA00C1">
        <w:rPr>
          <w:rFonts w:ascii="Arial" w:hAnsi="Arial" w:cs="Arial"/>
          <w:sz w:val="20"/>
          <w:szCs w:val="20"/>
        </w:rPr>
        <w:t xml:space="preserve">písm. a) </w:t>
      </w:r>
      <w:r w:rsidRPr="00FA00C1">
        <w:rPr>
          <w:rFonts w:ascii="Arial" w:hAnsi="Arial" w:cs="Arial"/>
          <w:sz w:val="20"/>
          <w:szCs w:val="20"/>
        </w:rPr>
        <w:t xml:space="preserve">zákona o verejnom obstarávaní po vyhodnotení ponúk. Komisia vyhodnotí splnenie podmienok účasti uchádzača, ktorý sa umiestnil na prvom mieste. </w:t>
      </w:r>
    </w:p>
    <w:p w14:paraId="375E8A64" w14:textId="77777777" w:rsidR="00D60F07" w:rsidRPr="00FA00C1" w:rsidRDefault="00D60F07" w:rsidP="00CF2366">
      <w:pPr>
        <w:pStyle w:val="tl1"/>
        <w:tabs>
          <w:tab w:val="clear" w:pos="432"/>
        </w:tabs>
        <w:ind w:left="0" w:firstLine="0"/>
        <w:rPr>
          <w:rFonts w:ascii="Arial" w:hAnsi="Arial" w:cs="Arial"/>
          <w:sz w:val="20"/>
          <w:szCs w:val="20"/>
          <w:u w:val="single"/>
        </w:rPr>
      </w:pPr>
      <w:r w:rsidRPr="00FA00C1">
        <w:rPr>
          <w:rFonts w:ascii="Arial" w:hAnsi="Arial" w:cs="Arial"/>
          <w:sz w:val="20"/>
          <w:szCs w:val="20"/>
        </w:rPr>
        <w:t xml:space="preserve">Posúdenie splnenia podmienok účasti bude založené na splnení: </w:t>
      </w:r>
    </w:p>
    <w:p w14:paraId="40EFE91B" w14:textId="5EE0D861" w:rsidR="00D60F07" w:rsidRPr="00FA00C1" w:rsidRDefault="006E0D9D" w:rsidP="006E0D9D">
      <w:pPr>
        <w:pStyle w:val="tl1"/>
        <w:tabs>
          <w:tab w:val="clear" w:pos="432"/>
        </w:tabs>
        <w:spacing w:before="120"/>
        <w:ind w:left="0" w:firstLine="0"/>
        <w:rPr>
          <w:rFonts w:ascii="Arial" w:hAnsi="Arial" w:cs="Arial"/>
          <w:sz w:val="20"/>
          <w:szCs w:val="20"/>
        </w:rPr>
      </w:pPr>
      <w:r>
        <w:rPr>
          <w:rFonts w:ascii="Arial" w:hAnsi="Arial" w:cs="Arial"/>
          <w:sz w:val="20"/>
          <w:szCs w:val="20"/>
        </w:rPr>
        <w:lastRenderedPageBreak/>
        <w:t>4.1</w:t>
      </w:r>
      <w:r w:rsidR="00107D08">
        <w:rPr>
          <w:rFonts w:ascii="Arial" w:hAnsi="Arial" w:cs="Arial"/>
          <w:sz w:val="20"/>
          <w:szCs w:val="20"/>
        </w:rPr>
        <w:t>.</w:t>
      </w:r>
      <w:r>
        <w:rPr>
          <w:rFonts w:ascii="Arial" w:hAnsi="Arial" w:cs="Arial"/>
          <w:sz w:val="20"/>
          <w:szCs w:val="20"/>
        </w:rPr>
        <w:t xml:space="preserve"> </w:t>
      </w:r>
      <w:r w:rsidR="00D60F07" w:rsidRPr="00FA00C1">
        <w:rPr>
          <w:rFonts w:ascii="Arial" w:hAnsi="Arial" w:cs="Arial"/>
          <w:sz w:val="20"/>
          <w:szCs w:val="20"/>
        </w:rPr>
        <w:t xml:space="preserve">podmienok, týkajúcich sa osobného postavenia podľa § 32  ods. 1 zákona o verejnom obstarávaní,  predložením </w:t>
      </w:r>
      <w:r w:rsidR="00FD1708" w:rsidRPr="00FA00C1">
        <w:rPr>
          <w:rFonts w:ascii="Arial" w:hAnsi="Arial" w:cs="Arial"/>
          <w:sz w:val="20"/>
          <w:szCs w:val="20"/>
        </w:rPr>
        <w:t xml:space="preserve">dokladov </w:t>
      </w:r>
      <w:r w:rsidR="00D60F07" w:rsidRPr="00FA00C1">
        <w:rPr>
          <w:rFonts w:ascii="Arial" w:hAnsi="Arial" w:cs="Arial"/>
          <w:sz w:val="20"/>
          <w:szCs w:val="20"/>
        </w:rPr>
        <w:t>podľa § 32 ods. 2, resp. 4 a 5 zákona o verejnom obstarávaní</w:t>
      </w:r>
    </w:p>
    <w:p w14:paraId="4ECE9549" w14:textId="77777777" w:rsidR="00D60F07" w:rsidRPr="00FA00C1" w:rsidRDefault="004652C2" w:rsidP="002776C0">
      <w:pPr>
        <w:pStyle w:val="tl1"/>
        <w:tabs>
          <w:tab w:val="clear" w:pos="432"/>
        </w:tabs>
        <w:spacing w:before="120"/>
        <w:ind w:left="431" w:hanging="431"/>
        <w:rPr>
          <w:rFonts w:ascii="Arial" w:hAnsi="Arial" w:cs="Arial"/>
          <w:sz w:val="20"/>
          <w:szCs w:val="20"/>
        </w:rPr>
      </w:pPr>
      <w:r w:rsidRPr="00FA00C1">
        <w:rPr>
          <w:rFonts w:ascii="Arial" w:hAnsi="Arial" w:cs="Arial"/>
          <w:sz w:val="20"/>
          <w:szCs w:val="20"/>
        </w:rPr>
        <w:t>a podmienok, týkajúcich sa:</w:t>
      </w:r>
      <w:r w:rsidR="00D60F07" w:rsidRPr="00FA00C1">
        <w:rPr>
          <w:rFonts w:ascii="Arial" w:hAnsi="Arial" w:cs="Arial"/>
          <w:sz w:val="20"/>
          <w:szCs w:val="20"/>
        </w:rPr>
        <w:t xml:space="preserve">        </w:t>
      </w:r>
    </w:p>
    <w:p w14:paraId="6642019C" w14:textId="0AE88239" w:rsidR="00260E69" w:rsidRPr="00FA00C1" w:rsidRDefault="006E0D9D" w:rsidP="006E0D9D">
      <w:pPr>
        <w:pStyle w:val="tl1"/>
        <w:tabs>
          <w:tab w:val="clear" w:pos="432"/>
        </w:tabs>
        <w:spacing w:before="120"/>
        <w:ind w:left="0" w:firstLine="0"/>
        <w:rPr>
          <w:rFonts w:ascii="Arial" w:hAnsi="Arial" w:cs="Arial"/>
          <w:sz w:val="20"/>
          <w:szCs w:val="20"/>
        </w:rPr>
      </w:pPr>
      <w:r>
        <w:rPr>
          <w:rFonts w:ascii="Arial" w:hAnsi="Arial" w:cs="Arial"/>
          <w:sz w:val="20"/>
          <w:szCs w:val="20"/>
        </w:rPr>
        <w:t xml:space="preserve">4.2 </w:t>
      </w:r>
      <w:r w:rsidR="00D60F07" w:rsidRPr="00FA00C1">
        <w:rPr>
          <w:rFonts w:ascii="Arial" w:hAnsi="Arial" w:cs="Arial"/>
          <w:sz w:val="20"/>
          <w:szCs w:val="20"/>
        </w:rPr>
        <w:t>finančného a ekonomického postavenia a</w:t>
      </w:r>
    </w:p>
    <w:p w14:paraId="0D44B3B0" w14:textId="0D1C111C" w:rsidR="00D60F07" w:rsidRPr="00FA00C1" w:rsidRDefault="006E0D9D" w:rsidP="006E0D9D">
      <w:pPr>
        <w:pStyle w:val="tl1"/>
        <w:tabs>
          <w:tab w:val="clear" w:pos="432"/>
        </w:tabs>
        <w:spacing w:before="120"/>
        <w:ind w:left="0" w:firstLine="0"/>
        <w:rPr>
          <w:rFonts w:ascii="Arial" w:hAnsi="Arial" w:cs="Arial"/>
          <w:sz w:val="20"/>
          <w:szCs w:val="20"/>
        </w:rPr>
      </w:pPr>
      <w:r>
        <w:rPr>
          <w:rFonts w:ascii="Arial" w:hAnsi="Arial" w:cs="Arial"/>
          <w:sz w:val="20"/>
          <w:szCs w:val="20"/>
        </w:rPr>
        <w:t>4.3.</w:t>
      </w:r>
      <w:r w:rsidR="00D60F07" w:rsidRPr="00FA00C1">
        <w:rPr>
          <w:rFonts w:ascii="Arial" w:hAnsi="Arial" w:cs="Arial"/>
          <w:sz w:val="20"/>
          <w:szCs w:val="20"/>
        </w:rPr>
        <w:t>technickej alebo odbornej spôsobilosti uchádzača.</w:t>
      </w:r>
    </w:p>
    <w:p w14:paraId="1FAE1DA3" w14:textId="77777777" w:rsidR="00D60F07" w:rsidRPr="00FA00C1" w:rsidRDefault="00D60F07" w:rsidP="002776C0">
      <w:pPr>
        <w:pStyle w:val="tl1"/>
        <w:tabs>
          <w:tab w:val="clear" w:pos="432"/>
        </w:tabs>
        <w:spacing w:before="120"/>
        <w:ind w:left="0" w:firstLine="0"/>
        <w:rPr>
          <w:rFonts w:ascii="Arial" w:hAnsi="Arial" w:cs="Arial"/>
          <w:sz w:val="20"/>
          <w:szCs w:val="20"/>
        </w:rPr>
      </w:pPr>
      <w:r w:rsidRPr="00FA00C1">
        <w:rPr>
          <w:rFonts w:ascii="Arial" w:hAnsi="Arial" w:cs="Arial"/>
          <w:b/>
          <w:sz w:val="20"/>
          <w:szCs w:val="20"/>
        </w:rPr>
        <w:t>Skupina dodávateľov</w:t>
      </w:r>
      <w:r w:rsidRPr="00FA00C1">
        <w:rPr>
          <w:rFonts w:ascii="Arial" w:hAnsi="Arial" w:cs="Arial"/>
          <w:sz w:val="20"/>
          <w:szCs w:val="20"/>
        </w:rPr>
        <w:t>, zúčastnená vo verejnom obstarávaní, preuka</w:t>
      </w:r>
      <w:r w:rsidR="004652C2" w:rsidRPr="00FA00C1">
        <w:rPr>
          <w:rFonts w:ascii="Arial" w:hAnsi="Arial" w:cs="Arial"/>
          <w:sz w:val="20"/>
          <w:szCs w:val="20"/>
        </w:rPr>
        <w:t>zuje splnenie podmienok účasti:</w:t>
      </w:r>
    </w:p>
    <w:p w14:paraId="75B3C09E" w14:textId="67757B37" w:rsidR="00260E69" w:rsidRPr="00FA00C1" w:rsidRDefault="006E0D9D" w:rsidP="006E0D9D">
      <w:pPr>
        <w:pStyle w:val="tl1"/>
        <w:tabs>
          <w:tab w:val="clear" w:pos="432"/>
        </w:tabs>
        <w:spacing w:before="120"/>
        <w:ind w:left="0" w:firstLine="0"/>
        <w:rPr>
          <w:rFonts w:ascii="Arial" w:hAnsi="Arial" w:cs="Arial"/>
          <w:sz w:val="20"/>
          <w:szCs w:val="20"/>
        </w:rPr>
      </w:pPr>
      <w:r>
        <w:rPr>
          <w:rFonts w:ascii="Arial" w:hAnsi="Arial" w:cs="Arial"/>
          <w:sz w:val="20"/>
          <w:szCs w:val="20"/>
        </w:rPr>
        <w:t xml:space="preserve">4.4 </w:t>
      </w:r>
      <w:r w:rsidR="00D60F07" w:rsidRPr="00FA00C1">
        <w:rPr>
          <w:rFonts w:ascii="Arial" w:hAnsi="Arial" w:cs="Arial"/>
          <w:sz w:val="20"/>
          <w:szCs w:val="20"/>
        </w:rPr>
        <w:t xml:space="preserve">týkajúcich sa </w:t>
      </w:r>
      <w:r w:rsidR="00981FCF" w:rsidRPr="00FA00C1">
        <w:rPr>
          <w:rFonts w:ascii="Arial" w:hAnsi="Arial" w:cs="Arial"/>
          <w:color w:val="000000"/>
          <w:sz w:val="20"/>
          <w:szCs w:val="20"/>
          <w:shd w:val="clear" w:color="auto" w:fill="FFFFFF"/>
        </w:rPr>
        <w:t> osobného postavenia za každého člena skupiny osobitne,</w:t>
      </w:r>
    </w:p>
    <w:p w14:paraId="0BF15567" w14:textId="063AAF25" w:rsidR="00260E69" w:rsidRPr="00FA00C1" w:rsidRDefault="006E0D9D" w:rsidP="006E0D9D">
      <w:pPr>
        <w:pStyle w:val="tl1"/>
        <w:tabs>
          <w:tab w:val="clear" w:pos="432"/>
        </w:tabs>
        <w:spacing w:before="120"/>
        <w:ind w:left="0" w:firstLine="0"/>
        <w:rPr>
          <w:rFonts w:ascii="Arial" w:hAnsi="Arial" w:cs="Arial"/>
          <w:sz w:val="20"/>
          <w:szCs w:val="20"/>
        </w:rPr>
      </w:pPr>
      <w:r>
        <w:rPr>
          <w:rFonts w:ascii="Arial" w:hAnsi="Arial" w:cs="Arial"/>
          <w:sz w:val="20"/>
          <w:szCs w:val="20"/>
        </w:rPr>
        <w:t xml:space="preserve">4.5 </w:t>
      </w:r>
      <w:r w:rsidR="00D60F07" w:rsidRPr="00FA00C1">
        <w:rPr>
          <w:rFonts w:ascii="Arial" w:hAnsi="Arial" w:cs="Arial"/>
          <w:sz w:val="20"/>
          <w:szCs w:val="20"/>
        </w:rPr>
        <w:t>týkajúcich sa finančného a ekonomického postavenia, technickej alebo odbornej spôsobilosti za všetkých členov skupiny spoločne,</w:t>
      </w:r>
    </w:p>
    <w:p w14:paraId="44660864" w14:textId="4F9949F3" w:rsidR="00EA013F" w:rsidRPr="00FA00C1" w:rsidRDefault="006E0D9D" w:rsidP="006E0D9D">
      <w:pPr>
        <w:pStyle w:val="tl1"/>
        <w:tabs>
          <w:tab w:val="clear" w:pos="432"/>
        </w:tabs>
        <w:spacing w:before="120"/>
        <w:ind w:left="0" w:firstLine="0"/>
        <w:rPr>
          <w:rFonts w:ascii="Arial" w:hAnsi="Arial" w:cs="Arial"/>
          <w:sz w:val="20"/>
          <w:szCs w:val="20"/>
        </w:rPr>
      </w:pPr>
      <w:r>
        <w:rPr>
          <w:rFonts w:ascii="Arial" w:hAnsi="Arial" w:cs="Arial"/>
          <w:sz w:val="20"/>
          <w:szCs w:val="20"/>
        </w:rPr>
        <w:t xml:space="preserve">4.6 </w:t>
      </w:r>
      <w:r w:rsidR="00D60F07" w:rsidRPr="00FA00C1">
        <w:rPr>
          <w:rFonts w:ascii="Arial" w:hAnsi="Arial" w:cs="Arial"/>
          <w:sz w:val="20"/>
          <w:szCs w:val="20"/>
        </w:rPr>
        <w:t xml:space="preserve">splnenie podmienky účasti podľa § 32 ods. 1 písm. e) zákona o verejnom </w:t>
      </w:r>
      <w:r w:rsidR="00260E69" w:rsidRPr="00FA00C1">
        <w:rPr>
          <w:rFonts w:ascii="Arial" w:hAnsi="Arial" w:cs="Arial"/>
          <w:sz w:val="20"/>
          <w:szCs w:val="20"/>
        </w:rPr>
        <w:t xml:space="preserve">obstarávaní preukazuje člen </w:t>
      </w:r>
      <w:r w:rsidR="00D60F07" w:rsidRPr="00FA00C1">
        <w:rPr>
          <w:rFonts w:ascii="Arial" w:hAnsi="Arial" w:cs="Arial"/>
          <w:sz w:val="20"/>
          <w:szCs w:val="20"/>
        </w:rPr>
        <w:t>skupiny len vo vzťahu k tej časti predmetu zákazky, ktorú bude zabezpečovať.</w:t>
      </w:r>
    </w:p>
    <w:p w14:paraId="195CB21B" w14:textId="39CEDF58" w:rsidR="00EA013F" w:rsidRPr="00FA00C1" w:rsidRDefault="006E0D9D" w:rsidP="006E0D9D">
      <w:pPr>
        <w:pStyle w:val="tl1"/>
        <w:tabs>
          <w:tab w:val="clear" w:pos="432"/>
        </w:tabs>
        <w:spacing w:before="120"/>
        <w:ind w:left="0" w:firstLine="0"/>
        <w:rPr>
          <w:rFonts w:ascii="Arial" w:hAnsi="Arial" w:cs="Arial"/>
          <w:sz w:val="20"/>
          <w:szCs w:val="20"/>
        </w:rPr>
      </w:pPr>
      <w:r>
        <w:rPr>
          <w:rFonts w:ascii="Arial" w:hAnsi="Arial" w:cs="Arial"/>
          <w:sz w:val="20"/>
          <w:szCs w:val="20"/>
        </w:rPr>
        <w:t xml:space="preserve">4.7 </w:t>
      </w:r>
      <w:r w:rsidR="00D60F07" w:rsidRPr="00FA00C1">
        <w:rPr>
          <w:rFonts w:ascii="Arial" w:hAnsi="Arial" w:cs="Arial"/>
          <w:sz w:val="20"/>
          <w:szCs w:val="20"/>
        </w:rPr>
        <w:t>Verejný obstarávateľ môže požiadať uchádzača o vysvetlenie alebo doplnenie predložených dokladov, ktorými preukazuje splnenie podmienok účasti podľa ustanovení § 40 ods. 4 zákona o verejnom obstarávaní.</w:t>
      </w:r>
    </w:p>
    <w:p w14:paraId="14297E1E" w14:textId="5058FFE2" w:rsidR="004652C2" w:rsidRPr="00FA00C1" w:rsidRDefault="006E0D9D" w:rsidP="006E0D9D">
      <w:pPr>
        <w:pStyle w:val="tl1"/>
        <w:tabs>
          <w:tab w:val="clear" w:pos="432"/>
        </w:tabs>
        <w:spacing w:before="120"/>
        <w:ind w:left="0" w:firstLine="0"/>
        <w:rPr>
          <w:rFonts w:ascii="Arial" w:hAnsi="Arial" w:cs="Arial"/>
          <w:sz w:val="20"/>
          <w:szCs w:val="20"/>
        </w:rPr>
      </w:pPr>
      <w:r>
        <w:rPr>
          <w:rFonts w:ascii="Arial" w:hAnsi="Arial" w:cs="Arial"/>
          <w:sz w:val="20"/>
          <w:szCs w:val="20"/>
        </w:rPr>
        <w:t xml:space="preserve">4.8 </w:t>
      </w:r>
      <w:r w:rsidR="00D60F07" w:rsidRPr="00FA00C1">
        <w:rPr>
          <w:rFonts w:ascii="Arial" w:hAnsi="Arial" w:cs="Arial"/>
          <w:sz w:val="20"/>
          <w:szCs w:val="20"/>
        </w:rPr>
        <w:t xml:space="preserve">V prípade, ak uchádzač nesplní podmienky účasti stanovené vo verejnom obstarávaní, bude z verejnej súťaže vylúčený. O vylúčení bude upovedomený oznámením a budú mu oznámené dôvody vylúčenia  a lehota, v ktorej môže byť podaná námietka podľa § 170 ods. 3 písm. d). </w:t>
      </w:r>
    </w:p>
    <w:p w14:paraId="29CD7C87" w14:textId="26689B71" w:rsidR="006E0D9D" w:rsidRPr="006E0D9D" w:rsidRDefault="00D60F07" w:rsidP="006E0D9D">
      <w:pPr>
        <w:pStyle w:val="Nadpis2"/>
        <w:numPr>
          <w:ilvl w:val="0"/>
          <w:numId w:val="15"/>
        </w:numPr>
        <w:spacing w:before="240" w:after="240"/>
        <w:ind w:left="357" w:hanging="357"/>
        <w:rPr>
          <w:sz w:val="28"/>
        </w:rPr>
      </w:pPr>
      <w:bookmarkStart w:id="41" w:name="_Toc151466929"/>
      <w:r w:rsidRPr="00FA00C1">
        <w:rPr>
          <w:sz w:val="28"/>
        </w:rPr>
        <w:t>Dôvernosť a etika vo verejnom obstarávaní</w:t>
      </w:r>
      <w:bookmarkEnd w:id="41"/>
      <w:r w:rsidRPr="00FA00C1">
        <w:rPr>
          <w:sz w:val="28"/>
        </w:rPr>
        <w:t xml:space="preserve"> </w:t>
      </w:r>
    </w:p>
    <w:p w14:paraId="780119CB" w14:textId="2C4FD274" w:rsidR="004652C2" w:rsidRPr="00FA00C1" w:rsidRDefault="006E0D9D" w:rsidP="0093546E">
      <w:pPr>
        <w:pStyle w:val="tl1"/>
        <w:tabs>
          <w:tab w:val="clear" w:pos="432"/>
        </w:tabs>
        <w:ind w:left="426" w:hanging="426"/>
        <w:rPr>
          <w:rFonts w:ascii="Arial" w:hAnsi="Arial" w:cs="Arial"/>
          <w:sz w:val="20"/>
          <w:szCs w:val="20"/>
        </w:rPr>
      </w:pPr>
      <w:r>
        <w:rPr>
          <w:rFonts w:ascii="Arial" w:hAnsi="Arial" w:cs="Arial"/>
          <w:sz w:val="20"/>
          <w:szCs w:val="20"/>
        </w:rPr>
        <w:t xml:space="preserve">5.1. </w:t>
      </w:r>
      <w:r w:rsidR="00D60F07" w:rsidRPr="00FA00C1">
        <w:rPr>
          <w:rFonts w:ascii="Arial" w:hAnsi="Arial" w:cs="Arial"/>
          <w:sz w:val="20"/>
          <w:szCs w:val="20"/>
        </w:rPr>
        <w:t>Informácie, týkajúce sa obsahu ponúk,  preskúmania, vysvetlenia, vyhodnotenia, vzájomného porovnania ponúk a odporúčaní sú do prijatia ponúk dôverné. Členovia komisie na vyhodnotenie ponúk a zodpovedné osoby verejného obstarávateľa nesmú zverejniť uvedené informácie ani uchádzačom, ani žiadnym iným osobám až do dňa, v ktorom sa poskytnú uchádzačom v súlade  s § 55 zákona o verejnom obstarávaní.</w:t>
      </w:r>
    </w:p>
    <w:p w14:paraId="5D476A65" w14:textId="383C3D54" w:rsidR="004652C2" w:rsidRPr="00FA00C1" w:rsidRDefault="0093546E" w:rsidP="0093546E">
      <w:pPr>
        <w:pStyle w:val="tl1"/>
        <w:tabs>
          <w:tab w:val="clear" w:pos="432"/>
        </w:tabs>
        <w:spacing w:before="120"/>
        <w:ind w:left="426" w:hanging="426"/>
        <w:rPr>
          <w:rFonts w:ascii="Arial" w:hAnsi="Arial" w:cs="Arial"/>
          <w:sz w:val="20"/>
          <w:szCs w:val="20"/>
        </w:rPr>
      </w:pPr>
      <w:r>
        <w:rPr>
          <w:rFonts w:ascii="Arial" w:hAnsi="Arial" w:cs="Arial"/>
          <w:sz w:val="20"/>
          <w:szCs w:val="20"/>
        </w:rPr>
        <w:t xml:space="preserve">5.2. </w:t>
      </w:r>
      <w:r w:rsidR="00D60F07" w:rsidRPr="00FA00C1">
        <w:rPr>
          <w:rFonts w:ascii="Arial" w:hAnsi="Arial" w:cs="Arial"/>
          <w:sz w:val="20"/>
          <w:szCs w:val="20"/>
        </w:rPr>
        <w:t xml:space="preserve">Informácie, ktoré uchádzač v ponuke označí za dôverné podľa § 22 zákona o verejnom obstarávaní, nebudú zverejnené, okrem údajov v súlade s citovaným ustanovením. </w:t>
      </w:r>
    </w:p>
    <w:p w14:paraId="17C98307" w14:textId="0BC94054" w:rsidR="007F0F2B" w:rsidRPr="00FA00C1" w:rsidRDefault="0093546E" w:rsidP="0093546E">
      <w:pPr>
        <w:pStyle w:val="tl1"/>
        <w:tabs>
          <w:tab w:val="clear" w:pos="432"/>
        </w:tabs>
        <w:spacing w:before="120"/>
        <w:ind w:left="426" w:hanging="426"/>
        <w:rPr>
          <w:rFonts w:ascii="Arial" w:hAnsi="Arial" w:cs="Arial"/>
          <w:sz w:val="20"/>
          <w:szCs w:val="20"/>
        </w:rPr>
      </w:pPr>
      <w:r>
        <w:rPr>
          <w:rFonts w:ascii="Arial" w:hAnsi="Arial" w:cs="Arial"/>
          <w:sz w:val="20"/>
          <w:szCs w:val="20"/>
        </w:rPr>
        <w:t xml:space="preserve">5.3. </w:t>
      </w:r>
      <w:r w:rsidR="00D60F07" w:rsidRPr="00FA00C1">
        <w:rPr>
          <w:rFonts w:ascii="Arial" w:hAnsi="Arial" w:cs="Arial"/>
          <w:sz w:val="20"/>
          <w:szCs w:val="20"/>
        </w:rPr>
        <w:t>Ponuky uchádzačov, ani ich jednotlivé časti, nebude možné použiť bez predchádzajúceho súhlasu uchádzačov.</w:t>
      </w:r>
    </w:p>
    <w:p w14:paraId="28B47152" w14:textId="77777777" w:rsidR="00D60F07" w:rsidRPr="00FA00C1" w:rsidRDefault="00D60F07" w:rsidP="005374DB">
      <w:pPr>
        <w:pStyle w:val="Nadpis2"/>
        <w:numPr>
          <w:ilvl w:val="0"/>
          <w:numId w:val="15"/>
        </w:numPr>
        <w:spacing w:before="240" w:after="240"/>
        <w:ind w:left="357" w:hanging="357"/>
        <w:rPr>
          <w:rFonts w:ascii="Arial" w:hAnsi="Arial" w:cs="Arial"/>
          <w:sz w:val="22"/>
        </w:rPr>
      </w:pPr>
      <w:bookmarkStart w:id="42" w:name="_Toc151466930"/>
      <w:r w:rsidRPr="00FA00C1">
        <w:rPr>
          <w:sz w:val="28"/>
        </w:rPr>
        <w:t>Revízne postupy</w:t>
      </w:r>
      <w:bookmarkEnd w:id="42"/>
      <w:r w:rsidRPr="00FA00C1">
        <w:rPr>
          <w:sz w:val="28"/>
        </w:rPr>
        <w:t xml:space="preserve"> </w:t>
      </w:r>
    </w:p>
    <w:p w14:paraId="2D6C1F19" w14:textId="30995054" w:rsidR="007F0F2B" w:rsidRPr="00FA00C1" w:rsidRDefault="0093546E" w:rsidP="0093546E">
      <w:pPr>
        <w:pStyle w:val="tl1"/>
        <w:tabs>
          <w:tab w:val="clear" w:pos="432"/>
        </w:tabs>
        <w:ind w:left="426" w:hanging="426"/>
        <w:rPr>
          <w:rFonts w:ascii="Arial" w:hAnsi="Arial" w:cs="Arial"/>
          <w:sz w:val="20"/>
          <w:szCs w:val="20"/>
        </w:rPr>
      </w:pPr>
      <w:r>
        <w:rPr>
          <w:rFonts w:ascii="Arial" w:hAnsi="Arial" w:cs="Arial"/>
          <w:sz w:val="20"/>
          <w:szCs w:val="20"/>
        </w:rPr>
        <w:t xml:space="preserve">6.1. </w:t>
      </w:r>
      <w:r w:rsidR="00D60F07" w:rsidRPr="00FA00C1">
        <w:rPr>
          <w:rFonts w:ascii="Arial" w:hAnsi="Arial" w:cs="Arial"/>
          <w:sz w:val="20"/>
          <w:szCs w:val="20"/>
        </w:rPr>
        <w:t>Uchádzač  alebo osoba, ktorá sa domnieva, že jej práva alebo právom chránené záujmy boli alebo mohli byť dotknuté postupom verejného obstarávateľa môže podľa § 164 zákona o verejnom obstarávaní podať verejnému obstarávateľovi  žiadosť o nápravu.</w:t>
      </w:r>
    </w:p>
    <w:p w14:paraId="36E507EF" w14:textId="62E47DB7" w:rsidR="009E6821" w:rsidRPr="00FA00C1" w:rsidRDefault="0093546E" w:rsidP="0093546E">
      <w:pPr>
        <w:pStyle w:val="tl1"/>
        <w:tabs>
          <w:tab w:val="clear" w:pos="432"/>
        </w:tabs>
        <w:spacing w:before="120" w:line="276" w:lineRule="auto"/>
        <w:ind w:left="426" w:hanging="426"/>
        <w:rPr>
          <w:rFonts w:ascii="Arial" w:hAnsi="Arial" w:cs="Arial"/>
          <w:sz w:val="20"/>
          <w:szCs w:val="20"/>
        </w:rPr>
      </w:pPr>
      <w:r>
        <w:rPr>
          <w:rFonts w:ascii="Arial" w:hAnsi="Arial" w:cs="Arial"/>
          <w:sz w:val="20"/>
          <w:szCs w:val="20"/>
        </w:rPr>
        <w:t xml:space="preserve">6.2. </w:t>
      </w:r>
      <w:r w:rsidR="00D60F07" w:rsidRPr="00FA00C1">
        <w:rPr>
          <w:rFonts w:ascii="Arial" w:hAnsi="Arial" w:cs="Arial"/>
          <w:sz w:val="20"/>
          <w:szCs w:val="20"/>
        </w:rPr>
        <w:t>Uchádzač alebo osoba, ktorá sa domnieva, že jej práva alebo právom chránené záujmy boli alebo mohli byť dotknuté postupom verejného obstarávateľa môže podať podľa § 170 zákona o verejnom obstarávaní námietky proti postupu verejného obstarávateľa.</w:t>
      </w:r>
    </w:p>
    <w:p w14:paraId="5C39A74C" w14:textId="6869BC4B" w:rsidR="00D60F07" w:rsidRPr="00FA00C1" w:rsidRDefault="00D60F07" w:rsidP="00B55C03">
      <w:pPr>
        <w:pStyle w:val="Nadpis1"/>
        <w:spacing w:before="360" w:after="240"/>
      </w:pPr>
      <w:bookmarkStart w:id="43" w:name="_Toc151466931"/>
      <w:r w:rsidRPr="00FA00C1">
        <w:t>Časť V Prijatie ponuky</w:t>
      </w:r>
      <w:bookmarkEnd w:id="43"/>
    </w:p>
    <w:p w14:paraId="2AD3ECCC" w14:textId="77777777" w:rsidR="00D60F07" w:rsidRPr="00FA00C1" w:rsidRDefault="00D60F07" w:rsidP="005374DB">
      <w:pPr>
        <w:pStyle w:val="Nadpis2"/>
        <w:numPr>
          <w:ilvl w:val="0"/>
          <w:numId w:val="19"/>
        </w:numPr>
        <w:ind w:left="426" w:hanging="426"/>
        <w:rPr>
          <w:sz w:val="28"/>
        </w:rPr>
      </w:pPr>
      <w:bookmarkStart w:id="44" w:name="_Toc151466932"/>
      <w:r w:rsidRPr="00FA00C1">
        <w:rPr>
          <w:sz w:val="28"/>
        </w:rPr>
        <w:t>Informácia o výsledku vyhodnotenia ponúk</w:t>
      </w:r>
      <w:bookmarkEnd w:id="44"/>
    </w:p>
    <w:p w14:paraId="1F30196A" w14:textId="77777777" w:rsidR="00D60F07" w:rsidRPr="00FA00C1" w:rsidRDefault="00D60F07" w:rsidP="00D60F07">
      <w:pPr>
        <w:pStyle w:val="tl1"/>
        <w:tabs>
          <w:tab w:val="clear" w:pos="432"/>
        </w:tabs>
        <w:ind w:left="284" w:firstLine="0"/>
        <w:rPr>
          <w:rFonts w:ascii="Arial" w:hAnsi="Arial" w:cs="Times New Roman"/>
          <w:b/>
          <w:sz w:val="24"/>
          <w:szCs w:val="24"/>
          <w:lang w:eastAsia="cs-CZ"/>
        </w:rPr>
      </w:pPr>
    </w:p>
    <w:p w14:paraId="134BC00B" w14:textId="207E0172" w:rsidR="007C634D" w:rsidRPr="00FA00C1" w:rsidRDefault="00CE1ADE" w:rsidP="005374DB">
      <w:pPr>
        <w:pStyle w:val="tl1"/>
        <w:numPr>
          <w:ilvl w:val="1"/>
          <w:numId w:val="26"/>
        </w:numPr>
        <w:spacing w:line="276" w:lineRule="auto"/>
        <w:rPr>
          <w:rFonts w:ascii="Arial" w:hAnsi="Arial" w:cs="Arial"/>
          <w:sz w:val="20"/>
          <w:szCs w:val="20"/>
        </w:rPr>
      </w:pPr>
      <w:r>
        <w:rPr>
          <w:rFonts w:ascii="Arial" w:hAnsi="Arial" w:cs="Arial"/>
          <w:sz w:val="20"/>
        </w:rPr>
        <w:t xml:space="preserve">Komisia vyhodnotí </w:t>
      </w:r>
      <w:r w:rsidRPr="004C6A43">
        <w:rPr>
          <w:rFonts w:ascii="Arial" w:hAnsi="Arial" w:cs="Arial"/>
          <w:color w:val="494949"/>
          <w:sz w:val="20"/>
          <w:szCs w:val="21"/>
          <w:shd w:val="clear" w:color="auto" w:fill="FFFFFF"/>
        </w:rPr>
        <w:t>ponuky</w:t>
      </w:r>
      <w:r w:rsidR="004C6A43">
        <w:rPr>
          <w:rFonts w:ascii="Arial" w:hAnsi="Arial" w:cs="Arial"/>
          <w:color w:val="494949"/>
          <w:sz w:val="20"/>
          <w:szCs w:val="21"/>
          <w:shd w:val="clear" w:color="auto" w:fill="FFFFFF"/>
        </w:rPr>
        <w:t xml:space="preserve"> v súlade s § 66 ods. 7 písm. b) zákona o verejnom obstarávaní</w:t>
      </w:r>
      <w:r w:rsidRPr="004C6A43">
        <w:rPr>
          <w:rFonts w:ascii="Arial" w:hAnsi="Arial" w:cs="Arial"/>
          <w:color w:val="494949"/>
          <w:sz w:val="20"/>
          <w:szCs w:val="21"/>
          <w:shd w:val="clear" w:color="auto" w:fill="FFFFFF"/>
        </w:rPr>
        <w:t xml:space="preserve"> z hľadiska splnenia požiadaviek na predmet zákazky a splnenia podmienok účasti </w:t>
      </w:r>
      <w:r w:rsidR="004C6A43">
        <w:rPr>
          <w:rFonts w:ascii="Arial" w:hAnsi="Arial" w:cs="Arial"/>
          <w:color w:val="494949"/>
          <w:sz w:val="20"/>
          <w:szCs w:val="21"/>
          <w:shd w:val="clear" w:color="auto" w:fill="FFFFFF"/>
        </w:rPr>
        <w:t xml:space="preserve">až </w:t>
      </w:r>
      <w:r w:rsidRPr="004C6A43">
        <w:rPr>
          <w:rFonts w:ascii="Arial" w:hAnsi="Arial" w:cs="Arial"/>
          <w:color w:val="494949"/>
          <w:sz w:val="20"/>
          <w:szCs w:val="21"/>
          <w:shd w:val="clear" w:color="auto" w:fill="FFFFFF"/>
        </w:rPr>
        <w:t>po vyhodnotení ponúk na základe kritérií na vyhodnotenie ponúk</w:t>
      </w:r>
      <w:r w:rsidRPr="004C6A43">
        <w:rPr>
          <w:rFonts w:ascii="Arial" w:hAnsi="Arial" w:cs="Arial"/>
        </w:rPr>
        <w:t xml:space="preserve"> </w:t>
      </w:r>
      <w:r w:rsidR="007C634D" w:rsidRPr="00FA00C1">
        <w:rPr>
          <w:rFonts w:ascii="Arial" w:hAnsi="Arial" w:cs="Arial"/>
          <w:sz w:val="20"/>
        </w:rPr>
        <w:t>u uchádzača, ktorý sa predbežne umiestnil na 1. mieste po vyhodnotení ponúk na základe zvoleného kritéria.</w:t>
      </w:r>
    </w:p>
    <w:p w14:paraId="5C1312E0" w14:textId="77777777" w:rsidR="001731CF" w:rsidRPr="00FA00C1" w:rsidRDefault="00D60F07" w:rsidP="005374DB">
      <w:pPr>
        <w:pStyle w:val="tl1"/>
        <w:numPr>
          <w:ilvl w:val="1"/>
          <w:numId w:val="26"/>
        </w:numPr>
        <w:spacing w:before="120" w:line="276" w:lineRule="auto"/>
        <w:ind w:left="391" w:hanging="391"/>
        <w:rPr>
          <w:rFonts w:ascii="Arial" w:hAnsi="Arial" w:cs="Arial"/>
          <w:sz w:val="20"/>
          <w:szCs w:val="20"/>
        </w:rPr>
      </w:pPr>
      <w:r w:rsidRPr="00FA00C1">
        <w:rPr>
          <w:rFonts w:ascii="Arial" w:hAnsi="Arial" w:cs="Arial"/>
          <w:sz w:val="20"/>
          <w:szCs w:val="20"/>
        </w:rPr>
        <w:t xml:space="preserve">Každému uchádzačovi, ktorého ponuka bola vyhodnocovaná, bude bezodkladne elektronicky oznámený výsledok </w:t>
      </w:r>
      <w:r w:rsidR="002E5DF1" w:rsidRPr="00FA00C1">
        <w:rPr>
          <w:rFonts w:ascii="Arial" w:hAnsi="Arial" w:cs="Arial"/>
          <w:sz w:val="20"/>
          <w:szCs w:val="20"/>
        </w:rPr>
        <w:t>vyhodnotenia ponúk, vrátane poradia uchádzačov.</w:t>
      </w:r>
      <w:r w:rsidRPr="00FA00C1">
        <w:rPr>
          <w:rFonts w:ascii="Arial" w:hAnsi="Arial" w:cs="Arial"/>
          <w:sz w:val="20"/>
          <w:szCs w:val="20"/>
        </w:rPr>
        <w:t>.</w:t>
      </w:r>
    </w:p>
    <w:p w14:paraId="62C81402" w14:textId="4F07D702" w:rsidR="007C634D" w:rsidRPr="00FA00C1" w:rsidRDefault="00D60F07" w:rsidP="005374DB">
      <w:pPr>
        <w:pStyle w:val="tl1"/>
        <w:numPr>
          <w:ilvl w:val="1"/>
          <w:numId w:val="26"/>
        </w:numPr>
        <w:spacing w:before="120" w:line="276" w:lineRule="auto"/>
        <w:rPr>
          <w:rFonts w:ascii="Arial" w:hAnsi="Arial" w:cs="Arial"/>
          <w:sz w:val="20"/>
          <w:szCs w:val="20"/>
        </w:rPr>
      </w:pPr>
      <w:r w:rsidRPr="00FA00C1">
        <w:rPr>
          <w:rFonts w:ascii="Arial" w:hAnsi="Arial" w:cs="Arial"/>
          <w:sz w:val="20"/>
          <w:szCs w:val="20"/>
        </w:rPr>
        <w:lastRenderedPageBreak/>
        <w:t xml:space="preserve">Úspešnému uchádzačovi bude zaslané oznámenie, že jeho ponuku prijíma a neúspešnému uchádzačovi alebo uchádzačom bude </w:t>
      </w:r>
      <w:r w:rsidR="004C6A43">
        <w:rPr>
          <w:rFonts w:ascii="Arial" w:hAnsi="Arial" w:cs="Arial"/>
          <w:sz w:val="20"/>
          <w:szCs w:val="20"/>
        </w:rPr>
        <w:t xml:space="preserve">oznámené, že neuspel/neuspeli a </w:t>
      </w:r>
      <w:r w:rsidRPr="00FA00C1">
        <w:rPr>
          <w:rFonts w:ascii="Arial" w:hAnsi="Arial" w:cs="Arial"/>
          <w:sz w:val="20"/>
          <w:szCs w:val="20"/>
        </w:rPr>
        <w:t xml:space="preserve">dôvody neprijatia jeho/ich ponuky. Oznámenie bude obsahovať identifikáciu úspešného uchádzača, informáciu o charakteristikách a výhodách prijatej ponuky, </w:t>
      </w:r>
      <w:r w:rsidR="004C6A43">
        <w:rPr>
          <w:rFonts w:ascii="Arial" w:hAnsi="Arial" w:cs="Arial"/>
          <w:sz w:val="20"/>
          <w:szCs w:val="20"/>
        </w:rPr>
        <w:t xml:space="preserve">výsledok vyhodnotenia splnenia podmienok účasti úspešného uchádzača, </w:t>
      </w:r>
      <w:r w:rsidRPr="00FA00C1">
        <w:rPr>
          <w:rFonts w:ascii="Arial" w:hAnsi="Arial" w:cs="Arial"/>
          <w:sz w:val="20"/>
          <w:szCs w:val="20"/>
        </w:rPr>
        <w:t>poradie uchádzača a lehotu, v ktorej môže byť podaná námietka podľa § 170 ods. 3 písm. f) zákona o verejnom obstarávaní.</w:t>
      </w:r>
    </w:p>
    <w:p w14:paraId="30B47B80" w14:textId="019E3E10" w:rsidR="00D60F07" w:rsidRPr="00FA00C1" w:rsidRDefault="00D60F07" w:rsidP="00EE72A9">
      <w:pPr>
        <w:pStyle w:val="Nadpis2"/>
        <w:numPr>
          <w:ilvl w:val="0"/>
          <w:numId w:val="5"/>
        </w:numPr>
        <w:spacing w:before="240" w:after="240"/>
        <w:rPr>
          <w:sz w:val="28"/>
        </w:rPr>
      </w:pPr>
      <w:bookmarkStart w:id="45" w:name="_Toc151466933"/>
      <w:r w:rsidRPr="00FA00C1">
        <w:rPr>
          <w:sz w:val="28"/>
        </w:rPr>
        <w:t xml:space="preserve">Uzavretie </w:t>
      </w:r>
      <w:r w:rsidR="007C634D" w:rsidRPr="00FA00C1">
        <w:rPr>
          <w:sz w:val="28"/>
        </w:rPr>
        <w:t>Zmluvy o </w:t>
      </w:r>
      <w:r w:rsidR="00EE72A9" w:rsidRPr="00EE72A9">
        <w:rPr>
          <w:sz w:val="28"/>
        </w:rPr>
        <w:t>zabezpečení upratovacích a čistiacich služieb</w:t>
      </w:r>
      <w:bookmarkEnd w:id="45"/>
    </w:p>
    <w:p w14:paraId="16F2B11F" w14:textId="3A55AC13" w:rsidR="00D60F07" w:rsidRPr="00FA00C1" w:rsidRDefault="00D60F07" w:rsidP="00AE3546">
      <w:pPr>
        <w:numPr>
          <w:ilvl w:val="1"/>
          <w:numId w:val="5"/>
        </w:numPr>
        <w:tabs>
          <w:tab w:val="left" w:pos="500"/>
        </w:tabs>
        <w:spacing w:line="276" w:lineRule="auto"/>
        <w:jc w:val="both"/>
        <w:rPr>
          <w:rFonts w:ascii="Arial" w:hAnsi="Arial" w:cs="Arial"/>
          <w:b/>
        </w:rPr>
      </w:pPr>
      <w:r w:rsidRPr="00FA00C1">
        <w:rPr>
          <w:rFonts w:ascii="Arial" w:hAnsi="Arial" w:cs="Arial"/>
        </w:rPr>
        <w:t xml:space="preserve">Verejný obstarávateľ uzavrie </w:t>
      </w:r>
      <w:r w:rsidR="007C634D" w:rsidRPr="00FA00C1">
        <w:rPr>
          <w:rFonts w:ascii="Arial" w:hAnsi="Arial" w:cs="Arial"/>
        </w:rPr>
        <w:t>Zmluv</w:t>
      </w:r>
      <w:r w:rsidR="003026D3">
        <w:rPr>
          <w:rFonts w:ascii="Arial" w:hAnsi="Arial" w:cs="Arial"/>
        </w:rPr>
        <w:t>u</w:t>
      </w:r>
      <w:r w:rsidR="007C634D" w:rsidRPr="00FA00C1">
        <w:rPr>
          <w:rFonts w:ascii="Arial" w:hAnsi="Arial" w:cs="Arial"/>
        </w:rPr>
        <w:t xml:space="preserve"> </w:t>
      </w:r>
      <w:r w:rsidR="00AE3546" w:rsidRPr="00AE3546">
        <w:rPr>
          <w:rFonts w:ascii="Arial" w:hAnsi="Arial" w:cs="Arial"/>
        </w:rPr>
        <w:t xml:space="preserve">o zabezpečení upratovacích a čistiacich služieb </w:t>
      </w:r>
      <w:r w:rsidRPr="00FA00C1">
        <w:rPr>
          <w:rFonts w:ascii="Arial" w:hAnsi="Arial" w:cs="Arial"/>
        </w:rPr>
        <w:t xml:space="preserve">s úspešným uchádzačom v lehote viazanosti ponúk, najskôr však jedenásty deň odo dňa odoslania oznámenia o výsledku vyhodnotenia ponúk. V prípade, ak budú uplatnené revízne postupy, verejný obstarávateľ si vyhradzuje právo prijať </w:t>
      </w:r>
      <w:r w:rsidR="007C634D" w:rsidRPr="00FA00C1">
        <w:rPr>
          <w:rFonts w:ascii="Arial" w:hAnsi="Arial" w:cs="Arial"/>
        </w:rPr>
        <w:t xml:space="preserve">Zmluvu </w:t>
      </w:r>
      <w:r w:rsidR="00AE3546" w:rsidRPr="00AE3546">
        <w:rPr>
          <w:rFonts w:ascii="Arial" w:hAnsi="Arial" w:cs="Arial"/>
        </w:rPr>
        <w:t xml:space="preserve">o zabezpečení upratovacích a čistiacich služieb </w:t>
      </w:r>
      <w:r w:rsidRPr="00FA00C1">
        <w:rPr>
          <w:rFonts w:ascii="Arial" w:hAnsi="Arial" w:cs="Arial"/>
        </w:rPr>
        <w:t xml:space="preserve">v predĺženej lehote viazanosti ponúk. </w:t>
      </w:r>
    </w:p>
    <w:p w14:paraId="7781C102" w14:textId="7B13ED84" w:rsidR="00C93A5A" w:rsidRPr="00FA00C1" w:rsidRDefault="00C93A5A" w:rsidP="00AE3546">
      <w:pPr>
        <w:numPr>
          <w:ilvl w:val="1"/>
          <w:numId w:val="5"/>
        </w:numPr>
        <w:tabs>
          <w:tab w:val="left" w:pos="500"/>
        </w:tabs>
        <w:spacing w:before="120" w:line="276" w:lineRule="auto"/>
        <w:jc w:val="both"/>
        <w:rPr>
          <w:rFonts w:ascii="Arial" w:hAnsi="Arial" w:cs="Arial"/>
        </w:rPr>
      </w:pPr>
      <w:r w:rsidRPr="00FA00C1">
        <w:rPr>
          <w:rFonts w:ascii="Arial" w:hAnsi="Arial" w:cs="Arial"/>
        </w:rPr>
        <w:t xml:space="preserve">Verejný obstarávateľ nesmie uzavrieť Zmluvu </w:t>
      </w:r>
      <w:r w:rsidR="00AE3546" w:rsidRPr="00AE3546">
        <w:rPr>
          <w:rFonts w:ascii="Arial" w:hAnsi="Arial" w:cs="Arial"/>
        </w:rPr>
        <w:t xml:space="preserve">o zabezpečení upratovacích a čistiacich služieb </w:t>
      </w:r>
      <w:r w:rsidRPr="00FA00C1">
        <w:rPr>
          <w:rFonts w:ascii="Arial" w:hAnsi="Arial" w:cs="Arial"/>
        </w:rPr>
        <w:t xml:space="preserve">s uchádzačom, ktorý má </w:t>
      </w:r>
      <w:r w:rsidR="00AE3546">
        <w:rPr>
          <w:rFonts w:ascii="Arial" w:hAnsi="Arial" w:cs="Arial"/>
        </w:rPr>
        <w:t xml:space="preserve">povinnosť </w:t>
      </w:r>
      <w:r w:rsidRPr="00FA00C1">
        <w:rPr>
          <w:rFonts w:ascii="Arial" w:hAnsi="Arial" w:cs="Arial"/>
        </w:rPr>
        <w:t>a nie je zapísaný v registri partnerov verejného sektora, alebo ktorých subdodávatelia, ktorí sú v čase uzavretia zmluvy verejnému obstarávateľovi známi a majú povinnosť zapisovať sa do registra partnerov verejného sektora a nie sú zapísaní v registri partnerov verejného sektora.</w:t>
      </w:r>
    </w:p>
    <w:p w14:paraId="47D66642" w14:textId="42CAFB9D" w:rsidR="00D60F07" w:rsidRPr="00FA00C1" w:rsidRDefault="00C93A5A" w:rsidP="00AE3546">
      <w:pPr>
        <w:numPr>
          <w:ilvl w:val="1"/>
          <w:numId w:val="5"/>
        </w:numPr>
        <w:tabs>
          <w:tab w:val="left" w:pos="500"/>
        </w:tabs>
        <w:spacing w:before="120" w:line="276" w:lineRule="auto"/>
        <w:jc w:val="both"/>
        <w:rPr>
          <w:rFonts w:ascii="Arial" w:hAnsi="Arial" w:cs="Arial"/>
        </w:rPr>
      </w:pPr>
      <w:r w:rsidRPr="00FA00C1">
        <w:rPr>
          <w:rFonts w:ascii="Arial" w:hAnsi="Arial" w:cs="Arial"/>
          <w:color w:val="FF0000"/>
        </w:rPr>
        <w:t xml:space="preserve">Verejný obstarávateľ nesmie uzavrieť Zmluvu </w:t>
      </w:r>
      <w:r w:rsidR="00AE3546" w:rsidRPr="00AE3546">
        <w:rPr>
          <w:rFonts w:ascii="Arial" w:hAnsi="Arial" w:cs="Arial"/>
          <w:color w:val="FF0000"/>
        </w:rPr>
        <w:t xml:space="preserve">o zabezpečení upratovacích a čistiacich služieb </w:t>
      </w:r>
      <w:r w:rsidRPr="00FA00C1">
        <w:rPr>
          <w:rFonts w:ascii="Arial" w:hAnsi="Arial" w:cs="Arial"/>
          <w:color w:val="FF0000"/>
        </w:rPr>
        <w:t>s uchádzačom, ktorý má povinnosť zapisovať sa do registra partnerov verejného sektora a ktorého konečným užívateľom výhod je osoba podľa § 11 ods. 1 písm. c) zákona o verejnom obstarávaní (verejný činiteľ) alebo ktorých subdodávatelia, ktorí sú v čase uzavretia zmluvy verejnému obstarávateľovi známi a majú povinnosť zapisovať sa do registra partnerov verejného sektora a ktorých konečným užívateľom výhod je osoba podľa § 11 ods. 1 písm. c) zákona o verejnom obstarávaní</w:t>
      </w:r>
      <w:r w:rsidR="00D60F07" w:rsidRPr="00FA00C1">
        <w:rPr>
          <w:rFonts w:ascii="Arial" w:hAnsi="Arial" w:cs="Arial"/>
        </w:rPr>
        <w:t xml:space="preserve">.  </w:t>
      </w:r>
    </w:p>
    <w:p w14:paraId="071DC7A0" w14:textId="77777777" w:rsidR="00D60F07" w:rsidRPr="00FA00C1" w:rsidRDefault="00D60F07" w:rsidP="009179BD">
      <w:pPr>
        <w:numPr>
          <w:ilvl w:val="1"/>
          <w:numId w:val="5"/>
        </w:numPr>
        <w:tabs>
          <w:tab w:val="left" w:pos="500"/>
        </w:tabs>
        <w:spacing w:before="120" w:line="276" w:lineRule="auto"/>
        <w:ind w:left="357" w:hanging="357"/>
        <w:jc w:val="both"/>
        <w:rPr>
          <w:rFonts w:ascii="Arial" w:hAnsi="Arial" w:cs="Arial"/>
        </w:rPr>
      </w:pPr>
      <w:r w:rsidRPr="00FA00C1">
        <w:rPr>
          <w:rFonts w:ascii="Arial" w:hAnsi="Arial" w:cs="Arial"/>
        </w:rPr>
        <w:t>Povinnosť zápisu do registra partnerov verejného sektora sa vzťahuje na každého člena skupiny dodávateľov.</w:t>
      </w:r>
    </w:p>
    <w:p w14:paraId="1C7FE9D8" w14:textId="77777777" w:rsidR="00D60F07" w:rsidRPr="00FA00C1" w:rsidRDefault="00D60F07" w:rsidP="009179BD">
      <w:pPr>
        <w:numPr>
          <w:ilvl w:val="1"/>
          <w:numId w:val="5"/>
        </w:numPr>
        <w:tabs>
          <w:tab w:val="left" w:pos="500"/>
        </w:tabs>
        <w:spacing w:before="120" w:line="276" w:lineRule="auto"/>
        <w:ind w:left="357" w:hanging="357"/>
        <w:jc w:val="both"/>
        <w:rPr>
          <w:rFonts w:ascii="Arial" w:hAnsi="Arial" w:cs="Arial"/>
        </w:rPr>
      </w:pPr>
      <w:r w:rsidRPr="00FA00C1">
        <w:rPr>
          <w:rFonts w:ascii="Arial" w:hAnsi="Arial" w:cs="Arial"/>
        </w:rPr>
        <w:t>Ponuky uchádzačov, ani ich časti, sa nepoužijú bez súhlasu uchádzačov, okrem použitia pre splnenie povinností verejným obstarávateľom podľa zákona o verejnom obstarávaní.</w:t>
      </w:r>
    </w:p>
    <w:p w14:paraId="723AB717" w14:textId="77777777" w:rsidR="00D60F07" w:rsidRPr="00FA00C1" w:rsidRDefault="00D60F07" w:rsidP="005374DB">
      <w:pPr>
        <w:pStyle w:val="Nadpis2"/>
        <w:numPr>
          <w:ilvl w:val="0"/>
          <w:numId w:val="7"/>
        </w:numPr>
        <w:spacing w:before="240" w:after="240" w:line="276" w:lineRule="auto"/>
        <w:ind w:left="357" w:hanging="357"/>
        <w:rPr>
          <w:sz w:val="28"/>
        </w:rPr>
      </w:pPr>
      <w:bookmarkStart w:id="46" w:name="_Toc151466934"/>
      <w:r w:rsidRPr="00FA00C1">
        <w:rPr>
          <w:sz w:val="28"/>
        </w:rPr>
        <w:t>Zrušenie verejnej súťaže</w:t>
      </w:r>
      <w:bookmarkEnd w:id="46"/>
    </w:p>
    <w:p w14:paraId="518EF354" w14:textId="77777777" w:rsidR="00D60F07" w:rsidRPr="00FA00C1" w:rsidRDefault="00D60F07" w:rsidP="00CE056C">
      <w:pPr>
        <w:pStyle w:val="Odsekzoznamu"/>
        <w:spacing w:line="276" w:lineRule="auto"/>
        <w:ind w:left="0"/>
        <w:jc w:val="both"/>
        <w:rPr>
          <w:rFonts w:ascii="Arial" w:hAnsi="Arial" w:cs="Arial"/>
          <w:sz w:val="20"/>
          <w:lang w:val="sk-SK"/>
        </w:rPr>
      </w:pPr>
      <w:r w:rsidRPr="00FA00C1">
        <w:rPr>
          <w:rFonts w:ascii="Arial" w:hAnsi="Arial" w:cs="Arial"/>
          <w:sz w:val="20"/>
          <w:lang w:val="sk-SK"/>
        </w:rPr>
        <w:t>Verejný obstarávateľ si vyhradzuje právo zruši</w:t>
      </w:r>
      <w:r w:rsidR="004D6B7C" w:rsidRPr="00FA00C1">
        <w:rPr>
          <w:rFonts w:ascii="Arial" w:hAnsi="Arial" w:cs="Arial"/>
          <w:sz w:val="20"/>
          <w:lang w:val="sk-SK"/>
        </w:rPr>
        <w:t>ť verejné obstarávanie, ak nasta</w:t>
      </w:r>
      <w:r w:rsidRPr="00FA00C1">
        <w:rPr>
          <w:rFonts w:ascii="Arial" w:hAnsi="Arial" w:cs="Arial"/>
          <w:sz w:val="20"/>
          <w:lang w:val="sk-SK"/>
        </w:rPr>
        <w:t xml:space="preserve">ne niektorý z dôvodov uvedený v § 57 zákona o verejnom obstarávaní. </w:t>
      </w:r>
    </w:p>
    <w:p w14:paraId="7419AEA9" w14:textId="77777777" w:rsidR="00D60F07" w:rsidRPr="00FA00C1" w:rsidRDefault="00D60F07" w:rsidP="005374DB">
      <w:pPr>
        <w:pStyle w:val="Nadpis2"/>
        <w:numPr>
          <w:ilvl w:val="0"/>
          <w:numId w:val="7"/>
        </w:numPr>
        <w:spacing w:before="240" w:after="240" w:line="276" w:lineRule="auto"/>
        <w:rPr>
          <w:sz w:val="28"/>
        </w:rPr>
      </w:pPr>
      <w:bookmarkStart w:id="47" w:name="_Toc151466935"/>
      <w:r w:rsidRPr="00FA00C1">
        <w:rPr>
          <w:sz w:val="28"/>
        </w:rPr>
        <w:t>Využitie subdodávateľov</w:t>
      </w:r>
      <w:bookmarkEnd w:id="47"/>
    </w:p>
    <w:p w14:paraId="184E7EBC" w14:textId="77777777" w:rsidR="00164008" w:rsidRPr="00FA00C1" w:rsidRDefault="00D60F07" w:rsidP="005374DB">
      <w:pPr>
        <w:pStyle w:val="Odsekzoznamu"/>
        <w:numPr>
          <w:ilvl w:val="1"/>
          <w:numId w:val="20"/>
        </w:numPr>
        <w:spacing w:line="276" w:lineRule="auto"/>
        <w:jc w:val="both"/>
        <w:rPr>
          <w:rFonts w:ascii="Arial" w:hAnsi="Arial" w:cs="Arial"/>
          <w:sz w:val="20"/>
          <w:lang w:val="sk-SK"/>
        </w:rPr>
      </w:pPr>
      <w:r w:rsidRPr="00FA00C1">
        <w:rPr>
          <w:rFonts w:ascii="Arial" w:hAnsi="Arial" w:cs="Arial"/>
          <w:sz w:val="20"/>
          <w:lang w:val="sk-SK"/>
        </w:rPr>
        <w:t>Verejný obstarávateľ vyžaduje v ponuke uviesť zoznam subdodávateľov, ktorí sú uchádzačovi známi v čase predkladania ponuky. Súčasne v rámci poskytnutia súčinnosti predloží úspešný uchádzač zoznam všetkých subdodávateľov, ktorí sa budú podi</w:t>
      </w:r>
      <w:r w:rsidR="00164008" w:rsidRPr="00FA00C1">
        <w:rPr>
          <w:rFonts w:ascii="Arial" w:hAnsi="Arial" w:cs="Arial"/>
          <w:sz w:val="20"/>
          <w:lang w:val="sk-SK"/>
        </w:rPr>
        <w:t xml:space="preserve">eľať na plnení </w:t>
      </w:r>
      <w:r w:rsidR="00D21D18" w:rsidRPr="00FA00C1">
        <w:rPr>
          <w:rFonts w:ascii="Arial" w:hAnsi="Arial" w:cs="Arial"/>
          <w:sz w:val="20"/>
          <w:lang w:val="sk-SK"/>
        </w:rPr>
        <w:t>Zmluvy</w:t>
      </w:r>
      <w:r w:rsidR="00164008" w:rsidRPr="00FA00C1">
        <w:rPr>
          <w:rFonts w:ascii="Arial" w:hAnsi="Arial" w:cs="Arial"/>
          <w:sz w:val="20"/>
          <w:lang w:val="sk-SK"/>
        </w:rPr>
        <w:t>.</w:t>
      </w:r>
    </w:p>
    <w:p w14:paraId="1660B729" w14:textId="00F887C8" w:rsidR="00D60F07" w:rsidRPr="00FA00C1" w:rsidRDefault="00D60F07" w:rsidP="00AE3546">
      <w:pPr>
        <w:pStyle w:val="Odsekzoznamu"/>
        <w:numPr>
          <w:ilvl w:val="1"/>
          <w:numId w:val="20"/>
        </w:numPr>
        <w:spacing w:before="120" w:line="276" w:lineRule="auto"/>
        <w:jc w:val="both"/>
        <w:rPr>
          <w:rFonts w:ascii="Arial" w:hAnsi="Arial" w:cs="Arial"/>
          <w:sz w:val="20"/>
          <w:lang w:val="sk-SK"/>
        </w:rPr>
      </w:pPr>
      <w:r w:rsidRPr="00FA00C1">
        <w:rPr>
          <w:rFonts w:ascii="Arial" w:hAnsi="Arial" w:cs="Arial"/>
          <w:sz w:val="20"/>
          <w:lang w:val="sk-SK"/>
        </w:rPr>
        <w:t>Všetky pravidlá zmeny subdodávateľa sú uvedené v</w:t>
      </w:r>
      <w:r w:rsidR="00D21D18" w:rsidRPr="00FA00C1">
        <w:rPr>
          <w:rFonts w:ascii="Arial" w:hAnsi="Arial" w:cs="Arial"/>
          <w:sz w:val="20"/>
          <w:lang w:val="sk-SK"/>
        </w:rPr>
        <w:t xml:space="preserve"> Zmluve </w:t>
      </w:r>
      <w:r w:rsidR="00AE3546" w:rsidRPr="00AE3546">
        <w:rPr>
          <w:rFonts w:ascii="Arial" w:hAnsi="Arial" w:cs="Arial"/>
          <w:sz w:val="20"/>
          <w:lang w:val="sk-SK"/>
        </w:rPr>
        <w:t>o zabezpečení upratovacích a čistiacich služieb</w:t>
      </w:r>
      <w:r w:rsidRPr="00FA00C1">
        <w:rPr>
          <w:rFonts w:ascii="Arial" w:hAnsi="Arial" w:cs="Arial"/>
          <w:sz w:val="20"/>
          <w:lang w:val="sk-SK"/>
        </w:rPr>
        <w:t>.</w:t>
      </w:r>
    </w:p>
    <w:p w14:paraId="175F509A" w14:textId="77777777" w:rsidR="00D60F07" w:rsidRPr="00FA00C1" w:rsidRDefault="00D60F07" w:rsidP="005374DB">
      <w:pPr>
        <w:pStyle w:val="Nadpis2"/>
        <w:numPr>
          <w:ilvl w:val="0"/>
          <w:numId w:val="8"/>
        </w:numPr>
        <w:spacing w:before="240" w:after="240"/>
        <w:rPr>
          <w:sz w:val="28"/>
        </w:rPr>
      </w:pPr>
      <w:bookmarkStart w:id="48" w:name="_Toc151466936"/>
      <w:r w:rsidRPr="00FA00C1">
        <w:rPr>
          <w:sz w:val="28"/>
        </w:rPr>
        <w:t>Záverečné ustanovenia</w:t>
      </w:r>
      <w:bookmarkEnd w:id="48"/>
    </w:p>
    <w:p w14:paraId="3EA3D9F8" w14:textId="77777777" w:rsidR="00D60F07" w:rsidRPr="00FA00C1" w:rsidRDefault="00D60F07" w:rsidP="00CE056C">
      <w:pPr>
        <w:pStyle w:val="Odsekzoznamu"/>
        <w:spacing w:before="120" w:line="276" w:lineRule="auto"/>
        <w:ind w:left="0"/>
        <w:jc w:val="both"/>
        <w:rPr>
          <w:rFonts w:ascii="Arial" w:hAnsi="Arial" w:cs="Arial"/>
          <w:sz w:val="20"/>
          <w:szCs w:val="22"/>
          <w:lang w:val="sk-SK"/>
        </w:rPr>
      </w:pPr>
      <w:r w:rsidRPr="00FA00C1">
        <w:rPr>
          <w:rFonts w:ascii="Arial" w:hAnsi="Arial" w:cs="Arial"/>
          <w:sz w:val="20"/>
          <w:szCs w:val="22"/>
          <w:lang w:val="sk-SK"/>
        </w:rPr>
        <w:t>Verejný obstarávateľ si vyhradzuje právo overenia všetkých skutočností uvedených v ponukách uchádzačov, bez predchádzajúceho súhlasu uchádzačov.</w:t>
      </w:r>
    </w:p>
    <w:p w14:paraId="2EEDD783" w14:textId="77777777" w:rsidR="00D60F07" w:rsidRPr="00FA00C1" w:rsidRDefault="00D60F07" w:rsidP="00CE056C">
      <w:pPr>
        <w:pStyle w:val="Nadpis1"/>
        <w:spacing w:before="360" w:after="240" w:line="276" w:lineRule="auto"/>
        <w:rPr>
          <w:b/>
        </w:rPr>
      </w:pPr>
      <w:bookmarkStart w:id="49" w:name="_Toc151466937"/>
      <w:r w:rsidRPr="00FA00C1">
        <w:rPr>
          <w:b/>
        </w:rPr>
        <w:lastRenderedPageBreak/>
        <w:t>A.2 Podmienky účasti vo verejnej  súťaži</w:t>
      </w:r>
      <w:bookmarkEnd w:id="49"/>
      <w:r w:rsidRPr="00FA00C1">
        <w:rPr>
          <w:b/>
        </w:rPr>
        <w:t xml:space="preserve"> </w:t>
      </w:r>
    </w:p>
    <w:p w14:paraId="75717CF3" w14:textId="77777777" w:rsidR="00D60F07" w:rsidRPr="00FA00C1" w:rsidRDefault="00D60F07" w:rsidP="005374DB">
      <w:pPr>
        <w:pStyle w:val="Nadpis2"/>
        <w:numPr>
          <w:ilvl w:val="0"/>
          <w:numId w:val="21"/>
        </w:numPr>
        <w:spacing w:before="240" w:after="240" w:line="276" w:lineRule="auto"/>
        <w:ind w:left="357" w:hanging="357"/>
        <w:rPr>
          <w:rFonts w:cs="Arial"/>
          <w:sz w:val="22"/>
        </w:rPr>
      </w:pPr>
      <w:bookmarkStart w:id="50" w:name="_Toc151466938"/>
      <w:r w:rsidRPr="00FA00C1">
        <w:rPr>
          <w:sz w:val="28"/>
        </w:rPr>
        <w:t>Osobné postavenie.</w:t>
      </w:r>
      <w:bookmarkEnd w:id="50"/>
      <w:r w:rsidRPr="00FA00C1">
        <w:rPr>
          <w:sz w:val="28"/>
        </w:rPr>
        <w:t xml:space="preserve"> </w:t>
      </w:r>
    </w:p>
    <w:p w14:paraId="1DD3779B" w14:textId="77777777" w:rsidR="00C46F3D" w:rsidRPr="00FA00C1" w:rsidRDefault="00D60F07" w:rsidP="005374DB">
      <w:pPr>
        <w:pStyle w:val="Zarkazkladnhotextu"/>
        <w:numPr>
          <w:ilvl w:val="1"/>
          <w:numId w:val="21"/>
        </w:numPr>
        <w:spacing w:before="120" w:after="0" w:line="276" w:lineRule="auto"/>
        <w:jc w:val="both"/>
        <w:rPr>
          <w:rFonts w:ascii="Arial" w:hAnsi="Arial"/>
        </w:rPr>
      </w:pPr>
      <w:r w:rsidRPr="00FA00C1">
        <w:rPr>
          <w:rFonts w:ascii="Arial" w:hAnsi="Arial"/>
        </w:rPr>
        <w:t xml:space="preserve">Uchádzač splnenie podmienok účasti vo verejnej súťaži týkajúcich sa osobného postavenia podľa § 32 ods. 1 písm. a) až </w:t>
      </w:r>
      <w:r w:rsidR="00D21D18" w:rsidRPr="00FA00C1">
        <w:rPr>
          <w:rFonts w:ascii="Arial" w:hAnsi="Arial"/>
        </w:rPr>
        <w:t>f</w:t>
      </w:r>
      <w:r w:rsidRPr="00FA00C1">
        <w:rPr>
          <w:rFonts w:ascii="Arial" w:hAnsi="Arial"/>
        </w:rPr>
        <w:t>) preukáže predložením dokladov podľa § 32 ods. 2 písm. a) až f) resp. podľa ods. 4 a 5  zákona o verejnom obstarávaní.</w:t>
      </w:r>
    </w:p>
    <w:p w14:paraId="54A03C91" w14:textId="4372FCBC" w:rsidR="00C46F3D" w:rsidRPr="00FA00C1" w:rsidRDefault="00D60F07" w:rsidP="005374DB">
      <w:pPr>
        <w:pStyle w:val="Zarkazkladnhotextu"/>
        <w:numPr>
          <w:ilvl w:val="1"/>
          <w:numId w:val="21"/>
        </w:numPr>
        <w:spacing w:before="120" w:after="0" w:line="276" w:lineRule="auto"/>
        <w:jc w:val="both"/>
        <w:rPr>
          <w:rFonts w:ascii="Arial" w:hAnsi="Arial"/>
        </w:rPr>
      </w:pPr>
      <w:r w:rsidRPr="00FA00C1">
        <w:rPr>
          <w:rFonts w:ascii="Arial" w:hAnsi="Arial" w:cs="Arial"/>
        </w:rPr>
        <w:t xml:space="preserve">Uchádzač môže doklady podľa § 32 zákona o verejnom obstarávaní </w:t>
      </w:r>
      <w:r w:rsidRPr="00FA00C1">
        <w:rPr>
          <w:rFonts w:ascii="Arial" w:hAnsi="Arial" w:cs="Arial"/>
          <w:b/>
        </w:rPr>
        <w:t>nahradiť vyhlásením o zapísaní do zoznamu hospodárskych subjektov</w:t>
      </w:r>
      <w:r w:rsidRPr="00FA00C1">
        <w:rPr>
          <w:rFonts w:ascii="Arial" w:hAnsi="Arial" w:cs="Arial"/>
        </w:rPr>
        <w:t xml:space="preserve"> podľa § 152 zákona o verejnom obstarávaní, ktorý vedie Úrad pre verejné obstarávanie. Verejný obstarávateľ si túto skutočnosť overí na stránke Úradu pre verejné obstarávanie. Uchádzač môže doklady podľa § 32 zákona o verejnom obstarávaní nahradiť zápisom v obdobnom registri iného členského štátu. </w:t>
      </w:r>
    </w:p>
    <w:p w14:paraId="2240568D" w14:textId="77777777" w:rsidR="00C46F3D" w:rsidRPr="00920115" w:rsidRDefault="00D60F07" w:rsidP="005374DB">
      <w:pPr>
        <w:pStyle w:val="Zarkazkladnhotextu"/>
        <w:numPr>
          <w:ilvl w:val="1"/>
          <w:numId w:val="21"/>
        </w:numPr>
        <w:spacing w:before="120" w:after="0" w:line="276" w:lineRule="auto"/>
        <w:jc w:val="both"/>
        <w:rPr>
          <w:rFonts w:ascii="Arial" w:hAnsi="Arial"/>
        </w:rPr>
      </w:pPr>
      <w:r w:rsidRPr="00920115">
        <w:rPr>
          <w:rFonts w:ascii="Arial" w:hAnsi="Arial" w:cs="Arial"/>
          <w:shd w:val="clear" w:color="auto" w:fill="FFFFFF"/>
        </w:rPr>
        <w:t>V prípade preukázania splnenia podmienky účasti týkajúcej sa osobného postavenia podľa § 32 ods.1 písm. b), c), e) zákona o verejnom obstarávaní, potvrdením sociálnej a zdravotnej poisťovne, potvrdením miestne príslušného daňového a colného úradu a výpisom z Obchodného registra Slovenskej republiky alebo výpisom zo Živnostenského registra Slovenskej republiky, uchádzač nie je povinný v zmysle § 32 ods. 3 zákona tieto doklady predkladať verejnému obstarávateľovi, a to z dôvodu použitia údajov z informač</w:t>
      </w:r>
      <w:r w:rsidR="00D21D18" w:rsidRPr="00920115">
        <w:rPr>
          <w:rFonts w:ascii="Arial" w:hAnsi="Arial" w:cs="Arial"/>
          <w:shd w:val="clear" w:color="auto" w:fill="FFFFFF"/>
        </w:rPr>
        <w:t>ných systémov verejnej správy.</w:t>
      </w:r>
    </w:p>
    <w:p w14:paraId="19452AD4" w14:textId="77777777" w:rsidR="00C46F3D" w:rsidRPr="00FA00C1" w:rsidRDefault="00D60F07" w:rsidP="00643A69">
      <w:pPr>
        <w:pStyle w:val="Zarkazkladnhotextu"/>
        <w:spacing w:before="120" w:after="0" w:line="276" w:lineRule="auto"/>
        <w:ind w:left="390"/>
        <w:jc w:val="both"/>
        <w:rPr>
          <w:rFonts w:ascii="Arial" w:hAnsi="Arial"/>
        </w:rPr>
      </w:pPr>
      <w:r w:rsidRPr="00920115">
        <w:rPr>
          <w:rFonts w:ascii="Arial" w:hAnsi="Arial" w:cs="Arial"/>
          <w:shd w:val="clear" w:color="auto" w:fill="FFFFFF"/>
        </w:rPr>
        <w:t>S ohľadom na to, že z technických dôvodov nie je možné získať údaje alebo výpisy z informačných systémov Generálnej prokuratúry, verejný obstarávateľ odporúča uchádzačom, aby na preukazovanie splnenia podmienky podľa § 32 ods. 1 a) využili iné spôsoby, a to najmä zápis do zoznamu hospodárskych subjektov alebo predloženie príslušných dokladov.</w:t>
      </w:r>
    </w:p>
    <w:p w14:paraId="52FC9336" w14:textId="77777777" w:rsidR="00D60F07" w:rsidRPr="00FA00C1" w:rsidRDefault="00D60F07" w:rsidP="005374DB">
      <w:pPr>
        <w:pStyle w:val="Nadpis2"/>
        <w:numPr>
          <w:ilvl w:val="0"/>
          <w:numId w:val="21"/>
        </w:numPr>
        <w:spacing w:before="240" w:after="240"/>
        <w:ind w:left="357" w:hanging="357"/>
        <w:rPr>
          <w:sz w:val="28"/>
        </w:rPr>
      </w:pPr>
      <w:bookmarkStart w:id="51" w:name="_Toc151466939"/>
      <w:r w:rsidRPr="00FA00C1">
        <w:rPr>
          <w:sz w:val="28"/>
        </w:rPr>
        <w:t>Finančné a ekonomické postavenie</w:t>
      </w:r>
      <w:bookmarkEnd w:id="51"/>
    </w:p>
    <w:p w14:paraId="3EA85263" w14:textId="77777777" w:rsidR="00D60F07" w:rsidRPr="00FA00C1" w:rsidRDefault="00D60F07" w:rsidP="00D60F07">
      <w:pPr>
        <w:spacing w:after="120"/>
        <w:jc w:val="both"/>
        <w:rPr>
          <w:rFonts w:ascii="Arial" w:hAnsi="Arial" w:cs="Arial"/>
          <w:szCs w:val="22"/>
        </w:rPr>
      </w:pPr>
      <w:r w:rsidRPr="00FA00C1">
        <w:rPr>
          <w:rFonts w:ascii="Arial" w:hAnsi="Arial" w:cs="Arial"/>
          <w:szCs w:val="22"/>
        </w:rPr>
        <w:t>Nevyžaduje sa.</w:t>
      </w:r>
    </w:p>
    <w:p w14:paraId="5A6D7CA6" w14:textId="77777777" w:rsidR="00D60F07" w:rsidRPr="00FA00C1" w:rsidRDefault="00D60F07" w:rsidP="005374DB">
      <w:pPr>
        <w:pStyle w:val="Nadpis2"/>
        <w:numPr>
          <w:ilvl w:val="0"/>
          <w:numId w:val="21"/>
        </w:numPr>
        <w:spacing w:before="240" w:after="240"/>
        <w:ind w:left="357" w:hanging="357"/>
        <w:rPr>
          <w:sz w:val="28"/>
        </w:rPr>
      </w:pPr>
      <w:bookmarkStart w:id="52" w:name="_Toc151466940"/>
      <w:r w:rsidRPr="00FA00C1">
        <w:rPr>
          <w:sz w:val="28"/>
        </w:rPr>
        <w:t>Technická a odborná spôsobilosť</w:t>
      </w:r>
      <w:bookmarkEnd w:id="52"/>
      <w:r w:rsidRPr="00FA00C1">
        <w:rPr>
          <w:sz w:val="28"/>
        </w:rPr>
        <w:t xml:space="preserve">  </w:t>
      </w:r>
    </w:p>
    <w:p w14:paraId="4C1280E5" w14:textId="77777777" w:rsidR="004447CF" w:rsidRPr="00FA00C1" w:rsidRDefault="004447CF" w:rsidP="004447CF">
      <w:pPr>
        <w:pStyle w:val="Odsekzoznamu"/>
        <w:autoSpaceDE w:val="0"/>
        <w:autoSpaceDN w:val="0"/>
        <w:adjustRightInd w:val="0"/>
        <w:spacing w:line="276" w:lineRule="auto"/>
        <w:ind w:left="0"/>
        <w:jc w:val="both"/>
        <w:rPr>
          <w:rFonts w:ascii="Arial" w:eastAsiaTheme="minorHAnsi" w:hAnsi="Arial" w:cs="Arial"/>
          <w:color w:val="000000"/>
          <w:sz w:val="20"/>
          <w:szCs w:val="20"/>
          <w:lang w:val="sk-SK" w:eastAsia="en-US"/>
        </w:rPr>
      </w:pPr>
      <w:r w:rsidRPr="00FA00C1">
        <w:rPr>
          <w:rFonts w:ascii="Arial" w:eastAsiaTheme="minorHAnsi" w:hAnsi="Arial" w:cs="Arial"/>
          <w:color w:val="000000"/>
          <w:sz w:val="20"/>
          <w:szCs w:val="20"/>
          <w:lang w:val="sk-SK" w:eastAsia="en-US"/>
        </w:rPr>
        <w:t xml:space="preserve">Uchádzač vo svojej ponuke predloží: </w:t>
      </w:r>
    </w:p>
    <w:p w14:paraId="7C700853" w14:textId="77777777" w:rsidR="00920115" w:rsidRPr="00367F55" w:rsidRDefault="00920115" w:rsidP="00920115">
      <w:pPr>
        <w:pStyle w:val="Odsekzoznamu"/>
        <w:numPr>
          <w:ilvl w:val="1"/>
          <w:numId w:val="21"/>
        </w:numPr>
        <w:spacing w:before="120" w:line="276" w:lineRule="auto"/>
        <w:jc w:val="both"/>
        <w:rPr>
          <w:rFonts w:ascii="Arial" w:hAnsi="Arial" w:cs="Arial"/>
          <w:sz w:val="20"/>
          <w:szCs w:val="20"/>
          <w:lang w:val="sk-SK"/>
        </w:rPr>
      </w:pPr>
      <w:r w:rsidRPr="00367F55">
        <w:rPr>
          <w:rFonts w:ascii="Arial" w:hAnsi="Arial" w:cs="Arial"/>
          <w:sz w:val="20"/>
          <w:szCs w:val="20"/>
          <w:lang w:val="sk-SK"/>
        </w:rPr>
        <w:t xml:space="preserve">Podľa § 34 ods. 1 písm. a) zákona o verejnom obstarávaní zoznamom dodávok / poskytnutí služby (zmlúv), ktoré uchádzač dodal / poskytol </w:t>
      </w:r>
      <w:r w:rsidRPr="00367F55">
        <w:rPr>
          <w:rFonts w:ascii="Arial" w:hAnsi="Arial"/>
          <w:sz w:val="20"/>
          <w:szCs w:val="20"/>
          <w:lang w:val="sk-SK"/>
        </w:rPr>
        <w:t>za predchádzajúce tri roky od vyhlásenia verejného obstarávania s uvedením cien,</w:t>
      </w:r>
      <w:r w:rsidRPr="00367F55">
        <w:rPr>
          <w:rFonts w:ascii="Arial" w:hAnsi="Arial" w:cs="Arial"/>
          <w:sz w:val="20"/>
          <w:szCs w:val="20"/>
          <w:lang w:val="sk-SK"/>
        </w:rPr>
        <w:t xml:space="preserve"> lehôt dodania a odberateľov, dokladom je referencia, ak odberateľom bol verejný obstarávateľ alebo obstarávateľ podľa tohto zákona. Verejný obstarávateľ požaduje doložiť referencie za dodanie rovnakého alebo podobného predmetu zákazky za posledné tri roky v súhrnnej hodnote požadovanej pre príslušnú časť.</w:t>
      </w:r>
    </w:p>
    <w:p w14:paraId="5A6A8116" w14:textId="77777777" w:rsidR="00EC4F02" w:rsidRDefault="00EC4F02" w:rsidP="00367F55">
      <w:pPr>
        <w:spacing w:line="278" w:lineRule="exact"/>
        <w:ind w:left="360" w:firstLine="66"/>
        <w:jc w:val="both"/>
        <w:rPr>
          <w:rFonts w:ascii="Arial" w:hAnsi="Arial" w:cs="Arial"/>
          <w:i/>
          <w:color w:val="000000"/>
          <w:lang w:bidi="sk-SK"/>
        </w:rPr>
      </w:pPr>
    </w:p>
    <w:p w14:paraId="70FC63D1" w14:textId="2F869E0F" w:rsidR="00920115" w:rsidRPr="00367F55" w:rsidRDefault="00920115" w:rsidP="00367F55">
      <w:pPr>
        <w:spacing w:line="278" w:lineRule="exact"/>
        <w:ind w:left="360" w:firstLine="66"/>
        <w:jc w:val="both"/>
        <w:rPr>
          <w:rFonts w:ascii="Arial" w:hAnsi="Arial" w:cs="Arial"/>
          <w:i/>
          <w:color w:val="000000"/>
          <w:lang w:bidi="sk-SK"/>
        </w:rPr>
      </w:pPr>
      <w:r w:rsidRPr="00367F55">
        <w:rPr>
          <w:rFonts w:ascii="Arial" w:hAnsi="Arial" w:cs="Arial"/>
          <w:i/>
          <w:color w:val="000000"/>
          <w:lang w:bidi="sk-SK"/>
        </w:rPr>
        <w:t>Minimálna úroveň požadovaná verejným obstarávateľom:</w:t>
      </w:r>
    </w:p>
    <w:p w14:paraId="1D8E38F2" w14:textId="37FF5731" w:rsidR="00920115" w:rsidRPr="00367F55" w:rsidRDefault="00920115" w:rsidP="00367F55">
      <w:pPr>
        <w:spacing w:line="278" w:lineRule="exact"/>
        <w:ind w:left="426"/>
        <w:jc w:val="both"/>
        <w:rPr>
          <w:rFonts w:ascii="Arial" w:hAnsi="Arial" w:cs="Arial"/>
          <w:color w:val="000000"/>
          <w:lang w:bidi="sk-SK"/>
        </w:rPr>
      </w:pPr>
      <w:r w:rsidRPr="00367F55">
        <w:rPr>
          <w:rFonts w:ascii="Arial" w:hAnsi="Arial" w:cs="Arial"/>
          <w:color w:val="000000"/>
          <w:lang w:bidi="sk-SK"/>
        </w:rPr>
        <w:t>Verejný obstarávateľ požaduje predložiť zoznam poskytnutých služieb rovnakého alebo podobného charakteru ako je predmet zákazky t. j. upratovacie a čistiace služby s uvedením cien, lehôt dodania a odberateľov v súlade s § 34 ods.1 písm. a) zákona o verejnom obstarávaní najviac za predchádzajúce tri roky od vyhlásenia verejného obstarávania, pričom verejný obstarávate!’ vyžaduje preukázať poskytnutie služieb v EUR bez DPH alebo v ekvivalentnej výške v cudzej mene</w:t>
      </w:r>
      <w:r w:rsidRPr="00367F55">
        <w:rPr>
          <w:rFonts w:ascii="Arial" w:hAnsi="Arial" w:cs="Arial"/>
        </w:rPr>
        <w:t xml:space="preserve"> v minimálnej súhrnnej hodnote </w:t>
      </w:r>
      <w:r w:rsidR="00570E15">
        <w:rPr>
          <w:rFonts w:ascii="Arial" w:hAnsi="Arial" w:cs="Arial"/>
        </w:rPr>
        <w:t xml:space="preserve">za všetky časti alebo </w:t>
      </w:r>
      <w:bookmarkStart w:id="53" w:name="_GoBack"/>
      <w:bookmarkEnd w:id="53"/>
      <w:r w:rsidRPr="00367F55">
        <w:rPr>
          <w:rFonts w:ascii="Arial" w:hAnsi="Arial" w:cs="Arial"/>
        </w:rPr>
        <w:t>nižšie uvedenej v členení na jednotlivé časti:</w:t>
      </w:r>
    </w:p>
    <w:p w14:paraId="6B2B3337" w14:textId="77777777" w:rsidR="00EC4F02" w:rsidRDefault="00EC4F02" w:rsidP="00D8051F">
      <w:pPr>
        <w:spacing w:line="278" w:lineRule="exact"/>
        <w:ind w:left="426"/>
        <w:jc w:val="both"/>
        <w:rPr>
          <w:rFonts w:ascii="Arial" w:hAnsi="Arial" w:cs="Arial"/>
          <w:color w:val="000000"/>
          <w:lang w:bidi="sk-SK"/>
        </w:rPr>
      </w:pPr>
    </w:p>
    <w:p w14:paraId="742B64AB" w14:textId="3188B038" w:rsidR="00920115" w:rsidRPr="00367F55" w:rsidRDefault="00920115" w:rsidP="00D8051F">
      <w:pPr>
        <w:spacing w:line="278" w:lineRule="exact"/>
        <w:ind w:left="426"/>
        <w:jc w:val="both"/>
        <w:rPr>
          <w:rFonts w:ascii="Arial" w:hAnsi="Arial" w:cs="Arial"/>
          <w:color w:val="000000"/>
          <w:lang w:bidi="sk-SK"/>
        </w:rPr>
      </w:pPr>
      <w:r w:rsidRPr="00367F55">
        <w:rPr>
          <w:rFonts w:ascii="Arial" w:hAnsi="Arial" w:cs="Arial"/>
          <w:color w:val="000000"/>
          <w:lang w:bidi="sk-SK"/>
        </w:rPr>
        <w:t xml:space="preserve">časť 1 : </w:t>
      </w:r>
      <w:r w:rsidRPr="00367F55">
        <w:rPr>
          <w:rFonts w:ascii="Arial" w:hAnsi="Arial" w:cs="Arial"/>
          <w:color w:val="000000"/>
        </w:rPr>
        <w:t xml:space="preserve">Bratislavský a Trnavský kraj  </w:t>
      </w:r>
      <w:r w:rsidRPr="00367F55">
        <w:rPr>
          <w:rFonts w:ascii="Arial" w:hAnsi="Arial" w:cs="Arial"/>
          <w:color w:val="000000"/>
        </w:rPr>
        <w:tab/>
      </w:r>
      <w:r w:rsidRPr="00367F55">
        <w:rPr>
          <w:rFonts w:ascii="Arial" w:hAnsi="Arial" w:cs="Arial"/>
          <w:color w:val="000000"/>
        </w:rPr>
        <w:tab/>
      </w:r>
      <w:r w:rsidRPr="00367F55">
        <w:rPr>
          <w:rFonts w:ascii="Arial" w:hAnsi="Arial" w:cs="Arial"/>
          <w:color w:val="000000"/>
          <w:lang w:bidi="sk-SK"/>
        </w:rPr>
        <w:t>4</w:t>
      </w:r>
      <w:r w:rsidR="00570E15">
        <w:rPr>
          <w:rFonts w:ascii="Arial" w:hAnsi="Arial" w:cs="Arial"/>
          <w:color w:val="000000"/>
          <w:lang w:bidi="sk-SK"/>
        </w:rPr>
        <w:t>0</w:t>
      </w:r>
      <w:r w:rsidRPr="00367F55">
        <w:rPr>
          <w:rFonts w:ascii="Arial" w:hAnsi="Arial" w:cs="Arial"/>
          <w:color w:val="000000"/>
          <w:lang w:bidi="sk-SK"/>
        </w:rPr>
        <w:t xml:space="preserve">3 000,00 EUR bez DPH </w:t>
      </w:r>
    </w:p>
    <w:p w14:paraId="3FC1DC46" w14:textId="11ACBCE4" w:rsidR="00920115" w:rsidRPr="00367F55" w:rsidRDefault="00920115" w:rsidP="00D8051F">
      <w:pPr>
        <w:spacing w:line="278" w:lineRule="exact"/>
        <w:ind w:left="426"/>
        <w:jc w:val="both"/>
        <w:rPr>
          <w:rFonts w:ascii="Arial" w:hAnsi="Arial" w:cs="Arial"/>
          <w:color w:val="000000"/>
          <w:lang w:bidi="sk-SK"/>
        </w:rPr>
      </w:pPr>
      <w:r w:rsidRPr="00367F55">
        <w:rPr>
          <w:rFonts w:ascii="Arial" w:hAnsi="Arial" w:cs="Arial"/>
          <w:color w:val="000000"/>
          <w:lang w:bidi="sk-SK"/>
        </w:rPr>
        <w:t xml:space="preserve">časť 2 : </w:t>
      </w:r>
      <w:r w:rsidRPr="00367F55">
        <w:rPr>
          <w:rFonts w:ascii="Arial" w:hAnsi="Arial" w:cs="Arial"/>
          <w:color w:val="000000"/>
        </w:rPr>
        <w:t>Trenčiansky a Nitriansky kraj</w:t>
      </w:r>
      <w:r w:rsidRPr="00367F55">
        <w:rPr>
          <w:rFonts w:ascii="Arial" w:hAnsi="Arial" w:cs="Arial"/>
          <w:color w:val="000000"/>
          <w:lang w:bidi="sk-SK"/>
        </w:rPr>
        <w:t xml:space="preserve"> </w:t>
      </w:r>
      <w:r w:rsidRPr="00367F55">
        <w:rPr>
          <w:rFonts w:ascii="Arial" w:hAnsi="Arial" w:cs="Arial"/>
          <w:color w:val="000000"/>
          <w:lang w:bidi="sk-SK"/>
        </w:rPr>
        <w:tab/>
      </w:r>
      <w:r w:rsidRPr="00367F55">
        <w:rPr>
          <w:rFonts w:ascii="Arial" w:hAnsi="Arial" w:cs="Arial"/>
          <w:color w:val="000000"/>
          <w:lang w:bidi="sk-SK"/>
        </w:rPr>
        <w:tab/>
        <w:t>3</w:t>
      </w:r>
      <w:r w:rsidR="00570E15">
        <w:rPr>
          <w:rFonts w:ascii="Arial" w:hAnsi="Arial" w:cs="Arial"/>
          <w:color w:val="000000"/>
          <w:lang w:bidi="sk-SK"/>
        </w:rPr>
        <w:t>2</w:t>
      </w:r>
      <w:r w:rsidRPr="00367F55">
        <w:rPr>
          <w:rFonts w:ascii="Arial" w:hAnsi="Arial" w:cs="Arial"/>
          <w:color w:val="000000"/>
          <w:lang w:bidi="sk-SK"/>
        </w:rPr>
        <w:t xml:space="preserve">4 000,00 EUR bez DPH </w:t>
      </w:r>
    </w:p>
    <w:p w14:paraId="0B2C2F7E" w14:textId="09F119BF" w:rsidR="00920115" w:rsidRPr="00367F55" w:rsidRDefault="00920115" w:rsidP="00D8051F">
      <w:pPr>
        <w:spacing w:line="278" w:lineRule="exact"/>
        <w:ind w:left="426"/>
        <w:jc w:val="both"/>
        <w:rPr>
          <w:rFonts w:ascii="Arial" w:hAnsi="Arial" w:cs="Arial"/>
          <w:color w:val="000000"/>
          <w:lang w:bidi="sk-SK"/>
        </w:rPr>
      </w:pPr>
      <w:r w:rsidRPr="00367F55">
        <w:rPr>
          <w:rFonts w:ascii="Arial" w:hAnsi="Arial" w:cs="Arial"/>
          <w:color w:val="000000"/>
          <w:lang w:bidi="sk-SK"/>
        </w:rPr>
        <w:t xml:space="preserve">časť 3 : </w:t>
      </w:r>
      <w:r w:rsidRPr="00367F55">
        <w:rPr>
          <w:rFonts w:ascii="Arial" w:hAnsi="Arial" w:cs="Arial"/>
          <w:color w:val="000000"/>
        </w:rPr>
        <w:t>Žilinský a Banskobystrický kraj</w:t>
      </w:r>
      <w:r w:rsidRPr="00367F55">
        <w:rPr>
          <w:rFonts w:ascii="Arial" w:hAnsi="Arial" w:cs="Arial"/>
          <w:color w:val="000000"/>
          <w:lang w:bidi="sk-SK"/>
        </w:rPr>
        <w:t xml:space="preserve"> </w:t>
      </w:r>
      <w:r w:rsidRPr="00367F55">
        <w:rPr>
          <w:rFonts w:ascii="Arial" w:hAnsi="Arial" w:cs="Arial"/>
          <w:color w:val="000000"/>
          <w:lang w:bidi="sk-SK"/>
        </w:rPr>
        <w:tab/>
      </w:r>
      <w:r w:rsidR="00367F55">
        <w:rPr>
          <w:rFonts w:ascii="Arial" w:hAnsi="Arial" w:cs="Arial"/>
          <w:color w:val="000000"/>
          <w:lang w:bidi="sk-SK"/>
        </w:rPr>
        <w:tab/>
      </w:r>
      <w:r w:rsidR="00570E15">
        <w:rPr>
          <w:rFonts w:ascii="Arial" w:hAnsi="Arial" w:cs="Arial"/>
          <w:color w:val="000000"/>
          <w:lang w:bidi="sk-SK"/>
        </w:rPr>
        <w:t>361</w:t>
      </w:r>
      <w:r w:rsidRPr="00367F55">
        <w:rPr>
          <w:rFonts w:ascii="Arial" w:hAnsi="Arial" w:cs="Arial"/>
          <w:color w:val="000000"/>
          <w:lang w:bidi="sk-SK"/>
        </w:rPr>
        <w:t xml:space="preserve"> 000,00 EUR bez DPH </w:t>
      </w:r>
    </w:p>
    <w:p w14:paraId="3926A1E2" w14:textId="4F979123" w:rsidR="00920115" w:rsidRPr="00367F55" w:rsidRDefault="00920115" w:rsidP="00D8051F">
      <w:pPr>
        <w:spacing w:line="278" w:lineRule="exact"/>
        <w:ind w:left="426"/>
        <w:jc w:val="both"/>
        <w:rPr>
          <w:rFonts w:ascii="Arial" w:hAnsi="Arial" w:cs="Arial"/>
          <w:color w:val="000000"/>
          <w:lang w:bidi="sk-SK"/>
        </w:rPr>
      </w:pPr>
      <w:r w:rsidRPr="00367F55">
        <w:rPr>
          <w:rFonts w:ascii="Arial" w:hAnsi="Arial" w:cs="Arial"/>
          <w:color w:val="000000"/>
          <w:lang w:bidi="sk-SK"/>
        </w:rPr>
        <w:t xml:space="preserve">časť 4 : </w:t>
      </w:r>
      <w:r w:rsidRPr="00367F55">
        <w:rPr>
          <w:rFonts w:ascii="Arial" w:hAnsi="Arial" w:cs="Arial"/>
          <w:color w:val="000000"/>
        </w:rPr>
        <w:t>Prešovský a Košický kraj</w:t>
      </w:r>
      <w:r w:rsidRPr="00367F55">
        <w:rPr>
          <w:rFonts w:ascii="Arial" w:hAnsi="Arial" w:cs="Arial"/>
          <w:color w:val="000000"/>
          <w:lang w:bidi="sk-SK"/>
        </w:rPr>
        <w:t xml:space="preserve"> </w:t>
      </w:r>
      <w:r w:rsidRPr="00367F55">
        <w:rPr>
          <w:rFonts w:ascii="Arial" w:hAnsi="Arial" w:cs="Arial"/>
          <w:color w:val="000000"/>
          <w:lang w:bidi="sk-SK"/>
        </w:rPr>
        <w:tab/>
      </w:r>
      <w:r w:rsidRPr="00367F55">
        <w:rPr>
          <w:rFonts w:ascii="Arial" w:hAnsi="Arial" w:cs="Arial"/>
          <w:color w:val="000000"/>
          <w:lang w:bidi="sk-SK"/>
        </w:rPr>
        <w:tab/>
      </w:r>
      <w:r w:rsidR="00D8051F">
        <w:rPr>
          <w:rFonts w:ascii="Arial" w:hAnsi="Arial" w:cs="Arial"/>
          <w:color w:val="000000"/>
          <w:lang w:bidi="sk-SK"/>
        </w:rPr>
        <w:tab/>
      </w:r>
      <w:r w:rsidR="00570E15">
        <w:rPr>
          <w:rFonts w:ascii="Arial" w:hAnsi="Arial" w:cs="Arial"/>
          <w:color w:val="000000"/>
          <w:lang w:bidi="sk-SK"/>
        </w:rPr>
        <w:t>361</w:t>
      </w:r>
      <w:r w:rsidRPr="00367F55">
        <w:rPr>
          <w:rFonts w:ascii="Arial" w:hAnsi="Arial" w:cs="Arial"/>
          <w:color w:val="000000"/>
          <w:lang w:bidi="sk-SK"/>
        </w:rPr>
        <w:t xml:space="preserve"> 000,00 EUR bez DPH </w:t>
      </w:r>
    </w:p>
    <w:p w14:paraId="60BE2AE0" w14:textId="51BCC0A1" w:rsidR="004447CF" w:rsidRDefault="00920115" w:rsidP="00920115">
      <w:pPr>
        <w:pStyle w:val="Odsekzoznamu"/>
        <w:autoSpaceDE w:val="0"/>
        <w:autoSpaceDN w:val="0"/>
        <w:adjustRightInd w:val="0"/>
        <w:spacing w:line="276" w:lineRule="auto"/>
        <w:ind w:left="390"/>
        <w:jc w:val="both"/>
        <w:rPr>
          <w:rFonts w:ascii="Arial" w:hAnsi="Arial" w:cs="Arial"/>
          <w:sz w:val="20"/>
          <w:szCs w:val="20"/>
          <w:lang w:val="sk-SK"/>
        </w:rPr>
      </w:pPr>
      <w:r w:rsidRPr="00367F55">
        <w:rPr>
          <w:rFonts w:ascii="Arial" w:hAnsi="Arial" w:cs="Arial"/>
          <w:color w:val="000000"/>
          <w:sz w:val="20"/>
          <w:szCs w:val="20"/>
          <w:lang w:val="sk-SK" w:bidi="sk-SK"/>
        </w:rPr>
        <w:lastRenderedPageBreak/>
        <w:t>K jednotlivým prezentovaným zákazkám uvedie: obchodné meno objednávateľa zákazky, jeho sídlo, predmet zákazky (zmluvy), hodnotu zákazky/zmluvy - jej trvanie a kontaktnú osobu na overenie uvádzaných skutočností)</w:t>
      </w:r>
      <w:r w:rsidR="004447CF" w:rsidRPr="00367F55">
        <w:rPr>
          <w:rFonts w:ascii="Arial" w:hAnsi="Arial" w:cs="Arial"/>
          <w:sz w:val="20"/>
          <w:szCs w:val="20"/>
          <w:lang w:val="sk-SK"/>
        </w:rPr>
        <w:t>.</w:t>
      </w:r>
    </w:p>
    <w:p w14:paraId="5136B156" w14:textId="7CB225CF" w:rsidR="00367F55" w:rsidRPr="00367F55" w:rsidRDefault="00367F55" w:rsidP="00920115">
      <w:pPr>
        <w:pStyle w:val="Odsekzoznamu"/>
        <w:autoSpaceDE w:val="0"/>
        <w:autoSpaceDN w:val="0"/>
        <w:adjustRightInd w:val="0"/>
        <w:spacing w:line="276" w:lineRule="auto"/>
        <w:ind w:left="390"/>
        <w:jc w:val="both"/>
        <w:rPr>
          <w:rFonts w:ascii="Arial" w:eastAsiaTheme="minorHAnsi" w:hAnsi="Arial" w:cs="Arial"/>
          <w:color w:val="000000"/>
          <w:sz w:val="18"/>
          <w:szCs w:val="20"/>
          <w:lang w:val="sk-SK" w:eastAsia="en-US"/>
        </w:rPr>
      </w:pPr>
      <w:r w:rsidRPr="00367F55">
        <w:rPr>
          <w:rFonts w:ascii="Arial" w:hAnsi="Arial" w:cs="Arial"/>
          <w:color w:val="000000"/>
          <w:sz w:val="20"/>
          <w:lang w:val="sk-SK" w:bidi="sk-SK"/>
        </w:rPr>
        <w:t>Za rozhodujúce obdobie predchádzajúcich troch rokov sa považuje obdobie posledných troch rokov končiacim dňom predchádzajúcim dňu odoslania oznámenia o vyhlásení verejného obstarávania do Vestníka verejného obstarávania Úradu pre verejné obstarávanie. Uchádzač v aktuálnom prípade hodnoty uvedené v cudzej mene prepočíta na Eurá podľa platného kurzu ECB ku dňu 31.12 - priemerného kurzu roku (priemerná hodnota výmenného kurzu cudzej meny voči jednému euru za ukončený rok), ktorého sa údaj týka. V prípade, že daný rok ešte nebol ukončený prepočíta sa podľa platného kurzu ECB - priemerný mesačný kurz, za mesiac v ktorom došlo k ukončeniu plnenia.</w:t>
      </w:r>
    </w:p>
    <w:p w14:paraId="2F7E8065" w14:textId="77777777" w:rsidR="004447CF" w:rsidRPr="00FA00C1" w:rsidRDefault="004447CF" w:rsidP="005374DB">
      <w:pPr>
        <w:pStyle w:val="Odsekzoznamu"/>
        <w:numPr>
          <w:ilvl w:val="1"/>
          <w:numId w:val="21"/>
        </w:numPr>
        <w:spacing w:before="240" w:line="276" w:lineRule="auto"/>
        <w:jc w:val="both"/>
        <w:rPr>
          <w:rFonts w:ascii="Arial" w:hAnsi="Arial" w:cs="Arial"/>
          <w:sz w:val="20"/>
          <w:szCs w:val="20"/>
          <w:lang w:val="sk-SK"/>
        </w:rPr>
      </w:pPr>
      <w:r w:rsidRPr="00FA00C1">
        <w:rPr>
          <w:rFonts w:ascii="Arial" w:hAnsi="Arial" w:cs="Arial"/>
          <w:sz w:val="20"/>
          <w:szCs w:val="22"/>
          <w:lang w:val="sk-SK"/>
        </w:rPr>
        <w:t>Podľa § 34 ods. 3 u</w:t>
      </w:r>
      <w:r w:rsidRPr="00FA00C1">
        <w:rPr>
          <w:rFonts w:ascii="Arial" w:hAnsi="Arial" w:cs="Arial"/>
          <w:color w:val="000000"/>
          <w:sz w:val="20"/>
          <w:szCs w:val="22"/>
          <w:shd w:val="clear" w:color="auto" w:fill="FFFFFF"/>
          <w:lang w:val="sk-SK"/>
        </w:rPr>
        <w:t>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Rámcovej dohody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preukazuje vo vzťahu k tej časti predmetu zákazky, na ktorú boli kapacity záujemcovi alebo uchádzačovi poskytnuté.</w:t>
      </w:r>
      <w:r w:rsidRPr="00FA00C1">
        <w:rPr>
          <w:rFonts w:ascii="Arial" w:eastAsiaTheme="minorHAnsi" w:hAnsi="Arial" w:cs="Arial"/>
          <w:b/>
          <w:bCs/>
          <w:color w:val="000000"/>
          <w:sz w:val="20"/>
          <w:szCs w:val="20"/>
          <w:lang w:val="sk-SK" w:eastAsia="en-US"/>
        </w:rPr>
        <w:t xml:space="preserve"> </w:t>
      </w:r>
    </w:p>
    <w:p w14:paraId="6DDBFD75" w14:textId="77777777" w:rsidR="00345FFC" w:rsidRPr="00FA00C1" w:rsidRDefault="00345FFC" w:rsidP="00345FFC">
      <w:pPr>
        <w:pStyle w:val="Odsekzoznamu"/>
        <w:autoSpaceDE w:val="0"/>
        <w:autoSpaceDN w:val="0"/>
        <w:adjustRightInd w:val="0"/>
        <w:spacing w:line="276" w:lineRule="auto"/>
        <w:ind w:left="0"/>
        <w:jc w:val="both"/>
        <w:rPr>
          <w:rFonts w:ascii="Arial" w:eastAsiaTheme="minorHAnsi" w:hAnsi="Arial" w:cs="Arial"/>
          <w:color w:val="000000"/>
          <w:sz w:val="20"/>
          <w:szCs w:val="20"/>
          <w:lang w:val="sk-SK" w:eastAsia="en-US"/>
        </w:rPr>
      </w:pPr>
    </w:p>
    <w:p w14:paraId="2B977455" w14:textId="77777777" w:rsidR="00D60F07" w:rsidRPr="00FA00C1" w:rsidRDefault="00D60F07" w:rsidP="00CE056C">
      <w:pPr>
        <w:spacing w:line="276" w:lineRule="auto"/>
        <w:jc w:val="both"/>
        <w:rPr>
          <w:rFonts w:ascii="Arial" w:hAnsi="Arial" w:cs="Arial"/>
          <w:b/>
          <w:color w:val="000000"/>
        </w:rPr>
      </w:pPr>
      <w:r w:rsidRPr="00FA00C1">
        <w:rPr>
          <w:rFonts w:ascii="Arial" w:hAnsi="Arial" w:cs="Arial"/>
          <w:b/>
          <w:color w:val="000000"/>
        </w:rPr>
        <w:t xml:space="preserve">Podľa § 39 zákona o verejnom obstarávaní hospodársky subjekt môže doklady na preukázanie splnenia podmienok účasti predbežne nahradiť jednotným európskym dokumentom. </w:t>
      </w:r>
    </w:p>
    <w:p w14:paraId="6C569A0C" w14:textId="77777777" w:rsidR="00D60F07" w:rsidRPr="00FA00C1" w:rsidRDefault="00D60F07" w:rsidP="00CE056C">
      <w:pPr>
        <w:spacing w:line="276" w:lineRule="auto"/>
        <w:jc w:val="both"/>
      </w:pPr>
      <w:proofErr w:type="spellStart"/>
      <w:r w:rsidRPr="00FA00C1">
        <w:t>Link</w:t>
      </w:r>
      <w:proofErr w:type="spellEnd"/>
      <w:r w:rsidRPr="00FA00C1">
        <w:t xml:space="preserve">: </w:t>
      </w:r>
      <w:hyperlink r:id="rId19" w:history="1">
        <w:r w:rsidRPr="00FA00C1">
          <w:rPr>
            <w:rStyle w:val="Hypertextovprepojenie"/>
          </w:rPr>
          <w:t>https://www.uvo.gov.sk/jednotny-europsky-dokument-pre-verejne-obstaravanie-602.html</w:t>
        </w:r>
      </w:hyperlink>
    </w:p>
    <w:p w14:paraId="5160AEE7" w14:textId="77777777" w:rsidR="00D60F07" w:rsidRPr="00FA00C1" w:rsidRDefault="00D60F07" w:rsidP="00CE056C">
      <w:pPr>
        <w:spacing w:line="276" w:lineRule="auto"/>
        <w:jc w:val="both"/>
        <w:rPr>
          <w:rFonts w:ascii="Arial" w:hAnsi="Arial" w:cs="Arial"/>
          <w:b/>
          <w:color w:val="000000"/>
        </w:rPr>
      </w:pPr>
      <w:r w:rsidRPr="00FA00C1">
        <w:rPr>
          <w:rFonts w:ascii="Arial" w:hAnsi="Arial" w:cs="Arial"/>
          <w:b/>
          <w:color w:val="000000"/>
        </w:rPr>
        <w:t>H</w:t>
      </w:r>
      <w:r w:rsidRPr="00FA00C1">
        <w:rPr>
          <w:rFonts w:ascii="Arial" w:hAnsi="Arial" w:cs="Arial"/>
          <w:b/>
          <w:szCs w:val="24"/>
        </w:rPr>
        <w:t xml:space="preserve">ospodársky subjekt môže vyplniť len oddiel α </w:t>
      </w:r>
      <w:r w:rsidRPr="00FA00C1">
        <w:rPr>
          <w:rFonts w:ascii="Arial" w:hAnsi="Arial" w:cs="Arial"/>
          <w:szCs w:val="24"/>
        </w:rPr>
        <w:t xml:space="preserve"> </w:t>
      </w:r>
      <w:r w:rsidRPr="00FA00C1">
        <w:rPr>
          <w:rFonts w:ascii="Arial" w:hAnsi="Arial" w:cs="Arial"/>
          <w:b/>
          <w:szCs w:val="24"/>
        </w:rPr>
        <w:t>GLOBÁLNY ÚDAJ PRE VŠETKY PODMIENKY ÚČASTI časti IV bez toho, aby musel vyplniť iné oddiely časti IV.</w:t>
      </w:r>
    </w:p>
    <w:p w14:paraId="0522A72B" w14:textId="77777777" w:rsidR="00D60F07" w:rsidRPr="00FA00C1" w:rsidRDefault="00D60F07" w:rsidP="00073709">
      <w:pPr>
        <w:pStyle w:val="Nadpis1"/>
        <w:spacing w:before="360" w:after="240"/>
        <w:rPr>
          <w:b/>
        </w:rPr>
      </w:pPr>
      <w:bookmarkStart w:id="54" w:name="_Toc151466941"/>
      <w:r w:rsidRPr="00FA00C1">
        <w:rPr>
          <w:b/>
        </w:rPr>
        <w:t>A</w:t>
      </w:r>
      <w:r w:rsidR="008C16DC" w:rsidRPr="00FA00C1">
        <w:rPr>
          <w:b/>
        </w:rPr>
        <w:t>.</w:t>
      </w:r>
      <w:r w:rsidRPr="00FA00C1">
        <w:rPr>
          <w:b/>
        </w:rPr>
        <w:t>3. Kritériá na hodnotenie ponúk a spôsob ich uplatnenia</w:t>
      </w:r>
      <w:bookmarkEnd w:id="54"/>
    </w:p>
    <w:p w14:paraId="1D73C888" w14:textId="77777777" w:rsidR="00D60F07" w:rsidRPr="00FA00C1" w:rsidRDefault="00D60F07" w:rsidP="005374DB">
      <w:pPr>
        <w:pStyle w:val="Nadpis2"/>
        <w:numPr>
          <w:ilvl w:val="0"/>
          <w:numId w:val="22"/>
        </w:numPr>
        <w:spacing w:before="240" w:after="240"/>
        <w:ind w:left="425" w:hanging="425"/>
        <w:rPr>
          <w:sz w:val="28"/>
        </w:rPr>
      </w:pPr>
      <w:bookmarkStart w:id="55" w:name="_Toc151466942"/>
      <w:r w:rsidRPr="00FA00C1">
        <w:rPr>
          <w:sz w:val="28"/>
        </w:rPr>
        <w:t>Kritéri</w:t>
      </w:r>
      <w:r w:rsidR="00BF75B9" w:rsidRPr="00FA00C1">
        <w:rPr>
          <w:sz w:val="28"/>
        </w:rPr>
        <w:t>á na vyhodnotenie ponúk</w:t>
      </w:r>
      <w:bookmarkEnd w:id="55"/>
    </w:p>
    <w:p w14:paraId="7DE0CDD0" w14:textId="66081E68" w:rsidR="00073709" w:rsidRPr="00933C94" w:rsidRDefault="00D21D18" w:rsidP="005374DB">
      <w:pPr>
        <w:pStyle w:val="Odsekzoznamu"/>
        <w:numPr>
          <w:ilvl w:val="1"/>
          <w:numId w:val="22"/>
        </w:numPr>
        <w:spacing w:before="120" w:line="276" w:lineRule="auto"/>
        <w:ind w:left="426" w:hanging="426"/>
        <w:jc w:val="both"/>
        <w:rPr>
          <w:rFonts w:ascii="Arial" w:hAnsi="Arial" w:cs="Arial"/>
          <w:sz w:val="20"/>
          <w:szCs w:val="20"/>
          <w:lang w:val="sk-SK"/>
        </w:rPr>
      </w:pPr>
      <w:r w:rsidRPr="00933C94">
        <w:rPr>
          <w:rFonts w:ascii="Arial" w:hAnsi="Arial" w:cs="Arial"/>
          <w:sz w:val="20"/>
          <w:szCs w:val="20"/>
          <w:lang w:val="sk-SK"/>
        </w:rPr>
        <w:t xml:space="preserve">Kritériom na vyhodnotenie ponúk je najnižšia celková cena za predmet zákazky </w:t>
      </w:r>
      <w:r w:rsidRPr="00933C94">
        <w:rPr>
          <w:rFonts w:ascii="Arial" w:hAnsi="Arial" w:cs="Arial"/>
          <w:b/>
          <w:sz w:val="20"/>
          <w:szCs w:val="20"/>
          <w:lang w:val="sk-SK"/>
        </w:rPr>
        <w:t>uvedená v</w:t>
      </w:r>
      <w:r w:rsidRPr="00933C94">
        <w:rPr>
          <w:rFonts w:ascii="Arial" w:hAnsi="Arial" w:cs="Arial"/>
          <w:sz w:val="20"/>
          <w:szCs w:val="20"/>
          <w:lang w:val="sk-SK"/>
        </w:rPr>
        <w:t xml:space="preserve"> </w:t>
      </w:r>
      <w:r w:rsidRPr="00933C94">
        <w:rPr>
          <w:rFonts w:ascii="Arial" w:hAnsi="Arial" w:cs="Arial"/>
          <w:b/>
          <w:sz w:val="20"/>
          <w:szCs w:val="20"/>
          <w:lang w:val="sk-SK"/>
        </w:rPr>
        <w:t xml:space="preserve">EUR </w:t>
      </w:r>
      <w:r w:rsidR="00BF75B9" w:rsidRPr="00933C94">
        <w:rPr>
          <w:rFonts w:ascii="Arial" w:hAnsi="Arial" w:cs="Arial"/>
          <w:b/>
          <w:sz w:val="20"/>
          <w:szCs w:val="20"/>
          <w:lang w:val="sk-SK"/>
        </w:rPr>
        <w:t xml:space="preserve"> bez DPH</w:t>
      </w:r>
      <w:r w:rsidR="00D60F07" w:rsidRPr="00933C94">
        <w:rPr>
          <w:rFonts w:ascii="Arial" w:hAnsi="Arial" w:cs="Arial"/>
          <w:sz w:val="20"/>
          <w:szCs w:val="20"/>
          <w:lang w:val="sk-SK"/>
        </w:rPr>
        <w:t>.</w:t>
      </w:r>
      <w:r w:rsidR="001F44F7">
        <w:rPr>
          <w:rFonts w:ascii="Arial" w:hAnsi="Arial" w:cs="Arial"/>
          <w:sz w:val="20"/>
          <w:szCs w:val="20"/>
          <w:lang w:val="sk-SK"/>
        </w:rPr>
        <w:t xml:space="preserve"> </w:t>
      </w:r>
      <w:r w:rsidR="00631D78">
        <w:rPr>
          <w:rFonts w:ascii="Arial" w:hAnsi="Arial" w:cs="Arial"/>
          <w:sz w:val="20"/>
          <w:szCs w:val="20"/>
          <w:lang w:val="sk-SK"/>
        </w:rPr>
        <w:t>Pomocné kritérium v</w:t>
      </w:r>
      <w:r w:rsidR="001F44F7" w:rsidRPr="001F44F7">
        <w:rPr>
          <w:rFonts w:ascii="Arial" w:hAnsi="Arial" w:cs="Arial"/>
          <w:sz w:val="20"/>
          <w:szCs w:val="22"/>
          <w:lang w:val="sk-SK"/>
        </w:rPr>
        <w:t xml:space="preserve"> prípade rovnosti </w:t>
      </w:r>
      <w:r w:rsidR="00631D78">
        <w:rPr>
          <w:rFonts w:ascii="Arial" w:hAnsi="Arial" w:cs="Arial"/>
          <w:sz w:val="20"/>
          <w:szCs w:val="22"/>
          <w:lang w:val="sk-SK"/>
        </w:rPr>
        <w:t>ponúk</w:t>
      </w:r>
      <w:r w:rsidR="001F44F7" w:rsidRPr="001F44F7">
        <w:rPr>
          <w:rFonts w:ascii="Arial" w:hAnsi="Arial" w:cs="Arial"/>
          <w:sz w:val="20"/>
          <w:szCs w:val="22"/>
          <w:lang w:val="sk-SK"/>
        </w:rPr>
        <w:t xml:space="preserve"> je cena za pravidelné upratovacie a čistiace služby v EUR bez DPH.</w:t>
      </w:r>
    </w:p>
    <w:p w14:paraId="34449E8C" w14:textId="65C3606B" w:rsidR="00D60F07" w:rsidRPr="00FA00C1" w:rsidRDefault="00D60F07" w:rsidP="005374DB">
      <w:pPr>
        <w:pStyle w:val="Odsekzoznamu"/>
        <w:numPr>
          <w:ilvl w:val="1"/>
          <w:numId w:val="22"/>
        </w:numPr>
        <w:spacing w:before="120" w:line="276" w:lineRule="auto"/>
        <w:ind w:left="426" w:hanging="426"/>
        <w:jc w:val="both"/>
        <w:rPr>
          <w:rFonts w:ascii="Arial" w:hAnsi="Arial" w:cs="Arial"/>
          <w:lang w:val="sk-SK"/>
        </w:rPr>
      </w:pPr>
      <w:r w:rsidRPr="00FA00C1">
        <w:rPr>
          <w:rFonts w:ascii="Arial" w:hAnsi="Arial" w:cs="Arial"/>
          <w:sz w:val="20"/>
          <w:szCs w:val="20"/>
          <w:lang w:val="sk-SK"/>
        </w:rPr>
        <w:t xml:space="preserve">Komisia v úvodnom úplnom vyhodnotení ponúk zostaví vzostupné poradie všetkých hodnotených ponúk podľa celkových cien. Ponuku s najnižšou cenou zaradí na prvé miesto poradia, </w:t>
      </w:r>
      <w:r w:rsidR="00D83327">
        <w:rPr>
          <w:rFonts w:ascii="Arial" w:hAnsi="Arial" w:cs="Arial"/>
          <w:sz w:val="20"/>
          <w:szCs w:val="20"/>
          <w:lang w:val="sk-SK"/>
        </w:rPr>
        <w:t xml:space="preserve">v prípade rovnosti celkových cien na prvom poradí, zaradí na prvé miesto ponuku s najnižšou celkovou cenou a nižšou cenou za pravidelné upratovacie a čistiace služby a </w:t>
      </w:r>
      <w:r w:rsidRPr="00FA00C1">
        <w:rPr>
          <w:rFonts w:ascii="Arial" w:hAnsi="Arial" w:cs="Arial"/>
          <w:sz w:val="20"/>
          <w:szCs w:val="20"/>
          <w:lang w:val="sk-SK"/>
        </w:rPr>
        <w:t>ďalšie ponuky zoradí vo vzostupnom poradí, to znamená, že ponuku s najvyššou cenou komisia zaradí na posledné miesto poradia.</w:t>
      </w:r>
    </w:p>
    <w:p w14:paraId="47832F9C" w14:textId="77777777" w:rsidR="00D60F07" w:rsidRPr="00FA00C1" w:rsidRDefault="00D60F07" w:rsidP="005374DB">
      <w:pPr>
        <w:pStyle w:val="Nadpis2"/>
        <w:numPr>
          <w:ilvl w:val="0"/>
          <w:numId w:val="22"/>
        </w:numPr>
        <w:spacing w:before="240" w:after="240" w:line="276" w:lineRule="auto"/>
        <w:ind w:left="426" w:hanging="426"/>
        <w:rPr>
          <w:sz w:val="28"/>
        </w:rPr>
      </w:pPr>
      <w:bookmarkStart w:id="56" w:name="_Toc151466943"/>
      <w:r w:rsidRPr="00FA00C1">
        <w:rPr>
          <w:sz w:val="28"/>
        </w:rPr>
        <w:t>Spôsob vyhodnotenia ponúk</w:t>
      </w:r>
      <w:bookmarkEnd w:id="56"/>
      <w:r w:rsidRPr="00FA00C1">
        <w:rPr>
          <w:sz w:val="28"/>
        </w:rPr>
        <w:t xml:space="preserve"> </w:t>
      </w:r>
    </w:p>
    <w:p w14:paraId="0EC649D8" w14:textId="4BD50A0A" w:rsidR="000751ED" w:rsidRPr="00FA00C1" w:rsidRDefault="001C3030" w:rsidP="005374DB">
      <w:pPr>
        <w:pStyle w:val="Zkladntext"/>
        <w:numPr>
          <w:ilvl w:val="1"/>
          <w:numId w:val="22"/>
        </w:numPr>
        <w:tabs>
          <w:tab w:val="left" w:pos="142"/>
        </w:tabs>
        <w:spacing w:before="120" w:after="120" w:line="276" w:lineRule="auto"/>
        <w:ind w:left="426" w:hanging="426"/>
        <w:jc w:val="both"/>
        <w:rPr>
          <w:rFonts w:cs="Arial"/>
          <w:sz w:val="20"/>
        </w:rPr>
      </w:pPr>
      <w:r w:rsidRPr="00FA00C1">
        <w:rPr>
          <w:rFonts w:cs="Arial"/>
          <w:sz w:val="20"/>
        </w:rPr>
        <w:t>Úspešnou ponukou bude ponuka uchádzača s najnižšou celkovou cenou v eurách bez DPH.</w:t>
      </w:r>
      <w:r w:rsidR="00D60F07" w:rsidRPr="00FA00C1">
        <w:rPr>
          <w:rFonts w:cs="Arial"/>
          <w:sz w:val="20"/>
        </w:rPr>
        <w:t xml:space="preserve">  </w:t>
      </w:r>
      <w:r w:rsidR="00D83327">
        <w:rPr>
          <w:rFonts w:cs="Arial"/>
          <w:sz w:val="20"/>
        </w:rPr>
        <w:t>V prípade rovnosti celkových cien na prvom poradí, bude úspešnou ponukou ponuka s najnižšou celkovou cenou a nižšou cenou za pravidelné upratovacie a čistiace služby.</w:t>
      </w:r>
    </w:p>
    <w:p w14:paraId="680B9299" w14:textId="2A7BB4D1" w:rsidR="00D60F07" w:rsidRPr="00FA00C1" w:rsidRDefault="001C3030" w:rsidP="00D83327">
      <w:pPr>
        <w:pStyle w:val="Zkladntext"/>
        <w:numPr>
          <w:ilvl w:val="1"/>
          <w:numId w:val="22"/>
        </w:numPr>
        <w:tabs>
          <w:tab w:val="left" w:pos="142"/>
        </w:tabs>
        <w:spacing w:before="120" w:after="120" w:line="276" w:lineRule="auto"/>
        <w:jc w:val="both"/>
        <w:rPr>
          <w:rFonts w:cs="Arial"/>
          <w:sz w:val="20"/>
        </w:rPr>
      </w:pPr>
      <w:r w:rsidRPr="00FA00C1">
        <w:rPr>
          <w:sz w:val="20"/>
        </w:rPr>
        <w:lastRenderedPageBreak/>
        <w:t xml:space="preserve">Uchádzač je povinný v ponuke predložiť svoj návrh na plnenie kritéria na vyhodnotenie ponúk s cenami bez DPH predmetu zákazky, </w:t>
      </w:r>
      <w:r w:rsidRPr="00FA00C1">
        <w:rPr>
          <w:b/>
          <w:sz w:val="20"/>
        </w:rPr>
        <w:t>zaokrúhlené na dve desatinné miesta</w:t>
      </w:r>
      <w:r w:rsidRPr="00FA00C1">
        <w:rPr>
          <w:sz w:val="20"/>
        </w:rPr>
        <w:t xml:space="preserve">, </w:t>
      </w:r>
      <w:r w:rsidR="00D83327">
        <w:rPr>
          <w:sz w:val="20"/>
        </w:rPr>
        <w:t>vložením do systému JOSEPHINE a zároveň vo svojej ponuke predloží v</w:t>
      </w:r>
      <w:r w:rsidRPr="00FA00C1">
        <w:rPr>
          <w:sz w:val="20"/>
        </w:rPr>
        <w:t>yplnen</w:t>
      </w:r>
      <w:r w:rsidR="00D83327">
        <w:rPr>
          <w:sz w:val="20"/>
        </w:rPr>
        <w:t>é</w:t>
      </w:r>
      <w:r w:rsidRPr="00FA00C1">
        <w:rPr>
          <w:sz w:val="20"/>
        </w:rPr>
        <w:t xml:space="preserve"> Príloh</w:t>
      </w:r>
      <w:r w:rsidR="00D83327">
        <w:rPr>
          <w:sz w:val="20"/>
        </w:rPr>
        <w:t>y</w:t>
      </w:r>
      <w:r w:rsidRPr="00FA00C1">
        <w:rPr>
          <w:sz w:val="20"/>
        </w:rPr>
        <w:t xml:space="preserve"> </w:t>
      </w:r>
      <w:r w:rsidR="00BF75B9" w:rsidRPr="00FA00C1">
        <w:rPr>
          <w:sz w:val="20"/>
        </w:rPr>
        <w:t xml:space="preserve">Zmluvy </w:t>
      </w:r>
      <w:r w:rsidR="00D83327" w:rsidRPr="00D83327">
        <w:rPr>
          <w:sz w:val="20"/>
        </w:rPr>
        <w:t>o zabezpečení upratovacích a čistiacich služieb</w:t>
      </w:r>
      <w:r w:rsidR="00BF75B9" w:rsidRPr="00FA00C1">
        <w:rPr>
          <w:sz w:val="20"/>
        </w:rPr>
        <w:t xml:space="preserve"> </w:t>
      </w:r>
      <w:r w:rsidRPr="00FA00C1">
        <w:rPr>
          <w:sz w:val="20"/>
        </w:rPr>
        <w:t xml:space="preserve">č. </w:t>
      </w:r>
      <w:r w:rsidR="00D83327">
        <w:rPr>
          <w:sz w:val="20"/>
        </w:rPr>
        <w:t>4 -</w:t>
      </w:r>
      <w:r w:rsidR="00D83327" w:rsidRPr="00D83327">
        <w:t xml:space="preserve"> </w:t>
      </w:r>
      <w:r w:rsidR="00D83327" w:rsidRPr="00D83327">
        <w:rPr>
          <w:sz w:val="20"/>
        </w:rPr>
        <w:t>Cena pravidelných upratovacích a čistiacich služieb</w:t>
      </w:r>
      <w:r w:rsidR="00D83327">
        <w:rPr>
          <w:sz w:val="20"/>
        </w:rPr>
        <w:t xml:space="preserve"> a Prílohy č. 5</w:t>
      </w:r>
      <w:r w:rsidR="00BF75B9" w:rsidRPr="00FA00C1">
        <w:rPr>
          <w:sz w:val="20"/>
        </w:rPr>
        <w:t xml:space="preserve"> – </w:t>
      </w:r>
      <w:r w:rsidR="00D83327" w:rsidRPr="00D83327">
        <w:rPr>
          <w:sz w:val="20"/>
        </w:rPr>
        <w:t>Cena nepravidelných upratovacích a čistiacich služieb</w:t>
      </w:r>
      <w:r w:rsidR="00D60F07" w:rsidRPr="00FA00C1">
        <w:rPr>
          <w:sz w:val="20"/>
        </w:rPr>
        <w:t>.</w:t>
      </w:r>
    </w:p>
    <w:p w14:paraId="1F03DB17" w14:textId="77777777" w:rsidR="00D60F07" w:rsidRPr="00FA00C1" w:rsidRDefault="00D60F07" w:rsidP="00CE056C">
      <w:pPr>
        <w:pStyle w:val="Nadpis1"/>
        <w:spacing w:before="360" w:after="240" w:line="276" w:lineRule="auto"/>
        <w:rPr>
          <w:b/>
        </w:rPr>
      </w:pPr>
      <w:bookmarkStart w:id="57" w:name="_Toc211583284"/>
      <w:bookmarkStart w:id="58" w:name="_Toc151466944"/>
      <w:r w:rsidRPr="00FA00C1">
        <w:rPr>
          <w:b/>
        </w:rPr>
        <w:t>B.1 Opis predmetu zákazky</w:t>
      </w:r>
      <w:bookmarkEnd w:id="57"/>
      <w:bookmarkEnd w:id="58"/>
    </w:p>
    <w:p w14:paraId="580D1C57" w14:textId="272A3408" w:rsidR="00214958" w:rsidRPr="00B13DA3" w:rsidRDefault="004740CA" w:rsidP="00B13DA3">
      <w:pPr>
        <w:spacing w:line="276" w:lineRule="auto"/>
        <w:jc w:val="both"/>
        <w:outlineLvl w:val="0"/>
        <w:rPr>
          <w:rFonts w:ascii="Arial" w:hAnsi="Arial" w:cs="Arial"/>
          <w:szCs w:val="22"/>
        </w:rPr>
      </w:pPr>
      <w:bookmarkStart w:id="59" w:name="_Toc151466945"/>
      <w:bookmarkStart w:id="60" w:name="_Toc211583290"/>
      <w:r w:rsidRPr="004740CA">
        <w:rPr>
          <w:rFonts w:ascii="Arial" w:hAnsi="Arial" w:cs="Arial"/>
          <w:szCs w:val="22"/>
        </w:rPr>
        <w:t xml:space="preserve">Predmetom zákazky je výkon pravidelných a nepravidelných upratovacích a čistiacich služieb v priestoroch objektov Všeobecnej zdravotnej poisťovne, </w:t>
      </w:r>
      <w:proofErr w:type="spellStart"/>
      <w:r w:rsidRPr="004740CA">
        <w:rPr>
          <w:rFonts w:ascii="Arial" w:hAnsi="Arial" w:cs="Arial"/>
          <w:szCs w:val="22"/>
        </w:rPr>
        <w:t>a.s</w:t>
      </w:r>
      <w:proofErr w:type="spellEnd"/>
      <w:r w:rsidRPr="004740CA">
        <w:rPr>
          <w:rFonts w:ascii="Arial" w:hAnsi="Arial" w:cs="Arial"/>
          <w:szCs w:val="22"/>
        </w:rPr>
        <w:t>. (ďalej len „</w:t>
      </w:r>
      <w:proofErr w:type="spellStart"/>
      <w:r w:rsidRPr="004740CA">
        <w:rPr>
          <w:rFonts w:ascii="Arial" w:hAnsi="Arial" w:cs="Arial"/>
          <w:szCs w:val="22"/>
        </w:rPr>
        <w:t>VšZP</w:t>
      </w:r>
      <w:proofErr w:type="spellEnd"/>
      <w:r w:rsidRPr="004740CA">
        <w:rPr>
          <w:rFonts w:ascii="Arial" w:hAnsi="Arial" w:cs="Arial"/>
          <w:szCs w:val="22"/>
        </w:rPr>
        <w:t>“) špecifikovaných v prílohách č. 2 Zmlúv o poskytovaní upratovacích a čistiacich služieb k jednotlivým častiam verejného obstarávania.</w:t>
      </w:r>
      <w:bookmarkEnd w:id="59"/>
    </w:p>
    <w:p w14:paraId="701D2E75" w14:textId="65860129" w:rsidR="00D60F07" w:rsidRPr="00FA00C1" w:rsidRDefault="00D60F07" w:rsidP="009F1AD8">
      <w:pPr>
        <w:pStyle w:val="Nadpis1"/>
        <w:rPr>
          <w:b/>
        </w:rPr>
      </w:pPr>
      <w:bookmarkStart w:id="61" w:name="_Toc151466946"/>
      <w:r w:rsidRPr="00FA00C1">
        <w:rPr>
          <w:b/>
        </w:rPr>
        <w:t>B.2 Spôsob určenia ceny</w:t>
      </w:r>
      <w:bookmarkEnd w:id="60"/>
      <w:bookmarkEnd w:id="61"/>
    </w:p>
    <w:p w14:paraId="5E2C7B82" w14:textId="1532C544" w:rsidR="00D60F07" w:rsidRPr="00FA00C1" w:rsidRDefault="00D60F07" w:rsidP="00B13DA3">
      <w:pPr>
        <w:pStyle w:val="BodyText21"/>
        <w:spacing w:before="120" w:after="120" w:line="276" w:lineRule="auto"/>
        <w:ind w:left="0"/>
        <w:rPr>
          <w:rFonts w:ascii="Arial" w:hAnsi="Arial" w:cs="Arial"/>
        </w:rPr>
      </w:pPr>
      <w:r w:rsidRPr="00FA00C1">
        <w:rPr>
          <w:rFonts w:ascii="Arial" w:hAnsi="Arial" w:cs="Arial"/>
        </w:rPr>
        <w:t>Cena za plnenie predmetu zákazky musí byť stanovená podľa zákona NR SR č. 18/1996 Z. z. o cenách v znení neskorších predpisov, vyhlášky MF SR č. 87/1996 Z. z., ktorou sa vykonáva zákon NR SR č. 18/1996 Z. z. o cenách v znení neskorších predpisov.</w:t>
      </w:r>
    </w:p>
    <w:p w14:paraId="6B8B027D" w14:textId="77777777" w:rsidR="00D60F07" w:rsidRPr="00FA00C1" w:rsidRDefault="00D60F07" w:rsidP="009179BD">
      <w:pPr>
        <w:numPr>
          <w:ilvl w:val="0"/>
          <w:numId w:val="3"/>
        </w:numPr>
        <w:tabs>
          <w:tab w:val="clear" w:pos="720"/>
          <w:tab w:val="left" w:pos="500"/>
        </w:tabs>
        <w:spacing w:after="120" w:line="276" w:lineRule="auto"/>
        <w:ind w:left="500" w:hanging="500"/>
        <w:jc w:val="both"/>
        <w:rPr>
          <w:rFonts w:ascii="Arial" w:hAnsi="Arial" w:cs="Arial"/>
        </w:rPr>
      </w:pPr>
      <w:r w:rsidRPr="00FA00C1">
        <w:rPr>
          <w:rFonts w:ascii="Arial" w:hAnsi="Arial" w:cs="Arial"/>
        </w:rPr>
        <w:t>Uchádzačom navrhovaná cena predmetu zákazky uvedená v ponuke uchádzača bude vyjadrená v eurách. Cena bude zaokrúhlená na</w:t>
      </w:r>
      <w:r w:rsidRPr="00FA00C1">
        <w:rPr>
          <w:rFonts w:ascii="Arial" w:hAnsi="Arial" w:cs="Arial"/>
          <w:b/>
        </w:rPr>
        <w:t xml:space="preserve"> 2 desatinné miesta.</w:t>
      </w:r>
    </w:p>
    <w:p w14:paraId="4EEB7490" w14:textId="6EC6DA4C" w:rsidR="00D60F07" w:rsidRPr="00FA00C1" w:rsidRDefault="00D60F07" w:rsidP="009179BD">
      <w:pPr>
        <w:numPr>
          <w:ilvl w:val="0"/>
          <w:numId w:val="3"/>
        </w:numPr>
        <w:tabs>
          <w:tab w:val="clear" w:pos="720"/>
          <w:tab w:val="left" w:pos="500"/>
        </w:tabs>
        <w:spacing w:after="120" w:line="276" w:lineRule="auto"/>
        <w:ind w:left="500" w:hanging="500"/>
        <w:jc w:val="both"/>
        <w:rPr>
          <w:rFonts w:ascii="Arial" w:hAnsi="Arial" w:cs="Arial"/>
        </w:rPr>
      </w:pPr>
      <w:r w:rsidRPr="00FA00C1">
        <w:rPr>
          <w:rFonts w:ascii="Arial" w:hAnsi="Arial" w:cs="Arial"/>
        </w:rPr>
        <w:t>Uchádzačom navrhovaná cena predmetu zákazky musí byť uvedená v EUR bez DPH, musí zahŕňať všetky náklady spojené s realizáciou predmetu zákazky t</w:t>
      </w:r>
      <w:r w:rsidR="008B237F" w:rsidRPr="00FA00C1">
        <w:rPr>
          <w:rFonts w:ascii="Arial" w:hAnsi="Arial" w:cs="Arial"/>
        </w:rPr>
        <w:t>ak, ako je to uvedené v časti B.</w:t>
      </w:r>
      <w:r w:rsidRPr="00FA00C1">
        <w:rPr>
          <w:rFonts w:ascii="Arial" w:hAnsi="Arial" w:cs="Arial"/>
        </w:rPr>
        <w:t xml:space="preserve">1 Opis predmetu zákazky a v súlade s </w:t>
      </w:r>
      <w:r w:rsidR="008B237F" w:rsidRPr="00FA00C1">
        <w:rPr>
          <w:rFonts w:ascii="Arial" w:hAnsi="Arial" w:cs="Arial"/>
        </w:rPr>
        <w:t>podmienkami uvedených v časti B.</w:t>
      </w:r>
      <w:r w:rsidRPr="00FA00C1">
        <w:rPr>
          <w:rFonts w:ascii="Arial" w:hAnsi="Arial" w:cs="Arial"/>
        </w:rPr>
        <w:t>3 Obchodné podmienky.</w:t>
      </w:r>
    </w:p>
    <w:p w14:paraId="39E39B98" w14:textId="77777777" w:rsidR="00D60F07" w:rsidRPr="00FA00C1" w:rsidRDefault="00D60F07" w:rsidP="009179BD">
      <w:pPr>
        <w:numPr>
          <w:ilvl w:val="0"/>
          <w:numId w:val="3"/>
        </w:numPr>
        <w:tabs>
          <w:tab w:val="clear" w:pos="720"/>
          <w:tab w:val="left" w:pos="500"/>
        </w:tabs>
        <w:spacing w:after="120" w:line="276" w:lineRule="auto"/>
        <w:ind w:left="500" w:hanging="500"/>
        <w:jc w:val="both"/>
        <w:rPr>
          <w:rFonts w:ascii="Arial" w:hAnsi="Arial" w:cs="Arial"/>
        </w:rPr>
      </w:pPr>
      <w:r w:rsidRPr="00FA00C1">
        <w:rPr>
          <w:rFonts w:ascii="Arial" w:hAnsi="Arial" w:cs="Arial"/>
        </w:rPr>
        <w:t>Ak uchádzač nie je platiteľom DPH v Slovenskej republike, na túto skutočnosť v ponuke pri vyjadrení ceny upozorní.</w:t>
      </w:r>
    </w:p>
    <w:p w14:paraId="6BD4E38B" w14:textId="0F240660" w:rsidR="00D60F07" w:rsidRPr="00FA00C1" w:rsidRDefault="00D60F07" w:rsidP="009179BD">
      <w:pPr>
        <w:numPr>
          <w:ilvl w:val="0"/>
          <w:numId w:val="3"/>
        </w:numPr>
        <w:tabs>
          <w:tab w:val="clear" w:pos="720"/>
          <w:tab w:val="left" w:pos="500"/>
        </w:tabs>
        <w:spacing w:after="120" w:line="276" w:lineRule="auto"/>
        <w:ind w:left="500" w:hanging="500"/>
        <w:jc w:val="both"/>
        <w:rPr>
          <w:rFonts w:ascii="Arial" w:hAnsi="Arial" w:cs="Arial"/>
        </w:rPr>
      </w:pPr>
      <w:r w:rsidRPr="00FA00C1">
        <w:rPr>
          <w:rFonts w:ascii="Arial" w:hAnsi="Arial" w:cs="Arial"/>
        </w:rPr>
        <w:t xml:space="preserve">Uchádzač vo svojej ponuke predkladá cenovú </w:t>
      </w:r>
      <w:r w:rsidR="001B1EA1" w:rsidRPr="00FA00C1">
        <w:rPr>
          <w:rFonts w:ascii="Arial" w:hAnsi="Arial" w:cs="Arial"/>
        </w:rPr>
        <w:t>špecifikáciu</w:t>
      </w:r>
      <w:r w:rsidRPr="00FA00C1">
        <w:rPr>
          <w:rFonts w:ascii="Arial" w:hAnsi="Arial" w:cs="Arial"/>
        </w:rPr>
        <w:t xml:space="preserve"> pre predmet zákazky podľa </w:t>
      </w:r>
      <w:r w:rsidR="001B1EA1" w:rsidRPr="00FA00C1">
        <w:rPr>
          <w:rFonts w:ascii="Arial" w:hAnsi="Arial" w:cs="Arial"/>
        </w:rPr>
        <w:t>Príloh</w:t>
      </w:r>
      <w:r w:rsidR="004740CA">
        <w:rPr>
          <w:rFonts w:ascii="Arial" w:hAnsi="Arial" w:cs="Arial"/>
        </w:rPr>
        <w:t>y</w:t>
      </w:r>
      <w:r w:rsidR="001B1EA1" w:rsidRPr="00FA00C1">
        <w:rPr>
          <w:rFonts w:ascii="Arial" w:hAnsi="Arial" w:cs="Arial"/>
        </w:rPr>
        <w:t xml:space="preserve"> č. </w:t>
      </w:r>
      <w:r w:rsidR="004740CA">
        <w:rPr>
          <w:rFonts w:ascii="Arial" w:hAnsi="Arial" w:cs="Arial"/>
        </w:rPr>
        <w:t xml:space="preserve">4 - </w:t>
      </w:r>
      <w:r w:rsidR="004740CA" w:rsidRPr="002E49AD">
        <w:rPr>
          <w:rFonts w:ascii="Arial" w:hAnsi="Arial" w:cs="Arial"/>
          <w:noProof/>
          <w:lang w:eastAsia="sk-SK"/>
        </w:rPr>
        <w:t>Cena pravidelných upratovacích a čistiacich služieb</w:t>
      </w:r>
      <w:r w:rsidR="004740CA">
        <w:rPr>
          <w:rFonts w:ascii="Arial" w:hAnsi="Arial" w:cs="Arial"/>
        </w:rPr>
        <w:t xml:space="preserve"> </w:t>
      </w:r>
      <w:r w:rsidR="001B1EA1" w:rsidRPr="00FA00C1">
        <w:rPr>
          <w:rFonts w:ascii="Arial" w:hAnsi="Arial" w:cs="Arial"/>
        </w:rPr>
        <w:t xml:space="preserve"> </w:t>
      </w:r>
      <w:r w:rsidR="004740CA">
        <w:rPr>
          <w:rFonts w:ascii="Arial" w:hAnsi="Arial" w:cs="Arial"/>
        </w:rPr>
        <w:t xml:space="preserve">a Prílohy č. 5 - </w:t>
      </w:r>
      <w:r w:rsidR="004740CA" w:rsidRPr="004740CA">
        <w:rPr>
          <w:rFonts w:ascii="Arial" w:hAnsi="Arial" w:cs="Arial"/>
        </w:rPr>
        <w:t xml:space="preserve">Cena nepravidelných upratovacích a čistiacich služieb </w:t>
      </w:r>
      <w:r w:rsidR="00792F45" w:rsidRPr="00FA00C1">
        <w:rPr>
          <w:rFonts w:ascii="Arial" w:hAnsi="Arial" w:cs="Arial"/>
        </w:rPr>
        <w:t xml:space="preserve">Zmluvy </w:t>
      </w:r>
      <w:r w:rsidR="004740CA">
        <w:rPr>
          <w:rFonts w:ascii="Arial" w:hAnsi="Arial" w:cs="Arial"/>
        </w:rPr>
        <w:t xml:space="preserve">o </w:t>
      </w:r>
      <w:r w:rsidR="004740CA" w:rsidRPr="004740CA">
        <w:rPr>
          <w:rFonts w:ascii="Arial" w:hAnsi="Arial" w:cs="Arial"/>
          <w:noProof/>
          <w:lang w:eastAsia="sk-SK"/>
        </w:rPr>
        <w:t>zabezpečení upratovacích a čistiacich služieb</w:t>
      </w:r>
      <w:r w:rsidR="001B1EA1" w:rsidRPr="004740CA">
        <w:rPr>
          <w:rFonts w:ascii="Arial" w:hAnsi="Arial" w:cs="Arial"/>
        </w:rPr>
        <w:t>.</w:t>
      </w:r>
      <w:r w:rsidR="001B1EA1" w:rsidRPr="00FA00C1">
        <w:rPr>
          <w:rFonts w:ascii="Arial" w:hAnsi="Arial" w:cs="Arial"/>
        </w:rPr>
        <w:t xml:space="preserve"> </w:t>
      </w:r>
      <w:r w:rsidRPr="00FA00C1">
        <w:rPr>
          <w:rFonts w:ascii="Arial" w:hAnsi="Arial" w:cs="Arial"/>
        </w:rPr>
        <w:t xml:space="preserve"> </w:t>
      </w:r>
      <w:r w:rsidRPr="00FA00C1">
        <w:rPr>
          <w:rFonts w:ascii="Arial" w:hAnsi="Arial" w:cs="Arial"/>
          <w:i/>
        </w:rPr>
        <w:t xml:space="preserve"> </w:t>
      </w:r>
    </w:p>
    <w:p w14:paraId="612A36B7" w14:textId="77777777" w:rsidR="00D60F07" w:rsidRPr="00FA00C1" w:rsidRDefault="00D60F07" w:rsidP="00B13DA3">
      <w:pPr>
        <w:pStyle w:val="Nadpis1"/>
        <w:spacing w:after="240"/>
        <w:rPr>
          <w:b/>
        </w:rPr>
      </w:pPr>
      <w:bookmarkStart w:id="62" w:name="_Toc151466947"/>
      <w:r w:rsidRPr="00FA00C1">
        <w:rPr>
          <w:b/>
        </w:rPr>
        <w:t>B.3 Obchodné podmienky dodania predmetu zákazky</w:t>
      </w:r>
      <w:bookmarkEnd w:id="62"/>
    </w:p>
    <w:p w14:paraId="2B8207FD" w14:textId="62226B51" w:rsidR="003D792B" w:rsidRPr="00FA00C1" w:rsidRDefault="003D792B" w:rsidP="005374DB">
      <w:pPr>
        <w:pStyle w:val="Nzov"/>
        <w:numPr>
          <w:ilvl w:val="0"/>
          <w:numId w:val="23"/>
        </w:numPr>
        <w:spacing w:before="120" w:line="276" w:lineRule="auto"/>
        <w:ind w:left="426" w:hanging="426"/>
        <w:jc w:val="both"/>
        <w:rPr>
          <w:rFonts w:cs="Arial"/>
          <w:sz w:val="20"/>
          <w:szCs w:val="20"/>
          <w:lang w:val="sk-SK"/>
        </w:rPr>
      </w:pPr>
      <w:r w:rsidRPr="00FA00C1">
        <w:rPr>
          <w:rFonts w:cs="Arial"/>
          <w:sz w:val="20"/>
          <w:szCs w:val="20"/>
          <w:lang w:val="sk-SK"/>
        </w:rPr>
        <w:t xml:space="preserve">Obchodné podmienky obsahuje priložený návrh </w:t>
      </w:r>
      <w:r w:rsidR="00CA1801" w:rsidRPr="00FA00C1">
        <w:rPr>
          <w:rFonts w:cs="Arial"/>
          <w:sz w:val="20"/>
          <w:szCs w:val="20"/>
          <w:lang w:val="sk-SK"/>
        </w:rPr>
        <w:t>Zmluvy o </w:t>
      </w:r>
      <w:r w:rsidR="00B13DA3" w:rsidRPr="00B13DA3">
        <w:rPr>
          <w:rFonts w:cs="Arial"/>
          <w:sz w:val="20"/>
          <w:szCs w:val="20"/>
          <w:lang w:val="sk-SK"/>
        </w:rPr>
        <w:t>zabezpečení upratovacích a čistiacich služieb</w:t>
      </w:r>
      <w:r w:rsidRPr="00FA00C1">
        <w:rPr>
          <w:rFonts w:cs="Arial"/>
          <w:sz w:val="20"/>
          <w:szCs w:val="20"/>
          <w:lang w:val="sk-SK"/>
        </w:rPr>
        <w:t>, ktorú uchádzač doplnenú a podpísanú svojim oprávneným štatutárnym zástupcom (zástupcami) predloží spolu s</w:t>
      </w:r>
      <w:r w:rsidR="00CA1801" w:rsidRPr="00FA00C1">
        <w:rPr>
          <w:rFonts w:cs="Arial"/>
          <w:sz w:val="20"/>
          <w:szCs w:val="20"/>
          <w:lang w:val="sk-SK"/>
        </w:rPr>
        <w:t xml:space="preserve"> prílohou č. </w:t>
      </w:r>
      <w:r w:rsidR="00B13DA3">
        <w:rPr>
          <w:rFonts w:cs="Arial"/>
          <w:sz w:val="20"/>
          <w:szCs w:val="20"/>
          <w:lang w:val="sk-SK"/>
        </w:rPr>
        <w:t>4, 5</w:t>
      </w:r>
      <w:r w:rsidR="0052585D" w:rsidRPr="00FA00C1">
        <w:rPr>
          <w:rFonts w:cs="Arial"/>
          <w:sz w:val="20"/>
          <w:szCs w:val="20"/>
          <w:lang w:val="sk-SK"/>
        </w:rPr>
        <w:t xml:space="preserve"> a </w:t>
      </w:r>
      <w:r w:rsidR="00B13DA3">
        <w:rPr>
          <w:rFonts w:cs="Arial"/>
          <w:sz w:val="20"/>
          <w:szCs w:val="20"/>
          <w:lang w:val="sk-SK"/>
        </w:rPr>
        <w:t>9</w:t>
      </w:r>
      <w:r w:rsidR="00CA1801" w:rsidRPr="00FA00C1">
        <w:rPr>
          <w:rFonts w:cs="Arial"/>
          <w:sz w:val="20"/>
          <w:szCs w:val="20"/>
          <w:lang w:val="sk-SK"/>
        </w:rPr>
        <w:t xml:space="preserve"> </w:t>
      </w:r>
      <w:r w:rsidRPr="00FA00C1">
        <w:rPr>
          <w:rFonts w:cs="Arial"/>
          <w:sz w:val="20"/>
          <w:szCs w:val="20"/>
          <w:lang w:val="sk-SK"/>
        </w:rPr>
        <w:t>ako samostatnú časť ponuky.</w:t>
      </w:r>
    </w:p>
    <w:p w14:paraId="367931E7" w14:textId="57C07743" w:rsidR="006E23BC" w:rsidRPr="00FA00C1" w:rsidRDefault="003D792B" w:rsidP="00B13DA3">
      <w:pPr>
        <w:pStyle w:val="Nzov"/>
        <w:numPr>
          <w:ilvl w:val="0"/>
          <w:numId w:val="23"/>
        </w:numPr>
        <w:spacing w:before="120" w:line="276" w:lineRule="auto"/>
        <w:ind w:left="425" w:hanging="425"/>
        <w:jc w:val="both"/>
        <w:rPr>
          <w:rFonts w:cs="Arial"/>
          <w:sz w:val="20"/>
          <w:szCs w:val="20"/>
          <w:lang w:val="sk-SK"/>
        </w:rPr>
      </w:pPr>
      <w:r w:rsidRPr="00FA00C1">
        <w:rPr>
          <w:rFonts w:cs="Arial"/>
          <w:sz w:val="20"/>
          <w:lang w:val="sk-SK"/>
        </w:rPr>
        <w:t xml:space="preserve">Text ustanovení návrhu </w:t>
      </w:r>
      <w:r w:rsidR="00CA1801" w:rsidRPr="00FA00C1">
        <w:rPr>
          <w:rFonts w:cs="Arial"/>
          <w:sz w:val="20"/>
          <w:lang w:val="sk-SK"/>
        </w:rPr>
        <w:t>Zmluvy o </w:t>
      </w:r>
      <w:r w:rsidR="00B13DA3" w:rsidRPr="00B13DA3">
        <w:rPr>
          <w:rFonts w:cs="Arial"/>
          <w:sz w:val="20"/>
          <w:lang w:val="sk-SK"/>
        </w:rPr>
        <w:t xml:space="preserve">zabezpečení upratovacích a čistiacich služieb </w:t>
      </w:r>
      <w:r w:rsidRPr="00FA00C1">
        <w:rPr>
          <w:rFonts w:cs="Arial"/>
          <w:sz w:val="20"/>
          <w:lang w:val="sk-SK"/>
        </w:rPr>
        <w:t xml:space="preserve">je pre uchádzača záväzný a nie je prípustné ho meniť, dopĺňať o nové ustanovenia alebo formulácie ustanovení akokoľvek upravovať. Návrh </w:t>
      </w:r>
      <w:r w:rsidR="00CA1801" w:rsidRPr="00FA00C1">
        <w:rPr>
          <w:rFonts w:cs="Arial"/>
          <w:sz w:val="20"/>
          <w:lang w:val="sk-SK"/>
        </w:rPr>
        <w:t>Zmluvy o </w:t>
      </w:r>
      <w:r w:rsidR="00B13DA3" w:rsidRPr="00B13DA3">
        <w:rPr>
          <w:rFonts w:cs="Arial"/>
          <w:sz w:val="20"/>
          <w:lang w:val="sk-SK"/>
        </w:rPr>
        <w:t>zabezpečení upratovacích a čistiacich služieb</w:t>
      </w:r>
      <w:r w:rsidRPr="00FA00C1">
        <w:rPr>
          <w:rFonts w:cs="Arial"/>
          <w:sz w:val="20"/>
          <w:lang w:val="sk-SK"/>
        </w:rPr>
        <w:t xml:space="preserve"> môže uchádzač doplniť len v súlade s podmienkami verejného obstarávania, uvedenými v</w:t>
      </w:r>
      <w:r w:rsidR="00534E03" w:rsidRPr="00FA00C1">
        <w:rPr>
          <w:rFonts w:cs="Arial"/>
          <w:sz w:val="20"/>
          <w:lang w:val="sk-SK"/>
        </w:rPr>
        <w:t> </w:t>
      </w:r>
      <w:r w:rsidRPr="00FA00C1">
        <w:rPr>
          <w:rFonts w:cs="Arial"/>
          <w:sz w:val="20"/>
          <w:lang w:val="sk-SK"/>
        </w:rPr>
        <w:t>o</w:t>
      </w:r>
      <w:r w:rsidR="00534E03" w:rsidRPr="00FA00C1">
        <w:rPr>
          <w:rFonts w:cs="Arial"/>
          <w:sz w:val="20"/>
          <w:lang w:val="sk-SK"/>
        </w:rPr>
        <w:t>známení o vyhlásení verejného obstarávania</w:t>
      </w:r>
      <w:r w:rsidRPr="00FA00C1">
        <w:rPr>
          <w:rFonts w:cs="Arial"/>
          <w:sz w:val="20"/>
          <w:lang w:val="sk-SK"/>
        </w:rPr>
        <w:t xml:space="preserve"> a v súťažných podkladoch.</w:t>
      </w:r>
      <w:r w:rsidR="00D60F07" w:rsidRPr="00FA00C1">
        <w:rPr>
          <w:rFonts w:cs="Arial"/>
          <w:sz w:val="20"/>
          <w:lang w:val="sk-SK"/>
        </w:rPr>
        <w:t xml:space="preserve"> </w:t>
      </w:r>
    </w:p>
    <w:p w14:paraId="627C3F36" w14:textId="1A3B0987" w:rsidR="006E23BC" w:rsidRPr="00FA00C1" w:rsidRDefault="006E23BC" w:rsidP="00B13DA3">
      <w:pPr>
        <w:pStyle w:val="Odsekzoznamu"/>
        <w:numPr>
          <w:ilvl w:val="0"/>
          <w:numId w:val="23"/>
        </w:numPr>
        <w:spacing w:before="120" w:line="276" w:lineRule="auto"/>
        <w:ind w:left="425" w:hanging="425"/>
        <w:jc w:val="both"/>
        <w:rPr>
          <w:rFonts w:ascii="Arial" w:hAnsi="Arial" w:cs="Arial"/>
          <w:sz w:val="20"/>
          <w:szCs w:val="20"/>
          <w:lang w:val="sk-SK"/>
        </w:rPr>
      </w:pPr>
      <w:r w:rsidRPr="00FA00C1">
        <w:rPr>
          <w:rFonts w:ascii="Arial" w:eastAsiaTheme="minorHAnsi" w:hAnsi="Arial" w:cs="Arial"/>
          <w:sz w:val="20"/>
          <w:szCs w:val="20"/>
          <w:lang w:val="sk-SK" w:eastAsia="en-US"/>
        </w:rPr>
        <w:t xml:space="preserve">Neoddeliteľnou súčasťou </w:t>
      </w:r>
      <w:r w:rsidR="00CA1801" w:rsidRPr="00FA00C1">
        <w:rPr>
          <w:rFonts w:ascii="Arial" w:hAnsi="Arial" w:cs="Arial"/>
          <w:sz w:val="20"/>
          <w:lang w:val="sk-SK"/>
        </w:rPr>
        <w:t xml:space="preserve">Zmluvy </w:t>
      </w:r>
      <w:r w:rsidR="00B13DA3" w:rsidRPr="00B13DA3">
        <w:rPr>
          <w:rFonts w:ascii="Arial" w:hAnsi="Arial" w:cs="Arial"/>
          <w:sz w:val="20"/>
          <w:lang w:val="sk-SK"/>
        </w:rPr>
        <w:t xml:space="preserve">o zabezpečení upratovacích a čistiacich služieb </w:t>
      </w:r>
      <w:r w:rsidRPr="00FA00C1">
        <w:rPr>
          <w:rFonts w:ascii="Arial" w:eastAsiaTheme="minorHAnsi" w:hAnsi="Arial" w:cs="Arial"/>
          <w:sz w:val="20"/>
          <w:szCs w:val="20"/>
          <w:lang w:val="sk-SK" w:eastAsia="en-US"/>
        </w:rPr>
        <w:t xml:space="preserve">uzavretej s úspešným uchádzačom bude: </w:t>
      </w:r>
    </w:p>
    <w:p w14:paraId="5C24402F" w14:textId="7FB192D2" w:rsidR="00B13DA3" w:rsidRPr="00B13DA3" w:rsidRDefault="00B13DA3" w:rsidP="00B13DA3">
      <w:pPr>
        <w:ind w:left="426"/>
        <w:rPr>
          <w:rFonts w:ascii="Arial" w:hAnsi="Arial" w:cs="Arial"/>
        </w:rPr>
      </w:pPr>
      <w:r w:rsidRPr="00B13DA3">
        <w:rPr>
          <w:rFonts w:ascii="Arial" w:hAnsi="Arial" w:cs="Arial"/>
        </w:rPr>
        <w:t>Príloha č. 1: Zoznam objektov objednávateľa,</w:t>
      </w:r>
    </w:p>
    <w:p w14:paraId="75BF2848" w14:textId="29E00FCA" w:rsidR="00B13DA3" w:rsidRPr="00B13DA3" w:rsidRDefault="00B13DA3" w:rsidP="00B13DA3">
      <w:pPr>
        <w:ind w:left="426"/>
        <w:rPr>
          <w:rFonts w:ascii="Arial" w:hAnsi="Arial" w:cs="Arial"/>
        </w:rPr>
      </w:pPr>
      <w:r w:rsidRPr="00B13DA3">
        <w:rPr>
          <w:rFonts w:ascii="Arial" w:hAnsi="Arial" w:cs="Arial"/>
        </w:rPr>
        <w:t>Príloha č. 2: Rozsah poskytovaných služieb,</w:t>
      </w:r>
    </w:p>
    <w:p w14:paraId="417950DC" w14:textId="43028CF7" w:rsidR="00B13DA3" w:rsidRPr="00B13DA3" w:rsidRDefault="00B13DA3" w:rsidP="00B13DA3">
      <w:pPr>
        <w:ind w:left="426"/>
        <w:rPr>
          <w:rFonts w:ascii="Arial" w:hAnsi="Arial" w:cs="Arial"/>
        </w:rPr>
      </w:pPr>
      <w:r w:rsidRPr="00B13DA3">
        <w:rPr>
          <w:rFonts w:ascii="Arial" w:hAnsi="Arial" w:cs="Arial"/>
        </w:rPr>
        <w:t>Príloha č. 3: Termíny poskytovania služieb,</w:t>
      </w:r>
    </w:p>
    <w:p w14:paraId="661FE7C1" w14:textId="1F45D773" w:rsidR="00B13DA3" w:rsidRPr="00B13DA3" w:rsidRDefault="00B13DA3" w:rsidP="00B13DA3">
      <w:pPr>
        <w:ind w:left="426"/>
        <w:rPr>
          <w:rFonts w:ascii="Arial" w:hAnsi="Arial" w:cs="Arial"/>
        </w:rPr>
      </w:pPr>
      <w:r w:rsidRPr="00B13DA3">
        <w:rPr>
          <w:rFonts w:ascii="Arial" w:hAnsi="Arial" w:cs="Arial"/>
        </w:rPr>
        <w:t>Príloha č. 4: Cena pravidelných upratovacích a čistiacich služieb,</w:t>
      </w:r>
    </w:p>
    <w:p w14:paraId="710ABD2A" w14:textId="441B4044" w:rsidR="00B13DA3" w:rsidRPr="00B13DA3" w:rsidRDefault="00B13DA3" w:rsidP="00B13DA3">
      <w:pPr>
        <w:ind w:left="426"/>
        <w:rPr>
          <w:rFonts w:ascii="Arial" w:hAnsi="Arial" w:cs="Arial"/>
        </w:rPr>
      </w:pPr>
      <w:r>
        <w:rPr>
          <w:rFonts w:ascii="Arial" w:hAnsi="Arial" w:cs="Arial"/>
        </w:rPr>
        <w:t>Príloha č. 5</w:t>
      </w:r>
      <w:r w:rsidRPr="00B13DA3">
        <w:rPr>
          <w:rFonts w:ascii="Arial" w:hAnsi="Arial" w:cs="Arial"/>
        </w:rPr>
        <w:t>: Cena nepravidelných upratovacích a čistiacich služieb,</w:t>
      </w:r>
    </w:p>
    <w:p w14:paraId="4407DD3C" w14:textId="2F553648" w:rsidR="00B13DA3" w:rsidRPr="00B13DA3" w:rsidRDefault="00B13DA3" w:rsidP="00B13DA3">
      <w:pPr>
        <w:ind w:left="426"/>
        <w:rPr>
          <w:rFonts w:ascii="Arial" w:hAnsi="Arial" w:cs="Arial"/>
        </w:rPr>
      </w:pPr>
      <w:r>
        <w:rPr>
          <w:rFonts w:ascii="Arial" w:hAnsi="Arial" w:cs="Arial"/>
        </w:rPr>
        <w:t>Príloha č. 6: Podlahové plochy objektov</w:t>
      </w:r>
      <w:r w:rsidRPr="00B13DA3">
        <w:rPr>
          <w:rFonts w:ascii="Arial" w:hAnsi="Arial" w:cs="Arial"/>
        </w:rPr>
        <w:t>,</w:t>
      </w:r>
    </w:p>
    <w:p w14:paraId="7CBF0CB4" w14:textId="7DC7E859" w:rsidR="00B13DA3" w:rsidRPr="00B13DA3" w:rsidRDefault="00B13DA3" w:rsidP="00B13DA3">
      <w:pPr>
        <w:ind w:left="426"/>
        <w:rPr>
          <w:rFonts w:ascii="Arial" w:hAnsi="Arial" w:cs="Arial"/>
        </w:rPr>
      </w:pPr>
      <w:r>
        <w:rPr>
          <w:rFonts w:ascii="Arial" w:hAnsi="Arial" w:cs="Arial"/>
        </w:rPr>
        <w:t>Príloha č. 7</w:t>
      </w:r>
      <w:r w:rsidRPr="00B13DA3">
        <w:rPr>
          <w:rFonts w:ascii="Arial" w:hAnsi="Arial" w:cs="Arial"/>
        </w:rPr>
        <w:t>: Exteriérové plochy,</w:t>
      </w:r>
    </w:p>
    <w:p w14:paraId="4857414A" w14:textId="02EC806B" w:rsidR="00B13DA3" w:rsidRPr="00B13DA3" w:rsidRDefault="00B13DA3" w:rsidP="00B13DA3">
      <w:pPr>
        <w:ind w:left="426"/>
        <w:rPr>
          <w:rFonts w:ascii="Arial" w:hAnsi="Arial" w:cs="Arial"/>
        </w:rPr>
      </w:pPr>
      <w:r>
        <w:rPr>
          <w:rFonts w:ascii="Arial" w:hAnsi="Arial" w:cs="Arial"/>
        </w:rPr>
        <w:t>Príloha č. 8</w:t>
      </w:r>
      <w:r w:rsidRPr="00B13DA3">
        <w:rPr>
          <w:rFonts w:ascii="Arial" w:hAnsi="Arial" w:cs="Arial"/>
        </w:rPr>
        <w:t>: Počty okien/zasklené plochy objektov,</w:t>
      </w:r>
    </w:p>
    <w:p w14:paraId="07D1B304" w14:textId="56707CF0" w:rsidR="00CA1801" w:rsidRPr="00FA00C1" w:rsidRDefault="00B13DA3" w:rsidP="00B13DA3">
      <w:pPr>
        <w:ind w:left="426"/>
        <w:rPr>
          <w:rFonts w:ascii="Arial" w:hAnsi="Arial" w:cs="Arial"/>
        </w:rPr>
      </w:pPr>
      <w:r w:rsidRPr="00B13DA3">
        <w:rPr>
          <w:rFonts w:ascii="Arial" w:hAnsi="Arial" w:cs="Arial"/>
        </w:rPr>
        <w:t>Príloha č. 9: Zoznam subdodávateľov</w:t>
      </w:r>
    </w:p>
    <w:sectPr w:rsidR="00CA1801" w:rsidRPr="00FA00C1" w:rsidSect="00135EC8">
      <w:headerReference w:type="default" r:id="rId20"/>
      <w:footerReference w:type="default" r:id="rId21"/>
      <w:footerReference w:type="first" r:id="rId22"/>
      <w:pgSz w:w="11906" w:h="16838"/>
      <w:pgMar w:top="1418" w:right="1418" w:bottom="1418"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F5A3E" w16cex:dateUtc="2022-05-18T09:42:00Z"/>
  <w16cex:commentExtensible w16cex:durableId="262F5C19" w16cex:dateUtc="2022-05-18T09:50:00Z"/>
  <w16cex:commentExtensible w16cex:durableId="262F5CBD" w16cex:dateUtc="2022-05-18T09: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C5AD39" w16cid:durableId="262F5A3E"/>
  <w16cid:commentId w16cid:paraId="58A4CB39" w16cid:durableId="262F5C19"/>
  <w16cid:commentId w16cid:paraId="71494F18" w16cid:durableId="262F5CB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01766" w14:textId="77777777" w:rsidR="00B55078" w:rsidRDefault="00B55078" w:rsidP="00B53F15">
      <w:r>
        <w:separator/>
      </w:r>
    </w:p>
  </w:endnote>
  <w:endnote w:type="continuationSeparator" w:id="0">
    <w:p w14:paraId="381417E0" w14:textId="77777777" w:rsidR="00B55078" w:rsidRDefault="00B55078" w:rsidP="00B5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8944828"/>
      <w:docPartObj>
        <w:docPartGallery w:val="Page Numbers (Bottom of Page)"/>
        <w:docPartUnique/>
      </w:docPartObj>
    </w:sdtPr>
    <w:sdtEndPr/>
    <w:sdtContent>
      <w:p w14:paraId="72093CD2" w14:textId="55166D49" w:rsidR="00920115" w:rsidRDefault="00920115" w:rsidP="00B53F15">
        <w:pPr>
          <w:pStyle w:val="Pta"/>
          <w:jc w:val="right"/>
        </w:pPr>
        <w:r>
          <w:fldChar w:fldCharType="begin"/>
        </w:r>
        <w:r>
          <w:instrText>PAGE   \* MERGEFORMAT</w:instrText>
        </w:r>
        <w:r>
          <w:fldChar w:fldCharType="separate"/>
        </w:r>
        <w:r w:rsidR="00570E15">
          <w:rPr>
            <w:noProof/>
          </w:rPr>
          <w:t>17</w:t>
        </w:r>
        <w:r>
          <w:fldChar w:fldCharType="end"/>
        </w:r>
      </w:p>
    </w:sdtContent>
  </w:sdt>
  <w:p w14:paraId="676F2CF6" w14:textId="77777777" w:rsidR="00920115" w:rsidRDefault="0092011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5801" w14:textId="77777777" w:rsidR="00920115" w:rsidRDefault="00920115" w:rsidP="00B53F15">
    <w:pPr>
      <w:pStyle w:val="Pta"/>
      <w:jc w:val="right"/>
    </w:pPr>
  </w:p>
  <w:p w14:paraId="07620C49" w14:textId="77777777" w:rsidR="00920115" w:rsidRDefault="0092011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0CD62" w14:textId="77777777" w:rsidR="00B55078" w:rsidRDefault="00B55078" w:rsidP="00B53F15">
      <w:r>
        <w:separator/>
      </w:r>
    </w:p>
  </w:footnote>
  <w:footnote w:type="continuationSeparator" w:id="0">
    <w:p w14:paraId="498ECB97" w14:textId="77777777" w:rsidR="00B55078" w:rsidRDefault="00B55078" w:rsidP="00B53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85E2C" w14:textId="18FBA2FD" w:rsidR="00920115" w:rsidRPr="00C742A7" w:rsidRDefault="00920115" w:rsidP="00C742A7">
    <w:pPr>
      <w:jc w:val="center"/>
      <w:outlineLvl w:val="0"/>
      <w:rPr>
        <w:rFonts w:ascii="Arial" w:hAnsi="Arial"/>
        <w:b/>
        <w:caps/>
        <w:color w:val="0070C0"/>
        <w:sz w:val="24"/>
        <w:szCs w:val="22"/>
      </w:rPr>
    </w:pPr>
    <w:r w:rsidRPr="003125D3">
      <w:rPr>
        <w:rFonts w:ascii="Arial" w:hAnsi="Arial" w:cs="Arial"/>
        <w:b/>
        <w:i/>
        <w:color w:val="808080" w:themeColor="background1" w:themeShade="80"/>
        <w:szCs w:val="22"/>
      </w:rPr>
      <w:t xml:space="preserve">Nadlimitná zákazka </w:t>
    </w:r>
    <w:r>
      <w:rPr>
        <w:rFonts w:ascii="Arial" w:hAnsi="Arial" w:cs="Arial"/>
        <w:b/>
        <w:i/>
        <w:color w:val="808080" w:themeColor="background1" w:themeShade="80"/>
        <w:sz w:val="18"/>
        <w:szCs w:val="22"/>
      </w:rPr>
      <w:t>–</w:t>
    </w:r>
    <w:r w:rsidRPr="00C742A7">
      <w:rPr>
        <w:rFonts w:ascii="Arial" w:hAnsi="Arial" w:cs="Arial"/>
        <w:b/>
        <w:i/>
        <w:color w:val="808080" w:themeColor="background1" w:themeShade="80"/>
        <w:sz w:val="18"/>
        <w:szCs w:val="22"/>
      </w:rPr>
      <w:t xml:space="preserve"> </w:t>
    </w:r>
    <w:r w:rsidRPr="00E3302F">
      <w:rPr>
        <w:rFonts w:ascii="Arial" w:hAnsi="Arial"/>
        <w:b/>
        <w:i/>
        <w:color w:val="A6A6A6" w:themeColor="background1" w:themeShade="A6"/>
        <w:szCs w:val="22"/>
      </w:rPr>
      <w:t xml:space="preserve">Zabezpečenie služieb v oblasti upratovania a čistenia pre </w:t>
    </w:r>
    <w:proofErr w:type="spellStart"/>
    <w:r w:rsidRPr="00E3302F">
      <w:rPr>
        <w:rFonts w:ascii="Arial" w:hAnsi="Arial"/>
        <w:b/>
        <w:i/>
        <w:color w:val="A6A6A6" w:themeColor="background1" w:themeShade="A6"/>
        <w:szCs w:val="22"/>
      </w:rPr>
      <w:t>VšZP</w:t>
    </w:r>
    <w:proofErr w:type="spellEnd"/>
  </w:p>
  <w:p w14:paraId="10616F37" w14:textId="77777777" w:rsidR="00920115" w:rsidRDefault="00920115">
    <w:pPr>
      <w:pStyle w:val="Hlavika"/>
    </w:pPr>
  </w:p>
  <w:p w14:paraId="04F4516C" w14:textId="77777777" w:rsidR="00920115" w:rsidRDefault="0092011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multilevel"/>
    <w:tmpl w:val="53649768"/>
    <w:lvl w:ilvl="0">
      <w:start w:val="1"/>
      <w:numFmt w:val="decimal"/>
      <w:pStyle w:val="Nadpis7"/>
      <w:lvlText w:val="%1."/>
      <w:lvlJc w:val="left"/>
      <w:pPr>
        <w:ind w:left="720" w:hanging="360"/>
      </w:pPr>
    </w:lvl>
    <w:lvl w:ilvl="1">
      <w:start w:val="1"/>
      <w:numFmt w:val="decimal"/>
      <w:pStyle w:val="Nadpis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pStyle w:val="Nadpis4"/>
      <w:isLgl/>
      <w:lvlText w:val="%1.%2.%3.%4"/>
      <w:lvlJc w:val="left"/>
      <w:pPr>
        <w:ind w:left="1080" w:hanging="720"/>
      </w:pPr>
      <w:rPr>
        <w:rFonts w:hint="default"/>
      </w:rPr>
    </w:lvl>
    <w:lvl w:ilvl="4">
      <w:start w:val="1"/>
      <w:numFmt w:val="decimal"/>
      <w:pStyle w:val="Nadpis5"/>
      <w:isLgl/>
      <w:lvlText w:val="%1.%2.%3.%4.%5"/>
      <w:lvlJc w:val="left"/>
      <w:pPr>
        <w:ind w:left="1440" w:hanging="1080"/>
      </w:pPr>
      <w:rPr>
        <w:rFonts w:hint="default"/>
      </w:rPr>
    </w:lvl>
    <w:lvl w:ilvl="5">
      <w:start w:val="1"/>
      <w:numFmt w:val="decimal"/>
      <w:pStyle w:val="Nadpis6"/>
      <w:isLgl/>
      <w:lvlText w:val="%1.%2.%3.%4.%5.%6"/>
      <w:lvlJc w:val="left"/>
      <w:pPr>
        <w:ind w:left="1440" w:hanging="1080"/>
      </w:pPr>
      <w:rPr>
        <w:rFonts w:hint="default"/>
      </w:rPr>
    </w:lvl>
    <w:lvl w:ilvl="6">
      <w:start w:val="1"/>
      <w:numFmt w:val="decimal"/>
      <w:pStyle w:val="Nadpis7"/>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A064A4"/>
    <w:multiLevelType w:val="multilevel"/>
    <w:tmpl w:val="756626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A76B1A"/>
    <w:multiLevelType w:val="multilevel"/>
    <w:tmpl w:val="041B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0B2A74C4"/>
    <w:multiLevelType w:val="multilevel"/>
    <w:tmpl w:val="FC0E664A"/>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sz w:val="2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 w15:restartNumberingAfterBreak="0">
    <w:nsid w:val="0B6C607B"/>
    <w:multiLevelType w:val="hybridMultilevel"/>
    <w:tmpl w:val="7780EA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F544E40"/>
    <w:multiLevelType w:val="multilevel"/>
    <w:tmpl w:val="7646D25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15:restartNumberingAfterBreak="0">
    <w:nsid w:val="0FFF4A47"/>
    <w:multiLevelType w:val="multilevel"/>
    <w:tmpl w:val="9A14A2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B046A2"/>
    <w:multiLevelType w:val="hybridMultilevel"/>
    <w:tmpl w:val="CC264B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54C27E7"/>
    <w:multiLevelType w:val="hybridMultilevel"/>
    <w:tmpl w:val="0024CB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58A759D"/>
    <w:multiLevelType w:val="multilevel"/>
    <w:tmpl w:val="041B001F"/>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10" w15:restartNumberingAfterBreak="0">
    <w:nsid w:val="1849597C"/>
    <w:multiLevelType w:val="hybridMultilevel"/>
    <w:tmpl w:val="75025A3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FF40F52"/>
    <w:multiLevelType w:val="hybridMultilevel"/>
    <w:tmpl w:val="714AA7BC"/>
    <w:lvl w:ilvl="0" w:tplc="3CF277A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0290F2A"/>
    <w:multiLevelType w:val="hybridMultilevel"/>
    <w:tmpl w:val="FED24642"/>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20785759"/>
    <w:multiLevelType w:val="multilevel"/>
    <w:tmpl w:val="EEFC02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8B90D07"/>
    <w:multiLevelType w:val="hybridMultilevel"/>
    <w:tmpl w:val="D040E1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90A234D"/>
    <w:multiLevelType w:val="hybridMultilevel"/>
    <w:tmpl w:val="E9587E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D3E4C88"/>
    <w:multiLevelType w:val="hybridMultilevel"/>
    <w:tmpl w:val="6E08BE1E"/>
    <w:lvl w:ilvl="0" w:tplc="2FDC89F2">
      <w:start w:val="1"/>
      <w:numFmt w:val="decimal"/>
      <w:lvlText w:val="%1."/>
      <w:lvlJc w:val="left"/>
      <w:pPr>
        <w:ind w:left="2880" w:hanging="360"/>
      </w:pPr>
      <w:rPr>
        <w:rFonts w:hint="default"/>
      </w:r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17" w15:restartNumberingAfterBreak="0">
    <w:nsid w:val="30B30294"/>
    <w:multiLevelType w:val="hybridMultilevel"/>
    <w:tmpl w:val="346C9794"/>
    <w:lvl w:ilvl="0" w:tplc="A0021C62">
      <w:start w:val="1"/>
      <w:numFmt w:val="lowerLetter"/>
      <w:lvlText w:val="%1)"/>
      <w:lvlJc w:val="left"/>
      <w:pPr>
        <w:tabs>
          <w:tab w:val="num" w:pos="1620"/>
        </w:tabs>
        <w:ind w:left="1620" w:hanging="360"/>
      </w:pPr>
      <w:rPr>
        <w:rFonts w:ascii="Arial" w:eastAsia="Times New Roman" w:hAnsi="Arial" w:cs="Arial"/>
      </w:rPr>
    </w:lvl>
    <w:lvl w:ilvl="1" w:tplc="A8FEB1C8">
      <w:start w:val="29"/>
      <w:numFmt w:val="decimal"/>
      <w:lvlText w:val="%2"/>
      <w:lvlJc w:val="left"/>
      <w:pPr>
        <w:tabs>
          <w:tab w:val="num" w:pos="2340"/>
        </w:tabs>
        <w:ind w:left="2340" w:hanging="360"/>
      </w:pPr>
      <w:rPr>
        <w:rFonts w:cs="Times New Roman" w:hint="default"/>
        <w:b w:val="0"/>
      </w:rPr>
    </w:lvl>
    <w:lvl w:ilvl="2" w:tplc="041B001B">
      <w:start w:val="1"/>
      <w:numFmt w:val="lowerRoman"/>
      <w:lvlText w:val="%3."/>
      <w:lvlJc w:val="right"/>
      <w:pPr>
        <w:tabs>
          <w:tab w:val="num" w:pos="3060"/>
        </w:tabs>
        <w:ind w:left="3060" w:hanging="180"/>
      </w:pPr>
      <w:rPr>
        <w:rFonts w:cs="Times New Roman"/>
      </w:rPr>
    </w:lvl>
    <w:lvl w:ilvl="3" w:tplc="041B000F" w:tentative="1">
      <w:start w:val="1"/>
      <w:numFmt w:val="decimal"/>
      <w:lvlText w:val="%4."/>
      <w:lvlJc w:val="left"/>
      <w:pPr>
        <w:tabs>
          <w:tab w:val="num" w:pos="3780"/>
        </w:tabs>
        <w:ind w:left="3780" w:hanging="360"/>
      </w:pPr>
      <w:rPr>
        <w:rFonts w:cs="Times New Roman"/>
      </w:rPr>
    </w:lvl>
    <w:lvl w:ilvl="4" w:tplc="041B0019" w:tentative="1">
      <w:start w:val="1"/>
      <w:numFmt w:val="lowerLetter"/>
      <w:lvlText w:val="%5."/>
      <w:lvlJc w:val="left"/>
      <w:pPr>
        <w:tabs>
          <w:tab w:val="num" w:pos="4500"/>
        </w:tabs>
        <w:ind w:left="4500" w:hanging="360"/>
      </w:pPr>
      <w:rPr>
        <w:rFonts w:cs="Times New Roman"/>
      </w:rPr>
    </w:lvl>
    <w:lvl w:ilvl="5" w:tplc="041B001B" w:tentative="1">
      <w:start w:val="1"/>
      <w:numFmt w:val="lowerRoman"/>
      <w:lvlText w:val="%6."/>
      <w:lvlJc w:val="right"/>
      <w:pPr>
        <w:tabs>
          <w:tab w:val="num" w:pos="5220"/>
        </w:tabs>
        <w:ind w:left="5220" w:hanging="180"/>
      </w:pPr>
      <w:rPr>
        <w:rFonts w:cs="Times New Roman"/>
      </w:rPr>
    </w:lvl>
    <w:lvl w:ilvl="6" w:tplc="041B000F" w:tentative="1">
      <w:start w:val="1"/>
      <w:numFmt w:val="decimal"/>
      <w:lvlText w:val="%7."/>
      <w:lvlJc w:val="left"/>
      <w:pPr>
        <w:tabs>
          <w:tab w:val="num" w:pos="5940"/>
        </w:tabs>
        <w:ind w:left="5940" w:hanging="360"/>
      </w:pPr>
      <w:rPr>
        <w:rFonts w:cs="Times New Roman"/>
      </w:rPr>
    </w:lvl>
    <w:lvl w:ilvl="7" w:tplc="041B0019" w:tentative="1">
      <w:start w:val="1"/>
      <w:numFmt w:val="lowerLetter"/>
      <w:lvlText w:val="%8."/>
      <w:lvlJc w:val="left"/>
      <w:pPr>
        <w:tabs>
          <w:tab w:val="num" w:pos="6660"/>
        </w:tabs>
        <w:ind w:left="6660" w:hanging="360"/>
      </w:pPr>
      <w:rPr>
        <w:rFonts w:cs="Times New Roman"/>
      </w:rPr>
    </w:lvl>
    <w:lvl w:ilvl="8" w:tplc="041B001B" w:tentative="1">
      <w:start w:val="1"/>
      <w:numFmt w:val="lowerRoman"/>
      <w:lvlText w:val="%9."/>
      <w:lvlJc w:val="right"/>
      <w:pPr>
        <w:tabs>
          <w:tab w:val="num" w:pos="7380"/>
        </w:tabs>
        <w:ind w:left="7380" w:hanging="180"/>
      </w:pPr>
      <w:rPr>
        <w:rFonts w:cs="Times New Roman"/>
      </w:rPr>
    </w:lvl>
  </w:abstractNum>
  <w:abstractNum w:abstractNumId="18" w15:restartNumberingAfterBreak="0">
    <w:nsid w:val="326920AA"/>
    <w:multiLevelType w:val="hybridMultilevel"/>
    <w:tmpl w:val="87C06B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6260B71"/>
    <w:multiLevelType w:val="hybridMultilevel"/>
    <w:tmpl w:val="26C82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6F634D6"/>
    <w:multiLevelType w:val="hybridMultilevel"/>
    <w:tmpl w:val="68D414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88E6BE5"/>
    <w:multiLevelType w:val="multilevel"/>
    <w:tmpl w:val="0D4C6D14"/>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9AD521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EDD65DA"/>
    <w:multiLevelType w:val="hybridMultilevel"/>
    <w:tmpl w:val="65B696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5E7017A"/>
    <w:multiLevelType w:val="multilevel"/>
    <w:tmpl w:val="93CC62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71413E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A7236A8"/>
    <w:multiLevelType w:val="multilevel"/>
    <w:tmpl w:val="FD82FA76"/>
    <w:lvl w:ilvl="0">
      <w:start w:val="1"/>
      <w:numFmt w:val="decimal"/>
      <w:lvlText w:val="%1."/>
      <w:lvlJc w:val="left"/>
      <w:pPr>
        <w:ind w:left="3600" w:hanging="360"/>
      </w:pPr>
      <w:rPr>
        <w:rFonts w:hint="default"/>
      </w:rPr>
    </w:lvl>
    <w:lvl w:ilvl="1">
      <w:start w:val="1"/>
      <w:numFmt w:val="decimal"/>
      <w:isLgl/>
      <w:lvlText w:val="%1.%2"/>
      <w:lvlJc w:val="left"/>
      <w:pPr>
        <w:ind w:left="360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4CAE79C3"/>
    <w:multiLevelType w:val="multilevel"/>
    <w:tmpl w:val="E5020B1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D1024EB"/>
    <w:multiLevelType w:val="multilevel"/>
    <w:tmpl w:val="041B001D"/>
    <w:styleLink w:val="Styl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4D7552C0"/>
    <w:multiLevelType w:val="multilevel"/>
    <w:tmpl w:val="041B001F"/>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30" w15:restartNumberingAfterBreak="0">
    <w:nsid w:val="52F25222"/>
    <w:multiLevelType w:val="multilevel"/>
    <w:tmpl w:val="5658FD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AE5070"/>
    <w:multiLevelType w:val="hybridMultilevel"/>
    <w:tmpl w:val="1FFAFF1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78667E6"/>
    <w:multiLevelType w:val="hybridMultilevel"/>
    <w:tmpl w:val="82AEF14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7D26009"/>
    <w:multiLevelType w:val="multilevel"/>
    <w:tmpl w:val="7646D25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4" w15:restartNumberingAfterBreak="0">
    <w:nsid w:val="5D246EE3"/>
    <w:multiLevelType w:val="multilevel"/>
    <w:tmpl w:val="9DC4F8F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5DC64112"/>
    <w:multiLevelType w:val="hybridMultilevel"/>
    <w:tmpl w:val="E6BEB7C2"/>
    <w:lvl w:ilvl="0" w:tplc="8C18E1C6">
      <w:start w:val="1"/>
      <w:numFmt w:val="bullet"/>
      <w:lvlText w:val="-"/>
      <w:lvlJc w:val="left"/>
      <w:pPr>
        <w:ind w:left="1680" w:hanging="360"/>
      </w:pPr>
      <w:rPr>
        <w:rFonts w:ascii="Times New Roman" w:eastAsia="Times New Roman" w:hAnsi="Times New Roman" w:cs="Times New Roman" w:hint="default"/>
      </w:rPr>
    </w:lvl>
    <w:lvl w:ilvl="1" w:tplc="041B0003" w:tentative="1">
      <w:start w:val="1"/>
      <w:numFmt w:val="bullet"/>
      <w:lvlText w:val="o"/>
      <w:lvlJc w:val="left"/>
      <w:pPr>
        <w:ind w:left="2400" w:hanging="360"/>
      </w:pPr>
      <w:rPr>
        <w:rFonts w:ascii="Courier New" w:hAnsi="Courier New" w:cs="Courier New" w:hint="default"/>
      </w:rPr>
    </w:lvl>
    <w:lvl w:ilvl="2" w:tplc="041B0005" w:tentative="1">
      <w:start w:val="1"/>
      <w:numFmt w:val="bullet"/>
      <w:lvlText w:val=""/>
      <w:lvlJc w:val="left"/>
      <w:pPr>
        <w:ind w:left="3120" w:hanging="360"/>
      </w:pPr>
      <w:rPr>
        <w:rFonts w:ascii="Wingdings" w:hAnsi="Wingdings" w:hint="default"/>
      </w:rPr>
    </w:lvl>
    <w:lvl w:ilvl="3" w:tplc="041B0001" w:tentative="1">
      <w:start w:val="1"/>
      <w:numFmt w:val="bullet"/>
      <w:lvlText w:val=""/>
      <w:lvlJc w:val="left"/>
      <w:pPr>
        <w:ind w:left="3840" w:hanging="360"/>
      </w:pPr>
      <w:rPr>
        <w:rFonts w:ascii="Symbol" w:hAnsi="Symbol" w:hint="default"/>
      </w:rPr>
    </w:lvl>
    <w:lvl w:ilvl="4" w:tplc="041B0003" w:tentative="1">
      <w:start w:val="1"/>
      <w:numFmt w:val="bullet"/>
      <w:lvlText w:val="o"/>
      <w:lvlJc w:val="left"/>
      <w:pPr>
        <w:ind w:left="4560" w:hanging="360"/>
      </w:pPr>
      <w:rPr>
        <w:rFonts w:ascii="Courier New" w:hAnsi="Courier New" w:cs="Courier New" w:hint="default"/>
      </w:rPr>
    </w:lvl>
    <w:lvl w:ilvl="5" w:tplc="041B0005" w:tentative="1">
      <w:start w:val="1"/>
      <w:numFmt w:val="bullet"/>
      <w:lvlText w:val=""/>
      <w:lvlJc w:val="left"/>
      <w:pPr>
        <w:ind w:left="5280" w:hanging="360"/>
      </w:pPr>
      <w:rPr>
        <w:rFonts w:ascii="Wingdings" w:hAnsi="Wingdings" w:hint="default"/>
      </w:rPr>
    </w:lvl>
    <w:lvl w:ilvl="6" w:tplc="041B0001" w:tentative="1">
      <w:start w:val="1"/>
      <w:numFmt w:val="bullet"/>
      <w:lvlText w:val=""/>
      <w:lvlJc w:val="left"/>
      <w:pPr>
        <w:ind w:left="6000" w:hanging="360"/>
      </w:pPr>
      <w:rPr>
        <w:rFonts w:ascii="Symbol" w:hAnsi="Symbol" w:hint="default"/>
      </w:rPr>
    </w:lvl>
    <w:lvl w:ilvl="7" w:tplc="041B0003" w:tentative="1">
      <w:start w:val="1"/>
      <w:numFmt w:val="bullet"/>
      <w:lvlText w:val="o"/>
      <w:lvlJc w:val="left"/>
      <w:pPr>
        <w:ind w:left="6720" w:hanging="360"/>
      </w:pPr>
      <w:rPr>
        <w:rFonts w:ascii="Courier New" w:hAnsi="Courier New" w:cs="Courier New" w:hint="default"/>
      </w:rPr>
    </w:lvl>
    <w:lvl w:ilvl="8" w:tplc="041B0005" w:tentative="1">
      <w:start w:val="1"/>
      <w:numFmt w:val="bullet"/>
      <w:lvlText w:val=""/>
      <w:lvlJc w:val="left"/>
      <w:pPr>
        <w:ind w:left="7440" w:hanging="360"/>
      </w:pPr>
      <w:rPr>
        <w:rFonts w:ascii="Wingdings" w:hAnsi="Wingdings" w:hint="default"/>
      </w:rPr>
    </w:lvl>
  </w:abstractNum>
  <w:abstractNum w:abstractNumId="36" w15:restartNumberingAfterBreak="0">
    <w:nsid w:val="5E8B4B81"/>
    <w:multiLevelType w:val="multilevel"/>
    <w:tmpl w:val="8964669A"/>
    <w:lvl w:ilvl="0">
      <w:start w:val="2"/>
      <w:numFmt w:val="decimal"/>
      <w:lvlText w:val="%1"/>
      <w:lvlJc w:val="left"/>
      <w:pPr>
        <w:ind w:left="360" w:hanging="360"/>
      </w:pPr>
      <w:rPr>
        <w:rFonts w:hint="default"/>
        <w:color w:val="000000"/>
        <w:sz w:val="24"/>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7" w15:restartNumberingAfterBreak="0">
    <w:nsid w:val="5EF534C1"/>
    <w:multiLevelType w:val="hybridMultilevel"/>
    <w:tmpl w:val="E654EC10"/>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18044BF"/>
    <w:multiLevelType w:val="hybridMultilevel"/>
    <w:tmpl w:val="6D9A3CD2"/>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9EBE7B3C">
      <w:numFmt w:val="bullet"/>
      <w:lvlText w:val="-"/>
      <w:lvlJc w:val="left"/>
      <w:pPr>
        <w:ind w:left="2340" w:hanging="360"/>
      </w:pPr>
      <w:rPr>
        <w:rFonts w:ascii="Arial" w:eastAsia="Times New Roman" w:hAnsi="Arial" w:cs="Arial" w:hint="default"/>
      </w:rPr>
    </w:lvl>
    <w:lvl w:ilvl="3" w:tplc="4C361340">
      <w:start w:val="1"/>
      <w:numFmt w:val="decimal"/>
      <w:lvlText w:val="%4."/>
      <w:lvlJc w:val="left"/>
      <w:pPr>
        <w:ind w:left="2880" w:hanging="360"/>
      </w:pPr>
      <w:rPr>
        <w:rFonts w:hint="default"/>
      </w:rPr>
    </w:lvl>
    <w:lvl w:ilvl="4" w:tplc="C200FA1A">
      <w:start w:val="1"/>
      <w:numFmt w:val="decimal"/>
      <w:lvlText w:val="%5"/>
      <w:lvlJc w:val="left"/>
      <w:pPr>
        <w:ind w:left="3600" w:hanging="360"/>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28966D4"/>
    <w:multiLevelType w:val="hybridMultilevel"/>
    <w:tmpl w:val="3D02E26C"/>
    <w:lvl w:ilvl="0" w:tplc="E87A427E">
      <w:start w:val="1"/>
      <w:numFmt w:val="decimal"/>
      <w:lvlText w:val="%1."/>
      <w:lvlJc w:val="left"/>
      <w:pPr>
        <w:tabs>
          <w:tab w:val="num" w:pos="720"/>
        </w:tabs>
        <w:ind w:left="720" w:hanging="360"/>
      </w:pPr>
      <w:rPr>
        <w:rFonts w:cs="Times New Roman" w:hint="default"/>
        <w:i w:val="0"/>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3F3E05"/>
    <w:multiLevelType w:val="multilevel"/>
    <w:tmpl w:val="0122CB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7015C12"/>
    <w:multiLevelType w:val="hybridMultilevel"/>
    <w:tmpl w:val="BF1C0F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672F371A"/>
    <w:multiLevelType w:val="hybridMultilevel"/>
    <w:tmpl w:val="27CACD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69BE70E5"/>
    <w:multiLevelType w:val="hybridMultilevel"/>
    <w:tmpl w:val="348E9C8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C8A3DF7"/>
    <w:multiLevelType w:val="multilevel"/>
    <w:tmpl w:val="DF5E9B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CFA0077"/>
    <w:multiLevelType w:val="hybridMultilevel"/>
    <w:tmpl w:val="1960CA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71010FCE"/>
    <w:multiLevelType w:val="hybridMultilevel"/>
    <w:tmpl w:val="60D2F43A"/>
    <w:lvl w:ilvl="0" w:tplc="041B0019">
      <w:start w:val="1"/>
      <w:numFmt w:val="lowerLetter"/>
      <w:lvlText w:val="%1."/>
      <w:lvlJc w:val="left"/>
      <w:pPr>
        <w:ind w:left="720" w:hanging="360"/>
      </w:pPr>
    </w:lvl>
    <w:lvl w:ilvl="1" w:tplc="1D9C6A2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5E812E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5"/>
  </w:num>
  <w:num w:numId="3">
    <w:abstractNumId w:val="39"/>
  </w:num>
  <w:num w:numId="4">
    <w:abstractNumId w:val="28"/>
  </w:num>
  <w:num w:numId="5">
    <w:abstractNumId w:val="34"/>
  </w:num>
  <w:num w:numId="6">
    <w:abstractNumId w:val="17"/>
  </w:num>
  <w:num w:numId="7">
    <w:abstractNumId w:val="44"/>
  </w:num>
  <w:num w:numId="8">
    <w:abstractNumId w:val="6"/>
  </w:num>
  <w:num w:numId="9">
    <w:abstractNumId w:val="47"/>
  </w:num>
  <w:num w:numId="10">
    <w:abstractNumId w:val="12"/>
  </w:num>
  <w:num w:numId="11">
    <w:abstractNumId w:val="27"/>
  </w:num>
  <w:num w:numId="12">
    <w:abstractNumId w:val="46"/>
  </w:num>
  <w:num w:numId="13">
    <w:abstractNumId w:val="38"/>
  </w:num>
  <w:num w:numId="14">
    <w:abstractNumId w:val="21"/>
  </w:num>
  <w:num w:numId="15">
    <w:abstractNumId w:val="36"/>
  </w:num>
  <w:num w:numId="16">
    <w:abstractNumId w:val="1"/>
  </w:num>
  <w:num w:numId="17">
    <w:abstractNumId w:val="30"/>
  </w:num>
  <w:num w:numId="18">
    <w:abstractNumId w:val="24"/>
  </w:num>
  <w:num w:numId="19">
    <w:abstractNumId w:val="11"/>
  </w:num>
  <w:num w:numId="20">
    <w:abstractNumId w:val="40"/>
  </w:num>
  <w:num w:numId="21">
    <w:abstractNumId w:val="3"/>
  </w:num>
  <w:num w:numId="22">
    <w:abstractNumId w:val="13"/>
  </w:num>
  <w:num w:numId="23">
    <w:abstractNumId w:val="18"/>
  </w:num>
  <w:num w:numId="24">
    <w:abstractNumId w:val="16"/>
  </w:num>
  <w:num w:numId="25">
    <w:abstractNumId w:val="26"/>
  </w:num>
  <w:num w:numId="26">
    <w:abstractNumId w:val="33"/>
  </w:num>
  <w:num w:numId="27">
    <w:abstractNumId w:val="25"/>
  </w:num>
  <w:num w:numId="28">
    <w:abstractNumId w:val="15"/>
  </w:num>
  <w:num w:numId="29">
    <w:abstractNumId w:val="23"/>
  </w:num>
  <w:num w:numId="30">
    <w:abstractNumId w:val="14"/>
  </w:num>
  <w:num w:numId="31">
    <w:abstractNumId w:val="41"/>
  </w:num>
  <w:num w:numId="32">
    <w:abstractNumId w:val="19"/>
  </w:num>
  <w:num w:numId="33">
    <w:abstractNumId w:val="45"/>
  </w:num>
  <w:num w:numId="34">
    <w:abstractNumId w:val="4"/>
  </w:num>
  <w:num w:numId="35">
    <w:abstractNumId w:val="20"/>
  </w:num>
  <w:num w:numId="36">
    <w:abstractNumId w:val="10"/>
  </w:num>
  <w:num w:numId="37">
    <w:abstractNumId w:val="8"/>
  </w:num>
  <w:num w:numId="38">
    <w:abstractNumId w:val="7"/>
  </w:num>
  <w:num w:numId="39">
    <w:abstractNumId w:val="42"/>
  </w:num>
  <w:num w:numId="40">
    <w:abstractNumId w:val="31"/>
  </w:num>
  <w:num w:numId="41">
    <w:abstractNumId w:val="37"/>
  </w:num>
  <w:num w:numId="42">
    <w:abstractNumId w:val="43"/>
  </w:num>
  <w:num w:numId="43">
    <w:abstractNumId w:val="35"/>
  </w:num>
  <w:num w:numId="44">
    <w:abstractNumId w:val="2"/>
  </w:num>
  <w:num w:numId="45">
    <w:abstractNumId w:val="9"/>
  </w:num>
  <w:num w:numId="46">
    <w:abstractNumId w:val="22"/>
  </w:num>
  <w:num w:numId="47">
    <w:abstractNumId w:val="29"/>
  </w:num>
  <w:num w:numId="48">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15"/>
    <w:rsid w:val="00001D9D"/>
    <w:rsid w:val="00001EA4"/>
    <w:rsid w:val="00003A85"/>
    <w:rsid w:val="00004029"/>
    <w:rsid w:val="000053EC"/>
    <w:rsid w:val="00010B71"/>
    <w:rsid w:val="00015DAE"/>
    <w:rsid w:val="00035200"/>
    <w:rsid w:val="000365C2"/>
    <w:rsid w:val="00036713"/>
    <w:rsid w:val="00036D92"/>
    <w:rsid w:val="00036F29"/>
    <w:rsid w:val="00043DF4"/>
    <w:rsid w:val="00053EC7"/>
    <w:rsid w:val="0005464C"/>
    <w:rsid w:val="0005757B"/>
    <w:rsid w:val="00060198"/>
    <w:rsid w:val="00065F48"/>
    <w:rsid w:val="00073709"/>
    <w:rsid w:val="000751ED"/>
    <w:rsid w:val="00075852"/>
    <w:rsid w:val="00081DC7"/>
    <w:rsid w:val="00090120"/>
    <w:rsid w:val="00095BD9"/>
    <w:rsid w:val="000A7703"/>
    <w:rsid w:val="000B05ED"/>
    <w:rsid w:val="000B4A42"/>
    <w:rsid w:val="000B6709"/>
    <w:rsid w:val="000B7B81"/>
    <w:rsid w:val="000C5EAF"/>
    <w:rsid w:val="000C6B39"/>
    <w:rsid w:val="000C735E"/>
    <w:rsid w:val="000D1D7F"/>
    <w:rsid w:val="000D3053"/>
    <w:rsid w:val="000E1DEC"/>
    <w:rsid w:val="000E49E1"/>
    <w:rsid w:val="00101AA0"/>
    <w:rsid w:val="00107D08"/>
    <w:rsid w:val="001263B6"/>
    <w:rsid w:val="00135EC8"/>
    <w:rsid w:val="00137832"/>
    <w:rsid w:val="001410F3"/>
    <w:rsid w:val="00142D9E"/>
    <w:rsid w:val="00144C1A"/>
    <w:rsid w:val="00147432"/>
    <w:rsid w:val="001535EB"/>
    <w:rsid w:val="0016172B"/>
    <w:rsid w:val="00161F6F"/>
    <w:rsid w:val="00162164"/>
    <w:rsid w:val="00164008"/>
    <w:rsid w:val="001701C9"/>
    <w:rsid w:val="001731CF"/>
    <w:rsid w:val="00175F9A"/>
    <w:rsid w:val="00187B81"/>
    <w:rsid w:val="00190114"/>
    <w:rsid w:val="00192EB9"/>
    <w:rsid w:val="001A2FA8"/>
    <w:rsid w:val="001B1EA1"/>
    <w:rsid w:val="001B1F0D"/>
    <w:rsid w:val="001C3030"/>
    <w:rsid w:val="001C39A5"/>
    <w:rsid w:val="001C4750"/>
    <w:rsid w:val="001C50A9"/>
    <w:rsid w:val="001D1340"/>
    <w:rsid w:val="001D2CD7"/>
    <w:rsid w:val="001D7FE9"/>
    <w:rsid w:val="001E2555"/>
    <w:rsid w:val="001E3894"/>
    <w:rsid w:val="001E3A61"/>
    <w:rsid w:val="001E40FD"/>
    <w:rsid w:val="001E534F"/>
    <w:rsid w:val="001F44F7"/>
    <w:rsid w:val="001F57B0"/>
    <w:rsid w:val="00214958"/>
    <w:rsid w:val="002226E0"/>
    <w:rsid w:val="002259E5"/>
    <w:rsid w:val="00234B44"/>
    <w:rsid w:val="00240F22"/>
    <w:rsid w:val="00242C48"/>
    <w:rsid w:val="00260E69"/>
    <w:rsid w:val="00273455"/>
    <w:rsid w:val="00275132"/>
    <w:rsid w:val="0027649A"/>
    <w:rsid w:val="002776C0"/>
    <w:rsid w:val="00286766"/>
    <w:rsid w:val="002A6948"/>
    <w:rsid w:val="002C4AF5"/>
    <w:rsid w:val="002C7AD0"/>
    <w:rsid w:val="002D1629"/>
    <w:rsid w:val="002D3DA1"/>
    <w:rsid w:val="002D3EDD"/>
    <w:rsid w:val="002D5E72"/>
    <w:rsid w:val="002E5DF1"/>
    <w:rsid w:val="002F41D5"/>
    <w:rsid w:val="002F60B7"/>
    <w:rsid w:val="003026D3"/>
    <w:rsid w:val="00305F00"/>
    <w:rsid w:val="00306778"/>
    <w:rsid w:val="00307AFD"/>
    <w:rsid w:val="00313EAC"/>
    <w:rsid w:val="00321772"/>
    <w:rsid w:val="00323EEB"/>
    <w:rsid w:val="00326004"/>
    <w:rsid w:val="003261BB"/>
    <w:rsid w:val="0033095B"/>
    <w:rsid w:val="003346E2"/>
    <w:rsid w:val="0034351B"/>
    <w:rsid w:val="00345FFC"/>
    <w:rsid w:val="00350E4C"/>
    <w:rsid w:val="003571B8"/>
    <w:rsid w:val="00367F55"/>
    <w:rsid w:val="003751D9"/>
    <w:rsid w:val="00391019"/>
    <w:rsid w:val="003A34F5"/>
    <w:rsid w:val="003A4FC0"/>
    <w:rsid w:val="003A6C85"/>
    <w:rsid w:val="003C0E53"/>
    <w:rsid w:val="003C607F"/>
    <w:rsid w:val="003C6427"/>
    <w:rsid w:val="003D542F"/>
    <w:rsid w:val="003D792B"/>
    <w:rsid w:val="003E3676"/>
    <w:rsid w:val="003F1900"/>
    <w:rsid w:val="003F2511"/>
    <w:rsid w:val="003F56A8"/>
    <w:rsid w:val="003F56CE"/>
    <w:rsid w:val="003F7933"/>
    <w:rsid w:val="00406311"/>
    <w:rsid w:val="00411CE1"/>
    <w:rsid w:val="0041267F"/>
    <w:rsid w:val="004153D8"/>
    <w:rsid w:val="004161A9"/>
    <w:rsid w:val="00423AB3"/>
    <w:rsid w:val="0043115C"/>
    <w:rsid w:val="00432F65"/>
    <w:rsid w:val="004379C0"/>
    <w:rsid w:val="00442EA3"/>
    <w:rsid w:val="004447CF"/>
    <w:rsid w:val="00446CF1"/>
    <w:rsid w:val="00454C55"/>
    <w:rsid w:val="00461357"/>
    <w:rsid w:val="004652C2"/>
    <w:rsid w:val="004740CA"/>
    <w:rsid w:val="00485A26"/>
    <w:rsid w:val="00494628"/>
    <w:rsid w:val="004A1A69"/>
    <w:rsid w:val="004A7B88"/>
    <w:rsid w:val="004B0D1A"/>
    <w:rsid w:val="004B0DBD"/>
    <w:rsid w:val="004B6C5F"/>
    <w:rsid w:val="004C6A43"/>
    <w:rsid w:val="004D4AF6"/>
    <w:rsid w:val="004D6B7C"/>
    <w:rsid w:val="004F39D4"/>
    <w:rsid w:val="00502F4D"/>
    <w:rsid w:val="0050589C"/>
    <w:rsid w:val="00513218"/>
    <w:rsid w:val="00522E5E"/>
    <w:rsid w:val="005234B1"/>
    <w:rsid w:val="00523E78"/>
    <w:rsid w:val="005257EC"/>
    <w:rsid w:val="0052585D"/>
    <w:rsid w:val="00526F0D"/>
    <w:rsid w:val="00534E03"/>
    <w:rsid w:val="005374DB"/>
    <w:rsid w:val="005525D2"/>
    <w:rsid w:val="005628D0"/>
    <w:rsid w:val="00564FB5"/>
    <w:rsid w:val="00570E15"/>
    <w:rsid w:val="005736B2"/>
    <w:rsid w:val="005A2A9B"/>
    <w:rsid w:val="005A341A"/>
    <w:rsid w:val="005A4790"/>
    <w:rsid w:val="005B0863"/>
    <w:rsid w:val="005B6EEB"/>
    <w:rsid w:val="005E005E"/>
    <w:rsid w:val="005E1819"/>
    <w:rsid w:val="005F1FB0"/>
    <w:rsid w:val="005F4CD8"/>
    <w:rsid w:val="006107EE"/>
    <w:rsid w:val="00610CCD"/>
    <w:rsid w:val="006178C6"/>
    <w:rsid w:val="00631AE1"/>
    <w:rsid w:val="00631D78"/>
    <w:rsid w:val="00634007"/>
    <w:rsid w:val="00634A88"/>
    <w:rsid w:val="00634B79"/>
    <w:rsid w:val="00643A69"/>
    <w:rsid w:val="006467DE"/>
    <w:rsid w:val="006473D5"/>
    <w:rsid w:val="00654FFA"/>
    <w:rsid w:val="00671B73"/>
    <w:rsid w:val="00673C70"/>
    <w:rsid w:val="0067509F"/>
    <w:rsid w:val="00686258"/>
    <w:rsid w:val="006976A8"/>
    <w:rsid w:val="006B290E"/>
    <w:rsid w:val="006C1BA3"/>
    <w:rsid w:val="006C694F"/>
    <w:rsid w:val="006C7BBD"/>
    <w:rsid w:val="006D1EE3"/>
    <w:rsid w:val="006D533B"/>
    <w:rsid w:val="006E0B85"/>
    <w:rsid w:val="006E0D9D"/>
    <w:rsid w:val="006E1839"/>
    <w:rsid w:val="006E23BC"/>
    <w:rsid w:val="006F0F01"/>
    <w:rsid w:val="006F2E27"/>
    <w:rsid w:val="00705110"/>
    <w:rsid w:val="00705866"/>
    <w:rsid w:val="00705A85"/>
    <w:rsid w:val="00710F7B"/>
    <w:rsid w:val="00712112"/>
    <w:rsid w:val="00714FF7"/>
    <w:rsid w:val="007175F2"/>
    <w:rsid w:val="00717996"/>
    <w:rsid w:val="00735EA8"/>
    <w:rsid w:val="00741E4A"/>
    <w:rsid w:val="00757402"/>
    <w:rsid w:val="007606F9"/>
    <w:rsid w:val="0076713F"/>
    <w:rsid w:val="007746C6"/>
    <w:rsid w:val="00774AAF"/>
    <w:rsid w:val="00775581"/>
    <w:rsid w:val="00791CEA"/>
    <w:rsid w:val="00792F45"/>
    <w:rsid w:val="007953EE"/>
    <w:rsid w:val="00795AC2"/>
    <w:rsid w:val="007C634D"/>
    <w:rsid w:val="007E177F"/>
    <w:rsid w:val="007E389F"/>
    <w:rsid w:val="007E6590"/>
    <w:rsid w:val="007F0F2B"/>
    <w:rsid w:val="007F1B39"/>
    <w:rsid w:val="00801762"/>
    <w:rsid w:val="0080321C"/>
    <w:rsid w:val="00821B0A"/>
    <w:rsid w:val="00824F79"/>
    <w:rsid w:val="00850986"/>
    <w:rsid w:val="00851DFA"/>
    <w:rsid w:val="00863F44"/>
    <w:rsid w:val="00874022"/>
    <w:rsid w:val="00874D76"/>
    <w:rsid w:val="008764CA"/>
    <w:rsid w:val="00882EDB"/>
    <w:rsid w:val="008873E5"/>
    <w:rsid w:val="008A00F8"/>
    <w:rsid w:val="008A1A41"/>
    <w:rsid w:val="008A1D01"/>
    <w:rsid w:val="008B237F"/>
    <w:rsid w:val="008B6C75"/>
    <w:rsid w:val="008C0785"/>
    <w:rsid w:val="008C16DC"/>
    <w:rsid w:val="008C31CF"/>
    <w:rsid w:val="008C6956"/>
    <w:rsid w:val="008D43F3"/>
    <w:rsid w:val="008D6AAD"/>
    <w:rsid w:val="008F18A8"/>
    <w:rsid w:val="008F1DA7"/>
    <w:rsid w:val="00903394"/>
    <w:rsid w:val="00907877"/>
    <w:rsid w:val="00914730"/>
    <w:rsid w:val="009179BD"/>
    <w:rsid w:val="00917EFD"/>
    <w:rsid w:val="00920115"/>
    <w:rsid w:val="00933C94"/>
    <w:rsid w:val="0093546E"/>
    <w:rsid w:val="0094392E"/>
    <w:rsid w:val="00945050"/>
    <w:rsid w:val="009652A0"/>
    <w:rsid w:val="00965EC6"/>
    <w:rsid w:val="00980535"/>
    <w:rsid w:val="00981630"/>
    <w:rsid w:val="00981FCF"/>
    <w:rsid w:val="00993795"/>
    <w:rsid w:val="009937C1"/>
    <w:rsid w:val="0099557C"/>
    <w:rsid w:val="009A62E2"/>
    <w:rsid w:val="009C2EC7"/>
    <w:rsid w:val="009C70FE"/>
    <w:rsid w:val="009E36E8"/>
    <w:rsid w:val="009E3EF5"/>
    <w:rsid w:val="009E4FC7"/>
    <w:rsid w:val="009E6821"/>
    <w:rsid w:val="009F0126"/>
    <w:rsid w:val="009F1AD8"/>
    <w:rsid w:val="009F2BC8"/>
    <w:rsid w:val="00A15125"/>
    <w:rsid w:val="00A20A42"/>
    <w:rsid w:val="00A3601B"/>
    <w:rsid w:val="00A44B6F"/>
    <w:rsid w:val="00A47E4A"/>
    <w:rsid w:val="00A5149B"/>
    <w:rsid w:val="00A5229A"/>
    <w:rsid w:val="00A524D8"/>
    <w:rsid w:val="00A638F9"/>
    <w:rsid w:val="00A915BB"/>
    <w:rsid w:val="00A94B2C"/>
    <w:rsid w:val="00A95D72"/>
    <w:rsid w:val="00A95DF3"/>
    <w:rsid w:val="00AA3185"/>
    <w:rsid w:val="00AB5005"/>
    <w:rsid w:val="00AD39CE"/>
    <w:rsid w:val="00AD4360"/>
    <w:rsid w:val="00AD719D"/>
    <w:rsid w:val="00AE3546"/>
    <w:rsid w:val="00AE6B11"/>
    <w:rsid w:val="00AF6A48"/>
    <w:rsid w:val="00B064A0"/>
    <w:rsid w:val="00B13DA3"/>
    <w:rsid w:val="00B14973"/>
    <w:rsid w:val="00B15C53"/>
    <w:rsid w:val="00B205A5"/>
    <w:rsid w:val="00B23B45"/>
    <w:rsid w:val="00B409D4"/>
    <w:rsid w:val="00B410DC"/>
    <w:rsid w:val="00B53F15"/>
    <w:rsid w:val="00B55078"/>
    <w:rsid w:val="00B55C03"/>
    <w:rsid w:val="00B65A65"/>
    <w:rsid w:val="00B7069F"/>
    <w:rsid w:val="00B763AB"/>
    <w:rsid w:val="00B82A4E"/>
    <w:rsid w:val="00B87F1F"/>
    <w:rsid w:val="00B91EBE"/>
    <w:rsid w:val="00BA2274"/>
    <w:rsid w:val="00BA63BF"/>
    <w:rsid w:val="00BA73C8"/>
    <w:rsid w:val="00BB51CA"/>
    <w:rsid w:val="00BC330A"/>
    <w:rsid w:val="00BC3DC5"/>
    <w:rsid w:val="00BC5B96"/>
    <w:rsid w:val="00BD14DC"/>
    <w:rsid w:val="00BD5369"/>
    <w:rsid w:val="00BD6D7C"/>
    <w:rsid w:val="00BF6828"/>
    <w:rsid w:val="00BF75B9"/>
    <w:rsid w:val="00BF7F24"/>
    <w:rsid w:val="00C03198"/>
    <w:rsid w:val="00C06EB3"/>
    <w:rsid w:val="00C07703"/>
    <w:rsid w:val="00C1278A"/>
    <w:rsid w:val="00C17505"/>
    <w:rsid w:val="00C22D62"/>
    <w:rsid w:val="00C22F3B"/>
    <w:rsid w:val="00C2437B"/>
    <w:rsid w:val="00C46F3D"/>
    <w:rsid w:val="00C605C7"/>
    <w:rsid w:val="00C742A7"/>
    <w:rsid w:val="00C7443F"/>
    <w:rsid w:val="00C75B3B"/>
    <w:rsid w:val="00C87F13"/>
    <w:rsid w:val="00C902AD"/>
    <w:rsid w:val="00C93A5A"/>
    <w:rsid w:val="00CA1801"/>
    <w:rsid w:val="00CA20B6"/>
    <w:rsid w:val="00CA2BA6"/>
    <w:rsid w:val="00CA48CF"/>
    <w:rsid w:val="00CA7702"/>
    <w:rsid w:val="00CB7606"/>
    <w:rsid w:val="00CC2A8F"/>
    <w:rsid w:val="00CC3AF9"/>
    <w:rsid w:val="00CC3EA6"/>
    <w:rsid w:val="00CC5FCF"/>
    <w:rsid w:val="00CC720A"/>
    <w:rsid w:val="00CE056C"/>
    <w:rsid w:val="00CE1ADE"/>
    <w:rsid w:val="00CE5668"/>
    <w:rsid w:val="00CF2366"/>
    <w:rsid w:val="00D06867"/>
    <w:rsid w:val="00D10831"/>
    <w:rsid w:val="00D16469"/>
    <w:rsid w:val="00D20F38"/>
    <w:rsid w:val="00D21A41"/>
    <w:rsid w:val="00D21D18"/>
    <w:rsid w:val="00D60F07"/>
    <w:rsid w:val="00D737C2"/>
    <w:rsid w:val="00D8051F"/>
    <w:rsid w:val="00D81960"/>
    <w:rsid w:val="00D8200D"/>
    <w:rsid w:val="00D83327"/>
    <w:rsid w:val="00D91FF1"/>
    <w:rsid w:val="00D92CE5"/>
    <w:rsid w:val="00DA1489"/>
    <w:rsid w:val="00DC2EBB"/>
    <w:rsid w:val="00DC3086"/>
    <w:rsid w:val="00DE0415"/>
    <w:rsid w:val="00DE2C9E"/>
    <w:rsid w:val="00E036DD"/>
    <w:rsid w:val="00E102D3"/>
    <w:rsid w:val="00E116BB"/>
    <w:rsid w:val="00E22959"/>
    <w:rsid w:val="00E3302F"/>
    <w:rsid w:val="00E347B3"/>
    <w:rsid w:val="00E56D73"/>
    <w:rsid w:val="00E64064"/>
    <w:rsid w:val="00E66821"/>
    <w:rsid w:val="00E672D1"/>
    <w:rsid w:val="00E70699"/>
    <w:rsid w:val="00E81B05"/>
    <w:rsid w:val="00E906EC"/>
    <w:rsid w:val="00E91450"/>
    <w:rsid w:val="00E9656D"/>
    <w:rsid w:val="00EA013F"/>
    <w:rsid w:val="00EA1DAD"/>
    <w:rsid w:val="00EA2BB3"/>
    <w:rsid w:val="00EC4F02"/>
    <w:rsid w:val="00ED2AC0"/>
    <w:rsid w:val="00EE5A49"/>
    <w:rsid w:val="00EE7194"/>
    <w:rsid w:val="00EE72A9"/>
    <w:rsid w:val="00F040E3"/>
    <w:rsid w:val="00F12267"/>
    <w:rsid w:val="00F14129"/>
    <w:rsid w:val="00F1731A"/>
    <w:rsid w:val="00F2380B"/>
    <w:rsid w:val="00F243B1"/>
    <w:rsid w:val="00F258CD"/>
    <w:rsid w:val="00F40B38"/>
    <w:rsid w:val="00F441CF"/>
    <w:rsid w:val="00F46B26"/>
    <w:rsid w:val="00F65B39"/>
    <w:rsid w:val="00F71B83"/>
    <w:rsid w:val="00F74B88"/>
    <w:rsid w:val="00F9172F"/>
    <w:rsid w:val="00F93AF5"/>
    <w:rsid w:val="00F94AE3"/>
    <w:rsid w:val="00FA00C1"/>
    <w:rsid w:val="00FA31A4"/>
    <w:rsid w:val="00FA321A"/>
    <w:rsid w:val="00FA6189"/>
    <w:rsid w:val="00FB62CD"/>
    <w:rsid w:val="00FC64B3"/>
    <w:rsid w:val="00FC67B9"/>
    <w:rsid w:val="00FD1708"/>
    <w:rsid w:val="00FD2BC7"/>
    <w:rsid w:val="00FD4EFD"/>
    <w:rsid w:val="00FD7F71"/>
    <w:rsid w:val="00FE5DB8"/>
    <w:rsid w:val="00FF1830"/>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AA440"/>
  <w15:chartTrackingRefBased/>
  <w15:docId w15:val="{96073701-0426-4BE5-88EA-04CAC958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53F15"/>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4946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qFormat/>
    <w:rsid w:val="00B53F15"/>
    <w:pPr>
      <w:keepNext/>
      <w:numPr>
        <w:ilvl w:val="1"/>
        <w:numId w:val="1"/>
      </w:numPr>
      <w:tabs>
        <w:tab w:val="num" w:pos="576"/>
      </w:tabs>
      <w:ind w:left="576" w:hanging="576"/>
      <w:outlineLvl w:val="1"/>
    </w:pPr>
    <w:rPr>
      <w:sz w:val="24"/>
      <w:u w:val="single"/>
    </w:rPr>
  </w:style>
  <w:style w:type="paragraph" w:styleId="Nadpis3">
    <w:name w:val="heading 3"/>
    <w:aliases w:val="B119Title 3"/>
    <w:basedOn w:val="Normlny"/>
    <w:next w:val="Normlny"/>
    <w:link w:val="Nadpis3Char"/>
    <w:uiPriority w:val="9"/>
    <w:unhideWhenUsed/>
    <w:qFormat/>
    <w:rsid w:val="0049462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qFormat/>
    <w:rsid w:val="00D60F07"/>
    <w:pPr>
      <w:keepNext/>
      <w:numPr>
        <w:ilvl w:val="3"/>
        <w:numId w:val="1"/>
      </w:numPr>
      <w:tabs>
        <w:tab w:val="left" w:pos="709"/>
        <w:tab w:val="num" w:pos="864"/>
      </w:tabs>
      <w:ind w:left="864" w:hanging="864"/>
      <w:jc w:val="center"/>
      <w:outlineLvl w:val="3"/>
    </w:pPr>
    <w:rPr>
      <w:sz w:val="32"/>
    </w:rPr>
  </w:style>
  <w:style w:type="paragraph" w:styleId="Nadpis5">
    <w:name w:val="heading 5"/>
    <w:basedOn w:val="Normlny"/>
    <w:next w:val="Normlny"/>
    <w:link w:val="Nadpis5Char"/>
    <w:uiPriority w:val="9"/>
    <w:qFormat/>
    <w:rsid w:val="00D60F07"/>
    <w:pPr>
      <w:keepNext/>
      <w:numPr>
        <w:ilvl w:val="4"/>
        <w:numId w:val="1"/>
      </w:numPr>
      <w:tabs>
        <w:tab w:val="left" w:pos="709"/>
        <w:tab w:val="num" w:pos="1008"/>
      </w:tabs>
      <w:ind w:left="1008" w:hanging="1008"/>
      <w:jc w:val="center"/>
      <w:outlineLvl w:val="4"/>
    </w:pPr>
    <w:rPr>
      <w:b/>
      <w:sz w:val="24"/>
    </w:rPr>
  </w:style>
  <w:style w:type="paragraph" w:styleId="Nadpis6">
    <w:name w:val="heading 6"/>
    <w:basedOn w:val="Normlny"/>
    <w:next w:val="Normlny"/>
    <w:link w:val="Nadpis6Char"/>
    <w:uiPriority w:val="9"/>
    <w:qFormat/>
    <w:rsid w:val="00D60F07"/>
    <w:pPr>
      <w:keepNext/>
      <w:numPr>
        <w:ilvl w:val="5"/>
        <w:numId w:val="1"/>
      </w:numPr>
      <w:tabs>
        <w:tab w:val="num" w:pos="1252"/>
      </w:tabs>
      <w:ind w:left="1252" w:hanging="1152"/>
      <w:jc w:val="both"/>
      <w:outlineLvl w:val="5"/>
    </w:pPr>
    <w:rPr>
      <w:rFonts w:ascii="Arial" w:hAnsi="Arial"/>
      <w:sz w:val="24"/>
    </w:rPr>
  </w:style>
  <w:style w:type="paragraph" w:styleId="Nadpis7">
    <w:name w:val="heading 7"/>
    <w:basedOn w:val="Normlny"/>
    <w:next w:val="Normlny"/>
    <w:link w:val="Nadpis7Char"/>
    <w:uiPriority w:val="9"/>
    <w:qFormat/>
    <w:rsid w:val="00D60F07"/>
    <w:pPr>
      <w:keepNext/>
      <w:numPr>
        <w:ilvl w:val="6"/>
        <w:numId w:val="1"/>
      </w:numPr>
      <w:tabs>
        <w:tab w:val="num" w:pos="1296"/>
      </w:tabs>
      <w:ind w:left="1296" w:hanging="1296"/>
      <w:jc w:val="both"/>
      <w:outlineLvl w:val="6"/>
    </w:pPr>
    <w:rPr>
      <w:rFonts w:ascii="Arial" w:hAnsi="Arial"/>
      <w:sz w:val="24"/>
    </w:rPr>
  </w:style>
  <w:style w:type="paragraph" w:styleId="Nadpis8">
    <w:name w:val="heading 8"/>
    <w:basedOn w:val="Normlny"/>
    <w:next w:val="Normlny"/>
    <w:link w:val="Nadpis8Char"/>
    <w:uiPriority w:val="9"/>
    <w:unhideWhenUsed/>
    <w:qFormat/>
    <w:rsid w:val="0049462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qFormat/>
    <w:rsid w:val="00B53F15"/>
    <w:pPr>
      <w:keepNext/>
      <w:tabs>
        <w:tab w:val="left" w:pos="709"/>
        <w:tab w:val="num" w:pos="1584"/>
      </w:tabs>
      <w:ind w:left="1584" w:hanging="1584"/>
      <w:jc w:val="center"/>
      <w:outlineLvl w:val="8"/>
    </w:pPr>
    <w:rPr>
      <w:rFonts w:ascii="Arial" w:hAnsi="Arial"/>
      <w:sz w:val="24"/>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B53F15"/>
    <w:rPr>
      <w:rFonts w:ascii="Times New Roman" w:eastAsia="Times New Roman" w:hAnsi="Times New Roman" w:cs="Times New Roman"/>
      <w:sz w:val="24"/>
      <w:szCs w:val="20"/>
      <w:u w:val="single"/>
      <w:lang w:eastAsia="cs-CZ"/>
    </w:rPr>
  </w:style>
  <w:style w:type="character" w:customStyle="1" w:styleId="Nadpis9Char">
    <w:name w:val="Nadpis 9 Char"/>
    <w:basedOn w:val="Predvolenpsmoodseku"/>
    <w:link w:val="Nadpis9"/>
    <w:uiPriority w:val="99"/>
    <w:rsid w:val="00B53F15"/>
    <w:rPr>
      <w:rFonts w:ascii="Arial" w:eastAsia="Times New Roman" w:hAnsi="Arial" w:cs="Times New Roman"/>
      <w:sz w:val="24"/>
      <w:szCs w:val="20"/>
      <w:lang w:eastAsia="cs-CZ"/>
    </w:rPr>
  </w:style>
  <w:style w:type="paragraph" w:styleId="Hlavika">
    <w:name w:val="header"/>
    <w:basedOn w:val="Normlny"/>
    <w:link w:val="HlavikaChar"/>
    <w:uiPriority w:val="99"/>
    <w:unhideWhenUsed/>
    <w:rsid w:val="00B53F15"/>
    <w:pPr>
      <w:tabs>
        <w:tab w:val="center" w:pos="4536"/>
        <w:tab w:val="right" w:pos="9072"/>
      </w:tabs>
    </w:pPr>
  </w:style>
  <w:style w:type="character" w:customStyle="1" w:styleId="HlavikaChar">
    <w:name w:val="Hlavička Char"/>
    <w:basedOn w:val="Predvolenpsmoodseku"/>
    <w:link w:val="Hlavika"/>
    <w:uiPriority w:val="99"/>
    <w:rsid w:val="00B53F15"/>
    <w:rPr>
      <w:rFonts w:ascii="Times New Roman" w:eastAsia="Times New Roman" w:hAnsi="Times New Roman" w:cs="Times New Roman"/>
      <w:sz w:val="20"/>
      <w:szCs w:val="20"/>
      <w:lang w:eastAsia="cs-CZ"/>
    </w:rPr>
  </w:style>
  <w:style w:type="paragraph" w:styleId="Pta">
    <w:name w:val="footer"/>
    <w:basedOn w:val="Normlny"/>
    <w:link w:val="PtaChar"/>
    <w:uiPriority w:val="99"/>
    <w:unhideWhenUsed/>
    <w:rsid w:val="00B53F15"/>
    <w:pPr>
      <w:tabs>
        <w:tab w:val="center" w:pos="4536"/>
        <w:tab w:val="right" w:pos="9072"/>
      </w:tabs>
    </w:pPr>
  </w:style>
  <w:style w:type="character" w:customStyle="1" w:styleId="PtaChar">
    <w:name w:val="Päta Char"/>
    <w:basedOn w:val="Predvolenpsmoodseku"/>
    <w:link w:val="Pta"/>
    <w:uiPriority w:val="99"/>
    <w:rsid w:val="00B53F15"/>
    <w:rPr>
      <w:rFonts w:ascii="Times New Roman" w:eastAsia="Times New Roman" w:hAnsi="Times New Roman" w:cs="Times New Roman"/>
      <w:sz w:val="20"/>
      <w:szCs w:val="20"/>
      <w:lang w:eastAsia="cs-CZ"/>
    </w:rPr>
  </w:style>
  <w:style w:type="character" w:customStyle="1" w:styleId="Nadpis8Char">
    <w:name w:val="Nadpis 8 Char"/>
    <w:basedOn w:val="Predvolenpsmoodseku"/>
    <w:link w:val="Nadpis8"/>
    <w:uiPriority w:val="99"/>
    <w:rsid w:val="00494628"/>
    <w:rPr>
      <w:rFonts w:asciiTheme="majorHAnsi" w:eastAsiaTheme="majorEastAsia" w:hAnsiTheme="majorHAnsi" w:cstheme="majorBidi"/>
      <w:color w:val="272727" w:themeColor="text1" w:themeTint="D8"/>
      <w:sz w:val="21"/>
      <w:szCs w:val="21"/>
      <w:lang w:eastAsia="cs-CZ"/>
    </w:rPr>
  </w:style>
  <w:style w:type="character" w:customStyle="1" w:styleId="Nadpis1Char">
    <w:name w:val="Nadpis 1 Char"/>
    <w:basedOn w:val="Predvolenpsmoodseku"/>
    <w:link w:val="Nadpis1"/>
    <w:uiPriority w:val="99"/>
    <w:rsid w:val="00494628"/>
    <w:rPr>
      <w:rFonts w:asciiTheme="majorHAnsi" w:eastAsiaTheme="majorEastAsia" w:hAnsiTheme="majorHAnsi" w:cstheme="majorBidi"/>
      <w:color w:val="2E74B5" w:themeColor="accent1" w:themeShade="BF"/>
      <w:sz w:val="32"/>
      <w:szCs w:val="32"/>
      <w:lang w:eastAsia="cs-CZ"/>
    </w:rPr>
  </w:style>
  <w:style w:type="paragraph" w:customStyle="1" w:styleId="tnr12">
    <w:name w:val="tnr 12"/>
    <w:basedOn w:val="Normlny"/>
    <w:uiPriority w:val="99"/>
    <w:rsid w:val="00494628"/>
    <w:pPr>
      <w:spacing w:line="360" w:lineRule="atLeast"/>
      <w:jc w:val="both"/>
    </w:pPr>
    <w:rPr>
      <w:sz w:val="24"/>
      <w:lang w:eastAsia="en-US"/>
    </w:rPr>
  </w:style>
  <w:style w:type="paragraph" w:styleId="Zkladntext">
    <w:name w:val="Body Text"/>
    <w:basedOn w:val="Normlny"/>
    <w:link w:val="ZkladntextChar"/>
    <w:uiPriority w:val="99"/>
    <w:rsid w:val="00494628"/>
    <w:rPr>
      <w:rFonts w:ascii="Arial" w:hAnsi="Arial"/>
      <w:bCs/>
      <w:sz w:val="24"/>
    </w:rPr>
  </w:style>
  <w:style w:type="character" w:customStyle="1" w:styleId="ZkladntextChar">
    <w:name w:val="Základný text Char"/>
    <w:basedOn w:val="Predvolenpsmoodseku"/>
    <w:link w:val="Zkladntext"/>
    <w:uiPriority w:val="99"/>
    <w:rsid w:val="00494628"/>
    <w:rPr>
      <w:rFonts w:ascii="Arial" w:eastAsia="Times New Roman" w:hAnsi="Arial" w:cs="Times New Roman"/>
      <w:bCs/>
      <w:sz w:val="24"/>
      <w:szCs w:val="20"/>
      <w:lang w:eastAsia="cs-CZ"/>
    </w:rPr>
  </w:style>
  <w:style w:type="paragraph" w:styleId="Zkladntext2">
    <w:name w:val="Body Text 2"/>
    <w:basedOn w:val="Normlny"/>
    <w:link w:val="Zkladntext2Char"/>
    <w:uiPriority w:val="99"/>
    <w:rsid w:val="00494628"/>
    <w:rPr>
      <w:rFonts w:ascii="Arial" w:hAnsi="Arial"/>
      <w:sz w:val="22"/>
    </w:rPr>
  </w:style>
  <w:style w:type="character" w:customStyle="1" w:styleId="Zkladntext2Char">
    <w:name w:val="Základný text 2 Char"/>
    <w:basedOn w:val="Predvolenpsmoodseku"/>
    <w:link w:val="Zkladntext2"/>
    <w:uiPriority w:val="99"/>
    <w:rsid w:val="00494628"/>
    <w:rPr>
      <w:rFonts w:ascii="Arial" w:eastAsia="Times New Roman" w:hAnsi="Arial" w:cs="Times New Roman"/>
      <w:szCs w:val="20"/>
      <w:lang w:eastAsia="cs-CZ"/>
    </w:rPr>
  </w:style>
  <w:style w:type="paragraph" w:styleId="Odsekzoznamu">
    <w:name w:val="List Paragraph"/>
    <w:aliases w:val="body,Odsek zoznamu2,Bullet Number,lp1,lp11,Use Case List Paragraph,Colorful List - Accent 11,ODRAZKY PRVA UROVEN,Odsek zoznamu1"/>
    <w:basedOn w:val="Normlny"/>
    <w:link w:val="OdsekzoznamuChar"/>
    <w:uiPriority w:val="34"/>
    <w:qFormat/>
    <w:rsid w:val="00494628"/>
    <w:pPr>
      <w:ind w:left="708"/>
    </w:pPr>
    <w:rPr>
      <w:sz w:val="24"/>
      <w:szCs w:val="24"/>
      <w:lang w:val="cs-CZ"/>
    </w:rPr>
  </w:style>
  <w:style w:type="paragraph" w:customStyle="1" w:styleId="Default">
    <w:name w:val="Default"/>
    <w:rsid w:val="00494628"/>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Bezriadkovania">
    <w:name w:val="No Spacing"/>
    <w:basedOn w:val="Normlny"/>
    <w:uiPriority w:val="1"/>
    <w:qFormat/>
    <w:rsid w:val="00494628"/>
    <w:rPr>
      <w:rFonts w:ascii="Calibri" w:hAnsi="Calibri"/>
      <w:sz w:val="24"/>
      <w:szCs w:val="32"/>
      <w:lang w:eastAsia="en-US"/>
    </w:rPr>
  </w:style>
  <w:style w:type="character" w:customStyle="1" w:styleId="Nadpis3Char">
    <w:name w:val="Nadpis 3 Char"/>
    <w:aliases w:val="B119Title 3 Char"/>
    <w:basedOn w:val="Predvolenpsmoodseku"/>
    <w:link w:val="Nadpis3"/>
    <w:uiPriority w:val="99"/>
    <w:rsid w:val="00494628"/>
    <w:rPr>
      <w:rFonts w:asciiTheme="majorHAnsi" w:eastAsiaTheme="majorEastAsia" w:hAnsiTheme="majorHAnsi" w:cstheme="majorBidi"/>
      <w:color w:val="1F4D78" w:themeColor="accent1" w:themeShade="7F"/>
      <w:sz w:val="24"/>
      <w:szCs w:val="24"/>
      <w:lang w:eastAsia="cs-CZ"/>
    </w:rPr>
  </w:style>
  <w:style w:type="paragraph" w:styleId="Podtitul">
    <w:name w:val="Subtitle"/>
    <w:basedOn w:val="Normlny"/>
    <w:next w:val="Normlny"/>
    <w:link w:val="PodtitulChar"/>
    <w:uiPriority w:val="99"/>
    <w:qFormat/>
    <w:rsid w:val="0049462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uiPriority w:val="11"/>
    <w:rsid w:val="00494628"/>
    <w:rPr>
      <w:rFonts w:eastAsiaTheme="minorEastAsia"/>
      <w:color w:val="5A5A5A" w:themeColor="text1" w:themeTint="A5"/>
      <w:spacing w:val="15"/>
      <w:lang w:eastAsia="cs-CZ"/>
    </w:rPr>
  </w:style>
  <w:style w:type="paragraph" w:styleId="Hlavikaobsahu">
    <w:name w:val="TOC Heading"/>
    <w:basedOn w:val="Nadpis1"/>
    <w:next w:val="Normlny"/>
    <w:uiPriority w:val="39"/>
    <w:unhideWhenUsed/>
    <w:qFormat/>
    <w:rsid w:val="001E534F"/>
    <w:pPr>
      <w:spacing w:line="259" w:lineRule="auto"/>
      <w:outlineLvl w:val="9"/>
    </w:pPr>
    <w:rPr>
      <w:lang w:eastAsia="sk-SK"/>
    </w:rPr>
  </w:style>
  <w:style w:type="paragraph" w:styleId="Obsah2">
    <w:name w:val="toc 2"/>
    <w:basedOn w:val="Normlny"/>
    <w:next w:val="Normlny"/>
    <w:autoRedefine/>
    <w:uiPriority w:val="39"/>
    <w:unhideWhenUsed/>
    <w:rsid w:val="001E534F"/>
    <w:pPr>
      <w:spacing w:after="100"/>
      <w:ind w:left="200"/>
    </w:pPr>
  </w:style>
  <w:style w:type="paragraph" w:styleId="Obsah1">
    <w:name w:val="toc 1"/>
    <w:basedOn w:val="Normlny"/>
    <w:next w:val="Normlny"/>
    <w:autoRedefine/>
    <w:uiPriority w:val="39"/>
    <w:unhideWhenUsed/>
    <w:rsid w:val="001E534F"/>
    <w:pPr>
      <w:spacing w:after="100"/>
    </w:pPr>
  </w:style>
  <w:style w:type="character" w:styleId="Hypertextovprepojenie">
    <w:name w:val="Hyperlink"/>
    <w:basedOn w:val="Predvolenpsmoodseku"/>
    <w:uiPriority w:val="99"/>
    <w:unhideWhenUsed/>
    <w:rsid w:val="001E534F"/>
    <w:rPr>
      <w:color w:val="0563C1" w:themeColor="hyperlink"/>
      <w:u w:val="single"/>
    </w:rPr>
  </w:style>
  <w:style w:type="paragraph" w:styleId="Obsah3">
    <w:name w:val="toc 3"/>
    <w:basedOn w:val="Normlny"/>
    <w:next w:val="Normlny"/>
    <w:autoRedefine/>
    <w:uiPriority w:val="39"/>
    <w:unhideWhenUsed/>
    <w:rsid w:val="00882EDB"/>
    <w:pPr>
      <w:spacing w:after="100" w:line="259" w:lineRule="auto"/>
      <w:ind w:left="440"/>
    </w:pPr>
    <w:rPr>
      <w:rFonts w:asciiTheme="minorHAnsi" w:eastAsiaTheme="minorEastAsia" w:hAnsiTheme="minorHAnsi"/>
      <w:sz w:val="22"/>
      <w:szCs w:val="22"/>
      <w:lang w:eastAsia="sk-SK"/>
    </w:rPr>
  </w:style>
  <w:style w:type="paragraph" w:styleId="Zarkazkladnhotextu">
    <w:name w:val="Body Text Indent"/>
    <w:basedOn w:val="Normlny"/>
    <w:link w:val="ZarkazkladnhotextuChar"/>
    <w:uiPriority w:val="99"/>
    <w:unhideWhenUsed/>
    <w:rsid w:val="00D60F07"/>
    <w:pPr>
      <w:spacing w:after="120"/>
      <w:ind w:left="283"/>
    </w:pPr>
  </w:style>
  <w:style w:type="character" w:customStyle="1" w:styleId="ZarkazkladnhotextuChar">
    <w:name w:val="Zarážka základného textu Char"/>
    <w:basedOn w:val="Predvolenpsmoodseku"/>
    <w:link w:val="Zarkazkladnhotextu"/>
    <w:uiPriority w:val="99"/>
    <w:semiHidden/>
    <w:rsid w:val="00D60F07"/>
    <w:rPr>
      <w:rFonts w:ascii="Times New Roman" w:eastAsia="Times New Roman" w:hAnsi="Times New Roman" w:cs="Times New Roman"/>
      <w:sz w:val="20"/>
      <w:szCs w:val="20"/>
      <w:lang w:eastAsia="cs-CZ"/>
    </w:rPr>
  </w:style>
  <w:style w:type="character" w:customStyle="1" w:styleId="Nadpis4Char">
    <w:name w:val="Nadpis 4 Char"/>
    <w:basedOn w:val="Predvolenpsmoodseku"/>
    <w:link w:val="Nadpis4"/>
    <w:uiPriority w:val="9"/>
    <w:rsid w:val="00D60F07"/>
    <w:rPr>
      <w:rFonts w:ascii="Times New Roman" w:eastAsia="Times New Roman" w:hAnsi="Times New Roman" w:cs="Times New Roman"/>
      <w:sz w:val="32"/>
      <w:szCs w:val="20"/>
      <w:lang w:eastAsia="cs-CZ"/>
    </w:rPr>
  </w:style>
  <w:style w:type="character" w:customStyle="1" w:styleId="Nadpis5Char">
    <w:name w:val="Nadpis 5 Char"/>
    <w:basedOn w:val="Predvolenpsmoodseku"/>
    <w:link w:val="Nadpis5"/>
    <w:uiPriority w:val="9"/>
    <w:rsid w:val="00D60F07"/>
    <w:rPr>
      <w:rFonts w:ascii="Times New Roman" w:eastAsia="Times New Roman" w:hAnsi="Times New Roman" w:cs="Times New Roman"/>
      <w:b/>
      <w:sz w:val="24"/>
      <w:szCs w:val="20"/>
      <w:lang w:eastAsia="cs-CZ"/>
    </w:rPr>
  </w:style>
  <w:style w:type="character" w:customStyle="1" w:styleId="Nadpis6Char">
    <w:name w:val="Nadpis 6 Char"/>
    <w:basedOn w:val="Predvolenpsmoodseku"/>
    <w:link w:val="Nadpis6"/>
    <w:uiPriority w:val="9"/>
    <w:rsid w:val="00D60F07"/>
    <w:rPr>
      <w:rFonts w:ascii="Arial" w:eastAsia="Times New Roman" w:hAnsi="Arial" w:cs="Times New Roman"/>
      <w:sz w:val="24"/>
      <w:szCs w:val="20"/>
      <w:lang w:eastAsia="cs-CZ"/>
    </w:rPr>
  </w:style>
  <w:style w:type="character" w:customStyle="1" w:styleId="Nadpis7Char">
    <w:name w:val="Nadpis 7 Char"/>
    <w:basedOn w:val="Predvolenpsmoodseku"/>
    <w:link w:val="Nadpis7"/>
    <w:uiPriority w:val="9"/>
    <w:rsid w:val="00D60F07"/>
    <w:rPr>
      <w:rFonts w:ascii="Arial" w:eastAsia="Times New Roman" w:hAnsi="Arial" w:cs="Times New Roman"/>
      <w:sz w:val="24"/>
      <w:szCs w:val="20"/>
      <w:lang w:eastAsia="cs-CZ"/>
    </w:rPr>
  </w:style>
  <w:style w:type="paragraph" w:styleId="Zarkazkladnhotextu2">
    <w:name w:val="Body Text Indent 2"/>
    <w:basedOn w:val="Normlny"/>
    <w:link w:val="Zarkazkladnhotextu2Char"/>
    <w:uiPriority w:val="99"/>
    <w:rsid w:val="00D60F07"/>
    <w:pPr>
      <w:ind w:left="420"/>
    </w:pPr>
    <w:rPr>
      <w:sz w:val="24"/>
    </w:rPr>
  </w:style>
  <w:style w:type="character" w:customStyle="1" w:styleId="Zarkazkladnhotextu2Char">
    <w:name w:val="Zarážka základného textu 2 Char"/>
    <w:basedOn w:val="Predvolenpsmoodseku"/>
    <w:link w:val="Zarkazkladnhotextu2"/>
    <w:uiPriority w:val="99"/>
    <w:rsid w:val="00D60F07"/>
    <w:rPr>
      <w:rFonts w:ascii="Times New Roman" w:eastAsia="Times New Roman" w:hAnsi="Times New Roman" w:cs="Times New Roman"/>
      <w:sz w:val="24"/>
      <w:szCs w:val="20"/>
      <w:lang w:eastAsia="cs-CZ"/>
    </w:rPr>
  </w:style>
  <w:style w:type="paragraph" w:styleId="Zarkazkladnhotextu3">
    <w:name w:val="Body Text Indent 3"/>
    <w:basedOn w:val="Normlny"/>
    <w:link w:val="Zarkazkladnhotextu3Char"/>
    <w:uiPriority w:val="99"/>
    <w:rsid w:val="00D60F07"/>
    <w:pPr>
      <w:ind w:left="284" w:firstLine="424"/>
      <w:jc w:val="both"/>
    </w:pPr>
    <w:rPr>
      <w:sz w:val="24"/>
    </w:rPr>
  </w:style>
  <w:style w:type="character" w:customStyle="1" w:styleId="Zarkazkladnhotextu3Char">
    <w:name w:val="Zarážka základného textu 3 Char"/>
    <w:basedOn w:val="Predvolenpsmoodseku"/>
    <w:link w:val="Zarkazkladnhotextu3"/>
    <w:uiPriority w:val="99"/>
    <w:rsid w:val="00D60F07"/>
    <w:rPr>
      <w:rFonts w:ascii="Times New Roman" w:eastAsia="Times New Roman" w:hAnsi="Times New Roman" w:cs="Times New Roman"/>
      <w:sz w:val="24"/>
      <w:szCs w:val="20"/>
      <w:lang w:eastAsia="cs-CZ"/>
    </w:rPr>
  </w:style>
  <w:style w:type="character" w:styleId="slostrany">
    <w:name w:val="page number"/>
    <w:basedOn w:val="Predvolenpsmoodseku"/>
    <w:uiPriority w:val="99"/>
    <w:rsid w:val="00D60F07"/>
    <w:rPr>
      <w:rFonts w:cs="Times New Roman"/>
    </w:rPr>
  </w:style>
  <w:style w:type="character" w:styleId="Siln">
    <w:name w:val="Strong"/>
    <w:basedOn w:val="Predvolenpsmoodseku"/>
    <w:uiPriority w:val="22"/>
    <w:qFormat/>
    <w:rsid w:val="00D60F07"/>
    <w:rPr>
      <w:rFonts w:cs="Times New Roman"/>
      <w:b/>
    </w:rPr>
  </w:style>
  <w:style w:type="paragraph" w:styleId="truktradokumentu">
    <w:name w:val="Document Map"/>
    <w:basedOn w:val="Normlny"/>
    <w:link w:val="truktradokumentuChar"/>
    <w:uiPriority w:val="99"/>
    <w:semiHidden/>
    <w:rsid w:val="00D60F07"/>
    <w:pPr>
      <w:shd w:val="clear" w:color="auto" w:fill="000080"/>
    </w:pPr>
    <w:rPr>
      <w:rFonts w:ascii="Tahoma" w:hAnsi="Tahoma"/>
    </w:rPr>
  </w:style>
  <w:style w:type="character" w:customStyle="1" w:styleId="truktradokumentuChar">
    <w:name w:val="Štruktúra dokumentu Char"/>
    <w:basedOn w:val="Predvolenpsmoodseku"/>
    <w:link w:val="truktradokumentu"/>
    <w:uiPriority w:val="99"/>
    <w:semiHidden/>
    <w:rsid w:val="00D60F07"/>
    <w:rPr>
      <w:rFonts w:ascii="Tahoma" w:eastAsia="Times New Roman" w:hAnsi="Tahoma" w:cs="Times New Roman"/>
      <w:sz w:val="20"/>
      <w:szCs w:val="20"/>
      <w:shd w:val="clear" w:color="auto" w:fill="000080"/>
      <w:lang w:eastAsia="cs-CZ"/>
    </w:rPr>
  </w:style>
  <w:style w:type="paragraph" w:styleId="Nzov">
    <w:name w:val="Title"/>
    <w:basedOn w:val="Normlny"/>
    <w:link w:val="NzovChar"/>
    <w:uiPriority w:val="99"/>
    <w:qFormat/>
    <w:rsid w:val="00D60F07"/>
    <w:pPr>
      <w:jc w:val="center"/>
    </w:pPr>
    <w:rPr>
      <w:rFonts w:ascii="Arial" w:hAnsi="Arial"/>
      <w:sz w:val="32"/>
      <w:szCs w:val="24"/>
      <w:lang w:val="cs-CZ"/>
    </w:rPr>
  </w:style>
  <w:style w:type="character" w:customStyle="1" w:styleId="NzovChar">
    <w:name w:val="Názov Char"/>
    <w:basedOn w:val="Predvolenpsmoodseku"/>
    <w:link w:val="Nzov"/>
    <w:uiPriority w:val="99"/>
    <w:rsid w:val="00D60F07"/>
    <w:rPr>
      <w:rFonts w:ascii="Arial" w:eastAsia="Times New Roman" w:hAnsi="Arial" w:cs="Times New Roman"/>
      <w:sz w:val="32"/>
      <w:szCs w:val="24"/>
      <w:lang w:val="cs-CZ" w:eastAsia="cs-CZ"/>
    </w:rPr>
  </w:style>
  <w:style w:type="paragraph" w:styleId="Zkladntext3">
    <w:name w:val="Body Text 3"/>
    <w:basedOn w:val="Normlny"/>
    <w:link w:val="Zkladntext3Char"/>
    <w:uiPriority w:val="99"/>
    <w:rsid w:val="00D60F07"/>
    <w:pPr>
      <w:jc w:val="center"/>
    </w:pPr>
    <w:rPr>
      <w:rFonts w:ascii="Arial" w:hAnsi="Arial"/>
      <w:sz w:val="22"/>
    </w:rPr>
  </w:style>
  <w:style w:type="character" w:customStyle="1" w:styleId="Zkladntext3Char">
    <w:name w:val="Základný text 3 Char"/>
    <w:basedOn w:val="Predvolenpsmoodseku"/>
    <w:link w:val="Zkladntext3"/>
    <w:uiPriority w:val="99"/>
    <w:rsid w:val="00D60F07"/>
    <w:rPr>
      <w:rFonts w:ascii="Arial" w:eastAsia="Times New Roman" w:hAnsi="Arial" w:cs="Times New Roman"/>
      <w:szCs w:val="20"/>
      <w:lang w:eastAsia="cs-CZ"/>
    </w:rPr>
  </w:style>
  <w:style w:type="paragraph" w:styleId="Normlnywebov">
    <w:name w:val="Normal (Web)"/>
    <w:basedOn w:val="Normlny"/>
    <w:uiPriority w:val="99"/>
    <w:rsid w:val="00D60F07"/>
    <w:pPr>
      <w:spacing w:before="100" w:after="100"/>
    </w:pPr>
    <w:rPr>
      <w:rFonts w:ascii="Arial Unicode MS" w:eastAsia="Arial Unicode MS" w:hAnsi="Arial Unicode MS"/>
      <w:sz w:val="24"/>
    </w:rPr>
  </w:style>
  <w:style w:type="paragraph" w:styleId="Textbubliny">
    <w:name w:val="Balloon Text"/>
    <w:basedOn w:val="Normlny"/>
    <w:link w:val="TextbublinyChar"/>
    <w:uiPriority w:val="99"/>
    <w:semiHidden/>
    <w:rsid w:val="00D60F07"/>
    <w:rPr>
      <w:rFonts w:ascii="Tahoma" w:hAnsi="Tahoma" w:cs="Tahoma"/>
      <w:sz w:val="16"/>
      <w:szCs w:val="16"/>
    </w:rPr>
  </w:style>
  <w:style w:type="character" w:customStyle="1" w:styleId="TextbublinyChar">
    <w:name w:val="Text bubliny Char"/>
    <w:basedOn w:val="Predvolenpsmoodseku"/>
    <w:link w:val="Textbubliny"/>
    <w:uiPriority w:val="99"/>
    <w:semiHidden/>
    <w:rsid w:val="00D60F07"/>
    <w:rPr>
      <w:rFonts w:ascii="Tahoma" w:eastAsia="Times New Roman" w:hAnsi="Tahoma" w:cs="Tahoma"/>
      <w:sz w:val="16"/>
      <w:szCs w:val="16"/>
      <w:lang w:eastAsia="cs-CZ"/>
    </w:rPr>
  </w:style>
  <w:style w:type="paragraph" w:customStyle="1" w:styleId="msolistparagraph0">
    <w:name w:val="msolistparagraph"/>
    <w:basedOn w:val="Normlny"/>
    <w:uiPriority w:val="99"/>
    <w:rsid w:val="00D60F07"/>
    <w:pPr>
      <w:ind w:left="720"/>
    </w:pPr>
    <w:rPr>
      <w:rFonts w:ascii="Calibri" w:hAnsi="Calibri"/>
      <w:sz w:val="22"/>
      <w:szCs w:val="22"/>
      <w:lang w:val="en-US" w:eastAsia="en-US"/>
    </w:rPr>
  </w:style>
  <w:style w:type="paragraph" w:customStyle="1" w:styleId="BodyText21">
    <w:name w:val="Body Text 21"/>
    <w:basedOn w:val="Normlny"/>
    <w:uiPriority w:val="99"/>
    <w:rsid w:val="00D60F07"/>
    <w:pPr>
      <w:tabs>
        <w:tab w:val="left" w:pos="900"/>
      </w:tabs>
      <w:ind w:left="900"/>
      <w:jc w:val="both"/>
    </w:pPr>
    <w:rPr>
      <w:lang w:eastAsia="sk-SK"/>
    </w:rPr>
  </w:style>
  <w:style w:type="paragraph" w:customStyle="1" w:styleId="BodyTextIndent31">
    <w:name w:val="Body Text Indent 31"/>
    <w:basedOn w:val="Normlny"/>
    <w:uiPriority w:val="99"/>
    <w:rsid w:val="00D60F07"/>
    <w:pPr>
      <w:ind w:left="708"/>
      <w:jc w:val="both"/>
    </w:pPr>
    <w:rPr>
      <w:sz w:val="24"/>
      <w:szCs w:val="24"/>
      <w:lang w:eastAsia="sk-SK"/>
    </w:rPr>
  </w:style>
  <w:style w:type="paragraph" w:customStyle="1" w:styleId="CharCharChar">
    <w:name w:val="Char Char Char"/>
    <w:basedOn w:val="Normlny"/>
    <w:uiPriority w:val="99"/>
    <w:rsid w:val="00D60F07"/>
    <w:pPr>
      <w:spacing w:after="160" w:line="240" w:lineRule="exact"/>
    </w:pPr>
    <w:rPr>
      <w:rFonts w:ascii="Verdana" w:hAnsi="Verdana" w:cs="Verdana"/>
      <w:lang w:val="en-US" w:eastAsia="en-US"/>
    </w:rPr>
  </w:style>
  <w:style w:type="character" w:styleId="Zvraznenie">
    <w:name w:val="Emphasis"/>
    <w:basedOn w:val="Predvolenpsmoodseku"/>
    <w:uiPriority w:val="99"/>
    <w:qFormat/>
    <w:rsid w:val="00D60F07"/>
    <w:rPr>
      <w:rFonts w:cs="Times New Roman"/>
      <w:i/>
    </w:rPr>
  </w:style>
  <w:style w:type="paragraph" w:styleId="Textkomentra">
    <w:name w:val="annotation text"/>
    <w:basedOn w:val="Normlny"/>
    <w:link w:val="TextkomentraChar"/>
    <w:uiPriority w:val="99"/>
    <w:rsid w:val="00D60F07"/>
    <w:pPr>
      <w:spacing w:after="240"/>
      <w:jc w:val="both"/>
    </w:pPr>
    <w:rPr>
      <w:rFonts w:ascii="Arial" w:hAnsi="Arial"/>
      <w:lang w:val="en-GB" w:eastAsia="en-US"/>
    </w:rPr>
  </w:style>
  <w:style w:type="character" w:customStyle="1" w:styleId="TextkomentraChar">
    <w:name w:val="Text komentára Char"/>
    <w:basedOn w:val="Predvolenpsmoodseku"/>
    <w:link w:val="Textkomentra"/>
    <w:uiPriority w:val="99"/>
    <w:rsid w:val="00D60F07"/>
    <w:rPr>
      <w:rFonts w:ascii="Arial" w:eastAsia="Times New Roman" w:hAnsi="Arial" w:cs="Times New Roman"/>
      <w:sz w:val="20"/>
      <w:szCs w:val="20"/>
      <w:lang w:val="en-GB"/>
    </w:rPr>
  </w:style>
  <w:style w:type="paragraph" w:customStyle="1" w:styleId="Blockquote">
    <w:name w:val="Blockquote"/>
    <w:basedOn w:val="Normlny"/>
    <w:uiPriority w:val="99"/>
    <w:rsid w:val="00D60F07"/>
    <w:pPr>
      <w:overflowPunct w:val="0"/>
      <w:autoSpaceDE w:val="0"/>
      <w:autoSpaceDN w:val="0"/>
      <w:adjustRightInd w:val="0"/>
      <w:spacing w:before="100" w:after="100"/>
      <w:ind w:left="360" w:right="360"/>
      <w:textAlignment w:val="baseline"/>
    </w:pPr>
    <w:rPr>
      <w:sz w:val="24"/>
      <w:szCs w:val="24"/>
      <w:lang w:eastAsia="sk-SK"/>
    </w:rPr>
  </w:style>
  <w:style w:type="paragraph" w:styleId="slovanzoznam">
    <w:name w:val="List Number"/>
    <w:basedOn w:val="Normlny"/>
    <w:uiPriority w:val="99"/>
    <w:semiHidden/>
    <w:rsid w:val="00D60F07"/>
    <w:pPr>
      <w:tabs>
        <w:tab w:val="num" w:pos="720"/>
      </w:tabs>
      <w:ind w:left="360" w:hanging="360"/>
    </w:pPr>
    <w:rPr>
      <w:sz w:val="24"/>
      <w:szCs w:val="24"/>
      <w:lang w:eastAsia="sk-SK"/>
    </w:rPr>
  </w:style>
  <w:style w:type="table" w:styleId="Mriekatabuky">
    <w:name w:val="Table Grid"/>
    <w:basedOn w:val="Normlnatabuka"/>
    <w:uiPriority w:val="39"/>
    <w:rsid w:val="00D60F0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D60F07"/>
  </w:style>
  <w:style w:type="character" w:customStyle="1" w:styleId="TextpoznmkypodiarouChar">
    <w:name w:val="Text poznámky pod čiarou Char"/>
    <w:basedOn w:val="Predvolenpsmoodseku"/>
    <w:link w:val="Textpoznmkypodiarou"/>
    <w:uiPriority w:val="99"/>
    <w:semiHidden/>
    <w:rsid w:val="00D60F07"/>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semiHidden/>
    <w:rsid w:val="00D60F07"/>
    <w:rPr>
      <w:rFonts w:cs="Times New Roman"/>
      <w:vertAlign w:val="superscript"/>
    </w:rPr>
  </w:style>
  <w:style w:type="character" w:styleId="Odkaznakomentr">
    <w:name w:val="annotation reference"/>
    <w:basedOn w:val="Predvolenpsmoodseku"/>
    <w:uiPriority w:val="99"/>
    <w:semiHidden/>
    <w:rsid w:val="00D60F07"/>
    <w:rPr>
      <w:rFonts w:cs="Times New Roman"/>
      <w:sz w:val="16"/>
    </w:rPr>
  </w:style>
  <w:style w:type="paragraph" w:styleId="Predmetkomentra">
    <w:name w:val="annotation subject"/>
    <w:basedOn w:val="Textkomentra"/>
    <w:next w:val="Textkomentra"/>
    <w:link w:val="PredmetkomentraChar"/>
    <w:uiPriority w:val="99"/>
    <w:semiHidden/>
    <w:rsid w:val="00D60F07"/>
    <w:pPr>
      <w:spacing w:after="0"/>
      <w:jc w:val="left"/>
    </w:pPr>
    <w:rPr>
      <w:rFonts w:ascii="Times New Roman" w:hAnsi="Times New Roman"/>
      <w:b/>
      <w:bCs/>
      <w:lang w:val="sk-SK" w:eastAsia="cs-CZ"/>
    </w:rPr>
  </w:style>
  <w:style w:type="character" w:customStyle="1" w:styleId="PredmetkomentraChar">
    <w:name w:val="Predmet komentára Char"/>
    <w:basedOn w:val="TextkomentraChar"/>
    <w:link w:val="Predmetkomentra"/>
    <w:uiPriority w:val="99"/>
    <w:semiHidden/>
    <w:rsid w:val="00D60F07"/>
    <w:rPr>
      <w:rFonts w:ascii="Times New Roman" w:eastAsia="Times New Roman" w:hAnsi="Times New Roman" w:cs="Times New Roman"/>
      <w:b/>
      <w:bCs/>
      <w:sz w:val="20"/>
      <w:szCs w:val="20"/>
      <w:lang w:val="en-GB" w:eastAsia="cs-CZ"/>
    </w:rPr>
  </w:style>
  <w:style w:type="paragraph" w:customStyle="1" w:styleId="tl1">
    <w:name w:val="Štýl1"/>
    <w:basedOn w:val="Normlny"/>
    <w:uiPriority w:val="99"/>
    <w:rsid w:val="00D60F07"/>
    <w:pPr>
      <w:tabs>
        <w:tab w:val="num" w:pos="432"/>
      </w:tabs>
      <w:ind w:left="432" w:hanging="432"/>
      <w:jc w:val="both"/>
    </w:pPr>
    <w:rPr>
      <w:rFonts w:ascii="Tahoma" w:hAnsi="Tahoma" w:cs="Tahoma"/>
      <w:sz w:val="18"/>
      <w:szCs w:val="18"/>
      <w:lang w:eastAsia="sk-SK"/>
    </w:rPr>
  </w:style>
  <w:style w:type="paragraph" w:customStyle="1" w:styleId="F2-ZkladnText">
    <w:name w:val="F2-ZákladnýText"/>
    <w:basedOn w:val="Normlny"/>
    <w:rsid w:val="00D60F07"/>
    <w:pPr>
      <w:jc w:val="both"/>
    </w:pPr>
    <w:rPr>
      <w:sz w:val="24"/>
      <w:lang w:eastAsia="sk-SK"/>
    </w:rPr>
  </w:style>
  <w:style w:type="character" w:styleId="PouitHypertextovPrepojenie">
    <w:name w:val="FollowedHyperlink"/>
    <w:basedOn w:val="Predvolenpsmoodseku"/>
    <w:uiPriority w:val="99"/>
    <w:rsid w:val="00D60F07"/>
    <w:rPr>
      <w:rFonts w:cs="Times New Roman"/>
      <w:color w:val="954F72" w:themeColor="followedHyperlink"/>
      <w:u w:val="single"/>
    </w:rPr>
  </w:style>
  <w:style w:type="numbering" w:customStyle="1" w:styleId="Styl2">
    <w:name w:val="Styl2"/>
    <w:rsid w:val="00D60F07"/>
    <w:pPr>
      <w:numPr>
        <w:numId w:val="4"/>
      </w:numPr>
    </w:pPr>
  </w:style>
  <w:style w:type="character" w:customStyle="1" w:styleId="pre">
    <w:name w:val="pre"/>
    <w:rsid w:val="00D60F07"/>
  </w:style>
  <w:style w:type="character" w:customStyle="1" w:styleId="OdsekzoznamuChar">
    <w:name w:val="Odsek zoznamu Char"/>
    <w:aliases w:val="body Char,Odsek zoznamu2 Char,Bullet Number Char,lp1 Char,lp11 Char,Use Case List Paragraph Char,Colorful List - Accent 11 Char,ODRAZKY PRVA UROVEN Char,Odsek zoznamu1 Char"/>
    <w:link w:val="Odsekzoznamu"/>
    <w:uiPriority w:val="34"/>
    <w:qFormat/>
    <w:rsid w:val="009F1AD8"/>
    <w:rPr>
      <w:rFonts w:ascii="Times New Roman" w:eastAsia="Times New Roman" w:hAnsi="Times New Roman" w:cs="Times New Roman"/>
      <w:sz w:val="24"/>
      <w:szCs w:val="24"/>
      <w:lang w:val="cs-CZ" w:eastAsia="cs-CZ"/>
    </w:rPr>
  </w:style>
  <w:style w:type="paragraph" w:styleId="Revzia">
    <w:name w:val="Revision"/>
    <w:hidden/>
    <w:uiPriority w:val="99"/>
    <w:semiHidden/>
    <w:rsid w:val="005A2A9B"/>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szp.sk/" TargetMode="External"/><Relationship Id="rId13" Type="http://schemas.openxmlformats.org/officeDocument/2006/relationships/hyperlink" Target="mailto:miroslav.dianiska@vszp.sk" TargetMode="External"/><Relationship Id="rId18" Type="http://schemas.openxmlformats.org/officeDocument/2006/relationships/hyperlink" Target="https://josephine.proebiz.com/"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juraj.komoras@vszp.sk" TargetMode="External"/><Relationship Id="rId17" Type="http://schemas.openxmlformats.org/officeDocument/2006/relationships/hyperlink" Target="https://josephine.proebiz.com/" TargetMode="Externa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kas.rozkydal@vszp.s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hyperlink" Target="mailto:daniela.krnacova@vszp.sk" TargetMode="External"/><Relationship Id="rId19" Type="http://schemas.openxmlformats.org/officeDocument/2006/relationships/hyperlink" Target="https://www.uvo.gov.sk/jednotny-europsky-dokument-pre-verejne-obstaravanie-602.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vladimir.mihalik@vszp.sk" TargetMode="External"/><Relationship Id="rId22"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AB318-DA62-4729-9FF5-3AEB847ED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17</Pages>
  <Words>7371</Words>
  <Characters>42015</Characters>
  <Application>Microsoft Office Word</Application>
  <DocSecurity>0</DocSecurity>
  <Lines>350</Lines>
  <Paragraphs>98</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49288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Krnáčová Daniela, Mgr.</dc:creator>
  <cp:keywords/>
  <dc:description/>
  <cp:lastModifiedBy>Krnáčová Daniela, Mgr.</cp:lastModifiedBy>
  <cp:revision>85</cp:revision>
  <cp:lastPrinted>2023-03-28T05:34:00Z</cp:lastPrinted>
  <dcterms:created xsi:type="dcterms:W3CDTF">2022-05-18T11:28:00Z</dcterms:created>
  <dcterms:modified xsi:type="dcterms:W3CDTF">2024-01-11T11:58:00Z</dcterms:modified>
</cp:coreProperties>
</file>