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ind w:firstLine="708"/>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Ján Drugda</w:t>
      </w:r>
    </w:p>
    <w:p>
      <w:pPr>
        <w:pStyle w:val="12"/>
        <w:rPr>
          <w:color w:val="auto"/>
        </w:rPr>
      </w:pPr>
      <w:r>
        <w:rPr>
          <w:color w:val="auto"/>
        </w:rPr>
        <w:t>So sídlom:</w:t>
      </w:r>
      <w:r>
        <w:rPr>
          <w:color w:val="auto"/>
        </w:rPr>
        <w:tab/>
      </w:r>
      <w:r>
        <w:rPr>
          <w:color w:val="auto"/>
        </w:rPr>
        <w:tab/>
      </w:r>
      <w:r>
        <w:rPr>
          <w:rFonts w:hint="default"/>
          <w:color w:val="auto"/>
          <w:lang w:val="sk-SK"/>
        </w:rPr>
        <w:t>Fraňa Kráľa 252/3, 991 22 Bušince</w:t>
      </w:r>
      <w:r>
        <w:rPr>
          <w:color w:val="auto"/>
        </w:rPr>
        <w:t xml:space="preserve">    </w:t>
      </w:r>
    </w:p>
    <w:p>
      <w:pPr>
        <w:pStyle w:val="12"/>
        <w:rPr>
          <w:rFonts w:hint="default"/>
          <w:color w:val="auto"/>
          <w:lang w:val="sk-SK"/>
        </w:rPr>
      </w:pPr>
      <w:r>
        <w:rPr>
          <w:color w:val="auto"/>
        </w:rPr>
        <w:t xml:space="preserve">Štatutárny zástupca: </w:t>
      </w:r>
      <w:r>
        <w:rPr>
          <w:color w:val="auto"/>
        </w:rPr>
        <w:tab/>
      </w:r>
      <w:r>
        <w:rPr>
          <w:color w:val="auto"/>
        </w:rPr>
        <w:t xml:space="preserve">Ján </w:t>
      </w:r>
      <w:r>
        <w:rPr>
          <w:rFonts w:hint="default"/>
          <w:color w:val="auto"/>
          <w:lang w:val="sk-SK"/>
        </w:rPr>
        <w:t>Drugda</w:t>
      </w:r>
    </w:p>
    <w:p>
      <w:pPr>
        <w:pStyle w:val="12"/>
        <w:ind w:firstLine="708"/>
        <w:rPr>
          <w:color w:val="auto"/>
        </w:rPr>
      </w:pPr>
      <w:r>
        <w:rPr>
          <w:rFonts w:hint="default"/>
          <w:color w:val="auto"/>
          <w:lang w:val="sk-SK"/>
        </w:rPr>
        <w:t xml:space="preserve">- </w:t>
      </w:r>
      <w:r>
        <w:rPr>
          <w:color w:val="auto"/>
        </w:rPr>
        <w:t xml:space="preserve">Osoba oprávnená konať vo veciach technických: </w:t>
      </w:r>
      <w:r>
        <w:rPr>
          <w:color w:val="auto"/>
        </w:rPr>
        <w:tab/>
      </w:r>
      <w:r>
        <w:rPr>
          <w:color w:val="auto"/>
        </w:rPr>
        <w:t xml:space="preserve">Ján </w:t>
      </w:r>
      <w:r>
        <w:rPr>
          <w:rFonts w:hint="default"/>
          <w:color w:val="auto"/>
          <w:lang w:val="sk-SK"/>
        </w:rPr>
        <w:t xml:space="preserve">Drugda </w:t>
      </w:r>
      <w:r>
        <w:rPr>
          <w:color w:val="auto"/>
        </w:rPr>
        <w:t>(</w:t>
      </w:r>
      <w:r>
        <w:rPr>
          <w:rFonts w:hint="default"/>
          <w:color w:val="auto"/>
        </w:rPr>
        <w:t>drugdova.e@gmail.com</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color w:val="auto"/>
        </w:rPr>
        <w:t>53686314</w:t>
      </w:r>
    </w:p>
    <w:p>
      <w:pPr>
        <w:pStyle w:val="12"/>
        <w:rPr>
          <w:color w:val="auto"/>
        </w:rPr>
      </w:pPr>
      <w:r>
        <w:rPr>
          <w:color w:val="auto"/>
        </w:rPr>
        <w:t>DIČ :</w:t>
      </w:r>
      <w:r>
        <w:rPr>
          <w:color w:val="auto"/>
        </w:rPr>
        <w:tab/>
      </w:r>
      <w:r>
        <w:rPr>
          <w:color w:val="auto"/>
        </w:rPr>
        <w:tab/>
      </w:r>
      <w:r>
        <w:rPr>
          <w:color w:val="auto"/>
        </w:rPr>
        <w:tab/>
      </w:r>
      <w:r>
        <w:rPr>
          <w:color w:val="auto"/>
        </w:rPr>
        <w:t>1045294536</w:t>
      </w:r>
    </w:p>
    <w:p>
      <w:pPr>
        <w:pStyle w:val="12"/>
        <w:rPr>
          <w:color w:val="auto"/>
        </w:rPr>
      </w:pPr>
      <w:r>
        <w:rPr>
          <w:color w:val="auto"/>
        </w:rPr>
        <w:t xml:space="preserve">IČ DPH: </w:t>
      </w:r>
      <w:r>
        <w:rPr>
          <w:color w:val="auto"/>
        </w:rPr>
        <w:tab/>
      </w:r>
      <w:r>
        <w:rPr>
          <w:color w:val="auto"/>
        </w:rPr>
        <w:tab/>
      </w:r>
      <w:r>
        <w:rPr>
          <w:color w:val="auto"/>
        </w:rPr>
        <w:t>SK1045294536</w:t>
      </w:r>
    </w:p>
    <w:p>
      <w:pPr>
        <w:pStyle w:val="12"/>
        <w:rPr>
          <w:color w:val="auto"/>
        </w:rPr>
      </w:pPr>
      <w:r>
        <w:rPr>
          <w:color w:val="auto"/>
        </w:rPr>
        <w:t>Bank. spojenie :</w:t>
      </w:r>
      <w:r>
        <w:rPr>
          <w:color w:val="auto"/>
        </w:rPr>
        <w:tab/>
      </w:r>
      <w:r>
        <w:rPr>
          <w:rFonts w:hint="default"/>
          <w:color w:val="auto"/>
          <w:lang w:val="sk-SK"/>
        </w:rPr>
        <w:t>Slovenská sporiteľňa</w:t>
      </w:r>
      <w:r>
        <w:rPr>
          <w:color w:val="auto"/>
        </w:rPr>
        <w:t>, a.s.</w:t>
      </w:r>
    </w:p>
    <w:p>
      <w:pPr>
        <w:pStyle w:val="12"/>
        <w:rPr>
          <w:rFonts w:hint="default"/>
          <w:color w:val="auto"/>
          <w:lang w:val="sk-SK"/>
        </w:rPr>
      </w:pPr>
      <w:r>
        <w:rPr>
          <w:color w:val="auto"/>
        </w:rPr>
        <w:t>Číslo účtu IBAN:</w:t>
      </w:r>
      <w:r>
        <w:rPr>
          <w:color w:val="auto"/>
        </w:rPr>
        <w:tab/>
      </w:r>
      <w:r>
        <w:t>SK</w:t>
      </w:r>
      <w:r>
        <w:rPr>
          <w:rFonts w:hint="default"/>
          <w:lang w:val="sk-SK"/>
        </w:rPr>
        <w:t>18</w:t>
      </w:r>
      <w:r>
        <w:t xml:space="preserve"> 0</w:t>
      </w:r>
      <w:r>
        <w:rPr>
          <w:rFonts w:hint="default"/>
          <w:lang w:val="sk-SK"/>
        </w:rPr>
        <w:t>9</w:t>
      </w:r>
      <w:r>
        <w:t>00 0000 00</w:t>
      </w:r>
      <w:r>
        <w:rPr>
          <w:rFonts w:hint="default"/>
          <w:lang w:val="sk-SK"/>
        </w:rPr>
        <w:t>51</w:t>
      </w:r>
      <w:r>
        <w:t xml:space="preserve"> 8</w:t>
      </w:r>
      <w:r>
        <w:rPr>
          <w:rFonts w:hint="default"/>
          <w:lang w:val="sk-SK"/>
        </w:rPr>
        <w:t>181</w:t>
      </w:r>
      <w:r>
        <w:t xml:space="preserve"> </w:t>
      </w:r>
      <w:r>
        <w:rPr>
          <w:rFonts w:hint="default"/>
          <w:lang w:val="sk-SK"/>
        </w:rPr>
        <w:t>2720</w:t>
      </w:r>
    </w:p>
    <w:p>
      <w:pPr>
        <w:pStyle w:val="12"/>
        <w:rPr>
          <w:rFonts w:hint="default"/>
          <w:color w:val="auto"/>
          <w:lang w:val="sk-SK"/>
        </w:rPr>
      </w:pPr>
      <w:r>
        <w:rPr>
          <w:color w:val="auto"/>
        </w:rPr>
        <w:t xml:space="preserve">Zapísaný </w:t>
      </w:r>
      <w:r>
        <w:rPr>
          <w:rFonts w:hint="default"/>
          <w:color w:val="auto"/>
          <w:lang w:val="sk-SK"/>
        </w:rPr>
        <w:t>ako SHR v obci Bušince</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i/>
          <w:iCs/>
          <w:lang w:val="sk-SK"/>
        </w:rPr>
        <w:t>Radličkový kultivátor</w:t>
      </w:r>
      <w:r>
        <w:rPr>
          <w:b/>
          <w:i/>
          <w:iCs/>
        </w:rPr>
        <w:t xml:space="preserve"> v počte 1 ks </w:t>
      </w:r>
      <w:r>
        <w:t>o technickej špecifikácii podľa</w:t>
      </w:r>
      <w:r>
        <w:rPr>
          <w:highlight w:val="none"/>
        </w:rPr>
        <w:t xml:space="preserve">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rPr>
      </w:pPr>
      <w:r>
        <w:rPr>
          <w:color w:val="auto"/>
          <w:highlight w:val="none"/>
        </w:rPr>
        <w:t>Kupujúci sa zaväzuje, že prevezme tovar spĺňajúci podmienky jeho technickej alebo inej špecifikácie uvedené v Prílohe č. 1 zmluvy za podmieno</w:t>
      </w:r>
      <w:r>
        <w:rPr>
          <w:color w:val="auto"/>
        </w:rPr>
        <w:t>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 xml:space="preserve">Zmluvné strany si dohodli termín dodania tovaru </w:t>
      </w:r>
      <w:r>
        <w:rPr>
          <w:bCs/>
          <w:color w:val="auto"/>
        </w:rPr>
        <w:t>do</w:t>
      </w:r>
      <w:r>
        <w:rPr>
          <w:color w:val="auto"/>
          <w:highlight w:val="none"/>
        </w:rPr>
        <w:t xml:space="preserve"> 60 dní</w:t>
      </w:r>
      <w:r>
        <w:rPr>
          <w:b/>
          <w:color w:val="auto"/>
          <w:highlight w:val="none"/>
        </w:rPr>
        <w:t xml:space="preserve"> </w:t>
      </w:r>
      <w:r>
        <w:rPr>
          <w:color w:val="auto"/>
          <w:highlight w:val="none"/>
        </w:rPr>
        <w:t>od</w:t>
      </w:r>
      <w:r>
        <w:rPr>
          <w:color w:val="auto"/>
        </w:rPr>
        <w:t>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drugdova.e@gmail.com</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do</w:t>
      </w:r>
      <w:r>
        <w:rPr>
          <w:color w:val="auto"/>
          <w:highlight w:val="none"/>
        </w:rPr>
        <w:t xml:space="preserve">bu </w:t>
      </w:r>
      <w:r>
        <w:rPr>
          <w:bCs/>
          <w:color w:val="auto"/>
          <w:highlight w:val="none"/>
        </w:rPr>
        <w:t>24 mesiacov (po</w:t>
      </w:r>
      <w:r>
        <w:rPr>
          <w:bCs/>
          <w:color w:val="auto"/>
        </w:rPr>
        <w:t>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w:t>
      </w:r>
      <w:r>
        <w:rPr>
          <w:highlight w:val="none"/>
        </w:rPr>
        <w:t xml:space="preserve">uje, že zmluva je súladná s usmernením Pôdohospodárskej platobnej agentúry č. 8/2017 k obstarávaniu tovarov, stavebných prác a služieb financovaných z PRV SR 2014 – 2020 v znení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cenovej ponuky uchádzača v obstaraní na dodanie tovaru, ktorý sa umiestnil ako druhý </w:t>
      </w:r>
      <w:r>
        <w:t>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bookmarkStart w:id="0" w:name="_GoBack"/>
      <w:r>
        <w:rPr>
          <w:color w:val="auto"/>
          <w:highlight w:val="none"/>
        </w:rPr>
        <w:t xml:space="preserve">Príloha č. 1: </w:t>
      </w:r>
      <w:r>
        <w:rPr>
          <w:color w:val="auto"/>
          <w:highlight w:val="none"/>
        </w:rPr>
        <w:tab/>
      </w:r>
      <w:r>
        <w:rPr>
          <w:color w:val="auto"/>
          <w:highlight w:val="none"/>
        </w:rPr>
        <w:t>Cenová ponuka (s technickou špecifikáciou tovaru)</w:t>
      </w:r>
    </w:p>
    <w:bookmarkEnd w:id="0"/>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 </w:t>
      </w:r>
      <w:r>
        <w:rPr>
          <w:rFonts w:hint="default"/>
          <w:color w:val="auto"/>
          <w:lang w:val="sk-SK"/>
        </w:rPr>
        <w:t>Bušinciach</w:t>
      </w:r>
      <w:r>
        <w:rPr>
          <w:color w:val="auto"/>
        </w:rPr>
        <w:t xml:space="preserve"> dňa .................... 2023</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Ján Drugda</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C77A1F"/>
    <w:rsid w:val="464542B3"/>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8</TotalTime>
  <ScaleCrop>false</ScaleCrop>
  <LinksUpToDate>false</LinksUpToDate>
  <CharactersWithSpaces>18563</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2023-09-22T10:11:52Z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