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09B8A44" w:rsidR="006B4B49" w:rsidRDefault="006B4B49" w:rsidP="00865DC5">
      <w:pPr>
        <w:keepNext/>
        <w:keepLines/>
        <w:spacing w:after="0" w:line="240" w:lineRule="auto"/>
        <w:jc w:val="center"/>
        <w:rPr>
          <w:rFonts w:ascii="Garamond" w:eastAsia="Times New Roman" w:hAnsi="Garamond" w:cs="Times New Roman"/>
          <w:sz w:val="20"/>
          <w:szCs w:val="20"/>
        </w:rPr>
      </w:pPr>
    </w:p>
    <w:p w14:paraId="1A144D83" w14:textId="17EE6958" w:rsidR="00D82860" w:rsidRDefault="00D82860" w:rsidP="00865DC5">
      <w:pPr>
        <w:keepNext/>
        <w:keepLines/>
        <w:spacing w:after="0" w:line="240" w:lineRule="auto"/>
        <w:jc w:val="center"/>
        <w:rPr>
          <w:rFonts w:ascii="Garamond" w:eastAsia="Times New Roman" w:hAnsi="Garamond" w:cs="Times New Roman"/>
          <w:sz w:val="20"/>
          <w:szCs w:val="20"/>
        </w:rPr>
      </w:pPr>
    </w:p>
    <w:p w14:paraId="304C04C6"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6F5FF56C" w:rsidR="006B4B49" w:rsidRDefault="006B4B49" w:rsidP="00865DC5">
      <w:pPr>
        <w:keepNext/>
        <w:keepLines/>
        <w:spacing w:after="0" w:line="240" w:lineRule="auto"/>
        <w:jc w:val="center"/>
        <w:rPr>
          <w:rFonts w:ascii="Garamond" w:eastAsia="Times New Roman" w:hAnsi="Garamond" w:cs="Times New Roman"/>
          <w:sz w:val="20"/>
          <w:szCs w:val="20"/>
        </w:rPr>
      </w:pPr>
    </w:p>
    <w:p w14:paraId="4F5713BD" w14:textId="5A9D1BE4" w:rsidR="00D82860" w:rsidRDefault="00D82860" w:rsidP="00865DC5">
      <w:pPr>
        <w:keepNext/>
        <w:keepLines/>
        <w:spacing w:after="0" w:line="240" w:lineRule="auto"/>
        <w:jc w:val="center"/>
        <w:rPr>
          <w:rFonts w:ascii="Garamond" w:eastAsia="Times New Roman" w:hAnsi="Garamond" w:cs="Times New Roman"/>
          <w:sz w:val="20"/>
          <w:szCs w:val="20"/>
        </w:rPr>
      </w:pPr>
    </w:p>
    <w:p w14:paraId="5843D8B0"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0B49A2E4"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7476AA">
        <w:rPr>
          <w:rFonts w:ascii="Garamond" w:eastAsia="Times New Roman" w:hAnsi="Garamond" w:cs="Times New Roman"/>
          <w:sz w:val="20"/>
          <w:szCs w:val="20"/>
        </w:rPr>
        <w:t>3</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1A7102D"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C338D2">
        <w:rPr>
          <w:rFonts w:ascii="Garamond" w:eastAsia="Times New Roman" w:hAnsi="Garamond" w:cs="Times New Roman"/>
          <w:sz w:val="20"/>
          <w:szCs w:val="20"/>
        </w:rPr>
        <w:t>DOHODA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5FFBA218"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2A1EE8">
        <w:rPr>
          <w:rFonts w:ascii="Garamond" w:eastAsia="Times New Roman" w:hAnsi="Garamond" w:cs="Times New Roman"/>
          <w:sz w:val="20"/>
          <w:szCs w:val="20"/>
        </w:rPr>
        <w:t> Mgr</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Gabriela Dikošová</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2A1EE8">
        <w:rPr>
          <w:rFonts w:ascii="Garamond" w:hAnsi="Garamond"/>
          <w:sz w:val="20"/>
          <w:szCs w:val="20"/>
        </w:rPr>
        <w:t>2521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2A1EE8" w:rsidRPr="00445BD3">
          <w:rPr>
            <w:rStyle w:val="Hypertextovprepojenie"/>
            <w:rFonts w:ascii="Garamond" w:hAnsi="Garamond"/>
            <w:sz w:val="20"/>
            <w:szCs w:val="20"/>
          </w:rPr>
          <w:t>decmanova.jaroslava@dpb.sk</w:t>
        </w:r>
      </w:hyperlink>
      <w:r w:rsidR="002A1EE8">
        <w:rPr>
          <w:rFonts w:ascii="Garamond" w:hAnsi="Garamond"/>
          <w:color w:val="000000" w:themeColor="text1"/>
          <w:sz w:val="20"/>
          <w:szCs w:val="20"/>
        </w:rPr>
        <w:t xml:space="preserve">, </w:t>
      </w:r>
      <w:hyperlink r:id="rId9" w:history="1"/>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2A1EE8">
        <w:rPr>
          <w:rFonts w:ascii="Garamond" w:eastAsia="Times New Roman" w:hAnsi="Garamond" w:cs="Times New Roman"/>
          <w:color w:val="000000" w:themeColor="text1"/>
          <w:sz w:val="20"/>
          <w:szCs w:val="20"/>
        </w:rPr>
        <w:t>Mgr. Herman Krampl</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2A1EE8">
        <w:rPr>
          <w:rFonts w:ascii="Garamond" w:eastAsia="Times New Roman" w:hAnsi="Garamond" w:cs="Times New Roman"/>
          <w:color w:val="000000" w:themeColor="text1"/>
          <w:sz w:val="20"/>
          <w:szCs w:val="20"/>
        </w:rPr>
        <w:t>413</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10" w:history="1">
        <w:r w:rsidR="002A1EE8" w:rsidRPr="00445BD3">
          <w:rPr>
            <w:rStyle w:val="Hypertextovprepojenie"/>
            <w:rFonts w:ascii="Garamond" w:eastAsia="Times New Roman" w:hAnsi="Garamond" w:cs="Times New Roman"/>
            <w:sz w:val="20"/>
            <w:szCs w:val="20"/>
          </w:rPr>
          <w:t>krampl.herman@dpb.sk</w:t>
        </w:r>
      </w:hyperlink>
      <w:r w:rsidR="002A1EE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022954EE"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Default="00B603E2" w:rsidP="00B603E2">
      <w:pPr>
        <w:keepNext/>
        <w:keepLines/>
        <w:spacing w:after="0" w:line="240" w:lineRule="auto"/>
        <w:jc w:val="both"/>
        <w:rPr>
          <w:rFonts w:ascii="Garamond" w:eastAsia="Calibri" w:hAnsi="Garamond" w:cs="Times New Roman"/>
          <w:sz w:val="20"/>
          <w:szCs w:val="20"/>
        </w:rPr>
      </w:pPr>
    </w:p>
    <w:p w14:paraId="20DBFA21" w14:textId="27006985"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sidRPr="00087DA6">
        <w:rPr>
          <w:rFonts w:ascii="Garamond" w:eastAsia="Calibri" w:hAnsi="Garamond" w:cs="Times New Roman"/>
          <w:sz w:val="20"/>
          <w:szCs w:val="20"/>
        </w:rPr>
        <w:t xml:space="preserve">Objednávateľ má záujem o zadávanie zákaziek na </w:t>
      </w:r>
      <w:r>
        <w:rPr>
          <w:rFonts w:ascii="Garamond" w:eastAsia="Calibri" w:hAnsi="Garamond" w:cs="Times New Roman"/>
          <w:sz w:val="20"/>
          <w:szCs w:val="20"/>
        </w:rPr>
        <w:t xml:space="preserve">dodanie osobných ochranných pracovných pomôcok, </w:t>
      </w:r>
      <w:r w:rsidRPr="00087DA6">
        <w:rPr>
          <w:rFonts w:ascii="Garamond" w:eastAsia="Calibri" w:hAnsi="Garamond" w:cs="Times New Roman"/>
          <w:sz w:val="20"/>
          <w:szCs w:val="20"/>
        </w:rPr>
        <w:t>za účelom čoho realizoval verejné obstarávanie na predmet zákazky „</w:t>
      </w:r>
      <w:r w:rsidRPr="00087DA6">
        <w:rPr>
          <w:rFonts w:ascii="Garamond" w:eastAsia="Calibri" w:hAnsi="Garamond" w:cs="Times New Roman"/>
          <w:b/>
          <w:bCs/>
          <w:sz w:val="20"/>
          <w:szCs w:val="20"/>
        </w:rPr>
        <w:t xml:space="preserve">Dynamický nákupný systém – </w:t>
      </w:r>
      <w:r>
        <w:rPr>
          <w:rFonts w:ascii="Garamond" w:eastAsia="Calibri" w:hAnsi="Garamond" w:cs="Times New Roman"/>
          <w:b/>
          <w:bCs/>
          <w:sz w:val="20"/>
          <w:szCs w:val="20"/>
        </w:rPr>
        <w:t>Osobné ochranné pracovné pomôcky</w:t>
      </w:r>
      <w:r w:rsidRPr="00087DA6">
        <w:rPr>
          <w:rFonts w:ascii="Garamond" w:eastAsia="Calibri" w:hAnsi="Garamond" w:cs="Times New Roman"/>
          <w:sz w:val="20"/>
          <w:szCs w:val="20"/>
        </w:rPr>
        <w:t>“ prostredníctvom dynamického nákupného systému v súlade s ustanoveniami § 58 a </w:t>
      </w:r>
      <w:proofErr w:type="spellStart"/>
      <w:r w:rsidRPr="00087DA6">
        <w:rPr>
          <w:rFonts w:ascii="Garamond" w:eastAsia="Calibri" w:hAnsi="Garamond" w:cs="Times New Roman"/>
          <w:sz w:val="20"/>
          <w:szCs w:val="20"/>
        </w:rPr>
        <w:t>nasl</w:t>
      </w:r>
      <w:proofErr w:type="spellEnd"/>
      <w:r w:rsidRPr="00087DA6">
        <w:rPr>
          <w:rFonts w:ascii="Garamond" w:eastAsia="Calibri"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vo Vestníku verejného obstarávania vedeného Úradom pre verejné obstarávanie č.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pod zn.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a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na Úrade pre vydávanie publikácií Európskej únie č.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w:t>
      </w:r>
    </w:p>
    <w:p w14:paraId="32179151" w14:textId="77777777" w:rsidR="00087DA6" w:rsidRPr="00087DA6" w:rsidRDefault="00087DA6" w:rsidP="00087DA6">
      <w:pPr>
        <w:keepNext/>
        <w:keepLines/>
        <w:spacing w:after="0" w:line="240" w:lineRule="auto"/>
        <w:jc w:val="both"/>
        <w:rPr>
          <w:rFonts w:ascii="Garamond" w:eastAsia="Calibri" w:hAnsi="Garamond" w:cs="Times New Roman"/>
          <w:sz w:val="20"/>
          <w:szCs w:val="20"/>
        </w:rPr>
      </w:pPr>
    </w:p>
    <w:p w14:paraId="4D2E9549" w14:textId="2493A37A"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Pr>
          <w:rFonts w:ascii="Garamond" w:eastAsia="Calibri" w:hAnsi="Garamond" w:cs="Times New Roman"/>
          <w:sz w:val="20"/>
          <w:szCs w:val="20"/>
        </w:rPr>
        <w:t>Dodávateľ</w:t>
      </w:r>
      <w:r w:rsidRPr="00087DA6">
        <w:rPr>
          <w:rFonts w:ascii="Garamond" w:eastAsia="Calibri" w:hAnsi="Garamond" w:cs="Times New Roman"/>
          <w:sz w:val="20"/>
          <w:szCs w:val="20"/>
        </w:rPr>
        <w:t xml:space="preserve"> sa stal úspešným uchádzačom predmetného verejného obstarávania na predmet zákazky „</w:t>
      </w:r>
      <w:r w:rsidRPr="00087DA6">
        <w:rPr>
          <w:rFonts w:ascii="Garamond" w:eastAsia="Calibri" w:hAnsi="Garamond" w:cs="Times New Roman"/>
          <w:b/>
          <w:bCs/>
          <w:sz w:val="20"/>
          <w:szCs w:val="20"/>
        </w:rPr>
        <w:t xml:space="preserve">Dynamický nákupný systém – </w:t>
      </w:r>
      <w:r>
        <w:rPr>
          <w:rFonts w:ascii="Garamond" w:eastAsia="Calibri" w:hAnsi="Garamond" w:cs="Times New Roman"/>
          <w:b/>
          <w:bCs/>
          <w:sz w:val="20"/>
          <w:szCs w:val="20"/>
        </w:rPr>
        <w:t>Osobné ochranné pracovné pomôcky</w:t>
      </w:r>
      <w:r w:rsidRPr="00087DA6">
        <w:rPr>
          <w:rFonts w:ascii="Garamond" w:eastAsia="Calibri" w:hAnsi="Garamond" w:cs="Times New Roman"/>
          <w:b/>
          <w:bCs/>
          <w:sz w:val="20"/>
          <w:szCs w:val="20"/>
        </w:rPr>
        <w:t xml:space="preserve">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a splnil požiadavky na predmet zákazky a podmienky účasti stanovené v súťažných podkladoch a ich prílohách, bližšie špecifikovaných vo Výzve na predkladanie ponúk zverejnenej dňa </w:t>
      </w:r>
      <w:r w:rsidRPr="00087DA6">
        <w:rPr>
          <w:rFonts w:ascii="Garamond" w:eastAsia="Calibri" w:hAnsi="Garamond" w:cs="Times New Roman"/>
          <w:sz w:val="20"/>
          <w:szCs w:val="20"/>
          <w:highlight w:val="yellow"/>
        </w:rPr>
        <w:t>[doplniť]</w:t>
      </w:r>
      <w:r w:rsidRPr="00087DA6">
        <w:rPr>
          <w:rFonts w:ascii="Garamond" w:eastAsia="Calibri" w:hAnsi="Garamond" w:cs="Times New Roman"/>
          <w:sz w:val="20"/>
          <w:szCs w:val="20"/>
        </w:rPr>
        <w:t xml:space="preserve">; a </w:t>
      </w:r>
    </w:p>
    <w:p w14:paraId="0F21E897" w14:textId="77777777" w:rsidR="00087DA6" w:rsidRPr="00087DA6" w:rsidRDefault="00087DA6" w:rsidP="00087DA6">
      <w:pPr>
        <w:keepNext/>
        <w:keepLines/>
        <w:spacing w:after="0" w:line="240" w:lineRule="auto"/>
        <w:jc w:val="both"/>
        <w:rPr>
          <w:rFonts w:ascii="Garamond" w:eastAsia="Calibri" w:hAnsi="Garamond" w:cs="Times New Roman"/>
          <w:sz w:val="20"/>
          <w:szCs w:val="20"/>
        </w:rPr>
      </w:pPr>
    </w:p>
    <w:p w14:paraId="22E49EE2" w14:textId="4D020FF0" w:rsidR="00087DA6" w:rsidRPr="00087DA6" w:rsidRDefault="00087DA6" w:rsidP="00087DA6">
      <w:pPr>
        <w:keepNext/>
        <w:keepLines/>
        <w:numPr>
          <w:ilvl w:val="0"/>
          <w:numId w:val="2"/>
        </w:numPr>
        <w:tabs>
          <w:tab w:val="clear" w:pos="1080"/>
        </w:tabs>
        <w:spacing w:after="0" w:line="240" w:lineRule="auto"/>
        <w:ind w:left="709"/>
        <w:jc w:val="both"/>
        <w:rPr>
          <w:rFonts w:ascii="Garamond" w:eastAsia="Calibri" w:hAnsi="Garamond" w:cs="Times New Roman"/>
          <w:sz w:val="20"/>
          <w:szCs w:val="20"/>
        </w:rPr>
      </w:pPr>
      <w:r w:rsidRPr="00087DA6">
        <w:rPr>
          <w:rFonts w:ascii="Garamond" w:eastAsia="Calibri" w:hAnsi="Garamond" w:cs="Times New Roman"/>
          <w:sz w:val="20"/>
          <w:szCs w:val="20"/>
        </w:rPr>
        <w:t>Zmluvné strany majú záujem upraviť si vzájomné práva a povinnosti súvisiace s</w:t>
      </w:r>
      <w:r>
        <w:rPr>
          <w:rFonts w:ascii="Garamond" w:eastAsia="Calibri" w:hAnsi="Garamond" w:cs="Times New Roman"/>
          <w:sz w:val="20"/>
          <w:szCs w:val="20"/>
        </w:rPr>
        <w:t> dodaním Tovaru</w:t>
      </w:r>
      <w:r w:rsidRPr="00087DA6">
        <w:rPr>
          <w:rFonts w:ascii="Garamond" w:eastAsia="Calibri" w:hAnsi="Garamond" w:cs="Times New Roman"/>
          <w:sz w:val="20"/>
          <w:szCs w:val="20"/>
        </w:rPr>
        <w:t>;</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D12C9B"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D12C9B">
        <w:rPr>
          <w:rFonts w:ascii="Garamond" w:hAnsi="Garamond"/>
          <w:sz w:val="20"/>
          <w:szCs w:val="20"/>
          <w:lang w:eastAsia="cs-CZ"/>
        </w:rPr>
        <w:t>kúpna cena za Tovar dodaný na základe objednávok podľa článku 2 bod 2.2 Zmluvy a fakturovaná podľa článku 4 Zmluvy na základe jednotkovej ceny podľa Prílohy 1 Zmluvy;</w:t>
      </w:r>
    </w:p>
    <w:p w14:paraId="200CA742" w14:textId="77777777" w:rsidR="00534A8E" w:rsidRPr="00D12C9B"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1"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74CE3EDD"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B34218">
        <w:rPr>
          <w:rFonts w:ascii="Garamond" w:hAnsi="Garamond"/>
          <w:sz w:val="20"/>
          <w:szCs w:val="20"/>
        </w:rPr>
        <w:t>osobné ochranné pracovné pomôcky</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37F86404"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34158E25" w14:textId="77777777" w:rsidR="00234F66" w:rsidRDefault="00234F66" w:rsidP="00234F66">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4296B">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C4296B">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D12C9B">
        <w:rPr>
          <w:rFonts w:ascii="Garamond" w:hAnsi="Garamond"/>
          <w:sz w:val="20"/>
          <w:szCs w:val="20"/>
        </w:rPr>
        <w:t>presne</w:t>
      </w:r>
      <w:r w:rsidR="00C9457F" w:rsidRPr="00D12C9B">
        <w:rPr>
          <w:rFonts w:ascii="Garamond" w:hAnsi="Garamond"/>
          <w:sz w:val="20"/>
          <w:szCs w:val="20"/>
        </w:rPr>
        <w:t xml:space="preserve"> </w:t>
      </w:r>
      <w:r w:rsidRPr="00D12C9B">
        <w:rPr>
          <w:rFonts w:ascii="Garamond" w:hAnsi="Garamond"/>
          <w:sz w:val="20"/>
          <w:szCs w:val="20"/>
        </w:rPr>
        <w:t>určen</w:t>
      </w:r>
      <w:r w:rsidR="00596C48" w:rsidRPr="00D12C9B">
        <w:rPr>
          <w:rFonts w:ascii="Garamond" w:hAnsi="Garamond"/>
          <w:sz w:val="20"/>
          <w:szCs w:val="20"/>
        </w:rPr>
        <w:t xml:space="preserve">é množstvo požadovaného </w:t>
      </w:r>
      <w:r w:rsidRPr="00D12C9B">
        <w:rPr>
          <w:rFonts w:ascii="Garamond" w:hAnsi="Garamond"/>
          <w:sz w:val="20"/>
          <w:szCs w:val="20"/>
        </w:rPr>
        <w:t>Tovaru.</w:t>
      </w:r>
      <w:r w:rsidR="00C9457F" w:rsidRPr="00D12C9B">
        <w:rPr>
          <w:rFonts w:ascii="Garamond" w:hAnsi="Garamond"/>
          <w:sz w:val="20"/>
          <w:szCs w:val="20"/>
        </w:rPr>
        <w:t xml:space="preserve"> </w:t>
      </w:r>
      <w:r w:rsidRPr="00D12C9B">
        <w:rPr>
          <w:rFonts w:ascii="Garamond" w:hAnsi="Garamond"/>
          <w:sz w:val="20"/>
          <w:szCs w:val="20"/>
        </w:rPr>
        <w:t>Takto</w:t>
      </w:r>
      <w:r w:rsidR="00C9457F" w:rsidRPr="00D12C9B">
        <w:rPr>
          <w:rFonts w:ascii="Garamond" w:hAnsi="Garamond"/>
          <w:sz w:val="20"/>
          <w:szCs w:val="20"/>
        </w:rPr>
        <w:t xml:space="preserve"> </w:t>
      </w:r>
      <w:r w:rsidRPr="00D12C9B">
        <w:rPr>
          <w:rFonts w:ascii="Garamond" w:hAnsi="Garamond"/>
          <w:sz w:val="20"/>
          <w:szCs w:val="20"/>
        </w:rPr>
        <w:t>vystavené</w:t>
      </w:r>
      <w:r w:rsidR="00C9457F" w:rsidRPr="00D12C9B">
        <w:rPr>
          <w:rFonts w:ascii="Garamond" w:hAnsi="Garamond"/>
          <w:sz w:val="20"/>
          <w:szCs w:val="20"/>
        </w:rPr>
        <w:t xml:space="preserve"> </w:t>
      </w:r>
      <w:r w:rsidRPr="00D12C9B">
        <w:rPr>
          <w:rFonts w:ascii="Garamond" w:hAnsi="Garamond"/>
          <w:sz w:val="20"/>
          <w:szCs w:val="20"/>
        </w:rPr>
        <w:t>objednávky</w:t>
      </w:r>
      <w:r w:rsidR="00C9457F" w:rsidRPr="00D12C9B">
        <w:rPr>
          <w:rFonts w:ascii="Garamond" w:hAnsi="Garamond"/>
          <w:sz w:val="20"/>
          <w:szCs w:val="20"/>
        </w:rPr>
        <w:t xml:space="preserve"> </w:t>
      </w:r>
      <w:r w:rsidRPr="00D12C9B">
        <w:rPr>
          <w:rFonts w:ascii="Garamond" w:hAnsi="Garamond"/>
          <w:sz w:val="20"/>
          <w:szCs w:val="20"/>
        </w:rPr>
        <w:t>budú</w:t>
      </w:r>
      <w:r w:rsidR="00C9457F" w:rsidRPr="00D12C9B">
        <w:rPr>
          <w:rFonts w:ascii="Garamond" w:hAnsi="Garamond"/>
          <w:sz w:val="20"/>
          <w:szCs w:val="20"/>
        </w:rPr>
        <w:t xml:space="preserve"> </w:t>
      </w:r>
      <w:r w:rsidRPr="00D12C9B">
        <w:rPr>
          <w:rFonts w:ascii="Garamond" w:hAnsi="Garamond"/>
          <w:sz w:val="20"/>
          <w:szCs w:val="20"/>
        </w:rPr>
        <w:t>podkladom</w:t>
      </w:r>
      <w:r w:rsidR="00C9457F" w:rsidRPr="00D12C9B">
        <w:rPr>
          <w:rFonts w:ascii="Garamond" w:hAnsi="Garamond"/>
          <w:sz w:val="20"/>
          <w:szCs w:val="20"/>
        </w:rPr>
        <w:t xml:space="preserve"> </w:t>
      </w:r>
      <w:r w:rsidRPr="00D12C9B">
        <w:rPr>
          <w:rFonts w:ascii="Garamond" w:hAnsi="Garamond"/>
          <w:sz w:val="20"/>
          <w:szCs w:val="20"/>
        </w:rPr>
        <w:t>pre</w:t>
      </w:r>
      <w:r w:rsidR="00C9457F" w:rsidRPr="00D12C9B">
        <w:rPr>
          <w:rFonts w:ascii="Garamond" w:hAnsi="Garamond"/>
          <w:sz w:val="20"/>
          <w:szCs w:val="20"/>
        </w:rPr>
        <w:t xml:space="preserve"> </w:t>
      </w:r>
      <w:r w:rsidRPr="00D12C9B">
        <w:rPr>
          <w:rFonts w:ascii="Garamond" w:hAnsi="Garamond"/>
          <w:sz w:val="20"/>
          <w:szCs w:val="20"/>
        </w:rPr>
        <w:t>fakturáciu</w:t>
      </w:r>
      <w:r w:rsidR="00C9457F" w:rsidRPr="00D12C9B">
        <w:rPr>
          <w:rFonts w:ascii="Garamond" w:hAnsi="Garamond"/>
          <w:sz w:val="20"/>
          <w:szCs w:val="20"/>
        </w:rPr>
        <w:t xml:space="preserve"> </w:t>
      </w:r>
      <w:r w:rsidRPr="00D12C9B">
        <w:rPr>
          <w:rFonts w:ascii="Garamond" w:hAnsi="Garamond"/>
          <w:sz w:val="20"/>
          <w:szCs w:val="20"/>
        </w:rPr>
        <w:t>podľa</w:t>
      </w:r>
      <w:r w:rsidR="00C9457F" w:rsidRPr="00D12C9B">
        <w:rPr>
          <w:rFonts w:ascii="Garamond" w:hAnsi="Garamond"/>
          <w:sz w:val="20"/>
          <w:szCs w:val="20"/>
        </w:rPr>
        <w:t xml:space="preserve"> </w:t>
      </w:r>
      <w:r w:rsidRPr="00D12C9B">
        <w:rPr>
          <w:rFonts w:ascii="Garamond" w:hAnsi="Garamond"/>
          <w:sz w:val="20"/>
          <w:szCs w:val="20"/>
        </w:rPr>
        <w:t>článku</w:t>
      </w:r>
      <w:r w:rsidR="00C9457F" w:rsidRPr="00D12C9B">
        <w:rPr>
          <w:rFonts w:ascii="Garamond" w:hAnsi="Garamond"/>
          <w:sz w:val="20"/>
          <w:szCs w:val="20"/>
        </w:rPr>
        <w:t xml:space="preserve"> </w:t>
      </w:r>
      <w:r w:rsidR="00A21AA6" w:rsidRPr="00D12C9B">
        <w:rPr>
          <w:rFonts w:ascii="Garamond" w:hAnsi="Garamond"/>
          <w:sz w:val="20"/>
          <w:szCs w:val="20"/>
        </w:rPr>
        <w:t>4</w:t>
      </w:r>
      <w:r w:rsidR="00C9457F" w:rsidRPr="00D12C9B">
        <w:rPr>
          <w:rFonts w:ascii="Garamond" w:hAnsi="Garamond"/>
          <w:sz w:val="20"/>
          <w:szCs w:val="20"/>
        </w:rPr>
        <w:t xml:space="preserve"> </w:t>
      </w:r>
      <w:r w:rsidRPr="00D12C9B">
        <w:rPr>
          <w:rFonts w:ascii="Garamond" w:hAnsi="Garamond"/>
          <w:sz w:val="20"/>
          <w:szCs w:val="20"/>
        </w:rPr>
        <w:t>Zmluvy.</w:t>
      </w:r>
      <w:r w:rsidR="00C9457F" w:rsidRPr="00D12C9B">
        <w:rPr>
          <w:rFonts w:ascii="Garamond" w:hAnsi="Garamond" w:cs="Arial"/>
          <w:sz w:val="20"/>
          <w:szCs w:val="20"/>
        </w:rPr>
        <w:t xml:space="preserve"> </w:t>
      </w:r>
      <w:r w:rsidRPr="00D12C9B">
        <w:rPr>
          <w:rFonts w:ascii="Garamond" w:hAnsi="Garamond" w:cs="Arial"/>
          <w:sz w:val="20"/>
          <w:szCs w:val="20"/>
        </w:rPr>
        <w:t>Objednávky</w:t>
      </w:r>
      <w:r w:rsidR="00C9457F" w:rsidRPr="00D12C9B">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EC4604C" w:rsidR="00475EFE" w:rsidRPr="006B2508" w:rsidRDefault="00475EFE" w:rsidP="00C4296B">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515F49" w:rsidRPr="00362A27">
        <w:rPr>
          <w:rFonts w:ascii="Garamond" w:hAnsi="Garamond"/>
          <w:b/>
          <w:bCs/>
          <w:sz w:val="20"/>
          <w:szCs w:val="20"/>
          <w:lang w:eastAsia="cs-CZ"/>
        </w:rPr>
        <w:t>[</w:t>
      </w:r>
      <w:r w:rsidR="00515F49" w:rsidRPr="008C1587">
        <w:rPr>
          <w:rFonts w:ascii="Garamond" w:hAnsi="Garamond"/>
          <w:b/>
          <w:bCs/>
          <w:sz w:val="20"/>
          <w:szCs w:val="20"/>
          <w:highlight w:val="yellow"/>
          <w:lang w:eastAsia="cs-CZ"/>
        </w:rPr>
        <w:t>doplniť</w:t>
      </w:r>
      <w:r w:rsidR="00515F49" w:rsidRPr="00362A27">
        <w:rPr>
          <w:rFonts w:ascii="Garamond" w:hAnsi="Garamond"/>
          <w:b/>
          <w:bCs/>
          <w:sz w:val="20"/>
          <w:szCs w:val="20"/>
          <w:lang w:eastAsia="cs-CZ"/>
        </w:rPr>
        <w:t>] EUR (slovom: [</w:t>
      </w:r>
      <w:r w:rsidR="00515F49" w:rsidRPr="00362A27">
        <w:rPr>
          <w:rFonts w:ascii="Garamond" w:hAnsi="Garamond"/>
          <w:b/>
          <w:bCs/>
          <w:sz w:val="20"/>
          <w:szCs w:val="20"/>
          <w:highlight w:val="yellow"/>
          <w:lang w:eastAsia="cs-CZ"/>
        </w:rPr>
        <w:t>doplniť</w:t>
      </w:r>
      <w:r w:rsidR="00515F49" w:rsidRPr="00362A27">
        <w:rPr>
          <w:rFonts w:ascii="Garamond" w:hAnsi="Garamond"/>
          <w:b/>
          <w:bCs/>
          <w:sz w:val="20"/>
          <w:szCs w:val="20"/>
          <w:lang w:eastAsia="cs-CZ"/>
        </w:rPr>
        <w:t>] eur)</w:t>
      </w:r>
      <w:r w:rsidR="00515F49">
        <w:rPr>
          <w:rFonts w:ascii="Garamond" w:hAnsi="Garamond"/>
          <w:b/>
          <w:bCs/>
          <w:sz w:val="20"/>
          <w:szCs w:val="20"/>
          <w:lang w:eastAsia="cs-CZ"/>
        </w:rPr>
        <w:t xml:space="preserve"> </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4B4EFA1" w14:textId="77777777" w:rsidR="00871B22" w:rsidRPr="00B34218" w:rsidRDefault="00871B22" w:rsidP="00B34218">
      <w:pPr>
        <w:keepNext/>
        <w:keepLines/>
        <w:spacing w:after="0" w:line="240" w:lineRule="auto"/>
        <w:jc w:val="both"/>
        <w:rPr>
          <w:rFonts w:ascii="Garamond" w:hAnsi="Garamond"/>
          <w:sz w:val="20"/>
          <w:szCs w:val="20"/>
        </w:rPr>
      </w:pPr>
    </w:p>
    <w:p w14:paraId="1FBFDCCD" w14:textId="79A1B951" w:rsidR="00871B22" w:rsidRDefault="00871B22"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sidR="00C338D2">
        <w:rPr>
          <w:rFonts w:ascii="Garamond" w:hAnsi="Garamond"/>
          <w:b/>
          <w:sz w:val="20"/>
          <w:szCs w:val="20"/>
        </w:rPr>
        <w:t>5 (piatich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pokiaľ nie je v objednávke uvedená iná lehota dodania.</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5D3A388E" w14:textId="77777777" w:rsidR="00B34218"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Pr>
          <w:rFonts w:ascii="Garamond" w:eastAsia="Calibri" w:hAnsi="Garamond" w:cs="Times New Roman"/>
          <w:noProof/>
          <w:sz w:val="20"/>
          <w:szCs w:val="20"/>
        </w:rPr>
        <w:t xml:space="preserve">kópiu objednávky; </w:t>
      </w:r>
    </w:p>
    <w:p w14:paraId="1D988F28" w14:textId="77777777" w:rsidR="00B34218" w:rsidRDefault="00B34218" w:rsidP="00B34218">
      <w:pPr>
        <w:pStyle w:val="Odsekzoznamu"/>
        <w:keepNext/>
        <w:keepLines/>
        <w:widowControl w:val="0"/>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00B8B6C5" w14:textId="77777777" w:rsidR="00B34218" w:rsidRPr="00D40191"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sidRPr="00993639">
        <w:rPr>
          <w:rFonts w:ascii="Garamond" w:eastAsia="Calibri" w:hAnsi="Garamond" w:cs="Times New Roman"/>
          <w:noProof/>
          <w:sz w:val="20"/>
          <w:szCs w:val="20"/>
        </w:rPr>
        <w:t>dodací list s jednotkovými cenami;</w:t>
      </w:r>
    </w:p>
    <w:p w14:paraId="494850BF" w14:textId="77777777" w:rsidR="00B34218" w:rsidRPr="008531CA" w:rsidRDefault="00B34218" w:rsidP="00B34218">
      <w:pPr>
        <w:keepNext/>
        <w:keepLines/>
        <w:widowControl w:val="0"/>
        <w:tabs>
          <w:tab w:val="left" w:pos="0"/>
          <w:tab w:val="center" w:pos="1418"/>
          <w:tab w:val="left" w:pos="1701"/>
          <w:tab w:val="right" w:pos="9072"/>
        </w:tabs>
        <w:spacing w:after="0" w:line="240" w:lineRule="auto"/>
        <w:jc w:val="both"/>
        <w:rPr>
          <w:rFonts w:ascii="Garamond" w:eastAsia="Calibri" w:hAnsi="Garamond" w:cs="Times New Roman"/>
          <w:noProof/>
          <w:sz w:val="20"/>
          <w:szCs w:val="20"/>
        </w:rPr>
      </w:pPr>
    </w:p>
    <w:p w14:paraId="764E9D88" w14:textId="1597FC1F" w:rsidR="00B34218" w:rsidRPr="00B249F9" w:rsidRDefault="00B249F9" w:rsidP="00B249F9">
      <w:pPr>
        <w:pStyle w:val="Odsekzoznamu"/>
        <w:keepNext/>
        <w:keepLines/>
        <w:widowControl w:val="0"/>
        <w:numPr>
          <w:ilvl w:val="0"/>
          <w:numId w:val="31"/>
        </w:numPr>
        <w:tabs>
          <w:tab w:val="left" w:pos="0"/>
          <w:tab w:val="center" w:pos="1418"/>
          <w:tab w:val="left" w:pos="1701"/>
          <w:tab w:val="right" w:pos="9072"/>
        </w:tabs>
        <w:spacing w:after="0" w:line="240" w:lineRule="auto"/>
        <w:ind w:left="1418" w:hanging="709"/>
        <w:jc w:val="both"/>
        <w:rPr>
          <w:rFonts w:ascii="Garamond" w:eastAsia="Calibri" w:hAnsi="Garamond" w:cs="Times New Roman"/>
          <w:noProof/>
          <w:sz w:val="20"/>
          <w:szCs w:val="20"/>
        </w:rPr>
      </w:pPr>
      <w:r>
        <w:rPr>
          <w:rFonts w:ascii="Garamond" w:eastAsia="Calibri" w:hAnsi="Garamond" w:cs="Times New Roman"/>
          <w:noProof/>
          <w:sz w:val="20"/>
          <w:szCs w:val="20"/>
        </w:rPr>
        <w:t xml:space="preserve"> </w:t>
      </w:r>
      <w:r w:rsidRPr="00B249F9">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r>
        <w:rPr>
          <w:rFonts w:ascii="Garamond" w:eastAsia="Calibri" w:hAnsi="Garamond" w:cs="Times New Roman"/>
          <w:noProof/>
          <w:sz w:val="20"/>
          <w:szCs w:val="20"/>
        </w:rPr>
        <w:t>; a</w:t>
      </w:r>
    </w:p>
    <w:p w14:paraId="40FE5029" w14:textId="77777777" w:rsidR="00B34218" w:rsidRPr="008531CA" w:rsidRDefault="00B34218" w:rsidP="00B34218">
      <w:pPr>
        <w:keepNext/>
        <w:keepLines/>
        <w:widowControl w:val="0"/>
        <w:tabs>
          <w:tab w:val="left" w:pos="0"/>
          <w:tab w:val="center" w:pos="1418"/>
          <w:tab w:val="left" w:pos="1701"/>
          <w:tab w:val="right" w:pos="9072"/>
        </w:tabs>
        <w:spacing w:after="0" w:line="240" w:lineRule="auto"/>
        <w:jc w:val="both"/>
        <w:rPr>
          <w:rFonts w:ascii="Garamond" w:eastAsia="Calibri" w:hAnsi="Garamond" w:cs="Times New Roman"/>
          <w:noProof/>
          <w:sz w:val="20"/>
          <w:szCs w:val="20"/>
        </w:rPr>
      </w:pP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36DE1CFA" w:rsidR="002C4F0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665D5C93"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0133B666"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02D6050C"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0E6305">
        <w:rPr>
          <w:rFonts w:ascii="Garamond" w:hAnsi="Garamond"/>
          <w:sz w:val="20"/>
          <w:szCs w:val="20"/>
        </w:rPr>
        <w:t> </w:t>
      </w:r>
      <w:r w:rsidRPr="006B2508">
        <w:rPr>
          <w:rFonts w:ascii="Garamond" w:hAnsi="Garamond"/>
          <w:sz w:val="20"/>
          <w:szCs w:val="20"/>
        </w:rPr>
        <w:t>dopravu</w:t>
      </w:r>
      <w:r w:rsidR="000E6305">
        <w:rPr>
          <w:rFonts w:ascii="Garamond" w:hAnsi="Garamond"/>
          <w:sz w:val="20"/>
          <w:szCs w:val="20"/>
        </w:rPr>
        <w:t>, s výnimkou jej zmeny v zmysle bodu 4.7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r w:rsidR="000E6305">
        <w:rPr>
          <w:rFonts w:ascii="Garamond" w:hAnsi="Garamond"/>
          <w:sz w:val="20"/>
          <w:szCs w:val="20"/>
        </w:rPr>
        <w:t>, s výnimkou jej zmeny v zmysle bodu 4.7 Zmluvy</w:t>
      </w:r>
      <w:r w:rsidR="009904D6" w:rsidRPr="006B2508">
        <w:rPr>
          <w:rFonts w:ascii="Garamond" w:hAnsi="Garamond"/>
          <w:sz w:val="20"/>
          <w:szCs w:val="20"/>
        </w:rPr>
        <w:t>.</w:t>
      </w:r>
      <w:r w:rsidR="00B53470">
        <w:rPr>
          <w:rFonts w:ascii="Garamond" w:hAnsi="Garamond"/>
          <w:sz w:val="20"/>
          <w:szCs w:val="20"/>
        </w:rPr>
        <w:t xml:space="preserve"> </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4296B">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4AB4BF2A" w14:textId="06D5F8C4" w:rsidR="00B53470" w:rsidRPr="00F52045" w:rsidRDefault="001F2099" w:rsidP="00B53470">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5E3687C4" w:rsidR="008129FE" w:rsidRPr="007A7754" w:rsidRDefault="00B53470" w:rsidP="003E21CB">
      <w:pPr>
        <w:keepNext/>
        <w:keepLines/>
        <w:numPr>
          <w:ilvl w:val="0"/>
          <w:numId w:val="18"/>
        </w:numPr>
        <w:spacing w:after="0" w:line="240" w:lineRule="auto"/>
        <w:ind w:hanging="720"/>
        <w:contextualSpacing/>
        <w:jc w:val="both"/>
        <w:rPr>
          <w:rFonts w:ascii="Garamond" w:hAnsi="Garamond"/>
          <w:sz w:val="20"/>
          <w:szCs w:val="20"/>
        </w:rPr>
      </w:pPr>
      <w:r w:rsidRPr="00B53470">
        <w:rPr>
          <w:rFonts w:ascii="Garamond" w:hAnsi="Garamond"/>
          <w:sz w:val="20"/>
          <w:szCs w:val="20"/>
        </w:rPr>
        <w:lastRenderedPageBreak/>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primeranú infláciu, resp. defláciu meranú bázickým indexom spotrebiteľských cien za obdobie od predloženia ponuky Poskytovateľom do verejného obstarávania, výsledkom ktorého je táto Zmluva, resp. od poslednej úpravy cien na základe tohto bodu Zmluvy, ak už bola </w:t>
      </w:r>
      <w:proofErr w:type="spellStart"/>
      <w:r w:rsidRPr="00B53470">
        <w:rPr>
          <w:rFonts w:ascii="Garamond" w:hAnsi="Garamond"/>
          <w:sz w:val="20"/>
          <w:szCs w:val="20"/>
        </w:rPr>
        <w:t>indexačná</w:t>
      </w:r>
      <w:proofErr w:type="spellEnd"/>
      <w:r w:rsidRPr="00B53470">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00F52045">
        <w:rPr>
          <w:rFonts w:ascii="Garamond" w:hAnsi="Garamond"/>
          <w:sz w:val="20"/>
          <w:szCs w:val="20"/>
        </w:rPr>
        <w:t xml:space="preserve"> Navrhovateľom úpravy Kúpnej ceny v zmysle tohto bodu Zmluvy môže byť ktorákoľvek Zmluvná strana.</w:t>
      </w:r>
      <w:r w:rsidR="00F52045">
        <w:rPr>
          <w:rFonts w:ascii="Garamond" w:hAnsi="Garamond"/>
          <w:sz w:val="20"/>
          <w:szCs w:val="20"/>
        </w:rPr>
        <w:br/>
      </w: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64A74E17"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 xml:space="preserve">9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E93D837"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2"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rsidP="00C4296B">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4490C621"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sidR="001C7F82">
        <w:rPr>
          <w:rFonts w:ascii="Garamond" w:hAnsi="Garamond"/>
          <w:sz w:val="20"/>
          <w:szCs w:val="20"/>
        </w:rPr>
        <w:t>,</w:t>
      </w:r>
      <w:r w:rsidRPr="006B2508">
        <w:rPr>
          <w:rFonts w:ascii="Garamond" w:hAnsi="Garamond"/>
          <w:sz w:val="20"/>
          <w:szCs w:val="20"/>
        </w:rPr>
        <w:t xml:space="preserve"> sa považuje za zmluvu so Subdodávateľom. Dodávateľ je pred uzatvorením zmluvy so Subdodávateľom, ktorý nie je uvedený v Prílohe 2 Zmluvy</w:t>
      </w:r>
      <w:r w:rsidR="001C7F82">
        <w:rPr>
          <w:rFonts w:ascii="Garamond" w:hAnsi="Garamond"/>
          <w:sz w:val="20"/>
          <w:szCs w:val="20"/>
        </w:rPr>
        <w:t>,</w:t>
      </w:r>
      <w:r w:rsidRPr="006B2508">
        <w:rPr>
          <w:rFonts w:ascii="Garamond" w:hAnsi="Garamond"/>
          <w:sz w:val="20"/>
          <w:szCs w:val="20"/>
        </w:rPr>
        <w:t xml:space="preserve">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rsidP="00C4296B">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3073FD82" w:rsidR="00EF4AB0" w:rsidRPr="005E4500" w:rsidRDefault="00EF4AB0" w:rsidP="00C4296B">
      <w:pPr>
        <w:keepNext/>
        <w:keepLines/>
        <w:numPr>
          <w:ilvl w:val="0"/>
          <w:numId w:val="15"/>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00B249F9">
        <w:rPr>
          <w:rFonts w:ascii="Garamond" w:hAnsi="Garamond"/>
          <w:sz w:val="20"/>
          <w:szCs w:val="20"/>
        </w:rPr>
        <w:t>1000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7BCE427F" w14:textId="77777777" w:rsidR="00404F87" w:rsidRPr="006B2508" w:rsidRDefault="00404F87" w:rsidP="00404F8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 strany považujú takéto určenie zmluvnej pokuty za primerané a dostatočne určité. Zmluvnú pokutu sa Dodávateľ zaväzuje uhradiť, najneskôr do 10 (desiatich) Pracovných dní odo</w:t>
      </w:r>
      <w:r w:rsidRPr="006B2508">
        <w:rPr>
          <w:rFonts w:ascii="Garamond" w:hAnsi="Garamond"/>
          <w:sz w:val="20"/>
          <w:szCs w:val="20"/>
        </w:rPr>
        <w:t xml:space="preserve"> </w:t>
      </w:r>
      <w:r w:rsidRPr="006B2508">
        <w:rPr>
          <w:rFonts w:ascii="Garamond" w:hAnsi="Garamond" w:cs="Arial"/>
          <w:sz w:val="20"/>
          <w:szCs w:val="20"/>
        </w:rPr>
        <w:t xml:space="preserve">dňa doručenia výzvy </w:t>
      </w:r>
      <w:r>
        <w:rPr>
          <w:rFonts w:ascii="Garamond" w:hAnsi="Garamond" w:cs="Arial"/>
          <w:sz w:val="20"/>
          <w:szCs w:val="20"/>
        </w:rPr>
        <w:t xml:space="preserve">Objednávateľa </w:t>
      </w:r>
      <w:r w:rsidRPr="006B2508">
        <w:rPr>
          <w:rFonts w:ascii="Garamond" w:hAnsi="Garamond" w:cs="Arial"/>
          <w:sz w:val="20"/>
          <w:szCs w:val="20"/>
        </w:rPr>
        <w:t>na zaplatenie zmluvnej pokuty</w:t>
      </w:r>
      <w:r>
        <w:rPr>
          <w:rFonts w:ascii="Garamond" w:hAnsi="Garamond" w:cs="Arial"/>
          <w:sz w:val="20"/>
          <w:szCs w:val="20"/>
        </w:rPr>
        <w:t xml:space="preserve"> Dodávateľovi</w:t>
      </w:r>
      <w:r w:rsidRPr="006B2508">
        <w:rPr>
          <w:rFonts w:ascii="Garamond" w:hAnsi="Garamond" w:cs="Arial"/>
          <w:sz w:val="20"/>
          <w:szCs w:val="20"/>
        </w:rPr>
        <w:t>.</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4B56763B" w:rsidR="00DB1AA5" w:rsidRDefault="00606D32" w:rsidP="00C4296B">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B34218">
        <w:rPr>
          <w:rFonts w:ascii="Garamond" w:eastAsia="Calibri" w:hAnsi="Garamond" w:cs="Times New Roman"/>
          <w:noProof/>
          <w:sz w:val="20"/>
          <w:szCs w:val="20"/>
        </w:rPr>
        <w:t>1</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lastRenderedPageBreak/>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296242F1" w:rsidR="00E319E6"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623FCD">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623FCD">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6902599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sidR="00623FCD">
        <w:rPr>
          <w:rFonts w:ascii="Garamond" w:hAnsi="Garamond" w:cs="Arial"/>
          <w:sz w:val="20"/>
          <w:szCs w:val="20"/>
        </w:rPr>
        <w:t>6</w:t>
      </w:r>
      <w:r>
        <w:rPr>
          <w:rFonts w:ascii="Garamond" w:hAnsi="Garamond" w:cs="Arial"/>
          <w:sz w:val="20"/>
          <w:szCs w:val="20"/>
        </w:rPr>
        <w:t xml:space="preserve"> (</w:t>
      </w:r>
      <w:r w:rsidR="00623FCD">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30FA19B2"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1</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6A4766E2" w:rsidR="00A30BA1"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778AEAD" w14:textId="77777777" w:rsidR="005E7482" w:rsidRDefault="005E7482" w:rsidP="005E7482">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5F734969" w14:textId="6CD122A4" w:rsidR="00BE6FA6" w:rsidRDefault="00096761" w:rsidP="00BE6FA6">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lastRenderedPageBreak/>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r w:rsidR="00BE6FA6">
        <w:rPr>
          <w:rFonts w:ascii="Garamond" w:hAnsi="Garamond"/>
          <w:sz w:val="20"/>
          <w:szCs w:val="20"/>
        </w:rPr>
        <w:t>Podmienky účasti podľa § 32 ods. 1 ZVO navrhovaný Subdodávateľ v súlade s § 32 ods. 2 ZVO preukazuje, ak v § 32 ods. 3 ZVO nie je ustanovené inak</w:t>
      </w:r>
    </w:p>
    <w:p w14:paraId="64D42925" w14:textId="77777777" w:rsidR="00BE6FA6" w:rsidRDefault="00BE6FA6" w:rsidP="00BE6FA6">
      <w:pPr>
        <w:keepNext/>
        <w:keepLines/>
        <w:spacing w:after="0" w:line="240" w:lineRule="auto"/>
        <w:ind w:left="720"/>
        <w:contextualSpacing/>
        <w:jc w:val="both"/>
        <w:rPr>
          <w:rFonts w:ascii="Garamond" w:hAnsi="Garamond"/>
          <w:sz w:val="20"/>
          <w:szCs w:val="20"/>
        </w:rPr>
      </w:pPr>
    </w:p>
    <w:p w14:paraId="3A3B4EC7" w14:textId="77777777" w:rsidR="00BE6FA6" w:rsidRDefault="00BE6FA6" w:rsidP="00BE6FA6">
      <w:pPr>
        <w:pStyle w:val="Odsekzoznamu"/>
        <w:keepNext/>
        <w:keepLines/>
        <w:numPr>
          <w:ilvl w:val="0"/>
          <w:numId w:val="33"/>
        </w:numPr>
        <w:spacing w:after="0" w:line="240" w:lineRule="auto"/>
        <w:jc w:val="both"/>
        <w:rPr>
          <w:rFonts w:ascii="Garamond" w:hAnsi="Garamond"/>
          <w:sz w:val="20"/>
          <w:szCs w:val="20"/>
        </w:rPr>
      </w:pPr>
      <w:r>
        <w:rPr>
          <w:rFonts w:ascii="Garamond" w:hAnsi="Garamond"/>
          <w:sz w:val="20"/>
          <w:szCs w:val="20"/>
        </w:rPr>
        <w:t>doloženým výpisom z registra trestov nie starším ako tri mesiace, ktorým preukazuje splnenie podmienky podľa § 32 ods. 1 písm. a) ZVO,</w:t>
      </w:r>
    </w:p>
    <w:p w14:paraId="1049F612" w14:textId="77777777" w:rsidR="00BE6FA6" w:rsidRDefault="00BE6FA6" w:rsidP="00BE6FA6">
      <w:pPr>
        <w:pStyle w:val="Odsekzoznamu"/>
        <w:keepNext/>
        <w:keepLines/>
        <w:numPr>
          <w:ilvl w:val="0"/>
          <w:numId w:val="33"/>
        </w:numPr>
        <w:spacing w:after="0" w:line="240" w:lineRule="auto"/>
        <w:jc w:val="both"/>
        <w:rPr>
          <w:rFonts w:ascii="Garamond" w:hAnsi="Garamond"/>
          <w:sz w:val="20"/>
          <w:szCs w:val="20"/>
        </w:rPr>
      </w:pPr>
      <w:r>
        <w:rPr>
          <w:rFonts w:ascii="Garamond" w:hAnsi="Garamond"/>
          <w:sz w:val="20"/>
          <w:szCs w:val="20"/>
        </w:rPr>
        <w:t>doloženým potvrdením zdravotnej poisťovne a Sociálnej poisťovne nie starším ako tri mesiace, ktorým preukazuje splnenie podmienky podľa § 32 ods. 1 písm. b) ZVO,</w:t>
      </w:r>
    </w:p>
    <w:p w14:paraId="0071D8D9" w14:textId="77777777" w:rsidR="00BE6FA6" w:rsidRDefault="00BE6FA6" w:rsidP="00BE6FA6">
      <w:pPr>
        <w:pStyle w:val="Odsekzoznamu"/>
        <w:keepNext/>
        <w:keepLines/>
        <w:numPr>
          <w:ilvl w:val="0"/>
          <w:numId w:val="33"/>
        </w:numPr>
        <w:spacing w:after="0" w:line="240" w:lineRule="auto"/>
        <w:jc w:val="both"/>
        <w:rPr>
          <w:rFonts w:ascii="Garamond" w:hAnsi="Garamond"/>
          <w:sz w:val="20"/>
          <w:szCs w:val="20"/>
        </w:rPr>
      </w:pPr>
      <w:r>
        <w:rPr>
          <w:rFonts w:ascii="Garamond" w:hAnsi="Garamond"/>
          <w:sz w:val="20"/>
          <w:szCs w:val="20"/>
        </w:rPr>
        <w:t>doloženým potvrdením miestne príslušného daňového úradu a miestne príslušného colného úradu nie starším ako tri mesiace, ktorým preukazuje splnenie podmienky podľa § 32 ods. 1 písm. c) ZVO,</w:t>
      </w:r>
    </w:p>
    <w:p w14:paraId="2A98BB2D" w14:textId="77777777" w:rsidR="00BE6FA6" w:rsidRDefault="00BE6FA6" w:rsidP="00BE6FA6">
      <w:pPr>
        <w:pStyle w:val="Odsekzoznamu"/>
        <w:keepNext/>
        <w:keepLines/>
        <w:numPr>
          <w:ilvl w:val="0"/>
          <w:numId w:val="33"/>
        </w:numPr>
        <w:spacing w:after="0" w:line="240" w:lineRule="auto"/>
        <w:jc w:val="both"/>
        <w:rPr>
          <w:rFonts w:ascii="Garamond" w:hAnsi="Garamond"/>
          <w:sz w:val="20"/>
          <w:szCs w:val="20"/>
        </w:rPr>
      </w:pPr>
      <w:r>
        <w:rPr>
          <w:rFonts w:ascii="Garamond" w:hAnsi="Garamond"/>
          <w:sz w:val="20"/>
          <w:szCs w:val="20"/>
        </w:rPr>
        <w:t>doloženým potvrdením príslušného súdu nie starším ako tri mesiace, ktorým preukazuje splnenie podmienky podľa § 32 ods. 1 písm. d) ZVO,</w:t>
      </w:r>
    </w:p>
    <w:p w14:paraId="4051659F" w14:textId="77777777" w:rsidR="00BE6FA6" w:rsidRDefault="00BE6FA6" w:rsidP="00BE6FA6">
      <w:pPr>
        <w:pStyle w:val="Odsekzoznamu"/>
        <w:keepNext/>
        <w:keepLines/>
        <w:numPr>
          <w:ilvl w:val="0"/>
          <w:numId w:val="33"/>
        </w:numPr>
        <w:spacing w:after="0" w:line="240" w:lineRule="auto"/>
        <w:jc w:val="both"/>
        <w:rPr>
          <w:rFonts w:ascii="Garamond" w:hAnsi="Garamond"/>
          <w:sz w:val="20"/>
          <w:szCs w:val="20"/>
        </w:rPr>
      </w:pPr>
      <w:r>
        <w:rPr>
          <w:rFonts w:ascii="Garamond" w:hAnsi="Garamond"/>
          <w:sz w:val="20"/>
          <w:szCs w:val="20"/>
        </w:rPr>
        <w:t>doloženým dokladom o oprávnení dodávať tovar, uskutočňovať stavebné práce alebo poskytovať službu, ktorý zodpovedá predmetu zákazky, ktorým preukazuje splnenie podmienky podľa § 32 ods. 1 písm. e) ZVO,</w:t>
      </w:r>
    </w:p>
    <w:p w14:paraId="0DB4538D" w14:textId="77777777" w:rsidR="00BE6FA6" w:rsidRPr="00171BAB" w:rsidRDefault="00BE6FA6" w:rsidP="00BE6FA6">
      <w:pPr>
        <w:keepNext/>
        <w:keepLines/>
        <w:spacing w:after="0" w:line="240" w:lineRule="auto"/>
        <w:ind w:left="720"/>
        <w:contextualSpacing/>
        <w:jc w:val="both"/>
        <w:rPr>
          <w:rFonts w:ascii="Garamond" w:hAnsi="Garamond" w:cs="Arial"/>
          <w:sz w:val="20"/>
          <w:szCs w:val="20"/>
        </w:rPr>
      </w:pPr>
      <w:r>
        <w:rPr>
          <w:rFonts w:ascii="Garamond" w:hAnsi="Garamond"/>
          <w:sz w:val="20"/>
          <w:szCs w:val="20"/>
        </w:rPr>
        <w:t>doloženým čestným vyhlásením, ktorým preukazuje splnenie podmienky podľa § 32 ods. 1 písm. f) ZVO.</w:t>
      </w:r>
      <w:r>
        <w:rPr>
          <w:rFonts w:ascii="Garamond" w:hAnsi="Garamond" w:cs="Arial"/>
          <w:sz w:val="20"/>
          <w:szCs w:val="20"/>
        </w:rPr>
        <w:br/>
      </w:r>
    </w:p>
    <w:p w14:paraId="59F60EA7" w14:textId="77777777" w:rsidR="00BE6FA6" w:rsidRDefault="00BE6FA6" w:rsidP="00BE6FA6">
      <w:pPr>
        <w:keepNext/>
        <w:keepLines/>
        <w:numPr>
          <w:ilvl w:val="0"/>
          <w:numId w:val="21"/>
        </w:numPr>
        <w:spacing w:after="0" w:line="240" w:lineRule="auto"/>
        <w:ind w:hanging="720"/>
        <w:contextualSpacing/>
        <w:jc w:val="both"/>
        <w:rPr>
          <w:rFonts w:ascii="Garamond" w:hAnsi="Garamond" w:cs="Arial"/>
          <w:sz w:val="20"/>
          <w:szCs w:val="20"/>
        </w:rPr>
      </w:pPr>
      <w:r>
        <w:rPr>
          <w:rFonts w:ascii="Garamond" w:hAnsi="Garamond" w:cs="Arial"/>
          <w:sz w:val="20"/>
          <w:szCs w:val="20"/>
        </w:rPr>
        <w:t>V prípade zmeny údajov o Subdodávateľovi podľa bodu 11.9 Zmluvy alebo zmeny Subdodávateľa podľa bodu 11.9 Zmluvy uzatvoria Zmluvné strany dodatok k Zmluve, obsahom ktorého bude zmena a doplnenie Prílohy 2 Zmluvy.</w:t>
      </w:r>
    </w:p>
    <w:p w14:paraId="4F9D12FB" w14:textId="77777777" w:rsidR="00BE6FA6" w:rsidRPr="006B2508" w:rsidRDefault="00BE6FA6" w:rsidP="00BE6FA6">
      <w:pPr>
        <w:keepNext/>
        <w:keepLines/>
        <w:spacing w:after="0" w:line="240" w:lineRule="auto"/>
        <w:ind w:left="720"/>
        <w:contextualSpacing/>
        <w:jc w:val="both"/>
        <w:rPr>
          <w:rFonts w:ascii="Garamond" w:hAnsi="Garamond"/>
          <w:sz w:val="20"/>
          <w:szCs w:val="20"/>
        </w:rPr>
      </w:pPr>
    </w:p>
    <w:p w14:paraId="4BBD3E8A" w14:textId="57EDF9C1" w:rsidR="00096761" w:rsidRPr="006B2508" w:rsidRDefault="00096761" w:rsidP="00F33367">
      <w:pPr>
        <w:keepNext/>
        <w:keepLines/>
        <w:spacing w:after="0" w:line="240" w:lineRule="auto"/>
        <w:ind w:left="720"/>
        <w:contextualSpacing/>
        <w:jc w:val="both"/>
        <w:rPr>
          <w:rFonts w:ascii="Garamond" w:hAnsi="Garamond"/>
          <w:sz w:val="20"/>
          <w:szCs w:val="20"/>
        </w:rPr>
      </w:pP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42AF291B" w14:textId="03A1F03A" w:rsidR="009F5F48" w:rsidRDefault="009F5F48" w:rsidP="00C4296B">
      <w:pPr>
        <w:keepNext/>
        <w:keepLines/>
        <w:numPr>
          <w:ilvl w:val="0"/>
          <w:numId w:val="21"/>
        </w:numPr>
        <w:spacing w:after="0" w:line="240" w:lineRule="auto"/>
        <w:ind w:hanging="720"/>
        <w:contextualSpacing/>
        <w:jc w:val="both"/>
        <w:rPr>
          <w:rFonts w:ascii="Garamond" w:hAnsi="Garamond"/>
          <w:sz w:val="20"/>
          <w:szCs w:val="20"/>
        </w:rPr>
      </w:pPr>
      <w:r>
        <w:rPr>
          <w:rFonts w:ascii="Garamond" w:hAnsi="Garamond"/>
          <w:sz w:val="20"/>
          <w:szCs w:val="20"/>
        </w:rPr>
        <w:t>Zmluva je vyhotovená v </w:t>
      </w:r>
      <w:r w:rsidR="00D12C9B">
        <w:rPr>
          <w:rFonts w:ascii="Garamond" w:hAnsi="Garamond"/>
          <w:sz w:val="20"/>
          <w:szCs w:val="20"/>
        </w:rPr>
        <w:t>4</w:t>
      </w:r>
      <w:r>
        <w:rPr>
          <w:rFonts w:ascii="Garamond" w:hAnsi="Garamond"/>
          <w:sz w:val="20"/>
          <w:szCs w:val="20"/>
        </w:rPr>
        <w:t xml:space="preserve"> (</w:t>
      </w:r>
      <w:r w:rsidR="00D12C9B">
        <w:rPr>
          <w:rFonts w:ascii="Garamond" w:hAnsi="Garamond"/>
          <w:sz w:val="20"/>
          <w:szCs w:val="20"/>
        </w:rPr>
        <w:t>šty</w:t>
      </w:r>
      <w:r>
        <w:rPr>
          <w:rFonts w:ascii="Garamond" w:hAnsi="Garamond"/>
          <w:sz w:val="20"/>
          <w:szCs w:val="20"/>
        </w:rPr>
        <w:t xml:space="preserve">roch) rovnopisoch, s tým, že všetky rovnopisy majú platnosť originálu, pričom Objednávateľ dostane </w:t>
      </w:r>
      <w:r w:rsidR="00D12C9B">
        <w:rPr>
          <w:rFonts w:ascii="Garamond" w:hAnsi="Garamond"/>
          <w:sz w:val="20"/>
          <w:szCs w:val="20"/>
        </w:rPr>
        <w:t>3</w:t>
      </w:r>
      <w:r>
        <w:rPr>
          <w:rFonts w:ascii="Garamond" w:hAnsi="Garamond"/>
          <w:sz w:val="20"/>
          <w:szCs w:val="20"/>
        </w:rPr>
        <w:t xml:space="preserve"> (</w:t>
      </w:r>
      <w:r w:rsidR="00D12C9B">
        <w:rPr>
          <w:rFonts w:ascii="Garamond" w:hAnsi="Garamond"/>
          <w:sz w:val="20"/>
          <w:szCs w:val="20"/>
        </w:rPr>
        <w:t>tri</w:t>
      </w:r>
      <w:r>
        <w:rPr>
          <w:rFonts w:ascii="Garamond" w:hAnsi="Garamond"/>
          <w:sz w:val="20"/>
          <w:szCs w:val="20"/>
        </w:rPr>
        <w:t>) jej rovnopisy a Dodávateľ dostane 1 (jeden) jej rovnopis.</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33D2905B" w14:textId="42014C93" w:rsidR="009056B7" w:rsidRDefault="000B2E47" w:rsidP="00345113">
      <w:pPr>
        <w:keepNext/>
        <w:keepLines/>
        <w:spacing w:after="0" w:line="240" w:lineRule="auto"/>
        <w:jc w:val="center"/>
        <w:rPr>
          <w:rFonts w:ascii="Garamond" w:hAnsi="Garamond"/>
          <w:b/>
          <w:sz w:val="20"/>
          <w:szCs w:val="20"/>
        </w:rPr>
        <w:sectPr w:rsidR="009056B7" w:rsidSect="00404F87">
          <w:footerReference w:type="default" r:id="rId13"/>
          <w:pgSz w:w="11906" w:h="16838"/>
          <w:pgMar w:top="992" w:right="1134" w:bottom="1134"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54112787" w14:textId="58691AE7" w:rsidR="00C338D2" w:rsidRDefault="00096761" w:rsidP="00F319E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343FFB79" w14:textId="65AC9C64" w:rsidR="00067A1E" w:rsidRDefault="00C338D2" w:rsidP="00F319E1">
      <w:pPr>
        <w:keepNext/>
        <w:keepLines/>
        <w:spacing w:after="0" w:line="240" w:lineRule="auto"/>
        <w:jc w:val="center"/>
        <w:rPr>
          <w:rFonts w:ascii="Garamond" w:hAnsi="Garamond" w:cs="Arial"/>
          <w:b/>
          <w:sz w:val="20"/>
          <w:szCs w:val="20"/>
        </w:rPr>
      </w:pPr>
      <w:r>
        <w:rPr>
          <w:rFonts w:ascii="Garamond" w:hAnsi="Garamond" w:cs="Arial"/>
          <w:b/>
          <w:sz w:val="20"/>
          <w:szCs w:val="20"/>
        </w:rPr>
        <w:t>ŠPECIFIKÁCIA TOVARU A JEDNOTKOVÁ CENA</w:t>
      </w:r>
    </w:p>
    <w:p w14:paraId="6869BD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C37142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14C6F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8B1B20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9110F4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E2DDA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D256A8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ADADF1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437D73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E9F5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52B253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BCB88A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2AF4A8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5A81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3D5C1D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CC6CF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9A67D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7BE7DF"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31AAAF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637EFF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3B0489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A1076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DD06F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F9B29E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C4FFDE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E308FE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0398DB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E458E2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F274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59346B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890AE7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0E1B1C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79D647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93EE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9A482B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5F9DB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473FC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BF3A5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10B3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7AD0B9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7AD1E6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A106ED" w14:textId="405B8B2A" w:rsidR="00067A1E" w:rsidRDefault="00067A1E" w:rsidP="00067A1E">
      <w:pPr>
        <w:keepNext/>
        <w:keepLines/>
        <w:tabs>
          <w:tab w:val="left" w:pos="3957"/>
        </w:tabs>
        <w:spacing w:after="0" w:line="240" w:lineRule="auto"/>
        <w:rPr>
          <w:rFonts w:ascii="Garamond" w:hAnsi="Garamond"/>
          <w:b/>
          <w:color w:val="000000" w:themeColor="text1"/>
          <w:sz w:val="20"/>
          <w:szCs w:val="20"/>
        </w:rPr>
      </w:pPr>
    </w:p>
    <w:p w14:paraId="1FB8122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8DA54A5"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AEE1C6D"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p>
    <w:p w14:paraId="0BC55D50" w14:textId="77777777" w:rsidR="00067A1E" w:rsidRDefault="00067A1E" w:rsidP="00067A1E">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2D998621"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p>
    <w:p w14:paraId="75BB5F13" w14:textId="77777777" w:rsidR="00067A1E" w:rsidRPr="006B2508" w:rsidRDefault="00067A1E" w:rsidP="00067A1E">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067A1E" w:rsidRPr="006B2508" w14:paraId="5673B527" w14:textId="77777777" w:rsidTr="00C05780">
        <w:tc>
          <w:tcPr>
            <w:tcW w:w="1696" w:type="dxa"/>
            <w:shd w:val="clear" w:color="auto" w:fill="BFBFBF" w:themeFill="background1" w:themeFillShade="BF"/>
            <w:vAlign w:val="center"/>
          </w:tcPr>
          <w:p w14:paraId="303B59D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6FF30D6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A57443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60E123E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382C70E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1BF30E2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67A1E" w:rsidRPr="006B2508" w14:paraId="30E01931" w14:textId="77777777" w:rsidTr="00C05780">
        <w:tc>
          <w:tcPr>
            <w:tcW w:w="1696" w:type="dxa"/>
          </w:tcPr>
          <w:p w14:paraId="2FF98D1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3A638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ACE45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649113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3C25C5B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01FD94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109E9954" w14:textId="77777777" w:rsidTr="00C05780">
        <w:tc>
          <w:tcPr>
            <w:tcW w:w="1696" w:type="dxa"/>
          </w:tcPr>
          <w:p w14:paraId="20334BD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AF02A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A94A21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31B5AF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7CC2C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C49A72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75F1BC21" w14:textId="77777777" w:rsidTr="00C05780">
        <w:tc>
          <w:tcPr>
            <w:tcW w:w="1696" w:type="dxa"/>
          </w:tcPr>
          <w:p w14:paraId="2F6CDF4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BF076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18CCFD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120F477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F34CB6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76C6F2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6B4D3ADA" w14:textId="77777777" w:rsidTr="00C05780">
        <w:tc>
          <w:tcPr>
            <w:tcW w:w="1696" w:type="dxa"/>
          </w:tcPr>
          <w:p w14:paraId="55CB33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F7CE25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50553F2"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8722116"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D6C2F5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A612174"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4949750E" w14:textId="77777777" w:rsidTr="00C05780">
        <w:tc>
          <w:tcPr>
            <w:tcW w:w="1696" w:type="dxa"/>
          </w:tcPr>
          <w:p w14:paraId="0CD7A3A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47ACF04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08B257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52842B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494E23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EB823F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bl>
    <w:p w14:paraId="1E3F2C70"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D5208E8"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4626727"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2A6BA9C8" w14:textId="1F2C5FC2"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0BDD268B"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F319E1">
        <w:rPr>
          <w:rFonts w:ascii="Garamond" w:eastAsia="Times New Roman" w:hAnsi="Garamond"/>
          <w:sz w:val="20"/>
          <w:szCs w:val="20"/>
        </w:rPr>
        <w:t>Mgr. Gabriela Dikošová</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8D18" w14:textId="77777777" w:rsidR="003100B2" w:rsidRDefault="003100B2" w:rsidP="006B4B49">
      <w:pPr>
        <w:spacing w:after="0" w:line="240" w:lineRule="auto"/>
      </w:pPr>
      <w:r>
        <w:separator/>
      </w:r>
    </w:p>
  </w:endnote>
  <w:endnote w:type="continuationSeparator" w:id="0">
    <w:p w14:paraId="354763FC" w14:textId="77777777" w:rsidR="003100B2" w:rsidRDefault="003100B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254AC" w:rsidRDefault="005254AC">
    <w:pPr>
      <w:pStyle w:val="Hlavika"/>
      <w:jc w:val="right"/>
    </w:pPr>
  </w:p>
  <w:p w14:paraId="53E682A8" w14:textId="77777777" w:rsidR="005254AC" w:rsidRDefault="005254AC">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7069" w14:textId="77777777" w:rsidR="003100B2" w:rsidRDefault="003100B2" w:rsidP="006B4B49">
      <w:pPr>
        <w:spacing w:after="0" w:line="240" w:lineRule="auto"/>
      </w:pPr>
      <w:r>
        <w:separator/>
      </w:r>
    </w:p>
  </w:footnote>
  <w:footnote w:type="continuationSeparator" w:id="0">
    <w:p w14:paraId="41F240BE" w14:textId="77777777" w:rsidR="003100B2" w:rsidRDefault="003100B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C025B8"/>
    <w:multiLevelType w:val="multilevel"/>
    <w:tmpl w:val="581A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15:restartNumberingAfterBreak="0">
    <w:nsid w:val="7A4C790E"/>
    <w:multiLevelType w:val="hybridMultilevel"/>
    <w:tmpl w:val="8E62DA56"/>
    <w:lvl w:ilvl="0" w:tplc="DC0449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3136468">
    <w:abstractNumId w:val="0"/>
  </w:num>
  <w:num w:numId="2" w16cid:durableId="622077765">
    <w:abstractNumId w:val="1"/>
  </w:num>
  <w:num w:numId="3" w16cid:durableId="1329485339">
    <w:abstractNumId w:val="7"/>
  </w:num>
  <w:num w:numId="4" w16cid:durableId="1835991376">
    <w:abstractNumId w:val="18"/>
  </w:num>
  <w:num w:numId="5" w16cid:durableId="129171967">
    <w:abstractNumId w:val="25"/>
  </w:num>
  <w:num w:numId="6" w16cid:durableId="141123643">
    <w:abstractNumId w:val="26"/>
  </w:num>
  <w:num w:numId="7" w16cid:durableId="68159866">
    <w:abstractNumId w:val="15"/>
  </w:num>
  <w:num w:numId="8" w16cid:durableId="1429538905">
    <w:abstractNumId w:val="3"/>
  </w:num>
  <w:num w:numId="9" w16cid:durableId="481964393">
    <w:abstractNumId w:val="19"/>
  </w:num>
  <w:num w:numId="10" w16cid:durableId="162473194">
    <w:abstractNumId w:val="14"/>
  </w:num>
  <w:num w:numId="11" w16cid:durableId="1293713260">
    <w:abstractNumId w:val="10"/>
  </w:num>
  <w:num w:numId="12" w16cid:durableId="1918979865">
    <w:abstractNumId w:val="5"/>
  </w:num>
  <w:num w:numId="13" w16cid:durableId="1589777412">
    <w:abstractNumId w:val="21"/>
  </w:num>
  <w:num w:numId="14" w16cid:durableId="821044203">
    <w:abstractNumId w:val="20"/>
  </w:num>
  <w:num w:numId="15" w16cid:durableId="1585147531">
    <w:abstractNumId w:val="8"/>
  </w:num>
  <w:num w:numId="16" w16cid:durableId="9318">
    <w:abstractNumId w:val="17"/>
  </w:num>
  <w:num w:numId="17" w16cid:durableId="934632325">
    <w:abstractNumId w:val="2"/>
  </w:num>
  <w:num w:numId="18" w16cid:durableId="2122799399">
    <w:abstractNumId w:val="13"/>
  </w:num>
  <w:num w:numId="19" w16cid:durableId="799806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544117">
    <w:abstractNumId w:val="27"/>
    <w:lvlOverride w:ilvl="0">
      <w:startOverride w:val="1"/>
    </w:lvlOverride>
    <w:lvlOverride w:ilvl="1"/>
    <w:lvlOverride w:ilvl="2"/>
    <w:lvlOverride w:ilvl="3"/>
    <w:lvlOverride w:ilvl="4"/>
    <w:lvlOverride w:ilvl="5"/>
    <w:lvlOverride w:ilvl="6"/>
    <w:lvlOverride w:ilvl="7"/>
    <w:lvlOverride w:ilvl="8"/>
  </w:num>
  <w:num w:numId="21" w16cid:durableId="141234435">
    <w:abstractNumId w:val="6"/>
  </w:num>
  <w:num w:numId="22" w16cid:durableId="8878395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2994297">
    <w:abstractNumId w:val="9"/>
  </w:num>
  <w:num w:numId="24" w16cid:durableId="1402210727">
    <w:abstractNumId w:val="30"/>
  </w:num>
  <w:num w:numId="25" w16cid:durableId="224606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358875">
    <w:abstractNumId w:val="24"/>
  </w:num>
  <w:num w:numId="27" w16cid:durableId="304824424">
    <w:abstractNumId w:val="12"/>
  </w:num>
  <w:num w:numId="28" w16cid:durableId="589854810">
    <w:abstractNumId w:val="4"/>
  </w:num>
  <w:num w:numId="29" w16cid:durableId="2045248454">
    <w:abstractNumId w:val="23"/>
  </w:num>
  <w:num w:numId="30" w16cid:durableId="1865941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5989">
    <w:abstractNumId w:val="16"/>
  </w:num>
  <w:num w:numId="32" w16cid:durableId="1544168481">
    <w:abstractNumId w:val="22"/>
    <w:lvlOverride w:ilvl="0">
      <w:lvl w:ilvl="0">
        <w:numFmt w:val="lowerLetter"/>
        <w:lvlText w:val="%1."/>
        <w:lvlJc w:val="left"/>
      </w:lvl>
    </w:lvlOverride>
  </w:num>
  <w:num w:numId="33" w16cid:durableId="822935951">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8E8"/>
    <w:rsid w:val="00036730"/>
    <w:rsid w:val="000409DF"/>
    <w:rsid w:val="00041DC9"/>
    <w:rsid w:val="00045D1E"/>
    <w:rsid w:val="00051DAE"/>
    <w:rsid w:val="000537B2"/>
    <w:rsid w:val="000552E4"/>
    <w:rsid w:val="00067A1E"/>
    <w:rsid w:val="00080ED8"/>
    <w:rsid w:val="000810E6"/>
    <w:rsid w:val="00081C4C"/>
    <w:rsid w:val="00081CF5"/>
    <w:rsid w:val="00087DA6"/>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305"/>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476D6"/>
    <w:rsid w:val="00154699"/>
    <w:rsid w:val="0015733A"/>
    <w:rsid w:val="00157C11"/>
    <w:rsid w:val="00165058"/>
    <w:rsid w:val="001737A3"/>
    <w:rsid w:val="00175DC7"/>
    <w:rsid w:val="001876B6"/>
    <w:rsid w:val="001A2D48"/>
    <w:rsid w:val="001A7019"/>
    <w:rsid w:val="001C05A2"/>
    <w:rsid w:val="001C38A1"/>
    <w:rsid w:val="001C59C3"/>
    <w:rsid w:val="001C7F82"/>
    <w:rsid w:val="001D477B"/>
    <w:rsid w:val="001E0170"/>
    <w:rsid w:val="001E36CA"/>
    <w:rsid w:val="001E5E07"/>
    <w:rsid w:val="001E7C3E"/>
    <w:rsid w:val="001F2099"/>
    <w:rsid w:val="001F40AB"/>
    <w:rsid w:val="00202F4E"/>
    <w:rsid w:val="002044F5"/>
    <w:rsid w:val="00207561"/>
    <w:rsid w:val="0020794C"/>
    <w:rsid w:val="002262AA"/>
    <w:rsid w:val="00227A41"/>
    <w:rsid w:val="00233FB0"/>
    <w:rsid w:val="00234F66"/>
    <w:rsid w:val="002449A1"/>
    <w:rsid w:val="00246219"/>
    <w:rsid w:val="00254CCD"/>
    <w:rsid w:val="00260DA2"/>
    <w:rsid w:val="00261DE3"/>
    <w:rsid w:val="002652FC"/>
    <w:rsid w:val="002701A3"/>
    <w:rsid w:val="00273047"/>
    <w:rsid w:val="00273A57"/>
    <w:rsid w:val="002852F2"/>
    <w:rsid w:val="00291828"/>
    <w:rsid w:val="00297D0B"/>
    <w:rsid w:val="002A074B"/>
    <w:rsid w:val="002A1EE8"/>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00B2"/>
    <w:rsid w:val="003140A0"/>
    <w:rsid w:val="003177C4"/>
    <w:rsid w:val="00323923"/>
    <w:rsid w:val="00324371"/>
    <w:rsid w:val="00324B61"/>
    <w:rsid w:val="00327A07"/>
    <w:rsid w:val="00333D0E"/>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4803"/>
    <w:rsid w:val="003E5104"/>
    <w:rsid w:val="003F276C"/>
    <w:rsid w:val="003F2953"/>
    <w:rsid w:val="00401E84"/>
    <w:rsid w:val="00404F87"/>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18B5"/>
    <w:rsid w:val="00484158"/>
    <w:rsid w:val="004873B9"/>
    <w:rsid w:val="00490FCF"/>
    <w:rsid w:val="00495717"/>
    <w:rsid w:val="004A22E9"/>
    <w:rsid w:val="004A60C1"/>
    <w:rsid w:val="004C7A68"/>
    <w:rsid w:val="004E1549"/>
    <w:rsid w:val="004E1583"/>
    <w:rsid w:val="004E2E5A"/>
    <w:rsid w:val="004E43DD"/>
    <w:rsid w:val="004E5FE3"/>
    <w:rsid w:val="004E6B49"/>
    <w:rsid w:val="004E752D"/>
    <w:rsid w:val="004F4CCC"/>
    <w:rsid w:val="004F7E63"/>
    <w:rsid w:val="00506E86"/>
    <w:rsid w:val="005124FE"/>
    <w:rsid w:val="005147CB"/>
    <w:rsid w:val="00514FCE"/>
    <w:rsid w:val="0051539D"/>
    <w:rsid w:val="00515F49"/>
    <w:rsid w:val="00521DA5"/>
    <w:rsid w:val="0052242A"/>
    <w:rsid w:val="005254AC"/>
    <w:rsid w:val="00531A05"/>
    <w:rsid w:val="00531DD2"/>
    <w:rsid w:val="00534A8E"/>
    <w:rsid w:val="005369D8"/>
    <w:rsid w:val="00536EE3"/>
    <w:rsid w:val="00537BDD"/>
    <w:rsid w:val="00537D1D"/>
    <w:rsid w:val="00540954"/>
    <w:rsid w:val="00543BD1"/>
    <w:rsid w:val="00551A91"/>
    <w:rsid w:val="00556483"/>
    <w:rsid w:val="00560C67"/>
    <w:rsid w:val="00564FF8"/>
    <w:rsid w:val="00576B9B"/>
    <w:rsid w:val="005829A6"/>
    <w:rsid w:val="00587796"/>
    <w:rsid w:val="00596C48"/>
    <w:rsid w:val="005A4B4B"/>
    <w:rsid w:val="005A74E5"/>
    <w:rsid w:val="005B47BB"/>
    <w:rsid w:val="005C21C7"/>
    <w:rsid w:val="005C72B8"/>
    <w:rsid w:val="005D4C74"/>
    <w:rsid w:val="005D6405"/>
    <w:rsid w:val="005D75FC"/>
    <w:rsid w:val="005E2F79"/>
    <w:rsid w:val="005E4872"/>
    <w:rsid w:val="005E7482"/>
    <w:rsid w:val="005F2C28"/>
    <w:rsid w:val="00604498"/>
    <w:rsid w:val="00605728"/>
    <w:rsid w:val="00606D32"/>
    <w:rsid w:val="00613697"/>
    <w:rsid w:val="00623FCD"/>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E36D9"/>
    <w:rsid w:val="006F6292"/>
    <w:rsid w:val="00700D42"/>
    <w:rsid w:val="00702C62"/>
    <w:rsid w:val="0070573A"/>
    <w:rsid w:val="007137B4"/>
    <w:rsid w:val="0072179F"/>
    <w:rsid w:val="00721D84"/>
    <w:rsid w:val="007232C4"/>
    <w:rsid w:val="007243BB"/>
    <w:rsid w:val="00732EA4"/>
    <w:rsid w:val="00734DCD"/>
    <w:rsid w:val="007370D5"/>
    <w:rsid w:val="007377D9"/>
    <w:rsid w:val="0074696E"/>
    <w:rsid w:val="007476AA"/>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A7754"/>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29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56B7"/>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73E37"/>
    <w:rsid w:val="00982FBA"/>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5F48"/>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1EB9"/>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C64E4"/>
    <w:rsid w:val="00AE33B8"/>
    <w:rsid w:val="00AF0747"/>
    <w:rsid w:val="00B02769"/>
    <w:rsid w:val="00B034B1"/>
    <w:rsid w:val="00B1681A"/>
    <w:rsid w:val="00B22F11"/>
    <w:rsid w:val="00B249F9"/>
    <w:rsid w:val="00B27044"/>
    <w:rsid w:val="00B30F42"/>
    <w:rsid w:val="00B32169"/>
    <w:rsid w:val="00B33F9F"/>
    <w:rsid w:val="00B34218"/>
    <w:rsid w:val="00B36510"/>
    <w:rsid w:val="00B377EB"/>
    <w:rsid w:val="00B41F21"/>
    <w:rsid w:val="00B53470"/>
    <w:rsid w:val="00B54D9D"/>
    <w:rsid w:val="00B5620E"/>
    <w:rsid w:val="00B57138"/>
    <w:rsid w:val="00B602DF"/>
    <w:rsid w:val="00B603E2"/>
    <w:rsid w:val="00B62ED4"/>
    <w:rsid w:val="00B65853"/>
    <w:rsid w:val="00B65B92"/>
    <w:rsid w:val="00B670D6"/>
    <w:rsid w:val="00B709EE"/>
    <w:rsid w:val="00B80F51"/>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6FA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38D2"/>
    <w:rsid w:val="00C36B2A"/>
    <w:rsid w:val="00C4296B"/>
    <w:rsid w:val="00C52A4F"/>
    <w:rsid w:val="00C54213"/>
    <w:rsid w:val="00C542DF"/>
    <w:rsid w:val="00C57C45"/>
    <w:rsid w:val="00C600D8"/>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12C9B"/>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2860"/>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22B09"/>
    <w:rsid w:val="00E317AD"/>
    <w:rsid w:val="00E319E6"/>
    <w:rsid w:val="00E31E92"/>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513"/>
    <w:rsid w:val="00EA3824"/>
    <w:rsid w:val="00EA7387"/>
    <w:rsid w:val="00EB2855"/>
    <w:rsid w:val="00EB464A"/>
    <w:rsid w:val="00EB57F2"/>
    <w:rsid w:val="00EC181F"/>
    <w:rsid w:val="00EC4959"/>
    <w:rsid w:val="00EC6354"/>
    <w:rsid w:val="00EC6EDC"/>
    <w:rsid w:val="00ED03DF"/>
    <w:rsid w:val="00ED09FF"/>
    <w:rsid w:val="00ED6C4F"/>
    <w:rsid w:val="00EE0DE8"/>
    <w:rsid w:val="00EE3449"/>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9E1"/>
    <w:rsid w:val="00F31C3E"/>
    <w:rsid w:val="00F33367"/>
    <w:rsid w:val="00F34F0C"/>
    <w:rsid w:val="00F35476"/>
    <w:rsid w:val="00F469C1"/>
    <w:rsid w:val="00F50021"/>
    <w:rsid w:val="00F5075F"/>
    <w:rsid w:val="00F52045"/>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2A1EE8"/>
    <w:rPr>
      <w:color w:val="605E5C"/>
      <w:shd w:val="clear" w:color="auto" w:fill="E1DFDD"/>
    </w:rPr>
  </w:style>
  <w:style w:type="paragraph" w:styleId="Revzia">
    <w:name w:val="Revision"/>
    <w:hidden/>
    <w:uiPriority w:val="99"/>
    <w:semiHidden/>
    <w:rsid w:val="0040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7669953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5480380">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71929333">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4030018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69020526">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6845888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693450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193216">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29238180">
      <w:bodyDiv w:val="1"/>
      <w:marLeft w:val="0"/>
      <w:marRight w:val="0"/>
      <w:marTop w:val="0"/>
      <w:marBottom w:val="0"/>
      <w:divBdr>
        <w:top w:val="none" w:sz="0" w:space="0" w:color="auto"/>
        <w:left w:val="none" w:sz="0" w:space="0" w:color="auto"/>
        <w:bottom w:val="none" w:sz="0" w:space="0" w:color="auto"/>
        <w:right w:val="none" w:sz="0" w:space="0" w:color="auto"/>
      </w:divBdr>
    </w:div>
    <w:div w:id="1660190279">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8524887">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mpl.herman@dpb.sk" TargetMode="External"/><Relationship Id="rId4" Type="http://schemas.openxmlformats.org/officeDocument/2006/relationships/settings" Target="setting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9770-AF2D-4387-98B1-D45CDDE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5442</Words>
  <Characters>31025</Characters>
  <Application>Microsoft Office Word</Application>
  <DocSecurity>0</DocSecurity>
  <Lines>258</Lines>
  <Paragraphs>72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2019-09-18T07:42:00Z</cp:lastPrinted>
  <dcterms:created xsi:type="dcterms:W3CDTF">2024-01-04T09:18:00Z</dcterms:created>
  <dcterms:modified xsi:type="dcterms:W3CDTF">2024-01-04T09:18:00Z</dcterms:modified>
</cp:coreProperties>
</file>