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5911AF" w:rsidRPr="00095012" w14:paraId="22C3B05F" w14:textId="77777777" w:rsidTr="00FB769D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D995DF3" w14:textId="77777777" w:rsidR="005911AF" w:rsidRPr="00095012" w:rsidRDefault="005911AF" w:rsidP="00F426CB">
            <w:pPr>
              <w:pStyle w:val="dajeNDS"/>
            </w:pPr>
            <w:r w:rsidRPr="00095012">
              <w:tab/>
            </w:r>
          </w:p>
        </w:tc>
        <w:tc>
          <w:tcPr>
            <w:tcW w:w="4099" w:type="dxa"/>
            <w:gridSpan w:val="2"/>
          </w:tcPr>
          <w:p w14:paraId="1FB5F6A4" w14:textId="77777777" w:rsidR="005911AF" w:rsidRPr="00095012" w:rsidRDefault="005911AF" w:rsidP="00F426CB">
            <w:pPr>
              <w:pStyle w:val="dajeNDS"/>
              <w:jc w:val="right"/>
            </w:pPr>
          </w:p>
        </w:tc>
      </w:tr>
      <w:tr w:rsidR="005911AF" w:rsidRPr="00095012" w14:paraId="017FB37F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4851E83B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0946F05C" w14:textId="143E4244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088CE971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1B15B9D9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2B8781D7" w14:textId="3380EA2B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32A7EF6D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20E44518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703B6BEA" w14:textId="73A447B0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4E697183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6F98EAC2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5872FD3A" w14:textId="005F2380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003D5751" w14:textId="77777777" w:rsidTr="008A72F0">
        <w:trPr>
          <w:trHeight w:hRule="exact" w:val="454"/>
        </w:trPr>
        <w:tc>
          <w:tcPr>
            <w:tcW w:w="9628" w:type="dxa"/>
            <w:gridSpan w:val="4"/>
          </w:tcPr>
          <w:p w14:paraId="3E348775" w14:textId="77777777" w:rsidR="005911AF" w:rsidRPr="00095012" w:rsidRDefault="005911AF" w:rsidP="00F426CB">
            <w:pPr>
              <w:tabs>
                <w:tab w:val="left" w:pos="5162"/>
              </w:tabs>
            </w:pPr>
          </w:p>
        </w:tc>
      </w:tr>
      <w:tr w:rsidR="00B674C7" w:rsidRPr="00095012" w14:paraId="4AB11117" w14:textId="77777777" w:rsidTr="009C5A0A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4C4B80A9" w14:textId="77777777" w:rsidR="00B674C7" w:rsidRPr="00095012" w:rsidRDefault="00B674C7" w:rsidP="00B674C7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0793C31E" w14:textId="2AA74FFD" w:rsidR="00B674C7" w:rsidRPr="00095012" w:rsidRDefault="002E5CEE" w:rsidP="00B674C7">
            <w:pPr>
              <w:pStyle w:val="HlavikaaadresaNDS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</w:t>
            </w:r>
            <w:r>
              <w:t xml:space="preserve"> </w:t>
            </w:r>
            <w:r w:rsidRPr="002E5CEE">
              <w:rPr>
                <w:b/>
                <w:bCs/>
                <w:sz w:val="18"/>
                <w:szCs w:val="18"/>
              </w:rPr>
              <w:t>R O Z D E Ľ O V N Í K</w:t>
            </w:r>
          </w:p>
        </w:tc>
      </w:tr>
      <w:tr w:rsidR="002E5CEE" w:rsidRPr="00095012" w14:paraId="28C9AF5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05E98C3B" w14:textId="77777777" w:rsidR="002E5CEE" w:rsidRPr="00095012" w:rsidRDefault="002E5CEE" w:rsidP="00B674C7">
            <w:pPr>
              <w:pStyle w:val="dajeNDS"/>
            </w:pPr>
          </w:p>
        </w:tc>
      </w:tr>
      <w:tr w:rsidR="002E5CEE" w:rsidRPr="00095012" w14:paraId="213AAC6C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C593D27" w14:textId="77777777" w:rsidR="002E5CEE" w:rsidRPr="00095012" w:rsidRDefault="002E5CEE" w:rsidP="00B674C7">
            <w:pPr>
              <w:pStyle w:val="dajeNDS"/>
            </w:pPr>
          </w:p>
        </w:tc>
      </w:tr>
      <w:tr w:rsidR="002E5CEE" w:rsidRPr="00095012" w14:paraId="4916706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62F57590" w14:textId="77777777" w:rsidR="002E5CEE" w:rsidRPr="00095012" w:rsidRDefault="002E5CEE" w:rsidP="00B674C7">
            <w:pPr>
              <w:pStyle w:val="dajeNDS"/>
            </w:pPr>
          </w:p>
        </w:tc>
      </w:tr>
      <w:tr w:rsidR="00512EFB" w:rsidRPr="00095012" w14:paraId="6028D5E4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7CE3D325" w14:textId="77777777" w:rsidR="00512EFB" w:rsidRPr="00095012" w:rsidRDefault="00512EFB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4B283292" w14:textId="79992C78" w:rsidR="00512EFB" w:rsidRPr="00095012" w:rsidRDefault="00512EFB" w:rsidP="00B2459C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512EFB" w:rsidRPr="00095012" w14:paraId="312D4A3E" w14:textId="77777777" w:rsidTr="007C31F1">
        <w:trPr>
          <w:trHeight w:hRule="exact" w:val="227"/>
        </w:trPr>
        <w:tc>
          <w:tcPr>
            <w:tcW w:w="2713" w:type="dxa"/>
          </w:tcPr>
          <w:p w14:paraId="479DD371" w14:textId="77777777" w:rsidR="007F2E08" w:rsidRPr="00095012" w:rsidRDefault="00811A35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 xml:space="preserve">Váš list </w:t>
            </w:r>
            <w:r w:rsidR="007F2E08" w:rsidRPr="00095012">
              <w:rPr>
                <w:b/>
                <w:sz w:val="18"/>
                <w:szCs w:val="18"/>
              </w:rPr>
              <w:t>číslo/zo dňa</w:t>
            </w:r>
          </w:p>
        </w:tc>
        <w:tc>
          <w:tcPr>
            <w:tcW w:w="2816" w:type="dxa"/>
          </w:tcPr>
          <w:p w14:paraId="0CC56F98" w14:textId="3C0697CC" w:rsidR="007F2E08" w:rsidRPr="00095012" w:rsidRDefault="008A2230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Evidenčné číslo</w:t>
            </w:r>
          </w:p>
        </w:tc>
        <w:tc>
          <w:tcPr>
            <w:tcW w:w="2976" w:type="dxa"/>
          </w:tcPr>
          <w:p w14:paraId="0D56D005" w14:textId="77777777" w:rsidR="007F2E08" w:rsidRPr="00095012" w:rsidRDefault="007F2E08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Vybavuje</w:t>
            </w:r>
          </w:p>
        </w:tc>
        <w:tc>
          <w:tcPr>
            <w:tcW w:w="1123" w:type="dxa"/>
          </w:tcPr>
          <w:p w14:paraId="56771353" w14:textId="77777777" w:rsidR="007F2E08" w:rsidRPr="00095012" w:rsidRDefault="007F2E08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Dátum</w:t>
            </w:r>
          </w:p>
        </w:tc>
      </w:tr>
      <w:tr w:rsidR="00215F6A" w:rsidRPr="00095012" w14:paraId="2D71CB7F" w14:textId="77777777" w:rsidTr="002F594E">
        <w:trPr>
          <w:trHeight w:hRule="exact" w:val="227"/>
        </w:trPr>
        <w:tc>
          <w:tcPr>
            <w:tcW w:w="2713" w:type="dxa"/>
          </w:tcPr>
          <w:p w14:paraId="3186065D" w14:textId="4185E232" w:rsidR="00215F6A" w:rsidRPr="00095012" w:rsidRDefault="00215F6A" w:rsidP="002B25E7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7DAEEF74" w14:textId="0FE2140E" w:rsidR="00215F6A" w:rsidRPr="00095012" w:rsidRDefault="00215F6A" w:rsidP="009C184A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auto"/>
          </w:tcPr>
          <w:p w14:paraId="3B2534E5" w14:textId="6ABB1E97" w:rsidR="00215F6A" w:rsidRPr="00095012" w:rsidRDefault="00F44456" w:rsidP="00215F6A">
            <w:pPr>
              <w:pStyle w:val="dajeNDS"/>
              <w:rPr>
                <w:sz w:val="18"/>
                <w:szCs w:val="18"/>
              </w:rPr>
            </w:pPr>
            <w:r w:rsidRPr="00095012">
              <w:rPr>
                <w:sz w:val="18"/>
                <w:szCs w:val="18"/>
              </w:rPr>
              <w:t>JUDr. Almanová</w:t>
            </w:r>
          </w:p>
        </w:tc>
        <w:tc>
          <w:tcPr>
            <w:tcW w:w="1123" w:type="dxa"/>
            <w:shd w:val="clear" w:color="auto" w:fill="auto"/>
          </w:tcPr>
          <w:sdt>
            <w:sdtPr>
              <w:rPr>
                <w:sz w:val="18"/>
                <w:szCs w:val="18"/>
                <w:shd w:val="clear" w:color="auto" w:fill="FFFFFF" w:themeFill="background1"/>
              </w:rPr>
              <w:id w:val="-1880315143"/>
              <w:placeholder>
                <w:docPart w:val="DefaultPlaceholder_-1854013438"/>
              </w:placeholder>
              <w:date w:fullDate="2024-02-09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1D6B037E" w14:textId="6EDF1280" w:rsidR="00215F6A" w:rsidRPr="00095012" w:rsidRDefault="001B44B2" w:rsidP="001B44B2">
                <w:pPr>
                  <w:pStyle w:val="dajeNDS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shd w:val="clear" w:color="auto" w:fill="FFFFFF" w:themeFill="background1"/>
                  </w:rPr>
                  <w:t>9</w:t>
                </w:r>
                <w:r w:rsidR="002F594E" w:rsidRPr="002F594E">
                  <w:rPr>
                    <w:sz w:val="18"/>
                    <w:szCs w:val="18"/>
                    <w:shd w:val="clear" w:color="auto" w:fill="FFFFFF" w:themeFill="background1"/>
                  </w:rPr>
                  <w:t>. 2. 2024</w:t>
                </w:r>
              </w:p>
            </w:sdtContent>
          </w:sdt>
        </w:tc>
      </w:tr>
      <w:tr w:rsidR="009C5A0A" w:rsidRPr="00095012" w14:paraId="2DE23474" w14:textId="77777777" w:rsidTr="007C31F1">
        <w:trPr>
          <w:trHeight w:hRule="exact" w:val="227"/>
        </w:trPr>
        <w:tc>
          <w:tcPr>
            <w:tcW w:w="2713" w:type="dxa"/>
          </w:tcPr>
          <w:p w14:paraId="01988EFF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54B28788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60063D67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1123" w:type="dxa"/>
          </w:tcPr>
          <w:p w14:paraId="6A6E8B48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</w:tr>
    </w:tbl>
    <w:p w14:paraId="2CA92D71" w14:textId="148C5853" w:rsidR="002E5CEE" w:rsidRPr="002E5CEE" w:rsidRDefault="002E5CEE" w:rsidP="002E5CEE">
      <w:pPr>
        <w:keepNext/>
        <w:keepLines/>
        <w:spacing w:after="240"/>
        <w:outlineLvl w:val="0"/>
        <w:rPr>
          <w:rFonts w:ascii="Calibri" w:eastAsia="Times New Roman" w:hAnsi="Calibri" w:cs="Times New Roman"/>
          <w:b/>
          <w:bCs/>
          <w:caps/>
          <w:color w:val="auto"/>
          <w:sz w:val="28"/>
          <w:szCs w:val="28"/>
        </w:rPr>
      </w:pPr>
      <w:r w:rsidRPr="002E5CEE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>Vysvetlenie INFORMáCIí I</w:t>
      </w:r>
      <w:r w:rsidR="00931A1A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>I</w:t>
      </w:r>
      <w:r w:rsidR="003D6BA7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>I</w:t>
      </w:r>
      <w:r w:rsidRPr="002E5CEE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>.</w:t>
      </w:r>
    </w:p>
    <w:p w14:paraId="71410663" w14:textId="77777777" w:rsidR="002E5CEE" w:rsidRPr="002E5CEE" w:rsidRDefault="002E5CEE" w:rsidP="002E5CEE">
      <w:pPr>
        <w:spacing w:after="60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</w:p>
    <w:p w14:paraId="669F08F6" w14:textId="77777777" w:rsidR="002E5CEE" w:rsidRPr="002E5CEE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2E5CEE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Oprava vozoviek v správe SSÚD 4 Trenčín a SSÚD 5 Považská Bystrica</w:t>
      </w:r>
      <w:r w:rsidRPr="002E5CEE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7E27AF16" w14:textId="77777777" w:rsidR="002E5CEE" w:rsidRPr="002E5CEE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</w:p>
    <w:p w14:paraId="5374EA82" w14:textId="15C2809E" w:rsidR="002E5CEE" w:rsidRPr="002E5CEE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Oznámenie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 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vyhlásení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verejného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obstarávania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bolo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uverejnené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Úradnom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vestníku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Európskej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únie č. 19/2024 zo dňa 26.01.2024 pod označením 00055123-2024 (ďalej len „Oznámenie“).</w:t>
      </w:r>
    </w:p>
    <w:p w14:paraId="47555F75" w14:textId="77777777" w:rsidR="002E5CEE" w:rsidRPr="002E5CEE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poskytuje na základe otázok záujemcu nasledovné informácie:</w:t>
      </w:r>
    </w:p>
    <w:p w14:paraId="313BEA5D" w14:textId="77777777" w:rsidR="002E5CEE" w:rsidRPr="002E5CEE" w:rsidRDefault="002E5CEE" w:rsidP="002E5CE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lastRenderedPageBreak/>
        <w:t xml:space="preserve"> (Pozn.: verejný obstarávateľ obsahovo ani významovo neupravoval otázky záujemcov.)</w:t>
      </w:r>
    </w:p>
    <w:p w14:paraId="629AC9F9" w14:textId="77777777" w:rsidR="002E5CEE" w:rsidRPr="002E5CEE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67434DA4" w14:textId="77777777" w:rsidR="002E5CEE" w:rsidRPr="002E5CEE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1C0673E8" w14:textId="09D3C430" w:rsidR="002E5CEE" w:rsidRDefault="002E5CEE" w:rsidP="002E5CE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Otázka č. 1:</w:t>
      </w:r>
    </w:p>
    <w:p w14:paraId="00B1F2CD" w14:textId="77777777" w:rsidR="001B44B2" w:rsidRPr="001B44B2" w:rsidRDefault="001B44B2" w:rsidP="005E016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1B44B2">
        <w:rPr>
          <w:rFonts w:ascii="Arial" w:eastAsia="Calibri" w:hAnsi="Arial" w:cs="Arial"/>
          <w:color w:val="auto"/>
          <w:sz w:val="20"/>
          <w:szCs w:val="20"/>
        </w:rPr>
        <w:t>V rámci vysvetlenia č. I z 5.2.2024 verejný obstarávateľ uviedol, že minimálny rozsah jednotlivej objednávky</w:t>
      </w:r>
    </w:p>
    <w:p w14:paraId="45BC5BA5" w14:textId="77777777" w:rsidR="001B44B2" w:rsidRPr="001B44B2" w:rsidRDefault="001B44B2" w:rsidP="005E016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1B44B2">
        <w:rPr>
          <w:rFonts w:ascii="Arial" w:eastAsia="Calibri" w:hAnsi="Arial" w:cs="Arial"/>
          <w:color w:val="auto"/>
          <w:sz w:val="20"/>
          <w:szCs w:val="20"/>
        </w:rPr>
        <w:t>pre Veľkoplošné opravy je 200 m2 a pre Lokálne opravy nie je stanovený žiadny minimálny rozsah.</w:t>
      </w:r>
    </w:p>
    <w:p w14:paraId="6614931F" w14:textId="77777777" w:rsidR="001B44B2" w:rsidRPr="001B44B2" w:rsidRDefault="001B44B2" w:rsidP="005E016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1B44B2">
        <w:rPr>
          <w:rFonts w:ascii="Arial" w:eastAsia="Calibri" w:hAnsi="Arial" w:cs="Arial"/>
          <w:color w:val="auto"/>
          <w:sz w:val="20"/>
          <w:szCs w:val="20"/>
        </w:rPr>
        <w:t>K vyššie uvedenému vysvetleniu obstarávateľa uvádzame nasledovné:</w:t>
      </w:r>
    </w:p>
    <w:p w14:paraId="3E5CEAD2" w14:textId="77777777" w:rsidR="001B44B2" w:rsidRPr="001B44B2" w:rsidRDefault="001B44B2" w:rsidP="005E016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1B44B2">
        <w:rPr>
          <w:rFonts w:ascii="Arial" w:eastAsia="Calibri" w:hAnsi="Arial" w:cs="Arial"/>
          <w:color w:val="auto"/>
          <w:sz w:val="20"/>
          <w:szCs w:val="20"/>
        </w:rPr>
        <w:t>Nakoľko sa jedná o verejné obstarávanie, ktorého výsledkom má byť uzavretie rámcovej zmluvy na dobu 48</w:t>
      </w:r>
    </w:p>
    <w:p w14:paraId="526CA1B1" w14:textId="73848234" w:rsidR="001B44B2" w:rsidRDefault="001B44B2" w:rsidP="005E016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1B44B2">
        <w:rPr>
          <w:rFonts w:ascii="Arial" w:eastAsia="Calibri" w:hAnsi="Arial" w:cs="Arial"/>
          <w:color w:val="auto"/>
          <w:sz w:val="20"/>
          <w:szCs w:val="20"/>
        </w:rPr>
        <w:t xml:space="preserve">mesiacov, ktorú obstarávateľ obstaráva periodicky, je opodstatnené domnievať 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sa, že disponuje konkrétnejšími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údajmi o predmete obstarávania ako iba tie ktoré zverejnil v rámci Súťažných pod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kladov – absentuje predovšetkým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informácia o počte samostatne opravovaných úsekov, resp. o počte dielčích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 jednotlivých objednávok, ktoré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 xml:space="preserve">obstarávateľ vystavil na zhotoviteľa počas predchádzajúceho rámcového obdobia (4 roky), resp. za 1 kal. 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rok.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V opačnom prípade vzniká odôvodnená obava, že takto nastavenými netrans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parentnými podmienkami dochádza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minimálne k porušeniu princípu hospodárnosti (1) a tiež princípu nediskriminácie a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 rovnakého zaobchádzania (2) vo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verejnom obstarávaní:</w:t>
      </w:r>
    </w:p>
    <w:p w14:paraId="3D83F549" w14:textId="77777777" w:rsidR="005E0161" w:rsidRPr="001B44B2" w:rsidRDefault="005E0161" w:rsidP="005E016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</w:p>
    <w:p w14:paraId="6A9D386B" w14:textId="0474AEDF" w:rsidR="001B44B2" w:rsidRPr="001B44B2" w:rsidRDefault="001B44B2" w:rsidP="005E016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1B44B2">
        <w:rPr>
          <w:rFonts w:ascii="Arial" w:eastAsia="Calibri" w:hAnsi="Arial" w:cs="Arial"/>
          <w:color w:val="auto"/>
          <w:sz w:val="20"/>
          <w:szCs w:val="20"/>
        </w:rPr>
        <w:t>Ad 1/: Keďže máme za to, že uchádzači nemôžu oficiálne disponovať inými inform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áciami o predmete obstarávania,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ako tie ktoré boli zverejnené obstarávateľom – t.j. min. rozsah objednávky 200 m2 (viď.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 vysvetlenie I ) a informácia o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predpokladanom rozsahu hlavnej technológie opráv (viď. časť B.1 Opis predmetu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 obstarávania), podľa ktorej je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predpokladané množstvo (pričom tento údaj má vychádzať zo skúseností obstaráva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teľa z predchádzajúcich období)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hlavnej technológie opráv počas platnosti rámcovej zmluvy 287 000 m2. Z uvedeného vyplýva, že minimálny počet</w:t>
      </w:r>
      <w:r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jednotlivých (dielčích) objednávok a teda aj nástupov na realizáciu prác môže byť počas tr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vania rámcovej zmluvy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teoreticky až 1 435  ( 287 000 / 200 ), resp. cca 359 ( 287 000 / 200 / 4 ) dielčích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 objednávok za rok. Vzhľadom na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predchádzajúce informácie, uchádzači pri spracovávaní serióznej ponuky budú núte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ní pri kalkulovaní jednotkových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cien zohľadniť uvedený počet presunov asfaltovacej mechanizácie na sta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venisko čo bude mať za následok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adekvátne navýšenie jednotkových cien a podľa nášho názoru tiež k zbytočné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mu predraženiu ceny diela a tým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pádom k nehospodárnemu nakladaniu s finančnými prostriedkami obstarávateľa.</w:t>
      </w:r>
    </w:p>
    <w:p w14:paraId="1EF6E173" w14:textId="77777777" w:rsidR="005E0161" w:rsidRDefault="005E0161" w:rsidP="005E016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</w:p>
    <w:p w14:paraId="6E132304" w14:textId="5046D04E" w:rsidR="001B44B2" w:rsidRPr="001B44B2" w:rsidRDefault="001B44B2" w:rsidP="005E016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1B44B2">
        <w:rPr>
          <w:rFonts w:ascii="Arial" w:eastAsia="Calibri" w:hAnsi="Arial" w:cs="Arial"/>
          <w:color w:val="auto"/>
          <w:sz w:val="20"/>
          <w:szCs w:val="20"/>
        </w:rPr>
        <w:t>Ad 2/: Pokiaľ niektorý/-í z uchádzačov vo svojej/-ich ponuke/-ách nezohľadní/-ia v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šetky vyššie oprávnené náklady,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 xml:space="preserve">teda aj náklady na všetky nevyhnutné presuny asfaltovacej mechanizácie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lastRenderedPageBreak/>
        <w:t>(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v teoretickom množstve až 1 435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presunov) vzniknú opodstatnené obavy, že tento/ títo disponoval/-i v čase spracovania ponuky aj takými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informáciami o predmete obstarávania, ktoré nevyplývajú zo súťažných podklad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ov, a teda že došlo k porušeniu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princípov nediskriminácie a rovnakého zaobchádzania.</w:t>
      </w:r>
    </w:p>
    <w:p w14:paraId="58205574" w14:textId="77777777" w:rsidR="005E0161" w:rsidRDefault="005E0161" w:rsidP="005E016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</w:p>
    <w:p w14:paraId="1EB58E43" w14:textId="19A3AA0A" w:rsidR="001B44B2" w:rsidRPr="001B44B2" w:rsidRDefault="001B44B2" w:rsidP="005E016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1B44B2">
        <w:rPr>
          <w:rFonts w:ascii="Arial" w:eastAsia="Calibri" w:hAnsi="Arial" w:cs="Arial"/>
          <w:color w:val="auto"/>
          <w:sz w:val="20"/>
          <w:szCs w:val="20"/>
        </w:rPr>
        <w:t>Z dôvodu odstránenia vyššie uvedených pochybností a teda a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j z dôvodu zachovania princípov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jednoznačnosti,</w:t>
      </w:r>
    </w:p>
    <w:p w14:paraId="1ACF6A35" w14:textId="45D276E9" w:rsidR="002E5CEE" w:rsidRPr="002E5CEE" w:rsidRDefault="001B44B2" w:rsidP="005E0161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1B44B2">
        <w:rPr>
          <w:rFonts w:ascii="Arial" w:eastAsia="Calibri" w:hAnsi="Arial" w:cs="Arial"/>
          <w:color w:val="auto"/>
          <w:sz w:val="20"/>
          <w:szCs w:val="20"/>
        </w:rPr>
        <w:t>transparentnosti, nediskriminácie a rovnakého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 zaobchádzania, ako aj princípu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hospodárnosti a efektívnosti vo verejnom obstaráva</w:t>
      </w:r>
      <w:bookmarkStart w:id="0" w:name="_GoBack"/>
      <w:bookmarkEnd w:id="0"/>
      <w:r w:rsidRPr="001B44B2">
        <w:rPr>
          <w:rFonts w:ascii="Arial" w:eastAsia="Calibri" w:hAnsi="Arial" w:cs="Arial"/>
          <w:color w:val="auto"/>
          <w:sz w:val="20"/>
          <w:szCs w:val="20"/>
        </w:rPr>
        <w:t>ní žiadame verejného obstarávat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eľa, aby na základe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jeho vlastných „poznatkov z prechádzajúcich období“ transpare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ntne (a pre všetkých uchádzačov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nerozdielne) stanovil predpokladaný počet dielčích objednávok, resp.</w:t>
      </w:r>
      <w:r w:rsidR="005E0161">
        <w:rPr>
          <w:rFonts w:ascii="Arial" w:eastAsia="Calibri" w:hAnsi="Arial" w:cs="Arial"/>
          <w:color w:val="auto"/>
          <w:sz w:val="20"/>
          <w:szCs w:val="20"/>
        </w:rPr>
        <w:t xml:space="preserve"> predpokladaný počet samostatne </w:t>
      </w:r>
      <w:r w:rsidRPr="001B44B2">
        <w:rPr>
          <w:rFonts w:ascii="Arial" w:eastAsia="Calibri" w:hAnsi="Arial" w:cs="Arial"/>
          <w:color w:val="auto"/>
          <w:sz w:val="20"/>
          <w:szCs w:val="20"/>
        </w:rPr>
        <w:t>opravovaných úsekov počas trvania rámcovej zmluvy.</w:t>
      </w:r>
    </w:p>
    <w:p w14:paraId="222A3831" w14:textId="77777777" w:rsidR="002E5CEE" w:rsidRPr="002E5CEE" w:rsidRDefault="002E5CEE" w:rsidP="002E5CEE">
      <w:pPr>
        <w:rPr>
          <w:rFonts w:ascii="Arial" w:eastAsia="Calibri" w:hAnsi="Arial" w:cs="Arial"/>
          <w:color w:val="auto"/>
          <w:sz w:val="20"/>
          <w:szCs w:val="20"/>
        </w:rPr>
      </w:pPr>
    </w:p>
    <w:p w14:paraId="48BA6779" w14:textId="77777777" w:rsidR="002E5CEE" w:rsidRPr="002E5CEE" w:rsidRDefault="002E5CEE" w:rsidP="002E5CEE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60071CCC" w14:textId="4C781A1E" w:rsidR="003509A1" w:rsidRPr="0009649E" w:rsidRDefault="0009649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09649E">
        <w:rPr>
          <w:rFonts w:ascii="Arial" w:hAnsi="Arial" w:cs="Arial"/>
          <w:color w:val="auto"/>
          <w:spacing w:val="-2"/>
          <w:sz w:val="20"/>
          <w:szCs w:val="20"/>
        </w:rPr>
        <w:t xml:space="preserve">Verejný obstarávateľ bude v jednotlivých rokoch </w:t>
      </w:r>
      <w:r w:rsidRPr="0009649E">
        <w:rPr>
          <w:rFonts w:ascii="Arial" w:hAnsi="Arial" w:cs="Arial"/>
          <w:color w:val="auto"/>
          <w:sz w:val="20"/>
          <w:szCs w:val="20"/>
        </w:rPr>
        <w:t>platnosti Rámcovej dohody</w:t>
      </w:r>
      <w:r w:rsidRPr="0009649E">
        <w:rPr>
          <w:rFonts w:ascii="Arial" w:hAnsi="Arial" w:cs="Arial"/>
          <w:color w:val="auto"/>
          <w:spacing w:val="-2"/>
          <w:sz w:val="20"/>
          <w:szCs w:val="20"/>
        </w:rPr>
        <w:t xml:space="preserve"> vychádzať z potrieb opráv podľa technického stavu vozovky a finančných možností.</w:t>
      </w:r>
    </w:p>
    <w:p w14:paraId="2372BCA2" w14:textId="77777777" w:rsidR="00CD1F61" w:rsidRPr="002E5CEE" w:rsidRDefault="00CD1F61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014BB05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2E5CEE">
        <w:rPr>
          <w:rFonts w:ascii="Arial" w:eastAsia="Calibri" w:hAnsi="Arial" w:cs="Arial"/>
          <w:color w:val="auto"/>
          <w:sz w:val="20"/>
          <w:szCs w:val="20"/>
        </w:rPr>
        <w:t>S pozdravom</w:t>
      </w:r>
    </w:p>
    <w:p w14:paraId="76577EE9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5ACB785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E091AFF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8264C93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0546B43" w14:textId="77777777" w:rsidR="002E5CEE" w:rsidRPr="002E5CEE" w:rsidRDefault="002E5CEE" w:rsidP="002E5CEE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1A3A43C" w14:textId="77777777" w:rsidR="002E5CEE" w:rsidRPr="002E5CEE" w:rsidRDefault="002E5CEE" w:rsidP="002E5CEE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bCs/>
          <w:color w:val="auto"/>
          <w:sz w:val="20"/>
          <w:szCs w:val="20"/>
        </w:rPr>
        <w:lastRenderedPageBreak/>
        <w:t>Mgr. Zuzana Malček</w:t>
      </w:r>
      <w:r w:rsidRPr="002E5CEE">
        <w:rPr>
          <w:rFonts w:ascii="Arial" w:eastAsia="Calibri" w:hAnsi="Arial" w:cs="Arial"/>
          <w:bCs/>
          <w:color w:val="auto"/>
          <w:sz w:val="20"/>
          <w:szCs w:val="20"/>
        </w:rPr>
        <w:br/>
        <w:t>vedúca odboru verejného obstarávania</w:t>
      </w:r>
    </w:p>
    <w:p w14:paraId="6DE062CB" w14:textId="77777777" w:rsidR="002E5CEE" w:rsidRPr="002E5CEE" w:rsidRDefault="002E5CEE" w:rsidP="002E5CEE">
      <w:pPr>
        <w:jc w:val="both"/>
        <w:rPr>
          <w:rFonts w:ascii="Arial" w:eastAsia="Calibri" w:hAnsi="Arial" w:cs="Arial"/>
          <w:bCs/>
          <w:color w:val="auto"/>
          <w:sz w:val="16"/>
          <w:szCs w:val="16"/>
        </w:rPr>
      </w:pPr>
    </w:p>
    <w:p w14:paraId="7EEB53E1" w14:textId="46DD238A" w:rsidR="00F17B5B" w:rsidRPr="00B674C7" w:rsidRDefault="00F17B5B" w:rsidP="002E5CEE">
      <w:pPr>
        <w:pStyle w:val="Nadpis1"/>
        <w:rPr>
          <w:rFonts w:cstheme="minorHAnsi"/>
          <w:bCs w:val="0"/>
          <w:color w:val="000000" w:themeColor="text1"/>
          <w:sz w:val="24"/>
        </w:rPr>
      </w:pPr>
    </w:p>
    <w:sectPr w:rsidR="00F17B5B" w:rsidRPr="00B674C7" w:rsidSect="009332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10947" w14:textId="77777777" w:rsidR="006C1400" w:rsidRDefault="006C1400" w:rsidP="001B78C9">
      <w:r>
        <w:separator/>
      </w:r>
    </w:p>
  </w:endnote>
  <w:endnote w:type="continuationSeparator" w:id="0">
    <w:p w14:paraId="30ED0F17" w14:textId="77777777" w:rsidR="006C1400" w:rsidRDefault="006C140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34FD3" w14:textId="55CBD8A6" w:rsidR="00933222" w:rsidRPr="00933222" w:rsidRDefault="009F55BA">
            <w:pPr>
              <w:pStyle w:val="Pta"/>
              <w:jc w:val="right"/>
              <w:rPr>
                <w:color w:val="000000" w:themeColor="text1"/>
              </w:rPr>
            </w:pP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0CBF0B43" wp14:editId="49F3CC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-730885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BBB5B" wp14:editId="71183D4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-628015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661D56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4805AB1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4B23E1BC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4ACBB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409pt;margin-top:-49.4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" filled="f" stroked="f" strokeweight=".5pt">
                      <v:textbox>
                        <w:txbxContent>
                          <w:p w14:paraId="4C661D56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4805AB1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4B23E1BC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ECA2F" wp14:editId="5CEFA84B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-628015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B9364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4722A3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5ACA2D03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92DAC6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88ECA2F" id="_x0000_s1027" type="#_x0000_t202" style="position:absolute;left:0;text-align:left;margin-left:282.8pt;margin-top:-49.4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" filled="f" stroked="f" strokeweight=".5pt">
                      <v:textbox>
                        <w:txbxContent>
                          <w:p w14:paraId="1D9B9364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4722A3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5ACA2D03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92DAC6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841A84" wp14:editId="3E1F96F9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-626745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F5D885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880127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UniCredit Bank Czech Republic and Slovakia, a.s.</w:t>
                                  </w:r>
                                </w:p>
                                <w:p w14:paraId="3450B619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17669B46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65F9D2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31841A84" id="_x0000_s1028" type="#_x0000_t202" style="position:absolute;left:0;text-align:left;margin-left:104.4pt;margin-top:-49.3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" fillcolor="white [3201]" stroked="f" strokeweight=".5pt">
                      <v:textbox>
                        <w:txbxContent>
                          <w:p w14:paraId="0EF5D885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880127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a.s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3450B619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17669B46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65F9D2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75351" wp14:editId="6D4865CF">
                      <wp:simplePos x="0" y="0"/>
                      <wp:positionH relativeFrom="column">
                        <wp:posOffset>-119514</wp:posOffset>
                      </wp:positionH>
                      <wp:positionV relativeFrom="paragraph">
                        <wp:posOffset>-625475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88CA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7F967D1B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B4A6FD7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4D275351" id="_x0000_s1029" type="#_x0000_t202" style="position:absolute;left:0;text-align:left;margin-left:-9.4pt;margin-top:-49.2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GL2HaThAAAACwEAAA8AAAAAAAAAAAAAAAAArgQAAGRycy9kb3ducmV2Lnht&#10;bFBLBQYAAAAABAAEAPMAAAC8BQAAAAA=&#10;" fillcolor="white [3201]" stroked="f" strokeweight=".5pt">
                      <v:textbox>
                        <w:txbxContent>
                          <w:p w14:paraId="3B9288CA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7F967D1B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B4A6FD7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3222" w:rsidRPr="00933222">
              <w:rPr>
                <w:color w:val="000000" w:themeColor="text1"/>
              </w:rPr>
              <w:t xml:space="preserve">Strana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PAGE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09649E">
              <w:rPr>
                <w:b/>
                <w:bCs/>
                <w:noProof/>
                <w:color w:val="000000" w:themeColor="text1"/>
              </w:rPr>
              <w:t>2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33222" w:rsidRPr="00933222">
              <w:rPr>
                <w:color w:val="000000" w:themeColor="text1"/>
              </w:rPr>
              <w:t xml:space="preserve"> z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NUMPAGES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09649E">
              <w:rPr>
                <w:b/>
                <w:bCs/>
                <w:noProof/>
                <w:color w:val="000000" w:themeColor="text1"/>
              </w:rPr>
              <w:t>2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53AA4112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A803C" w14:textId="77777777" w:rsidR="006C1400" w:rsidRDefault="006C1400" w:rsidP="001B78C9">
      <w:r>
        <w:separator/>
      </w:r>
    </w:p>
  </w:footnote>
  <w:footnote w:type="continuationSeparator" w:id="0">
    <w:p w14:paraId="56D0DA5D" w14:textId="77777777" w:rsidR="006C1400" w:rsidRDefault="006C140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09649E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055C5E05" w:rsidR="0033101C" w:rsidRDefault="009F55BA">
    <w:pPr>
      <w:pStyle w:val="Hlavika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38FAB46" wp14:editId="3DC32566">
          <wp:simplePos x="0" y="0"/>
          <wp:positionH relativeFrom="column">
            <wp:posOffset>0</wp:posOffset>
          </wp:positionH>
          <wp:positionV relativeFrom="paragraph">
            <wp:posOffset>670560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09649E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64ED"/>
    <w:multiLevelType w:val="hybridMultilevel"/>
    <w:tmpl w:val="37900FF6"/>
    <w:lvl w:ilvl="0" w:tplc="ED882538">
      <w:start w:val="1"/>
      <w:numFmt w:val="decimal"/>
      <w:lvlText w:val="%1.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E6B06"/>
    <w:multiLevelType w:val="hybridMultilevel"/>
    <w:tmpl w:val="F8544CA2"/>
    <w:lvl w:ilvl="0" w:tplc="F4805882">
      <w:numFmt w:val="bullet"/>
      <w:lvlText w:val="-"/>
      <w:lvlJc w:val="left"/>
      <w:pPr>
        <w:ind w:left="814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465B533E"/>
    <w:multiLevelType w:val="hybridMultilevel"/>
    <w:tmpl w:val="CCC425AE"/>
    <w:lvl w:ilvl="0" w:tplc="CF4A0610">
      <w:start w:val="1"/>
      <w:numFmt w:val="decimal"/>
      <w:lvlText w:val="%1.)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9C13790"/>
    <w:multiLevelType w:val="hybridMultilevel"/>
    <w:tmpl w:val="78BC504E"/>
    <w:lvl w:ilvl="0" w:tplc="DB0C10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72FD5"/>
    <w:multiLevelType w:val="hybridMultilevel"/>
    <w:tmpl w:val="90685C72"/>
    <w:lvl w:ilvl="0" w:tplc="DB60A8EA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E271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7820A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7016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6EF9E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A7A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0639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AA042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232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D87BA3"/>
    <w:multiLevelType w:val="multilevel"/>
    <w:tmpl w:val="6E32FC50"/>
    <w:lvl w:ilvl="0">
      <w:start w:val="1"/>
      <w:numFmt w:val="lowerLetter"/>
      <w:lvlText w:val="%1)"/>
      <w:lvlJc w:val="left"/>
      <w:pPr>
        <w:ind w:left="708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708" w:firstLine="0"/>
      </w:pPr>
    </w:lvl>
    <w:lvl w:ilvl="2">
      <w:numFmt w:val="decimal"/>
      <w:lvlText w:val=""/>
      <w:lvlJc w:val="left"/>
      <w:pPr>
        <w:ind w:left="708" w:firstLine="0"/>
      </w:pPr>
    </w:lvl>
    <w:lvl w:ilvl="3">
      <w:numFmt w:val="decimal"/>
      <w:lvlText w:val=""/>
      <w:lvlJc w:val="left"/>
      <w:pPr>
        <w:ind w:left="708" w:firstLine="0"/>
      </w:pPr>
    </w:lvl>
    <w:lvl w:ilvl="4">
      <w:numFmt w:val="decimal"/>
      <w:lvlText w:val=""/>
      <w:lvlJc w:val="left"/>
      <w:pPr>
        <w:ind w:left="708" w:firstLine="0"/>
      </w:pPr>
    </w:lvl>
    <w:lvl w:ilvl="5">
      <w:numFmt w:val="decimal"/>
      <w:lvlText w:val=""/>
      <w:lvlJc w:val="left"/>
      <w:pPr>
        <w:ind w:left="708" w:firstLine="0"/>
      </w:pPr>
    </w:lvl>
    <w:lvl w:ilvl="6">
      <w:numFmt w:val="decimal"/>
      <w:lvlText w:val=""/>
      <w:lvlJc w:val="left"/>
      <w:pPr>
        <w:ind w:left="708" w:firstLine="0"/>
      </w:pPr>
    </w:lvl>
    <w:lvl w:ilvl="7">
      <w:numFmt w:val="decimal"/>
      <w:lvlText w:val=""/>
      <w:lvlJc w:val="left"/>
      <w:pPr>
        <w:ind w:left="708" w:firstLine="0"/>
      </w:pPr>
    </w:lvl>
    <w:lvl w:ilvl="8">
      <w:numFmt w:val="decimal"/>
      <w:lvlText w:val=""/>
      <w:lvlJc w:val="left"/>
      <w:pPr>
        <w:ind w:left="708" w:firstLine="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4A5F"/>
    <w:rsid w:val="00011614"/>
    <w:rsid w:val="00014CC3"/>
    <w:rsid w:val="000171EC"/>
    <w:rsid w:val="00025B18"/>
    <w:rsid w:val="00025BF6"/>
    <w:rsid w:val="000269F2"/>
    <w:rsid w:val="00036A08"/>
    <w:rsid w:val="00052A97"/>
    <w:rsid w:val="0006418D"/>
    <w:rsid w:val="00064BEA"/>
    <w:rsid w:val="00095012"/>
    <w:rsid w:val="0009649E"/>
    <w:rsid w:val="000A2C68"/>
    <w:rsid w:val="000C79BE"/>
    <w:rsid w:val="000D1B56"/>
    <w:rsid w:val="000D2FFB"/>
    <w:rsid w:val="000D4A8F"/>
    <w:rsid w:val="000D5E1E"/>
    <w:rsid w:val="000E07E0"/>
    <w:rsid w:val="000E5C45"/>
    <w:rsid w:val="001031F6"/>
    <w:rsid w:val="001133B3"/>
    <w:rsid w:val="00116916"/>
    <w:rsid w:val="0015454A"/>
    <w:rsid w:val="00165579"/>
    <w:rsid w:val="001715DE"/>
    <w:rsid w:val="00184343"/>
    <w:rsid w:val="001967F0"/>
    <w:rsid w:val="001B44B2"/>
    <w:rsid w:val="001B78C9"/>
    <w:rsid w:val="001C0431"/>
    <w:rsid w:val="00212C85"/>
    <w:rsid w:val="00215118"/>
    <w:rsid w:val="00215F6A"/>
    <w:rsid w:val="002651A3"/>
    <w:rsid w:val="002B25E7"/>
    <w:rsid w:val="002D0232"/>
    <w:rsid w:val="002D07CB"/>
    <w:rsid w:val="002E5CEE"/>
    <w:rsid w:val="002F26F7"/>
    <w:rsid w:val="002F594E"/>
    <w:rsid w:val="00313FF9"/>
    <w:rsid w:val="00317FC6"/>
    <w:rsid w:val="0033101C"/>
    <w:rsid w:val="00332DFF"/>
    <w:rsid w:val="003509A1"/>
    <w:rsid w:val="00352F1B"/>
    <w:rsid w:val="003540EB"/>
    <w:rsid w:val="00367182"/>
    <w:rsid w:val="0038649E"/>
    <w:rsid w:val="003B2898"/>
    <w:rsid w:val="003C6A9C"/>
    <w:rsid w:val="003C7509"/>
    <w:rsid w:val="003D1040"/>
    <w:rsid w:val="003D41AA"/>
    <w:rsid w:val="003D6BA7"/>
    <w:rsid w:val="004017E4"/>
    <w:rsid w:val="00434A83"/>
    <w:rsid w:val="00436CB5"/>
    <w:rsid w:val="00444C1E"/>
    <w:rsid w:val="00486ACD"/>
    <w:rsid w:val="004A0529"/>
    <w:rsid w:val="004A6BDF"/>
    <w:rsid w:val="004B45C9"/>
    <w:rsid w:val="004E4383"/>
    <w:rsid w:val="004E59D6"/>
    <w:rsid w:val="004E5D32"/>
    <w:rsid w:val="004F31A2"/>
    <w:rsid w:val="00502D4C"/>
    <w:rsid w:val="00512EFB"/>
    <w:rsid w:val="00521BC9"/>
    <w:rsid w:val="00534925"/>
    <w:rsid w:val="00572743"/>
    <w:rsid w:val="0057463F"/>
    <w:rsid w:val="00580205"/>
    <w:rsid w:val="00586245"/>
    <w:rsid w:val="005911AF"/>
    <w:rsid w:val="005C0EFC"/>
    <w:rsid w:val="005C1996"/>
    <w:rsid w:val="005D2491"/>
    <w:rsid w:val="005D3E4D"/>
    <w:rsid w:val="005D7733"/>
    <w:rsid w:val="005E0161"/>
    <w:rsid w:val="005E1D9D"/>
    <w:rsid w:val="005E7B58"/>
    <w:rsid w:val="005F4BBB"/>
    <w:rsid w:val="005F71EC"/>
    <w:rsid w:val="006000F2"/>
    <w:rsid w:val="006013A4"/>
    <w:rsid w:val="006261B7"/>
    <w:rsid w:val="0065180C"/>
    <w:rsid w:val="006530AD"/>
    <w:rsid w:val="0066558D"/>
    <w:rsid w:val="0069559B"/>
    <w:rsid w:val="006C1400"/>
    <w:rsid w:val="006F517D"/>
    <w:rsid w:val="006F5275"/>
    <w:rsid w:val="007358C2"/>
    <w:rsid w:val="0074075E"/>
    <w:rsid w:val="00742D4F"/>
    <w:rsid w:val="007471A5"/>
    <w:rsid w:val="00780A52"/>
    <w:rsid w:val="007A281B"/>
    <w:rsid w:val="007B1E39"/>
    <w:rsid w:val="007C26D4"/>
    <w:rsid w:val="007C31F1"/>
    <w:rsid w:val="007C333B"/>
    <w:rsid w:val="007C44A0"/>
    <w:rsid w:val="007D537B"/>
    <w:rsid w:val="007F2E08"/>
    <w:rsid w:val="00811A35"/>
    <w:rsid w:val="00811D34"/>
    <w:rsid w:val="00821454"/>
    <w:rsid w:val="00850059"/>
    <w:rsid w:val="0087648C"/>
    <w:rsid w:val="00883650"/>
    <w:rsid w:val="00891BD1"/>
    <w:rsid w:val="00896DC5"/>
    <w:rsid w:val="008A2230"/>
    <w:rsid w:val="008A2FBA"/>
    <w:rsid w:val="008A72F0"/>
    <w:rsid w:val="008C478A"/>
    <w:rsid w:val="008C4D10"/>
    <w:rsid w:val="008D14A4"/>
    <w:rsid w:val="00901971"/>
    <w:rsid w:val="0091340A"/>
    <w:rsid w:val="00914E1A"/>
    <w:rsid w:val="00917709"/>
    <w:rsid w:val="00920CC2"/>
    <w:rsid w:val="009231B3"/>
    <w:rsid w:val="00931A1A"/>
    <w:rsid w:val="00932767"/>
    <w:rsid w:val="00933222"/>
    <w:rsid w:val="00963207"/>
    <w:rsid w:val="00981FA6"/>
    <w:rsid w:val="00986FCE"/>
    <w:rsid w:val="009C184A"/>
    <w:rsid w:val="009C5A0A"/>
    <w:rsid w:val="009D644C"/>
    <w:rsid w:val="009F55BA"/>
    <w:rsid w:val="00A02E77"/>
    <w:rsid w:val="00A22763"/>
    <w:rsid w:val="00A32268"/>
    <w:rsid w:val="00A34E46"/>
    <w:rsid w:val="00A54BE8"/>
    <w:rsid w:val="00A97139"/>
    <w:rsid w:val="00AA70A0"/>
    <w:rsid w:val="00AC2098"/>
    <w:rsid w:val="00B2459C"/>
    <w:rsid w:val="00B27DCA"/>
    <w:rsid w:val="00B53F32"/>
    <w:rsid w:val="00B57AC1"/>
    <w:rsid w:val="00B674C7"/>
    <w:rsid w:val="00B866B2"/>
    <w:rsid w:val="00BC59FD"/>
    <w:rsid w:val="00BF377F"/>
    <w:rsid w:val="00C02184"/>
    <w:rsid w:val="00C12D69"/>
    <w:rsid w:val="00C362FE"/>
    <w:rsid w:val="00C66B38"/>
    <w:rsid w:val="00CA1A54"/>
    <w:rsid w:val="00CD1F61"/>
    <w:rsid w:val="00D033EE"/>
    <w:rsid w:val="00D31A80"/>
    <w:rsid w:val="00D33C33"/>
    <w:rsid w:val="00D36325"/>
    <w:rsid w:val="00D42084"/>
    <w:rsid w:val="00D46BF9"/>
    <w:rsid w:val="00D50C30"/>
    <w:rsid w:val="00D72132"/>
    <w:rsid w:val="00D73649"/>
    <w:rsid w:val="00D75E72"/>
    <w:rsid w:val="00D76D35"/>
    <w:rsid w:val="00DA4D99"/>
    <w:rsid w:val="00DB2472"/>
    <w:rsid w:val="00DC29E8"/>
    <w:rsid w:val="00DD4CB5"/>
    <w:rsid w:val="00DF0555"/>
    <w:rsid w:val="00E340CD"/>
    <w:rsid w:val="00E41149"/>
    <w:rsid w:val="00E41878"/>
    <w:rsid w:val="00EB5246"/>
    <w:rsid w:val="00EB64D6"/>
    <w:rsid w:val="00EC4537"/>
    <w:rsid w:val="00ED2E00"/>
    <w:rsid w:val="00EF7D52"/>
    <w:rsid w:val="00F17B5B"/>
    <w:rsid w:val="00F312C4"/>
    <w:rsid w:val="00F426CB"/>
    <w:rsid w:val="00F443DC"/>
    <w:rsid w:val="00F44456"/>
    <w:rsid w:val="00F459FA"/>
    <w:rsid w:val="00F62EB7"/>
    <w:rsid w:val="00F759B6"/>
    <w:rsid w:val="00F84B79"/>
    <w:rsid w:val="00F914FA"/>
    <w:rsid w:val="00FA23FF"/>
    <w:rsid w:val="00FB34EE"/>
    <w:rsid w:val="00FB769D"/>
    <w:rsid w:val="00FB773E"/>
    <w:rsid w:val="00FC5591"/>
    <w:rsid w:val="00FC6986"/>
    <w:rsid w:val="00FC72A0"/>
    <w:rsid w:val="00FD0CE6"/>
    <w:rsid w:val="00F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Odsek,ZOZNAM,body,Odsek zoznamu2,Tabuľka,lp1,Bullet List,FooterText,numbered,Paragraphe de liste1,Bullet Number,lp11,List Paragraph11,Bullet 1,Use Case List Paragraph,Medium List 2 - Accent 41,Table"/>
    <w:basedOn w:val="Normlny"/>
    <w:link w:val="OdsekzoznamuChar"/>
    <w:uiPriority w:val="34"/>
    <w:qFormat/>
    <w:rsid w:val="00F17B5B"/>
    <w:pPr>
      <w:spacing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OdsekzoznamuChar">
    <w:name w:val="Odsek zoznamu Char"/>
    <w:aliases w:val="Odsek Char,ZOZNAM Char,body Char,Odsek zoznamu2 Char,Tabuľka Char,lp1 Char,Bullet List Char,FooterText Char,numbered Char,Paragraphe de liste1 Char,Bullet Number Char,lp11 Char,List Paragraph11 Char,Bullet 1 Char,Table Char"/>
    <w:link w:val="Odsekzoznamu"/>
    <w:uiPriority w:val="34"/>
    <w:qFormat/>
    <w:rsid w:val="00F17B5B"/>
    <w:rPr>
      <w:rFonts w:ascii="Arial" w:eastAsia="Calibri" w:hAnsi="Arial" w:cs="Times New Roman"/>
      <w:color w:val="585858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17B5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17B5B"/>
    <w:rPr>
      <w:rFonts w:ascii="Calibri" w:eastAsia="Calibri" w:hAnsi="Calibri" w:cs="Times New Roman"/>
      <w:color w:val="585858"/>
    </w:rPr>
  </w:style>
  <w:style w:type="character" w:styleId="Hypertextovprepojenie">
    <w:name w:val="Hyperlink"/>
    <w:uiPriority w:val="99"/>
    <w:rsid w:val="00F17B5B"/>
    <w:rPr>
      <w:color w:val="0000FF"/>
      <w:u w:val="single"/>
    </w:rPr>
  </w:style>
  <w:style w:type="character" w:customStyle="1" w:styleId="Bodytext2">
    <w:name w:val="Body text (2)_"/>
    <w:basedOn w:val="Predvolenpsmoodseku"/>
    <w:link w:val="Bodytext20"/>
    <w:rsid w:val="00F17B5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F17B5B"/>
    <w:pPr>
      <w:widowControl w:val="0"/>
      <w:shd w:val="clear" w:color="auto" w:fill="FFFFFF"/>
      <w:spacing w:line="0" w:lineRule="atLeast"/>
      <w:ind w:hanging="580"/>
    </w:pPr>
    <w:rPr>
      <w:rFonts w:ascii="Arial" w:eastAsia="Arial" w:hAnsi="Arial" w:cs="Arial"/>
      <w:color w:val="auto"/>
      <w:sz w:val="19"/>
      <w:szCs w:val="19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33C3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54BE8"/>
    <w:rPr>
      <w:color w:val="800080" w:themeColor="followed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93276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3276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DE967-17DF-49D4-AA48-390138952C2C}"/>
      </w:docPartPr>
      <w:docPartBody>
        <w:p w:rsidR="009D3F3F" w:rsidRDefault="0079671F">
          <w:r w:rsidRPr="004D752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1F"/>
    <w:rsid w:val="001B6B3D"/>
    <w:rsid w:val="00607146"/>
    <w:rsid w:val="00696FD3"/>
    <w:rsid w:val="0079671F"/>
    <w:rsid w:val="008218D9"/>
    <w:rsid w:val="009D3F3F"/>
    <w:rsid w:val="00BB590C"/>
    <w:rsid w:val="00DB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67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3697</Characters>
  <Application>Microsoft Office Word</Application>
  <DocSecurity>4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Sloboda Roman</cp:lastModifiedBy>
  <cp:revision>2</cp:revision>
  <cp:lastPrinted>2024-02-07T07:45:00Z</cp:lastPrinted>
  <dcterms:created xsi:type="dcterms:W3CDTF">2024-02-09T09:27:00Z</dcterms:created>
  <dcterms:modified xsi:type="dcterms:W3CDTF">2024-02-09T09:27:00Z</dcterms:modified>
</cp:coreProperties>
</file>