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Times New Roman" w:cs="Times New Roman"/>
          <w:b/>
          <w:bCs/>
          <w:color w:val="000000"/>
          <w:lang w:eastAsia="sk-SK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ascii="Calibri" w:hAnsi="Calibri" w:eastAsia="Times New Roman"/>
          <w:b/>
          <w:bCs/>
          <w:color w:val="000000"/>
          <w:lang w:eastAsia="sk-SK"/>
        </w:rPr>
        <w:t>Automatická baliaca linka mäsových výrobkov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 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>Krupine,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hint="default"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  <w:r>
        <w:rPr>
          <w:rFonts w:hint="default" w:asciiTheme="minorHAnsi" w:hAnsiTheme="minorHAnsi" w:cstheme="minorHAnsi"/>
          <w:bCs/>
          <w:sz w:val="22"/>
          <w:szCs w:val="22"/>
          <w:lang w:val="sk-SK"/>
        </w:rPr>
        <w:t>Limas s.r.o.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color w:val="auto"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hint="default" w:asciiTheme="minorHAnsi" w:hAnsiTheme="minorHAnsi" w:cstheme="minorHAnsi"/>
          <w:i/>
          <w:color w:val="auto"/>
          <w:sz w:val="22"/>
          <w:szCs w:val="22"/>
          <w:lang w:val="sk-SK"/>
        </w:rPr>
        <w:t>Stan</w:t>
      </w:r>
      <w:bookmarkStart w:id="0" w:name="_GoBack"/>
      <w:bookmarkEnd w:id="0"/>
      <w:r>
        <w:rPr>
          <w:rFonts w:hint="default" w:asciiTheme="minorHAnsi" w:hAnsiTheme="minorHAnsi" w:cstheme="minorHAnsi"/>
          <w:i/>
          <w:color w:val="auto"/>
          <w:sz w:val="22"/>
          <w:szCs w:val="22"/>
          <w:lang w:val="sk-SK"/>
        </w:rPr>
        <w:t>islav Lihocký, konateľ spoločnosti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D8A2E7F"/>
    <w:rsid w:val="27F2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2</TotalTime>
  <ScaleCrop>false</ScaleCrop>
  <LinksUpToDate>false</LinksUpToDate>
  <CharactersWithSpaces>724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MCH</cp:lastModifiedBy>
  <dcterms:modified xsi:type="dcterms:W3CDTF">2024-01-25T20:37:36Z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4C02E42520104AF9AF594D4760259169_12</vt:lpwstr>
  </property>
</Properties>
</file>