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6A931BC4" w:rsidR="00370429" w:rsidRPr="00A6020D" w:rsidRDefault="00370429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  <w:r w:rsidR="00B825F6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70429" w14:paraId="5169AB1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41B82B80" w14:textId="081A90F2" w:rsidR="00370429" w:rsidRPr="0099493F" w:rsidRDefault="0041514B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41514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Automatická identifikácia zvierat</w:t>
            </w:r>
          </w:p>
        </w:tc>
      </w:tr>
      <w:tr w:rsidR="00370429" w14:paraId="23B3FE2D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2B0B611E" w14:textId="77777777" w:rsidR="0041514B" w:rsidRPr="0041514B" w:rsidRDefault="0041514B" w:rsidP="004151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Poľnohospodárske družstvo so sídlom v Smrečanoch</w:t>
            </w:r>
          </w:p>
          <w:p w14:paraId="6E9995E3" w14:textId="125847BD" w:rsidR="0041514B" w:rsidRPr="0041514B" w:rsidRDefault="0041514B" w:rsidP="004151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Sídlo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 xml:space="preserve"> 032 05 Smrečany</w:t>
            </w:r>
          </w:p>
          <w:p w14:paraId="1D962271" w14:textId="356833E2" w:rsidR="00370429" w:rsidRPr="00F761E5" w:rsidRDefault="0041514B" w:rsidP="004151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ČO: </w:t>
            </w:r>
            <w:r w:rsidRPr="0041514B">
              <w:rPr>
                <w:rFonts w:asciiTheme="minorHAnsi" w:hAnsiTheme="minorHAnsi" w:cstheme="minorHAnsi"/>
                <w:sz w:val="24"/>
                <w:szCs w:val="24"/>
              </w:rPr>
              <w:t>00195758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65CE86B2" w14:textId="77777777" w:rsidR="00370429" w:rsidRDefault="00370429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3BF5BDDF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5D811454" w14:textId="77777777" w:rsidR="002C041E" w:rsidRDefault="0034552F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  <w:p w14:paraId="7628F43F" w14:textId="0041C563" w:rsidR="0034552F" w:rsidRPr="003C3DA3" w:rsidRDefault="0034552F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05E942BB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34552F" w:rsidRPr="00B704C5" w14:paraId="23302A9F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0125CF2" w14:textId="23A03260" w:rsidR="0034552F" w:rsidRPr="003C3DA3" w:rsidRDefault="0034552F" w:rsidP="0034552F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53B94718" w:rsidR="0034552F" w:rsidRPr="00CD66D8" w:rsidRDefault="0034552F" w:rsidP="0034552F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E16246" w:rsidRPr="00B704C5" w14:paraId="4140CB42" w14:textId="77777777" w:rsidTr="001C0BF6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59E8" w14:textId="01A7BDB5" w:rsidR="00E16246" w:rsidRPr="00B704C5" w:rsidRDefault="00E16246" w:rsidP="002814AE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6120A7" w:rsidRPr="00B704C5" w14:paraId="10DD2C5F" w14:textId="77777777" w:rsidTr="00E01EB6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D4F9393" w14:textId="6F6FE91E" w:rsidR="006120A7" w:rsidRPr="0011272A" w:rsidRDefault="006120A7" w:rsidP="00925AD3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 w:rsidR="00925AD3" w:rsidRPr="00925AD3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Automatická identifikácia zvierat</w:t>
            </w:r>
          </w:p>
        </w:tc>
      </w:tr>
      <w:tr w:rsidR="00E01EB6" w:rsidRPr="00B704C5" w14:paraId="32303CD8" w14:textId="77777777" w:rsidTr="00C04BFA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BF44F" w14:textId="77777777" w:rsidR="00E01EB6" w:rsidRDefault="00E01EB6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2536" w14:textId="7A32C4F5" w:rsidR="00E01EB6" w:rsidRPr="00B704C5" w:rsidRDefault="00E01EB6" w:rsidP="00E01EB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D020CD" w:rsidRPr="00B704C5" w14:paraId="5C36A23A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AF518" w14:textId="77777777" w:rsidR="00D020CD" w:rsidRPr="00EE2A43" w:rsidRDefault="00D020CD" w:rsidP="00D020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D1E0C" w14:textId="40898C5B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Automatická identifikácia zvierat na dojárni s ISO štandardom, kompatibilná s existujúcimi elektronickými jednotkami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24FE" w:rsidRPr="001224FE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 komplet</w:t>
            </w:r>
          </w:p>
        </w:tc>
      </w:tr>
      <w:tr w:rsidR="00D020CD" w:rsidRPr="00B704C5" w14:paraId="348CE215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A6C41" w14:textId="77777777" w:rsidR="00D020CD" w:rsidRPr="00EE2A43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005" w14:textId="77DA4603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Technologický počítač zabezpečujúci obojsmernú výmenu údajov medzi elektronickými jednotkami v dojárni a softvérom manažmentu dojárne, prepojený s automatickou identifikáciou zvierat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24FE" w:rsidRPr="001224FE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 ks</w:t>
            </w:r>
          </w:p>
        </w:tc>
      </w:tr>
      <w:tr w:rsidR="00D020CD" w:rsidRPr="00B704C5" w14:paraId="121FEC02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A198C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33909" w14:textId="0BBCE1D2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Softvér pre manažment dojárne s monitorovaním práce dojičov a prepojením na existujúci softvér manažmentu stáda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24FE" w:rsidRPr="001224FE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 ks</w:t>
            </w:r>
          </w:p>
        </w:tc>
      </w:tr>
      <w:tr w:rsidR="00D020CD" w:rsidRPr="00B704C5" w14:paraId="156E67F4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DC51E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CF2B09D" w14:textId="115D74BD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Panel identifikácie </w:t>
            </w: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  <w:lang w:val="en-US" w:eastAsia="en-US" w:bidi="en-US"/>
              </w:rPr>
              <w:t xml:space="preserve">ISO ID </w:t>
            </w: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s prepojením na technologický počítač a rámovú anténu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24FE" w:rsidRPr="001224FE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2 ks</w:t>
            </w:r>
          </w:p>
        </w:tc>
      </w:tr>
      <w:tr w:rsidR="00D020CD" w:rsidRPr="00B704C5" w14:paraId="7EA61DB1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6CB37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B29D391" w14:textId="49543F44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Panel identifikácie </w:t>
            </w: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  <w:lang w:val="en-US" w:eastAsia="en-US" w:bidi="en-US"/>
              </w:rPr>
              <w:t xml:space="preserve">ISO ID </w:t>
            </w: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triediaca brána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24FE" w:rsidRPr="001224FE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 xml:space="preserve">1 ks </w:t>
            </w:r>
          </w:p>
        </w:tc>
      </w:tr>
      <w:tr w:rsidR="00D020CD" w:rsidRPr="00B704C5" w14:paraId="5BBB5AA9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DFC19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B1F972" w14:textId="400BEDEB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Anténa rámová ISO štandard na identifikáciu zvierat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24FE" w:rsidRPr="001224FE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3 ks</w:t>
            </w:r>
          </w:p>
        </w:tc>
      </w:tr>
      <w:tr w:rsidR="00D020CD" w:rsidRPr="00B704C5" w14:paraId="39F98ED3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1F3D7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40D28" w14:textId="48DBF275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Integrovaný obvod pre existujúce elektronické jednotky v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dojárni</w:t>
            </w:r>
            <w:r w:rsidR="001224FE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4906" w:rsidRPr="009C4906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18 ks</w:t>
            </w:r>
          </w:p>
        </w:tc>
      </w:tr>
      <w:tr w:rsidR="00D020CD" w:rsidRPr="00B704C5" w14:paraId="20266B23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8FF95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8.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9BB6" w14:textId="1CC29224" w:rsidR="00D020CD" w:rsidRPr="00B704C5" w:rsidRDefault="00CC7B57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Napájací </w:t>
            </w:r>
            <w:r w:rsidR="00D020CD"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zdroj k identifikácii 230V/24V min 100VA</w:t>
            </w:r>
            <w:r w:rsidR="009C490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46984" w:rsidRPr="00246984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2 ks</w:t>
            </w:r>
          </w:p>
        </w:tc>
      </w:tr>
      <w:tr w:rsidR="00D020CD" w:rsidRPr="00B704C5" w14:paraId="6C7A46B2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E545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0195F" w14:textId="4993E401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Int</w:t>
            </w:r>
            <w:r w:rsidR="00246984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eligentný respondér pre dojnice </w:t>
            </w:r>
            <w:r w:rsidR="00246984" w:rsidRPr="00246984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220 ks</w:t>
            </w:r>
          </w:p>
        </w:tc>
      </w:tr>
      <w:tr w:rsidR="00D020CD" w:rsidRPr="00B704C5" w14:paraId="1091E462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1E2A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10.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C64C0" w14:textId="499ED780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Inteligentný krčný respondér pre dojnice s funkciou identifikácie na dojárni na základe ISO štandardu</w:t>
            </w:r>
            <w:r w:rsidR="00246984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D020CD" w:rsidRPr="00B704C5" w14:paraId="61E84DCA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33C8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32613" w14:textId="0694D378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Pamäť respondéra na uchovanie údajov</w:t>
            </w:r>
            <w:r w:rsidR="00094687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94687" w:rsidRPr="00725797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min. 24 hod</w:t>
            </w:r>
          </w:p>
        </w:tc>
      </w:tr>
      <w:tr w:rsidR="00D020CD" w:rsidRPr="00B704C5" w14:paraId="2FA8F486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22A3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5C8E6" w14:textId="5C18DECA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Zber/aktualizácia údajov (anténa-respondér)</w:t>
            </w:r>
            <w:r w:rsidR="00094687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25797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25797" w:rsidRPr="00725797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max. každých 20 min</w:t>
            </w:r>
          </w:p>
        </w:tc>
      </w:tr>
      <w:tr w:rsidR="00D020CD" w:rsidRPr="00B704C5" w14:paraId="59A00697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91C4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8DE2C" w14:textId="4B02C8A7" w:rsidR="00D020CD" w:rsidRPr="00EE0125" w:rsidRDefault="00D020CD" w:rsidP="00D020CD">
            <w:pPr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EE0125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Detekcia ruje kráv</w:t>
            </w:r>
          </w:p>
        </w:tc>
      </w:tr>
      <w:tr w:rsidR="00D020CD" w:rsidRPr="00B704C5" w14:paraId="0EE144C2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9A911" w14:textId="77777777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F07F5" w14:textId="44D892C6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Zaznamenávanie času zrania a prežúvania kráv</w:t>
            </w:r>
          </w:p>
        </w:tc>
      </w:tr>
      <w:tr w:rsidR="00D020CD" w:rsidRPr="00B704C5" w14:paraId="58A865F3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279F" w14:textId="3FD13218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8E651" w14:textId="4383832E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Systém detekcie do 1 ustajňovacieho priestoru:</w:t>
            </w:r>
          </w:p>
        </w:tc>
      </w:tr>
      <w:tr w:rsidR="00D020CD" w:rsidRPr="00B704C5" w14:paraId="4CDD0EF3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01C7" w14:textId="577B9909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D1BB8" w14:textId="274C5FF8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Kompatibilita systému s existujúcou dojárňou</w:t>
            </w:r>
          </w:p>
        </w:tc>
      </w:tr>
      <w:tr w:rsidR="00D020CD" w:rsidRPr="00B704C5" w14:paraId="616614F7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36774" w14:textId="3BAAD1B3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4AB8D" w14:textId="7070EF48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Kontrolná jednotka</w:t>
            </w:r>
            <w:r w:rsidR="00EE0125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E0125" w:rsidRPr="00EE0125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 ks</w:t>
            </w:r>
          </w:p>
        </w:tc>
      </w:tr>
      <w:tr w:rsidR="00D020CD" w:rsidRPr="00B704C5" w14:paraId="5C72F020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3248" w14:textId="233B9B4B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18.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8B2E0" w14:textId="37988605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Čítačka antény pre načítavanie údajov z respondérov v ustajňovacích objektoch</w:t>
            </w:r>
            <w:r w:rsidR="00EE0125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E0125" w:rsidRPr="00EE0125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 ks</w:t>
            </w:r>
          </w:p>
        </w:tc>
      </w:tr>
      <w:tr w:rsidR="00D020CD" w:rsidRPr="00B704C5" w14:paraId="3CC5894E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D0AB" w14:textId="40C148DD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102F" w14:textId="1DB3CC2F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  <w:lang w:val="en-US" w:eastAsia="en-US" w:bidi="en-US"/>
              </w:rPr>
              <w:t xml:space="preserve">ID </w:t>
            </w: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anténa s rádiovou frekvenciou</w:t>
            </w:r>
            <w:r w:rsidR="00EE0125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E0125" w:rsidRPr="00EE0125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 ks</w:t>
            </w:r>
            <w:r w:rsidR="00EE0125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D020CD" w:rsidRPr="00B704C5" w14:paraId="10C03E2A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51F4" w14:textId="52151E1A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20.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19E3C" w14:textId="15ACE378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Dosah signálu 1 antény </w:t>
            </w:r>
            <w:r w:rsidR="00EE0125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–</w:t>
            </w: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rádius</w:t>
            </w:r>
            <w:r w:rsidR="00EE0125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E0125" w:rsidRPr="00EE0125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min. 75 m</w:t>
            </w:r>
          </w:p>
        </w:tc>
      </w:tr>
      <w:tr w:rsidR="00D020CD" w:rsidRPr="00B704C5" w14:paraId="4A9A4279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9272" w14:textId="0F30A0CB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7FA4E" w14:textId="1037140A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Softvér s prepojením na softvér manažmentu stáda s nasledovnými funkciami:</w:t>
            </w:r>
          </w:p>
        </w:tc>
      </w:tr>
      <w:tr w:rsidR="00D020CD" w:rsidRPr="00B704C5" w14:paraId="0D0BBAEF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0861" w14:textId="57953AF3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F44B5" w14:textId="2C0884AC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Vyhľadávanie prirodzených rují, tichých rují na základe intenzity a špecifického pohybu kráv</w:t>
            </w:r>
          </w:p>
        </w:tc>
      </w:tr>
      <w:tr w:rsidR="00D020CD" w:rsidRPr="00B704C5" w14:paraId="365E23AA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1AE0" w14:textId="130366C1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6B1C1" w14:textId="5DD6876F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Upozornenie na problémové kravy, ktoré sú bez ruje, s nepravidelnou rujou</w:t>
            </w:r>
          </w:p>
        </w:tc>
      </w:tr>
      <w:tr w:rsidR="00D020CD" w:rsidRPr="00B704C5" w14:paraId="53681795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EF79" w14:textId="0489B1DD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AF66" w14:textId="77777777" w:rsidR="00D020CD" w:rsidRDefault="00D020CD" w:rsidP="00D020CD">
            <w:pPr>
              <w:jc w:val="center"/>
              <w:rPr>
                <w:rStyle w:val="In"/>
                <w:rFonts w:asciiTheme="minorHAnsi" w:hAnsiTheme="minorHAnsi" w:cstheme="minorHAnsi"/>
                <w:sz w:val="22"/>
                <w:szCs w:val="22"/>
              </w:rPr>
            </w:pPr>
          </w:p>
          <w:p w14:paraId="7111D011" w14:textId="0A169C12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Sledovanie zdravotného stavu kráv</w:t>
            </w:r>
          </w:p>
        </w:tc>
      </w:tr>
      <w:tr w:rsidR="00D020CD" w:rsidRPr="00B704C5" w14:paraId="5886EE68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8F43" w14:textId="31792428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DD8E7" w14:textId="206E23DA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Monitorovanie rutiny skupín - prehľad o odchýlkach pohybovej aktivity kráv a prežúvania, upozornenie v prípade výrazných odchýlok, napr. pri zmene kŕmnej dávky a pod.</w:t>
            </w:r>
          </w:p>
        </w:tc>
      </w:tr>
      <w:tr w:rsidR="00D020CD" w:rsidRPr="00B704C5" w14:paraId="75A7D6BD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4F97A" w14:textId="0F6CE734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39429" w14:textId="3C621659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Prezeranie údajov cez webové rozhranie</w:t>
            </w:r>
          </w:p>
        </w:tc>
      </w:tr>
      <w:tr w:rsidR="00D020CD" w:rsidRPr="00B704C5" w14:paraId="74256F47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F570" w14:textId="5FEE731B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5AF5E" w14:textId="1A0017FF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Zasielanie notifikácií na email</w:t>
            </w:r>
          </w:p>
        </w:tc>
      </w:tr>
      <w:tr w:rsidR="00D020CD" w:rsidRPr="00B704C5" w14:paraId="5861ED15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F798" w14:textId="59C2BC02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28.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9655A" w14:textId="10A545F1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Doprava na miesto dodania</w:t>
            </w:r>
          </w:p>
        </w:tc>
      </w:tr>
      <w:tr w:rsidR="00D020CD" w:rsidRPr="00B704C5" w14:paraId="64357C1B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C0DFE" w14:textId="1EB37378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19388" w14:textId="592D4265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Inštalačný materiál (el. káble, chemické hadičky, skrutky, svorky, pásky) podľa potreby</w:t>
            </w:r>
            <w:r w:rsidR="00FB4345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B4345" w:rsidRPr="00FB4345">
              <w:rPr>
                <w:rStyle w:val="In"/>
                <w:rFonts w:asciiTheme="minorHAnsi" w:hAnsiTheme="minorHAnsi" w:cstheme="minorHAnsi"/>
                <w:b/>
                <w:sz w:val="22"/>
                <w:szCs w:val="22"/>
              </w:rPr>
              <w:t>1 balík</w:t>
            </w:r>
          </w:p>
        </w:tc>
      </w:tr>
      <w:tr w:rsidR="00D020CD" w:rsidRPr="00B704C5" w14:paraId="25F8A420" w14:textId="77777777" w:rsidTr="006D600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82DF" w14:textId="4EBD2143" w:rsidR="00D020CD" w:rsidRDefault="00D020CD" w:rsidP="00D020CD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30.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174681" w14:textId="4A47C671" w:rsidR="00D020CD" w:rsidRPr="00B704C5" w:rsidRDefault="00D020CD" w:rsidP="00D020CD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263A26">
              <w:rPr>
                <w:rStyle w:val="In"/>
                <w:rFonts w:asciiTheme="minorHAnsi" w:hAnsiTheme="minorHAnsi" w:cstheme="minorHAnsi"/>
                <w:sz w:val="22"/>
                <w:szCs w:val="22"/>
              </w:rPr>
              <w:t>Montáž, uvedenie do prevádzky, zaškolenie obsluhy</w:t>
            </w:r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7E22A61C" w14:textId="063EE0A6" w:rsidR="006423FC" w:rsidRPr="006423FC" w:rsidRDefault="00763F8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="006423FC"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="006423FC" w:rsidRPr="006423FC">
        <w:rPr>
          <w:rFonts w:ascii="Calibri" w:hAnsi="Calibri"/>
          <w:sz w:val="22"/>
          <w:szCs w:val="22"/>
        </w:rPr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p w14:paraId="5A002E84" w14:textId="77777777" w:rsidR="005B4C6D" w:rsidRDefault="005B4C6D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1BFD96" w14:textId="77777777" w:rsidR="0034552F" w:rsidRDefault="0034552F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FABEB48" w14:textId="77777777" w:rsidR="0034552F" w:rsidRDefault="0034552F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056042" w14:textId="77777777" w:rsidR="00370429" w:rsidRPr="00A6020D" w:rsidRDefault="00370429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</w:t>
      </w:r>
      <w:r w:rsidR="0099493F">
        <w:rPr>
          <w:rFonts w:asciiTheme="minorHAnsi" w:hAnsiTheme="minorHAnsi" w:cstheme="minorHAnsi"/>
          <w:b/>
          <w:caps/>
          <w:sz w:val="24"/>
          <w:szCs w:val="24"/>
        </w:rPr>
        <w:t>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2"/>
        <w:gridCol w:w="1700"/>
        <w:gridCol w:w="1135"/>
        <w:gridCol w:w="1695"/>
      </w:tblGrid>
      <w:tr w:rsidR="00B825F6" w:rsidRPr="00E034BE" w14:paraId="7BDEF1A0" w14:textId="28EC33C8" w:rsidTr="00B825F6">
        <w:trPr>
          <w:trHeight w:val="535"/>
          <w:jc w:val="center"/>
        </w:trPr>
        <w:tc>
          <w:tcPr>
            <w:tcW w:w="2501" w:type="pct"/>
            <w:shd w:val="clear" w:color="auto" w:fill="D0CECE" w:themeFill="background2" w:themeFillShade="E6"/>
            <w:vAlign w:val="center"/>
          </w:tcPr>
          <w:p w14:paraId="6D4AA9CD" w14:textId="77777777" w:rsidR="004A77A7" w:rsidRPr="00B24D53" w:rsidRDefault="004A77A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14:paraId="217A7A1E" w14:textId="77777777" w:rsidR="00B825F6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3DBD17B" w14:textId="77777777" w:rsidR="00B825F6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jeden kus </w:t>
            </w:r>
          </w:p>
          <w:p w14:paraId="646117E7" w14:textId="291C75B1" w:rsidR="004A77A7" w:rsidRPr="00A6020D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626" w:type="pct"/>
            <w:shd w:val="clear" w:color="auto" w:fill="D0CECE" w:themeFill="background2" w:themeFillShade="E6"/>
            <w:vAlign w:val="center"/>
          </w:tcPr>
          <w:p w14:paraId="2AD76CE8" w14:textId="6258DEB8" w:rsidR="004A77A7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42AD9F52" w14:textId="2579CB23" w:rsidR="004A77A7" w:rsidRPr="00A6020D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14:paraId="1EFC6FFC" w14:textId="77777777" w:rsidR="00B825F6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</w:p>
          <w:p w14:paraId="0399974A" w14:textId="383D33E3" w:rsidR="004A77A7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88B5740" w14:textId="5EECB572" w:rsidR="004A77A7" w:rsidRPr="00A6020D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B825F6" w:rsidRPr="00E034BE" w14:paraId="72EBBCAB" w14:textId="649EF2B0" w:rsidTr="00B825F6">
        <w:trPr>
          <w:trHeight w:val="567"/>
          <w:jc w:val="center"/>
        </w:trPr>
        <w:tc>
          <w:tcPr>
            <w:tcW w:w="2501" w:type="pct"/>
            <w:shd w:val="clear" w:color="auto" w:fill="auto"/>
            <w:vAlign w:val="center"/>
          </w:tcPr>
          <w:p w14:paraId="32E878DE" w14:textId="7B79A499" w:rsidR="004A77A7" w:rsidRPr="00204529" w:rsidRDefault="00925AD3" w:rsidP="00204529">
            <w:pPr>
              <w:ind w:left="360"/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 w:rsidRPr="00925AD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Automatická identifikácia zvierat</w:t>
            </w:r>
          </w:p>
        </w:tc>
        <w:tc>
          <w:tcPr>
            <w:tcW w:w="938" w:type="pct"/>
            <w:vAlign w:val="center"/>
          </w:tcPr>
          <w:p w14:paraId="1B71AC4D" w14:textId="250018FB" w:rsidR="004A77A7" w:rsidRPr="00E034BE" w:rsidRDefault="004A77A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6" w:type="pct"/>
            <w:vAlign w:val="center"/>
          </w:tcPr>
          <w:p w14:paraId="5671642D" w14:textId="77777777" w:rsidR="004A77A7" w:rsidRPr="001900DA" w:rsidRDefault="004A77A7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35" w:type="pct"/>
            <w:vAlign w:val="center"/>
          </w:tcPr>
          <w:p w14:paraId="40D12BDE" w14:textId="19C5DB0E" w:rsidR="004A77A7" w:rsidRPr="001900DA" w:rsidRDefault="004A77A7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A77A7" w:rsidRPr="00E034BE" w14:paraId="058E9159" w14:textId="338CCD00" w:rsidTr="004A77A7">
        <w:trPr>
          <w:trHeight w:val="567"/>
          <w:jc w:val="center"/>
        </w:trPr>
        <w:tc>
          <w:tcPr>
            <w:tcW w:w="5000" w:type="pct"/>
            <w:gridSpan w:val="4"/>
          </w:tcPr>
          <w:p w14:paraId="3F348DA3" w14:textId="571D061C" w:rsidR="004A77A7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14:paraId="5E2A78B6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3BA13B50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B825F6" w:rsidRPr="00E034BE" w14:paraId="4A2BF50D" w14:textId="77777777" w:rsidTr="00B825F6">
        <w:trPr>
          <w:trHeight w:val="567"/>
          <w:jc w:val="center"/>
        </w:trPr>
        <w:tc>
          <w:tcPr>
            <w:tcW w:w="4064" w:type="pct"/>
            <w:gridSpan w:val="3"/>
            <w:vAlign w:val="center"/>
          </w:tcPr>
          <w:p w14:paraId="7A37DCD1" w14:textId="35F83E35" w:rsidR="00B825F6" w:rsidRPr="00B24D53" w:rsidRDefault="00B825F6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936" w:type="pct"/>
          </w:tcPr>
          <w:p w14:paraId="3B1C5D16" w14:textId="48E48CBB" w:rsidR="00B825F6" w:rsidRPr="00B24D53" w:rsidRDefault="00B825F6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96AA5A6" w14:textId="77777777" w:rsidR="00370429" w:rsidRDefault="00370429" w:rsidP="00A6020D">
      <w:pPr>
        <w:rPr>
          <w:rFonts w:asciiTheme="minorHAnsi" w:hAnsiTheme="minorHAnsi" w:cstheme="minorHAnsi"/>
          <w:sz w:val="22"/>
          <w:szCs w:val="22"/>
        </w:rPr>
      </w:pPr>
    </w:p>
    <w:p w14:paraId="11735046" w14:textId="77777777" w:rsidR="001900DA" w:rsidRDefault="001900DA" w:rsidP="001900D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16DC736" w14:textId="2B6AFD97" w:rsidR="005B4C6D" w:rsidRPr="00F96D09" w:rsidRDefault="005B4C6D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8528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489E1F" w14:textId="77777777" w:rsidR="0034552F" w:rsidRDefault="0034552F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F03F23" w14:textId="77777777" w:rsidR="0034552F" w:rsidRDefault="0034552F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0A4105" w14:textId="77777777" w:rsidR="0034552F" w:rsidRDefault="0034552F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34552F" w:rsidRPr="00E86327" w:rsidRDefault="0034552F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2814AE" w:rsidRDefault="002814AE" w:rsidP="007E20AA">
      <w:r>
        <w:separator/>
      </w:r>
    </w:p>
  </w:endnote>
  <w:endnote w:type="continuationSeparator" w:id="0">
    <w:p w14:paraId="4B151CEE" w14:textId="77777777" w:rsidR="002814AE" w:rsidRDefault="002814AE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2814AE" w:rsidRDefault="002814AE" w:rsidP="007E20AA">
      <w:r>
        <w:separator/>
      </w:r>
    </w:p>
  </w:footnote>
  <w:footnote w:type="continuationSeparator" w:id="0">
    <w:p w14:paraId="5C17392F" w14:textId="77777777" w:rsidR="002814AE" w:rsidRDefault="002814AE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77777777" w:rsidR="002814AE" w:rsidRDefault="002814AE" w:rsidP="007E20AA">
    <w:pPr>
      <w:pStyle w:val="Hlavika"/>
      <w:jc w:val="right"/>
    </w:pPr>
    <w:r>
      <w:t xml:space="preserve">Príloha č. 1 </w:t>
    </w:r>
  </w:p>
  <w:p w14:paraId="30A23D65" w14:textId="77777777" w:rsidR="002814AE" w:rsidRPr="007E20AA" w:rsidRDefault="002814AE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2814AE" w:rsidRDefault="002814AE" w:rsidP="007E20AA">
    <w:pPr>
      <w:pStyle w:val="Hlavika"/>
      <w:jc w:val="right"/>
    </w:pPr>
    <w:r>
      <w:t xml:space="preserve">Príloha č. 4 k SP </w:t>
    </w:r>
  </w:p>
  <w:p w14:paraId="406566E9" w14:textId="77777777" w:rsidR="002814AE" w:rsidRDefault="002814AE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2814AE" w:rsidRDefault="002814AE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2814AE" w:rsidRPr="004D3CE6" w:rsidRDefault="002814AE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2814AE" w:rsidRPr="007E20AA" w:rsidRDefault="002814AE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210293">
    <w:abstractNumId w:val="2"/>
  </w:num>
  <w:num w:numId="2" w16cid:durableId="472873723">
    <w:abstractNumId w:val="6"/>
  </w:num>
  <w:num w:numId="3" w16cid:durableId="340084856">
    <w:abstractNumId w:val="1"/>
  </w:num>
  <w:num w:numId="4" w16cid:durableId="1893157667">
    <w:abstractNumId w:val="0"/>
  </w:num>
  <w:num w:numId="5" w16cid:durableId="2057468536">
    <w:abstractNumId w:val="4"/>
  </w:num>
  <w:num w:numId="6" w16cid:durableId="1187871993">
    <w:abstractNumId w:val="5"/>
  </w:num>
  <w:num w:numId="7" w16cid:durableId="219371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94687"/>
    <w:rsid w:val="000E5C94"/>
    <w:rsid w:val="0010105B"/>
    <w:rsid w:val="0011272A"/>
    <w:rsid w:val="001224FE"/>
    <w:rsid w:val="001900DA"/>
    <w:rsid w:val="00204529"/>
    <w:rsid w:val="00246984"/>
    <w:rsid w:val="002814AE"/>
    <w:rsid w:val="00291D4D"/>
    <w:rsid w:val="002C041E"/>
    <w:rsid w:val="002C51C5"/>
    <w:rsid w:val="002E13EB"/>
    <w:rsid w:val="00336D0C"/>
    <w:rsid w:val="0034552F"/>
    <w:rsid w:val="00353AE5"/>
    <w:rsid w:val="003575F9"/>
    <w:rsid w:val="00370429"/>
    <w:rsid w:val="003A3C6B"/>
    <w:rsid w:val="003C3DA3"/>
    <w:rsid w:val="003E4279"/>
    <w:rsid w:val="0041514B"/>
    <w:rsid w:val="004211F1"/>
    <w:rsid w:val="00460982"/>
    <w:rsid w:val="004704BC"/>
    <w:rsid w:val="004A77A7"/>
    <w:rsid w:val="004D196D"/>
    <w:rsid w:val="004F186E"/>
    <w:rsid w:val="00500BFB"/>
    <w:rsid w:val="00545425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25797"/>
    <w:rsid w:val="00763F8E"/>
    <w:rsid w:val="00795E87"/>
    <w:rsid w:val="007B1B2D"/>
    <w:rsid w:val="007E20AA"/>
    <w:rsid w:val="00820E57"/>
    <w:rsid w:val="0083184B"/>
    <w:rsid w:val="008938A9"/>
    <w:rsid w:val="00925AD3"/>
    <w:rsid w:val="00970DD2"/>
    <w:rsid w:val="009913D3"/>
    <w:rsid w:val="0099493F"/>
    <w:rsid w:val="009C4906"/>
    <w:rsid w:val="00A109B6"/>
    <w:rsid w:val="00A41D7B"/>
    <w:rsid w:val="00A5483E"/>
    <w:rsid w:val="00A6020D"/>
    <w:rsid w:val="00AB15F5"/>
    <w:rsid w:val="00AE4F79"/>
    <w:rsid w:val="00B24D53"/>
    <w:rsid w:val="00B26EBE"/>
    <w:rsid w:val="00B30B4C"/>
    <w:rsid w:val="00B704C5"/>
    <w:rsid w:val="00B825F6"/>
    <w:rsid w:val="00BA0B47"/>
    <w:rsid w:val="00BC1BE0"/>
    <w:rsid w:val="00BE43FC"/>
    <w:rsid w:val="00C4534D"/>
    <w:rsid w:val="00CB79C7"/>
    <w:rsid w:val="00CC7B57"/>
    <w:rsid w:val="00CD66D8"/>
    <w:rsid w:val="00D020CD"/>
    <w:rsid w:val="00D13623"/>
    <w:rsid w:val="00D24379"/>
    <w:rsid w:val="00D432E5"/>
    <w:rsid w:val="00DB12F9"/>
    <w:rsid w:val="00DB6343"/>
    <w:rsid w:val="00E01EB6"/>
    <w:rsid w:val="00E16246"/>
    <w:rsid w:val="00E86327"/>
    <w:rsid w:val="00E952C2"/>
    <w:rsid w:val="00EE0125"/>
    <w:rsid w:val="00EE2A43"/>
    <w:rsid w:val="00F23B66"/>
    <w:rsid w:val="00F46DFB"/>
    <w:rsid w:val="00F95F5F"/>
    <w:rsid w:val="00F96D09"/>
    <w:rsid w:val="00FB4345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In">
    <w:name w:val="Iné_"/>
    <w:basedOn w:val="Predvolenpsmoodseku"/>
    <w:link w:val="In0"/>
    <w:rsid w:val="00D020CD"/>
    <w:rPr>
      <w:rFonts w:ascii="Calibri" w:eastAsia="Calibri" w:hAnsi="Calibri" w:cs="Calibri"/>
      <w:sz w:val="13"/>
      <w:szCs w:val="13"/>
    </w:rPr>
  </w:style>
  <w:style w:type="paragraph" w:customStyle="1" w:styleId="In0">
    <w:name w:val="Iné"/>
    <w:basedOn w:val="Normlny"/>
    <w:link w:val="In"/>
    <w:rsid w:val="00D020CD"/>
    <w:pPr>
      <w:widowControl w:val="0"/>
    </w:pPr>
    <w:rPr>
      <w:rFonts w:ascii="Calibri" w:eastAsia="Calibri" w:hAnsi="Calibri" w:cs="Calibri"/>
      <w:noProof w:val="0"/>
      <w:sz w:val="13"/>
      <w:szCs w:val="1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13434-A042-4AB3-A84D-AB52EAFCE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MVL</cp:lastModifiedBy>
  <cp:revision>33</cp:revision>
  <cp:lastPrinted>2021-01-12T15:08:00Z</cp:lastPrinted>
  <dcterms:created xsi:type="dcterms:W3CDTF">2020-01-24T10:27:00Z</dcterms:created>
  <dcterms:modified xsi:type="dcterms:W3CDTF">2024-01-26T12:36:00Z</dcterms:modified>
</cp:coreProperties>
</file>