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6AB4" w14:textId="49FDB7C6" w:rsidR="00D84B92" w:rsidRPr="00D84B92" w:rsidRDefault="00D84B92" w:rsidP="00D84B92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84B92">
        <w:rPr>
          <w:sz w:val="24"/>
          <w:szCs w:val="24"/>
        </w:rPr>
        <w:t xml:space="preserve">Příloha č. </w:t>
      </w:r>
      <w:r w:rsidR="005A7EC7">
        <w:rPr>
          <w:sz w:val="24"/>
          <w:szCs w:val="24"/>
        </w:rPr>
        <w:t>2</w:t>
      </w:r>
    </w:p>
    <w:p w14:paraId="7F9174C5" w14:textId="77777777" w:rsidR="00A34F25" w:rsidRDefault="000A083C" w:rsidP="008C3F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Smluvní pokuty - p</w:t>
      </w:r>
      <w:r w:rsidR="008C3F85" w:rsidRPr="008C3F85">
        <w:rPr>
          <w:b/>
          <w:bCs/>
          <w:sz w:val="28"/>
          <w:szCs w:val="28"/>
        </w:rPr>
        <w:t>orušení předpisů BOZP</w:t>
      </w:r>
    </w:p>
    <w:p w14:paraId="0A39B3AA" w14:textId="77777777" w:rsidR="008C3F85" w:rsidRDefault="008C3F85" w:rsidP="008C3F85">
      <w:pPr>
        <w:jc w:val="center"/>
        <w:rPr>
          <w:b/>
          <w:bCs/>
          <w:sz w:val="28"/>
          <w:szCs w:val="28"/>
        </w:rPr>
      </w:pPr>
    </w:p>
    <w:tbl>
      <w:tblPr>
        <w:tblStyle w:val="Mkatabulky"/>
        <w:tblW w:w="4994" w:type="pct"/>
        <w:tblLook w:val="04A0" w:firstRow="1" w:lastRow="0" w:firstColumn="1" w:lastColumn="0" w:noHBand="0" w:noVBand="1"/>
      </w:tblPr>
      <w:tblGrid>
        <w:gridCol w:w="460"/>
        <w:gridCol w:w="6191"/>
        <w:gridCol w:w="2400"/>
      </w:tblGrid>
      <w:tr w:rsidR="008C3F85" w:rsidRPr="008C3F85" w14:paraId="2E118871" w14:textId="77777777" w:rsidTr="00422FF7">
        <w:tc>
          <w:tcPr>
            <w:tcW w:w="3674" w:type="pct"/>
            <w:gridSpan w:val="2"/>
          </w:tcPr>
          <w:p w14:paraId="62AE2B3E" w14:textId="77777777" w:rsidR="008C3F85" w:rsidRPr="008C3F85" w:rsidRDefault="008C3F85" w:rsidP="008C3F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Porušení právních a ostatních předpisů</w:t>
            </w:r>
          </w:p>
        </w:tc>
        <w:tc>
          <w:tcPr>
            <w:tcW w:w="1326" w:type="pct"/>
          </w:tcPr>
          <w:p w14:paraId="4EBDC2FD" w14:textId="77777777" w:rsidR="008C3F85" w:rsidRDefault="008C3F85" w:rsidP="008C3F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Pokuty v</w:t>
            </w:r>
          </w:p>
          <w:p w14:paraId="60EE391A" w14:textId="77777777" w:rsidR="008C3F85" w:rsidRPr="008C3F85" w:rsidRDefault="008C3F85" w:rsidP="008C3F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8C3F85" w:rsidRPr="008C3F85" w14:paraId="578C3A12" w14:textId="77777777" w:rsidTr="00422FF7">
        <w:tc>
          <w:tcPr>
            <w:tcW w:w="254" w:type="pct"/>
          </w:tcPr>
          <w:p w14:paraId="71AC2366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 w:rsidRPr="008C3F85">
              <w:rPr>
                <w:sz w:val="24"/>
                <w:szCs w:val="24"/>
              </w:rPr>
              <w:t>1</w:t>
            </w:r>
          </w:p>
        </w:tc>
        <w:tc>
          <w:tcPr>
            <w:tcW w:w="3420" w:type="pct"/>
          </w:tcPr>
          <w:p w14:paraId="73D703C7" w14:textId="77777777" w:rsidR="008C3F85" w:rsidRPr="008C3F85" w:rsidRDefault="008C3F85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nepředložení požadovaného technologického postupu včetně vytipování rizik, pravidel BOZ, PO, OOPP při provádění prací -§ 16 zákona 309/2006 Sb. nejpozději 8 dnů před zahájením prací</w:t>
            </w:r>
          </w:p>
        </w:tc>
        <w:tc>
          <w:tcPr>
            <w:tcW w:w="1326" w:type="pct"/>
          </w:tcPr>
          <w:p w14:paraId="1AB8CFB9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3F05AB5F" w14:textId="77777777" w:rsidR="008C3F85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3F85">
              <w:rPr>
                <w:sz w:val="24"/>
                <w:szCs w:val="24"/>
              </w:rPr>
              <w:t> 000,-</w:t>
            </w:r>
          </w:p>
        </w:tc>
      </w:tr>
      <w:tr w:rsidR="008C3F85" w:rsidRPr="008C3F85" w14:paraId="6D18136B" w14:textId="77777777" w:rsidTr="00422FF7">
        <w:tc>
          <w:tcPr>
            <w:tcW w:w="254" w:type="pct"/>
          </w:tcPr>
          <w:p w14:paraId="399CA738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0" w:type="pct"/>
          </w:tcPr>
          <w:p w14:paraId="49C7F1A6" w14:textId="77777777"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C3F85">
              <w:rPr>
                <w:sz w:val="24"/>
                <w:szCs w:val="24"/>
              </w:rPr>
              <w:t>taveniště není řádně ohrazeno, vyznačeno</w:t>
            </w:r>
          </w:p>
        </w:tc>
        <w:tc>
          <w:tcPr>
            <w:tcW w:w="1326" w:type="pct"/>
          </w:tcPr>
          <w:p w14:paraId="168E5323" w14:textId="77777777" w:rsidR="008C3F85" w:rsidRPr="008C3F85" w:rsidRDefault="00D84B92" w:rsidP="00422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3F85">
              <w:rPr>
                <w:sz w:val="24"/>
                <w:szCs w:val="24"/>
              </w:rPr>
              <w:t> 000,-</w:t>
            </w:r>
          </w:p>
        </w:tc>
      </w:tr>
      <w:tr w:rsidR="008C3F85" w:rsidRPr="008C3F85" w14:paraId="29A9392E" w14:textId="77777777" w:rsidTr="00422FF7">
        <w:tc>
          <w:tcPr>
            <w:tcW w:w="254" w:type="pct"/>
          </w:tcPr>
          <w:p w14:paraId="4FADE86E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0" w:type="pct"/>
          </w:tcPr>
          <w:p w14:paraId="5DBAA7D7" w14:textId="77777777"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nevedení evidence osob na staveništi</w:t>
            </w:r>
          </w:p>
        </w:tc>
        <w:tc>
          <w:tcPr>
            <w:tcW w:w="1326" w:type="pct"/>
          </w:tcPr>
          <w:p w14:paraId="5CC5C1D0" w14:textId="77777777" w:rsidR="008C3F85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1 000,-</w:t>
            </w:r>
          </w:p>
        </w:tc>
      </w:tr>
      <w:tr w:rsidR="008C3F85" w:rsidRPr="008C3F85" w14:paraId="37A095F7" w14:textId="77777777" w:rsidTr="00422FF7">
        <w:tc>
          <w:tcPr>
            <w:tcW w:w="254" w:type="pct"/>
          </w:tcPr>
          <w:p w14:paraId="5C0373C6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0" w:type="pct"/>
          </w:tcPr>
          <w:p w14:paraId="0B7D5983" w14:textId="77777777"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 stavební deník v rozporu s požadavky přílohy č. 5 499/2006 Sb.</w:t>
            </w:r>
          </w:p>
        </w:tc>
        <w:tc>
          <w:tcPr>
            <w:tcW w:w="1326" w:type="pct"/>
          </w:tcPr>
          <w:p w14:paraId="62DF9D40" w14:textId="77777777" w:rsidR="008C3F85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2 000,-</w:t>
            </w:r>
          </w:p>
        </w:tc>
      </w:tr>
      <w:tr w:rsidR="008C3F85" w:rsidRPr="008C3F85" w14:paraId="3DD1197E" w14:textId="77777777" w:rsidTr="00422FF7">
        <w:tc>
          <w:tcPr>
            <w:tcW w:w="254" w:type="pct"/>
          </w:tcPr>
          <w:p w14:paraId="26A5E5EC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0" w:type="pct"/>
          </w:tcPr>
          <w:p w14:paraId="45724342" w14:textId="77777777"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neprovedeno předání a převzetí dočasné stavební konstrukce (lešení a konstrukcí pro zvýšení místa práce, žebříku apod.) a používání nevyhovujících konstrukcí – č. VII, přílohy NV 362/2005 Sb.</w:t>
            </w:r>
          </w:p>
        </w:tc>
        <w:tc>
          <w:tcPr>
            <w:tcW w:w="1326" w:type="pct"/>
          </w:tcPr>
          <w:p w14:paraId="4B8B217A" w14:textId="77777777" w:rsidR="00422FF7" w:rsidRDefault="00422FF7" w:rsidP="008C3F85">
            <w:pPr>
              <w:jc w:val="center"/>
              <w:rPr>
                <w:sz w:val="24"/>
                <w:szCs w:val="24"/>
              </w:rPr>
            </w:pPr>
          </w:p>
          <w:p w14:paraId="339031BE" w14:textId="77777777" w:rsidR="008C3F85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15 000,- </w:t>
            </w:r>
          </w:p>
        </w:tc>
      </w:tr>
      <w:tr w:rsidR="008C3F85" w:rsidRPr="008C3F85" w14:paraId="2A99BAC3" w14:textId="77777777" w:rsidTr="00422FF7">
        <w:tc>
          <w:tcPr>
            <w:tcW w:w="254" w:type="pct"/>
          </w:tcPr>
          <w:p w14:paraId="19CBDDF4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20" w:type="pct"/>
          </w:tcPr>
          <w:p w14:paraId="3D0E91B0" w14:textId="77777777"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nezabezpečení práce ve výškách – NV č. 362/2005 Sb., §3</w:t>
            </w:r>
          </w:p>
        </w:tc>
        <w:tc>
          <w:tcPr>
            <w:tcW w:w="1326" w:type="pct"/>
          </w:tcPr>
          <w:p w14:paraId="72F7E1AE" w14:textId="77777777" w:rsidR="008C3F85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2FF7">
              <w:rPr>
                <w:sz w:val="24"/>
                <w:szCs w:val="24"/>
              </w:rPr>
              <w:t>0 000,-</w:t>
            </w:r>
          </w:p>
        </w:tc>
      </w:tr>
      <w:tr w:rsidR="008C3F85" w:rsidRPr="008C3F85" w14:paraId="08079A15" w14:textId="77777777" w:rsidTr="00422FF7">
        <w:tc>
          <w:tcPr>
            <w:tcW w:w="254" w:type="pct"/>
          </w:tcPr>
          <w:p w14:paraId="669E89B4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20" w:type="pct"/>
          </w:tcPr>
          <w:p w14:paraId="6B15A770" w14:textId="77777777"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nezakrytý otvor - NV č. 362/2005 Sb., §3, odst. 5</w:t>
            </w:r>
          </w:p>
        </w:tc>
        <w:tc>
          <w:tcPr>
            <w:tcW w:w="1326" w:type="pct"/>
          </w:tcPr>
          <w:p w14:paraId="38C566DA" w14:textId="77777777" w:rsidR="008C3F85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2FF7">
              <w:rPr>
                <w:sz w:val="24"/>
                <w:szCs w:val="24"/>
              </w:rPr>
              <w:t> 000,-</w:t>
            </w:r>
          </w:p>
        </w:tc>
      </w:tr>
      <w:tr w:rsidR="00422FF7" w:rsidRPr="008C3F85" w14:paraId="675B0CBB" w14:textId="77777777" w:rsidTr="00422FF7">
        <w:tc>
          <w:tcPr>
            <w:tcW w:w="254" w:type="pct"/>
          </w:tcPr>
          <w:p w14:paraId="26AEC5C9" w14:textId="77777777" w:rsidR="00422FF7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20" w:type="pct"/>
          </w:tcPr>
          <w:p w14:paraId="19E685AA" w14:textId="77777777" w:rsidR="00422FF7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nezajištěný výkop – NV 591/2006 Sb., čl. III-VI přílohy 3</w:t>
            </w:r>
          </w:p>
        </w:tc>
        <w:tc>
          <w:tcPr>
            <w:tcW w:w="1326" w:type="pct"/>
          </w:tcPr>
          <w:p w14:paraId="3BA295D6" w14:textId="77777777" w:rsidR="00422FF7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2FF7">
              <w:rPr>
                <w:sz w:val="24"/>
                <w:szCs w:val="24"/>
              </w:rPr>
              <w:t> 000,-</w:t>
            </w:r>
          </w:p>
        </w:tc>
      </w:tr>
      <w:tr w:rsidR="008C3F85" w:rsidRPr="008C3F85" w14:paraId="061B3616" w14:textId="77777777" w:rsidTr="00422FF7">
        <w:tc>
          <w:tcPr>
            <w:tcW w:w="254" w:type="pct"/>
          </w:tcPr>
          <w:p w14:paraId="2B04418B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 w:rsidRPr="008C3F85">
              <w:rPr>
                <w:sz w:val="24"/>
                <w:szCs w:val="24"/>
              </w:rPr>
              <w:t>9</w:t>
            </w:r>
          </w:p>
        </w:tc>
        <w:tc>
          <w:tcPr>
            <w:tcW w:w="3420" w:type="pct"/>
          </w:tcPr>
          <w:p w14:paraId="5D5342A4" w14:textId="77777777"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dtto 7,8 v kontaktu s veřejným prostranstvím </w:t>
            </w:r>
          </w:p>
        </w:tc>
        <w:tc>
          <w:tcPr>
            <w:tcW w:w="1326" w:type="pct"/>
          </w:tcPr>
          <w:p w14:paraId="5E3082EA" w14:textId="77777777" w:rsidR="008C3F85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15 000,-</w:t>
            </w:r>
          </w:p>
        </w:tc>
      </w:tr>
      <w:tr w:rsidR="008C3F85" w:rsidRPr="008C3F85" w14:paraId="23F04A20" w14:textId="77777777" w:rsidTr="00422FF7">
        <w:tc>
          <w:tcPr>
            <w:tcW w:w="254" w:type="pct"/>
          </w:tcPr>
          <w:p w14:paraId="5CF68CC2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20" w:type="pct"/>
          </w:tcPr>
          <w:p w14:paraId="7982D31A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chybějící ochranné zábradlí na stavbě – č. I., odst.4, přílohy NV 362/2005 Sb.</w:t>
            </w:r>
          </w:p>
        </w:tc>
        <w:tc>
          <w:tcPr>
            <w:tcW w:w="1326" w:type="pct"/>
          </w:tcPr>
          <w:p w14:paraId="2AE98A7A" w14:textId="77777777" w:rsidR="00C914F9" w:rsidRDefault="00C914F9" w:rsidP="008C3F85">
            <w:pPr>
              <w:jc w:val="center"/>
              <w:rPr>
                <w:sz w:val="24"/>
                <w:szCs w:val="24"/>
              </w:rPr>
            </w:pPr>
          </w:p>
          <w:p w14:paraId="5C7231E0" w14:textId="77777777" w:rsidR="008C3F85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14:paraId="189965CB" w14:textId="77777777" w:rsidTr="00422FF7">
        <w:tc>
          <w:tcPr>
            <w:tcW w:w="254" w:type="pct"/>
          </w:tcPr>
          <w:p w14:paraId="545868BE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20" w:type="pct"/>
          </w:tcPr>
          <w:p w14:paraId="5EB726ED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dtto 10 v kontaktu s veřejným prostranstvím</w:t>
            </w:r>
          </w:p>
        </w:tc>
        <w:tc>
          <w:tcPr>
            <w:tcW w:w="1326" w:type="pct"/>
          </w:tcPr>
          <w:p w14:paraId="335D2D23" w14:textId="77777777" w:rsidR="008C3F85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15 000,-</w:t>
            </w:r>
          </w:p>
        </w:tc>
      </w:tr>
      <w:tr w:rsidR="008C3F85" w:rsidRPr="008C3F85" w14:paraId="289B554E" w14:textId="77777777" w:rsidTr="00422FF7">
        <w:tc>
          <w:tcPr>
            <w:tcW w:w="254" w:type="pct"/>
          </w:tcPr>
          <w:p w14:paraId="4FE2DA90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20" w:type="pct"/>
          </w:tcPr>
          <w:p w14:paraId="4CE79A88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používání nevyhovujících žebříků (poškozených, dřevěných, neodpovídajících NV č. 591/2006 Sb., atd.) </w:t>
            </w:r>
          </w:p>
        </w:tc>
        <w:tc>
          <w:tcPr>
            <w:tcW w:w="1326" w:type="pct"/>
          </w:tcPr>
          <w:p w14:paraId="6C203389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2A6610B2" w14:textId="77777777" w:rsidR="00C914F9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14F9">
              <w:rPr>
                <w:sz w:val="24"/>
                <w:szCs w:val="24"/>
              </w:rPr>
              <w:t> 000,-</w:t>
            </w:r>
          </w:p>
        </w:tc>
      </w:tr>
      <w:tr w:rsidR="008C3F85" w:rsidRPr="008C3F85" w14:paraId="0EFB97EE" w14:textId="77777777" w:rsidTr="00422FF7">
        <w:tc>
          <w:tcPr>
            <w:tcW w:w="254" w:type="pct"/>
          </w:tcPr>
          <w:p w14:paraId="6A24669A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20" w:type="pct"/>
          </w:tcPr>
          <w:p w14:paraId="118116E9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lávky neodpovídající BOZP (bez zábradlí, </w:t>
            </w:r>
            <w:proofErr w:type="spellStart"/>
            <w:r>
              <w:rPr>
                <w:sz w:val="24"/>
                <w:szCs w:val="24"/>
              </w:rPr>
              <w:t>okopové</w:t>
            </w:r>
            <w:proofErr w:type="spellEnd"/>
            <w:r>
              <w:rPr>
                <w:sz w:val="24"/>
                <w:szCs w:val="24"/>
              </w:rPr>
              <w:t xml:space="preserve"> lišty, nedostatečně </w:t>
            </w:r>
            <w:proofErr w:type="gramStart"/>
            <w:r>
              <w:rPr>
                <w:sz w:val="24"/>
                <w:szCs w:val="24"/>
              </w:rPr>
              <w:t>široké,</w:t>
            </w:r>
            <w:proofErr w:type="gramEnd"/>
            <w:r>
              <w:rPr>
                <w:sz w:val="24"/>
                <w:szCs w:val="24"/>
              </w:rPr>
              <w:t xml:space="preserve"> atd.) </w:t>
            </w:r>
          </w:p>
        </w:tc>
        <w:tc>
          <w:tcPr>
            <w:tcW w:w="1326" w:type="pct"/>
          </w:tcPr>
          <w:p w14:paraId="2058B0E1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05865F1D" w14:textId="77777777" w:rsidR="00C914F9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14F9">
              <w:rPr>
                <w:sz w:val="24"/>
                <w:szCs w:val="24"/>
              </w:rPr>
              <w:t> 000,-</w:t>
            </w:r>
          </w:p>
        </w:tc>
      </w:tr>
      <w:tr w:rsidR="008C3F85" w:rsidRPr="008C3F85" w14:paraId="17D8A8A7" w14:textId="77777777" w:rsidTr="00422FF7">
        <w:tc>
          <w:tcPr>
            <w:tcW w:w="254" w:type="pct"/>
          </w:tcPr>
          <w:p w14:paraId="6500485F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20" w:type="pct"/>
          </w:tcPr>
          <w:p w14:paraId="56E54638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používání k výstupu konstrukce, které k tomu nejsou určeny (bednění, pažení, židle, </w:t>
            </w:r>
            <w:proofErr w:type="gramStart"/>
            <w:r>
              <w:rPr>
                <w:sz w:val="24"/>
                <w:szCs w:val="24"/>
              </w:rPr>
              <w:t>bedny,</w:t>
            </w:r>
            <w:proofErr w:type="gramEnd"/>
            <w:r>
              <w:rPr>
                <w:sz w:val="24"/>
                <w:szCs w:val="24"/>
              </w:rPr>
              <w:t xml:space="preserve"> atd.)  </w:t>
            </w:r>
          </w:p>
        </w:tc>
        <w:tc>
          <w:tcPr>
            <w:tcW w:w="1326" w:type="pct"/>
          </w:tcPr>
          <w:p w14:paraId="34C3A6CA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50E2620F" w14:textId="77777777"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14:paraId="007D95B2" w14:textId="77777777" w:rsidTr="00422FF7">
        <w:tc>
          <w:tcPr>
            <w:tcW w:w="254" w:type="pct"/>
          </w:tcPr>
          <w:p w14:paraId="6DCAC1EB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20" w:type="pct"/>
          </w:tcPr>
          <w:p w14:paraId="167E3781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nezajištěné pracoviště pod místem práce ve výškách – č. V., přílohy NV 362/2005 Sb., v kontaktu s veřejným prostranstvím dvojnásobek</w:t>
            </w:r>
          </w:p>
        </w:tc>
        <w:tc>
          <w:tcPr>
            <w:tcW w:w="1326" w:type="pct"/>
          </w:tcPr>
          <w:p w14:paraId="03240F55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196CDD96" w14:textId="77777777"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10 000,-</w:t>
            </w:r>
          </w:p>
        </w:tc>
      </w:tr>
      <w:tr w:rsidR="008C3F85" w:rsidRPr="008C3F85" w14:paraId="067659B0" w14:textId="77777777" w:rsidTr="00422FF7">
        <w:tc>
          <w:tcPr>
            <w:tcW w:w="254" w:type="pct"/>
          </w:tcPr>
          <w:p w14:paraId="6CE47BBE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20" w:type="pct"/>
          </w:tcPr>
          <w:p w14:paraId="146C1D11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nezajištěný prostor, kde se provádí bourací práce – NV 591/2006 </w:t>
            </w:r>
            <w:proofErr w:type="spellStart"/>
            <w:proofErr w:type="gramStart"/>
            <w:r>
              <w:rPr>
                <w:sz w:val="24"/>
                <w:szCs w:val="24"/>
              </w:rPr>
              <w:t>Sb</w:t>
            </w:r>
            <w:proofErr w:type="spellEnd"/>
            <w:r>
              <w:rPr>
                <w:sz w:val="24"/>
                <w:szCs w:val="24"/>
              </w:rPr>
              <w:t>.,čl.</w:t>
            </w:r>
            <w:proofErr w:type="gramEnd"/>
            <w:r>
              <w:rPr>
                <w:sz w:val="24"/>
                <w:szCs w:val="24"/>
              </w:rPr>
              <w:t xml:space="preserve"> XII.,</w:t>
            </w:r>
            <w:proofErr w:type="spellStart"/>
            <w:r>
              <w:rPr>
                <w:sz w:val="24"/>
                <w:szCs w:val="24"/>
              </w:rPr>
              <w:t>odst</w:t>
            </w:r>
            <w:proofErr w:type="spellEnd"/>
            <w:r>
              <w:rPr>
                <w:sz w:val="24"/>
                <w:szCs w:val="24"/>
              </w:rPr>
              <w:t xml:space="preserve">. 6, přílohy 3 </w:t>
            </w:r>
          </w:p>
        </w:tc>
        <w:tc>
          <w:tcPr>
            <w:tcW w:w="1326" w:type="pct"/>
          </w:tcPr>
          <w:p w14:paraId="12A3C98E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3077FECA" w14:textId="77777777"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14:paraId="03874730" w14:textId="77777777" w:rsidTr="00422FF7">
        <w:tc>
          <w:tcPr>
            <w:tcW w:w="254" w:type="pct"/>
          </w:tcPr>
          <w:p w14:paraId="055B614D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20" w:type="pct"/>
          </w:tcPr>
          <w:p w14:paraId="1DB06878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používání poškozených nebo nevyhovujících el. zařízení, prodlužovacích kabelů atd.</w:t>
            </w:r>
          </w:p>
        </w:tc>
        <w:tc>
          <w:tcPr>
            <w:tcW w:w="1326" w:type="pct"/>
          </w:tcPr>
          <w:p w14:paraId="13A47E7E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28955269" w14:textId="77777777"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14:paraId="1470215A" w14:textId="77777777" w:rsidTr="00422FF7">
        <w:tc>
          <w:tcPr>
            <w:tcW w:w="254" w:type="pct"/>
          </w:tcPr>
          <w:p w14:paraId="77C2A306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 w:rsidRPr="008C3F85">
              <w:rPr>
                <w:sz w:val="24"/>
                <w:szCs w:val="24"/>
              </w:rPr>
              <w:t>18</w:t>
            </w:r>
          </w:p>
          <w:p w14:paraId="00F50BEE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pct"/>
          </w:tcPr>
          <w:p w14:paraId="53D7488E" w14:textId="77777777" w:rsidR="008C3F85" w:rsidRPr="008C3F85" w:rsidRDefault="001E2B3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Provozování vyhrazeného zdvihacího zařízení dle </w:t>
            </w:r>
            <w:proofErr w:type="spellStart"/>
            <w:r>
              <w:rPr>
                <w:sz w:val="24"/>
                <w:szCs w:val="24"/>
              </w:rPr>
              <w:t>vyhl</w:t>
            </w:r>
            <w:proofErr w:type="spellEnd"/>
            <w:r>
              <w:rPr>
                <w:sz w:val="24"/>
                <w:szCs w:val="24"/>
              </w:rPr>
              <w:t>. č. 19/1979 Sb. ve znění pozdějších předpisů bez platné revize nebo revizní zkoušky - § 4 zákona 309/2006 Sb.</w:t>
            </w:r>
          </w:p>
        </w:tc>
        <w:tc>
          <w:tcPr>
            <w:tcW w:w="1326" w:type="pct"/>
          </w:tcPr>
          <w:p w14:paraId="0507580B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05C93E85" w14:textId="77777777" w:rsidR="001E2B39" w:rsidRPr="008C3F85" w:rsidRDefault="001E2B3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10 000,-</w:t>
            </w:r>
          </w:p>
        </w:tc>
      </w:tr>
    </w:tbl>
    <w:p w14:paraId="2CBC338B" w14:textId="77777777" w:rsidR="008C3F85" w:rsidRPr="008C3F85" w:rsidRDefault="008C3F85" w:rsidP="008C3F85">
      <w:pPr>
        <w:jc w:val="center"/>
        <w:rPr>
          <w:b/>
          <w:bCs/>
          <w:sz w:val="28"/>
          <w:szCs w:val="28"/>
        </w:rPr>
      </w:pPr>
    </w:p>
    <w:p w14:paraId="4B1217AA" w14:textId="77777777" w:rsidR="008C3F85" w:rsidRDefault="008C3F85"/>
    <w:sectPr w:rsidR="008C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85"/>
    <w:rsid w:val="000A083C"/>
    <w:rsid w:val="001E2B39"/>
    <w:rsid w:val="00422FF7"/>
    <w:rsid w:val="005A7EC7"/>
    <w:rsid w:val="008C3F85"/>
    <w:rsid w:val="00A34F25"/>
    <w:rsid w:val="00C914F9"/>
    <w:rsid w:val="00D8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65FB"/>
  <w15:chartTrackingRefBased/>
  <w15:docId w15:val="{2C3E8D37-9DFB-4880-B7E9-59710517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Jindrová Radka</dc:creator>
  <cp:keywords/>
  <dc:description/>
  <cp:lastModifiedBy>Horák Martin</cp:lastModifiedBy>
  <cp:revision>7</cp:revision>
  <cp:lastPrinted>2023-09-11T08:07:00Z</cp:lastPrinted>
  <dcterms:created xsi:type="dcterms:W3CDTF">2019-09-24T10:28:00Z</dcterms:created>
  <dcterms:modified xsi:type="dcterms:W3CDTF">2023-09-11T08:07:00Z</dcterms:modified>
</cp:coreProperties>
</file>