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F7594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7BA8">
        <w:rPr>
          <w:rFonts w:ascii="Arial" w:hAnsi="Arial" w:cs="Arial"/>
          <w:color w:val="000000"/>
          <w:sz w:val="20"/>
          <w:szCs w:val="20"/>
        </w:rPr>
        <w:t>stavební práce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D0013D" w:rsidRDefault="00F97BA8" w:rsidP="00D0013D">
      <w:pPr>
        <w:jc w:val="center"/>
      </w:pPr>
      <w:r w:rsidRPr="00D0013D">
        <w:rPr>
          <w:rFonts w:ascii="Arial" w:hAnsi="Arial" w:cs="Arial"/>
          <w:b/>
          <w:bCs/>
          <w:sz w:val="24"/>
          <w:szCs w:val="24"/>
        </w:rPr>
        <w:t>„</w:t>
      </w:r>
      <w:r w:rsidR="000F7D6A">
        <w:rPr>
          <w:rFonts w:ascii="Arial" w:hAnsi="Arial" w:cs="Arial"/>
          <w:b/>
          <w:bCs/>
          <w:sz w:val="24"/>
          <w:szCs w:val="24"/>
        </w:rPr>
        <w:t>SD Sušil – osvětlení jeviště pro divadelní představení</w:t>
      </w:r>
      <w:bookmarkStart w:id="0" w:name="_GoBack"/>
      <w:bookmarkEnd w:id="0"/>
      <w:r w:rsidRPr="00F97BA8">
        <w:rPr>
          <w:rFonts w:ascii="Arial" w:hAnsi="Arial" w:cs="Arial"/>
          <w:b/>
          <w:bCs/>
        </w:rPr>
        <w:t>“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CE268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CE268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0F7D6A"/>
    <w:rsid w:val="00163A08"/>
    <w:rsid w:val="001E147C"/>
    <w:rsid w:val="001F5A73"/>
    <w:rsid w:val="001F6A75"/>
    <w:rsid w:val="00221F60"/>
    <w:rsid w:val="002D4679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  <w:rsid w:val="00CE2685"/>
    <w:rsid w:val="00D0013D"/>
    <w:rsid w:val="00F7594C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0D0F04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Hana Večeřová</cp:lastModifiedBy>
  <cp:revision>10</cp:revision>
  <cp:lastPrinted>2018-01-15T14:04:00Z</cp:lastPrinted>
  <dcterms:created xsi:type="dcterms:W3CDTF">2019-06-28T05:26:00Z</dcterms:created>
  <dcterms:modified xsi:type="dcterms:W3CDTF">2019-10-16T06:38:00Z</dcterms:modified>
</cp:coreProperties>
</file>