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2210C" w14:textId="17E0D570" w:rsidR="00302C82" w:rsidRPr="00E71EA7" w:rsidRDefault="00EF04E9" w:rsidP="00230860">
      <w:pPr>
        <w:pStyle w:val="Nadpis1"/>
        <w:keepNext w:val="0"/>
        <w:spacing w:after="0" w:line="271" w:lineRule="auto"/>
        <w:rPr>
          <w:rFonts w:asciiTheme="minorHAnsi" w:hAnsiTheme="minorHAnsi" w:cstheme="minorHAnsi"/>
          <w:smallCaps/>
        </w:rPr>
      </w:pPr>
      <w:r w:rsidRPr="00E71EA7">
        <w:rPr>
          <w:rFonts w:asciiTheme="minorHAnsi" w:hAnsiTheme="minorHAnsi" w:cstheme="minorHAnsi"/>
          <w:smallCaps/>
        </w:rPr>
        <w:t>Rámcová dohoda</w:t>
      </w:r>
      <w:r w:rsidR="00606422" w:rsidRPr="00E71EA7">
        <w:rPr>
          <w:rFonts w:asciiTheme="minorHAnsi" w:hAnsiTheme="minorHAnsi" w:cstheme="minorHAnsi"/>
          <w:smallCaps/>
        </w:rPr>
        <w:t xml:space="preserve"> </w:t>
      </w:r>
    </w:p>
    <w:p w14:paraId="17F12901" w14:textId="77777777" w:rsidR="00EF04E9" w:rsidRPr="00E71EA7" w:rsidRDefault="00EF04E9" w:rsidP="00230860">
      <w:pPr>
        <w:spacing w:after="0" w:line="271" w:lineRule="auto"/>
        <w:jc w:val="center"/>
        <w:rPr>
          <w:rFonts w:asciiTheme="minorHAnsi" w:hAnsiTheme="minorHAnsi" w:cstheme="minorHAnsi"/>
          <w:sz w:val="22"/>
          <w:szCs w:val="22"/>
        </w:rPr>
      </w:pPr>
    </w:p>
    <w:p w14:paraId="3C5D6053" w14:textId="64ABEB1D" w:rsidR="00EF04E9" w:rsidRPr="00E71EA7" w:rsidRDefault="00D36F77" w:rsidP="00230860">
      <w:pPr>
        <w:spacing w:after="0" w:line="271" w:lineRule="auto"/>
        <w:jc w:val="center"/>
        <w:rPr>
          <w:rFonts w:asciiTheme="minorHAnsi" w:hAnsiTheme="minorHAnsi" w:cstheme="minorHAnsi"/>
          <w:b/>
          <w:caps/>
          <w:sz w:val="22"/>
          <w:szCs w:val="22"/>
        </w:rPr>
      </w:pPr>
      <w:r w:rsidRPr="00E71EA7">
        <w:rPr>
          <w:rFonts w:asciiTheme="minorHAnsi" w:hAnsiTheme="minorHAnsi" w:cstheme="minorHAnsi"/>
          <w:b/>
          <w:caps/>
          <w:sz w:val="22"/>
          <w:szCs w:val="22"/>
        </w:rPr>
        <w:t>na havarijné poistenie motorových vozidiel</w:t>
      </w:r>
    </w:p>
    <w:p w14:paraId="11C22879" w14:textId="26C6B762" w:rsidR="002053DB" w:rsidRPr="00E71EA7" w:rsidRDefault="00C11A4F" w:rsidP="00230860">
      <w:pPr>
        <w:spacing w:after="0" w:line="271" w:lineRule="auto"/>
        <w:jc w:val="center"/>
        <w:rPr>
          <w:rFonts w:asciiTheme="minorHAnsi" w:hAnsiTheme="minorHAnsi" w:cstheme="minorHAnsi"/>
          <w:sz w:val="22"/>
          <w:szCs w:val="22"/>
        </w:rPr>
      </w:pPr>
      <w:r w:rsidRPr="00E71EA7">
        <w:rPr>
          <w:rFonts w:asciiTheme="minorHAnsi" w:hAnsiTheme="minorHAnsi" w:cstheme="minorHAnsi"/>
          <w:sz w:val="22"/>
          <w:szCs w:val="22"/>
        </w:rPr>
        <w:t xml:space="preserve">(ďalej </w:t>
      </w:r>
      <w:r w:rsidR="00EF04E9" w:rsidRPr="00E71EA7">
        <w:rPr>
          <w:rFonts w:asciiTheme="minorHAnsi" w:hAnsiTheme="minorHAnsi" w:cstheme="minorHAnsi"/>
          <w:sz w:val="22"/>
          <w:szCs w:val="22"/>
        </w:rPr>
        <w:t xml:space="preserve"> „rámcová dohoda</w:t>
      </w:r>
      <w:r w:rsidR="002053DB" w:rsidRPr="00E71EA7">
        <w:rPr>
          <w:rFonts w:asciiTheme="minorHAnsi" w:hAnsiTheme="minorHAnsi" w:cstheme="minorHAnsi"/>
          <w:sz w:val="22"/>
          <w:szCs w:val="22"/>
        </w:rPr>
        <w:t>“)</w:t>
      </w:r>
    </w:p>
    <w:p w14:paraId="1AC90885" w14:textId="77777777" w:rsidR="00302C82" w:rsidRPr="00E71EA7" w:rsidRDefault="00302C82" w:rsidP="00230860">
      <w:pPr>
        <w:pStyle w:val="Nzov"/>
        <w:keepNext w:val="0"/>
        <w:tabs>
          <w:tab w:val="left" w:pos="3420"/>
        </w:tabs>
        <w:spacing w:before="0" w:after="0" w:line="271" w:lineRule="auto"/>
        <w:rPr>
          <w:rFonts w:asciiTheme="minorHAnsi" w:hAnsiTheme="minorHAnsi" w:cstheme="minorHAnsi"/>
          <w:bCs/>
          <w:sz w:val="22"/>
          <w:szCs w:val="22"/>
        </w:rPr>
      </w:pPr>
    </w:p>
    <w:p w14:paraId="0FD957F2" w14:textId="77777777" w:rsidR="00B25ADD" w:rsidRPr="00E71EA7" w:rsidRDefault="00B25ADD" w:rsidP="00230860">
      <w:pPr>
        <w:spacing w:after="0" w:line="271" w:lineRule="auto"/>
        <w:jc w:val="center"/>
        <w:rPr>
          <w:rFonts w:asciiTheme="minorHAnsi" w:hAnsiTheme="minorHAnsi" w:cstheme="minorHAnsi"/>
          <w:sz w:val="18"/>
          <w:szCs w:val="18"/>
        </w:rPr>
      </w:pPr>
      <w:r w:rsidRPr="00E71EA7">
        <w:rPr>
          <w:rFonts w:asciiTheme="minorHAnsi" w:hAnsiTheme="minorHAnsi" w:cstheme="minorHAnsi"/>
          <w:sz w:val="18"/>
          <w:szCs w:val="18"/>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nasl. zákona č. 40/1964 Zb. Občianskeho zákonníka v znení neskorších predpisov (ďalej ako „Občiansky zákonník“)</w:t>
      </w:r>
    </w:p>
    <w:p w14:paraId="29050954" w14:textId="77777777" w:rsidR="0094698B" w:rsidRPr="00E71EA7" w:rsidRDefault="0094698B" w:rsidP="00230860">
      <w:pPr>
        <w:pStyle w:val="Zkladntext"/>
        <w:spacing w:after="0" w:line="271" w:lineRule="auto"/>
        <w:rPr>
          <w:rFonts w:asciiTheme="minorHAnsi" w:hAnsiTheme="minorHAnsi" w:cstheme="minorHAnsi"/>
          <w:sz w:val="22"/>
          <w:szCs w:val="22"/>
        </w:rPr>
      </w:pPr>
    </w:p>
    <w:p w14:paraId="140D6E5C" w14:textId="77777777" w:rsidR="00B25ADD" w:rsidRPr="00E71EA7" w:rsidRDefault="00B25ADD" w:rsidP="00230860">
      <w:pPr>
        <w:spacing w:after="0" w:line="271" w:lineRule="auto"/>
        <w:jc w:val="center"/>
        <w:rPr>
          <w:rFonts w:asciiTheme="minorHAnsi" w:hAnsiTheme="minorHAnsi" w:cstheme="minorHAnsi"/>
          <w:b/>
          <w:sz w:val="22"/>
          <w:szCs w:val="22"/>
        </w:rPr>
      </w:pPr>
      <w:r w:rsidRPr="00E71EA7">
        <w:rPr>
          <w:rFonts w:asciiTheme="minorHAnsi" w:hAnsiTheme="minorHAnsi" w:cstheme="minorHAnsi"/>
          <w:b/>
          <w:sz w:val="22"/>
          <w:szCs w:val="22"/>
        </w:rPr>
        <w:t>medzi nasledovnými zmluvnými stranami:</w:t>
      </w:r>
    </w:p>
    <w:p w14:paraId="22D6FBEA" w14:textId="77777777" w:rsidR="002053DB" w:rsidRPr="00E71EA7" w:rsidRDefault="002053DB" w:rsidP="00230860">
      <w:pPr>
        <w:pStyle w:val="Zkladntext"/>
        <w:spacing w:after="0" w:line="271" w:lineRule="auto"/>
        <w:rPr>
          <w:rFonts w:asciiTheme="minorHAnsi" w:hAnsiTheme="minorHAnsi" w:cstheme="minorHAnsi"/>
          <w:sz w:val="22"/>
          <w:szCs w:val="22"/>
        </w:rPr>
      </w:pPr>
    </w:p>
    <w:p w14:paraId="3C8AB5CD" w14:textId="71AA02CC" w:rsidR="00302C82" w:rsidRPr="00E71EA7" w:rsidRDefault="00302C82" w:rsidP="00230860">
      <w:pPr>
        <w:spacing w:after="0" w:line="271" w:lineRule="auto"/>
        <w:rPr>
          <w:rFonts w:asciiTheme="minorHAnsi" w:hAnsiTheme="minorHAnsi" w:cstheme="minorHAnsi"/>
          <w:b/>
          <w:sz w:val="22"/>
          <w:szCs w:val="22"/>
          <w:u w:val="single"/>
        </w:rPr>
      </w:pPr>
      <w:r w:rsidRPr="00E71EA7">
        <w:rPr>
          <w:rFonts w:asciiTheme="minorHAnsi" w:hAnsiTheme="minorHAnsi" w:cstheme="minorHAnsi"/>
          <w:b/>
          <w:sz w:val="22"/>
          <w:szCs w:val="22"/>
          <w:u w:val="single"/>
        </w:rPr>
        <w:t xml:space="preserve">1. </w:t>
      </w:r>
      <w:r w:rsidR="006F2003" w:rsidRPr="00E71EA7">
        <w:rPr>
          <w:rFonts w:asciiTheme="minorHAnsi" w:hAnsiTheme="minorHAnsi" w:cstheme="minorHAnsi"/>
          <w:b/>
          <w:sz w:val="22"/>
          <w:szCs w:val="22"/>
          <w:u w:val="single"/>
        </w:rPr>
        <w:t>Objednávateľ:</w:t>
      </w:r>
    </w:p>
    <w:p w14:paraId="6C141548" w14:textId="77777777" w:rsidR="00C00630" w:rsidRPr="00E71EA7" w:rsidRDefault="00C00630" w:rsidP="00230860">
      <w:pPr>
        <w:pStyle w:val="Bezriadkovania"/>
        <w:spacing w:line="271" w:lineRule="auto"/>
        <w:rPr>
          <w:rFonts w:asciiTheme="minorHAnsi" w:hAnsiTheme="minorHAnsi" w:cstheme="minorHAnsi"/>
          <w:b/>
          <w:sz w:val="22"/>
          <w:szCs w:val="22"/>
        </w:rPr>
      </w:pPr>
      <w:r w:rsidRPr="00E71EA7">
        <w:rPr>
          <w:rFonts w:asciiTheme="minorHAnsi" w:hAnsiTheme="minorHAnsi" w:cstheme="minorHAnsi"/>
          <w:b/>
          <w:sz w:val="22"/>
          <w:szCs w:val="22"/>
        </w:rPr>
        <w:t xml:space="preserve">Poistník: </w:t>
      </w:r>
      <w:r w:rsidRPr="00E71EA7">
        <w:rPr>
          <w:rFonts w:asciiTheme="minorHAnsi" w:hAnsiTheme="minorHAnsi" w:cstheme="minorHAnsi"/>
          <w:b/>
          <w:sz w:val="22"/>
          <w:szCs w:val="22"/>
        </w:rPr>
        <w:tab/>
      </w:r>
      <w:r w:rsidRPr="00E71EA7">
        <w:rPr>
          <w:rFonts w:asciiTheme="minorHAnsi" w:hAnsiTheme="minorHAnsi" w:cstheme="minorHAnsi"/>
          <w:b/>
          <w:sz w:val="22"/>
          <w:szCs w:val="22"/>
        </w:rPr>
        <w:tab/>
      </w:r>
      <w:r w:rsidRPr="00E71EA7">
        <w:rPr>
          <w:rFonts w:asciiTheme="minorHAnsi" w:hAnsiTheme="minorHAnsi" w:cstheme="minorHAnsi"/>
          <w:b/>
          <w:sz w:val="22"/>
          <w:szCs w:val="22"/>
        </w:rPr>
        <w:tab/>
        <w:t>Banskobystrická regionálna správa ciest, a. s.</w:t>
      </w:r>
    </w:p>
    <w:p w14:paraId="5981594D"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Sídlo:</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Majerská cesta 94, 974 96 Banská Bystrica</w:t>
      </w:r>
    </w:p>
    <w:p w14:paraId="524BB969"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Právna forma:</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Akciová spoločnosť, zapísaná v Obchodnom registri</w:t>
      </w:r>
    </w:p>
    <w:p w14:paraId="3E14D433"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Okresného súdu B. Bystrica, Oddiel: Sa, Vložka č.</w:t>
      </w:r>
      <w:r w:rsidRPr="00E71EA7">
        <w:rPr>
          <w:rFonts w:asciiTheme="minorHAnsi" w:hAnsiTheme="minorHAnsi" w:cstheme="minorHAnsi"/>
          <w:color w:val="FF0000"/>
          <w:sz w:val="22"/>
          <w:szCs w:val="22"/>
        </w:rPr>
        <w:t xml:space="preserve"> </w:t>
      </w:r>
      <w:r w:rsidRPr="00E71EA7">
        <w:rPr>
          <w:rFonts w:asciiTheme="minorHAnsi" w:hAnsiTheme="minorHAnsi" w:cstheme="minorHAnsi"/>
          <w:sz w:val="22"/>
          <w:szCs w:val="22"/>
        </w:rPr>
        <w:t>: 909/S</w:t>
      </w:r>
    </w:p>
    <w:p w14:paraId="401D8750" w14:textId="64C05E94"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Zastúpená:</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00E71EA7">
        <w:rPr>
          <w:rFonts w:asciiTheme="minorHAnsi" w:hAnsiTheme="minorHAnsi" w:cstheme="minorHAnsi"/>
          <w:sz w:val="22"/>
          <w:szCs w:val="22"/>
        </w:rPr>
        <w:t>Mgr. Ján Havran</w:t>
      </w:r>
      <w:r w:rsidRPr="00E71EA7">
        <w:rPr>
          <w:rFonts w:asciiTheme="minorHAnsi" w:hAnsiTheme="minorHAnsi" w:cstheme="minorHAnsi"/>
          <w:sz w:val="22"/>
          <w:szCs w:val="22"/>
        </w:rPr>
        <w:t xml:space="preserve"> – predseda predstavenstva </w:t>
      </w:r>
    </w:p>
    <w:p w14:paraId="47DCD949" w14:textId="530ED501"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00E71EA7">
        <w:rPr>
          <w:rFonts w:asciiTheme="minorHAnsi" w:hAnsiTheme="minorHAnsi" w:cstheme="minorHAnsi"/>
          <w:sz w:val="22"/>
          <w:szCs w:val="22"/>
        </w:rPr>
        <w:t>Mgr. Nikoleta Oktavcová</w:t>
      </w:r>
      <w:r w:rsidRPr="00E71EA7">
        <w:rPr>
          <w:rFonts w:asciiTheme="minorHAnsi" w:hAnsiTheme="minorHAnsi" w:cstheme="minorHAnsi"/>
          <w:sz w:val="22"/>
          <w:szCs w:val="22"/>
        </w:rPr>
        <w:t xml:space="preserve"> – podpredseda predstavenstva</w:t>
      </w:r>
    </w:p>
    <w:p w14:paraId="7E889B75"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IČO:</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 xml:space="preserve">           </w:t>
      </w:r>
      <w:r w:rsidRPr="00E71EA7">
        <w:rPr>
          <w:rFonts w:asciiTheme="minorHAnsi" w:hAnsiTheme="minorHAnsi" w:cstheme="minorHAnsi"/>
          <w:sz w:val="22"/>
          <w:szCs w:val="22"/>
        </w:rPr>
        <w:tab/>
        <w:t>36 836 567</w:t>
      </w:r>
    </w:p>
    <w:p w14:paraId="59C0E4D1"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DIČ:</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2022451189</w:t>
      </w:r>
    </w:p>
    <w:p w14:paraId="581715F1"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IČ DPH:</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SK 2022451189</w:t>
      </w:r>
    </w:p>
    <w:p w14:paraId="08B1AD99"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Bankové spojenie:</w:t>
      </w:r>
      <w:r w:rsidRPr="00E71EA7">
        <w:rPr>
          <w:rFonts w:asciiTheme="minorHAnsi" w:hAnsiTheme="minorHAnsi" w:cstheme="minorHAnsi"/>
          <w:sz w:val="22"/>
          <w:szCs w:val="22"/>
        </w:rPr>
        <w:tab/>
      </w:r>
      <w:r w:rsidRPr="00E71EA7">
        <w:rPr>
          <w:rFonts w:asciiTheme="minorHAnsi" w:hAnsiTheme="minorHAnsi" w:cstheme="minorHAnsi"/>
          <w:sz w:val="22"/>
          <w:szCs w:val="22"/>
        </w:rPr>
        <w:tab/>
        <w:t>VÚB a. s., pobočka Banská Bystrica</w:t>
      </w:r>
    </w:p>
    <w:p w14:paraId="235D8167"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Číslo účtu pre SEPA platbu:</w:t>
      </w:r>
      <w:r w:rsidRPr="00E71EA7">
        <w:rPr>
          <w:rFonts w:asciiTheme="minorHAnsi" w:hAnsiTheme="minorHAnsi" w:cstheme="minorHAnsi"/>
          <w:sz w:val="22"/>
          <w:szCs w:val="22"/>
        </w:rPr>
        <w:tab/>
        <w:t>SK82 0200 0000 0021 8394 4256</w:t>
      </w:r>
    </w:p>
    <w:p w14:paraId="553A1672"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Č. telefónu:</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048/414 27 61</w:t>
      </w:r>
    </w:p>
    <w:p w14:paraId="307BFEF0" w14:textId="77777777" w:rsidR="00C00630" w:rsidRPr="00E71EA7" w:rsidRDefault="00C00630" w:rsidP="00230860">
      <w:pPr>
        <w:pStyle w:val="Bezriadkovania"/>
        <w:spacing w:line="271" w:lineRule="auto"/>
        <w:rPr>
          <w:rFonts w:asciiTheme="minorHAnsi" w:hAnsiTheme="minorHAnsi" w:cstheme="minorHAnsi"/>
          <w:sz w:val="22"/>
          <w:szCs w:val="22"/>
        </w:rPr>
      </w:pPr>
      <w:r w:rsidRPr="00E71EA7">
        <w:rPr>
          <w:rFonts w:asciiTheme="minorHAnsi" w:hAnsiTheme="minorHAnsi" w:cstheme="minorHAnsi"/>
          <w:sz w:val="22"/>
          <w:szCs w:val="22"/>
        </w:rPr>
        <w:t>Č. faxu:</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048/472 73 65</w:t>
      </w:r>
    </w:p>
    <w:p w14:paraId="5D80CA7E" w14:textId="22DE92FE" w:rsidR="00DE44B3" w:rsidRPr="00E71EA7" w:rsidRDefault="00C00630" w:rsidP="00744BFC">
      <w:pPr>
        <w:pStyle w:val="Bezriadkovania"/>
        <w:spacing w:line="271" w:lineRule="auto"/>
        <w:rPr>
          <w:rFonts w:asciiTheme="minorHAnsi" w:hAnsiTheme="minorHAnsi" w:cstheme="minorHAnsi"/>
          <w:color w:val="0000FF"/>
          <w:sz w:val="22"/>
          <w:szCs w:val="22"/>
          <w:u w:val="single"/>
        </w:rPr>
      </w:pPr>
      <w:r w:rsidRPr="00E71EA7">
        <w:rPr>
          <w:rFonts w:asciiTheme="minorHAnsi" w:hAnsiTheme="minorHAnsi" w:cstheme="minorHAnsi"/>
          <w:sz w:val="22"/>
          <w:szCs w:val="22"/>
        </w:rPr>
        <w:t>Email :</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hyperlink r:id="rId7" w:history="1">
        <w:r w:rsidRPr="00E71EA7">
          <w:rPr>
            <w:rStyle w:val="Hypertextovprepojenie"/>
            <w:rFonts w:asciiTheme="minorHAnsi" w:hAnsiTheme="minorHAnsi" w:cstheme="minorHAnsi"/>
            <w:sz w:val="22"/>
            <w:szCs w:val="22"/>
          </w:rPr>
          <w:t>sekretariat@bbrsc.sk</w:t>
        </w:r>
      </w:hyperlink>
      <w:r w:rsidRPr="00E71EA7">
        <w:rPr>
          <w:rStyle w:val="Hypertextovprepojenie"/>
          <w:rFonts w:asciiTheme="minorHAnsi" w:hAnsiTheme="minorHAnsi" w:cstheme="minorHAnsi"/>
          <w:sz w:val="22"/>
          <w:szCs w:val="22"/>
        </w:rPr>
        <w:t xml:space="preserve">,  </w:t>
      </w:r>
      <w:hyperlink r:id="rId8" w:history="1">
        <w:r w:rsidRPr="00E71EA7">
          <w:rPr>
            <w:rStyle w:val="Hypertextovprepojenie"/>
            <w:rFonts w:asciiTheme="minorHAnsi" w:hAnsiTheme="minorHAnsi" w:cstheme="minorHAnsi"/>
            <w:sz w:val="22"/>
            <w:szCs w:val="22"/>
          </w:rPr>
          <w:t>predstavenstvo@bbrsc.sk</w:t>
        </w:r>
      </w:hyperlink>
    </w:p>
    <w:p w14:paraId="21473DB9" w14:textId="5D1A1D0D" w:rsidR="00DE44B3" w:rsidRPr="00E71EA7" w:rsidRDefault="00302C82" w:rsidP="00230860">
      <w:pPr>
        <w:pStyle w:val="Nzov"/>
        <w:keepNext w:val="0"/>
        <w:tabs>
          <w:tab w:val="left" w:pos="3420"/>
        </w:tabs>
        <w:spacing w:before="0" w:after="0" w:line="271" w:lineRule="auto"/>
        <w:rPr>
          <w:rFonts w:asciiTheme="minorHAnsi" w:hAnsiTheme="minorHAnsi" w:cstheme="minorHAnsi"/>
          <w:b/>
          <w:bCs/>
          <w:sz w:val="22"/>
          <w:szCs w:val="22"/>
        </w:rPr>
      </w:pPr>
      <w:r w:rsidRPr="00E71EA7">
        <w:rPr>
          <w:rFonts w:asciiTheme="minorHAnsi" w:hAnsiTheme="minorHAnsi" w:cstheme="minorHAnsi"/>
          <w:b/>
          <w:bCs/>
          <w:sz w:val="22"/>
          <w:szCs w:val="22"/>
        </w:rPr>
        <w:t xml:space="preserve">(ďalej len </w:t>
      </w:r>
      <w:r w:rsidR="000F6BF0" w:rsidRPr="00E71EA7">
        <w:rPr>
          <w:rFonts w:asciiTheme="minorHAnsi" w:hAnsiTheme="minorHAnsi" w:cstheme="minorHAnsi"/>
          <w:b/>
          <w:bCs/>
          <w:sz w:val="22"/>
          <w:szCs w:val="22"/>
        </w:rPr>
        <w:t xml:space="preserve">ako </w:t>
      </w:r>
      <w:r w:rsidRPr="00E71EA7">
        <w:rPr>
          <w:rFonts w:asciiTheme="minorHAnsi" w:hAnsiTheme="minorHAnsi" w:cstheme="minorHAnsi"/>
          <w:b/>
          <w:bCs/>
          <w:sz w:val="22"/>
          <w:szCs w:val="22"/>
        </w:rPr>
        <w:t>„poistník“</w:t>
      </w:r>
      <w:r w:rsidR="00BD10C2" w:rsidRPr="00E71EA7">
        <w:rPr>
          <w:rFonts w:asciiTheme="minorHAnsi" w:hAnsiTheme="minorHAnsi" w:cstheme="minorHAnsi"/>
          <w:b/>
          <w:bCs/>
          <w:sz w:val="22"/>
          <w:szCs w:val="22"/>
        </w:rPr>
        <w:t xml:space="preserve"> </w:t>
      </w:r>
      <w:r w:rsidR="006F2003" w:rsidRPr="00E71EA7">
        <w:rPr>
          <w:rFonts w:asciiTheme="minorHAnsi" w:hAnsiTheme="minorHAnsi" w:cstheme="minorHAnsi"/>
          <w:b/>
          <w:bCs/>
          <w:sz w:val="22"/>
          <w:szCs w:val="22"/>
        </w:rPr>
        <w:t xml:space="preserve">príp. </w:t>
      </w:r>
      <w:r w:rsidR="00BD10C2" w:rsidRPr="00E71EA7">
        <w:rPr>
          <w:rFonts w:asciiTheme="minorHAnsi" w:hAnsiTheme="minorHAnsi" w:cstheme="minorHAnsi"/>
          <w:b/>
          <w:bCs/>
          <w:sz w:val="22"/>
          <w:szCs w:val="22"/>
        </w:rPr>
        <w:t>„poistený“</w:t>
      </w:r>
      <w:r w:rsidRPr="00E71EA7">
        <w:rPr>
          <w:rFonts w:asciiTheme="minorHAnsi" w:hAnsiTheme="minorHAnsi" w:cstheme="minorHAnsi"/>
          <w:b/>
          <w:bCs/>
          <w:sz w:val="22"/>
          <w:szCs w:val="22"/>
        </w:rPr>
        <w:t>)</w:t>
      </w:r>
    </w:p>
    <w:p w14:paraId="0503ED48" w14:textId="5F619388" w:rsidR="00302C82" w:rsidRPr="00E71EA7" w:rsidRDefault="00302C82" w:rsidP="00230860">
      <w:pPr>
        <w:pStyle w:val="Nzov"/>
        <w:keepNext w:val="0"/>
        <w:spacing w:before="0" w:after="0" w:line="271" w:lineRule="auto"/>
        <w:jc w:val="center"/>
        <w:rPr>
          <w:rFonts w:asciiTheme="minorHAnsi" w:hAnsiTheme="minorHAnsi" w:cstheme="minorHAnsi"/>
          <w:sz w:val="22"/>
          <w:szCs w:val="22"/>
        </w:rPr>
      </w:pPr>
    </w:p>
    <w:p w14:paraId="16F665C9" w14:textId="0269AB79" w:rsidR="00302C82" w:rsidRPr="00E71EA7" w:rsidRDefault="00302C82" w:rsidP="00230860">
      <w:pPr>
        <w:pStyle w:val="Nzov"/>
        <w:keepNext w:val="0"/>
        <w:spacing w:before="0" w:after="0" w:line="271" w:lineRule="auto"/>
        <w:rPr>
          <w:rFonts w:asciiTheme="minorHAnsi" w:hAnsiTheme="minorHAnsi" w:cstheme="minorHAnsi"/>
          <w:b/>
          <w:sz w:val="22"/>
          <w:szCs w:val="22"/>
          <w:u w:val="single"/>
        </w:rPr>
      </w:pPr>
      <w:r w:rsidRPr="00E71EA7">
        <w:rPr>
          <w:rFonts w:asciiTheme="minorHAnsi" w:hAnsiTheme="minorHAnsi" w:cstheme="minorHAnsi"/>
          <w:b/>
          <w:sz w:val="22"/>
          <w:szCs w:val="22"/>
          <w:u w:val="single"/>
        </w:rPr>
        <w:t xml:space="preserve">2. </w:t>
      </w:r>
      <w:r w:rsidR="006F2003" w:rsidRPr="00E71EA7">
        <w:rPr>
          <w:rFonts w:asciiTheme="minorHAnsi" w:hAnsiTheme="minorHAnsi" w:cstheme="minorHAnsi"/>
          <w:b/>
          <w:sz w:val="22"/>
          <w:szCs w:val="22"/>
          <w:u w:val="single"/>
        </w:rPr>
        <w:t>Poskytovateľ:</w:t>
      </w:r>
    </w:p>
    <w:p w14:paraId="4BC4A35B" w14:textId="7CDE06FB"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Sídlo:                                             </w:t>
      </w:r>
    </w:p>
    <w:p w14:paraId="51BBA4FC"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Právna forma:</w:t>
      </w:r>
      <w:r w:rsidRPr="00E71EA7">
        <w:rPr>
          <w:rFonts w:asciiTheme="minorHAnsi" w:hAnsiTheme="minorHAnsi" w:cstheme="minorHAnsi"/>
          <w:sz w:val="22"/>
          <w:szCs w:val="22"/>
        </w:rPr>
        <w:tab/>
      </w:r>
      <w:r w:rsidRPr="00E71EA7">
        <w:rPr>
          <w:rFonts w:asciiTheme="minorHAnsi" w:hAnsiTheme="minorHAnsi" w:cstheme="minorHAnsi"/>
          <w:sz w:val="22"/>
          <w:szCs w:val="22"/>
        </w:rPr>
        <w:tab/>
        <w:t xml:space="preserve">           </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p>
    <w:p w14:paraId="26B549F7" w14:textId="77777777" w:rsidR="00744BFC" w:rsidRPr="00E71EA7" w:rsidRDefault="00744BFC" w:rsidP="00744BFC">
      <w:pPr>
        <w:pStyle w:val="Bezriadkovania"/>
        <w:rPr>
          <w:rFonts w:asciiTheme="minorHAnsi" w:hAnsiTheme="minorHAnsi" w:cstheme="minorHAnsi"/>
          <w:sz w:val="22"/>
          <w:szCs w:val="22"/>
        </w:rPr>
      </w:pPr>
    </w:p>
    <w:p w14:paraId="13E34A39"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Zastúpená: </w:t>
      </w:r>
      <w:r w:rsidRPr="00E71EA7">
        <w:rPr>
          <w:rFonts w:asciiTheme="minorHAnsi" w:hAnsiTheme="minorHAnsi" w:cstheme="minorHAnsi"/>
          <w:sz w:val="22"/>
          <w:szCs w:val="22"/>
        </w:rPr>
        <w:tab/>
      </w:r>
      <w:r w:rsidRPr="00E71EA7">
        <w:rPr>
          <w:rFonts w:asciiTheme="minorHAnsi" w:hAnsiTheme="minorHAnsi" w:cstheme="minorHAnsi"/>
          <w:sz w:val="22"/>
          <w:szCs w:val="22"/>
        </w:rPr>
        <w:tab/>
        <w:t xml:space="preserve">           </w:t>
      </w:r>
      <w:r w:rsidRPr="00E71EA7">
        <w:rPr>
          <w:rFonts w:asciiTheme="minorHAnsi" w:hAnsiTheme="minorHAnsi" w:cstheme="minorHAnsi"/>
          <w:sz w:val="22"/>
          <w:szCs w:val="22"/>
        </w:rPr>
        <w:tab/>
      </w:r>
    </w:p>
    <w:p w14:paraId="11A316BF"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Osoby oprávnené konať v </w:t>
      </w:r>
    </w:p>
    <w:p w14:paraId="38AC4D0B"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mene Poskytovateľa:</w:t>
      </w:r>
    </w:p>
    <w:p w14:paraId="4514668D"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IČO</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r>
    </w:p>
    <w:p w14:paraId="3AAF1AF8"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DIČ </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 xml:space="preserve">           </w:t>
      </w:r>
      <w:r w:rsidRPr="00E71EA7">
        <w:rPr>
          <w:rFonts w:asciiTheme="minorHAnsi" w:hAnsiTheme="minorHAnsi" w:cstheme="minorHAnsi"/>
          <w:sz w:val="22"/>
          <w:szCs w:val="22"/>
        </w:rPr>
        <w:tab/>
      </w:r>
    </w:p>
    <w:p w14:paraId="6AAA7D93"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IČ DPH </w:t>
      </w:r>
      <w:r w:rsidRPr="00E71EA7">
        <w:rPr>
          <w:rFonts w:asciiTheme="minorHAnsi" w:hAnsiTheme="minorHAnsi" w:cstheme="minorHAnsi"/>
          <w:sz w:val="22"/>
          <w:szCs w:val="22"/>
        </w:rPr>
        <w:tab/>
      </w:r>
      <w:r w:rsidRPr="00E71EA7">
        <w:rPr>
          <w:rFonts w:asciiTheme="minorHAnsi" w:hAnsiTheme="minorHAnsi" w:cstheme="minorHAnsi"/>
          <w:sz w:val="22"/>
          <w:szCs w:val="22"/>
        </w:rPr>
        <w:tab/>
      </w:r>
      <w:r w:rsidRPr="00E71EA7">
        <w:rPr>
          <w:rFonts w:asciiTheme="minorHAnsi" w:hAnsiTheme="minorHAnsi" w:cstheme="minorHAnsi"/>
          <w:sz w:val="22"/>
          <w:szCs w:val="22"/>
        </w:rPr>
        <w:tab/>
        <w:t xml:space="preserve">           </w:t>
      </w:r>
      <w:r w:rsidRPr="00E71EA7">
        <w:rPr>
          <w:rFonts w:asciiTheme="minorHAnsi" w:hAnsiTheme="minorHAnsi" w:cstheme="minorHAnsi"/>
          <w:sz w:val="22"/>
          <w:szCs w:val="22"/>
        </w:rPr>
        <w:tab/>
      </w:r>
    </w:p>
    <w:p w14:paraId="29A0564E"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Bankové spojenie </w:t>
      </w:r>
      <w:r w:rsidRPr="00E71EA7">
        <w:rPr>
          <w:rFonts w:asciiTheme="minorHAnsi" w:hAnsiTheme="minorHAnsi" w:cstheme="minorHAnsi"/>
          <w:sz w:val="22"/>
          <w:szCs w:val="22"/>
        </w:rPr>
        <w:tab/>
      </w:r>
      <w:r w:rsidRPr="00E71EA7">
        <w:rPr>
          <w:rFonts w:asciiTheme="minorHAnsi" w:hAnsiTheme="minorHAnsi" w:cstheme="minorHAnsi"/>
          <w:sz w:val="22"/>
          <w:szCs w:val="22"/>
        </w:rPr>
        <w:tab/>
      </w:r>
    </w:p>
    <w:p w14:paraId="071BC961"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 xml:space="preserve">Číslo účtu pre SEPA platbu       </w:t>
      </w:r>
      <w:r w:rsidRPr="00E71EA7">
        <w:rPr>
          <w:rFonts w:asciiTheme="minorHAnsi" w:hAnsiTheme="minorHAnsi" w:cstheme="minorHAnsi"/>
          <w:sz w:val="22"/>
          <w:szCs w:val="22"/>
        </w:rPr>
        <w:tab/>
      </w:r>
    </w:p>
    <w:p w14:paraId="500935F3"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Č. telefónu:</w:t>
      </w:r>
    </w:p>
    <w:p w14:paraId="0C678F76"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Č. faxu:</w:t>
      </w:r>
    </w:p>
    <w:p w14:paraId="7BF74FB8" w14:textId="77777777" w:rsidR="00744BFC" w:rsidRPr="00E71EA7" w:rsidRDefault="00744BFC" w:rsidP="00744BFC">
      <w:pPr>
        <w:pStyle w:val="Bezriadkovania"/>
        <w:rPr>
          <w:rFonts w:asciiTheme="minorHAnsi" w:hAnsiTheme="minorHAnsi" w:cstheme="minorHAnsi"/>
          <w:sz w:val="22"/>
          <w:szCs w:val="22"/>
        </w:rPr>
      </w:pPr>
      <w:r w:rsidRPr="00E71EA7">
        <w:rPr>
          <w:rFonts w:asciiTheme="minorHAnsi" w:hAnsiTheme="minorHAnsi" w:cstheme="minorHAnsi"/>
          <w:sz w:val="22"/>
          <w:szCs w:val="22"/>
        </w:rPr>
        <w:t>Email:</w:t>
      </w:r>
      <w:r w:rsidRPr="00E71EA7">
        <w:rPr>
          <w:rFonts w:asciiTheme="minorHAnsi" w:hAnsiTheme="minorHAnsi" w:cstheme="minorHAnsi"/>
          <w:sz w:val="22"/>
          <w:szCs w:val="22"/>
        </w:rPr>
        <w:tab/>
      </w:r>
    </w:p>
    <w:p w14:paraId="13553E43" w14:textId="59BA4C57" w:rsidR="00800CD7" w:rsidRPr="00E71EA7" w:rsidRDefault="00744BFC" w:rsidP="00744BFC">
      <w:p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rPr>
        <w:t xml:space="preserve"> </w:t>
      </w:r>
      <w:r w:rsidR="00800CD7" w:rsidRPr="00E71EA7">
        <w:rPr>
          <w:rFonts w:asciiTheme="minorHAnsi" w:hAnsiTheme="minorHAnsi" w:cstheme="minorHAnsi"/>
          <w:sz w:val="22"/>
          <w:szCs w:val="22"/>
        </w:rPr>
        <w:t>(</w:t>
      </w:r>
      <w:r w:rsidR="00800CD7" w:rsidRPr="00E71EA7">
        <w:rPr>
          <w:rFonts w:asciiTheme="minorHAnsi" w:hAnsiTheme="minorHAnsi" w:cstheme="minorHAnsi"/>
          <w:b/>
          <w:sz w:val="22"/>
          <w:szCs w:val="22"/>
        </w:rPr>
        <w:t>ďalej ako „poisťovateľ“ alebo v zmysle Občianskeho zákonníka aj ako „poistiteľ“ a spolu s poistníkom ďalej ako „zmluvné strany“)</w:t>
      </w:r>
    </w:p>
    <w:p w14:paraId="3D644811" w14:textId="77777777" w:rsidR="00896AFA" w:rsidRPr="00E71EA7" w:rsidRDefault="00896AFA" w:rsidP="00230860">
      <w:pPr>
        <w:tabs>
          <w:tab w:val="left" w:pos="1240"/>
        </w:tabs>
        <w:spacing w:after="0" w:line="271" w:lineRule="auto"/>
        <w:ind w:left="1620" w:hanging="1620"/>
        <w:jc w:val="center"/>
        <w:rPr>
          <w:rFonts w:asciiTheme="minorHAnsi" w:hAnsiTheme="minorHAnsi" w:cstheme="minorHAnsi"/>
          <w:b/>
          <w:sz w:val="22"/>
          <w:szCs w:val="22"/>
        </w:rPr>
      </w:pPr>
    </w:p>
    <w:p w14:paraId="4B2D8373" w14:textId="77777777" w:rsidR="00896AFA" w:rsidRPr="00E71EA7" w:rsidRDefault="00896AFA" w:rsidP="00230860">
      <w:pPr>
        <w:tabs>
          <w:tab w:val="left" w:pos="1240"/>
        </w:tabs>
        <w:spacing w:after="0" w:line="271" w:lineRule="auto"/>
        <w:ind w:left="1620" w:hanging="1620"/>
        <w:jc w:val="center"/>
        <w:rPr>
          <w:rFonts w:asciiTheme="minorHAnsi" w:hAnsiTheme="minorHAnsi" w:cstheme="minorHAnsi"/>
          <w:b/>
          <w:sz w:val="22"/>
          <w:szCs w:val="22"/>
        </w:rPr>
      </w:pPr>
    </w:p>
    <w:p w14:paraId="153884E7" w14:textId="77777777" w:rsidR="00896AFA" w:rsidRPr="00E71EA7" w:rsidRDefault="00896AFA" w:rsidP="00F51A22">
      <w:pPr>
        <w:tabs>
          <w:tab w:val="left" w:pos="1240"/>
        </w:tabs>
        <w:spacing w:after="0" w:line="271" w:lineRule="auto"/>
        <w:rPr>
          <w:rFonts w:asciiTheme="minorHAnsi" w:hAnsiTheme="minorHAnsi" w:cstheme="minorHAnsi"/>
          <w:b/>
          <w:sz w:val="22"/>
          <w:szCs w:val="22"/>
        </w:rPr>
      </w:pPr>
    </w:p>
    <w:p w14:paraId="1D7DE05E" w14:textId="0372D6AB" w:rsidR="00302C82" w:rsidRPr="00E71EA7" w:rsidRDefault="006F1C4C" w:rsidP="009D076C">
      <w:pPr>
        <w:tabs>
          <w:tab w:val="left" w:pos="1240"/>
        </w:tabs>
        <w:spacing w:after="120" w:line="240" w:lineRule="auto"/>
        <w:ind w:left="1622" w:hanging="1622"/>
        <w:jc w:val="center"/>
        <w:rPr>
          <w:rFonts w:asciiTheme="minorHAnsi" w:hAnsiTheme="minorHAnsi" w:cstheme="minorHAnsi"/>
          <w:b/>
          <w:sz w:val="22"/>
          <w:szCs w:val="22"/>
        </w:rPr>
      </w:pPr>
      <w:r w:rsidRPr="00E71EA7">
        <w:rPr>
          <w:rFonts w:asciiTheme="minorHAnsi" w:hAnsiTheme="minorHAnsi" w:cstheme="minorHAnsi"/>
          <w:b/>
          <w:sz w:val="22"/>
          <w:szCs w:val="22"/>
        </w:rPr>
        <w:lastRenderedPageBreak/>
        <w:t>Preambula</w:t>
      </w:r>
    </w:p>
    <w:p w14:paraId="219071A3" w14:textId="22DFA6C5" w:rsidR="00896AFA" w:rsidRPr="0001092A" w:rsidRDefault="00D36F77" w:rsidP="00246C5D">
      <w:pPr>
        <w:pStyle w:val="Odsekzoznamu"/>
        <w:keepNext/>
        <w:keepLines/>
        <w:numPr>
          <w:ilvl w:val="0"/>
          <w:numId w:val="4"/>
        </w:numPr>
        <w:spacing w:after="0" w:line="271" w:lineRule="auto"/>
        <w:contextualSpacing/>
        <w:jc w:val="both"/>
        <w:rPr>
          <w:rFonts w:asciiTheme="minorHAnsi" w:hAnsiTheme="minorHAnsi" w:cstheme="minorHAnsi"/>
          <w:i/>
          <w:sz w:val="22"/>
          <w:szCs w:val="22"/>
        </w:rPr>
      </w:pPr>
      <w:r w:rsidRPr="00E71EA7">
        <w:rPr>
          <w:rFonts w:asciiTheme="minorHAnsi" w:hAnsiTheme="minorHAnsi" w:cstheme="minorHAnsi"/>
          <w:sz w:val="22"/>
          <w:szCs w:val="22"/>
        </w:rPr>
        <w:t>Táto rámcová dohoda na</w:t>
      </w:r>
      <w:r w:rsidR="00691793" w:rsidRPr="00E71EA7">
        <w:rPr>
          <w:rFonts w:asciiTheme="minorHAnsi" w:hAnsiTheme="minorHAnsi" w:cstheme="minorHAnsi"/>
          <w:sz w:val="22"/>
          <w:szCs w:val="22"/>
        </w:rPr>
        <w:t xml:space="preserve"> </w:t>
      </w:r>
      <w:r w:rsidR="006F1C4C" w:rsidRPr="00E71EA7">
        <w:rPr>
          <w:rFonts w:asciiTheme="minorHAnsi" w:hAnsiTheme="minorHAnsi" w:cstheme="minorHAnsi"/>
          <w:sz w:val="22"/>
          <w:szCs w:val="22"/>
        </w:rPr>
        <w:t xml:space="preserve"> </w:t>
      </w:r>
      <w:r w:rsidRPr="00E71EA7">
        <w:rPr>
          <w:rFonts w:asciiTheme="minorHAnsi" w:hAnsiTheme="minorHAnsi" w:cstheme="minorHAnsi"/>
          <w:sz w:val="22"/>
          <w:szCs w:val="22"/>
        </w:rPr>
        <w:t xml:space="preserve">havarijné poistenie motorových vozidiel </w:t>
      </w:r>
      <w:r w:rsidR="00706D53" w:rsidRPr="00E71EA7">
        <w:rPr>
          <w:rFonts w:asciiTheme="minorHAnsi" w:hAnsiTheme="minorHAnsi" w:cstheme="minorHAnsi"/>
          <w:sz w:val="22"/>
          <w:szCs w:val="22"/>
        </w:rPr>
        <w:t xml:space="preserve">sa </w:t>
      </w:r>
      <w:r w:rsidR="006F1C4C" w:rsidRPr="00E71EA7">
        <w:rPr>
          <w:rFonts w:asciiTheme="minorHAnsi" w:hAnsiTheme="minorHAnsi" w:cstheme="minorHAnsi"/>
          <w:sz w:val="22"/>
          <w:szCs w:val="22"/>
        </w:rPr>
        <w:t xml:space="preserve">uzatvára ako </w:t>
      </w:r>
      <w:r w:rsidR="00896AFA" w:rsidRPr="00E71EA7">
        <w:rPr>
          <w:rFonts w:asciiTheme="minorHAnsi" w:hAnsiTheme="minorHAnsi" w:cstheme="minorHAnsi"/>
          <w:sz w:val="22"/>
          <w:szCs w:val="22"/>
        </w:rPr>
        <w:t xml:space="preserve">výsledok verejného obstarávania, ktoré realizoval poistník v súlade so  zákonom  č. 343/2015 Z. z. o verejnom obstarávaní a o zmene a doplnení niektorých zákonov v znení neskorších predpisov (ďalej len „zákon o VO“), postupom zadávania nadlimitnej zákazky s názvom </w:t>
      </w:r>
      <w:r w:rsidR="00896AFA" w:rsidRPr="00E71EA7">
        <w:rPr>
          <w:rFonts w:asciiTheme="minorHAnsi" w:hAnsiTheme="minorHAnsi" w:cstheme="minorHAnsi"/>
          <w:b/>
          <w:sz w:val="22"/>
          <w:szCs w:val="22"/>
        </w:rPr>
        <w:t>„</w:t>
      </w:r>
      <w:r w:rsidR="0001092A">
        <w:rPr>
          <w:rFonts w:asciiTheme="minorHAnsi" w:hAnsiTheme="minorHAnsi" w:cstheme="minorHAnsi"/>
          <w:b/>
          <w:caps/>
          <w:sz w:val="22"/>
          <w:szCs w:val="22"/>
          <w:u w:val="single"/>
        </w:rPr>
        <w:t>Poskytnutie poisťovacích služieb</w:t>
      </w:r>
      <w:r w:rsidR="00896AFA" w:rsidRPr="0001092A">
        <w:rPr>
          <w:rFonts w:asciiTheme="minorHAnsi" w:hAnsiTheme="minorHAnsi" w:cstheme="minorHAnsi"/>
          <w:b/>
          <w:caps/>
          <w:sz w:val="22"/>
          <w:szCs w:val="22"/>
        </w:rPr>
        <w:t>“</w:t>
      </w:r>
      <w:r w:rsidR="0001092A">
        <w:rPr>
          <w:rFonts w:asciiTheme="minorHAnsi" w:hAnsiTheme="minorHAnsi" w:cstheme="minorHAnsi"/>
          <w:caps/>
          <w:sz w:val="22"/>
          <w:szCs w:val="22"/>
        </w:rPr>
        <w:t xml:space="preserve"> </w:t>
      </w:r>
      <w:r w:rsidR="00896AFA" w:rsidRPr="0001092A">
        <w:rPr>
          <w:rFonts w:asciiTheme="minorHAnsi" w:hAnsiTheme="minorHAnsi" w:cstheme="minorHAnsi"/>
          <w:sz w:val="22"/>
          <w:szCs w:val="22"/>
        </w:rPr>
        <w:t>(ďalej iba verejné obstarávanie“).</w:t>
      </w:r>
    </w:p>
    <w:p w14:paraId="4C66AA97" w14:textId="77777777" w:rsidR="00C00630" w:rsidRPr="00E71EA7" w:rsidRDefault="00C00630" w:rsidP="00066D89">
      <w:pPr>
        <w:tabs>
          <w:tab w:val="left" w:pos="1240"/>
        </w:tabs>
        <w:spacing w:after="0" w:line="240" w:lineRule="auto"/>
        <w:rPr>
          <w:rFonts w:asciiTheme="minorHAnsi" w:hAnsiTheme="minorHAnsi" w:cstheme="minorHAnsi"/>
          <w:sz w:val="22"/>
          <w:szCs w:val="22"/>
        </w:rPr>
      </w:pPr>
    </w:p>
    <w:p w14:paraId="45AB74CE" w14:textId="433F37ED" w:rsidR="00302C82" w:rsidRPr="009D076C" w:rsidRDefault="00302C82" w:rsidP="00230860">
      <w:pPr>
        <w:spacing w:after="0" w:line="271" w:lineRule="auto"/>
        <w:jc w:val="center"/>
        <w:rPr>
          <w:rFonts w:asciiTheme="minorHAnsi" w:hAnsiTheme="minorHAnsi" w:cstheme="minorHAnsi"/>
          <w:b/>
          <w:bCs/>
          <w:sz w:val="22"/>
          <w:szCs w:val="22"/>
        </w:rPr>
      </w:pPr>
      <w:r w:rsidRPr="009D076C">
        <w:rPr>
          <w:rFonts w:asciiTheme="minorHAnsi" w:hAnsiTheme="minorHAnsi" w:cstheme="minorHAnsi"/>
          <w:b/>
          <w:bCs/>
          <w:sz w:val="22"/>
          <w:szCs w:val="22"/>
        </w:rPr>
        <w:t xml:space="preserve">Článok </w:t>
      </w:r>
      <w:r w:rsidR="006F1C4C" w:rsidRPr="009D076C">
        <w:rPr>
          <w:rFonts w:asciiTheme="minorHAnsi" w:hAnsiTheme="minorHAnsi" w:cstheme="minorHAnsi"/>
          <w:b/>
          <w:bCs/>
          <w:sz w:val="22"/>
          <w:szCs w:val="22"/>
        </w:rPr>
        <w:t>I.</w:t>
      </w:r>
    </w:p>
    <w:p w14:paraId="5DACCDBA" w14:textId="725F100D" w:rsidR="00302C82" w:rsidRPr="009D076C" w:rsidRDefault="00EF04E9" w:rsidP="009D076C">
      <w:pPr>
        <w:spacing w:after="120" w:line="240" w:lineRule="auto"/>
        <w:jc w:val="center"/>
        <w:rPr>
          <w:rFonts w:asciiTheme="minorHAnsi" w:hAnsiTheme="minorHAnsi" w:cstheme="minorHAnsi"/>
          <w:b/>
          <w:bCs/>
          <w:sz w:val="22"/>
          <w:szCs w:val="22"/>
        </w:rPr>
      </w:pPr>
      <w:r w:rsidRPr="009D076C">
        <w:rPr>
          <w:rFonts w:asciiTheme="minorHAnsi" w:hAnsiTheme="minorHAnsi" w:cstheme="minorHAnsi"/>
          <w:b/>
          <w:bCs/>
          <w:sz w:val="22"/>
          <w:szCs w:val="22"/>
        </w:rPr>
        <w:t xml:space="preserve">Predmet </w:t>
      </w:r>
      <w:r w:rsidR="000F6BF0" w:rsidRPr="009D076C">
        <w:rPr>
          <w:rFonts w:asciiTheme="minorHAnsi" w:hAnsiTheme="minorHAnsi" w:cstheme="minorHAnsi"/>
          <w:b/>
          <w:bCs/>
          <w:sz w:val="22"/>
          <w:szCs w:val="22"/>
        </w:rPr>
        <w:t>r</w:t>
      </w:r>
      <w:r w:rsidRPr="009D076C">
        <w:rPr>
          <w:rFonts w:asciiTheme="minorHAnsi" w:hAnsiTheme="minorHAnsi" w:cstheme="minorHAnsi"/>
          <w:b/>
          <w:bCs/>
          <w:sz w:val="22"/>
          <w:szCs w:val="22"/>
        </w:rPr>
        <w:t>ámcovej dohody</w:t>
      </w:r>
    </w:p>
    <w:p w14:paraId="1AC1E920" w14:textId="5CDED317" w:rsidR="00896AFA" w:rsidRPr="00E71EA7" w:rsidRDefault="00CC0D79" w:rsidP="00246C5D">
      <w:pPr>
        <w:pStyle w:val="Bezriadkovania"/>
        <w:numPr>
          <w:ilvl w:val="0"/>
          <w:numId w:val="5"/>
        </w:numPr>
        <w:spacing w:line="271" w:lineRule="auto"/>
        <w:jc w:val="both"/>
        <w:rPr>
          <w:rStyle w:val="CharStyle34"/>
          <w:rFonts w:asciiTheme="minorHAnsi" w:hAnsiTheme="minorHAnsi" w:cstheme="minorHAnsi"/>
          <w:sz w:val="22"/>
          <w:szCs w:val="22"/>
        </w:rPr>
      </w:pPr>
      <w:r w:rsidRPr="00E71EA7">
        <w:rPr>
          <w:rFonts w:asciiTheme="minorHAnsi" w:hAnsiTheme="minorHAnsi" w:cstheme="minorHAnsi"/>
          <w:sz w:val="22"/>
          <w:szCs w:val="22"/>
        </w:rPr>
        <w:t>Predmetom</w:t>
      </w:r>
      <w:r w:rsidR="00606422" w:rsidRPr="00E71EA7">
        <w:rPr>
          <w:rFonts w:asciiTheme="minorHAnsi" w:hAnsiTheme="minorHAnsi" w:cstheme="minorHAnsi"/>
          <w:sz w:val="22"/>
          <w:szCs w:val="22"/>
        </w:rPr>
        <w:t xml:space="preserve"> </w:t>
      </w:r>
      <w:r w:rsidR="00EF04E9" w:rsidRPr="00E71EA7">
        <w:rPr>
          <w:rFonts w:asciiTheme="minorHAnsi" w:hAnsiTheme="minorHAnsi" w:cstheme="minorHAnsi"/>
          <w:sz w:val="22"/>
          <w:szCs w:val="22"/>
        </w:rPr>
        <w:t>rámcovej dohody</w:t>
      </w:r>
      <w:r w:rsidR="00302C82" w:rsidRPr="00E71EA7">
        <w:rPr>
          <w:rFonts w:asciiTheme="minorHAnsi" w:hAnsiTheme="minorHAnsi" w:cstheme="minorHAnsi"/>
          <w:sz w:val="22"/>
          <w:szCs w:val="22"/>
        </w:rPr>
        <w:t xml:space="preserve"> </w:t>
      </w:r>
      <w:r w:rsidR="00606422" w:rsidRPr="00E71EA7">
        <w:rPr>
          <w:rFonts w:asciiTheme="minorHAnsi" w:hAnsiTheme="minorHAnsi" w:cstheme="minorHAnsi"/>
          <w:sz w:val="22"/>
          <w:szCs w:val="22"/>
        </w:rPr>
        <w:t xml:space="preserve">je </w:t>
      </w:r>
      <w:r w:rsidR="00896AFA" w:rsidRPr="00E71EA7">
        <w:rPr>
          <w:rStyle w:val="CharStyle34"/>
          <w:rFonts w:asciiTheme="minorHAnsi" w:hAnsiTheme="minorHAnsi" w:cstheme="minorHAnsi"/>
          <w:sz w:val="22"/>
          <w:szCs w:val="22"/>
        </w:rPr>
        <w:t>havarijné poistenie súboru motorových vozidiel, ich častí a príslušenstva tvoriacich štandardnú, povinnú a doplnkovú výbavu (ďalej len „predmet poistenia“ alebo „flotila“), ktorých vlastníkom, držiteľom je poistník a ktorý predmet poistenia je uvedený v Zozname vozidiel (ďalej len „Zoznam vozidiel“). Zoznam vozidiel j</w:t>
      </w:r>
      <w:r w:rsidR="00706D53" w:rsidRPr="00E71EA7">
        <w:rPr>
          <w:rStyle w:val="CharStyle34"/>
          <w:rFonts w:asciiTheme="minorHAnsi" w:hAnsiTheme="minorHAnsi" w:cstheme="minorHAnsi"/>
          <w:sz w:val="22"/>
          <w:szCs w:val="22"/>
        </w:rPr>
        <w:t>e neoddeliteľnou súčasťou rámcovej dohody</w:t>
      </w:r>
      <w:r w:rsidR="00896AFA" w:rsidRPr="00E71EA7">
        <w:rPr>
          <w:rStyle w:val="CharStyle34"/>
          <w:rFonts w:asciiTheme="minorHAnsi" w:hAnsiTheme="minorHAnsi" w:cstheme="minorHAnsi"/>
          <w:sz w:val="22"/>
          <w:szCs w:val="22"/>
        </w:rPr>
        <w:t xml:space="preserve"> ako Príloha č 1</w:t>
      </w:r>
      <w:r w:rsidR="00F51A22" w:rsidRPr="00E71EA7">
        <w:rPr>
          <w:rStyle w:val="CharStyle34"/>
          <w:rFonts w:asciiTheme="minorHAnsi" w:hAnsiTheme="minorHAnsi" w:cstheme="minorHAnsi"/>
          <w:sz w:val="22"/>
          <w:szCs w:val="22"/>
        </w:rPr>
        <w:t xml:space="preserve"> k rámcovej dohode </w:t>
      </w:r>
      <w:r w:rsidR="00F51A22" w:rsidRPr="00E71EA7">
        <w:rPr>
          <w:rFonts w:asciiTheme="minorHAnsi" w:hAnsiTheme="minorHAnsi" w:cstheme="minorHAnsi"/>
          <w:sz w:val="22"/>
          <w:szCs w:val="22"/>
        </w:rPr>
        <w:t>a/ až písm. f/ tejto rámcovej dohody.</w:t>
      </w:r>
    </w:p>
    <w:p w14:paraId="3A1A9202" w14:textId="77777777" w:rsidR="00896AFA" w:rsidRPr="00E71EA7" w:rsidRDefault="00711C09" w:rsidP="00246C5D">
      <w:pPr>
        <w:pStyle w:val="Bezriadkovania"/>
        <w:numPr>
          <w:ilvl w:val="0"/>
          <w:numId w:val="5"/>
        </w:numPr>
        <w:spacing w:line="271" w:lineRule="auto"/>
        <w:jc w:val="both"/>
        <w:rPr>
          <w:rFonts w:asciiTheme="minorHAnsi" w:hAnsiTheme="minorHAnsi" w:cstheme="minorHAnsi"/>
          <w:sz w:val="22"/>
          <w:szCs w:val="22"/>
          <w:shd w:val="clear" w:color="auto" w:fill="FFFFFF"/>
        </w:rPr>
      </w:pPr>
      <w:r w:rsidRPr="00E71EA7">
        <w:rPr>
          <w:rFonts w:asciiTheme="minorHAnsi" w:hAnsiTheme="minorHAnsi" w:cstheme="minorHAnsi"/>
          <w:sz w:val="22"/>
          <w:szCs w:val="22"/>
        </w:rPr>
        <w:t xml:space="preserve">V zmysle uvedeného sa rozumie ako predmet tejto rámcovej dohody záväzok poisťovateľa/poistiteľa zabezpečiť poistníkovi </w:t>
      </w:r>
      <w:r w:rsidR="00896AFA" w:rsidRPr="00E71EA7">
        <w:rPr>
          <w:rFonts w:asciiTheme="minorHAnsi" w:hAnsiTheme="minorHAnsi" w:cstheme="minorHAnsi"/>
          <w:sz w:val="22"/>
          <w:szCs w:val="22"/>
        </w:rPr>
        <w:t xml:space="preserve"> povinnosť</w:t>
      </w:r>
      <w:r w:rsidRPr="00E71EA7">
        <w:rPr>
          <w:rFonts w:asciiTheme="minorHAnsi" w:hAnsiTheme="minorHAnsi" w:cstheme="minorHAnsi"/>
          <w:sz w:val="22"/>
          <w:szCs w:val="22"/>
        </w:rPr>
        <w:t xml:space="preserve"> uzavrieť spôsobom a podľa podmienok dohodnutých v tejto rámcovej dohode čiastkové poistné zmluvy, predmetom ktorých bude havarijné zmluvné poistenie motorových vozidiel, ktorých vlastníkom a/alebo držiteľom je poistník</w:t>
      </w:r>
      <w:r w:rsidR="004B5478" w:rsidRPr="00E71EA7">
        <w:rPr>
          <w:rFonts w:asciiTheme="minorHAnsi" w:hAnsiTheme="minorHAnsi" w:cstheme="minorHAnsi"/>
          <w:sz w:val="22"/>
          <w:szCs w:val="22"/>
        </w:rPr>
        <w:t>.</w:t>
      </w:r>
      <w:r w:rsidRPr="00E71EA7">
        <w:rPr>
          <w:rFonts w:asciiTheme="minorHAnsi" w:hAnsiTheme="minorHAnsi" w:cstheme="minorHAnsi"/>
          <w:sz w:val="22"/>
          <w:szCs w:val="22"/>
        </w:rPr>
        <w:t xml:space="preserve"> </w:t>
      </w:r>
    </w:p>
    <w:p w14:paraId="0F4690E7" w14:textId="2367E8B4" w:rsidR="00896AFA" w:rsidRPr="00E71EA7" w:rsidRDefault="00302C82" w:rsidP="00246C5D">
      <w:pPr>
        <w:pStyle w:val="Bezriadkovania"/>
        <w:numPr>
          <w:ilvl w:val="0"/>
          <w:numId w:val="5"/>
        </w:numPr>
        <w:spacing w:line="271" w:lineRule="auto"/>
        <w:jc w:val="both"/>
        <w:rPr>
          <w:rFonts w:asciiTheme="minorHAnsi" w:hAnsiTheme="minorHAnsi" w:cstheme="minorHAnsi"/>
          <w:sz w:val="22"/>
          <w:szCs w:val="22"/>
          <w:shd w:val="clear" w:color="auto" w:fill="FFFFFF"/>
        </w:rPr>
      </w:pPr>
      <w:r w:rsidRPr="00E71EA7">
        <w:rPr>
          <w:rFonts w:asciiTheme="minorHAnsi" w:hAnsiTheme="minorHAnsi" w:cstheme="minorHAnsi"/>
          <w:iCs/>
          <w:sz w:val="22"/>
          <w:szCs w:val="22"/>
        </w:rPr>
        <w:t xml:space="preserve">Poisťovateľ sa za týmto účelom </w:t>
      </w:r>
      <w:r w:rsidR="00DE44B3" w:rsidRPr="00E71EA7">
        <w:rPr>
          <w:rFonts w:asciiTheme="minorHAnsi" w:hAnsiTheme="minorHAnsi" w:cstheme="minorHAnsi"/>
          <w:iCs/>
          <w:sz w:val="22"/>
          <w:szCs w:val="22"/>
        </w:rPr>
        <w:t xml:space="preserve">zaväzuje v súlade s podmienkami rámcovej dohody </w:t>
      </w:r>
      <w:r w:rsidRPr="00E71EA7">
        <w:rPr>
          <w:rFonts w:asciiTheme="minorHAnsi" w:hAnsiTheme="minorHAnsi" w:cstheme="minorHAnsi"/>
          <w:iCs/>
          <w:sz w:val="22"/>
          <w:szCs w:val="22"/>
        </w:rPr>
        <w:t xml:space="preserve">v rámci jej platnosti uzavrieť s poisteným </w:t>
      </w:r>
      <w:r w:rsidR="00D73CA3" w:rsidRPr="00E71EA7">
        <w:rPr>
          <w:rFonts w:asciiTheme="minorHAnsi" w:hAnsiTheme="minorHAnsi" w:cstheme="minorHAnsi"/>
          <w:iCs/>
          <w:sz w:val="22"/>
          <w:szCs w:val="22"/>
        </w:rPr>
        <w:t>čiastkové</w:t>
      </w:r>
      <w:r w:rsidR="00711C09" w:rsidRPr="00E71EA7">
        <w:rPr>
          <w:rFonts w:asciiTheme="minorHAnsi" w:hAnsiTheme="minorHAnsi" w:cstheme="minorHAnsi"/>
          <w:iCs/>
          <w:sz w:val="22"/>
          <w:szCs w:val="22"/>
        </w:rPr>
        <w:t xml:space="preserve"> </w:t>
      </w:r>
      <w:r w:rsidR="00606422" w:rsidRPr="00E71EA7">
        <w:rPr>
          <w:rFonts w:asciiTheme="minorHAnsi" w:hAnsiTheme="minorHAnsi" w:cstheme="minorHAnsi"/>
          <w:iCs/>
          <w:sz w:val="22"/>
          <w:szCs w:val="22"/>
        </w:rPr>
        <w:t>poistn</w:t>
      </w:r>
      <w:r w:rsidR="00711C09" w:rsidRPr="00E71EA7">
        <w:rPr>
          <w:rFonts w:asciiTheme="minorHAnsi" w:hAnsiTheme="minorHAnsi" w:cstheme="minorHAnsi"/>
          <w:iCs/>
          <w:sz w:val="22"/>
          <w:szCs w:val="22"/>
        </w:rPr>
        <w:t>é zmluvy</w:t>
      </w:r>
      <w:r w:rsidR="00606422" w:rsidRPr="00E71EA7">
        <w:rPr>
          <w:rFonts w:asciiTheme="minorHAnsi" w:hAnsiTheme="minorHAnsi" w:cstheme="minorHAnsi"/>
          <w:iCs/>
          <w:sz w:val="22"/>
          <w:szCs w:val="22"/>
        </w:rPr>
        <w:t>, predmetom ktor</w:t>
      </w:r>
      <w:r w:rsidR="00711C09" w:rsidRPr="00E71EA7">
        <w:rPr>
          <w:rFonts w:asciiTheme="minorHAnsi" w:hAnsiTheme="minorHAnsi" w:cstheme="minorHAnsi"/>
          <w:iCs/>
          <w:sz w:val="22"/>
          <w:szCs w:val="22"/>
        </w:rPr>
        <w:t xml:space="preserve">ých </w:t>
      </w:r>
      <w:r w:rsidRPr="00E71EA7">
        <w:rPr>
          <w:rFonts w:asciiTheme="minorHAnsi" w:hAnsiTheme="minorHAnsi" w:cstheme="minorHAnsi"/>
          <w:iCs/>
          <w:sz w:val="22"/>
          <w:szCs w:val="22"/>
        </w:rPr>
        <w:t>b</w:t>
      </w:r>
      <w:r w:rsidR="00AE6BF0" w:rsidRPr="00E71EA7">
        <w:rPr>
          <w:rFonts w:asciiTheme="minorHAnsi" w:hAnsiTheme="minorHAnsi" w:cstheme="minorHAnsi"/>
          <w:iCs/>
          <w:sz w:val="22"/>
          <w:szCs w:val="22"/>
        </w:rPr>
        <w:t xml:space="preserve">ude poistenie definované v čl. </w:t>
      </w:r>
      <w:r w:rsidR="005E41A5" w:rsidRPr="00E71EA7">
        <w:rPr>
          <w:rFonts w:asciiTheme="minorHAnsi" w:hAnsiTheme="minorHAnsi" w:cstheme="minorHAnsi"/>
          <w:iCs/>
          <w:sz w:val="22"/>
          <w:szCs w:val="22"/>
        </w:rPr>
        <w:t>II, čl. III a čl. IV</w:t>
      </w:r>
      <w:r w:rsidR="00D73CA3" w:rsidRPr="00E71EA7">
        <w:rPr>
          <w:rFonts w:asciiTheme="minorHAnsi" w:hAnsiTheme="minorHAnsi" w:cstheme="minorHAnsi"/>
          <w:iCs/>
          <w:sz w:val="22"/>
          <w:szCs w:val="22"/>
        </w:rPr>
        <w:t xml:space="preserve"> </w:t>
      </w:r>
      <w:r w:rsidR="00711C09" w:rsidRPr="00E71EA7">
        <w:rPr>
          <w:rFonts w:asciiTheme="minorHAnsi" w:hAnsiTheme="minorHAnsi" w:cstheme="minorHAnsi"/>
          <w:iCs/>
          <w:sz w:val="22"/>
          <w:szCs w:val="22"/>
        </w:rPr>
        <w:t>tejto rámcovej dohody</w:t>
      </w:r>
      <w:r w:rsidRPr="00E71EA7">
        <w:rPr>
          <w:rFonts w:asciiTheme="minorHAnsi" w:hAnsiTheme="minorHAnsi" w:cstheme="minorHAnsi"/>
          <w:iCs/>
          <w:sz w:val="22"/>
          <w:szCs w:val="22"/>
        </w:rPr>
        <w:t>.</w:t>
      </w:r>
    </w:p>
    <w:p w14:paraId="540AA05B" w14:textId="0B23CE02" w:rsidR="00896AFA" w:rsidRPr="00E71EA7" w:rsidRDefault="00F51A22" w:rsidP="00246C5D">
      <w:pPr>
        <w:pStyle w:val="Bezriadkovania"/>
        <w:numPr>
          <w:ilvl w:val="0"/>
          <w:numId w:val="5"/>
        </w:numPr>
        <w:spacing w:line="271" w:lineRule="auto"/>
        <w:jc w:val="both"/>
        <w:rPr>
          <w:rFonts w:asciiTheme="minorHAnsi" w:hAnsiTheme="minorHAnsi" w:cstheme="minorHAnsi"/>
          <w:sz w:val="22"/>
          <w:szCs w:val="22"/>
          <w:shd w:val="clear" w:color="auto" w:fill="FFFFFF"/>
        </w:rPr>
      </w:pPr>
      <w:r w:rsidRPr="00E71EA7">
        <w:rPr>
          <w:rFonts w:asciiTheme="minorHAnsi" w:hAnsiTheme="minorHAnsi" w:cstheme="minorHAnsi"/>
          <w:iCs/>
          <w:sz w:val="22"/>
          <w:szCs w:val="22"/>
        </w:rPr>
        <w:t>Čiastkové p</w:t>
      </w:r>
      <w:r w:rsidR="001A4D22" w:rsidRPr="00E71EA7">
        <w:rPr>
          <w:rFonts w:asciiTheme="minorHAnsi" w:hAnsiTheme="minorHAnsi" w:cstheme="minorHAnsi"/>
          <w:iCs/>
          <w:sz w:val="22"/>
          <w:szCs w:val="22"/>
        </w:rPr>
        <w:t>oistné zmluvy budú uzavreté na základe výzvy (požiadavky) poistníka</w:t>
      </w:r>
      <w:r w:rsidR="004B5478" w:rsidRPr="00E71EA7">
        <w:rPr>
          <w:rFonts w:asciiTheme="minorHAnsi" w:hAnsiTheme="minorHAnsi" w:cstheme="minorHAnsi"/>
          <w:iCs/>
          <w:sz w:val="22"/>
          <w:szCs w:val="22"/>
        </w:rPr>
        <w:t xml:space="preserve">. </w:t>
      </w:r>
      <w:r w:rsidR="0010460A" w:rsidRPr="00E71EA7">
        <w:rPr>
          <w:rFonts w:asciiTheme="minorHAnsi" w:hAnsiTheme="minorHAnsi" w:cstheme="minorHAnsi"/>
          <w:iCs/>
          <w:sz w:val="22"/>
          <w:szCs w:val="22"/>
        </w:rPr>
        <w:t xml:space="preserve"> </w:t>
      </w:r>
    </w:p>
    <w:p w14:paraId="513B8112" w14:textId="77777777" w:rsidR="00896AFA" w:rsidRPr="00E71EA7" w:rsidRDefault="00896AFA" w:rsidP="00246C5D">
      <w:pPr>
        <w:pStyle w:val="Bezriadkovania"/>
        <w:numPr>
          <w:ilvl w:val="0"/>
          <w:numId w:val="5"/>
        </w:numPr>
        <w:spacing w:line="271" w:lineRule="auto"/>
        <w:jc w:val="both"/>
        <w:rPr>
          <w:rFonts w:asciiTheme="minorHAnsi" w:hAnsiTheme="minorHAnsi" w:cstheme="minorHAnsi"/>
          <w:sz w:val="22"/>
          <w:szCs w:val="22"/>
          <w:shd w:val="clear" w:color="auto" w:fill="FFFFFF"/>
        </w:rPr>
      </w:pPr>
      <w:r w:rsidRPr="00E71EA7">
        <w:rPr>
          <w:rFonts w:asciiTheme="minorHAnsi" w:hAnsiTheme="minorHAnsi" w:cstheme="minorHAnsi"/>
          <w:sz w:val="22"/>
          <w:szCs w:val="22"/>
        </w:rPr>
        <w:t>Pre účely tejto rámcovej dohody je poistník aj poistený z tejto rámcovej dohody.</w:t>
      </w:r>
    </w:p>
    <w:p w14:paraId="7B65E37D" w14:textId="66B5C53D" w:rsidR="00896AFA" w:rsidRPr="00E71EA7" w:rsidRDefault="00896AFA" w:rsidP="00246C5D">
      <w:pPr>
        <w:pStyle w:val="Bezriadkovania"/>
        <w:numPr>
          <w:ilvl w:val="0"/>
          <w:numId w:val="5"/>
        </w:numPr>
        <w:spacing w:line="271" w:lineRule="auto"/>
        <w:jc w:val="both"/>
        <w:rPr>
          <w:rStyle w:val="CharStyle34"/>
          <w:rFonts w:asciiTheme="minorHAnsi" w:hAnsiTheme="minorHAnsi" w:cstheme="minorHAnsi"/>
          <w:sz w:val="22"/>
          <w:szCs w:val="22"/>
        </w:rPr>
      </w:pPr>
      <w:r w:rsidRPr="00E71EA7">
        <w:rPr>
          <w:rStyle w:val="CharStyle34"/>
          <w:rFonts w:asciiTheme="minorHAnsi" w:hAnsiTheme="minorHAnsi" w:cstheme="minorHAnsi"/>
          <w:sz w:val="22"/>
          <w:szCs w:val="22"/>
        </w:rPr>
        <w:t xml:space="preserve">Touto rámcovou dohodou sa poisťovateľ sa zaväzuje poskytnúť v dojednanom rozsahu plnenie, ak nastane náhodná udalosť označená v tejto </w:t>
      </w:r>
      <w:r w:rsidR="00D73CA3" w:rsidRPr="00E71EA7">
        <w:rPr>
          <w:rStyle w:val="CharStyle34"/>
          <w:rFonts w:asciiTheme="minorHAnsi" w:hAnsiTheme="minorHAnsi" w:cstheme="minorHAnsi"/>
          <w:sz w:val="22"/>
          <w:szCs w:val="22"/>
        </w:rPr>
        <w:t>rámcovej dohode</w:t>
      </w:r>
      <w:r w:rsidRPr="00E71EA7">
        <w:rPr>
          <w:rStyle w:val="CharStyle34"/>
          <w:rFonts w:asciiTheme="minorHAnsi" w:hAnsiTheme="minorHAnsi" w:cstheme="minorHAnsi"/>
          <w:sz w:val="22"/>
          <w:szCs w:val="22"/>
        </w:rPr>
        <w:t xml:space="preserve"> a poistník sa zaväzuje platiť poistné za dohodnuté poistné obdobie (bežné poistné).</w:t>
      </w:r>
    </w:p>
    <w:p w14:paraId="2160011A" w14:textId="0A8D2628" w:rsidR="00896AFA" w:rsidRPr="00E71EA7" w:rsidRDefault="00896AFA" w:rsidP="00246C5D">
      <w:pPr>
        <w:pStyle w:val="Bezriadkovania"/>
        <w:numPr>
          <w:ilvl w:val="0"/>
          <w:numId w:val="5"/>
        </w:numPr>
        <w:spacing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Motorovým vozidlom ako predmetom poistenia sa pre účely tejto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rozumie samostatné nekoľajové vozidlo s vlastným pohonom, pre ktoré sa vydáva osvedčenie o evidencii vozidla, technické osvedčenie vozidla alebo obdobný preukaz.</w:t>
      </w:r>
    </w:p>
    <w:p w14:paraId="1873D630" w14:textId="77777777" w:rsidR="00F52721" w:rsidRPr="00E71EA7" w:rsidRDefault="00F52721" w:rsidP="002E31CB">
      <w:pPr>
        <w:pStyle w:val="Odsekzoznamu"/>
        <w:spacing w:after="0" w:line="240" w:lineRule="auto"/>
        <w:ind w:left="709"/>
        <w:rPr>
          <w:rFonts w:asciiTheme="minorHAnsi" w:hAnsiTheme="minorHAnsi" w:cstheme="minorHAnsi"/>
          <w:sz w:val="22"/>
          <w:szCs w:val="22"/>
        </w:rPr>
      </w:pPr>
    </w:p>
    <w:p w14:paraId="7B2B9A18" w14:textId="31120D88" w:rsidR="00302C82" w:rsidRPr="009D076C" w:rsidRDefault="00302C82" w:rsidP="00230860">
      <w:pPr>
        <w:spacing w:after="0" w:line="271" w:lineRule="auto"/>
        <w:jc w:val="center"/>
        <w:rPr>
          <w:rFonts w:asciiTheme="minorHAnsi" w:hAnsiTheme="minorHAnsi" w:cstheme="minorHAnsi"/>
          <w:b/>
          <w:bCs/>
          <w:sz w:val="22"/>
          <w:szCs w:val="22"/>
        </w:rPr>
      </w:pPr>
      <w:r w:rsidRPr="009D076C">
        <w:rPr>
          <w:rFonts w:asciiTheme="minorHAnsi" w:hAnsiTheme="minorHAnsi" w:cstheme="minorHAnsi"/>
          <w:b/>
          <w:sz w:val="22"/>
          <w:szCs w:val="22"/>
        </w:rPr>
        <w:t xml:space="preserve">Článok </w:t>
      </w:r>
      <w:r w:rsidR="00EA6607" w:rsidRPr="009D076C">
        <w:rPr>
          <w:rFonts w:asciiTheme="minorHAnsi" w:hAnsiTheme="minorHAnsi" w:cstheme="minorHAnsi"/>
          <w:b/>
          <w:sz w:val="22"/>
          <w:szCs w:val="22"/>
        </w:rPr>
        <w:t>I</w:t>
      </w:r>
      <w:r w:rsidRPr="009D076C">
        <w:rPr>
          <w:rFonts w:asciiTheme="minorHAnsi" w:hAnsiTheme="minorHAnsi" w:cstheme="minorHAnsi"/>
          <w:b/>
          <w:sz w:val="22"/>
          <w:szCs w:val="22"/>
        </w:rPr>
        <w:t>I.</w:t>
      </w:r>
    </w:p>
    <w:p w14:paraId="52C3817B" w14:textId="0D0DF675" w:rsidR="00302C82" w:rsidRPr="009D076C" w:rsidRDefault="00D73CA3" w:rsidP="009D076C">
      <w:pPr>
        <w:pStyle w:val="Zarkazkladnhotextu"/>
        <w:spacing w:line="240" w:lineRule="auto"/>
        <w:ind w:left="0"/>
        <w:jc w:val="center"/>
        <w:rPr>
          <w:rFonts w:asciiTheme="minorHAnsi" w:hAnsiTheme="minorHAnsi" w:cstheme="minorHAnsi"/>
          <w:b/>
          <w:bCs/>
          <w:sz w:val="22"/>
          <w:szCs w:val="22"/>
        </w:rPr>
      </w:pPr>
      <w:r w:rsidRPr="009D076C">
        <w:rPr>
          <w:rFonts w:asciiTheme="minorHAnsi" w:hAnsiTheme="minorHAnsi" w:cstheme="minorHAnsi"/>
          <w:b/>
          <w:bCs/>
          <w:sz w:val="22"/>
          <w:szCs w:val="22"/>
        </w:rPr>
        <w:t>R</w:t>
      </w:r>
      <w:r w:rsidR="00302C82" w:rsidRPr="009D076C">
        <w:rPr>
          <w:rFonts w:asciiTheme="minorHAnsi" w:hAnsiTheme="minorHAnsi" w:cstheme="minorHAnsi"/>
          <w:b/>
          <w:bCs/>
          <w:sz w:val="22"/>
          <w:szCs w:val="22"/>
        </w:rPr>
        <w:t>ozsah poistenia</w:t>
      </w:r>
    </w:p>
    <w:p w14:paraId="3D617450" w14:textId="77777777" w:rsidR="00230860" w:rsidRPr="00E71EA7" w:rsidRDefault="00230860" w:rsidP="00246C5D">
      <w:pPr>
        <w:pStyle w:val="Style21"/>
        <w:numPr>
          <w:ilvl w:val="0"/>
          <w:numId w:val="9"/>
        </w:numPr>
        <w:shd w:val="clear" w:color="auto" w:fill="auto"/>
        <w:spacing w:before="0" w:after="0" w:line="271" w:lineRule="auto"/>
        <w:jc w:val="left"/>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Poistenie predmetu poistenia sa dojednáva pre prípad:</w:t>
      </w:r>
    </w:p>
    <w:p w14:paraId="5EB7ED90" w14:textId="77777777" w:rsidR="00230860" w:rsidRPr="00E71EA7" w:rsidRDefault="00230860" w:rsidP="009D076C">
      <w:pPr>
        <w:pStyle w:val="Style21"/>
        <w:numPr>
          <w:ilvl w:val="0"/>
          <w:numId w:val="10"/>
        </w:numPr>
        <w:shd w:val="clear" w:color="auto" w:fill="auto"/>
        <w:tabs>
          <w:tab w:val="left" w:pos="993"/>
        </w:tabs>
        <w:spacing w:before="0" w:after="0" w:line="271" w:lineRule="auto"/>
        <w:ind w:left="993" w:hanging="284"/>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poškodenia alebo zničenia predmetu poistenia alebo jeho časti následkom havárie (dopravná nehoda, škodová udalosť), p</w:t>
      </w:r>
      <w:r w:rsidRPr="00E71EA7">
        <w:rPr>
          <w:rFonts w:asciiTheme="minorHAnsi" w:hAnsiTheme="minorHAnsi" w:cstheme="minorHAnsi"/>
          <w:bCs/>
          <w:sz w:val="22"/>
          <w:szCs w:val="22"/>
        </w:rPr>
        <w:t>od pojmom</w:t>
      </w:r>
      <w:r w:rsidRPr="00E71EA7">
        <w:rPr>
          <w:rFonts w:asciiTheme="minorHAnsi" w:hAnsiTheme="minorHAnsi" w:cstheme="minorHAnsi"/>
          <w:b/>
          <w:bCs/>
          <w:sz w:val="22"/>
          <w:szCs w:val="22"/>
        </w:rPr>
        <w:t xml:space="preserve"> Havária </w:t>
      </w:r>
      <w:r w:rsidRPr="00E71EA7">
        <w:rPr>
          <w:rFonts w:asciiTheme="minorHAnsi" w:hAnsiTheme="minorHAnsi" w:cstheme="minorHAnsi"/>
          <w:bCs/>
          <w:sz w:val="22"/>
          <w:szCs w:val="22"/>
        </w:rPr>
        <w:t>sa rozumie</w:t>
      </w:r>
      <w:r w:rsidRPr="00E71EA7">
        <w:rPr>
          <w:rFonts w:asciiTheme="minorHAnsi" w:hAnsiTheme="minorHAnsi" w:cstheme="minorHAnsi"/>
          <w:b/>
          <w:bCs/>
          <w:sz w:val="22"/>
          <w:szCs w:val="22"/>
        </w:rPr>
        <w:t xml:space="preserve"> </w:t>
      </w:r>
      <w:r w:rsidRPr="00E71EA7">
        <w:rPr>
          <w:rFonts w:asciiTheme="minorHAnsi" w:hAnsiTheme="minorHAnsi" w:cstheme="minorHAnsi"/>
          <w:sz w:val="22"/>
          <w:szCs w:val="22"/>
        </w:rPr>
        <w:t>náraz, zrážka alebo stret predmetu poistenia s prekážkou, pričom „Náraz“ je zrážka predmetu poistenia s nepohyblivou prekážkou a „Stret“ je zrážka predmetu poistenia s pohyblivým objektom,</w:t>
      </w:r>
    </w:p>
    <w:p w14:paraId="5121989C" w14:textId="77777777" w:rsidR="00230860" w:rsidRPr="00E71EA7" w:rsidRDefault="00230860" w:rsidP="009D076C">
      <w:pPr>
        <w:pStyle w:val="Style21"/>
        <w:numPr>
          <w:ilvl w:val="0"/>
          <w:numId w:val="10"/>
        </w:numPr>
        <w:shd w:val="clear" w:color="auto" w:fill="auto"/>
        <w:tabs>
          <w:tab w:val="left" w:pos="993"/>
        </w:tabs>
        <w:spacing w:before="0" w:after="0" w:line="271" w:lineRule="auto"/>
        <w:ind w:left="993" w:hanging="284"/>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zmocnenia sa (odcudzenia) predmetu poistenia alebo jeho časti najmä krádežou, lúpežou, jeho neoprávneným použitím, neoprávneným užívaním - </w:t>
      </w:r>
      <w:r w:rsidRPr="00E71EA7">
        <w:rPr>
          <w:rStyle w:val="CharStyle34"/>
          <w:rFonts w:asciiTheme="minorHAnsi" w:hAnsiTheme="minorHAnsi" w:cstheme="minorHAnsi"/>
          <w:color w:val="000000"/>
          <w:sz w:val="22"/>
          <w:szCs w:val="22"/>
          <w:lang w:val="cs-CZ" w:eastAsia="cs-CZ"/>
        </w:rPr>
        <w:t>(zistený aj nezistený páchateľ)</w:t>
      </w:r>
      <w:r w:rsidRPr="00E71EA7">
        <w:rPr>
          <w:rStyle w:val="CharStyle34"/>
          <w:rFonts w:asciiTheme="minorHAnsi" w:hAnsiTheme="minorHAnsi" w:cstheme="minorHAnsi"/>
          <w:color w:val="000000"/>
          <w:sz w:val="22"/>
          <w:szCs w:val="22"/>
        </w:rPr>
        <w:t xml:space="preserve">, </w:t>
      </w:r>
    </w:p>
    <w:p w14:paraId="10E876B6" w14:textId="77777777" w:rsidR="00230860" w:rsidRPr="00E71EA7" w:rsidRDefault="00230860" w:rsidP="009D076C">
      <w:pPr>
        <w:pStyle w:val="Style21"/>
        <w:numPr>
          <w:ilvl w:val="0"/>
          <w:numId w:val="10"/>
        </w:numPr>
        <w:shd w:val="clear" w:color="auto" w:fill="auto"/>
        <w:tabs>
          <w:tab w:val="left" w:pos="993"/>
        </w:tabs>
        <w:spacing w:before="0" w:after="0" w:line="271" w:lineRule="auto"/>
        <w:ind w:hanging="11"/>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poškodenia alebo zničenia predmetu poistenia alebo jeho časti v dôsledku živelnej udalosti,</w:t>
      </w:r>
    </w:p>
    <w:p w14:paraId="411ED605" w14:textId="77777777" w:rsidR="00230860" w:rsidRPr="00E71EA7" w:rsidRDefault="00230860" w:rsidP="009D076C">
      <w:pPr>
        <w:pStyle w:val="Style21"/>
        <w:numPr>
          <w:ilvl w:val="0"/>
          <w:numId w:val="10"/>
        </w:numPr>
        <w:shd w:val="clear" w:color="auto" w:fill="auto"/>
        <w:tabs>
          <w:tab w:val="left" w:pos="993"/>
        </w:tabs>
        <w:spacing w:before="0" w:after="0" w:line="271" w:lineRule="auto"/>
        <w:ind w:left="993" w:hanging="284"/>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úmyselného poškodenia alebo zničenia predmetu poistenia alebo jeho časti – </w:t>
      </w:r>
      <w:r w:rsidRPr="00E71EA7">
        <w:rPr>
          <w:rStyle w:val="CharStyle34"/>
          <w:rFonts w:asciiTheme="minorHAnsi" w:hAnsiTheme="minorHAnsi" w:cstheme="minorHAnsi"/>
          <w:color w:val="000000"/>
          <w:sz w:val="22"/>
          <w:szCs w:val="22"/>
          <w:lang w:val="cs-CZ" w:eastAsia="cs-CZ"/>
        </w:rPr>
        <w:t>vandalizmus (zistený aj nezistený páchateľ).</w:t>
      </w:r>
    </w:p>
    <w:p w14:paraId="5705569B" w14:textId="23B84B25" w:rsidR="00230860" w:rsidRPr="00E71EA7" w:rsidRDefault="00230860" w:rsidP="00246C5D">
      <w:pPr>
        <w:pStyle w:val="Style21"/>
        <w:numPr>
          <w:ilvl w:val="0"/>
          <w:numId w:val="9"/>
        </w:numPr>
        <w:shd w:val="clear" w:color="auto" w:fill="auto"/>
        <w:tabs>
          <w:tab w:val="left" w:pos="709"/>
        </w:tabs>
        <w:spacing w:before="0" w:after="0" w:line="271" w:lineRule="auto"/>
        <w:jc w:val="both"/>
        <w:rPr>
          <w:rStyle w:val="CharStyle34"/>
          <w:rFonts w:asciiTheme="minorHAnsi" w:hAnsiTheme="minorHAnsi" w:cstheme="minorHAnsi"/>
          <w:sz w:val="22"/>
          <w:szCs w:val="22"/>
        </w:rPr>
      </w:pPr>
      <w:r w:rsidRPr="00E71EA7">
        <w:rPr>
          <w:rStyle w:val="CharStyle34"/>
          <w:rFonts w:asciiTheme="minorHAnsi" w:hAnsiTheme="minorHAnsi" w:cstheme="minorHAnsi"/>
          <w:color w:val="000000"/>
          <w:sz w:val="22"/>
          <w:szCs w:val="22"/>
        </w:rPr>
        <w:t>Poisťovateľ poskytuje poistníkovi bezplatné využívanie asistenčných služieb pre motorové vozidlá do 3,5t.</w:t>
      </w:r>
    </w:p>
    <w:p w14:paraId="7E29C6B0" w14:textId="77777777" w:rsidR="00230860" w:rsidRPr="00E71EA7" w:rsidRDefault="00230860" w:rsidP="009D076C">
      <w:pPr>
        <w:pStyle w:val="Style21"/>
        <w:shd w:val="clear" w:color="auto" w:fill="auto"/>
        <w:tabs>
          <w:tab w:val="left" w:pos="709"/>
        </w:tabs>
        <w:spacing w:before="0" w:after="0" w:line="240" w:lineRule="auto"/>
        <w:ind w:left="720" w:firstLine="0"/>
        <w:jc w:val="both"/>
        <w:rPr>
          <w:rStyle w:val="CharStyle34"/>
          <w:rFonts w:asciiTheme="minorHAnsi" w:hAnsiTheme="minorHAnsi" w:cstheme="minorHAnsi"/>
          <w:sz w:val="22"/>
          <w:szCs w:val="22"/>
        </w:rPr>
      </w:pPr>
    </w:p>
    <w:p w14:paraId="0A5605EE" w14:textId="0B1FBE5F" w:rsidR="00D73CA3" w:rsidRPr="009D076C" w:rsidRDefault="00D73CA3" w:rsidP="00D73CA3">
      <w:pPr>
        <w:spacing w:after="0" w:line="271" w:lineRule="auto"/>
        <w:jc w:val="center"/>
        <w:rPr>
          <w:rStyle w:val="CharStyle34"/>
          <w:rFonts w:asciiTheme="minorHAnsi" w:hAnsiTheme="minorHAnsi" w:cstheme="minorHAnsi"/>
          <w:b/>
          <w:bCs/>
          <w:sz w:val="22"/>
          <w:szCs w:val="22"/>
          <w:shd w:val="clear" w:color="auto" w:fill="auto"/>
        </w:rPr>
      </w:pPr>
      <w:r w:rsidRPr="009D076C">
        <w:rPr>
          <w:rFonts w:asciiTheme="minorHAnsi" w:hAnsiTheme="minorHAnsi" w:cstheme="minorHAnsi"/>
          <w:b/>
          <w:sz w:val="22"/>
          <w:szCs w:val="22"/>
        </w:rPr>
        <w:lastRenderedPageBreak/>
        <w:t>Článok I</w:t>
      </w:r>
      <w:r w:rsidR="00944015" w:rsidRPr="009D076C">
        <w:rPr>
          <w:rFonts w:asciiTheme="minorHAnsi" w:hAnsiTheme="minorHAnsi" w:cstheme="minorHAnsi"/>
          <w:b/>
          <w:sz w:val="22"/>
          <w:szCs w:val="22"/>
        </w:rPr>
        <w:t>I</w:t>
      </w:r>
      <w:r w:rsidRPr="009D076C">
        <w:rPr>
          <w:rFonts w:asciiTheme="minorHAnsi" w:hAnsiTheme="minorHAnsi" w:cstheme="minorHAnsi"/>
          <w:b/>
          <w:sz w:val="22"/>
          <w:szCs w:val="22"/>
        </w:rPr>
        <w:t>I.</w:t>
      </w:r>
    </w:p>
    <w:p w14:paraId="0E799863" w14:textId="77777777" w:rsidR="00230860" w:rsidRPr="009D076C" w:rsidRDefault="00230860" w:rsidP="009D076C">
      <w:pPr>
        <w:tabs>
          <w:tab w:val="left" w:pos="180"/>
        </w:tabs>
        <w:spacing w:after="120" w:line="240" w:lineRule="auto"/>
        <w:jc w:val="center"/>
        <w:rPr>
          <w:rFonts w:asciiTheme="minorHAnsi" w:hAnsiTheme="minorHAnsi" w:cstheme="minorHAnsi"/>
          <w:b/>
          <w:iCs/>
          <w:sz w:val="22"/>
          <w:szCs w:val="22"/>
        </w:rPr>
      </w:pPr>
      <w:r w:rsidRPr="009D076C">
        <w:rPr>
          <w:rFonts w:asciiTheme="minorHAnsi" w:hAnsiTheme="minorHAnsi" w:cstheme="minorHAnsi"/>
          <w:b/>
          <w:iCs/>
          <w:sz w:val="22"/>
          <w:szCs w:val="22"/>
        </w:rPr>
        <w:t>Osobitne vymienené (dohodnuté) zmluvné podmienky poistenia</w:t>
      </w:r>
    </w:p>
    <w:p w14:paraId="69D7BBAB" w14:textId="333BB3C9" w:rsidR="00230860" w:rsidRPr="00E71EA7" w:rsidRDefault="00230860" w:rsidP="00246C5D">
      <w:pPr>
        <w:pStyle w:val="Odsekzoznamu"/>
        <w:numPr>
          <w:ilvl w:val="0"/>
          <w:numId w:val="11"/>
        </w:numPr>
        <w:tabs>
          <w:tab w:val="left" w:pos="180"/>
        </w:tabs>
        <w:spacing w:after="0" w:line="271" w:lineRule="auto"/>
        <w:contextualSpacing/>
        <w:jc w:val="both"/>
        <w:rPr>
          <w:rStyle w:val="CharStyle34"/>
          <w:rFonts w:asciiTheme="minorHAnsi" w:hAnsiTheme="minorHAnsi" w:cstheme="minorHAnsi"/>
          <w:iCs/>
          <w:sz w:val="22"/>
          <w:szCs w:val="22"/>
        </w:rPr>
      </w:pPr>
      <w:r w:rsidRPr="00E71EA7">
        <w:rPr>
          <w:rStyle w:val="CharStyle34"/>
          <w:rFonts w:asciiTheme="minorHAnsi" w:hAnsiTheme="minorHAnsi" w:cstheme="minorHAnsi"/>
          <w:color w:val="000000"/>
          <w:sz w:val="22"/>
          <w:szCs w:val="22"/>
        </w:rPr>
        <w:t>Poistenie je dojed</w:t>
      </w:r>
      <w:r w:rsidR="00D73CA3" w:rsidRPr="00E71EA7">
        <w:rPr>
          <w:rStyle w:val="CharStyle34"/>
          <w:rFonts w:asciiTheme="minorHAnsi" w:hAnsiTheme="minorHAnsi" w:cstheme="minorHAnsi"/>
          <w:color w:val="000000"/>
          <w:sz w:val="22"/>
          <w:szCs w:val="22"/>
        </w:rPr>
        <w:t>nané so spoluúčasťou; pre osobné</w:t>
      </w:r>
      <w:r w:rsidRPr="00E71EA7">
        <w:rPr>
          <w:rStyle w:val="CharStyle34"/>
          <w:rFonts w:asciiTheme="minorHAnsi" w:hAnsiTheme="minorHAnsi" w:cstheme="minorHAnsi"/>
          <w:color w:val="000000"/>
          <w:sz w:val="22"/>
          <w:szCs w:val="22"/>
        </w:rPr>
        <w:t xml:space="preserve"> motorové vozidlá </w:t>
      </w:r>
      <w:r w:rsidR="00D73CA3" w:rsidRPr="00E71EA7">
        <w:rPr>
          <w:rStyle w:val="CharStyle34"/>
          <w:rFonts w:asciiTheme="minorHAnsi" w:hAnsiTheme="minorHAnsi" w:cstheme="minorHAnsi"/>
          <w:color w:val="000000"/>
          <w:sz w:val="22"/>
          <w:szCs w:val="22"/>
        </w:rPr>
        <w:t>do 3,5 tony 5%, minimálne 66 € a nákladné motorové vozidlá nad 3,5 tony a ostatné 10%, minimálne 150 €.</w:t>
      </w:r>
    </w:p>
    <w:p w14:paraId="144787AF" w14:textId="77777777" w:rsidR="00230860" w:rsidRPr="00E71EA7" w:rsidRDefault="00230860" w:rsidP="00246C5D">
      <w:pPr>
        <w:pStyle w:val="Odsekzoznamu"/>
        <w:numPr>
          <w:ilvl w:val="0"/>
          <w:numId w:val="11"/>
        </w:numPr>
        <w:tabs>
          <w:tab w:val="left" w:pos="180"/>
        </w:tabs>
        <w:spacing w:after="0" w:line="271" w:lineRule="auto"/>
        <w:contextualSpacing/>
        <w:jc w:val="both"/>
        <w:rPr>
          <w:rStyle w:val="CharStyle34"/>
          <w:rFonts w:asciiTheme="minorHAnsi" w:hAnsiTheme="minorHAnsi" w:cstheme="minorHAnsi"/>
          <w:iCs/>
          <w:sz w:val="22"/>
          <w:szCs w:val="22"/>
        </w:rPr>
      </w:pPr>
      <w:r w:rsidRPr="00E71EA7">
        <w:rPr>
          <w:rStyle w:val="CharStyle34"/>
          <w:rFonts w:asciiTheme="minorHAnsi" w:hAnsiTheme="minorHAnsi" w:cstheme="minorHAnsi"/>
          <w:color w:val="000000"/>
          <w:sz w:val="22"/>
          <w:szCs w:val="22"/>
        </w:rPr>
        <w:t>V rámci poistenia je poistením kryté aj poistenie čelných skiel so spoluúčasťou 16,60 €.</w:t>
      </w:r>
    </w:p>
    <w:p w14:paraId="172D0205" w14:textId="77777777" w:rsidR="00230860" w:rsidRPr="00E71EA7" w:rsidRDefault="00230860" w:rsidP="00246C5D">
      <w:pPr>
        <w:pStyle w:val="Odsekzoznamu"/>
        <w:numPr>
          <w:ilvl w:val="0"/>
          <w:numId w:val="11"/>
        </w:numPr>
        <w:tabs>
          <w:tab w:val="left" w:pos="180"/>
        </w:tabs>
        <w:spacing w:after="0" w:line="271" w:lineRule="auto"/>
        <w:contextualSpacing/>
        <w:jc w:val="both"/>
        <w:rPr>
          <w:rStyle w:val="CharStyle34"/>
          <w:rFonts w:asciiTheme="minorHAnsi" w:hAnsiTheme="minorHAnsi" w:cstheme="minorHAnsi"/>
          <w:iCs/>
          <w:sz w:val="22"/>
          <w:szCs w:val="22"/>
        </w:rPr>
      </w:pPr>
      <w:r w:rsidRPr="00E71EA7">
        <w:rPr>
          <w:rStyle w:val="CharStyle34"/>
          <w:rFonts w:asciiTheme="minorHAnsi" w:hAnsiTheme="minorHAnsi" w:cstheme="minorHAnsi"/>
          <w:color w:val="000000"/>
          <w:sz w:val="22"/>
          <w:szCs w:val="22"/>
        </w:rPr>
        <w:t>V rámci poistenia je dojednané aj poistenie batožiny v osobných motorových vozidlách do 1 000 € bez navýšenia poistného k havarijnému poisteniu predmetu poistenia.</w:t>
      </w:r>
    </w:p>
    <w:p w14:paraId="34B32B32" w14:textId="6080A7D6" w:rsidR="00230860" w:rsidRPr="00E71EA7" w:rsidRDefault="00230860" w:rsidP="00246C5D">
      <w:pPr>
        <w:pStyle w:val="Odsekzoznamu"/>
        <w:numPr>
          <w:ilvl w:val="0"/>
          <w:numId w:val="11"/>
        </w:numPr>
        <w:tabs>
          <w:tab w:val="left" w:pos="180"/>
        </w:tabs>
        <w:spacing w:after="0" w:line="271" w:lineRule="auto"/>
        <w:contextualSpacing/>
        <w:jc w:val="both"/>
        <w:rPr>
          <w:rStyle w:val="CharStyle34"/>
          <w:rFonts w:asciiTheme="minorHAnsi" w:hAnsiTheme="minorHAnsi" w:cstheme="minorHAnsi"/>
          <w:iCs/>
          <w:sz w:val="22"/>
          <w:szCs w:val="22"/>
        </w:rPr>
      </w:pPr>
      <w:r w:rsidRPr="00E71EA7">
        <w:rPr>
          <w:rStyle w:val="CharStyle34"/>
          <w:rFonts w:asciiTheme="minorHAnsi" w:hAnsiTheme="minorHAnsi" w:cstheme="minorHAnsi"/>
          <w:color w:val="000000"/>
          <w:sz w:val="22"/>
          <w:szCs w:val="22"/>
        </w:rPr>
        <w:t xml:space="preserve">V rámci poistenia je dojednané aj úrazové poistenie (poistenie smrti na poistnú sumu: </w:t>
      </w:r>
      <w:r w:rsidR="00D73CA3" w:rsidRPr="00E71EA7">
        <w:rPr>
          <w:rStyle w:val="CharStyle34"/>
          <w:rFonts w:asciiTheme="minorHAnsi" w:hAnsiTheme="minorHAnsi" w:cstheme="minorHAnsi"/>
          <w:color w:val="000000"/>
          <w:sz w:val="22"/>
          <w:szCs w:val="22"/>
        </w:rPr>
        <w:t>1.000</w:t>
      </w:r>
      <w:r w:rsidRPr="00E71EA7">
        <w:rPr>
          <w:rStyle w:val="CharStyle34"/>
          <w:rFonts w:asciiTheme="minorHAnsi" w:hAnsiTheme="minorHAnsi" w:cstheme="minorHAnsi"/>
          <w:color w:val="000000"/>
          <w:sz w:val="22"/>
          <w:szCs w:val="22"/>
        </w:rPr>
        <w:t xml:space="preserve"> € a poistenie trvalých následkov úrazu na poistnú sumu; </w:t>
      </w:r>
      <w:r w:rsidR="00D73CA3" w:rsidRPr="00E71EA7">
        <w:rPr>
          <w:rStyle w:val="CharStyle34"/>
          <w:rFonts w:asciiTheme="minorHAnsi" w:hAnsiTheme="minorHAnsi" w:cstheme="minorHAnsi"/>
          <w:color w:val="000000"/>
          <w:sz w:val="22"/>
          <w:szCs w:val="22"/>
        </w:rPr>
        <w:t>2.000</w:t>
      </w:r>
      <w:r w:rsidRPr="00E71EA7">
        <w:rPr>
          <w:rStyle w:val="CharStyle34"/>
          <w:rFonts w:asciiTheme="minorHAnsi" w:hAnsiTheme="minorHAnsi" w:cstheme="minorHAnsi"/>
          <w:color w:val="000000"/>
          <w:sz w:val="22"/>
          <w:szCs w:val="22"/>
        </w:rPr>
        <w:t xml:space="preserve"> €) bez navýšenia poistného k havarijnému poisteniu predmetu poistenia.</w:t>
      </w:r>
    </w:p>
    <w:p w14:paraId="588CEB8A" w14:textId="77777777" w:rsidR="00230860" w:rsidRPr="00E71EA7" w:rsidRDefault="00230860" w:rsidP="00246C5D">
      <w:pPr>
        <w:pStyle w:val="Odsekzoznamu"/>
        <w:numPr>
          <w:ilvl w:val="0"/>
          <w:numId w:val="11"/>
        </w:numPr>
        <w:tabs>
          <w:tab w:val="left" w:pos="180"/>
        </w:tabs>
        <w:spacing w:after="0" w:line="271" w:lineRule="auto"/>
        <w:contextualSpacing/>
        <w:jc w:val="both"/>
        <w:rPr>
          <w:rFonts w:asciiTheme="minorHAnsi" w:hAnsiTheme="minorHAnsi" w:cstheme="minorHAnsi"/>
          <w:iCs/>
          <w:sz w:val="22"/>
          <w:szCs w:val="22"/>
        </w:rPr>
      </w:pPr>
      <w:r w:rsidRPr="00E71EA7">
        <w:rPr>
          <w:rFonts w:asciiTheme="minorHAnsi" w:hAnsiTheme="minorHAnsi" w:cstheme="minorHAnsi"/>
          <w:sz w:val="22"/>
          <w:szCs w:val="22"/>
        </w:rPr>
        <w:t xml:space="preserve">Poistenie sa vzťahuje aj na škody spôsobené na predmete poistenia alebo jeho časti požiarom alebo výbuchom, pokiaľ sa preukáže neoprávnený zásah inej osoby, ktorej totožnosť nemusí byť zistená. </w:t>
      </w:r>
    </w:p>
    <w:p w14:paraId="3134E6D3" w14:textId="77777777" w:rsidR="00230860" w:rsidRPr="00E71EA7" w:rsidRDefault="00230860" w:rsidP="00246C5D">
      <w:pPr>
        <w:pStyle w:val="Style21"/>
        <w:numPr>
          <w:ilvl w:val="0"/>
          <w:numId w:val="11"/>
        </w:numPr>
        <w:shd w:val="clear" w:color="auto" w:fill="auto"/>
        <w:tabs>
          <w:tab w:val="left" w:pos="860"/>
        </w:tabs>
        <w:spacing w:before="0" w:after="0" w:line="271" w:lineRule="auto"/>
        <w:jc w:val="left"/>
        <w:rPr>
          <w:rFonts w:asciiTheme="minorHAnsi" w:hAnsiTheme="minorHAnsi" w:cstheme="minorHAnsi"/>
          <w:sz w:val="22"/>
          <w:szCs w:val="22"/>
        </w:rPr>
      </w:pPr>
      <w:r w:rsidRPr="00E71EA7">
        <w:rPr>
          <w:rFonts w:asciiTheme="minorHAnsi" w:hAnsiTheme="minorHAnsi" w:cstheme="minorHAnsi"/>
          <w:sz w:val="22"/>
          <w:szCs w:val="22"/>
        </w:rPr>
        <w:t xml:space="preserve">Poistenie sa vzťahuje aj na škody spôsobené zvieratami. </w:t>
      </w:r>
      <w:r w:rsidRPr="00E71EA7">
        <w:rPr>
          <w:rStyle w:val="CharStyle34"/>
          <w:rFonts w:asciiTheme="minorHAnsi" w:hAnsiTheme="minorHAnsi" w:cstheme="minorHAnsi"/>
          <w:color w:val="000000"/>
          <w:sz w:val="22"/>
          <w:szCs w:val="22"/>
        </w:rPr>
        <w:t>Poistenie sa vzťahuje aj na škody na elektrickej inštalácii, hadiciach a izoláciách predmetu poistenia spôsobené hlodavcami.</w:t>
      </w:r>
      <w:r w:rsidRPr="00E71EA7">
        <w:rPr>
          <w:rFonts w:asciiTheme="minorHAnsi" w:hAnsiTheme="minorHAnsi" w:cstheme="minorHAnsi"/>
          <w:sz w:val="22"/>
          <w:szCs w:val="22"/>
        </w:rPr>
        <w:t xml:space="preserve"> </w:t>
      </w:r>
    </w:p>
    <w:p w14:paraId="5587F063" w14:textId="77777777" w:rsidR="00230860" w:rsidRPr="00E71EA7" w:rsidRDefault="00230860" w:rsidP="00246C5D">
      <w:pPr>
        <w:pStyle w:val="Odsekzoznamu"/>
        <w:numPr>
          <w:ilvl w:val="0"/>
          <w:numId w:val="11"/>
        </w:numPr>
        <w:tabs>
          <w:tab w:val="left" w:pos="180"/>
        </w:tabs>
        <w:spacing w:after="0" w:line="271" w:lineRule="auto"/>
        <w:contextualSpacing/>
        <w:jc w:val="both"/>
        <w:rPr>
          <w:rFonts w:asciiTheme="minorHAnsi" w:hAnsiTheme="minorHAnsi" w:cstheme="minorHAnsi"/>
          <w:iCs/>
          <w:sz w:val="22"/>
          <w:szCs w:val="22"/>
        </w:rPr>
      </w:pPr>
      <w:r w:rsidRPr="00E71EA7">
        <w:rPr>
          <w:rFonts w:asciiTheme="minorHAnsi" w:hAnsiTheme="minorHAnsi" w:cstheme="minorHAnsi"/>
          <w:sz w:val="22"/>
          <w:szCs w:val="22"/>
        </w:rPr>
        <w:t xml:space="preserve">Výška poistného za predmet poistenia(motorové vozidlá), ktoré sú prevádzkované v režime s právom prednostnej jazdy za použitia výstražného zvukového alebo svetelného zariadenia, autopožičovne, autoškoly, taxislužby a pre vozidlá určené na prepravu nebezpečných vecí je jedennásobok základného poistného, t. j. poisťovateľ nebude uplatňovať zvýšenú sadzbu poistného za takéto vozidlá. </w:t>
      </w:r>
    </w:p>
    <w:p w14:paraId="5B1DE798" w14:textId="77777777" w:rsidR="00230860" w:rsidRPr="00E71EA7" w:rsidRDefault="00230860" w:rsidP="00246C5D">
      <w:pPr>
        <w:pStyle w:val="Odsekzoznamu"/>
        <w:numPr>
          <w:ilvl w:val="0"/>
          <w:numId w:val="11"/>
        </w:numPr>
        <w:tabs>
          <w:tab w:val="left" w:pos="180"/>
        </w:tabs>
        <w:spacing w:after="0" w:line="271" w:lineRule="auto"/>
        <w:contextualSpacing/>
        <w:jc w:val="both"/>
        <w:rPr>
          <w:rFonts w:asciiTheme="minorHAnsi" w:hAnsiTheme="minorHAnsi" w:cstheme="minorHAnsi"/>
          <w:iCs/>
          <w:sz w:val="22"/>
          <w:szCs w:val="22"/>
        </w:rPr>
      </w:pPr>
      <w:r w:rsidRPr="00E71EA7">
        <w:rPr>
          <w:rStyle w:val="CharStyle34"/>
          <w:rFonts w:asciiTheme="minorHAnsi" w:hAnsiTheme="minorHAnsi" w:cstheme="minorHAnsi"/>
          <w:color w:val="000000"/>
          <w:sz w:val="22"/>
          <w:szCs w:val="22"/>
        </w:rPr>
        <w:t xml:space="preserve">Hodinová sadzba za opravu predmetu poistenia je </w:t>
      </w:r>
      <w:r w:rsidRPr="00E71EA7">
        <w:rPr>
          <w:rFonts w:asciiTheme="minorHAnsi" w:hAnsiTheme="minorHAnsi" w:cstheme="minorHAnsi"/>
          <w:sz w:val="22"/>
          <w:szCs w:val="22"/>
        </w:rPr>
        <w:t xml:space="preserve">maximálne do výšky ceny opravy predmetu poistenia v autorizovanom servise. </w:t>
      </w:r>
    </w:p>
    <w:p w14:paraId="254AA60F" w14:textId="3ABBB4B0" w:rsidR="00230860" w:rsidRPr="00E71EA7" w:rsidRDefault="00230860" w:rsidP="00246C5D">
      <w:pPr>
        <w:pStyle w:val="Odsekzoznamu"/>
        <w:numPr>
          <w:ilvl w:val="0"/>
          <w:numId w:val="11"/>
        </w:numPr>
        <w:tabs>
          <w:tab w:val="left" w:pos="180"/>
        </w:tabs>
        <w:spacing w:after="0" w:line="271" w:lineRule="auto"/>
        <w:contextualSpacing/>
        <w:jc w:val="both"/>
        <w:rPr>
          <w:rFonts w:asciiTheme="minorHAnsi" w:hAnsiTheme="minorHAnsi" w:cstheme="minorHAnsi"/>
          <w:iCs/>
          <w:sz w:val="22"/>
          <w:szCs w:val="22"/>
        </w:rPr>
      </w:pPr>
      <w:r w:rsidRPr="00E71EA7">
        <w:rPr>
          <w:rStyle w:val="CharStyle34"/>
          <w:rFonts w:asciiTheme="minorHAnsi" w:hAnsiTheme="minorHAnsi" w:cstheme="minorHAnsi"/>
          <w:color w:val="000000"/>
          <w:sz w:val="22"/>
          <w:szCs w:val="22"/>
        </w:rPr>
        <w:t xml:space="preserve">Parciálne škody (hradené v nových cenách) sa budú hradiť do výšky 95% všeobecnej hodnoty predmetu poistenia. </w:t>
      </w:r>
      <w:r w:rsidRPr="00E71EA7">
        <w:rPr>
          <w:rFonts w:asciiTheme="minorHAnsi" w:hAnsiTheme="minorHAnsi" w:cstheme="minorHAnsi"/>
          <w:sz w:val="22"/>
          <w:szCs w:val="22"/>
        </w:rPr>
        <w:t xml:space="preserve">Pod pojmom </w:t>
      </w:r>
      <w:r w:rsidRPr="00E71EA7">
        <w:rPr>
          <w:rFonts w:asciiTheme="minorHAnsi" w:hAnsiTheme="minorHAnsi" w:cstheme="minorHAnsi"/>
          <w:b/>
          <w:bCs/>
          <w:sz w:val="22"/>
          <w:szCs w:val="22"/>
        </w:rPr>
        <w:t xml:space="preserve">Všeobecná hodnota </w:t>
      </w:r>
      <w:r w:rsidRPr="00E71EA7">
        <w:rPr>
          <w:rFonts w:asciiTheme="minorHAnsi" w:hAnsiTheme="minorHAnsi" w:cstheme="minorHAnsi"/>
          <w:bCs/>
          <w:sz w:val="22"/>
          <w:szCs w:val="22"/>
        </w:rPr>
        <w:t>sa rozumie</w:t>
      </w:r>
      <w:r w:rsidRPr="00E71EA7">
        <w:rPr>
          <w:rFonts w:asciiTheme="minorHAnsi" w:hAnsiTheme="minorHAnsi" w:cstheme="minorHAnsi"/>
          <w:b/>
          <w:bCs/>
          <w:sz w:val="22"/>
          <w:szCs w:val="22"/>
        </w:rPr>
        <w:t xml:space="preserve"> </w:t>
      </w:r>
      <w:r w:rsidRPr="00E71EA7">
        <w:rPr>
          <w:rFonts w:asciiTheme="minorHAnsi" w:hAnsiTheme="minorHAnsi" w:cstheme="minorHAnsi"/>
          <w:sz w:val="22"/>
          <w:szCs w:val="22"/>
        </w:rPr>
        <w:t xml:space="preserve">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poistnou (škodovou) udalosťou. </w:t>
      </w:r>
      <w:r w:rsidRPr="00E71EA7">
        <w:rPr>
          <w:rFonts w:asciiTheme="minorHAnsi" w:hAnsiTheme="minorHAnsi" w:cstheme="minorHAnsi"/>
          <w:b/>
          <w:sz w:val="22"/>
          <w:szCs w:val="22"/>
        </w:rPr>
        <w:t>Parciálnou škodou hradenou v nových cenách</w:t>
      </w:r>
      <w:r w:rsidRPr="00E71EA7">
        <w:rPr>
          <w:rFonts w:asciiTheme="minorHAnsi" w:hAnsiTheme="minorHAnsi" w:cstheme="minorHAnsi"/>
          <w:sz w:val="22"/>
          <w:szCs w:val="22"/>
        </w:rPr>
        <w:t xml:space="preserve"> je každá škoda vzniknutá z príčiny podľa tejto </w:t>
      </w:r>
      <w:r w:rsidR="00F51A22" w:rsidRPr="00E71EA7">
        <w:rPr>
          <w:rFonts w:asciiTheme="minorHAnsi" w:hAnsiTheme="minorHAnsi" w:cstheme="minorHAnsi"/>
          <w:sz w:val="22"/>
          <w:szCs w:val="22"/>
        </w:rPr>
        <w:t>rámcovej dohody</w:t>
      </w:r>
      <w:r w:rsidRPr="00E71EA7">
        <w:rPr>
          <w:rFonts w:asciiTheme="minorHAnsi" w:hAnsiTheme="minorHAnsi" w:cstheme="minorHAnsi"/>
          <w:sz w:val="22"/>
          <w:szCs w:val="22"/>
        </w:rPr>
        <w:t>.</w:t>
      </w:r>
    </w:p>
    <w:p w14:paraId="3BD1603F" w14:textId="77777777" w:rsidR="00230860" w:rsidRPr="00E71EA7" w:rsidRDefault="00230860" w:rsidP="00246C5D">
      <w:pPr>
        <w:pStyle w:val="Style21"/>
        <w:numPr>
          <w:ilvl w:val="0"/>
          <w:numId w:val="11"/>
        </w:numPr>
        <w:shd w:val="clear" w:color="auto" w:fill="auto"/>
        <w:tabs>
          <w:tab w:val="left" w:pos="856"/>
        </w:tabs>
        <w:spacing w:before="0" w:after="0" w:line="271" w:lineRule="auto"/>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Odt’ah motorového vozidla bude preplatený do najbližšieho servisu schopného opravu vykonať. Hradia sa aj náklady spojené s poplatkami za diaľnice (nie ročná diaľničná známka), tunelov, lodí, trajektov pre prepravné aj prípojné motorové vozidlo.</w:t>
      </w:r>
    </w:p>
    <w:p w14:paraId="6A661FB6" w14:textId="77777777" w:rsidR="00230860" w:rsidRPr="00E71EA7" w:rsidRDefault="00230860" w:rsidP="00246C5D">
      <w:pPr>
        <w:pStyle w:val="Style21"/>
        <w:numPr>
          <w:ilvl w:val="0"/>
          <w:numId w:val="11"/>
        </w:numPr>
        <w:shd w:val="clear" w:color="auto" w:fill="auto"/>
        <w:tabs>
          <w:tab w:val="left" w:pos="856"/>
        </w:tabs>
        <w:spacing w:before="0"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Náklady na opravu do výšky 500,- € uhradí poistník priamo v servise a následne postúpi faktúru za opravu poisťovateľovi, náklady na opravu nad 500,€ bude hradiť poisťovateľ priamo servisu formou krycieho listu. </w:t>
      </w:r>
    </w:p>
    <w:p w14:paraId="6ADB6640" w14:textId="77777777" w:rsidR="00230860" w:rsidRPr="00E71EA7" w:rsidRDefault="00230860" w:rsidP="00246C5D">
      <w:pPr>
        <w:pStyle w:val="Style21"/>
        <w:numPr>
          <w:ilvl w:val="0"/>
          <w:numId w:val="11"/>
        </w:numPr>
        <w:shd w:val="clear" w:color="auto" w:fill="auto"/>
        <w:tabs>
          <w:tab w:val="left" w:pos="860"/>
        </w:tabs>
        <w:spacing w:before="0" w:after="0" w:line="271" w:lineRule="auto"/>
        <w:jc w:val="both"/>
        <w:rPr>
          <w:rStyle w:val="CharStyle34"/>
          <w:rFonts w:asciiTheme="minorHAnsi" w:hAnsiTheme="minorHAnsi" w:cstheme="minorHAnsi"/>
          <w:sz w:val="22"/>
          <w:szCs w:val="22"/>
        </w:rPr>
      </w:pPr>
      <w:r w:rsidRPr="00E71EA7">
        <w:rPr>
          <w:rStyle w:val="CharStyle34"/>
          <w:rFonts w:asciiTheme="minorHAnsi" w:hAnsiTheme="minorHAnsi" w:cstheme="minorHAnsi"/>
          <w:color w:val="000000"/>
          <w:sz w:val="22"/>
          <w:szCs w:val="22"/>
        </w:rPr>
        <w:t>Poisťovateľ nebude vyžadovať vstupné obhliadky predmetu poistenia pri vstupe do poistenia.</w:t>
      </w:r>
    </w:p>
    <w:p w14:paraId="7DEE9CFB" w14:textId="4658C1A8" w:rsidR="00230860" w:rsidRPr="00E71EA7" w:rsidRDefault="00230860" w:rsidP="00246C5D">
      <w:pPr>
        <w:pStyle w:val="Style21"/>
        <w:numPr>
          <w:ilvl w:val="0"/>
          <w:numId w:val="11"/>
        </w:numPr>
        <w:shd w:val="clear" w:color="auto" w:fill="auto"/>
        <w:tabs>
          <w:tab w:val="left" w:pos="860"/>
        </w:tabs>
        <w:spacing w:before="0" w:after="0" w:line="271" w:lineRule="auto"/>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Poisťovateľ </w:t>
      </w:r>
      <w:r w:rsidRPr="00E71EA7">
        <w:rPr>
          <w:rFonts w:asciiTheme="minorHAnsi" w:hAnsiTheme="minorHAnsi" w:cstheme="minorHAnsi"/>
          <w:sz w:val="22"/>
          <w:szCs w:val="22"/>
        </w:rPr>
        <w:t xml:space="preserve">bude akceptovať existujúci spôsob zabezpečenia motorových vozidiel a poistné sumy (vstupné hodnoty) predmetu poistenia ako nové ceny (vozidlá  vstupujúce do poistenia od počiatku a taktiež aj vozidlá vstupujúce do poistenia v priebehu trvania </w:t>
      </w:r>
      <w:r w:rsidR="00F51A22"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Pod pojmom </w:t>
      </w:r>
      <w:r w:rsidRPr="00E71EA7">
        <w:rPr>
          <w:rFonts w:asciiTheme="minorHAnsi" w:hAnsiTheme="minorHAnsi" w:cstheme="minorHAnsi"/>
          <w:b/>
          <w:sz w:val="22"/>
          <w:szCs w:val="22"/>
        </w:rPr>
        <w:t>Poistná suma</w:t>
      </w:r>
      <w:r w:rsidRPr="00E71EA7">
        <w:rPr>
          <w:rFonts w:asciiTheme="minorHAnsi" w:hAnsiTheme="minorHAnsi" w:cstheme="minorHAnsi"/>
          <w:sz w:val="22"/>
          <w:szCs w:val="22"/>
        </w:rPr>
        <w:t xml:space="preserve"> sa rozumie poistná hodnota veci. Pod pojmom </w:t>
      </w:r>
      <w:r w:rsidRPr="00E71EA7">
        <w:rPr>
          <w:rFonts w:asciiTheme="minorHAnsi" w:hAnsiTheme="minorHAnsi" w:cstheme="minorHAnsi"/>
          <w:b/>
          <w:sz w:val="22"/>
          <w:szCs w:val="22"/>
        </w:rPr>
        <w:t>poistná hodnota veci</w:t>
      </w:r>
      <w:r w:rsidRPr="00E71EA7">
        <w:rPr>
          <w:rFonts w:asciiTheme="minorHAnsi" w:hAnsiTheme="minorHAnsi" w:cstheme="minorHAnsi"/>
          <w:sz w:val="22"/>
          <w:szCs w:val="22"/>
        </w:rPr>
        <w:t xml:space="preserve"> sa rozumie </w:t>
      </w:r>
      <w:r w:rsidRPr="00E71EA7">
        <w:rPr>
          <w:rFonts w:asciiTheme="minorHAnsi" w:hAnsiTheme="minorHAnsi" w:cstheme="minorHAnsi"/>
          <w:b/>
          <w:sz w:val="22"/>
          <w:szCs w:val="22"/>
        </w:rPr>
        <w:t>Nová cena</w:t>
      </w:r>
      <w:r w:rsidRPr="00E71EA7">
        <w:rPr>
          <w:rFonts w:asciiTheme="minorHAnsi" w:hAnsiTheme="minorHAnsi" w:cstheme="minorHAnsi"/>
          <w:sz w:val="22"/>
          <w:szCs w:val="22"/>
        </w:rPr>
        <w:t xml:space="preserve"> - cena, za ktorú je možné na danom mieste a v danom čase rovnakú vec kúpiť alebo porovnateľnú vec získať. Ide o veci rovnakého druhu a účelu. </w:t>
      </w:r>
    </w:p>
    <w:p w14:paraId="46095393" w14:textId="77777777" w:rsidR="00230860" w:rsidRPr="00E71EA7" w:rsidRDefault="00230860" w:rsidP="00246C5D">
      <w:pPr>
        <w:pStyle w:val="Style21"/>
        <w:numPr>
          <w:ilvl w:val="0"/>
          <w:numId w:val="11"/>
        </w:numPr>
        <w:shd w:val="clear" w:color="auto" w:fill="auto"/>
        <w:tabs>
          <w:tab w:val="left" w:pos="860"/>
        </w:tabs>
        <w:spacing w:before="0" w:after="0" w:line="271" w:lineRule="auto"/>
        <w:jc w:val="left"/>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Poisťovateľ nebude účtovať prirážku za splátku poistného.</w:t>
      </w:r>
    </w:p>
    <w:p w14:paraId="6ED81B1F" w14:textId="77777777" w:rsidR="00230860" w:rsidRPr="00E71EA7" w:rsidRDefault="00230860" w:rsidP="00246C5D">
      <w:pPr>
        <w:pStyle w:val="Style21"/>
        <w:numPr>
          <w:ilvl w:val="0"/>
          <w:numId w:val="11"/>
        </w:numPr>
        <w:shd w:val="clear" w:color="auto" w:fill="auto"/>
        <w:tabs>
          <w:tab w:val="left" w:pos="860"/>
        </w:tabs>
        <w:spacing w:before="0" w:after="0" w:line="271" w:lineRule="auto"/>
        <w:jc w:val="both"/>
        <w:rPr>
          <w:rStyle w:val="CharStyle34"/>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Poisťovateľ nebude uplatňovať pre predmet poistenia prirážku malus za nepriaznivý škodový priebeh. </w:t>
      </w:r>
    </w:p>
    <w:p w14:paraId="7395639A" w14:textId="77777777" w:rsidR="00230860" w:rsidRDefault="00230860" w:rsidP="00246C5D">
      <w:pPr>
        <w:pStyle w:val="Style21"/>
        <w:numPr>
          <w:ilvl w:val="0"/>
          <w:numId w:val="11"/>
        </w:numPr>
        <w:shd w:val="clear" w:color="auto" w:fill="auto"/>
        <w:tabs>
          <w:tab w:val="left" w:pos="860"/>
        </w:tabs>
        <w:spacing w:before="0"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Poisťovateľ nebude uplatňovať princíp podpoistenia. </w:t>
      </w:r>
    </w:p>
    <w:p w14:paraId="30ACED41" w14:textId="77777777" w:rsidR="002E31CB" w:rsidRPr="00E71EA7" w:rsidRDefault="002E31CB" w:rsidP="002E31CB">
      <w:pPr>
        <w:pStyle w:val="Style21"/>
        <w:shd w:val="clear" w:color="auto" w:fill="auto"/>
        <w:tabs>
          <w:tab w:val="left" w:pos="860"/>
        </w:tabs>
        <w:spacing w:before="0" w:after="0" w:line="240" w:lineRule="auto"/>
        <w:ind w:left="720" w:firstLine="0"/>
        <w:jc w:val="both"/>
        <w:rPr>
          <w:rFonts w:asciiTheme="minorHAnsi" w:hAnsiTheme="minorHAnsi" w:cstheme="minorHAnsi"/>
          <w:sz w:val="22"/>
          <w:szCs w:val="22"/>
        </w:rPr>
      </w:pPr>
    </w:p>
    <w:p w14:paraId="10A57534" w14:textId="0FC404DD" w:rsidR="00944015" w:rsidRPr="009D076C" w:rsidRDefault="00944015" w:rsidP="00944015">
      <w:pPr>
        <w:spacing w:after="0" w:line="271" w:lineRule="auto"/>
        <w:jc w:val="center"/>
        <w:rPr>
          <w:rFonts w:asciiTheme="minorHAnsi" w:hAnsiTheme="minorHAnsi" w:cstheme="minorHAnsi"/>
          <w:b/>
          <w:bCs/>
          <w:sz w:val="22"/>
          <w:szCs w:val="22"/>
        </w:rPr>
      </w:pPr>
      <w:r w:rsidRPr="009D076C">
        <w:rPr>
          <w:rFonts w:asciiTheme="minorHAnsi" w:hAnsiTheme="minorHAnsi" w:cstheme="minorHAnsi"/>
          <w:b/>
          <w:sz w:val="22"/>
          <w:szCs w:val="22"/>
        </w:rPr>
        <w:t>Článok IV.</w:t>
      </w:r>
    </w:p>
    <w:p w14:paraId="4C5CD98F" w14:textId="77777777" w:rsidR="00230860" w:rsidRPr="00E71EA7" w:rsidRDefault="00230860" w:rsidP="002E31CB">
      <w:pPr>
        <w:spacing w:after="120" w:line="240" w:lineRule="auto"/>
        <w:jc w:val="center"/>
        <w:rPr>
          <w:rFonts w:asciiTheme="minorHAnsi" w:hAnsiTheme="minorHAnsi" w:cstheme="minorHAnsi"/>
          <w:b/>
          <w:sz w:val="22"/>
          <w:szCs w:val="22"/>
        </w:rPr>
      </w:pPr>
      <w:r w:rsidRPr="00E71EA7">
        <w:rPr>
          <w:rFonts w:asciiTheme="minorHAnsi" w:hAnsiTheme="minorHAnsi" w:cstheme="minorHAnsi"/>
          <w:b/>
          <w:sz w:val="22"/>
          <w:szCs w:val="22"/>
        </w:rPr>
        <w:t>Ostatné zmluvné dojednania</w:t>
      </w:r>
    </w:p>
    <w:p w14:paraId="211329E7" w14:textId="77777777" w:rsidR="00230860" w:rsidRPr="00E71EA7" w:rsidRDefault="00230860" w:rsidP="00246C5D">
      <w:pPr>
        <w:numPr>
          <w:ilvl w:val="0"/>
          <w:numId w:val="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Poistenie sa riadi: </w:t>
      </w:r>
    </w:p>
    <w:p w14:paraId="773B4C6B" w14:textId="0EC00CA5" w:rsidR="00230860" w:rsidRPr="00E71EA7" w:rsidRDefault="00230860" w:rsidP="00246C5D">
      <w:pPr>
        <w:pStyle w:val="Odsekzoznamu"/>
        <w:numPr>
          <w:ilvl w:val="0"/>
          <w:numId w:val="12"/>
        </w:numPr>
        <w:spacing w:after="0" w:line="271" w:lineRule="auto"/>
        <w:contextualSpacing/>
        <w:jc w:val="both"/>
        <w:rPr>
          <w:rFonts w:asciiTheme="minorHAnsi" w:hAnsiTheme="minorHAnsi" w:cstheme="minorHAnsi"/>
          <w:sz w:val="22"/>
          <w:szCs w:val="22"/>
        </w:rPr>
      </w:pPr>
      <w:r w:rsidRPr="00E71EA7">
        <w:rPr>
          <w:rFonts w:asciiTheme="minorHAnsi" w:hAnsiTheme="minorHAnsi" w:cstheme="minorHAnsi"/>
          <w:sz w:val="22"/>
          <w:szCs w:val="22"/>
        </w:rPr>
        <w:lastRenderedPageBreak/>
        <w:t xml:space="preserve">ustanoveniami tejto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w:t>
      </w:r>
    </w:p>
    <w:p w14:paraId="38EFAC58" w14:textId="77777777" w:rsidR="00230860" w:rsidRPr="00E71EA7" w:rsidRDefault="00230860" w:rsidP="00246C5D">
      <w:pPr>
        <w:pStyle w:val="Odsekzoznamu"/>
        <w:numPr>
          <w:ilvl w:val="0"/>
          <w:numId w:val="12"/>
        </w:numPr>
        <w:spacing w:after="0" w:line="271" w:lineRule="auto"/>
        <w:contextualSpacing/>
        <w:jc w:val="both"/>
        <w:rPr>
          <w:rFonts w:asciiTheme="minorHAnsi" w:hAnsiTheme="minorHAnsi" w:cstheme="minorHAnsi"/>
          <w:sz w:val="22"/>
          <w:szCs w:val="22"/>
        </w:rPr>
      </w:pPr>
      <w:r w:rsidRPr="00E71EA7">
        <w:rPr>
          <w:rFonts w:asciiTheme="minorHAnsi" w:hAnsiTheme="minorHAnsi" w:cstheme="minorHAnsi"/>
          <w:sz w:val="22"/>
          <w:szCs w:val="22"/>
        </w:rPr>
        <w:t xml:space="preserve">všeobecnými poistnými podmienkami poistiteľa a/alebo </w:t>
      </w:r>
    </w:p>
    <w:p w14:paraId="47B74F30" w14:textId="70B1EEBA" w:rsidR="00230860" w:rsidRPr="009D076C" w:rsidRDefault="00230860" w:rsidP="009D076C">
      <w:pPr>
        <w:pStyle w:val="Odsekzoznamu"/>
        <w:numPr>
          <w:ilvl w:val="0"/>
          <w:numId w:val="12"/>
        </w:numPr>
        <w:spacing w:after="0" w:line="271" w:lineRule="auto"/>
        <w:ind w:left="1134"/>
        <w:contextualSpacing/>
        <w:jc w:val="both"/>
        <w:rPr>
          <w:rFonts w:asciiTheme="minorHAnsi" w:hAnsiTheme="minorHAnsi" w:cstheme="minorHAnsi"/>
          <w:sz w:val="22"/>
          <w:szCs w:val="22"/>
        </w:rPr>
      </w:pPr>
      <w:r w:rsidRPr="009D076C">
        <w:rPr>
          <w:rFonts w:asciiTheme="minorHAnsi" w:hAnsiTheme="minorHAnsi" w:cstheme="minorHAnsi"/>
          <w:sz w:val="22"/>
          <w:szCs w:val="22"/>
        </w:rPr>
        <w:t xml:space="preserve">osobitnými zmluvnými dojednaniami poistiteľa, ktoré sú prílohou/prílohami tejto </w:t>
      </w:r>
      <w:r w:rsidR="00D73CA3" w:rsidRPr="009D076C">
        <w:rPr>
          <w:rFonts w:asciiTheme="minorHAnsi" w:hAnsiTheme="minorHAnsi" w:cstheme="minorHAnsi"/>
          <w:sz w:val="22"/>
          <w:szCs w:val="22"/>
        </w:rPr>
        <w:t>rámcovej dohody</w:t>
      </w:r>
      <w:r w:rsidRPr="009D076C">
        <w:rPr>
          <w:rFonts w:asciiTheme="minorHAnsi" w:hAnsiTheme="minorHAnsi" w:cstheme="minorHAnsi"/>
          <w:sz w:val="22"/>
          <w:szCs w:val="22"/>
        </w:rPr>
        <w:t xml:space="preserve">, a s ktorými bol poistník pred podpisom </w:t>
      </w:r>
      <w:r w:rsidR="00D73CA3" w:rsidRPr="009D076C">
        <w:rPr>
          <w:rFonts w:asciiTheme="minorHAnsi" w:hAnsiTheme="minorHAnsi" w:cstheme="minorHAnsi"/>
          <w:sz w:val="22"/>
          <w:szCs w:val="22"/>
        </w:rPr>
        <w:t xml:space="preserve">rámcovej dohody </w:t>
      </w:r>
      <w:r w:rsidRPr="009D076C">
        <w:rPr>
          <w:rFonts w:asciiTheme="minorHAnsi" w:hAnsiTheme="minorHAnsi" w:cstheme="minorHAnsi"/>
          <w:sz w:val="22"/>
          <w:szCs w:val="22"/>
        </w:rPr>
        <w:t xml:space="preserve">oboznámený. </w:t>
      </w:r>
    </w:p>
    <w:p w14:paraId="5E65B0A3" w14:textId="3C463E0C" w:rsidR="00230860" w:rsidRPr="00E71EA7" w:rsidRDefault="00230860" w:rsidP="00246C5D">
      <w:pPr>
        <w:pStyle w:val="Odsekzoznamu"/>
        <w:numPr>
          <w:ilvl w:val="0"/>
          <w:numId w:val="3"/>
        </w:numPr>
        <w:spacing w:after="0" w:line="271" w:lineRule="auto"/>
        <w:contextualSpacing/>
        <w:jc w:val="both"/>
        <w:rPr>
          <w:rFonts w:asciiTheme="minorHAnsi" w:hAnsiTheme="minorHAnsi" w:cstheme="minorHAnsi"/>
          <w:sz w:val="22"/>
          <w:szCs w:val="22"/>
        </w:rPr>
      </w:pPr>
      <w:r w:rsidRPr="00E71EA7">
        <w:rPr>
          <w:rFonts w:asciiTheme="minorHAnsi" w:hAnsiTheme="minorHAnsi" w:cstheme="minorHAnsi"/>
          <w:sz w:val="22"/>
          <w:szCs w:val="22"/>
        </w:rPr>
        <w:t xml:space="preserve">Osobitné zmluvné dojednania poistiteľa podľa písm. c/ ods. 1 tohto článku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majú prednosť pred všeobecnými poistnými podmienkami poistiteľa podľa písm. b/ ods. 1 tohto článku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w:t>
      </w:r>
    </w:p>
    <w:p w14:paraId="7E365300" w14:textId="691A92D6" w:rsidR="00230860" w:rsidRPr="00E71EA7" w:rsidRDefault="00230860" w:rsidP="00246C5D">
      <w:pPr>
        <w:pStyle w:val="Odsekzoznamu"/>
        <w:numPr>
          <w:ilvl w:val="0"/>
          <w:numId w:val="3"/>
        </w:numPr>
        <w:spacing w:after="0" w:line="271" w:lineRule="auto"/>
        <w:contextualSpacing/>
        <w:jc w:val="both"/>
        <w:rPr>
          <w:rFonts w:asciiTheme="minorHAnsi" w:hAnsiTheme="minorHAnsi" w:cstheme="minorHAnsi"/>
          <w:sz w:val="22"/>
          <w:szCs w:val="22"/>
        </w:rPr>
      </w:pPr>
      <w:r w:rsidRPr="00E71EA7">
        <w:rPr>
          <w:rFonts w:asciiTheme="minorHAnsi" w:hAnsiTheme="minorHAnsi" w:cstheme="minorHAnsi"/>
          <w:sz w:val="22"/>
          <w:szCs w:val="22"/>
        </w:rPr>
        <w:t xml:space="preserve">Všeobecné poistné podmienky poistiteľa podľa písm. b/ ods. 1 tohto článku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a osobitné zmluvné dojednania poistiteľa podľa písm. c/ ods. 1 tohto článku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sa pre účely tejto </w:t>
      </w:r>
      <w:r w:rsidR="00D73CA3" w:rsidRPr="00E71EA7">
        <w:rPr>
          <w:rFonts w:asciiTheme="minorHAnsi" w:hAnsiTheme="minorHAnsi" w:cstheme="minorHAnsi"/>
          <w:sz w:val="22"/>
          <w:szCs w:val="22"/>
        </w:rPr>
        <w:t>rámcovej dohody</w:t>
      </w:r>
      <w:r w:rsidR="005E41A5" w:rsidRPr="00E71EA7">
        <w:rPr>
          <w:rFonts w:asciiTheme="minorHAnsi" w:hAnsiTheme="minorHAnsi" w:cstheme="minorHAnsi"/>
          <w:sz w:val="22"/>
          <w:szCs w:val="22"/>
        </w:rPr>
        <w:t xml:space="preserve"> spoločne nazývajú „VOP“ sú prílohou č. 4 k rámcovej dohode.</w:t>
      </w:r>
    </w:p>
    <w:p w14:paraId="051B1586" w14:textId="0904541A" w:rsidR="00230860" w:rsidRPr="00E71EA7" w:rsidRDefault="00230860" w:rsidP="00246C5D">
      <w:pPr>
        <w:numPr>
          <w:ilvl w:val="0"/>
          <w:numId w:val="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Akékoľvek zmluvné dojednania uvedené v článkoch tejto </w:t>
      </w:r>
      <w:r w:rsidR="00D73CA3"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a dojednané nad rámec alebo inak, odchylne od VOP majú vždy prednosť pred ustanoveniami VOP. </w:t>
      </w:r>
    </w:p>
    <w:p w14:paraId="7B156628" w14:textId="3D57816C" w:rsidR="00230860" w:rsidRPr="00E71EA7" w:rsidRDefault="00230860" w:rsidP="00246C5D">
      <w:pPr>
        <w:numPr>
          <w:ilvl w:val="0"/>
          <w:numId w:val="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Poistiteľ nemôže svojimi VOP znížiť rozsah poistenia dohodnutý v tejto </w:t>
      </w:r>
      <w:r w:rsidR="00944015" w:rsidRPr="00E71EA7">
        <w:rPr>
          <w:rFonts w:asciiTheme="minorHAnsi" w:hAnsiTheme="minorHAnsi" w:cstheme="minorHAnsi"/>
          <w:sz w:val="22"/>
          <w:szCs w:val="22"/>
        </w:rPr>
        <w:t>rámcovej dohode</w:t>
      </w:r>
      <w:r w:rsidRPr="00E71EA7">
        <w:rPr>
          <w:rFonts w:asciiTheme="minorHAnsi" w:hAnsiTheme="minorHAnsi" w:cstheme="minorHAnsi"/>
          <w:sz w:val="22"/>
          <w:szCs w:val="22"/>
        </w:rPr>
        <w:t>.</w:t>
      </w:r>
    </w:p>
    <w:p w14:paraId="7EFCFA5F" w14:textId="3AC74E9D" w:rsidR="00230860" w:rsidRPr="00E71EA7" w:rsidRDefault="00230860" w:rsidP="00246C5D">
      <w:pPr>
        <w:numPr>
          <w:ilvl w:val="0"/>
          <w:numId w:val="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Náležitosti </w:t>
      </w:r>
      <w:r w:rsidR="00944015"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ako najmä výška poistnej sumy predmetu poistenia, spôsob poistenia, výška poistného, ročné sadzby pre poistné a spoluúčasti sú ako súčasť </w:t>
      </w:r>
      <w:r w:rsidR="00944015"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upravené v prílohe č. 3 k </w:t>
      </w:r>
      <w:r w:rsidR="00944015" w:rsidRPr="00E71EA7">
        <w:rPr>
          <w:rFonts w:asciiTheme="minorHAnsi" w:hAnsiTheme="minorHAnsi" w:cstheme="minorHAnsi"/>
          <w:sz w:val="22"/>
          <w:szCs w:val="22"/>
        </w:rPr>
        <w:t>rámcovej dohode.</w:t>
      </w:r>
      <w:r w:rsidRPr="00E71EA7">
        <w:rPr>
          <w:rFonts w:asciiTheme="minorHAnsi" w:hAnsiTheme="minorHAnsi" w:cstheme="minorHAnsi"/>
          <w:sz w:val="22"/>
          <w:szCs w:val="22"/>
        </w:rPr>
        <w:t xml:space="preserve"> </w:t>
      </w:r>
    </w:p>
    <w:p w14:paraId="4A1E19CE" w14:textId="06DCC62A" w:rsidR="00230860" w:rsidRPr="00E71EA7" w:rsidRDefault="00230860" w:rsidP="00246C5D">
      <w:pPr>
        <w:numPr>
          <w:ilvl w:val="0"/>
          <w:numId w:val="3"/>
        </w:numPr>
        <w:spacing w:after="0" w:line="271" w:lineRule="auto"/>
        <w:jc w:val="both"/>
        <w:rPr>
          <w:rFonts w:asciiTheme="minorHAnsi" w:hAnsiTheme="minorHAnsi" w:cstheme="minorHAnsi"/>
          <w:sz w:val="22"/>
          <w:szCs w:val="22"/>
        </w:rPr>
      </w:pPr>
      <w:r w:rsidRPr="00E71EA7">
        <w:rPr>
          <w:rFonts w:asciiTheme="minorHAnsi" w:hAnsiTheme="minorHAnsi" w:cstheme="minorHAnsi"/>
          <w:bCs/>
          <w:sz w:val="22"/>
          <w:szCs w:val="22"/>
        </w:rPr>
        <w:t>Pod pojmom</w:t>
      </w:r>
      <w:r w:rsidRPr="00E71EA7">
        <w:rPr>
          <w:rFonts w:asciiTheme="minorHAnsi" w:hAnsiTheme="minorHAnsi" w:cstheme="minorHAnsi"/>
          <w:b/>
          <w:bCs/>
          <w:sz w:val="22"/>
          <w:szCs w:val="22"/>
        </w:rPr>
        <w:t xml:space="preserve"> Totálna škoda sa rozumie </w:t>
      </w:r>
      <w:r w:rsidRPr="00E71EA7">
        <w:rPr>
          <w:rFonts w:asciiTheme="minorHAnsi" w:hAnsiTheme="minorHAnsi" w:cstheme="minorHAnsi"/>
          <w:sz w:val="22"/>
          <w:szCs w:val="22"/>
        </w:rPr>
        <w:t>taká škoda, pri ktorej náklady na opravu predmetu poistenia podľa normatívov výrobcu dosiahnu minimálne 95 % všeobecnej hodnoty predmetu poistenia vrátane príslušenstva tvoriaceho jeho povinnú, štandardnú a doplnkovú výbavu.</w:t>
      </w:r>
    </w:p>
    <w:p w14:paraId="2C90DC36" w14:textId="77777777" w:rsidR="00230860" w:rsidRPr="00E71EA7" w:rsidRDefault="00230860" w:rsidP="00230860">
      <w:pPr>
        <w:pStyle w:val="Odsekzoznamu"/>
        <w:spacing w:after="0" w:line="271" w:lineRule="auto"/>
        <w:rPr>
          <w:rFonts w:asciiTheme="minorHAnsi" w:hAnsiTheme="minorHAnsi" w:cstheme="minorHAnsi"/>
          <w:sz w:val="22"/>
          <w:szCs w:val="22"/>
        </w:rPr>
      </w:pPr>
    </w:p>
    <w:p w14:paraId="3352F789" w14:textId="79DCDE38" w:rsidR="002C0B23" w:rsidRPr="009D076C" w:rsidRDefault="00944015" w:rsidP="00944015">
      <w:pPr>
        <w:spacing w:after="0" w:line="271" w:lineRule="auto"/>
        <w:jc w:val="center"/>
        <w:rPr>
          <w:rFonts w:asciiTheme="minorHAnsi" w:hAnsiTheme="minorHAnsi" w:cstheme="minorHAnsi"/>
          <w:bCs/>
          <w:sz w:val="22"/>
          <w:szCs w:val="22"/>
        </w:rPr>
      </w:pPr>
      <w:r w:rsidRPr="009D076C">
        <w:rPr>
          <w:rFonts w:asciiTheme="minorHAnsi" w:hAnsiTheme="minorHAnsi" w:cstheme="minorHAnsi"/>
          <w:b/>
          <w:sz w:val="22"/>
          <w:szCs w:val="22"/>
        </w:rPr>
        <w:t>Článok V.</w:t>
      </w:r>
    </w:p>
    <w:p w14:paraId="1F17201B" w14:textId="77777777" w:rsidR="00896AFA" w:rsidRPr="009D076C" w:rsidRDefault="00896AFA" w:rsidP="009D076C">
      <w:pPr>
        <w:pStyle w:val="Style32"/>
        <w:keepNext/>
        <w:keepLines/>
        <w:shd w:val="clear" w:color="auto" w:fill="auto"/>
        <w:spacing w:after="120" w:line="240" w:lineRule="auto"/>
        <w:ind w:right="181"/>
        <w:rPr>
          <w:rStyle w:val="CharStyle33"/>
          <w:rFonts w:asciiTheme="minorHAnsi" w:hAnsiTheme="minorHAnsi" w:cstheme="minorHAnsi"/>
          <w:b/>
          <w:sz w:val="22"/>
          <w:szCs w:val="22"/>
        </w:rPr>
      </w:pPr>
      <w:r w:rsidRPr="009D076C">
        <w:rPr>
          <w:rStyle w:val="CharStyle33"/>
          <w:rFonts w:asciiTheme="minorHAnsi" w:hAnsiTheme="minorHAnsi" w:cstheme="minorHAnsi"/>
          <w:b/>
          <w:sz w:val="22"/>
          <w:szCs w:val="22"/>
        </w:rPr>
        <w:t>Vznik poistenia</w:t>
      </w:r>
    </w:p>
    <w:p w14:paraId="55377457" w14:textId="56501D44" w:rsidR="00896AFA" w:rsidRPr="00E71EA7" w:rsidRDefault="00896AFA" w:rsidP="00246C5D">
      <w:pPr>
        <w:pStyle w:val="Style21"/>
        <w:numPr>
          <w:ilvl w:val="0"/>
          <w:numId w:val="6"/>
        </w:numPr>
        <w:shd w:val="clear" w:color="auto" w:fill="auto"/>
        <w:tabs>
          <w:tab w:val="left" w:pos="734"/>
        </w:tabs>
        <w:spacing w:before="0" w:after="0" w:line="271" w:lineRule="auto"/>
        <w:ind w:left="720" w:hanging="360"/>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Poistenie predmetu poistenia, ktorý je uvedený v Zozname vozidiel, začína dňom nadobudnutia účinnosti tejto </w:t>
      </w:r>
      <w:r w:rsidR="00944015" w:rsidRPr="00E71EA7">
        <w:rPr>
          <w:rStyle w:val="CharStyle34"/>
          <w:rFonts w:asciiTheme="minorHAnsi" w:hAnsiTheme="minorHAnsi" w:cstheme="minorHAnsi"/>
          <w:color w:val="000000"/>
          <w:sz w:val="22"/>
          <w:szCs w:val="22"/>
        </w:rPr>
        <w:t>rámcovej dohody, nie však skôr ako 01.01.2020</w:t>
      </w:r>
      <w:r w:rsidRPr="00E71EA7">
        <w:rPr>
          <w:rStyle w:val="CharStyle34"/>
          <w:rFonts w:asciiTheme="minorHAnsi" w:hAnsiTheme="minorHAnsi" w:cstheme="minorHAnsi"/>
          <w:color w:val="000000"/>
          <w:sz w:val="22"/>
          <w:szCs w:val="22"/>
        </w:rPr>
        <w:t>.</w:t>
      </w:r>
    </w:p>
    <w:p w14:paraId="4B7700DA" w14:textId="6F28E0AD" w:rsidR="00896AFA" w:rsidRPr="00E71EA7" w:rsidRDefault="00896AFA" w:rsidP="00246C5D">
      <w:pPr>
        <w:pStyle w:val="Style21"/>
        <w:numPr>
          <w:ilvl w:val="0"/>
          <w:numId w:val="6"/>
        </w:numPr>
        <w:shd w:val="clear" w:color="auto" w:fill="auto"/>
        <w:tabs>
          <w:tab w:val="left" w:pos="734"/>
        </w:tabs>
        <w:spacing w:before="0" w:after="0" w:line="271" w:lineRule="auto"/>
        <w:ind w:left="720" w:hanging="360"/>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Poistenie vozidla flotily, ktoré nie je uvedené v Zozname vozidiel pri uzatváraní tejto </w:t>
      </w:r>
      <w:r w:rsidR="00944015" w:rsidRPr="00E71EA7">
        <w:rPr>
          <w:rStyle w:val="CharStyle34"/>
          <w:rFonts w:asciiTheme="minorHAnsi" w:hAnsiTheme="minorHAnsi" w:cstheme="minorHAnsi"/>
          <w:color w:val="000000"/>
          <w:sz w:val="22"/>
          <w:szCs w:val="22"/>
        </w:rPr>
        <w:t>rámcovej dohody</w:t>
      </w:r>
      <w:r w:rsidRPr="00E71EA7">
        <w:rPr>
          <w:rStyle w:val="CharStyle34"/>
          <w:rFonts w:asciiTheme="minorHAnsi" w:hAnsiTheme="minorHAnsi" w:cstheme="minorHAnsi"/>
          <w:color w:val="000000"/>
          <w:sz w:val="22"/>
          <w:szCs w:val="22"/>
        </w:rPr>
        <w:t>, môže vzniknúť rozšírením Zoznamu vozidiel niektorým z nasledujúcich spôsobov:</w:t>
      </w:r>
    </w:p>
    <w:p w14:paraId="2F687D78" w14:textId="2FA7417A" w:rsidR="00896AFA" w:rsidRPr="00E71EA7" w:rsidRDefault="00896AFA" w:rsidP="009D076C">
      <w:pPr>
        <w:pStyle w:val="Style21"/>
        <w:numPr>
          <w:ilvl w:val="0"/>
          <w:numId w:val="7"/>
        </w:numPr>
        <w:shd w:val="clear" w:color="auto" w:fill="auto"/>
        <w:tabs>
          <w:tab w:val="left" w:pos="1134"/>
        </w:tabs>
        <w:spacing w:before="0" w:after="0" w:line="271" w:lineRule="auto"/>
        <w:ind w:left="1134" w:hanging="360"/>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Zaslaním riadne vyplnenej Prihlášky do poistenia (ďalej len </w:t>
      </w:r>
      <w:r w:rsidRPr="00E71EA7">
        <w:rPr>
          <w:rStyle w:val="CharStyle35"/>
          <w:rFonts w:asciiTheme="minorHAnsi" w:hAnsiTheme="minorHAnsi" w:cstheme="minorHAnsi"/>
          <w:color w:val="000000"/>
          <w:sz w:val="22"/>
          <w:szCs w:val="22"/>
        </w:rPr>
        <w:t xml:space="preserve">„Prihláška“), </w:t>
      </w:r>
      <w:r w:rsidRPr="00E71EA7">
        <w:rPr>
          <w:rStyle w:val="CharStyle34"/>
          <w:rFonts w:asciiTheme="minorHAnsi" w:hAnsiTheme="minorHAnsi" w:cstheme="minorHAnsi"/>
          <w:color w:val="000000"/>
          <w:sz w:val="22"/>
          <w:szCs w:val="22"/>
        </w:rPr>
        <w:t xml:space="preserve">ktorá tvorí Prílohu č. 2 tejto </w:t>
      </w:r>
      <w:r w:rsidR="00F51A22" w:rsidRPr="00E71EA7">
        <w:rPr>
          <w:rStyle w:val="CharStyle34"/>
          <w:rFonts w:asciiTheme="minorHAnsi" w:hAnsiTheme="minorHAnsi" w:cstheme="minorHAnsi"/>
          <w:color w:val="000000"/>
          <w:sz w:val="22"/>
          <w:szCs w:val="22"/>
        </w:rPr>
        <w:t>rámcovej dohody</w:t>
      </w:r>
      <w:r w:rsidRPr="00E71EA7">
        <w:rPr>
          <w:rStyle w:val="CharStyle34"/>
          <w:rFonts w:asciiTheme="minorHAnsi" w:hAnsiTheme="minorHAnsi" w:cstheme="minorHAnsi"/>
          <w:color w:val="000000"/>
          <w:sz w:val="22"/>
          <w:szCs w:val="22"/>
        </w:rPr>
        <w:t xml:space="preserve"> v elektronickej podobe z elektronickej (e-mailovej) adresy kontaktnej osoby poistníka, ktorý vykonáva starostlivosť o</w:t>
      </w:r>
      <w:r w:rsidR="00F51A22" w:rsidRPr="00E71EA7">
        <w:rPr>
          <w:rStyle w:val="CharStyle34"/>
          <w:rFonts w:asciiTheme="minorHAnsi" w:hAnsiTheme="minorHAnsi" w:cstheme="minorHAnsi"/>
          <w:color w:val="000000"/>
          <w:sz w:val="22"/>
          <w:szCs w:val="22"/>
        </w:rPr>
        <w:t> rámcovú dohodu a čiastkové poistné zmluvy</w:t>
      </w:r>
      <w:r w:rsidRPr="00E71EA7">
        <w:rPr>
          <w:rStyle w:val="CharStyle34"/>
          <w:rFonts w:asciiTheme="minorHAnsi" w:hAnsiTheme="minorHAnsi" w:cstheme="minorHAnsi"/>
          <w:color w:val="000000"/>
          <w:sz w:val="22"/>
          <w:szCs w:val="22"/>
        </w:rPr>
        <w:t xml:space="preserve">, ktorú sa poistník zaväzuje oznámiť poisťovateľovi bezodkladne po nadobudnutí účinnosti tejto </w:t>
      </w:r>
      <w:r w:rsidR="00944015" w:rsidRPr="00E71EA7">
        <w:rPr>
          <w:rStyle w:val="CharStyle34"/>
          <w:rFonts w:asciiTheme="minorHAnsi" w:hAnsiTheme="minorHAnsi" w:cstheme="minorHAnsi"/>
          <w:color w:val="000000"/>
          <w:sz w:val="22"/>
          <w:szCs w:val="22"/>
        </w:rPr>
        <w:t>rámcovej dohody</w:t>
      </w:r>
      <w:r w:rsidRPr="00E71EA7">
        <w:rPr>
          <w:rStyle w:val="CharStyle34"/>
          <w:rFonts w:asciiTheme="minorHAnsi" w:hAnsiTheme="minorHAnsi" w:cstheme="minorHAnsi"/>
          <w:color w:val="000000"/>
          <w:sz w:val="22"/>
          <w:szCs w:val="22"/>
        </w:rPr>
        <w:t>. Poistenie prihláseného vozidla alebo vozidiel takýmto spôsobom začína dňom uvedeným na Prihláške, nie však skôr ak</w:t>
      </w:r>
      <w:r w:rsidR="00944015" w:rsidRPr="00E71EA7">
        <w:rPr>
          <w:rStyle w:val="CharStyle34"/>
          <w:rFonts w:asciiTheme="minorHAnsi" w:hAnsiTheme="minorHAnsi" w:cstheme="minorHAnsi"/>
          <w:color w:val="000000"/>
          <w:sz w:val="22"/>
          <w:szCs w:val="22"/>
        </w:rPr>
        <w:t>o je deň doručenia Prihlášky v d</w:t>
      </w:r>
      <w:r w:rsidRPr="00E71EA7">
        <w:rPr>
          <w:rStyle w:val="CharStyle34"/>
          <w:rFonts w:asciiTheme="minorHAnsi" w:hAnsiTheme="minorHAnsi" w:cstheme="minorHAnsi"/>
          <w:color w:val="000000"/>
          <w:sz w:val="22"/>
          <w:szCs w:val="22"/>
        </w:rPr>
        <w:t xml:space="preserve">ohodnutej forme na elektronickú (e-mailovú) adresu poisťovateľa, ktorá bude poistníkovi oznámená bezodkladne po podpise tejto </w:t>
      </w:r>
      <w:r w:rsidR="00944015" w:rsidRPr="00E71EA7">
        <w:rPr>
          <w:rStyle w:val="CharStyle34"/>
          <w:rFonts w:asciiTheme="minorHAnsi" w:hAnsiTheme="minorHAnsi" w:cstheme="minorHAnsi"/>
          <w:color w:val="000000"/>
          <w:sz w:val="22"/>
          <w:szCs w:val="22"/>
        </w:rPr>
        <w:t>rámcovej dohody</w:t>
      </w:r>
      <w:r w:rsidRPr="00E71EA7">
        <w:rPr>
          <w:rStyle w:val="CharStyle34"/>
          <w:rFonts w:asciiTheme="minorHAnsi" w:hAnsiTheme="minorHAnsi" w:cstheme="minorHAnsi"/>
          <w:color w:val="000000"/>
          <w:sz w:val="22"/>
          <w:szCs w:val="22"/>
        </w:rPr>
        <w:t>. Poistník je povinný najneskôr do 5 dní od takéhoto prihlásenia vozidla do poistenia, doručiť poisťovateľovi požadované doklady týkajúce sa vozidiel, a to najmä; osvedčenia o evidencii vozidla (resp. technický preukaz), faktúra (resp. doklad o stanovení poistnej sumy vozidla) inak poistenie takto prihlasovaného vozidla zaniká od počiatku resp. nevznikne.</w:t>
      </w:r>
      <w:r w:rsidR="00944015" w:rsidRPr="00E71EA7">
        <w:rPr>
          <w:rStyle w:val="CharStyle34"/>
          <w:rFonts w:asciiTheme="minorHAnsi" w:hAnsiTheme="minorHAnsi" w:cstheme="minorHAnsi"/>
          <w:color w:val="000000"/>
          <w:sz w:val="22"/>
          <w:szCs w:val="22"/>
        </w:rPr>
        <w:t xml:space="preserve"> Prihlášku do poistenia je oprávnený podpísať za poist</w:t>
      </w:r>
      <w:r w:rsidR="005E41A5" w:rsidRPr="00E71EA7">
        <w:rPr>
          <w:rStyle w:val="CharStyle34"/>
          <w:rFonts w:asciiTheme="minorHAnsi" w:hAnsiTheme="minorHAnsi" w:cstheme="minorHAnsi"/>
          <w:color w:val="000000"/>
          <w:sz w:val="22"/>
          <w:szCs w:val="22"/>
        </w:rPr>
        <w:t>eného samostatný finančný agent</w:t>
      </w:r>
      <w:r w:rsidR="00944015" w:rsidRPr="00E71EA7">
        <w:rPr>
          <w:rStyle w:val="CharStyle34"/>
          <w:rFonts w:asciiTheme="minorHAnsi" w:hAnsiTheme="minorHAnsi" w:cstheme="minorHAnsi"/>
          <w:color w:val="000000"/>
          <w:sz w:val="22"/>
          <w:szCs w:val="22"/>
        </w:rPr>
        <w:t>.</w:t>
      </w:r>
    </w:p>
    <w:p w14:paraId="7BA710C3" w14:textId="30C14BFD" w:rsidR="00944015" w:rsidRPr="00E71EA7" w:rsidRDefault="00896AFA" w:rsidP="009D076C">
      <w:pPr>
        <w:pStyle w:val="Style21"/>
        <w:numPr>
          <w:ilvl w:val="0"/>
          <w:numId w:val="7"/>
        </w:numPr>
        <w:shd w:val="clear" w:color="auto" w:fill="auto"/>
        <w:tabs>
          <w:tab w:val="left" w:pos="1134"/>
        </w:tabs>
        <w:spacing w:before="0" w:after="0" w:line="271" w:lineRule="auto"/>
        <w:ind w:left="1134" w:hanging="360"/>
        <w:jc w:val="both"/>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 xml:space="preserve">Okamihom podpísania riadne vyplnenej Prihlášky oprávnenými zástupcami obidvoch zmluvných strán. Začiatok poistenia vozidiel vstupujúcich do poistenia podpísaním Prihlášky je deň uvedený na Prihláške, nie však skôr ako je deň podpísania Prihlášky obidvoma zmluvnými stranami a nie skôr ako nadobudne účinnosť táto </w:t>
      </w:r>
      <w:r w:rsidR="00944015" w:rsidRPr="00E71EA7">
        <w:rPr>
          <w:rStyle w:val="CharStyle34"/>
          <w:rFonts w:asciiTheme="minorHAnsi" w:hAnsiTheme="minorHAnsi" w:cstheme="minorHAnsi"/>
          <w:color w:val="000000"/>
          <w:sz w:val="22"/>
          <w:szCs w:val="22"/>
        </w:rPr>
        <w:t>rámcová dohoda</w:t>
      </w:r>
      <w:r w:rsidRPr="00E71EA7">
        <w:rPr>
          <w:rStyle w:val="CharStyle34"/>
          <w:rFonts w:asciiTheme="minorHAnsi" w:hAnsiTheme="minorHAnsi" w:cstheme="minorHAnsi"/>
          <w:color w:val="000000"/>
          <w:sz w:val="22"/>
          <w:szCs w:val="22"/>
        </w:rPr>
        <w:t>. Poistník je povinný najneskôr do 5 dní od takéhoto prihlásenia vozidla do poistenia, doručiť poisťovateľovi požadované doklady týkajúce sa vozidiel, a to najmä; osvedčenia o evidencii vozidla (resp. technický preukaz), faktúra (resp. doklad o stanovení poistnej sumy vozidla) inak poistenie takto prihlasovaného vozidla zaniká od počiatku resp. nevznikne.</w:t>
      </w:r>
      <w:r w:rsidR="00944015" w:rsidRPr="00E71EA7">
        <w:rPr>
          <w:rStyle w:val="CharStyle34"/>
          <w:rFonts w:asciiTheme="minorHAnsi" w:hAnsiTheme="minorHAnsi" w:cstheme="minorHAnsi"/>
          <w:color w:val="000000"/>
          <w:sz w:val="22"/>
          <w:szCs w:val="22"/>
        </w:rPr>
        <w:t xml:space="preserve"> Prihlášku do poistenia je oprávnený podpísať za poist</w:t>
      </w:r>
      <w:r w:rsidR="005E41A5" w:rsidRPr="00E71EA7">
        <w:rPr>
          <w:rStyle w:val="CharStyle34"/>
          <w:rFonts w:asciiTheme="minorHAnsi" w:hAnsiTheme="minorHAnsi" w:cstheme="minorHAnsi"/>
          <w:color w:val="000000"/>
          <w:sz w:val="22"/>
          <w:szCs w:val="22"/>
        </w:rPr>
        <w:t>eného samostatný finančný agent</w:t>
      </w:r>
      <w:r w:rsidR="00944015" w:rsidRPr="00E71EA7">
        <w:rPr>
          <w:rStyle w:val="CharStyle34"/>
          <w:rFonts w:asciiTheme="minorHAnsi" w:hAnsiTheme="minorHAnsi" w:cstheme="minorHAnsi"/>
          <w:color w:val="000000"/>
          <w:sz w:val="22"/>
          <w:szCs w:val="22"/>
        </w:rPr>
        <w:t>.</w:t>
      </w:r>
    </w:p>
    <w:p w14:paraId="66C8B208" w14:textId="533AF52F" w:rsidR="00944015" w:rsidRPr="009D076C" w:rsidRDefault="00944015" w:rsidP="00E16CA5">
      <w:pPr>
        <w:pStyle w:val="Style21"/>
        <w:shd w:val="clear" w:color="auto" w:fill="auto"/>
        <w:spacing w:before="0" w:after="0" w:line="271" w:lineRule="auto"/>
        <w:ind w:firstLine="0"/>
        <w:rPr>
          <w:rFonts w:asciiTheme="minorHAnsi" w:hAnsiTheme="minorHAnsi" w:cstheme="minorHAnsi"/>
          <w:b/>
          <w:sz w:val="22"/>
          <w:szCs w:val="22"/>
        </w:rPr>
      </w:pPr>
      <w:r w:rsidRPr="009D076C">
        <w:rPr>
          <w:rFonts w:asciiTheme="minorHAnsi" w:hAnsiTheme="minorHAnsi" w:cstheme="minorHAnsi"/>
          <w:b/>
          <w:sz w:val="22"/>
          <w:szCs w:val="22"/>
        </w:rPr>
        <w:lastRenderedPageBreak/>
        <w:t>Článok VI.</w:t>
      </w:r>
    </w:p>
    <w:p w14:paraId="72E794AA" w14:textId="77777777" w:rsidR="00230860" w:rsidRPr="009D076C" w:rsidRDefault="00230860" w:rsidP="009D076C">
      <w:pPr>
        <w:pStyle w:val="Style21"/>
        <w:keepNext/>
        <w:keepLines/>
        <w:shd w:val="clear" w:color="auto" w:fill="auto"/>
        <w:tabs>
          <w:tab w:val="left" w:pos="1034"/>
        </w:tabs>
        <w:spacing w:before="0" w:after="120" w:line="240" w:lineRule="auto"/>
        <w:ind w:right="181" w:firstLine="0"/>
        <w:rPr>
          <w:rStyle w:val="CharStyle33"/>
          <w:rFonts w:asciiTheme="minorHAnsi" w:hAnsiTheme="minorHAnsi" w:cstheme="minorHAnsi"/>
          <w:sz w:val="22"/>
          <w:szCs w:val="22"/>
        </w:rPr>
      </w:pPr>
      <w:r w:rsidRPr="009D076C">
        <w:rPr>
          <w:rStyle w:val="CharStyle33"/>
          <w:rFonts w:asciiTheme="minorHAnsi" w:hAnsiTheme="minorHAnsi" w:cstheme="minorHAnsi"/>
          <w:sz w:val="22"/>
          <w:szCs w:val="22"/>
        </w:rPr>
        <w:t>Doba poistenia, poistné obdobie</w:t>
      </w:r>
    </w:p>
    <w:p w14:paraId="1979CED0" w14:textId="7559BA48" w:rsidR="009A5CAD" w:rsidRPr="00E71EA7" w:rsidRDefault="00944015" w:rsidP="00066D89">
      <w:pPr>
        <w:pStyle w:val="Style21"/>
        <w:numPr>
          <w:ilvl w:val="0"/>
          <w:numId w:val="8"/>
        </w:numPr>
        <w:shd w:val="clear" w:color="auto" w:fill="auto"/>
        <w:tabs>
          <w:tab w:val="left" w:pos="567"/>
        </w:tabs>
        <w:spacing w:before="0" w:after="0" w:line="271" w:lineRule="auto"/>
        <w:ind w:left="567" w:hanging="247"/>
        <w:jc w:val="both"/>
        <w:rPr>
          <w:rStyle w:val="CharStyle34"/>
          <w:rFonts w:asciiTheme="minorHAnsi" w:hAnsiTheme="minorHAnsi" w:cstheme="minorHAnsi"/>
          <w:sz w:val="22"/>
          <w:szCs w:val="22"/>
        </w:rPr>
      </w:pPr>
      <w:r w:rsidRPr="00E71EA7">
        <w:rPr>
          <w:rStyle w:val="CharStyle34"/>
          <w:rFonts w:asciiTheme="minorHAnsi" w:hAnsiTheme="minorHAnsi" w:cstheme="minorHAnsi"/>
          <w:color w:val="000000"/>
          <w:sz w:val="22"/>
          <w:szCs w:val="22"/>
        </w:rPr>
        <w:t>Rámcová dohod</w:t>
      </w:r>
      <w:r w:rsidR="00E16CA5">
        <w:rPr>
          <w:rStyle w:val="CharStyle34"/>
          <w:rFonts w:asciiTheme="minorHAnsi" w:hAnsiTheme="minorHAnsi" w:cstheme="minorHAnsi"/>
          <w:color w:val="000000"/>
          <w:sz w:val="22"/>
          <w:szCs w:val="22"/>
        </w:rPr>
        <w:t>a</w:t>
      </w:r>
      <w:r w:rsidR="00230860" w:rsidRPr="00E71EA7">
        <w:rPr>
          <w:rStyle w:val="CharStyle34"/>
          <w:rFonts w:asciiTheme="minorHAnsi" w:hAnsiTheme="minorHAnsi" w:cstheme="minorHAnsi"/>
          <w:color w:val="000000"/>
          <w:sz w:val="22"/>
          <w:szCs w:val="22"/>
        </w:rPr>
        <w:t xml:space="preserve"> sa uzatvára na dobu určitú odo dňa účinnosti </w:t>
      </w:r>
      <w:r w:rsidRPr="00E71EA7">
        <w:rPr>
          <w:rStyle w:val="CharStyle34"/>
          <w:rFonts w:asciiTheme="minorHAnsi" w:hAnsiTheme="minorHAnsi" w:cstheme="minorHAnsi"/>
          <w:color w:val="000000"/>
          <w:sz w:val="22"/>
          <w:szCs w:val="22"/>
        </w:rPr>
        <w:t>dohody</w:t>
      </w:r>
      <w:r w:rsidR="00230860" w:rsidRPr="00E71EA7">
        <w:rPr>
          <w:rStyle w:val="CharStyle34"/>
          <w:rFonts w:asciiTheme="minorHAnsi" w:hAnsiTheme="minorHAnsi" w:cstheme="minorHAnsi"/>
          <w:color w:val="000000"/>
          <w:sz w:val="22"/>
          <w:szCs w:val="22"/>
        </w:rPr>
        <w:t xml:space="preserve">, </w:t>
      </w:r>
      <w:r w:rsidRPr="00E71EA7">
        <w:rPr>
          <w:rFonts w:asciiTheme="minorHAnsi" w:hAnsiTheme="minorHAnsi" w:cstheme="minorHAnsi"/>
          <w:b/>
          <w:sz w:val="22"/>
          <w:szCs w:val="22"/>
        </w:rPr>
        <w:t>najskôr však odo dňa 01.01.2020</w:t>
      </w:r>
      <w:r w:rsidR="00230860" w:rsidRPr="00E71EA7">
        <w:rPr>
          <w:rFonts w:asciiTheme="minorHAnsi" w:hAnsiTheme="minorHAnsi" w:cstheme="minorHAnsi"/>
          <w:b/>
          <w:sz w:val="22"/>
          <w:szCs w:val="22"/>
        </w:rPr>
        <w:t>, 00.00 hod.</w:t>
      </w:r>
      <w:r w:rsidR="00230860" w:rsidRPr="00E71EA7">
        <w:rPr>
          <w:rStyle w:val="CharStyle34"/>
          <w:rFonts w:asciiTheme="minorHAnsi" w:hAnsiTheme="minorHAnsi" w:cstheme="minorHAnsi"/>
          <w:color w:val="000000"/>
          <w:sz w:val="22"/>
          <w:szCs w:val="22"/>
        </w:rPr>
        <w:t xml:space="preserve"> </w:t>
      </w:r>
      <w:r w:rsidR="00230860" w:rsidRPr="00E71EA7">
        <w:rPr>
          <w:rStyle w:val="CharStyle34"/>
          <w:rFonts w:asciiTheme="minorHAnsi" w:hAnsiTheme="minorHAnsi" w:cstheme="minorHAnsi"/>
          <w:b/>
          <w:color w:val="000000"/>
          <w:sz w:val="22"/>
          <w:szCs w:val="22"/>
        </w:rPr>
        <w:t xml:space="preserve">do dňa </w:t>
      </w:r>
      <w:r w:rsidRPr="00E71EA7">
        <w:rPr>
          <w:rStyle w:val="CharStyle34"/>
          <w:rFonts w:asciiTheme="minorHAnsi" w:hAnsiTheme="minorHAnsi" w:cstheme="minorHAnsi"/>
          <w:b/>
          <w:color w:val="000000"/>
          <w:sz w:val="22"/>
          <w:szCs w:val="22"/>
        </w:rPr>
        <w:t>31.12.2023</w:t>
      </w:r>
      <w:r w:rsidR="00230860" w:rsidRPr="00E71EA7">
        <w:rPr>
          <w:rStyle w:val="CharStyle34"/>
          <w:rFonts w:asciiTheme="minorHAnsi" w:hAnsiTheme="minorHAnsi" w:cstheme="minorHAnsi"/>
          <w:b/>
          <w:color w:val="000000"/>
          <w:sz w:val="22"/>
          <w:szCs w:val="22"/>
        </w:rPr>
        <w:t>, 24.00 hod.</w:t>
      </w:r>
      <w:r w:rsidR="00230860" w:rsidRPr="00E71EA7">
        <w:rPr>
          <w:rStyle w:val="CharStyle34"/>
          <w:rFonts w:asciiTheme="minorHAnsi" w:hAnsiTheme="minorHAnsi" w:cstheme="minorHAnsi"/>
          <w:color w:val="000000"/>
          <w:sz w:val="22"/>
          <w:szCs w:val="22"/>
        </w:rPr>
        <w:t xml:space="preserve"> </w:t>
      </w:r>
    </w:p>
    <w:p w14:paraId="265979F9" w14:textId="77777777" w:rsidR="009A5CAD" w:rsidRPr="00E71EA7" w:rsidRDefault="004A571B" w:rsidP="00066D89">
      <w:pPr>
        <w:pStyle w:val="Style21"/>
        <w:numPr>
          <w:ilvl w:val="0"/>
          <w:numId w:val="8"/>
        </w:numPr>
        <w:shd w:val="clear" w:color="auto" w:fill="auto"/>
        <w:tabs>
          <w:tab w:val="left" w:pos="567"/>
        </w:tabs>
        <w:spacing w:before="0" w:after="0" w:line="271" w:lineRule="auto"/>
        <w:ind w:left="567" w:hanging="247"/>
        <w:jc w:val="both"/>
        <w:rPr>
          <w:rFonts w:asciiTheme="minorHAnsi" w:hAnsiTheme="minorHAnsi" w:cstheme="minorHAnsi"/>
          <w:sz w:val="22"/>
          <w:szCs w:val="22"/>
          <w:shd w:val="clear" w:color="auto" w:fill="FFFFFF"/>
        </w:rPr>
      </w:pPr>
      <w:r w:rsidRPr="00E71EA7">
        <w:rPr>
          <w:rFonts w:asciiTheme="minorHAnsi" w:hAnsiTheme="minorHAnsi" w:cstheme="minorHAnsi"/>
          <w:sz w:val="22"/>
          <w:szCs w:val="22"/>
        </w:rPr>
        <w:t xml:space="preserve">Poistenie začína od dátumu účinnosti </w:t>
      </w:r>
      <w:r w:rsidR="009A5CAD" w:rsidRPr="00E71EA7">
        <w:rPr>
          <w:rFonts w:asciiTheme="minorHAnsi" w:hAnsiTheme="minorHAnsi" w:cstheme="minorHAnsi"/>
          <w:sz w:val="22"/>
          <w:szCs w:val="22"/>
        </w:rPr>
        <w:t>čiastkových</w:t>
      </w:r>
      <w:r w:rsidRPr="00E71EA7">
        <w:rPr>
          <w:rFonts w:asciiTheme="minorHAnsi" w:hAnsiTheme="minorHAnsi" w:cstheme="minorHAnsi"/>
          <w:sz w:val="22"/>
          <w:szCs w:val="22"/>
        </w:rPr>
        <w:t xml:space="preserve"> poistných zmlúv ako začiatok poistenia a dojednáva sa na dobu určitú počas účinnosti Rámcovej dohody, resp. podľa ustanovení nasledujúceho bodu.</w:t>
      </w:r>
    </w:p>
    <w:p w14:paraId="23BEB721" w14:textId="69B228F4" w:rsidR="004A571B" w:rsidRPr="00E71EA7" w:rsidRDefault="004A571B" w:rsidP="00066D89">
      <w:pPr>
        <w:pStyle w:val="Style21"/>
        <w:numPr>
          <w:ilvl w:val="0"/>
          <w:numId w:val="6"/>
        </w:numPr>
        <w:shd w:val="clear" w:color="auto" w:fill="auto"/>
        <w:tabs>
          <w:tab w:val="left" w:pos="567"/>
        </w:tabs>
        <w:spacing w:before="0" w:after="0" w:line="271" w:lineRule="auto"/>
        <w:ind w:firstLine="284"/>
        <w:jc w:val="left"/>
        <w:rPr>
          <w:rFonts w:asciiTheme="minorHAnsi" w:hAnsiTheme="minorHAnsi" w:cstheme="minorHAnsi"/>
          <w:sz w:val="22"/>
          <w:szCs w:val="22"/>
          <w:shd w:val="clear" w:color="auto" w:fill="FFFFFF"/>
        </w:rPr>
      </w:pPr>
      <w:r w:rsidRPr="00E71EA7">
        <w:rPr>
          <w:rFonts w:asciiTheme="minorHAnsi" w:hAnsiTheme="minorHAnsi" w:cstheme="minorHAnsi"/>
          <w:sz w:val="22"/>
          <w:szCs w:val="22"/>
        </w:rPr>
        <w:t>Lehota poskytnutia služby:</w:t>
      </w:r>
    </w:p>
    <w:p w14:paraId="668439B6" w14:textId="007B1224" w:rsidR="004A571B" w:rsidRPr="00E71EA7" w:rsidRDefault="004A571B" w:rsidP="002E31CB">
      <w:pPr>
        <w:pStyle w:val="Odsekzoznamu"/>
        <w:numPr>
          <w:ilvl w:val="0"/>
          <w:numId w:val="1"/>
        </w:numPr>
        <w:tabs>
          <w:tab w:val="left" w:pos="567"/>
        </w:tabs>
        <w:spacing w:after="0" w:line="271" w:lineRule="auto"/>
        <w:jc w:val="both"/>
        <w:rPr>
          <w:rStyle w:val="apple-style-span"/>
          <w:rFonts w:asciiTheme="minorHAnsi" w:hAnsiTheme="minorHAnsi" w:cstheme="minorHAnsi"/>
          <w:sz w:val="22"/>
          <w:szCs w:val="22"/>
        </w:rPr>
      </w:pPr>
      <w:r w:rsidRPr="00E71EA7">
        <w:rPr>
          <w:rStyle w:val="apple-style-span"/>
          <w:rFonts w:asciiTheme="minorHAnsi" w:hAnsiTheme="minorHAnsi" w:cstheme="minorHAnsi"/>
          <w:sz w:val="22"/>
          <w:szCs w:val="22"/>
        </w:rPr>
        <w:t xml:space="preserve">začiatok poistenia odo dňa nadobudnutia účinnosti </w:t>
      </w:r>
      <w:r w:rsidR="00F51A22" w:rsidRPr="00E71EA7">
        <w:rPr>
          <w:rStyle w:val="apple-style-span"/>
          <w:rFonts w:asciiTheme="minorHAnsi" w:hAnsiTheme="minorHAnsi" w:cstheme="minorHAnsi"/>
          <w:sz w:val="22"/>
          <w:szCs w:val="22"/>
        </w:rPr>
        <w:t>rámcovej dohody</w:t>
      </w:r>
      <w:r w:rsidRPr="00E71EA7">
        <w:rPr>
          <w:rStyle w:val="apple-style-span"/>
          <w:rFonts w:asciiTheme="minorHAnsi" w:hAnsiTheme="minorHAnsi" w:cstheme="minorHAnsi"/>
          <w:sz w:val="22"/>
          <w:szCs w:val="22"/>
        </w:rPr>
        <w:t xml:space="preserve"> (čiastkovej zmluvy podľa rozsahu a podmienok tejto rámcovej dohody (od 00:00 h),</w:t>
      </w:r>
    </w:p>
    <w:p w14:paraId="794AE68C" w14:textId="55936DDE" w:rsidR="004A571B" w:rsidRPr="00E71EA7" w:rsidRDefault="004A571B" w:rsidP="00246C5D">
      <w:pPr>
        <w:pStyle w:val="Odsekzoznamu"/>
        <w:numPr>
          <w:ilvl w:val="0"/>
          <w:numId w:val="1"/>
        </w:numPr>
        <w:tabs>
          <w:tab w:val="left" w:pos="567"/>
        </w:tabs>
        <w:spacing w:after="0" w:line="271" w:lineRule="auto"/>
        <w:jc w:val="both"/>
        <w:rPr>
          <w:rStyle w:val="CharStyle34"/>
          <w:rFonts w:asciiTheme="minorHAnsi" w:hAnsiTheme="minorHAnsi" w:cstheme="minorHAnsi"/>
          <w:sz w:val="22"/>
          <w:szCs w:val="22"/>
          <w:shd w:val="clear" w:color="auto" w:fill="auto"/>
        </w:rPr>
      </w:pPr>
      <w:r w:rsidRPr="00E71EA7">
        <w:rPr>
          <w:rStyle w:val="apple-style-span"/>
          <w:rFonts w:asciiTheme="minorHAnsi" w:hAnsiTheme="minorHAnsi" w:cstheme="minorHAnsi"/>
          <w:sz w:val="22"/>
          <w:szCs w:val="22"/>
        </w:rPr>
        <w:t>koniec poistenia do dňa ukončenia účinnosti rámcovej dohody (do 24:00 h), v odôvodnených prípadoch termín ukončenia poistnej zmluvy/rámovej dohody sa môže predĺžiť do doby podpísania novej Rámovej dohody, najviac však jeden rok.</w:t>
      </w:r>
    </w:p>
    <w:p w14:paraId="1654C37F" w14:textId="745B6263" w:rsidR="009A5CAD" w:rsidRPr="00E71EA7" w:rsidRDefault="009A5CAD" w:rsidP="00F51A22">
      <w:pPr>
        <w:spacing w:after="0" w:line="271" w:lineRule="auto"/>
        <w:ind w:left="426" w:hanging="142"/>
        <w:jc w:val="both"/>
        <w:rPr>
          <w:rFonts w:asciiTheme="minorHAnsi" w:hAnsiTheme="minorHAnsi" w:cstheme="minorHAnsi"/>
          <w:sz w:val="22"/>
          <w:szCs w:val="22"/>
        </w:rPr>
      </w:pPr>
      <w:r w:rsidRPr="00E71EA7">
        <w:rPr>
          <w:rFonts w:asciiTheme="minorHAnsi" w:hAnsiTheme="minorHAnsi" w:cstheme="minorHAnsi"/>
          <w:sz w:val="22"/>
          <w:szCs w:val="22"/>
        </w:rPr>
        <w:t>4. Túto rámcovú dohodu možno predčasne ukončiť: .</w:t>
      </w:r>
    </w:p>
    <w:p w14:paraId="4CDC98E8" w14:textId="5C3EB7D9" w:rsidR="009A5CAD" w:rsidRPr="00E71EA7" w:rsidRDefault="009A5CAD" w:rsidP="009A5CAD">
      <w:pPr>
        <w:tabs>
          <w:tab w:val="left" w:pos="567"/>
          <w:tab w:val="num" w:pos="1440"/>
        </w:tabs>
        <w:spacing w:after="0" w:line="271" w:lineRule="auto"/>
        <w:ind w:left="720"/>
        <w:jc w:val="both"/>
        <w:rPr>
          <w:rFonts w:asciiTheme="minorHAnsi" w:hAnsiTheme="minorHAnsi" w:cstheme="minorHAnsi"/>
          <w:sz w:val="22"/>
          <w:szCs w:val="22"/>
        </w:rPr>
      </w:pPr>
      <w:r w:rsidRPr="00E71EA7">
        <w:rPr>
          <w:rFonts w:asciiTheme="minorHAnsi" w:hAnsiTheme="minorHAnsi" w:cstheme="minorHAnsi"/>
          <w:sz w:val="22"/>
          <w:szCs w:val="22"/>
        </w:rPr>
        <w:t>4.1 písomnou dohodou zmluvných strán,</w:t>
      </w:r>
    </w:p>
    <w:p w14:paraId="45E2D7D8" w14:textId="79BD8F5A" w:rsidR="009A5CAD" w:rsidRPr="00E71EA7" w:rsidRDefault="009A5CAD" w:rsidP="009A5CAD">
      <w:pPr>
        <w:tabs>
          <w:tab w:val="left" w:pos="567"/>
          <w:tab w:val="num" w:pos="1440"/>
        </w:tabs>
        <w:spacing w:after="0" w:line="271" w:lineRule="auto"/>
        <w:ind w:left="720"/>
        <w:jc w:val="both"/>
        <w:rPr>
          <w:rFonts w:asciiTheme="minorHAnsi" w:hAnsiTheme="minorHAnsi" w:cstheme="minorHAnsi"/>
          <w:sz w:val="22"/>
          <w:szCs w:val="22"/>
        </w:rPr>
      </w:pPr>
      <w:r w:rsidRPr="00E71EA7">
        <w:rPr>
          <w:rFonts w:asciiTheme="minorHAnsi" w:hAnsiTheme="minorHAnsi" w:cstheme="minorHAnsi"/>
          <w:sz w:val="22"/>
          <w:szCs w:val="22"/>
        </w:rPr>
        <w:t xml:space="preserve">4.2 poistenie zaniká v súlade s ustanoveniami § 800 a nasl. Občianskeho zákonníka. </w:t>
      </w:r>
    </w:p>
    <w:p w14:paraId="2A7F51F6" w14:textId="77777777" w:rsidR="009A5CAD" w:rsidRPr="00E71EA7" w:rsidRDefault="009A5CAD" w:rsidP="002E31CB">
      <w:pPr>
        <w:spacing w:after="0" w:line="271" w:lineRule="auto"/>
        <w:ind w:left="993"/>
        <w:jc w:val="both"/>
        <w:rPr>
          <w:rFonts w:asciiTheme="minorHAnsi" w:hAnsiTheme="minorHAnsi" w:cstheme="minorHAnsi"/>
          <w:sz w:val="22"/>
          <w:szCs w:val="22"/>
        </w:rPr>
      </w:pPr>
      <w:r w:rsidRPr="00E71EA7">
        <w:rPr>
          <w:rFonts w:asciiTheme="minorHAnsi" w:hAnsiTheme="minorHAnsi" w:cstheme="minorHAnsi"/>
          <w:sz w:val="22"/>
          <w:szCs w:val="22"/>
        </w:rPr>
        <w:t xml:space="preserve">Poistenie môže zároveň vypovedať </w:t>
      </w:r>
      <w:r w:rsidRPr="00E71EA7">
        <w:rPr>
          <w:rFonts w:asciiTheme="minorHAnsi" w:hAnsiTheme="minorHAnsi" w:cstheme="minorHAnsi"/>
          <w:bCs/>
          <w:sz w:val="22"/>
          <w:szCs w:val="22"/>
        </w:rPr>
        <w:t>pois</w:t>
      </w:r>
      <w:r w:rsidRPr="00E71EA7">
        <w:rPr>
          <w:rFonts w:asciiTheme="minorHAnsi" w:hAnsiTheme="minorHAnsi" w:cstheme="minorHAnsi"/>
          <w:sz w:val="22"/>
          <w:szCs w:val="22"/>
        </w:rPr>
        <w:t xml:space="preserve">ťovateľ ako aj </w:t>
      </w:r>
      <w:r w:rsidRPr="00E71EA7">
        <w:rPr>
          <w:rFonts w:asciiTheme="minorHAnsi" w:hAnsiTheme="minorHAnsi" w:cstheme="minorHAnsi"/>
          <w:bCs/>
          <w:sz w:val="22"/>
          <w:szCs w:val="22"/>
        </w:rPr>
        <w:t xml:space="preserve">poistník </w:t>
      </w:r>
      <w:r w:rsidRPr="00E71EA7">
        <w:rPr>
          <w:rFonts w:asciiTheme="minorHAnsi" w:hAnsiTheme="minorHAnsi" w:cstheme="minorHAnsi"/>
          <w:sz w:val="22"/>
          <w:szCs w:val="22"/>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6D8CE0D8" w14:textId="77777777" w:rsidR="002E31CB" w:rsidRDefault="009A5CAD" w:rsidP="002E31CB">
      <w:pPr>
        <w:tabs>
          <w:tab w:val="num" w:pos="1440"/>
        </w:tabs>
        <w:spacing w:after="0" w:line="271" w:lineRule="auto"/>
        <w:ind w:left="567" w:hanging="283"/>
        <w:jc w:val="both"/>
        <w:rPr>
          <w:rFonts w:asciiTheme="minorHAnsi" w:hAnsiTheme="minorHAnsi" w:cstheme="minorHAnsi"/>
          <w:sz w:val="22"/>
          <w:szCs w:val="22"/>
        </w:rPr>
      </w:pPr>
      <w:r w:rsidRPr="00E71EA7">
        <w:rPr>
          <w:rFonts w:asciiTheme="minorHAnsi" w:hAnsiTheme="minorHAnsi" w:cstheme="minorHAnsi"/>
          <w:sz w:val="22"/>
          <w:szCs w:val="22"/>
        </w:rPr>
        <w:tab/>
        <w:t xml:space="preserve">  4.3 písomným odstúpením od rámcovej dohody v zmysle zákonných ustanovení alebo  ustanovení tejto </w:t>
      </w:r>
    </w:p>
    <w:p w14:paraId="717811B2" w14:textId="5B3B621C" w:rsidR="009A5CAD" w:rsidRPr="00E71EA7" w:rsidRDefault="002E31CB" w:rsidP="002E31CB">
      <w:pPr>
        <w:tabs>
          <w:tab w:val="num" w:pos="1440"/>
        </w:tabs>
        <w:spacing w:after="0" w:line="271" w:lineRule="auto"/>
        <w:ind w:left="567" w:hanging="283"/>
        <w:jc w:val="both"/>
        <w:rPr>
          <w:rFonts w:asciiTheme="minorHAnsi" w:hAnsiTheme="minorHAnsi" w:cstheme="minorHAnsi"/>
          <w:sz w:val="22"/>
          <w:szCs w:val="22"/>
        </w:rPr>
      </w:pPr>
      <w:r>
        <w:rPr>
          <w:rFonts w:asciiTheme="minorHAnsi" w:hAnsiTheme="minorHAnsi" w:cstheme="minorHAnsi"/>
          <w:sz w:val="22"/>
          <w:szCs w:val="22"/>
        </w:rPr>
        <w:t xml:space="preserve">               </w:t>
      </w:r>
      <w:r w:rsidR="009A5CAD" w:rsidRPr="00E71EA7">
        <w:rPr>
          <w:rFonts w:asciiTheme="minorHAnsi" w:hAnsiTheme="minorHAnsi" w:cstheme="minorHAnsi"/>
          <w:sz w:val="22"/>
          <w:szCs w:val="22"/>
        </w:rPr>
        <w:t>rámcovej dohody.</w:t>
      </w:r>
    </w:p>
    <w:p w14:paraId="264BD6DF" w14:textId="7422F4AA" w:rsidR="009A5CAD" w:rsidRPr="00E71EA7" w:rsidRDefault="009A5CAD" w:rsidP="00246C5D">
      <w:pPr>
        <w:pStyle w:val="Odsekzoznamu"/>
        <w:numPr>
          <w:ilvl w:val="0"/>
          <w:numId w:val="17"/>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Poistník je oprávnený </w:t>
      </w:r>
      <w:r w:rsidRPr="00E71EA7">
        <w:rPr>
          <w:rFonts w:asciiTheme="minorHAnsi" w:hAnsiTheme="minorHAnsi" w:cstheme="minorHAnsi"/>
          <w:b/>
          <w:sz w:val="22"/>
          <w:szCs w:val="22"/>
        </w:rPr>
        <w:t xml:space="preserve">odstúpiť </w:t>
      </w:r>
      <w:r w:rsidRPr="00E71EA7">
        <w:rPr>
          <w:rFonts w:asciiTheme="minorHAnsi" w:hAnsiTheme="minorHAnsi" w:cstheme="minorHAnsi"/>
          <w:sz w:val="22"/>
          <w:szCs w:val="22"/>
        </w:rPr>
        <w:t>od tejto rámcovej dohody z nasledovných dôvodov:</w:t>
      </w:r>
    </w:p>
    <w:p w14:paraId="56E8B7B2" w14:textId="6F5CF38D" w:rsidR="002E31CB" w:rsidRPr="002E31CB" w:rsidRDefault="009A5CAD" w:rsidP="002E31CB">
      <w:pPr>
        <w:pStyle w:val="Odsekzoznamu"/>
        <w:numPr>
          <w:ilvl w:val="1"/>
          <w:numId w:val="17"/>
        </w:numPr>
        <w:tabs>
          <w:tab w:val="num" w:pos="1440"/>
        </w:tabs>
        <w:spacing w:after="0" w:line="271" w:lineRule="auto"/>
        <w:jc w:val="both"/>
        <w:rPr>
          <w:rFonts w:asciiTheme="minorHAnsi" w:hAnsiTheme="minorHAnsi" w:cstheme="minorHAnsi"/>
          <w:sz w:val="22"/>
          <w:szCs w:val="22"/>
        </w:rPr>
      </w:pPr>
      <w:r w:rsidRPr="002E31CB">
        <w:rPr>
          <w:rFonts w:asciiTheme="minorHAnsi" w:hAnsiTheme="minorHAnsi" w:cstheme="minorHAnsi"/>
          <w:sz w:val="22"/>
          <w:szCs w:val="22"/>
        </w:rPr>
        <w:t>strata nevyhnutnej kvalifikácie poisťovateľa, vrátane, ale nielen, strata oprávnenia na vykonávanie</w:t>
      </w:r>
    </w:p>
    <w:p w14:paraId="467EF091" w14:textId="38DC1D4D" w:rsidR="009A5CAD" w:rsidRPr="002E31CB" w:rsidRDefault="009A5CAD" w:rsidP="002E31CB">
      <w:pPr>
        <w:pStyle w:val="Odsekzoznamu"/>
        <w:tabs>
          <w:tab w:val="num" w:pos="1440"/>
        </w:tabs>
        <w:spacing w:after="0" w:line="271" w:lineRule="auto"/>
        <w:ind w:left="1095"/>
        <w:jc w:val="both"/>
        <w:rPr>
          <w:rFonts w:asciiTheme="minorHAnsi" w:hAnsiTheme="minorHAnsi" w:cstheme="minorHAnsi"/>
          <w:sz w:val="22"/>
          <w:szCs w:val="22"/>
        </w:rPr>
      </w:pPr>
      <w:r w:rsidRPr="002E31CB">
        <w:rPr>
          <w:rFonts w:asciiTheme="minorHAnsi" w:hAnsiTheme="minorHAnsi" w:cstheme="minorHAnsi"/>
          <w:sz w:val="22"/>
          <w:szCs w:val="22"/>
        </w:rPr>
        <w:t xml:space="preserve"> činností, ktorá bezprostredne súvisí s predmetom tejto rámcovej dohody,</w:t>
      </w:r>
    </w:p>
    <w:p w14:paraId="0EDFD66D" w14:textId="77B88A4D" w:rsidR="009A5CAD" w:rsidRPr="00E71EA7" w:rsidRDefault="009A5CAD" w:rsidP="009A5CAD">
      <w:pPr>
        <w:tabs>
          <w:tab w:val="left" w:pos="1276"/>
          <w:tab w:val="num" w:pos="1440"/>
        </w:tabs>
        <w:spacing w:after="0" w:line="271" w:lineRule="auto"/>
        <w:ind w:left="709" w:hanging="709"/>
        <w:jc w:val="both"/>
        <w:rPr>
          <w:rFonts w:asciiTheme="minorHAnsi" w:hAnsiTheme="minorHAnsi" w:cstheme="minorHAnsi"/>
          <w:sz w:val="22"/>
          <w:szCs w:val="22"/>
        </w:rPr>
      </w:pPr>
      <w:r w:rsidRPr="00E71EA7">
        <w:rPr>
          <w:rFonts w:asciiTheme="minorHAnsi" w:hAnsiTheme="minorHAnsi" w:cstheme="minorHAnsi"/>
          <w:sz w:val="22"/>
          <w:szCs w:val="22"/>
        </w:rPr>
        <w:tab/>
        <w:t>5.2. poskytnutie plnenia v rozpore</w:t>
      </w:r>
      <w:r w:rsidR="002E31CB">
        <w:rPr>
          <w:rFonts w:asciiTheme="minorHAnsi" w:hAnsiTheme="minorHAnsi" w:cstheme="minorHAnsi"/>
          <w:sz w:val="22"/>
          <w:szCs w:val="22"/>
        </w:rPr>
        <w:t xml:space="preserve"> s čl. II tejto rámcovej dohode,</w:t>
      </w:r>
      <w:r w:rsidRPr="00E71EA7">
        <w:rPr>
          <w:rFonts w:asciiTheme="minorHAnsi" w:hAnsiTheme="minorHAnsi" w:cstheme="minorHAnsi"/>
          <w:sz w:val="22"/>
          <w:szCs w:val="22"/>
        </w:rPr>
        <w:t xml:space="preserve"> </w:t>
      </w:r>
    </w:p>
    <w:p w14:paraId="3C31CEB7" w14:textId="627C8E73" w:rsidR="009A5CAD" w:rsidRPr="00E71EA7" w:rsidRDefault="009A5CAD" w:rsidP="009A5CAD">
      <w:pPr>
        <w:tabs>
          <w:tab w:val="left" w:pos="1276"/>
          <w:tab w:val="num" w:pos="1440"/>
        </w:tabs>
        <w:spacing w:after="0" w:line="271" w:lineRule="auto"/>
        <w:ind w:left="709" w:hanging="709"/>
        <w:jc w:val="both"/>
        <w:rPr>
          <w:rFonts w:asciiTheme="minorHAnsi" w:hAnsiTheme="minorHAnsi" w:cstheme="minorHAnsi"/>
          <w:sz w:val="22"/>
          <w:szCs w:val="22"/>
        </w:rPr>
      </w:pPr>
      <w:r w:rsidRPr="00E71EA7">
        <w:rPr>
          <w:rFonts w:asciiTheme="minorHAnsi" w:hAnsiTheme="minorHAnsi" w:cstheme="minorHAnsi"/>
          <w:sz w:val="22"/>
          <w:szCs w:val="22"/>
        </w:rPr>
        <w:tab/>
        <w:t>5.3. neposkytnutie súčinnosti Poisťovateľa, v dôsledku čoho sa podstatným  spôsobom sťažilo alebo obmedzilo plnenie povinností Poistníka podľa tejto rámovej dohody alebo sa toto plnenie znemožnilo.</w:t>
      </w:r>
    </w:p>
    <w:p w14:paraId="5DD42862" w14:textId="21BD953A" w:rsidR="009A5CAD" w:rsidRPr="00E71EA7" w:rsidRDefault="009A5CAD" w:rsidP="00246C5D">
      <w:pPr>
        <w:pStyle w:val="Odsekzoznamu"/>
        <w:widowControl w:val="0"/>
        <w:numPr>
          <w:ilvl w:val="0"/>
          <w:numId w:val="17"/>
        </w:numPr>
        <w:tabs>
          <w:tab w:val="left" w:pos="709"/>
        </w:tabs>
        <w:autoSpaceDE w:val="0"/>
        <w:autoSpaceDN w:val="0"/>
        <w:adjustRightInd w:val="0"/>
        <w:spacing w:after="0" w:line="271" w:lineRule="auto"/>
        <w:jc w:val="both"/>
        <w:rPr>
          <w:rFonts w:asciiTheme="minorHAnsi" w:hAnsiTheme="minorHAnsi" w:cstheme="minorHAnsi"/>
          <w:sz w:val="22"/>
          <w:szCs w:val="22"/>
        </w:rPr>
      </w:pPr>
      <w:r w:rsidRPr="00E71EA7">
        <w:rPr>
          <w:rFonts w:asciiTheme="minorHAnsi" w:hAnsiTheme="minorHAnsi" w:cstheme="minorHAnsi"/>
          <w:b/>
          <w:sz w:val="22"/>
          <w:szCs w:val="22"/>
        </w:rPr>
        <w:t>Odstúpenie</w:t>
      </w:r>
      <w:r w:rsidRPr="00E71EA7">
        <w:rPr>
          <w:rFonts w:asciiTheme="minorHAnsi" w:hAnsiTheme="minorHAnsi" w:cstheme="minorHAnsi"/>
          <w:sz w:val="22"/>
          <w:szCs w:val="22"/>
        </w:rPr>
        <w:t xml:space="preserv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w:t>
      </w:r>
      <w:r w:rsidRPr="00E71EA7">
        <w:rPr>
          <w:rFonts w:asciiTheme="minorHAnsi" w:hAnsiTheme="minorHAnsi" w:cstheme="minorHAnsi"/>
          <w:b/>
          <w:sz w:val="22"/>
          <w:szCs w:val="22"/>
        </w:rPr>
        <w:t>dňom prevzatia odstúpenia alebo odmietnutím toto odstúpenie prevziať</w:t>
      </w:r>
      <w:r w:rsidRPr="00E71EA7">
        <w:rPr>
          <w:rFonts w:asciiTheme="minorHAnsi" w:hAnsiTheme="minorHAnsi" w:cstheme="minorHAnsi"/>
          <w:sz w:val="22"/>
          <w:szCs w:val="22"/>
        </w:rPr>
        <w:t>.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rámcovej dohode.</w:t>
      </w:r>
    </w:p>
    <w:p w14:paraId="47D77388" w14:textId="77777777" w:rsidR="00230860" w:rsidRPr="00E71EA7" w:rsidRDefault="00230860" w:rsidP="00246C5D">
      <w:pPr>
        <w:pStyle w:val="Style21"/>
        <w:numPr>
          <w:ilvl w:val="0"/>
          <w:numId w:val="17"/>
        </w:numPr>
        <w:shd w:val="clear" w:color="auto" w:fill="auto"/>
        <w:tabs>
          <w:tab w:val="left" w:pos="734"/>
        </w:tabs>
        <w:spacing w:before="0" w:after="0" w:line="271" w:lineRule="auto"/>
        <w:jc w:val="left"/>
        <w:rPr>
          <w:rFonts w:asciiTheme="minorHAnsi" w:hAnsiTheme="minorHAnsi" w:cstheme="minorHAnsi"/>
          <w:sz w:val="22"/>
          <w:szCs w:val="22"/>
        </w:rPr>
      </w:pPr>
      <w:r w:rsidRPr="00E71EA7">
        <w:rPr>
          <w:rStyle w:val="CharStyle34"/>
          <w:rFonts w:asciiTheme="minorHAnsi" w:hAnsiTheme="minorHAnsi" w:cstheme="minorHAnsi"/>
          <w:color w:val="000000"/>
          <w:sz w:val="22"/>
          <w:szCs w:val="22"/>
        </w:rPr>
        <w:t>Poistným obdobím flotily je kalendárny rok.</w:t>
      </w:r>
    </w:p>
    <w:p w14:paraId="2F780013" w14:textId="77777777" w:rsidR="00230860" w:rsidRPr="00E71EA7" w:rsidRDefault="00230860" w:rsidP="00246C5D">
      <w:pPr>
        <w:pStyle w:val="Style21"/>
        <w:keepNext/>
        <w:keepLines/>
        <w:numPr>
          <w:ilvl w:val="0"/>
          <w:numId w:val="17"/>
        </w:numPr>
        <w:shd w:val="clear" w:color="auto" w:fill="auto"/>
        <w:tabs>
          <w:tab w:val="left" w:pos="284"/>
          <w:tab w:val="left" w:pos="734"/>
        </w:tabs>
        <w:spacing w:before="0" w:after="0" w:line="271" w:lineRule="auto"/>
        <w:ind w:left="740" w:hanging="420"/>
        <w:jc w:val="both"/>
        <w:rPr>
          <w:rStyle w:val="CharStyle34"/>
          <w:rFonts w:asciiTheme="minorHAnsi" w:hAnsiTheme="minorHAnsi" w:cstheme="minorHAnsi"/>
          <w:color w:val="000000"/>
          <w:sz w:val="22"/>
          <w:szCs w:val="22"/>
        </w:rPr>
      </w:pPr>
      <w:r w:rsidRPr="00E71EA7">
        <w:rPr>
          <w:rStyle w:val="CharStyle34"/>
          <w:rFonts w:asciiTheme="minorHAnsi" w:hAnsiTheme="minorHAnsi" w:cstheme="minorHAnsi"/>
          <w:color w:val="000000"/>
          <w:sz w:val="22"/>
          <w:szCs w:val="22"/>
        </w:rPr>
        <w:lastRenderedPageBreak/>
        <w:t xml:space="preserve">Poistné obdobie jednotlivých vozidiel poistených vo flotile sa riadi poistným obdobím flotily. Prvé poistné obdobie pre poistenie vozidla flotily, ktorého poistenie začalo až po dni začiatku poistného obdobia flotily (ods. 1) začína dňom začiatku poistenia uvedeným na Prihláške. Koniec prvého poistného obdobia takéhoto dodatočne poisteného vozidla je zhodný s koncom poistného obdobia flotily. </w:t>
      </w:r>
    </w:p>
    <w:p w14:paraId="29A7A050" w14:textId="77777777" w:rsidR="00230860" w:rsidRPr="00E71EA7" w:rsidRDefault="00230860" w:rsidP="00246C5D">
      <w:pPr>
        <w:numPr>
          <w:ilvl w:val="0"/>
          <w:numId w:val="17"/>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Na zánik poistenia sa vzťahujú príslušné ustanovenia Občianskeho zákonníka, pričom k zániku poistenia môže dôjsť aj písomnou dohodou zmluvných strán.</w:t>
      </w:r>
    </w:p>
    <w:p w14:paraId="73B974FE" w14:textId="77777777" w:rsidR="00034CFD" w:rsidRPr="00E71EA7" w:rsidRDefault="00034CFD" w:rsidP="00066D89">
      <w:pPr>
        <w:pStyle w:val="Zkladntext21"/>
        <w:shd w:val="clear" w:color="auto" w:fill="auto"/>
        <w:tabs>
          <w:tab w:val="left" w:pos="284"/>
        </w:tabs>
        <w:spacing w:before="0" w:after="0" w:line="240" w:lineRule="auto"/>
        <w:ind w:firstLine="0"/>
        <w:rPr>
          <w:rFonts w:asciiTheme="minorHAnsi" w:hAnsiTheme="minorHAnsi" w:cstheme="minorHAnsi"/>
        </w:rPr>
      </w:pPr>
    </w:p>
    <w:p w14:paraId="22276432" w14:textId="2D0F5A55" w:rsidR="00AE6BF0" w:rsidRPr="002E31CB" w:rsidRDefault="00AE6BF0" w:rsidP="00230860">
      <w:pPr>
        <w:spacing w:after="0" w:line="271" w:lineRule="auto"/>
        <w:jc w:val="center"/>
        <w:rPr>
          <w:rFonts w:asciiTheme="minorHAnsi" w:hAnsiTheme="minorHAnsi" w:cstheme="minorHAnsi"/>
          <w:b/>
          <w:bCs/>
          <w:sz w:val="22"/>
          <w:szCs w:val="22"/>
        </w:rPr>
      </w:pPr>
      <w:r w:rsidRPr="002E31CB">
        <w:rPr>
          <w:rFonts w:asciiTheme="minorHAnsi" w:hAnsiTheme="minorHAnsi" w:cstheme="minorHAnsi"/>
          <w:b/>
          <w:bCs/>
          <w:sz w:val="22"/>
          <w:szCs w:val="22"/>
        </w:rPr>
        <w:t>Článok</w:t>
      </w:r>
      <w:r w:rsidR="00341A6A" w:rsidRPr="002E31CB">
        <w:rPr>
          <w:rFonts w:asciiTheme="minorHAnsi" w:hAnsiTheme="minorHAnsi" w:cstheme="minorHAnsi"/>
          <w:b/>
          <w:bCs/>
          <w:sz w:val="22"/>
          <w:szCs w:val="22"/>
        </w:rPr>
        <w:t xml:space="preserve"> VII</w:t>
      </w:r>
      <w:r w:rsidRPr="002E31CB">
        <w:rPr>
          <w:rFonts w:asciiTheme="minorHAnsi" w:hAnsiTheme="minorHAnsi" w:cstheme="minorHAnsi"/>
          <w:b/>
          <w:bCs/>
          <w:sz w:val="22"/>
          <w:szCs w:val="22"/>
        </w:rPr>
        <w:t>.</w:t>
      </w:r>
    </w:p>
    <w:p w14:paraId="5C3B9500" w14:textId="6B148060" w:rsidR="00AE6BF0" w:rsidRPr="002E31CB" w:rsidRDefault="00AE6BF0" w:rsidP="002E31CB">
      <w:pPr>
        <w:spacing w:after="120" w:line="240" w:lineRule="auto"/>
        <w:jc w:val="center"/>
        <w:rPr>
          <w:rFonts w:asciiTheme="minorHAnsi" w:hAnsiTheme="minorHAnsi" w:cstheme="minorHAnsi"/>
          <w:b/>
          <w:bCs/>
          <w:sz w:val="22"/>
          <w:szCs w:val="22"/>
        </w:rPr>
      </w:pPr>
      <w:r w:rsidRPr="002E31CB">
        <w:rPr>
          <w:rFonts w:asciiTheme="minorHAnsi" w:hAnsiTheme="minorHAnsi" w:cstheme="minorHAnsi"/>
          <w:b/>
          <w:bCs/>
          <w:sz w:val="22"/>
          <w:szCs w:val="22"/>
        </w:rPr>
        <w:t>Miesto poskytnutia služby</w:t>
      </w:r>
    </w:p>
    <w:p w14:paraId="09C91CB2" w14:textId="77777777" w:rsidR="00C00630" w:rsidRPr="00E71EA7" w:rsidRDefault="00C00630" w:rsidP="00246C5D">
      <w:pPr>
        <w:numPr>
          <w:ilvl w:val="0"/>
          <w:numId w:val="2"/>
        </w:numPr>
        <w:tabs>
          <w:tab w:val="left" w:pos="180"/>
        </w:tabs>
        <w:spacing w:after="0" w:line="271" w:lineRule="auto"/>
        <w:jc w:val="both"/>
        <w:rPr>
          <w:rFonts w:asciiTheme="minorHAnsi" w:hAnsiTheme="minorHAnsi" w:cstheme="minorHAnsi"/>
          <w:iCs/>
          <w:sz w:val="22"/>
          <w:szCs w:val="22"/>
        </w:rPr>
      </w:pPr>
      <w:r w:rsidRPr="00E71EA7">
        <w:rPr>
          <w:rFonts w:asciiTheme="minorHAnsi" w:hAnsiTheme="minorHAnsi" w:cstheme="minorHAnsi"/>
          <w:b/>
          <w:sz w:val="22"/>
          <w:szCs w:val="22"/>
        </w:rPr>
        <w:t>Územná platnosť poistenia:</w:t>
      </w:r>
      <w:r w:rsidRPr="00E71EA7">
        <w:rPr>
          <w:rFonts w:asciiTheme="minorHAnsi" w:hAnsiTheme="minorHAnsi" w:cstheme="minorHAnsi"/>
          <w:sz w:val="22"/>
          <w:szCs w:val="22"/>
        </w:rPr>
        <w:t xml:space="preserve"> </w:t>
      </w:r>
      <w:r w:rsidRPr="00E71EA7">
        <w:rPr>
          <w:rFonts w:asciiTheme="minorHAnsi" w:hAnsiTheme="minorHAnsi" w:cstheme="minorHAnsi"/>
          <w:bCs/>
          <w:sz w:val="22"/>
          <w:szCs w:val="22"/>
        </w:rPr>
        <w:t>Poistenie sa vzťahuje na škodové udalosti pre celé geografické územie Európy.</w:t>
      </w:r>
    </w:p>
    <w:p w14:paraId="18146C5E" w14:textId="5C0B8657" w:rsidR="00AE6BF0" w:rsidRPr="00E71EA7" w:rsidRDefault="00AE6BF0" w:rsidP="00066D89">
      <w:pPr>
        <w:spacing w:after="0" w:line="240" w:lineRule="auto"/>
        <w:ind w:left="357"/>
        <w:rPr>
          <w:rFonts w:asciiTheme="minorHAnsi" w:hAnsiTheme="minorHAnsi" w:cstheme="minorHAnsi"/>
          <w:bCs/>
          <w:sz w:val="22"/>
          <w:szCs w:val="22"/>
        </w:rPr>
      </w:pPr>
    </w:p>
    <w:p w14:paraId="0F67DD41" w14:textId="1E9FB2E6" w:rsidR="00341A6A" w:rsidRPr="002E31CB" w:rsidRDefault="00341A6A" w:rsidP="002E31CB">
      <w:pPr>
        <w:spacing w:after="0" w:line="271" w:lineRule="auto"/>
        <w:jc w:val="center"/>
        <w:rPr>
          <w:rFonts w:asciiTheme="minorHAnsi" w:hAnsiTheme="minorHAnsi" w:cstheme="minorHAnsi"/>
          <w:b/>
          <w:bCs/>
          <w:sz w:val="22"/>
          <w:szCs w:val="22"/>
        </w:rPr>
      </w:pPr>
      <w:r w:rsidRPr="002E31CB">
        <w:rPr>
          <w:rFonts w:asciiTheme="minorHAnsi" w:hAnsiTheme="minorHAnsi" w:cstheme="minorHAnsi"/>
          <w:b/>
          <w:bCs/>
          <w:sz w:val="22"/>
          <w:szCs w:val="22"/>
        </w:rPr>
        <w:t>Článok VIII.</w:t>
      </w:r>
    </w:p>
    <w:p w14:paraId="45C7FB30" w14:textId="61FFF5D3" w:rsidR="00230860" w:rsidRPr="002E31CB" w:rsidRDefault="00230860" w:rsidP="002E31CB">
      <w:pPr>
        <w:spacing w:after="120" w:line="240" w:lineRule="auto"/>
        <w:jc w:val="center"/>
        <w:rPr>
          <w:rFonts w:asciiTheme="minorHAnsi" w:hAnsiTheme="minorHAnsi" w:cstheme="minorHAnsi"/>
          <w:b/>
          <w:sz w:val="22"/>
          <w:szCs w:val="22"/>
        </w:rPr>
      </w:pPr>
      <w:r w:rsidRPr="002E31CB">
        <w:rPr>
          <w:rFonts w:asciiTheme="minorHAnsi" w:hAnsiTheme="minorHAnsi" w:cstheme="minorHAnsi"/>
          <w:b/>
          <w:sz w:val="22"/>
          <w:szCs w:val="22"/>
        </w:rPr>
        <w:t>C</w:t>
      </w:r>
      <w:r w:rsidR="00341A6A" w:rsidRPr="002E31CB">
        <w:rPr>
          <w:rFonts w:asciiTheme="minorHAnsi" w:hAnsiTheme="minorHAnsi" w:cstheme="minorHAnsi"/>
          <w:b/>
          <w:sz w:val="22"/>
          <w:szCs w:val="22"/>
        </w:rPr>
        <w:t>ena a platobné podmienky</w:t>
      </w:r>
    </w:p>
    <w:p w14:paraId="1FE6F55D" w14:textId="65DA586A"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b/>
          <w:sz w:val="22"/>
          <w:szCs w:val="22"/>
        </w:rPr>
        <w:t xml:space="preserve">Cena za predmet tejto </w:t>
      </w:r>
      <w:r w:rsidR="00341A6A" w:rsidRPr="00E71EA7">
        <w:rPr>
          <w:rFonts w:asciiTheme="minorHAnsi" w:hAnsiTheme="minorHAnsi" w:cstheme="minorHAnsi"/>
          <w:b/>
          <w:sz w:val="22"/>
          <w:szCs w:val="22"/>
        </w:rPr>
        <w:t>rámcovej dohody</w:t>
      </w:r>
      <w:r w:rsidRPr="00E71EA7">
        <w:rPr>
          <w:rFonts w:asciiTheme="minorHAnsi" w:hAnsiTheme="minorHAnsi" w:cstheme="minorHAnsi"/>
          <w:sz w:val="22"/>
          <w:szCs w:val="22"/>
        </w:rPr>
        <w:t xml:space="preserve"> bola stanovená dohodou zmluvných strán v zmysle zákona</w:t>
      </w:r>
      <w:r w:rsidR="002E31CB">
        <w:rPr>
          <w:rFonts w:asciiTheme="minorHAnsi" w:hAnsiTheme="minorHAnsi" w:cstheme="minorHAnsi"/>
          <w:sz w:val="22"/>
          <w:szCs w:val="22"/>
        </w:rPr>
        <w:t xml:space="preserve">       </w:t>
      </w:r>
      <w:r w:rsidRPr="00E71EA7">
        <w:rPr>
          <w:rFonts w:asciiTheme="minorHAnsi" w:hAnsiTheme="minorHAnsi" w:cstheme="minorHAnsi"/>
          <w:sz w:val="22"/>
          <w:szCs w:val="22"/>
        </w:rPr>
        <w:t xml:space="preserve"> č. 18/1996 Z. z. o cenách v znení neskorších predpisov, výsledkov verejného obstarávania, ktorého úspešným uchádzačom sa stal poistiteľ, a v súlade s cenovou ponukou predloženou poistiteľom, </w:t>
      </w:r>
      <w:r w:rsidRPr="00E71EA7">
        <w:rPr>
          <w:rFonts w:asciiTheme="minorHAnsi" w:hAnsiTheme="minorHAnsi" w:cstheme="minorHAnsi"/>
          <w:b/>
          <w:sz w:val="22"/>
          <w:szCs w:val="22"/>
        </w:rPr>
        <w:t>ako cena maximálna.</w:t>
      </w:r>
    </w:p>
    <w:p w14:paraId="7A5FA24F" w14:textId="0A0BE58E" w:rsidR="00230860" w:rsidRPr="00E71EA7" w:rsidRDefault="00230860" w:rsidP="00246C5D">
      <w:pPr>
        <w:numPr>
          <w:ilvl w:val="0"/>
          <w:numId w:val="14"/>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Poistné sadzby pre výpočet poistného a spoluúčasti uvedené v prílohe č. 3 k tejto </w:t>
      </w:r>
      <w:r w:rsidR="00341A6A"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sú záväzné a nemenné po celú dobu trvania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w:t>
      </w:r>
    </w:p>
    <w:p w14:paraId="41E2B360" w14:textId="0C933BE5" w:rsidR="00230860" w:rsidRPr="002E31CB" w:rsidRDefault="00F51A22" w:rsidP="00F51A22">
      <w:pPr>
        <w:numPr>
          <w:ilvl w:val="0"/>
          <w:numId w:val="14"/>
        </w:numPr>
        <w:spacing w:after="0" w:line="283" w:lineRule="auto"/>
        <w:jc w:val="both"/>
        <w:rPr>
          <w:rFonts w:asciiTheme="minorHAnsi" w:hAnsiTheme="minorHAnsi" w:cstheme="minorHAnsi"/>
          <w:b/>
          <w:sz w:val="22"/>
          <w:szCs w:val="22"/>
        </w:rPr>
      </w:pPr>
      <w:r w:rsidRPr="002E31CB">
        <w:rPr>
          <w:rFonts w:asciiTheme="minorHAnsi" w:hAnsiTheme="minorHAnsi" w:cstheme="minorHAnsi"/>
          <w:b/>
          <w:sz w:val="22"/>
          <w:szCs w:val="22"/>
        </w:rPr>
        <w:t xml:space="preserve">Ročné poistné </w:t>
      </w:r>
      <w:r w:rsidRPr="002E31CB">
        <w:rPr>
          <w:rFonts w:asciiTheme="minorHAnsi" w:hAnsiTheme="minorHAnsi" w:cstheme="minorHAnsi"/>
          <w:sz w:val="22"/>
          <w:szCs w:val="22"/>
        </w:rPr>
        <w:t>za predmet poistenia a všetky riziká predstavuje</w:t>
      </w:r>
      <w:r w:rsidRPr="002E31CB">
        <w:rPr>
          <w:rFonts w:asciiTheme="minorHAnsi" w:hAnsiTheme="minorHAnsi" w:cstheme="minorHAnsi"/>
          <w:b/>
          <w:sz w:val="22"/>
          <w:szCs w:val="22"/>
        </w:rPr>
        <w:t xml:space="preserve"> ...................................,- EUR (slovom: ............................... a ..../100 eur). </w:t>
      </w:r>
    </w:p>
    <w:p w14:paraId="23D8A3A4" w14:textId="7A2242C1"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b/>
          <w:sz w:val="22"/>
          <w:szCs w:val="22"/>
        </w:rPr>
        <w:t xml:space="preserve">Poistné za celé obdobie trvania </w:t>
      </w:r>
      <w:r w:rsidR="00341A6A" w:rsidRPr="00E71EA7">
        <w:rPr>
          <w:rFonts w:asciiTheme="minorHAnsi" w:hAnsiTheme="minorHAnsi" w:cstheme="minorHAnsi"/>
          <w:b/>
          <w:sz w:val="22"/>
          <w:szCs w:val="22"/>
        </w:rPr>
        <w:t>rámcovej dohody</w:t>
      </w:r>
      <w:r w:rsidRPr="00E71EA7">
        <w:rPr>
          <w:rFonts w:asciiTheme="minorHAnsi" w:hAnsiTheme="minorHAnsi" w:cstheme="minorHAnsi"/>
          <w:b/>
          <w:sz w:val="22"/>
          <w:szCs w:val="22"/>
        </w:rPr>
        <w:t xml:space="preserve">, t.j. za obdobie </w:t>
      </w:r>
      <w:r w:rsidR="00341A6A" w:rsidRPr="00E71EA7">
        <w:rPr>
          <w:rFonts w:asciiTheme="minorHAnsi" w:hAnsiTheme="minorHAnsi" w:cstheme="minorHAnsi"/>
          <w:b/>
          <w:sz w:val="22"/>
          <w:szCs w:val="22"/>
        </w:rPr>
        <w:t>48</w:t>
      </w:r>
      <w:r w:rsidRPr="00E71EA7">
        <w:rPr>
          <w:rFonts w:asciiTheme="minorHAnsi" w:hAnsiTheme="minorHAnsi" w:cstheme="minorHAnsi"/>
          <w:b/>
          <w:sz w:val="22"/>
          <w:szCs w:val="22"/>
        </w:rPr>
        <w:t xml:space="preserve"> mesiacov,</w:t>
      </w:r>
      <w:r w:rsidRPr="00E71EA7">
        <w:rPr>
          <w:rFonts w:asciiTheme="minorHAnsi" w:hAnsiTheme="minorHAnsi" w:cstheme="minorHAnsi"/>
          <w:sz w:val="22"/>
          <w:szCs w:val="22"/>
        </w:rPr>
        <w:t xml:space="preserve"> za predmet poistenia a všetky riziká predstavuje </w:t>
      </w:r>
      <w:r w:rsidRPr="00E71EA7">
        <w:rPr>
          <w:rFonts w:asciiTheme="minorHAnsi" w:hAnsiTheme="minorHAnsi" w:cstheme="minorHAnsi"/>
          <w:b/>
          <w:sz w:val="22"/>
          <w:szCs w:val="22"/>
        </w:rPr>
        <w:t>...................................,- EUR (slovom: ............................... a ..../100 eur).</w:t>
      </w:r>
    </w:p>
    <w:p w14:paraId="32AF6F77" w14:textId="4D6359E9"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rPr>
        <w:t xml:space="preserve">Cena za predmet tejto </w:t>
      </w:r>
      <w:r w:rsidR="00F51A22"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zahŕňa všetky náklady poistiteľa vrátane akýchkoľvek daní, poplatkov a iných súvisiacich služieb alebo ďalších nákladov poistiteľa alebo inej tretej osoby spojených s plnením tejto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w:t>
      </w:r>
    </w:p>
    <w:p w14:paraId="2461C3E7" w14:textId="0940C17C"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rPr>
        <w:t>Poistiteľ vyhlasuje, že takto stanovená cena zahŕňa všetky jeho predpokladané náklady a primeraný zisk. Poistiteľ súčasne vyhlasuje, že nepredpokladá</w:t>
      </w:r>
      <w:r w:rsidR="002E31CB">
        <w:rPr>
          <w:rFonts w:asciiTheme="minorHAnsi" w:hAnsiTheme="minorHAnsi" w:cstheme="minorHAnsi"/>
          <w:sz w:val="22"/>
          <w:szCs w:val="22"/>
        </w:rPr>
        <w:t xml:space="preserve"> </w:t>
      </w:r>
      <w:r w:rsidRPr="00E71EA7">
        <w:rPr>
          <w:rFonts w:asciiTheme="minorHAnsi" w:hAnsiTheme="minorHAnsi" w:cstheme="minorHAnsi"/>
          <w:sz w:val="22"/>
          <w:szCs w:val="22"/>
        </w:rPr>
        <w:t xml:space="preserve">s prihliadnutím na všetky okolnosti akékoľvek ďalšie náklady, ktoré nie sú zahrnuté v tejto </w:t>
      </w:r>
      <w:r w:rsidR="00341A6A" w:rsidRPr="00E71EA7">
        <w:rPr>
          <w:rFonts w:asciiTheme="minorHAnsi" w:hAnsiTheme="minorHAnsi" w:cstheme="minorHAnsi"/>
          <w:sz w:val="22"/>
          <w:szCs w:val="22"/>
        </w:rPr>
        <w:t>rámcovej dohode</w:t>
      </w:r>
      <w:r w:rsidRPr="00E71EA7">
        <w:rPr>
          <w:rFonts w:asciiTheme="minorHAnsi" w:hAnsiTheme="minorHAnsi" w:cstheme="minorHAnsi"/>
          <w:sz w:val="22"/>
          <w:szCs w:val="22"/>
        </w:rPr>
        <w:t xml:space="preserve"> a ktoré by musel znášať poistník.</w:t>
      </w:r>
    </w:p>
    <w:p w14:paraId="40278D08" w14:textId="535030F3"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rPr>
        <w:t xml:space="preserve">Poistník bude </w:t>
      </w:r>
      <w:r w:rsidR="007B67C5" w:rsidRPr="00E71EA7">
        <w:rPr>
          <w:rFonts w:asciiTheme="minorHAnsi" w:hAnsiTheme="minorHAnsi" w:cstheme="minorHAnsi"/>
          <w:sz w:val="22"/>
          <w:szCs w:val="22"/>
        </w:rPr>
        <w:t>štvrť</w:t>
      </w:r>
      <w:r w:rsidRPr="00E71EA7">
        <w:rPr>
          <w:rFonts w:asciiTheme="minorHAnsi" w:hAnsiTheme="minorHAnsi" w:cstheme="minorHAnsi"/>
          <w:b/>
          <w:sz w:val="22"/>
          <w:szCs w:val="22"/>
        </w:rPr>
        <w:t>ročné poistné</w:t>
      </w:r>
      <w:r w:rsidRPr="00E71EA7">
        <w:rPr>
          <w:rFonts w:asciiTheme="minorHAnsi" w:hAnsiTheme="minorHAnsi" w:cstheme="minorHAnsi"/>
          <w:sz w:val="22"/>
          <w:szCs w:val="22"/>
        </w:rPr>
        <w:t xml:space="preserve"> </w:t>
      </w:r>
      <w:r w:rsidRPr="00E71EA7">
        <w:rPr>
          <w:rFonts w:asciiTheme="minorHAnsi" w:hAnsiTheme="minorHAnsi" w:cstheme="minorHAnsi"/>
          <w:b/>
          <w:sz w:val="22"/>
          <w:szCs w:val="22"/>
        </w:rPr>
        <w:t>uhrádzať</w:t>
      </w:r>
      <w:r w:rsidRPr="00E71EA7">
        <w:rPr>
          <w:rFonts w:asciiTheme="minorHAnsi" w:hAnsiTheme="minorHAnsi" w:cstheme="minorHAnsi"/>
          <w:sz w:val="22"/>
          <w:szCs w:val="22"/>
        </w:rPr>
        <w:t xml:space="preserve"> poistiteľovi </w:t>
      </w:r>
      <w:r w:rsidRPr="00E71EA7">
        <w:rPr>
          <w:rFonts w:asciiTheme="minorHAnsi" w:hAnsiTheme="minorHAnsi" w:cstheme="minorHAnsi"/>
          <w:b/>
          <w:sz w:val="22"/>
          <w:szCs w:val="22"/>
        </w:rPr>
        <w:t>na základe faktúr s 30 - dňovou lehotou splatnosti počítanej odo dňa riadneho doručenia faktúry poistníkovi.</w:t>
      </w:r>
      <w:r w:rsidRPr="00E71EA7">
        <w:rPr>
          <w:rFonts w:asciiTheme="minorHAnsi" w:hAnsiTheme="minorHAnsi" w:cstheme="minorHAnsi"/>
          <w:sz w:val="22"/>
          <w:szCs w:val="22"/>
        </w:rPr>
        <w:t xml:space="preserve"> Úhradou faktúry sa na účely tejto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484F97C9" w14:textId="2F3140B2"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u w:val="single"/>
        </w:rPr>
        <w:t>Forma platenia poistného:</w:t>
      </w:r>
      <w:r w:rsidRPr="00E71EA7">
        <w:rPr>
          <w:rFonts w:asciiTheme="minorHAnsi" w:hAnsiTheme="minorHAnsi" w:cstheme="minorHAnsi"/>
          <w:sz w:val="22"/>
          <w:szCs w:val="22"/>
        </w:rPr>
        <w:t xml:space="preserve"> </w:t>
      </w:r>
      <w:r w:rsidRPr="00E71EA7">
        <w:rPr>
          <w:rFonts w:asciiTheme="minorHAnsi" w:hAnsiTheme="minorHAnsi" w:cstheme="minorHAnsi"/>
          <w:b/>
          <w:sz w:val="22"/>
          <w:szCs w:val="22"/>
        </w:rPr>
        <w:t>bezhotovostný platobný styk</w:t>
      </w:r>
      <w:r w:rsidRPr="00E71EA7">
        <w:rPr>
          <w:rFonts w:asciiTheme="minorHAnsi" w:hAnsiTheme="minorHAnsi" w:cstheme="minorHAnsi"/>
          <w:sz w:val="22"/>
          <w:szCs w:val="22"/>
        </w:rPr>
        <w:t>, bez zálohovej platby. Poistiteľ nemá nárok na preddavok na poistné.</w:t>
      </w:r>
    </w:p>
    <w:p w14:paraId="0CC62E45" w14:textId="483C5B35" w:rsidR="00230860" w:rsidRPr="00E71EA7" w:rsidRDefault="00230860" w:rsidP="00246C5D">
      <w:pPr>
        <w:numPr>
          <w:ilvl w:val="0"/>
          <w:numId w:val="14"/>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u w:val="single"/>
        </w:rPr>
        <w:t>Spôsob platenia poistného:</w:t>
      </w:r>
      <w:r w:rsidRPr="00E71EA7">
        <w:rPr>
          <w:rFonts w:asciiTheme="minorHAnsi" w:hAnsiTheme="minorHAnsi" w:cstheme="minorHAnsi"/>
          <w:sz w:val="22"/>
          <w:szCs w:val="22"/>
        </w:rPr>
        <w:t xml:space="preserve"> </w:t>
      </w:r>
      <w:r w:rsidRPr="00E71EA7">
        <w:rPr>
          <w:rFonts w:asciiTheme="minorHAnsi" w:hAnsiTheme="minorHAnsi" w:cstheme="minorHAnsi"/>
          <w:b/>
          <w:sz w:val="22"/>
          <w:szCs w:val="22"/>
        </w:rPr>
        <w:t>prevodným príkazom na úhradu, VS: ...............................</w:t>
      </w:r>
    </w:p>
    <w:p w14:paraId="07DCE28D" w14:textId="67D7EE66"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u w:val="single"/>
        </w:rPr>
        <w:t>Platenie poistného:</w:t>
      </w:r>
      <w:r w:rsidRPr="00E71EA7">
        <w:rPr>
          <w:rFonts w:asciiTheme="minorHAnsi" w:hAnsiTheme="minorHAnsi" w:cstheme="minorHAnsi"/>
          <w:sz w:val="22"/>
          <w:szCs w:val="22"/>
        </w:rPr>
        <w:t xml:space="preserve"> </w:t>
      </w:r>
      <w:r w:rsidRPr="00E71EA7">
        <w:rPr>
          <w:rFonts w:asciiTheme="minorHAnsi" w:hAnsiTheme="minorHAnsi" w:cstheme="minorHAnsi"/>
          <w:b/>
          <w:sz w:val="22"/>
          <w:szCs w:val="22"/>
        </w:rPr>
        <w:t xml:space="preserve">štvrťročne. </w:t>
      </w:r>
    </w:p>
    <w:p w14:paraId="3FEBEDF3" w14:textId="77777777" w:rsidR="00230860" w:rsidRPr="00E71EA7" w:rsidRDefault="00230860" w:rsidP="00246C5D">
      <w:pPr>
        <w:numPr>
          <w:ilvl w:val="0"/>
          <w:numId w:val="14"/>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Faktúra musí obsahovať:</w:t>
      </w:r>
    </w:p>
    <w:p w14:paraId="59145BFE" w14:textId="77777777" w:rsidR="00230860" w:rsidRPr="00E71EA7" w:rsidRDefault="00230860" w:rsidP="00246C5D">
      <w:pPr>
        <w:numPr>
          <w:ilvl w:val="0"/>
          <w:numId w:val="15"/>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náležitosti v zmysle zákona č. 222/2004 Z. z. o dani z pridanej hodnoty v platnom znení,</w:t>
      </w:r>
    </w:p>
    <w:p w14:paraId="7D19FB82" w14:textId="2EB8121D" w:rsidR="00230860" w:rsidRPr="00E71EA7" w:rsidRDefault="00341A6A" w:rsidP="00246C5D">
      <w:pPr>
        <w:numPr>
          <w:ilvl w:val="0"/>
          <w:numId w:val="15"/>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číslo čiastkovej </w:t>
      </w:r>
      <w:r w:rsidR="00230860" w:rsidRPr="00E71EA7">
        <w:rPr>
          <w:rFonts w:asciiTheme="minorHAnsi" w:hAnsiTheme="minorHAnsi" w:cstheme="minorHAnsi"/>
          <w:sz w:val="22"/>
          <w:szCs w:val="22"/>
        </w:rPr>
        <w:t>poistnej zmluvy ,</w:t>
      </w:r>
    </w:p>
    <w:p w14:paraId="68D29B11" w14:textId="7E8E0C71" w:rsidR="00230860" w:rsidRPr="00E71EA7" w:rsidRDefault="00230860" w:rsidP="00246C5D">
      <w:pPr>
        <w:numPr>
          <w:ilvl w:val="0"/>
          <w:numId w:val="15"/>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špecifikáciu ceny predmetu </w:t>
      </w:r>
      <w:r w:rsidR="00341A6A" w:rsidRPr="00E71EA7">
        <w:rPr>
          <w:rFonts w:asciiTheme="minorHAnsi" w:hAnsiTheme="minorHAnsi" w:cstheme="minorHAnsi"/>
          <w:sz w:val="22"/>
          <w:szCs w:val="22"/>
        </w:rPr>
        <w:t xml:space="preserve">čiastkovej </w:t>
      </w:r>
      <w:r w:rsidRPr="00E71EA7">
        <w:rPr>
          <w:rFonts w:asciiTheme="minorHAnsi" w:hAnsiTheme="minorHAnsi" w:cstheme="minorHAnsi"/>
          <w:sz w:val="22"/>
          <w:szCs w:val="22"/>
        </w:rPr>
        <w:t>poistnej zmluvy,</w:t>
      </w:r>
    </w:p>
    <w:p w14:paraId="7293CA4B" w14:textId="161616E6" w:rsidR="00230860" w:rsidRPr="00E71EA7" w:rsidRDefault="00230860" w:rsidP="00246C5D">
      <w:pPr>
        <w:numPr>
          <w:ilvl w:val="0"/>
          <w:numId w:val="15"/>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prípadne ďalšie prílohy podľa tejto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w:t>
      </w:r>
    </w:p>
    <w:p w14:paraId="508B1A1D" w14:textId="2FA83B22" w:rsidR="00230860" w:rsidRPr="00E71EA7" w:rsidRDefault="00230860" w:rsidP="00246C5D">
      <w:pPr>
        <w:numPr>
          <w:ilvl w:val="0"/>
          <w:numId w:val="15"/>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lastRenderedPageBreak/>
        <w:t xml:space="preserve">rozdelenie poistného na jednotlivé oblasti a jednotlivé motorové vozidlá – podľa Prílohy č. 1 písm. a/ až písm. f/ tejto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w:t>
      </w:r>
    </w:p>
    <w:p w14:paraId="523B738A" w14:textId="4D1E1FE0" w:rsidR="00230860" w:rsidRPr="00E71EA7" w:rsidRDefault="00230860" w:rsidP="00246C5D">
      <w:pPr>
        <w:numPr>
          <w:ilvl w:val="0"/>
          <w:numId w:val="14"/>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V prípade doručovania faktúr poštou je nevyhnutné faktúry zasielať doporučene v obálke označenej slovom „Faktúra“. Pri faktúre, ktorá nie je doručená osobne alebo doporučene nemožno vymáhať úroky z omeškania.</w:t>
      </w:r>
    </w:p>
    <w:p w14:paraId="32ADD03E" w14:textId="624827CB" w:rsidR="00230860" w:rsidRPr="00E71EA7" w:rsidRDefault="00230860" w:rsidP="00246C5D">
      <w:pPr>
        <w:numPr>
          <w:ilvl w:val="0"/>
          <w:numId w:val="14"/>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V prípade, že faktúra nebude obsahovať náležitosti uvedené v tejto </w:t>
      </w:r>
      <w:r w:rsidR="00341A6A" w:rsidRPr="00E71EA7">
        <w:rPr>
          <w:rFonts w:asciiTheme="minorHAnsi" w:hAnsiTheme="minorHAnsi" w:cstheme="minorHAnsi"/>
          <w:sz w:val="22"/>
          <w:szCs w:val="22"/>
        </w:rPr>
        <w:t>rámcovej dohode</w:t>
      </w:r>
      <w:r w:rsidRPr="00E71EA7">
        <w:rPr>
          <w:rFonts w:asciiTheme="minorHAnsi" w:hAnsiTheme="minorHAnsi" w:cstheme="minorHAnsi"/>
          <w:sz w:val="22"/>
          <w:szCs w:val="22"/>
        </w:rPr>
        <w:t>,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05476AD6" w14:textId="48F912AD" w:rsidR="00230860" w:rsidRPr="00E71EA7" w:rsidRDefault="00230860" w:rsidP="00246C5D">
      <w:pPr>
        <w:numPr>
          <w:ilvl w:val="0"/>
          <w:numId w:val="14"/>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1FDA487E" w14:textId="183993F8" w:rsidR="00230860" w:rsidRPr="00E71EA7" w:rsidRDefault="00230860" w:rsidP="00246C5D">
      <w:pPr>
        <w:numPr>
          <w:ilvl w:val="0"/>
          <w:numId w:val="14"/>
        </w:numPr>
        <w:spacing w:after="0" w:line="271" w:lineRule="auto"/>
        <w:jc w:val="both"/>
        <w:rPr>
          <w:rFonts w:asciiTheme="minorHAnsi" w:hAnsiTheme="minorHAnsi" w:cstheme="minorHAnsi"/>
          <w:b/>
          <w:sz w:val="22"/>
          <w:szCs w:val="22"/>
        </w:rPr>
      </w:pPr>
      <w:r w:rsidRPr="00E71EA7">
        <w:rPr>
          <w:rFonts w:asciiTheme="minorHAnsi" w:hAnsiTheme="minorHAnsi" w:cstheme="minorHAnsi"/>
          <w:sz w:val="22"/>
          <w:szCs w:val="22"/>
        </w:rPr>
        <w:t xml:space="preserve">Poistiteľ nie je oprávnený jednostranným úkonom započítať akúkoľvek svoju pohľadávku vyplývajúcu z tejto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proti pohľadávke poistníka. </w:t>
      </w:r>
    </w:p>
    <w:p w14:paraId="141BDED2" w14:textId="77777777" w:rsidR="00230860" w:rsidRPr="00E71EA7" w:rsidRDefault="00230860" w:rsidP="00066D89">
      <w:pPr>
        <w:spacing w:after="0" w:line="240" w:lineRule="auto"/>
        <w:jc w:val="center"/>
        <w:rPr>
          <w:rFonts w:asciiTheme="minorHAnsi" w:hAnsiTheme="minorHAnsi" w:cstheme="minorHAnsi"/>
          <w:b/>
          <w:sz w:val="22"/>
          <w:szCs w:val="22"/>
        </w:rPr>
      </w:pPr>
    </w:p>
    <w:p w14:paraId="0C3FD7FD" w14:textId="664C8D8D" w:rsidR="00230860" w:rsidRPr="002E31CB" w:rsidRDefault="00341A6A" w:rsidP="00230860">
      <w:pPr>
        <w:spacing w:after="0" w:line="271" w:lineRule="auto"/>
        <w:jc w:val="center"/>
        <w:rPr>
          <w:rFonts w:asciiTheme="minorHAnsi" w:hAnsiTheme="minorHAnsi" w:cstheme="minorHAnsi"/>
          <w:b/>
          <w:sz w:val="22"/>
          <w:szCs w:val="22"/>
        </w:rPr>
      </w:pPr>
      <w:r w:rsidRPr="002E31CB">
        <w:rPr>
          <w:rFonts w:asciiTheme="minorHAnsi" w:hAnsiTheme="minorHAnsi" w:cstheme="minorHAnsi"/>
          <w:b/>
          <w:sz w:val="22"/>
          <w:szCs w:val="22"/>
        </w:rPr>
        <w:t>Článok IX.</w:t>
      </w:r>
    </w:p>
    <w:p w14:paraId="084DB325" w14:textId="77777777" w:rsidR="00230860" w:rsidRPr="002E31CB" w:rsidRDefault="00230860" w:rsidP="002E31CB">
      <w:pPr>
        <w:spacing w:after="120" w:line="240" w:lineRule="auto"/>
        <w:jc w:val="center"/>
        <w:rPr>
          <w:rFonts w:asciiTheme="minorHAnsi" w:hAnsiTheme="minorHAnsi" w:cstheme="minorHAnsi"/>
          <w:sz w:val="22"/>
          <w:szCs w:val="22"/>
        </w:rPr>
      </w:pPr>
      <w:r w:rsidRPr="002E31CB">
        <w:rPr>
          <w:rFonts w:asciiTheme="minorHAnsi" w:hAnsiTheme="minorHAnsi" w:cstheme="minorHAnsi"/>
          <w:b/>
          <w:sz w:val="22"/>
          <w:szCs w:val="22"/>
        </w:rPr>
        <w:t xml:space="preserve">Poistné plnenie, splatnosť </w:t>
      </w:r>
    </w:p>
    <w:p w14:paraId="6E7A3F56" w14:textId="6AC3153E" w:rsidR="00230860" w:rsidRPr="00E71EA7" w:rsidRDefault="00230860" w:rsidP="00246C5D">
      <w:pPr>
        <w:numPr>
          <w:ilvl w:val="0"/>
          <w:numId w:val="1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Poistník je povinný bez zbytočného odkladu poistiteľovi písomne oznámiť, že nastala škodová udalosť, dať pravdivé vysvetlenie o jej vzniku a rozsahu jej následkov a predložiť potrebné doklady, ktoré si poistiteľ vyžiada. VOP poistiteľa mu môžu uložiť aj ďalšie povinnosti.</w:t>
      </w:r>
    </w:p>
    <w:p w14:paraId="4B0C1148" w14:textId="7EB6223F" w:rsidR="00230860" w:rsidRPr="00E71EA7" w:rsidRDefault="00230860" w:rsidP="00246C5D">
      <w:pPr>
        <w:numPr>
          <w:ilvl w:val="0"/>
          <w:numId w:val="1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Poistné plnenie je splatné v Slovenskej  republike a v mene euro (€) do 15 dní po uzavretí škodového prípadu (len čo poistiteľ skončil šetrenie potrebné na zistenie rozsahu poistiteľa plniť). Vyšetrenie sa musí vykonať bez zbytočného odkladu; ak sa nemôže šetrenie o rozsahu a výške škody ukončiť do jedného mesiaca po tom, keď sa poistiteľ o poistnej udalosti dozvedel, je poistiteľ povinný, ak je základ nároku na poistné plnenie nesporný, na základe písomnej žiadosti poistníka poskytnúť primeraný preddavok.</w:t>
      </w:r>
    </w:p>
    <w:p w14:paraId="28FFCEF9" w14:textId="77777777" w:rsidR="00230860" w:rsidRPr="00E71EA7" w:rsidRDefault="00230860" w:rsidP="00246C5D">
      <w:pPr>
        <w:numPr>
          <w:ilvl w:val="0"/>
          <w:numId w:val="13"/>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V prípade omeškania poistiteľa podľa predchádzajúceho bodu tohto článku prvá veta má poistník právo na úrok z omeškania vo výške 0,5 </w:t>
      </w:r>
      <w:r w:rsidRPr="00E71EA7">
        <w:rPr>
          <w:rFonts w:asciiTheme="minorHAnsi" w:hAnsiTheme="minorHAnsi" w:cstheme="minorHAnsi"/>
          <w:sz w:val="22"/>
          <w:szCs w:val="22"/>
        </w:rPr>
        <w:sym w:font="Arial Narrow" w:char="0025"/>
      </w:r>
      <w:r w:rsidRPr="00E71EA7">
        <w:rPr>
          <w:rFonts w:asciiTheme="minorHAnsi" w:hAnsiTheme="minorHAnsi" w:cstheme="minorHAnsi"/>
          <w:sz w:val="22"/>
          <w:szCs w:val="22"/>
        </w:rPr>
        <w:t xml:space="preserve"> z výšky poistného plnenia za každý deň omeškania.</w:t>
      </w:r>
    </w:p>
    <w:p w14:paraId="293D280C" w14:textId="77777777" w:rsidR="00F51A22" w:rsidRPr="00E71EA7" w:rsidRDefault="00F51A22" w:rsidP="00066D89">
      <w:pPr>
        <w:spacing w:after="0" w:line="240" w:lineRule="auto"/>
        <w:jc w:val="both"/>
        <w:rPr>
          <w:rFonts w:asciiTheme="minorHAnsi" w:hAnsiTheme="minorHAnsi" w:cstheme="minorHAnsi"/>
          <w:sz w:val="22"/>
          <w:szCs w:val="22"/>
        </w:rPr>
      </w:pPr>
    </w:p>
    <w:p w14:paraId="79ABA250" w14:textId="60FAD39D" w:rsidR="00F51A22" w:rsidRPr="002E31CB" w:rsidRDefault="00F51A22" w:rsidP="00F51A22">
      <w:pPr>
        <w:spacing w:after="0" w:line="283" w:lineRule="auto"/>
        <w:jc w:val="center"/>
        <w:rPr>
          <w:rFonts w:asciiTheme="minorHAnsi" w:hAnsiTheme="minorHAnsi" w:cstheme="minorHAnsi"/>
          <w:b/>
          <w:sz w:val="22"/>
          <w:szCs w:val="22"/>
        </w:rPr>
      </w:pPr>
      <w:r w:rsidRPr="002E31CB">
        <w:rPr>
          <w:rFonts w:asciiTheme="minorHAnsi" w:hAnsiTheme="minorHAnsi" w:cstheme="minorHAnsi"/>
          <w:b/>
          <w:sz w:val="22"/>
          <w:szCs w:val="22"/>
        </w:rPr>
        <w:t>Článok X.</w:t>
      </w:r>
    </w:p>
    <w:p w14:paraId="487EBE9D" w14:textId="3892E0E2" w:rsidR="00F51A22" w:rsidRPr="002E31CB" w:rsidRDefault="00F51A22" w:rsidP="002E31CB">
      <w:pPr>
        <w:spacing w:after="120" w:line="240" w:lineRule="auto"/>
        <w:jc w:val="center"/>
        <w:rPr>
          <w:rFonts w:asciiTheme="minorHAnsi" w:hAnsiTheme="minorHAnsi" w:cstheme="minorHAnsi"/>
          <w:sz w:val="22"/>
          <w:szCs w:val="22"/>
        </w:rPr>
      </w:pPr>
      <w:r w:rsidRPr="002E31CB">
        <w:rPr>
          <w:rFonts w:asciiTheme="minorHAnsi" w:hAnsiTheme="minorHAnsi" w:cstheme="minorHAnsi"/>
          <w:b/>
          <w:sz w:val="22"/>
          <w:szCs w:val="22"/>
        </w:rPr>
        <w:t>Ochrana informácií</w:t>
      </w:r>
    </w:p>
    <w:p w14:paraId="155A5101" w14:textId="7E15E403" w:rsidR="00F51A22" w:rsidRPr="002E31CB" w:rsidRDefault="00F51A22" w:rsidP="00F51A22">
      <w:pPr>
        <w:numPr>
          <w:ilvl w:val="6"/>
          <w:numId w:val="18"/>
        </w:numPr>
        <w:spacing w:after="0" w:line="283" w:lineRule="auto"/>
        <w:ind w:left="709"/>
        <w:jc w:val="both"/>
        <w:rPr>
          <w:rFonts w:asciiTheme="minorHAnsi" w:hAnsiTheme="minorHAnsi" w:cstheme="minorHAnsi"/>
          <w:sz w:val="22"/>
          <w:szCs w:val="22"/>
        </w:rPr>
      </w:pPr>
      <w:r w:rsidRPr="002E31CB">
        <w:rPr>
          <w:rFonts w:asciiTheme="minorHAnsi" w:hAnsiTheme="minorHAnsi" w:cstheme="minorHAnsi"/>
          <w:sz w:val="22"/>
          <w:szCs w:val="22"/>
        </w:rPr>
        <w:t xml:space="preserve">Poistiteľ berie na vedomie, že poistník je povinnou osobou v zmysle zákona </w:t>
      </w:r>
      <w:r w:rsidRPr="002E31CB">
        <w:rPr>
          <w:rFonts w:asciiTheme="minorHAnsi" w:hAnsiTheme="minorHAnsi" w:cstheme="minorHAnsi"/>
          <w:sz w:val="22"/>
          <w:szCs w:val="22"/>
        </w:rPr>
        <w:br/>
        <w:t xml:space="preserve">č. 211/2000 Z. z. o slobodnom prístupe k informáciám v znení neskorších právnych predpisov (ďalej len „zákon č. 211/2000 Z. z.“) a je povinný sprístupňovať informácie aj v súlade a v rozsahu uvedenom v </w:t>
      </w:r>
      <w:r w:rsidR="002E31CB">
        <w:rPr>
          <w:rFonts w:asciiTheme="minorHAnsi" w:hAnsiTheme="minorHAnsi" w:cstheme="minorHAnsi"/>
          <w:sz w:val="22"/>
          <w:szCs w:val="22"/>
        </w:rPr>
        <w:t xml:space="preserve">          </w:t>
      </w:r>
      <w:r w:rsidRPr="002E31CB">
        <w:rPr>
          <w:rFonts w:asciiTheme="minorHAnsi" w:hAnsiTheme="minorHAnsi" w:cstheme="minorHAnsi"/>
          <w:sz w:val="22"/>
          <w:szCs w:val="22"/>
        </w:rPr>
        <w:t>§ 10 ods. 2 písm. c) zákon č. 211/2000 Z. z.</w:t>
      </w:r>
    </w:p>
    <w:p w14:paraId="44E24138" w14:textId="39FE4033" w:rsidR="00F51A22" w:rsidRPr="002E31CB" w:rsidRDefault="00F51A22" w:rsidP="00F51A22">
      <w:pPr>
        <w:numPr>
          <w:ilvl w:val="0"/>
          <w:numId w:val="18"/>
        </w:numPr>
        <w:spacing w:after="0" w:line="283" w:lineRule="auto"/>
        <w:jc w:val="both"/>
        <w:rPr>
          <w:rFonts w:asciiTheme="minorHAnsi" w:hAnsiTheme="minorHAnsi" w:cstheme="minorHAnsi"/>
          <w:sz w:val="22"/>
          <w:szCs w:val="22"/>
        </w:rPr>
      </w:pPr>
      <w:r w:rsidRPr="002E31CB">
        <w:rPr>
          <w:rFonts w:asciiTheme="minorHAnsi" w:hAnsiTheme="minorHAnsi" w:cstheme="minorHAnsi"/>
          <w:sz w:val="22"/>
          <w:szCs w:val="22"/>
        </w:rPr>
        <w:t>Poistiteľ podpisom tejto rámcovej dohody súhlasí s tým, že táto rámcová dohoda a daňové doklady s ňou súvisiace budú zverejnené spôsobom podľa zákona č. 211/2000 Z.z.</w:t>
      </w:r>
    </w:p>
    <w:p w14:paraId="229B66E3" w14:textId="77777777" w:rsidR="002E31CB" w:rsidRPr="00E71EA7" w:rsidRDefault="002E31CB" w:rsidP="00066D89">
      <w:pPr>
        <w:spacing w:after="0" w:line="240" w:lineRule="auto"/>
        <w:rPr>
          <w:rFonts w:asciiTheme="minorHAnsi" w:hAnsiTheme="minorHAnsi" w:cstheme="minorHAnsi"/>
          <w:sz w:val="22"/>
          <w:szCs w:val="22"/>
        </w:rPr>
      </w:pPr>
    </w:p>
    <w:p w14:paraId="5B941341" w14:textId="119529D2" w:rsidR="00230860" w:rsidRPr="002E31CB" w:rsidRDefault="00341A6A" w:rsidP="00230860">
      <w:pPr>
        <w:spacing w:after="0" w:line="271" w:lineRule="auto"/>
        <w:jc w:val="center"/>
        <w:rPr>
          <w:rFonts w:asciiTheme="minorHAnsi" w:hAnsiTheme="minorHAnsi" w:cstheme="minorHAnsi"/>
          <w:b/>
          <w:sz w:val="22"/>
          <w:szCs w:val="22"/>
        </w:rPr>
      </w:pPr>
      <w:r w:rsidRPr="002E31CB">
        <w:rPr>
          <w:rFonts w:asciiTheme="minorHAnsi" w:hAnsiTheme="minorHAnsi" w:cstheme="minorHAnsi"/>
          <w:b/>
          <w:sz w:val="22"/>
          <w:szCs w:val="22"/>
        </w:rPr>
        <w:t xml:space="preserve">Článok </w:t>
      </w:r>
      <w:r w:rsidR="00230860" w:rsidRPr="002E31CB">
        <w:rPr>
          <w:rFonts w:asciiTheme="minorHAnsi" w:hAnsiTheme="minorHAnsi" w:cstheme="minorHAnsi"/>
          <w:b/>
          <w:sz w:val="22"/>
          <w:szCs w:val="22"/>
        </w:rPr>
        <w:t>X</w:t>
      </w:r>
      <w:r w:rsidR="00F51A22" w:rsidRPr="002E31CB">
        <w:rPr>
          <w:rFonts w:asciiTheme="minorHAnsi" w:hAnsiTheme="minorHAnsi" w:cstheme="minorHAnsi"/>
          <w:b/>
          <w:sz w:val="22"/>
          <w:szCs w:val="22"/>
        </w:rPr>
        <w:t>I</w:t>
      </w:r>
      <w:r w:rsidRPr="002E31CB">
        <w:rPr>
          <w:rFonts w:asciiTheme="minorHAnsi" w:hAnsiTheme="minorHAnsi" w:cstheme="minorHAnsi"/>
          <w:b/>
          <w:sz w:val="22"/>
          <w:szCs w:val="22"/>
        </w:rPr>
        <w:t>.</w:t>
      </w:r>
    </w:p>
    <w:p w14:paraId="5AB390A9" w14:textId="77777777" w:rsidR="00230860" w:rsidRPr="002E31CB" w:rsidRDefault="00230860" w:rsidP="002E31CB">
      <w:pPr>
        <w:spacing w:after="120" w:line="240" w:lineRule="auto"/>
        <w:jc w:val="center"/>
        <w:rPr>
          <w:rFonts w:asciiTheme="minorHAnsi" w:hAnsiTheme="minorHAnsi" w:cstheme="minorHAnsi"/>
          <w:b/>
          <w:sz w:val="22"/>
          <w:szCs w:val="22"/>
        </w:rPr>
      </w:pPr>
      <w:r w:rsidRPr="002E31CB">
        <w:rPr>
          <w:rFonts w:asciiTheme="minorHAnsi" w:hAnsiTheme="minorHAnsi" w:cstheme="minorHAnsi"/>
          <w:b/>
          <w:sz w:val="22"/>
          <w:szCs w:val="22"/>
        </w:rPr>
        <w:t>Záverečné ustanovenia</w:t>
      </w:r>
    </w:p>
    <w:p w14:paraId="5A80FD62" w14:textId="17AFA980"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Poistník je povinnou osobou a táto </w:t>
      </w:r>
      <w:r w:rsidR="00341A6A" w:rsidRPr="00E71EA7">
        <w:rPr>
          <w:rFonts w:asciiTheme="minorHAnsi" w:hAnsiTheme="minorHAnsi" w:cstheme="minorHAnsi"/>
          <w:sz w:val="22"/>
          <w:szCs w:val="22"/>
        </w:rPr>
        <w:t>rámcová dohoda</w:t>
      </w:r>
      <w:r w:rsidRPr="00E71EA7">
        <w:rPr>
          <w:rFonts w:asciiTheme="minorHAnsi" w:hAnsiTheme="minorHAnsi" w:cstheme="minorHAnsi"/>
          <w:sz w:val="22"/>
          <w:szCs w:val="22"/>
        </w:rPr>
        <w:t xml:space="preserve"> je povinne zverejňovanou </w:t>
      </w:r>
      <w:r w:rsidR="00341A6A" w:rsidRPr="00E71EA7">
        <w:rPr>
          <w:rFonts w:asciiTheme="minorHAnsi" w:hAnsiTheme="minorHAnsi" w:cstheme="minorHAnsi"/>
          <w:sz w:val="22"/>
          <w:szCs w:val="22"/>
        </w:rPr>
        <w:t>rámcovou dohodou</w:t>
      </w:r>
      <w:r w:rsidRPr="00E71EA7">
        <w:rPr>
          <w:rFonts w:asciiTheme="minorHAnsi" w:hAnsiTheme="minorHAnsi" w:cstheme="minorHAnsi"/>
          <w:sz w:val="22"/>
          <w:szCs w:val="22"/>
        </w:rPr>
        <w:t xml:space="preserve"> podľa zákona č. 211/2000 Z. z., na základe čoho sa na účinnosť </w:t>
      </w:r>
      <w:r w:rsidR="00341A6A"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podľa Občianskeho zákonníka v platnom znení vyžaduje zverejnenie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v Centrálnom registri zmlúv vedenom Úradom vlády SR. </w:t>
      </w:r>
    </w:p>
    <w:p w14:paraId="17EBA612" w14:textId="5D2EB85C" w:rsidR="00230860" w:rsidRPr="00E71EA7" w:rsidRDefault="00230860" w:rsidP="002E31CB">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lastRenderedPageBreak/>
        <w:t xml:space="preserve">Poistiteľ súhlasí so zverejnením tejto </w:t>
      </w:r>
      <w:r w:rsidR="00B85E26" w:rsidRPr="00E71EA7">
        <w:rPr>
          <w:rFonts w:asciiTheme="minorHAnsi" w:hAnsiTheme="minorHAnsi" w:cstheme="minorHAnsi"/>
          <w:sz w:val="22"/>
          <w:szCs w:val="22"/>
        </w:rPr>
        <w:t xml:space="preserve">rámcovej dohody, vrátane jej príloh a čiastkových poistných zmlúv </w:t>
      </w:r>
      <w:r w:rsidRPr="00E71EA7">
        <w:rPr>
          <w:rFonts w:asciiTheme="minorHAnsi" w:hAnsiTheme="minorHAnsi" w:cstheme="minorHAnsi"/>
          <w:sz w:val="22"/>
          <w:szCs w:val="22"/>
        </w:rPr>
        <w:t>v Centrálnom registri zmlúv vedenom Úradom vlády SR, v súlade s ustanovením § 5a zákona č. 211/2000 Z. z.</w:t>
      </w:r>
      <w:r w:rsidR="002E31CB">
        <w:rPr>
          <w:rFonts w:asciiTheme="minorHAnsi" w:hAnsiTheme="minorHAnsi" w:cstheme="minorHAnsi"/>
          <w:sz w:val="22"/>
          <w:szCs w:val="22"/>
        </w:rPr>
        <w:t>.</w:t>
      </w:r>
    </w:p>
    <w:p w14:paraId="550F071B" w14:textId="726B0290"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Poistiteľ je </w:t>
      </w:r>
      <w:r w:rsidRPr="00E71EA7">
        <w:rPr>
          <w:rFonts w:asciiTheme="minorHAnsi" w:hAnsiTheme="minorHAnsi" w:cstheme="minorHAnsi"/>
          <w:b/>
          <w:sz w:val="22"/>
          <w:szCs w:val="22"/>
        </w:rPr>
        <w:t xml:space="preserve">povinný ku dňu podpisu tejto </w:t>
      </w:r>
      <w:r w:rsidR="00B85E26" w:rsidRPr="00E71EA7">
        <w:rPr>
          <w:rFonts w:asciiTheme="minorHAnsi" w:hAnsiTheme="minorHAnsi" w:cstheme="minorHAnsi"/>
          <w:b/>
          <w:sz w:val="22"/>
          <w:szCs w:val="22"/>
        </w:rPr>
        <w:t>rámcovej dohody</w:t>
      </w:r>
      <w:r w:rsidRPr="00E71EA7">
        <w:rPr>
          <w:rFonts w:asciiTheme="minorHAnsi" w:hAnsiTheme="minorHAnsi" w:cstheme="minorHAnsi"/>
          <w:b/>
          <w:sz w:val="22"/>
          <w:szCs w:val="22"/>
        </w:rPr>
        <w:t xml:space="preserve"> predložiť</w:t>
      </w:r>
      <w:r w:rsidRPr="00E71EA7">
        <w:rPr>
          <w:rFonts w:asciiTheme="minorHAnsi" w:hAnsiTheme="minorHAnsi" w:cstheme="minorHAnsi"/>
          <w:sz w:val="22"/>
          <w:szCs w:val="22"/>
        </w:rPr>
        <w:t xml:space="preserve"> poistníkovi </w:t>
      </w:r>
      <w:r w:rsidRPr="00E71EA7">
        <w:rPr>
          <w:rFonts w:asciiTheme="minorHAnsi" w:hAnsiTheme="minorHAnsi" w:cstheme="minorHAnsi"/>
          <w:b/>
          <w:sz w:val="22"/>
          <w:szCs w:val="22"/>
        </w:rPr>
        <w:t>zoznam všetkých známych subdodávateľov</w:t>
      </w:r>
      <w:r w:rsidRPr="00E71EA7">
        <w:rPr>
          <w:rFonts w:asciiTheme="minorHAnsi" w:hAnsiTheme="minorHAnsi" w:cstheme="minorHAnsi"/>
          <w:sz w:val="22"/>
          <w:szCs w:val="22"/>
        </w:rPr>
        <w:t xml:space="preserve">, ktorý tvorí Prílohu č. </w:t>
      </w:r>
      <w:r w:rsidR="005E41A5" w:rsidRPr="00E71EA7">
        <w:rPr>
          <w:rFonts w:asciiTheme="minorHAnsi" w:hAnsiTheme="minorHAnsi" w:cstheme="minorHAnsi"/>
          <w:sz w:val="22"/>
          <w:szCs w:val="22"/>
        </w:rPr>
        <w:t>5</w:t>
      </w:r>
      <w:r w:rsidRPr="00E71EA7">
        <w:rPr>
          <w:rFonts w:asciiTheme="minorHAnsi" w:hAnsiTheme="minorHAnsi" w:cstheme="minorHAnsi"/>
          <w:sz w:val="22"/>
          <w:szCs w:val="22"/>
        </w:rPr>
        <w:t xml:space="preserve">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v ktorom poistiteľ uvedie relevantné, úplné a pravdivé údaje o všetkých známych subdodávateľoch, údaje o osobe oprávnenej konať za subdodávateľa v rozsahu meno, priezvisko, adresu pobytu, dátum narodenia </w:t>
      </w:r>
      <w:r w:rsidRPr="00E71EA7">
        <w:rPr>
          <w:rFonts w:asciiTheme="minorHAnsi" w:hAnsiTheme="minorHAnsi" w:cstheme="minorHAnsi"/>
          <w:b/>
          <w:sz w:val="22"/>
          <w:szCs w:val="22"/>
        </w:rPr>
        <w:t>spolu so súhlasom subdodávateľa so spracovaním osobných údajov</w:t>
      </w:r>
      <w:r w:rsidRPr="00E71EA7">
        <w:rPr>
          <w:rFonts w:asciiTheme="minorHAnsi" w:hAnsiTheme="minorHAnsi" w:cstheme="minorHAnsi"/>
          <w:sz w:val="22"/>
          <w:szCs w:val="22"/>
        </w:rPr>
        <w:t xml:space="preserve"> </w:t>
      </w:r>
      <w:r w:rsidRPr="00E71EA7">
        <w:rPr>
          <w:rFonts w:asciiTheme="minorHAnsi" w:hAnsiTheme="minorHAnsi" w:cstheme="minorHAnsi"/>
          <w:b/>
          <w:sz w:val="22"/>
          <w:szCs w:val="22"/>
        </w:rPr>
        <w:t xml:space="preserve">poistníkom a to za účelom realizácie tejto </w:t>
      </w:r>
      <w:r w:rsidR="00B85E26" w:rsidRPr="00E71EA7">
        <w:rPr>
          <w:rFonts w:asciiTheme="minorHAnsi" w:hAnsiTheme="minorHAnsi" w:cstheme="minorHAnsi"/>
          <w:b/>
          <w:sz w:val="22"/>
          <w:szCs w:val="22"/>
        </w:rPr>
        <w:t>rámcovej dohody</w:t>
      </w:r>
      <w:r w:rsidRPr="00E71EA7">
        <w:rPr>
          <w:rFonts w:asciiTheme="minorHAnsi" w:hAnsiTheme="minorHAnsi" w:cstheme="minorHAnsi"/>
          <w:sz w:val="22"/>
          <w:szCs w:val="22"/>
        </w:rPr>
        <w:t xml:space="preserve">, v súlade s platnou právnou úpravou. V prípade, ak nebude poistiteľ zabezpečovať predmet plnenia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prostredníctvom subdodávateľa, uvedie v zozname subdodávateľov, ktorý je Prílohou č. 5 tejto </w:t>
      </w:r>
      <w:r w:rsidR="00F51A22"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že nebude zabezpečovať predmet plnenia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alebo jeho časť prostredníctvom subdodávateľa;</w:t>
      </w:r>
    </w:p>
    <w:p w14:paraId="0E214C41" w14:textId="64638D18"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Poistiteľ je povinný písomne oznámiť poistníkovi akúkoľvek zmenu údajov o subdodávateľovi a/alebo zmenu v osobe subdodávateľa uvedeného v Prílohe č. 5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a/alebo doplnenie nového subdodávateľa do Prílohy č. 5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Poistiteľ je povinný písomne oznámiť poistníkovi akúkoľvek zmenu údajov o subdodávateľovi do 14 pracovných dní odo dňa, kedy sa poistiteľ dozvedel o tejto zmene. K zmene v osobe subdodávateľa a/alebo doplnení nového subdodávateľa môže dôjsť len po odsúhlasení nového subdodávateľa poistníkom na základe aktualizovania Prílohy č. 5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a to dodatkom k tejto </w:t>
      </w:r>
      <w:r w:rsidR="00B85E26" w:rsidRPr="00E71EA7">
        <w:rPr>
          <w:rFonts w:asciiTheme="minorHAnsi" w:hAnsiTheme="minorHAnsi" w:cstheme="minorHAnsi"/>
          <w:sz w:val="22"/>
          <w:szCs w:val="22"/>
        </w:rPr>
        <w:t>rámcovej dohode</w:t>
      </w:r>
      <w:r w:rsidRPr="00E71EA7">
        <w:rPr>
          <w:rFonts w:asciiTheme="minorHAnsi" w:hAnsiTheme="minorHAnsi" w:cstheme="minorHAnsi"/>
          <w:sz w:val="22"/>
          <w:szCs w:val="22"/>
        </w:rPr>
        <w:t xml:space="preserve">, v súlade s bodom 7. tohto článku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Poistiteľ je povinný najneskôr päť (5) pracovných dní pred dňom, ktorý predchádza dňu, </w:t>
      </w:r>
      <w:r w:rsidRPr="00E71EA7">
        <w:rPr>
          <w:rFonts w:asciiTheme="minorHAnsi" w:hAnsiTheme="minorHAnsi" w:cstheme="minorHAnsi"/>
          <w:sz w:val="22"/>
          <w:szCs w:val="22"/>
        </w:rPr>
        <w:br/>
        <w:t xml:space="preserve">v ktorom by mala nastať zmena v osobe subdodávateľa a/alebo doplnenie nového subdodávateľa, písomne oznámiť poistníkovi zámer zmeny/doplnenia subdodávateľa s uvedením identifikačných údajov pôvodného aj nového subdodávateľa, a to v rozsahu údajov podľa Prílohy č. 5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a zároveň predložiť súhlas nového subdodávateľa</w:t>
      </w:r>
      <w:r w:rsidRPr="00E71EA7">
        <w:rPr>
          <w:rFonts w:asciiTheme="minorHAnsi" w:hAnsiTheme="minorHAnsi" w:cstheme="minorHAnsi"/>
          <w:b/>
          <w:sz w:val="22"/>
          <w:szCs w:val="22"/>
        </w:rPr>
        <w:t xml:space="preserve"> </w:t>
      </w:r>
      <w:r w:rsidRPr="00E71EA7">
        <w:rPr>
          <w:rFonts w:asciiTheme="minorHAnsi" w:hAnsiTheme="minorHAnsi" w:cstheme="minorHAnsi"/>
          <w:sz w:val="22"/>
          <w:szCs w:val="22"/>
        </w:rPr>
        <w:t xml:space="preserve">so spracovaním osobných údajov objednávateľom a to za účelom realizácie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v súlade s platnou právnou úpravou. </w:t>
      </w:r>
    </w:p>
    <w:p w14:paraId="27E7C0E9" w14:textId="6AB9141C"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Táto </w:t>
      </w:r>
      <w:r w:rsidR="00B85E26" w:rsidRPr="00E71EA7">
        <w:rPr>
          <w:rFonts w:asciiTheme="minorHAnsi" w:hAnsiTheme="minorHAnsi" w:cstheme="minorHAnsi"/>
          <w:sz w:val="22"/>
          <w:szCs w:val="22"/>
        </w:rPr>
        <w:t xml:space="preserve">rámcovej dohoda </w:t>
      </w:r>
      <w:r w:rsidRPr="00E71EA7">
        <w:rPr>
          <w:rFonts w:asciiTheme="minorHAnsi" w:hAnsiTheme="minorHAnsi" w:cstheme="minorHAnsi"/>
          <w:sz w:val="22"/>
          <w:szCs w:val="22"/>
        </w:rPr>
        <w:t>je  uzatvorená v súlade s príslušnými ustanoveniami Občianskeho zákonníka.</w:t>
      </w:r>
    </w:p>
    <w:p w14:paraId="3BBE0EF8" w14:textId="1EF363BC"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Vzťahy zmluvných strán touto </w:t>
      </w:r>
      <w:r w:rsidR="00B85E26" w:rsidRPr="00E71EA7">
        <w:rPr>
          <w:rFonts w:asciiTheme="minorHAnsi" w:hAnsiTheme="minorHAnsi" w:cstheme="minorHAnsi"/>
          <w:sz w:val="22"/>
          <w:szCs w:val="22"/>
        </w:rPr>
        <w:t xml:space="preserve">rámcovou dohodou </w:t>
      </w:r>
      <w:r w:rsidRPr="00E71EA7">
        <w:rPr>
          <w:rFonts w:asciiTheme="minorHAnsi" w:hAnsiTheme="minorHAnsi" w:cstheme="minorHAnsi"/>
          <w:sz w:val="22"/>
          <w:szCs w:val="22"/>
        </w:rPr>
        <w:t>neupravené sa riadia príslušnými ustanoveniami Občianskeho zákonníka a ostatnými všeobecne záväznými právnymi predpismi.</w:t>
      </w:r>
    </w:p>
    <w:p w14:paraId="0FD62B92" w14:textId="5797454D" w:rsidR="00230860" w:rsidRPr="00E71EA7" w:rsidRDefault="00B85E26"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Rámcovú dohodu </w:t>
      </w:r>
      <w:r w:rsidR="00230860" w:rsidRPr="00E71EA7">
        <w:rPr>
          <w:rFonts w:asciiTheme="minorHAnsi" w:hAnsiTheme="minorHAnsi" w:cstheme="minorHAnsi"/>
          <w:sz w:val="22"/>
          <w:szCs w:val="22"/>
        </w:rPr>
        <w:t xml:space="preserve">je možné meniť a dopĺňať len na základe vzájomnej dohody zmluvných strán formou písomných a očíslovaných dodatkov, ktoré budú tvoriť neoddeliteľnú súčasť tejto </w:t>
      </w:r>
      <w:r w:rsidRPr="00E71EA7">
        <w:rPr>
          <w:rFonts w:asciiTheme="minorHAnsi" w:hAnsiTheme="minorHAnsi" w:cstheme="minorHAnsi"/>
          <w:sz w:val="22"/>
          <w:szCs w:val="22"/>
        </w:rPr>
        <w:t>rámcovej dohody</w:t>
      </w:r>
      <w:r w:rsidR="00230860" w:rsidRPr="00E71EA7">
        <w:rPr>
          <w:rFonts w:asciiTheme="minorHAnsi" w:hAnsiTheme="minorHAnsi" w:cstheme="minorHAnsi"/>
          <w:sz w:val="22"/>
          <w:szCs w:val="22"/>
        </w:rPr>
        <w:t xml:space="preserve">. </w:t>
      </w:r>
    </w:p>
    <w:p w14:paraId="3D7D5EDF" w14:textId="5A28AC3B"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Akékoľvek nekonanie alebo omeškanie pri konaní smerujúcom k vynúteniu si plnenia zmluvnej strany z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druhou zmluvnou stranou sa nepovažuje za vzdanie sa práva podľa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nemá vplyv na platnosť alebo účinnosť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alebo jej časti a ani na vynútiteľnosť práva vyplývajúceho z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w:t>
      </w:r>
    </w:p>
    <w:p w14:paraId="50A12219" w14:textId="2335D109"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Každé ustanovenie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sa interpretuje tak, aby bolo vykonateľné, platné a účinné podľa všeobecne záväzných právnych predpisov. Pokiaľ by však bolo podľa všeobecne záväzných právnych predpisov nevykonateľné, neplatné alebo neúčinné, nebudú tým dotknuté ostatné ustanovenia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V prípade takejto nevykonateľnosti, neplatnosti alebo neúčinnosti budú zmluvné strany </w:t>
      </w:r>
      <w:r w:rsidRPr="00E71EA7">
        <w:rPr>
          <w:rFonts w:asciiTheme="minorHAnsi" w:hAnsiTheme="minorHAnsi" w:cstheme="minorHAnsi"/>
          <w:sz w:val="22"/>
          <w:szCs w:val="22"/>
        </w:rPr>
        <w:br/>
        <w:t xml:space="preserve">v dobrej viere rokovať, aby sa dohodli na zmenách alebo dodatkoch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ktoré sú potrebné na realizáciu zámerov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a nahradia jej nevykonateľné, neplatné alebo neúčinné ustanovenia ustanoveniami vykonateľnými, platnými a účinnými, ktoré budú svojím zmyslom a účelom čo najbližšie zmyslu a účelu nevykonateľných, neplatných a neúčinných ustanovení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w:t>
      </w:r>
    </w:p>
    <w:p w14:paraId="0D44CCCB" w14:textId="027C2861"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Zmluvné strany sa dohodli na spolupráci pri poskytovaní prístupu verejnosti k informáciám o stave / plnení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pričom </w:t>
      </w:r>
      <w:r w:rsidRPr="00E71EA7">
        <w:rPr>
          <w:rFonts w:asciiTheme="minorHAnsi" w:hAnsiTheme="minorHAnsi" w:cstheme="minorHAnsi"/>
          <w:sz w:val="22"/>
          <w:szCs w:val="22"/>
          <w:lang w:bidi="sk-SK"/>
        </w:rPr>
        <w:t xml:space="preserve">poistiteľ sa zaväzuje neposkytovať informácie </w:t>
      </w:r>
      <w:r w:rsidRPr="00E71EA7">
        <w:rPr>
          <w:rFonts w:asciiTheme="minorHAnsi" w:hAnsiTheme="minorHAnsi" w:cstheme="minorHAnsi"/>
          <w:sz w:val="22"/>
          <w:szCs w:val="22"/>
        </w:rPr>
        <w:t xml:space="preserve">verejnosti, tlači ani iným médiám. Poistiteľ je povinný informovať poistníka o otázkach verejnosti alebo médií, a to </w:t>
      </w:r>
      <w:r w:rsidRPr="00E71EA7">
        <w:rPr>
          <w:rFonts w:asciiTheme="minorHAnsi" w:hAnsiTheme="minorHAnsi" w:cstheme="minorHAnsi"/>
          <w:sz w:val="22"/>
          <w:szCs w:val="22"/>
        </w:rPr>
        <w:lastRenderedPageBreak/>
        <w:t xml:space="preserve">bezodkladne po ich obdržaní, pričom akékoľvek informácie ohľadne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je oprávnený poskytovať výlučne poistník. </w:t>
      </w:r>
    </w:p>
    <w:p w14:paraId="498F702A" w14:textId="5A494D71"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Zmluvné strany sa dohodli, že všetky spory vyplývajúce z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alebo v súvislosti s ňou budú prednostne riešené vzájomnou dohodou zmluvných strán </w:t>
      </w:r>
      <w:r w:rsidRPr="00E71EA7">
        <w:rPr>
          <w:rFonts w:asciiTheme="minorHAnsi" w:hAnsiTheme="minorHAnsi" w:cstheme="minorHAnsi"/>
          <w:iCs/>
          <w:sz w:val="22"/>
          <w:szCs w:val="22"/>
        </w:rPr>
        <w:t>na úrovni štatutárnych orgánov.</w:t>
      </w:r>
      <w:r w:rsidRPr="00E71EA7">
        <w:rPr>
          <w:rFonts w:asciiTheme="minorHAnsi" w:hAnsiTheme="minorHAnsi" w:cstheme="minorHAnsi"/>
          <w:sz w:val="22"/>
          <w:szCs w:val="22"/>
        </w:rPr>
        <w:t xml:space="preserve"> V prípade, že spor medzi zmluvnými stranami nebude možné urovnať dohodou, budú spory s konečnou platnosťou rozhodnuté príslušným súdom v Slovenskej republike. Zmluvné strany sa dohodli, že spory, ktoré z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 xml:space="preserve">v budúcnosti vzniknú, je oprávnený rozhodovať súd miestne príslušný podľa sídla poistníka. </w:t>
      </w:r>
    </w:p>
    <w:p w14:paraId="7F9B5435" w14:textId="7107CD07"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Táto </w:t>
      </w:r>
      <w:r w:rsidR="00B85E26" w:rsidRPr="00E71EA7">
        <w:rPr>
          <w:rFonts w:asciiTheme="minorHAnsi" w:hAnsiTheme="minorHAnsi" w:cstheme="minorHAnsi"/>
          <w:sz w:val="22"/>
          <w:szCs w:val="22"/>
        </w:rPr>
        <w:t xml:space="preserve">rámcová dohoda </w:t>
      </w:r>
      <w:r w:rsidRPr="00E71EA7">
        <w:rPr>
          <w:rFonts w:asciiTheme="minorHAnsi" w:hAnsiTheme="minorHAnsi" w:cstheme="minorHAnsi"/>
          <w:sz w:val="22"/>
          <w:szCs w:val="22"/>
        </w:rPr>
        <w:t>je vypracovaná v šiestich rovnopisoch, z ktorých poistník obdrží štyri rovnopisy a poistiteľ obdrží dva rovnopisy.</w:t>
      </w:r>
    </w:p>
    <w:p w14:paraId="17A3F963" w14:textId="5009F01B"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w:t>
      </w:r>
      <w:r w:rsidR="00B85E26" w:rsidRPr="00E71EA7">
        <w:rPr>
          <w:rFonts w:asciiTheme="minorHAnsi" w:hAnsiTheme="minorHAnsi" w:cstheme="minorHAnsi"/>
          <w:sz w:val="22"/>
          <w:szCs w:val="22"/>
        </w:rPr>
        <w:t xml:space="preserve">rámcovej dohode </w:t>
      </w:r>
      <w:r w:rsidRPr="00E71EA7">
        <w:rPr>
          <w:rFonts w:asciiTheme="minorHAnsi" w:hAnsiTheme="minorHAnsi" w:cstheme="minorHAnsi"/>
          <w:sz w:val="22"/>
          <w:szCs w:val="22"/>
        </w:rPr>
        <w:t xml:space="preserve">samostatný finančný agent. Samostatného finančného agenta oznámi poistník úspešnému uchádzačovi. Zmluvné strany sa dohodli na tom, že správa tejto rámcovej dohody, poistnej  zmluvy a likvidácia poistných udalostí z tejto </w:t>
      </w:r>
      <w:r w:rsidR="00B85E26" w:rsidRPr="00E71EA7">
        <w:rPr>
          <w:rFonts w:asciiTheme="minorHAnsi" w:hAnsiTheme="minorHAnsi" w:cstheme="minorHAnsi"/>
          <w:sz w:val="22"/>
          <w:szCs w:val="22"/>
        </w:rPr>
        <w:t xml:space="preserve">rámcovej dohody </w:t>
      </w:r>
      <w:r w:rsidRPr="00E71EA7">
        <w:rPr>
          <w:rFonts w:asciiTheme="minorHAnsi" w:hAnsiTheme="minorHAnsi" w:cstheme="minorHAnsi"/>
          <w:sz w:val="22"/>
          <w:szCs w:val="22"/>
        </w:rPr>
        <w:t>bude realizovaná pre poistníka/poisteného výlučne prostredníctvom samostatného finančného agenta.</w:t>
      </w:r>
    </w:p>
    <w:p w14:paraId="08A31AD8" w14:textId="6A04C172"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Za osobu zodpovednú za plnenie </w:t>
      </w:r>
      <w:r w:rsidR="00F51A22" w:rsidRPr="00E71EA7">
        <w:rPr>
          <w:rFonts w:asciiTheme="minorHAnsi" w:hAnsiTheme="minorHAnsi" w:cstheme="minorHAnsi"/>
          <w:sz w:val="22"/>
          <w:szCs w:val="22"/>
        </w:rPr>
        <w:t>rámcovej dohody/čiastkových poistných zmlúv</w:t>
      </w:r>
      <w:r w:rsidRPr="00E71EA7">
        <w:rPr>
          <w:rFonts w:asciiTheme="minorHAnsi" w:hAnsiTheme="minorHAnsi" w:cstheme="minorHAnsi"/>
          <w:sz w:val="22"/>
          <w:szCs w:val="22"/>
        </w:rPr>
        <w:t xml:space="preserve"> a styk so zodpovednou osobou druhej zmluvnej strany splnomocňuje : </w:t>
      </w:r>
    </w:p>
    <w:p w14:paraId="744975B5" w14:textId="77777777" w:rsidR="00230860" w:rsidRPr="00E71EA7" w:rsidRDefault="00230860" w:rsidP="00230860">
      <w:pPr>
        <w:spacing w:after="0" w:line="271" w:lineRule="auto"/>
        <w:ind w:firstLine="708"/>
        <w:jc w:val="both"/>
        <w:rPr>
          <w:rFonts w:asciiTheme="minorHAnsi" w:hAnsiTheme="minorHAnsi" w:cstheme="minorHAnsi"/>
          <w:sz w:val="22"/>
          <w:szCs w:val="22"/>
        </w:rPr>
      </w:pPr>
      <w:r w:rsidRPr="00E71EA7">
        <w:rPr>
          <w:rFonts w:asciiTheme="minorHAnsi" w:hAnsiTheme="minorHAnsi" w:cstheme="minorHAnsi"/>
          <w:sz w:val="22"/>
          <w:szCs w:val="22"/>
        </w:rPr>
        <w:t xml:space="preserve">poistník: </w:t>
      </w:r>
      <w:r w:rsidRPr="00E71EA7">
        <w:rPr>
          <w:rFonts w:asciiTheme="minorHAnsi" w:hAnsiTheme="minorHAnsi" w:cstheme="minorHAnsi"/>
          <w:b/>
          <w:sz w:val="22"/>
          <w:szCs w:val="22"/>
        </w:rPr>
        <w:t xml:space="preserve">meno+priezvisko, </w:t>
      </w:r>
      <w:r w:rsidRPr="00E71EA7">
        <w:rPr>
          <w:rFonts w:asciiTheme="minorHAnsi" w:hAnsiTheme="minorHAnsi" w:cstheme="minorHAnsi"/>
          <w:sz w:val="22"/>
          <w:szCs w:val="22"/>
        </w:rPr>
        <w:t>tel./: ...............</w:t>
      </w:r>
      <w:r w:rsidRPr="00E71EA7">
        <w:rPr>
          <w:rFonts w:asciiTheme="minorHAnsi" w:hAnsiTheme="minorHAnsi" w:cstheme="minorHAnsi"/>
          <w:b/>
          <w:sz w:val="22"/>
          <w:szCs w:val="22"/>
        </w:rPr>
        <w:t xml:space="preserve">, </w:t>
      </w:r>
      <w:hyperlink r:id="rId9" w:history="1">
        <w:r w:rsidRPr="00E71EA7">
          <w:rPr>
            <w:rStyle w:val="Hypertextovprepojenie"/>
            <w:rFonts w:asciiTheme="minorHAnsi" w:hAnsiTheme="minorHAnsi" w:cstheme="minorHAnsi"/>
            <w:sz w:val="22"/>
            <w:szCs w:val="22"/>
          </w:rPr>
          <w:t>.................@.................</w:t>
        </w:r>
      </w:hyperlink>
    </w:p>
    <w:p w14:paraId="3D4238A8" w14:textId="0FA16FFB" w:rsidR="00230860" w:rsidRPr="00E71EA7" w:rsidRDefault="00230860" w:rsidP="004A571B">
      <w:pPr>
        <w:spacing w:after="0" w:line="271" w:lineRule="auto"/>
        <w:ind w:firstLine="708"/>
        <w:jc w:val="both"/>
        <w:rPr>
          <w:rFonts w:asciiTheme="minorHAnsi" w:hAnsiTheme="minorHAnsi" w:cstheme="minorHAnsi"/>
          <w:sz w:val="22"/>
          <w:szCs w:val="22"/>
        </w:rPr>
      </w:pPr>
      <w:r w:rsidRPr="00E71EA7">
        <w:rPr>
          <w:rFonts w:asciiTheme="minorHAnsi" w:hAnsiTheme="minorHAnsi" w:cstheme="minorHAnsi"/>
          <w:sz w:val="22"/>
          <w:szCs w:val="22"/>
        </w:rPr>
        <w:t xml:space="preserve">poistiteľ: </w:t>
      </w:r>
      <w:r w:rsidRPr="00E71EA7">
        <w:rPr>
          <w:rFonts w:asciiTheme="minorHAnsi" w:hAnsiTheme="minorHAnsi" w:cstheme="minorHAnsi"/>
          <w:b/>
          <w:sz w:val="22"/>
          <w:szCs w:val="22"/>
        </w:rPr>
        <w:t xml:space="preserve">meno+priezvisko, </w:t>
      </w:r>
      <w:r w:rsidRPr="00E71EA7">
        <w:rPr>
          <w:rFonts w:asciiTheme="minorHAnsi" w:hAnsiTheme="minorHAnsi" w:cstheme="minorHAnsi"/>
          <w:sz w:val="22"/>
          <w:szCs w:val="22"/>
        </w:rPr>
        <w:t>tel./: ...............</w:t>
      </w:r>
      <w:r w:rsidRPr="00E71EA7">
        <w:rPr>
          <w:rFonts w:asciiTheme="minorHAnsi" w:hAnsiTheme="minorHAnsi" w:cstheme="minorHAnsi"/>
          <w:b/>
          <w:sz w:val="22"/>
          <w:szCs w:val="22"/>
        </w:rPr>
        <w:t xml:space="preserve">, </w:t>
      </w:r>
      <w:hyperlink r:id="rId10" w:history="1">
        <w:r w:rsidRPr="00E71EA7">
          <w:rPr>
            <w:rStyle w:val="Hypertextovprepojenie"/>
            <w:rFonts w:asciiTheme="minorHAnsi" w:hAnsiTheme="minorHAnsi" w:cstheme="minorHAnsi"/>
            <w:sz w:val="22"/>
            <w:szCs w:val="22"/>
          </w:rPr>
          <w:t>..................@.................</w:t>
        </w:r>
      </w:hyperlink>
      <w:r w:rsidRPr="00E71EA7">
        <w:rPr>
          <w:rFonts w:asciiTheme="minorHAnsi" w:hAnsiTheme="minorHAnsi" w:cstheme="minorHAnsi"/>
          <w:sz w:val="22"/>
          <w:szCs w:val="22"/>
        </w:rPr>
        <w:tab/>
      </w:r>
    </w:p>
    <w:p w14:paraId="604F8D28" w14:textId="79BAD59A"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iCs/>
          <w:sz w:val="22"/>
          <w:szCs w:val="22"/>
        </w:rPr>
        <w:t xml:space="preserve">Poistiteľ prehlasuje, že disponuje súhlasom alebo iným právnym základom podľa platných právnych predpisov na ochranu osobných údajov na to, že v rámci plnenia predmetu </w:t>
      </w:r>
      <w:r w:rsidR="00B85E26" w:rsidRPr="00E71EA7">
        <w:rPr>
          <w:rFonts w:asciiTheme="minorHAnsi" w:hAnsiTheme="minorHAnsi" w:cstheme="minorHAnsi"/>
          <w:sz w:val="22"/>
          <w:szCs w:val="22"/>
        </w:rPr>
        <w:t>rámcovej dohody</w:t>
      </w:r>
      <w:r w:rsidRPr="00E71EA7">
        <w:rPr>
          <w:rFonts w:asciiTheme="minorHAnsi" w:hAnsiTheme="minorHAnsi" w:cstheme="minorHAnsi"/>
          <w:iCs/>
          <w:sz w:val="22"/>
          <w:szCs w:val="22"/>
        </w:rPr>
        <w:t xml:space="preserve"> poskytuje poistníkovi osobné údaje dotknutých osôb a že je schopný na žiadosť poistníka kedykoľvek predmetný súhlas predložiť alebo iný právny základ zdokladovať.</w:t>
      </w:r>
    </w:p>
    <w:p w14:paraId="66E72BD1" w14:textId="56574C3D"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Neoddeliteľnou prílohou tejto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je: </w:t>
      </w:r>
    </w:p>
    <w:p w14:paraId="4D88ED88" w14:textId="77777777" w:rsidR="00230860" w:rsidRPr="00E71EA7" w:rsidRDefault="00230860" w:rsidP="00230860">
      <w:pPr>
        <w:spacing w:after="0" w:line="271" w:lineRule="auto"/>
        <w:ind w:left="644"/>
        <w:jc w:val="both"/>
        <w:rPr>
          <w:rFonts w:asciiTheme="minorHAnsi" w:hAnsiTheme="minorHAnsi" w:cstheme="minorHAnsi"/>
          <w:sz w:val="22"/>
          <w:szCs w:val="22"/>
        </w:rPr>
      </w:pPr>
      <w:r w:rsidRPr="00E71EA7">
        <w:rPr>
          <w:rFonts w:asciiTheme="minorHAnsi" w:hAnsiTheme="minorHAnsi" w:cstheme="minorHAnsi"/>
          <w:sz w:val="22"/>
          <w:szCs w:val="22"/>
        </w:rPr>
        <w:t>Príloha č. 1  -  Zoznam vozidiel ako predmetu poistenia</w:t>
      </w:r>
    </w:p>
    <w:p w14:paraId="190D56DF" w14:textId="77777777" w:rsidR="00230860" w:rsidRPr="00E71EA7" w:rsidRDefault="00230860" w:rsidP="00230860">
      <w:pPr>
        <w:spacing w:after="0" w:line="271" w:lineRule="auto"/>
        <w:ind w:left="644"/>
        <w:jc w:val="both"/>
        <w:rPr>
          <w:rFonts w:asciiTheme="minorHAnsi" w:hAnsiTheme="minorHAnsi" w:cstheme="minorHAnsi"/>
          <w:sz w:val="22"/>
          <w:szCs w:val="22"/>
        </w:rPr>
      </w:pPr>
      <w:r w:rsidRPr="00E71EA7">
        <w:rPr>
          <w:rFonts w:asciiTheme="minorHAnsi" w:hAnsiTheme="minorHAnsi" w:cstheme="minorHAnsi"/>
          <w:sz w:val="22"/>
          <w:szCs w:val="22"/>
        </w:rPr>
        <w:t>Príloha č. 2 - Prihláška</w:t>
      </w:r>
    </w:p>
    <w:p w14:paraId="2FCA6209" w14:textId="17851271" w:rsidR="00230860" w:rsidRPr="00E71EA7" w:rsidRDefault="00230860" w:rsidP="00230860">
      <w:pPr>
        <w:spacing w:after="0" w:line="271" w:lineRule="auto"/>
        <w:ind w:left="644"/>
        <w:jc w:val="both"/>
        <w:rPr>
          <w:rFonts w:asciiTheme="minorHAnsi" w:hAnsiTheme="minorHAnsi" w:cstheme="minorHAnsi"/>
          <w:sz w:val="22"/>
          <w:szCs w:val="22"/>
        </w:rPr>
      </w:pPr>
      <w:r w:rsidRPr="00E71EA7">
        <w:rPr>
          <w:rFonts w:asciiTheme="minorHAnsi" w:hAnsiTheme="minorHAnsi" w:cstheme="minorHAnsi"/>
          <w:sz w:val="22"/>
          <w:szCs w:val="22"/>
        </w:rPr>
        <w:t xml:space="preserve">Príloha č. 3 </w:t>
      </w:r>
      <w:r w:rsidR="005E41A5" w:rsidRPr="00E71EA7">
        <w:rPr>
          <w:rFonts w:asciiTheme="minorHAnsi" w:hAnsiTheme="minorHAnsi" w:cstheme="minorHAnsi"/>
          <w:sz w:val="22"/>
          <w:szCs w:val="22"/>
        </w:rPr>
        <w:t>–</w:t>
      </w:r>
      <w:r w:rsidRPr="00E71EA7">
        <w:rPr>
          <w:rFonts w:asciiTheme="minorHAnsi" w:hAnsiTheme="minorHAnsi" w:cstheme="minorHAnsi"/>
          <w:sz w:val="22"/>
          <w:szCs w:val="22"/>
        </w:rPr>
        <w:t xml:space="preserve"> </w:t>
      </w:r>
      <w:r w:rsidR="005E41A5" w:rsidRPr="00E71EA7">
        <w:rPr>
          <w:rFonts w:asciiTheme="minorHAnsi" w:hAnsiTheme="minorHAnsi" w:cstheme="minorHAnsi"/>
          <w:sz w:val="22"/>
          <w:szCs w:val="22"/>
        </w:rPr>
        <w:t>Hodnotiaca tabuľka</w:t>
      </w:r>
    </w:p>
    <w:p w14:paraId="021FAF84" w14:textId="77777777" w:rsidR="00230860" w:rsidRPr="00E71EA7" w:rsidRDefault="00230860" w:rsidP="00230860">
      <w:pPr>
        <w:spacing w:after="0" w:line="271" w:lineRule="auto"/>
        <w:ind w:left="644"/>
        <w:jc w:val="both"/>
        <w:rPr>
          <w:rFonts w:asciiTheme="minorHAnsi" w:hAnsiTheme="minorHAnsi" w:cstheme="minorHAnsi"/>
          <w:sz w:val="22"/>
          <w:szCs w:val="22"/>
        </w:rPr>
      </w:pPr>
      <w:r w:rsidRPr="00E71EA7">
        <w:rPr>
          <w:rFonts w:asciiTheme="minorHAnsi" w:hAnsiTheme="minorHAnsi" w:cstheme="minorHAnsi"/>
          <w:sz w:val="22"/>
          <w:szCs w:val="22"/>
        </w:rPr>
        <w:t>Príloha č. 4 - Všeobecné poistné podmienky a osobitné zmluvné dojednania pre jednotlivé predmety poistenia (spoločne len „VOP“)</w:t>
      </w:r>
    </w:p>
    <w:p w14:paraId="005E7410" w14:textId="3E3D9848" w:rsidR="00230860" w:rsidRPr="00E71EA7" w:rsidRDefault="00230860" w:rsidP="004A571B">
      <w:pPr>
        <w:spacing w:after="0" w:line="271" w:lineRule="auto"/>
        <w:ind w:firstLine="644"/>
        <w:jc w:val="both"/>
        <w:rPr>
          <w:rFonts w:asciiTheme="minorHAnsi" w:hAnsiTheme="minorHAnsi" w:cstheme="minorHAnsi"/>
          <w:sz w:val="22"/>
          <w:szCs w:val="22"/>
        </w:rPr>
      </w:pPr>
      <w:r w:rsidRPr="00E71EA7">
        <w:rPr>
          <w:rFonts w:asciiTheme="minorHAnsi" w:hAnsiTheme="minorHAnsi" w:cstheme="minorHAnsi"/>
          <w:sz w:val="22"/>
          <w:szCs w:val="22"/>
        </w:rPr>
        <w:t>Príloha č. 5 – Zoznam známych subdodávateľov</w:t>
      </w:r>
    </w:p>
    <w:p w14:paraId="4297301A" w14:textId="09CDFBB2" w:rsidR="00230860" w:rsidRPr="00E71EA7" w:rsidRDefault="00230860" w:rsidP="00246C5D">
      <w:pPr>
        <w:numPr>
          <w:ilvl w:val="0"/>
          <w:numId w:val="16"/>
        </w:numPr>
        <w:spacing w:after="0" w:line="271" w:lineRule="auto"/>
        <w:jc w:val="both"/>
        <w:rPr>
          <w:rFonts w:asciiTheme="minorHAnsi" w:hAnsiTheme="minorHAnsi" w:cstheme="minorHAnsi"/>
          <w:sz w:val="22"/>
          <w:szCs w:val="22"/>
        </w:rPr>
      </w:pPr>
      <w:r w:rsidRPr="00E71EA7">
        <w:rPr>
          <w:rFonts w:asciiTheme="minorHAnsi" w:hAnsiTheme="minorHAnsi" w:cstheme="minorHAnsi"/>
          <w:sz w:val="22"/>
          <w:szCs w:val="22"/>
        </w:rPr>
        <w:t xml:space="preserve">Zmluvné strany vyhlasujú, že si </w:t>
      </w:r>
      <w:r w:rsidR="00B85E26" w:rsidRPr="00E71EA7">
        <w:rPr>
          <w:rFonts w:asciiTheme="minorHAnsi" w:hAnsiTheme="minorHAnsi" w:cstheme="minorHAnsi"/>
          <w:sz w:val="22"/>
          <w:szCs w:val="22"/>
        </w:rPr>
        <w:t xml:space="preserve">rámcovú dohodu </w:t>
      </w:r>
      <w:r w:rsidRPr="00E71EA7">
        <w:rPr>
          <w:rFonts w:asciiTheme="minorHAnsi" w:hAnsiTheme="minorHAnsi" w:cstheme="minorHAnsi"/>
          <w:sz w:val="22"/>
          <w:szCs w:val="22"/>
        </w:rPr>
        <w:t xml:space="preserve">prečítali, jej obsahu a právnym účinkom z nej vyplývajúcich porozumeli, obsah </w:t>
      </w:r>
      <w:r w:rsidR="00B85E26" w:rsidRPr="00E71EA7">
        <w:rPr>
          <w:rFonts w:asciiTheme="minorHAnsi" w:hAnsiTheme="minorHAnsi" w:cstheme="minorHAnsi"/>
          <w:sz w:val="22"/>
          <w:szCs w:val="22"/>
        </w:rPr>
        <w:t>rámcovej dohody</w:t>
      </w:r>
      <w:r w:rsidRPr="00E71EA7">
        <w:rPr>
          <w:rFonts w:asciiTheme="minorHAnsi" w:hAnsiTheme="minorHAnsi" w:cstheme="minorHAnsi"/>
          <w:sz w:val="22"/>
          <w:szCs w:val="22"/>
        </w:rPr>
        <w:t xml:space="preserve"> je prejavom ich slobodnej a vážnej vôle, </w:t>
      </w:r>
      <w:r w:rsidR="004A571B" w:rsidRPr="00E71EA7">
        <w:rPr>
          <w:rFonts w:asciiTheme="minorHAnsi" w:hAnsiTheme="minorHAnsi" w:cstheme="minorHAnsi"/>
          <w:sz w:val="22"/>
          <w:szCs w:val="22"/>
        </w:rPr>
        <w:t xml:space="preserve">rámcová </w:t>
      </w:r>
      <w:r w:rsidR="00B85E26" w:rsidRPr="00E71EA7">
        <w:rPr>
          <w:rFonts w:asciiTheme="minorHAnsi" w:hAnsiTheme="minorHAnsi" w:cstheme="minorHAnsi"/>
          <w:sz w:val="22"/>
          <w:szCs w:val="22"/>
        </w:rPr>
        <w:t xml:space="preserve">dohoda </w:t>
      </w:r>
      <w:r w:rsidRPr="00E71EA7">
        <w:rPr>
          <w:rFonts w:asciiTheme="minorHAnsi" w:hAnsiTheme="minorHAnsi" w:cstheme="minorHAnsi"/>
          <w:sz w:val="22"/>
          <w:szCs w:val="22"/>
        </w:rPr>
        <w:t>nebola podpísaná v tiesni ani za nápadne nevýhodných podmienok a na znak súhlasu z jej obsahom ju vlastnoručne podpisujú.</w:t>
      </w:r>
    </w:p>
    <w:p w14:paraId="4B4DD886" w14:textId="7C809920" w:rsidR="00BE0299" w:rsidRPr="00E71EA7" w:rsidRDefault="00BE0299" w:rsidP="00230860">
      <w:pPr>
        <w:pStyle w:val="Odsekzoznamu"/>
        <w:spacing w:after="0" w:line="271" w:lineRule="auto"/>
        <w:ind w:left="1080"/>
        <w:rPr>
          <w:rFonts w:asciiTheme="minorHAnsi" w:hAnsiTheme="minorHAnsi" w:cstheme="minorHAnsi"/>
          <w:bCs/>
          <w:sz w:val="22"/>
          <w:szCs w:val="22"/>
        </w:rPr>
      </w:pPr>
    </w:p>
    <w:p w14:paraId="561E0580" w14:textId="77777777" w:rsidR="002E31CB" w:rsidRPr="002E31CB" w:rsidRDefault="002E31CB" w:rsidP="002E31CB">
      <w:pPr>
        <w:rPr>
          <w:rFonts w:asciiTheme="minorHAnsi" w:hAnsiTheme="minorHAnsi" w:cstheme="minorHAnsi"/>
          <w:sz w:val="22"/>
          <w:szCs w:val="22"/>
          <w:lang w:eastAsia="cs-CZ"/>
        </w:rPr>
      </w:pPr>
      <w:r w:rsidRPr="002E31CB">
        <w:rPr>
          <w:rFonts w:asciiTheme="minorHAnsi" w:hAnsiTheme="minorHAnsi" w:cstheme="minorHAnsi"/>
          <w:sz w:val="22"/>
          <w:szCs w:val="22"/>
          <w:lang w:eastAsia="cs-CZ"/>
        </w:rPr>
        <w:t>Banská Bystrica, dňa:</w:t>
      </w:r>
      <w:r w:rsidRPr="002E31CB">
        <w:rPr>
          <w:rFonts w:asciiTheme="minorHAnsi" w:hAnsiTheme="minorHAnsi" w:cstheme="minorHAnsi"/>
          <w:sz w:val="22"/>
          <w:szCs w:val="22"/>
          <w:lang w:eastAsia="cs-CZ"/>
        </w:rPr>
        <w:tab/>
      </w:r>
      <w:r w:rsidRPr="002E31CB">
        <w:rPr>
          <w:rFonts w:asciiTheme="minorHAnsi" w:hAnsiTheme="minorHAnsi" w:cstheme="minorHAnsi"/>
          <w:sz w:val="22"/>
          <w:szCs w:val="22"/>
          <w:lang w:eastAsia="cs-CZ"/>
        </w:rPr>
        <w:tab/>
      </w:r>
      <w:r w:rsidRPr="002E31CB">
        <w:rPr>
          <w:rFonts w:asciiTheme="minorHAnsi" w:hAnsiTheme="minorHAnsi" w:cstheme="minorHAnsi"/>
          <w:sz w:val="22"/>
          <w:szCs w:val="22"/>
          <w:lang w:eastAsia="cs-CZ"/>
        </w:rPr>
        <w:tab/>
      </w:r>
      <w:r w:rsidRPr="002E31CB">
        <w:rPr>
          <w:rFonts w:asciiTheme="minorHAnsi" w:hAnsiTheme="minorHAnsi" w:cstheme="minorHAnsi"/>
          <w:sz w:val="22"/>
          <w:szCs w:val="22"/>
          <w:lang w:eastAsia="cs-CZ"/>
        </w:rPr>
        <w:tab/>
        <w:t xml:space="preserve">          .....................................dňa:</w:t>
      </w:r>
    </w:p>
    <w:p w14:paraId="58C5EDA5" w14:textId="77777777" w:rsidR="002E31CB" w:rsidRPr="002E31CB" w:rsidRDefault="002E31CB" w:rsidP="002E31CB">
      <w:pPr>
        <w:rPr>
          <w:rFonts w:asciiTheme="minorHAnsi" w:hAnsiTheme="minorHAnsi" w:cstheme="minorHAnsi"/>
          <w:sz w:val="22"/>
          <w:szCs w:val="22"/>
          <w:lang w:eastAsia="cs-CZ"/>
        </w:rPr>
      </w:pPr>
      <w:r w:rsidRPr="002E31CB">
        <w:rPr>
          <w:rFonts w:asciiTheme="minorHAnsi" w:hAnsiTheme="minorHAnsi" w:cstheme="minorHAnsi"/>
          <w:sz w:val="22"/>
          <w:szCs w:val="22"/>
          <w:lang w:eastAsia="cs-CZ"/>
        </w:rPr>
        <w:t xml:space="preserve">Za kupujúceho:                                                 </w:t>
      </w:r>
      <w:r w:rsidRPr="002E31CB">
        <w:rPr>
          <w:rFonts w:asciiTheme="minorHAnsi" w:hAnsiTheme="minorHAnsi" w:cstheme="minorHAnsi"/>
          <w:sz w:val="22"/>
          <w:szCs w:val="22"/>
          <w:lang w:eastAsia="cs-CZ"/>
        </w:rPr>
        <w:tab/>
        <w:t xml:space="preserve">          Za predávajúceho:</w:t>
      </w:r>
    </w:p>
    <w:p w14:paraId="3078A6A1" w14:textId="77777777" w:rsidR="00066D89" w:rsidRDefault="00066D89" w:rsidP="002E31CB">
      <w:pPr>
        <w:pStyle w:val="Bezriadkovania"/>
        <w:rPr>
          <w:rStyle w:val="CharStyle8"/>
          <w:rFonts w:asciiTheme="minorHAnsi" w:hAnsiTheme="minorHAnsi" w:cstheme="minorHAnsi"/>
          <w:sz w:val="22"/>
          <w:szCs w:val="22"/>
        </w:rPr>
      </w:pPr>
    </w:p>
    <w:p w14:paraId="1F9D47F4" w14:textId="77777777" w:rsidR="00066D89" w:rsidRDefault="00066D89" w:rsidP="002E31CB">
      <w:pPr>
        <w:pStyle w:val="Bezriadkovania"/>
        <w:rPr>
          <w:rStyle w:val="CharStyle8"/>
          <w:rFonts w:asciiTheme="minorHAnsi" w:hAnsiTheme="minorHAnsi" w:cstheme="minorHAnsi"/>
          <w:sz w:val="22"/>
          <w:szCs w:val="22"/>
        </w:rPr>
      </w:pPr>
    </w:p>
    <w:p w14:paraId="6FDE30D5" w14:textId="77777777" w:rsidR="00066D89" w:rsidRDefault="00066D89" w:rsidP="00066D89">
      <w:pPr>
        <w:pStyle w:val="Bezriadkovania"/>
        <w:rPr>
          <w:rStyle w:val="CharStyle8"/>
          <w:rFonts w:asciiTheme="minorHAnsi" w:hAnsiTheme="minorHAnsi" w:cstheme="minorHAnsi"/>
          <w:sz w:val="22"/>
          <w:szCs w:val="22"/>
        </w:rPr>
      </w:pPr>
    </w:p>
    <w:p w14:paraId="36F0BCB9" w14:textId="77777777" w:rsidR="002E31CB" w:rsidRPr="002E31CB" w:rsidRDefault="002E31CB" w:rsidP="00066D89">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w:t>
      </w:r>
    </w:p>
    <w:p w14:paraId="4C84E231" w14:textId="77777777" w:rsidR="002E31CB" w:rsidRPr="002E31CB" w:rsidRDefault="002E31CB" w:rsidP="00066D89">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Mgr. Ján Havran</w:t>
      </w:r>
    </w:p>
    <w:p w14:paraId="20E65B9A" w14:textId="77777777" w:rsidR="002E31CB" w:rsidRPr="00066D89" w:rsidRDefault="002E31CB" w:rsidP="00066D89">
      <w:pPr>
        <w:pStyle w:val="Bezriadkovania"/>
        <w:rPr>
          <w:rStyle w:val="CharStyle8"/>
          <w:rFonts w:asciiTheme="minorHAnsi" w:hAnsiTheme="minorHAnsi" w:cstheme="minorHAnsi"/>
          <w:b w:val="0"/>
          <w:bCs w:val="0"/>
          <w:sz w:val="22"/>
          <w:szCs w:val="22"/>
        </w:rPr>
      </w:pPr>
      <w:r w:rsidRPr="00066D89">
        <w:rPr>
          <w:rStyle w:val="CharStyle8"/>
          <w:rFonts w:asciiTheme="minorHAnsi" w:hAnsiTheme="minorHAnsi" w:cstheme="minorHAnsi"/>
          <w:b w:val="0"/>
          <w:sz w:val="22"/>
          <w:szCs w:val="22"/>
        </w:rPr>
        <w:t>predseda predstavenstva</w:t>
      </w:r>
    </w:p>
    <w:p w14:paraId="6A2B30C6" w14:textId="7B2FAAA8" w:rsidR="00E71EA7" w:rsidRDefault="002E31CB" w:rsidP="00066D89">
      <w:pPr>
        <w:pStyle w:val="Bezriadkovania"/>
        <w:rPr>
          <w:rStyle w:val="CharStyle8"/>
          <w:rFonts w:asciiTheme="minorHAnsi" w:hAnsiTheme="minorHAnsi" w:cstheme="minorHAnsi"/>
          <w:b w:val="0"/>
          <w:sz w:val="22"/>
          <w:szCs w:val="22"/>
        </w:rPr>
      </w:pPr>
      <w:r w:rsidRPr="00066D89">
        <w:rPr>
          <w:rStyle w:val="CharStyle8"/>
          <w:rFonts w:asciiTheme="minorHAnsi" w:hAnsiTheme="minorHAnsi" w:cstheme="minorHAnsi"/>
          <w:b w:val="0"/>
          <w:sz w:val="22"/>
          <w:szCs w:val="22"/>
        </w:rPr>
        <w:t>Banskobystrickej regionálnej správy ciest, a.s.</w:t>
      </w:r>
    </w:p>
    <w:p w14:paraId="4AC42E90" w14:textId="77777777" w:rsidR="00066D89" w:rsidRDefault="00066D89" w:rsidP="00066D89">
      <w:pPr>
        <w:pStyle w:val="Bezriadkovania"/>
        <w:rPr>
          <w:rStyle w:val="CharStyle8"/>
          <w:rFonts w:asciiTheme="minorHAnsi" w:hAnsiTheme="minorHAnsi" w:cstheme="minorHAnsi"/>
          <w:sz w:val="22"/>
          <w:szCs w:val="22"/>
        </w:rPr>
      </w:pPr>
    </w:p>
    <w:p w14:paraId="633B1CBB" w14:textId="77777777" w:rsidR="00066D89" w:rsidRDefault="00066D89" w:rsidP="00066D89">
      <w:pPr>
        <w:pStyle w:val="Bezriadkovania"/>
        <w:rPr>
          <w:rStyle w:val="CharStyle8"/>
          <w:rFonts w:asciiTheme="minorHAnsi" w:hAnsiTheme="minorHAnsi" w:cstheme="minorHAnsi"/>
          <w:sz w:val="22"/>
          <w:szCs w:val="22"/>
        </w:rPr>
      </w:pPr>
    </w:p>
    <w:p w14:paraId="0D2835C9" w14:textId="6DCA2AA4" w:rsidR="00066D89" w:rsidRPr="002E31CB" w:rsidRDefault="00066D89" w:rsidP="00066D89">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                        </w:t>
      </w:r>
    </w:p>
    <w:p w14:paraId="5AA41E95" w14:textId="2214FB10" w:rsidR="00066D89" w:rsidRPr="002E31CB" w:rsidRDefault="00066D89" w:rsidP="00066D89">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Mgr. </w:t>
      </w:r>
      <w:r>
        <w:rPr>
          <w:rStyle w:val="CharStyle8"/>
          <w:rFonts w:asciiTheme="minorHAnsi" w:hAnsiTheme="minorHAnsi" w:cstheme="minorHAnsi"/>
          <w:sz w:val="22"/>
          <w:szCs w:val="22"/>
        </w:rPr>
        <w:t>Nikoleta Oktavcová</w:t>
      </w:r>
    </w:p>
    <w:p w14:paraId="65362DAB" w14:textId="19F04D2A" w:rsidR="00066D89" w:rsidRPr="00066D89" w:rsidRDefault="00066D89" w:rsidP="00066D89">
      <w:pPr>
        <w:pStyle w:val="Bezriadkovania"/>
        <w:rPr>
          <w:rStyle w:val="CharStyle8"/>
          <w:rFonts w:asciiTheme="minorHAnsi" w:hAnsiTheme="minorHAnsi" w:cstheme="minorHAnsi"/>
          <w:b w:val="0"/>
          <w:bCs w:val="0"/>
          <w:sz w:val="22"/>
          <w:szCs w:val="22"/>
        </w:rPr>
      </w:pPr>
      <w:r>
        <w:rPr>
          <w:rStyle w:val="CharStyle8"/>
          <w:rFonts w:asciiTheme="minorHAnsi" w:hAnsiTheme="minorHAnsi" w:cstheme="minorHAnsi"/>
          <w:b w:val="0"/>
          <w:sz w:val="22"/>
          <w:szCs w:val="22"/>
        </w:rPr>
        <w:t>pod</w:t>
      </w:r>
      <w:bookmarkStart w:id="0" w:name="_GoBack"/>
      <w:bookmarkEnd w:id="0"/>
      <w:r w:rsidRPr="00066D89">
        <w:rPr>
          <w:rStyle w:val="CharStyle8"/>
          <w:rFonts w:asciiTheme="minorHAnsi" w:hAnsiTheme="minorHAnsi" w:cstheme="minorHAnsi"/>
          <w:b w:val="0"/>
          <w:sz w:val="22"/>
          <w:szCs w:val="22"/>
        </w:rPr>
        <w:t>predseda predstavenstva</w:t>
      </w:r>
    </w:p>
    <w:p w14:paraId="6A82D668" w14:textId="77777777" w:rsidR="00066D89" w:rsidRPr="00066D89" w:rsidRDefault="00066D89" w:rsidP="00066D89">
      <w:pPr>
        <w:pStyle w:val="Bezriadkovania"/>
        <w:rPr>
          <w:rFonts w:asciiTheme="minorHAnsi" w:hAnsiTheme="minorHAnsi" w:cstheme="minorHAnsi"/>
          <w:sz w:val="22"/>
          <w:szCs w:val="22"/>
          <w:shd w:val="clear" w:color="auto" w:fill="FFFFFF"/>
        </w:rPr>
      </w:pPr>
      <w:r w:rsidRPr="00066D89">
        <w:rPr>
          <w:rStyle w:val="CharStyle8"/>
          <w:rFonts w:asciiTheme="minorHAnsi" w:hAnsiTheme="minorHAnsi" w:cstheme="minorHAnsi"/>
          <w:b w:val="0"/>
          <w:sz w:val="22"/>
          <w:szCs w:val="22"/>
        </w:rPr>
        <w:t>Banskobystrickej regionálnej správy ciest, a.s.</w:t>
      </w:r>
    </w:p>
    <w:p w14:paraId="6E4FF99F" w14:textId="77777777" w:rsidR="00066D89" w:rsidRDefault="00066D89" w:rsidP="00066D89">
      <w:pPr>
        <w:pStyle w:val="Bezriadkovania"/>
        <w:jc w:val="both"/>
        <w:rPr>
          <w:rFonts w:asciiTheme="minorHAnsi" w:hAnsiTheme="minorHAnsi" w:cstheme="minorHAnsi"/>
          <w:sz w:val="22"/>
          <w:szCs w:val="22"/>
          <w:shd w:val="clear" w:color="auto" w:fill="FFFFFF"/>
        </w:rPr>
      </w:pPr>
    </w:p>
    <w:p w14:paraId="5DD224A9"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1D55204" w14:textId="77777777" w:rsidR="00066D89" w:rsidRDefault="00066D89" w:rsidP="00066D89">
      <w:pPr>
        <w:pStyle w:val="Bezriadkovania"/>
        <w:jc w:val="both"/>
        <w:rPr>
          <w:rFonts w:asciiTheme="minorHAnsi" w:hAnsiTheme="minorHAnsi" w:cstheme="minorHAnsi"/>
          <w:sz w:val="22"/>
          <w:szCs w:val="22"/>
          <w:shd w:val="clear" w:color="auto" w:fill="FFFFFF"/>
        </w:rPr>
      </w:pPr>
    </w:p>
    <w:p w14:paraId="4FB84F80"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CCEB87D" w14:textId="77777777" w:rsidR="00066D89" w:rsidRDefault="00066D89" w:rsidP="00066D89">
      <w:pPr>
        <w:pStyle w:val="Bezriadkovania"/>
        <w:jc w:val="both"/>
        <w:rPr>
          <w:rFonts w:asciiTheme="minorHAnsi" w:hAnsiTheme="minorHAnsi" w:cstheme="minorHAnsi"/>
          <w:sz w:val="22"/>
          <w:szCs w:val="22"/>
          <w:shd w:val="clear" w:color="auto" w:fill="FFFFFF"/>
        </w:rPr>
      </w:pPr>
    </w:p>
    <w:p w14:paraId="51888F31"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EEA2755"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7F3F497"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4FB49DA" w14:textId="77777777" w:rsidR="00066D89" w:rsidRDefault="00066D89" w:rsidP="00066D89">
      <w:pPr>
        <w:pStyle w:val="Bezriadkovania"/>
        <w:jc w:val="both"/>
        <w:rPr>
          <w:rFonts w:asciiTheme="minorHAnsi" w:hAnsiTheme="minorHAnsi" w:cstheme="minorHAnsi"/>
          <w:sz w:val="22"/>
          <w:szCs w:val="22"/>
          <w:shd w:val="clear" w:color="auto" w:fill="FFFFFF"/>
        </w:rPr>
      </w:pPr>
    </w:p>
    <w:p w14:paraId="174D19EC" w14:textId="77777777" w:rsidR="00066D89" w:rsidRDefault="00066D89" w:rsidP="00066D89">
      <w:pPr>
        <w:pStyle w:val="Bezriadkovania"/>
        <w:jc w:val="both"/>
        <w:rPr>
          <w:rFonts w:asciiTheme="minorHAnsi" w:hAnsiTheme="minorHAnsi" w:cstheme="minorHAnsi"/>
          <w:sz w:val="22"/>
          <w:szCs w:val="22"/>
          <w:shd w:val="clear" w:color="auto" w:fill="FFFFFF"/>
        </w:rPr>
      </w:pPr>
    </w:p>
    <w:p w14:paraId="03E83187"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DC0C3C2"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722E0C3" w14:textId="77777777" w:rsidR="00066D89" w:rsidRDefault="00066D89" w:rsidP="00066D89">
      <w:pPr>
        <w:pStyle w:val="Bezriadkovania"/>
        <w:jc w:val="both"/>
        <w:rPr>
          <w:rFonts w:asciiTheme="minorHAnsi" w:hAnsiTheme="minorHAnsi" w:cstheme="minorHAnsi"/>
          <w:sz w:val="22"/>
          <w:szCs w:val="22"/>
          <w:shd w:val="clear" w:color="auto" w:fill="FFFFFF"/>
        </w:rPr>
      </w:pPr>
    </w:p>
    <w:p w14:paraId="40157946" w14:textId="77777777" w:rsidR="00066D89" w:rsidRDefault="00066D89" w:rsidP="00066D89">
      <w:pPr>
        <w:pStyle w:val="Bezriadkovania"/>
        <w:jc w:val="both"/>
        <w:rPr>
          <w:rFonts w:asciiTheme="minorHAnsi" w:hAnsiTheme="minorHAnsi" w:cstheme="minorHAnsi"/>
          <w:sz w:val="22"/>
          <w:szCs w:val="22"/>
          <w:shd w:val="clear" w:color="auto" w:fill="FFFFFF"/>
        </w:rPr>
      </w:pPr>
    </w:p>
    <w:p w14:paraId="12DA4381" w14:textId="77777777" w:rsidR="00066D89" w:rsidRDefault="00066D89" w:rsidP="00066D89">
      <w:pPr>
        <w:pStyle w:val="Bezriadkovania"/>
        <w:jc w:val="both"/>
        <w:rPr>
          <w:rFonts w:asciiTheme="minorHAnsi" w:hAnsiTheme="minorHAnsi" w:cstheme="minorHAnsi"/>
          <w:sz w:val="22"/>
          <w:szCs w:val="22"/>
          <w:shd w:val="clear" w:color="auto" w:fill="FFFFFF"/>
        </w:rPr>
      </w:pPr>
    </w:p>
    <w:p w14:paraId="5A5C73DE" w14:textId="77777777" w:rsidR="00066D89" w:rsidRDefault="00066D89" w:rsidP="00066D89">
      <w:pPr>
        <w:pStyle w:val="Bezriadkovania"/>
        <w:jc w:val="both"/>
        <w:rPr>
          <w:rFonts w:asciiTheme="minorHAnsi" w:hAnsiTheme="minorHAnsi" w:cstheme="minorHAnsi"/>
          <w:sz w:val="22"/>
          <w:szCs w:val="22"/>
          <w:shd w:val="clear" w:color="auto" w:fill="FFFFFF"/>
        </w:rPr>
      </w:pPr>
    </w:p>
    <w:p w14:paraId="27D5FAD8" w14:textId="77777777" w:rsidR="00066D89" w:rsidRDefault="00066D89" w:rsidP="00066D89">
      <w:pPr>
        <w:pStyle w:val="Bezriadkovania"/>
        <w:jc w:val="both"/>
        <w:rPr>
          <w:rFonts w:asciiTheme="minorHAnsi" w:hAnsiTheme="minorHAnsi" w:cstheme="minorHAnsi"/>
          <w:sz w:val="22"/>
          <w:szCs w:val="22"/>
          <w:shd w:val="clear" w:color="auto" w:fill="FFFFFF"/>
        </w:rPr>
      </w:pPr>
    </w:p>
    <w:p w14:paraId="5704F939"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4D9E7DB"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6A0A8D4" w14:textId="77777777" w:rsidR="00066D89" w:rsidRDefault="00066D89" w:rsidP="00066D89">
      <w:pPr>
        <w:pStyle w:val="Bezriadkovania"/>
        <w:jc w:val="both"/>
        <w:rPr>
          <w:rFonts w:asciiTheme="minorHAnsi" w:hAnsiTheme="minorHAnsi" w:cstheme="minorHAnsi"/>
          <w:sz w:val="22"/>
          <w:szCs w:val="22"/>
          <w:shd w:val="clear" w:color="auto" w:fill="FFFFFF"/>
        </w:rPr>
      </w:pPr>
    </w:p>
    <w:p w14:paraId="3C79B8FD" w14:textId="77777777" w:rsidR="00066D89" w:rsidRDefault="00066D89" w:rsidP="00066D89">
      <w:pPr>
        <w:pStyle w:val="Bezriadkovania"/>
        <w:jc w:val="both"/>
        <w:rPr>
          <w:rFonts w:asciiTheme="minorHAnsi" w:hAnsiTheme="minorHAnsi" w:cstheme="minorHAnsi"/>
          <w:sz w:val="22"/>
          <w:szCs w:val="22"/>
          <w:shd w:val="clear" w:color="auto" w:fill="FFFFFF"/>
        </w:rPr>
      </w:pPr>
    </w:p>
    <w:p w14:paraId="24BA91F0" w14:textId="77777777" w:rsidR="00066D89" w:rsidRDefault="00066D89" w:rsidP="00066D89">
      <w:pPr>
        <w:pStyle w:val="Bezriadkovania"/>
        <w:jc w:val="both"/>
        <w:rPr>
          <w:rFonts w:asciiTheme="minorHAnsi" w:hAnsiTheme="minorHAnsi" w:cstheme="minorHAnsi"/>
          <w:sz w:val="22"/>
          <w:szCs w:val="22"/>
          <w:shd w:val="clear" w:color="auto" w:fill="FFFFFF"/>
        </w:rPr>
      </w:pPr>
    </w:p>
    <w:p w14:paraId="247D575E"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78D66F2" w14:textId="77777777" w:rsidR="00066D89" w:rsidRDefault="00066D89" w:rsidP="00066D89">
      <w:pPr>
        <w:pStyle w:val="Bezriadkovania"/>
        <w:jc w:val="both"/>
        <w:rPr>
          <w:rFonts w:asciiTheme="minorHAnsi" w:hAnsiTheme="minorHAnsi" w:cstheme="minorHAnsi"/>
          <w:sz w:val="22"/>
          <w:szCs w:val="22"/>
          <w:shd w:val="clear" w:color="auto" w:fill="FFFFFF"/>
        </w:rPr>
      </w:pPr>
    </w:p>
    <w:p w14:paraId="06B33BCB" w14:textId="77777777" w:rsidR="00066D89" w:rsidRDefault="00066D89" w:rsidP="00066D89">
      <w:pPr>
        <w:pStyle w:val="Bezriadkovania"/>
        <w:jc w:val="both"/>
        <w:rPr>
          <w:rFonts w:asciiTheme="minorHAnsi" w:hAnsiTheme="minorHAnsi" w:cstheme="minorHAnsi"/>
          <w:sz w:val="22"/>
          <w:szCs w:val="22"/>
          <w:shd w:val="clear" w:color="auto" w:fill="FFFFFF"/>
        </w:rPr>
      </w:pPr>
    </w:p>
    <w:p w14:paraId="25098130"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8ADC8E1" w14:textId="77777777" w:rsidR="00066D89" w:rsidRDefault="00066D89" w:rsidP="00066D89">
      <w:pPr>
        <w:pStyle w:val="Bezriadkovania"/>
        <w:jc w:val="both"/>
        <w:rPr>
          <w:rFonts w:asciiTheme="minorHAnsi" w:hAnsiTheme="minorHAnsi" w:cstheme="minorHAnsi"/>
          <w:sz w:val="22"/>
          <w:szCs w:val="22"/>
          <w:shd w:val="clear" w:color="auto" w:fill="FFFFFF"/>
        </w:rPr>
      </w:pPr>
    </w:p>
    <w:p w14:paraId="3E0053A7" w14:textId="77777777" w:rsidR="00066D89" w:rsidRDefault="00066D89" w:rsidP="00066D89">
      <w:pPr>
        <w:pStyle w:val="Bezriadkovania"/>
        <w:jc w:val="both"/>
        <w:rPr>
          <w:rFonts w:asciiTheme="minorHAnsi" w:hAnsiTheme="minorHAnsi" w:cstheme="minorHAnsi"/>
          <w:sz w:val="22"/>
          <w:szCs w:val="22"/>
          <w:shd w:val="clear" w:color="auto" w:fill="FFFFFF"/>
        </w:rPr>
      </w:pPr>
    </w:p>
    <w:p w14:paraId="2D960782"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FAAD7E5" w14:textId="77777777" w:rsidR="00066D89" w:rsidRDefault="00066D89" w:rsidP="00066D89">
      <w:pPr>
        <w:pStyle w:val="Bezriadkovania"/>
        <w:jc w:val="both"/>
        <w:rPr>
          <w:rFonts w:asciiTheme="minorHAnsi" w:hAnsiTheme="minorHAnsi" w:cstheme="minorHAnsi"/>
          <w:sz w:val="22"/>
          <w:szCs w:val="22"/>
          <w:shd w:val="clear" w:color="auto" w:fill="FFFFFF"/>
        </w:rPr>
      </w:pPr>
    </w:p>
    <w:p w14:paraId="08296BF3" w14:textId="77777777" w:rsidR="00066D89" w:rsidRDefault="00066D89" w:rsidP="00066D89">
      <w:pPr>
        <w:pStyle w:val="Bezriadkovania"/>
        <w:jc w:val="both"/>
        <w:rPr>
          <w:rFonts w:asciiTheme="minorHAnsi" w:hAnsiTheme="minorHAnsi" w:cstheme="minorHAnsi"/>
          <w:sz w:val="22"/>
          <w:szCs w:val="22"/>
          <w:shd w:val="clear" w:color="auto" w:fill="FFFFFF"/>
        </w:rPr>
      </w:pPr>
    </w:p>
    <w:p w14:paraId="381EF137" w14:textId="77777777" w:rsidR="00066D89" w:rsidRDefault="00066D89" w:rsidP="00066D89">
      <w:pPr>
        <w:pStyle w:val="Bezriadkovania"/>
        <w:jc w:val="both"/>
        <w:rPr>
          <w:rFonts w:asciiTheme="minorHAnsi" w:hAnsiTheme="minorHAnsi" w:cstheme="minorHAnsi"/>
          <w:sz w:val="22"/>
          <w:szCs w:val="22"/>
          <w:shd w:val="clear" w:color="auto" w:fill="FFFFFF"/>
        </w:rPr>
      </w:pPr>
    </w:p>
    <w:p w14:paraId="16189DB4" w14:textId="77777777" w:rsidR="00066D89" w:rsidRDefault="00066D89" w:rsidP="00066D89">
      <w:pPr>
        <w:pStyle w:val="Bezriadkovania"/>
        <w:jc w:val="both"/>
        <w:rPr>
          <w:rFonts w:asciiTheme="minorHAnsi" w:hAnsiTheme="minorHAnsi" w:cstheme="minorHAnsi"/>
          <w:sz w:val="22"/>
          <w:szCs w:val="22"/>
          <w:shd w:val="clear" w:color="auto" w:fill="FFFFFF"/>
        </w:rPr>
      </w:pPr>
    </w:p>
    <w:p w14:paraId="4966CA3F" w14:textId="77777777" w:rsidR="00066D89" w:rsidRDefault="00066D89" w:rsidP="00066D89">
      <w:pPr>
        <w:pStyle w:val="Bezriadkovania"/>
        <w:jc w:val="both"/>
        <w:rPr>
          <w:rFonts w:asciiTheme="minorHAnsi" w:hAnsiTheme="minorHAnsi" w:cstheme="minorHAnsi"/>
          <w:sz w:val="22"/>
          <w:szCs w:val="22"/>
          <w:shd w:val="clear" w:color="auto" w:fill="FFFFFF"/>
        </w:rPr>
      </w:pPr>
    </w:p>
    <w:p w14:paraId="0769B426"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D30C06F" w14:textId="77777777" w:rsidR="00066D89" w:rsidRDefault="00066D89" w:rsidP="00066D89">
      <w:pPr>
        <w:pStyle w:val="Bezriadkovania"/>
        <w:jc w:val="both"/>
        <w:rPr>
          <w:rFonts w:asciiTheme="minorHAnsi" w:hAnsiTheme="minorHAnsi" w:cstheme="minorHAnsi"/>
          <w:sz w:val="22"/>
          <w:szCs w:val="22"/>
          <w:shd w:val="clear" w:color="auto" w:fill="FFFFFF"/>
        </w:rPr>
      </w:pPr>
    </w:p>
    <w:p w14:paraId="52537016" w14:textId="77777777" w:rsidR="00066D89" w:rsidRDefault="00066D89" w:rsidP="00066D89">
      <w:pPr>
        <w:pStyle w:val="Bezriadkovania"/>
        <w:jc w:val="both"/>
        <w:rPr>
          <w:rFonts w:asciiTheme="minorHAnsi" w:hAnsiTheme="minorHAnsi" w:cstheme="minorHAnsi"/>
          <w:sz w:val="22"/>
          <w:szCs w:val="22"/>
          <w:shd w:val="clear" w:color="auto" w:fill="FFFFFF"/>
        </w:rPr>
      </w:pPr>
    </w:p>
    <w:p w14:paraId="65FFEF4E" w14:textId="77777777" w:rsidR="00066D89" w:rsidRDefault="00066D89" w:rsidP="00066D89">
      <w:pPr>
        <w:pStyle w:val="Bezriadkovania"/>
        <w:jc w:val="both"/>
        <w:rPr>
          <w:rFonts w:asciiTheme="minorHAnsi" w:hAnsiTheme="minorHAnsi" w:cstheme="minorHAnsi"/>
          <w:sz w:val="22"/>
          <w:szCs w:val="22"/>
          <w:shd w:val="clear" w:color="auto" w:fill="FFFFFF"/>
        </w:rPr>
      </w:pPr>
    </w:p>
    <w:p w14:paraId="268C7215" w14:textId="77777777" w:rsidR="00066D89" w:rsidRDefault="00066D89" w:rsidP="00066D89">
      <w:pPr>
        <w:pStyle w:val="Bezriadkovania"/>
        <w:jc w:val="both"/>
        <w:rPr>
          <w:rFonts w:asciiTheme="minorHAnsi" w:hAnsiTheme="minorHAnsi" w:cstheme="minorHAnsi"/>
          <w:sz w:val="22"/>
          <w:szCs w:val="22"/>
          <w:shd w:val="clear" w:color="auto" w:fill="FFFFFF"/>
        </w:rPr>
      </w:pPr>
    </w:p>
    <w:p w14:paraId="750154EF" w14:textId="77777777" w:rsidR="00066D89" w:rsidRDefault="00066D89" w:rsidP="00066D89">
      <w:pPr>
        <w:pStyle w:val="Bezriadkovania"/>
        <w:jc w:val="both"/>
        <w:rPr>
          <w:rFonts w:asciiTheme="minorHAnsi" w:hAnsiTheme="minorHAnsi" w:cstheme="minorHAnsi"/>
          <w:sz w:val="22"/>
          <w:szCs w:val="22"/>
          <w:shd w:val="clear" w:color="auto" w:fill="FFFFFF"/>
        </w:rPr>
      </w:pPr>
    </w:p>
    <w:p w14:paraId="4F2455B3" w14:textId="77777777" w:rsidR="00066D89" w:rsidRDefault="00066D89" w:rsidP="00066D89">
      <w:pPr>
        <w:pStyle w:val="Bezriadkovania"/>
        <w:jc w:val="both"/>
        <w:rPr>
          <w:rFonts w:asciiTheme="minorHAnsi" w:hAnsiTheme="minorHAnsi" w:cstheme="minorHAnsi"/>
          <w:sz w:val="22"/>
          <w:szCs w:val="22"/>
          <w:shd w:val="clear" w:color="auto" w:fill="FFFFFF"/>
        </w:rPr>
      </w:pPr>
    </w:p>
    <w:p w14:paraId="3FF89E0D" w14:textId="77777777" w:rsidR="00066D89" w:rsidRDefault="00066D89" w:rsidP="00066D89">
      <w:pPr>
        <w:pStyle w:val="Bezriadkovania"/>
        <w:jc w:val="both"/>
        <w:rPr>
          <w:rFonts w:asciiTheme="minorHAnsi" w:hAnsiTheme="minorHAnsi" w:cstheme="minorHAnsi"/>
          <w:sz w:val="22"/>
          <w:szCs w:val="22"/>
          <w:shd w:val="clear" w:color="auto" w:fill="FFFFFF"/>
        </w:rPr>
      </w:pPr>
    </w:p>
    <w:p w14:paraId="3FD43363" w14:textId="77777777" w:rsidR="00066D89" w:rsidRPr="00066D89" w:rsidRDefault="00066D89" w:rsidP="00066D89">
      <w:pPr>
        <w:pStyle w:val="Bezriadkovania"/>
        <w:jc w:val="both"/>
        <w:rPr>
          <w:rFonts w:asciiTheme="minorHAnsi" w:hAnsiTheme="minorHAnsi" w:cstheme="minorHAnsi"/>
          <w:sz w:val="22"/>
          <w:szCs w:val="22"/>
          <w:shd w:val="clear" w:color="auto" w:fill="FFFFFF"/>
        </w:rPr>
      </w:pPr>
    </w:p>
    <w:sectPr w:rsidR="00066D89" w:rsidRPr="00066D89" w:rsidSect="002E31CB">
      <w:footerReference w:type="default" r:id="rId11"/>
      <w:pgSz w:w="11907" w:h="16840" w:code="9"/>
      <w:pgMar w:top="851" w:right="851" w:bottom="851"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575B5" w16cid:durableId="1F5C8B2A"/>
  <w16cid:commentId w16cid:paraId="7181C472" w16cid:durableId="1F5C8B4C"/>
  <w16cid:commentId w16cid:paraId="34A4169D" w16cid:durableId="1F5C8B71"/>
  <w16cid:commentId w16cid:paraId="064CF717" w16cid:durableId="1F5C8B7D"/>
  <w16cid:commentId w16cid:paraId="0AD7DA30" w16cid:durableId="1F5C8BB0"/>
  <w16cid:commentId w16cid:paraId="5E096431" w16cid:durableId="1F5C8C3B"/>
  <w16cid:commentId w16cid:paraId="4F9D8B9E" w16cid:durableId="1F5C8C43"/>
  <w16cid:commentId w16cid:paraId="56EE0DE0" w16cid:durableId="1F5C8C8D"/>
  <w16cid:commentId w16cid:paraId="1C6E0DC1" w16cid:durableId="1F5C8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1907A" w14:textId="77777777" w:rsidR="00CC70B4" w:rsidRDefault="00CC70B4">
      <w:r>
        <w:separator/>
      </w:r>
    </w:p>
  </w:endnote>
  <w:endnote w:type="continuationSeparator" w:id="0">
    <w:p w14:paraId="2A703915" w14:textId="77777777" w:rsidR="00CC70B4" w:rsidRDefault="00CC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A998" w14:textId="77777777" w:rsidR="00DB6D44" w:rsidRDefault="00DB6D44">
    <w:pPr>
      <w:pStyle w:val="Pta"/>
      <w:jc w:val="center"/>
      <w:rPr>
        <w:sz w:val="20"/>
        <w:szCs w:val="20"/>
      </w:rPr>
    </w:pPr>
  </w:p>
  <w:p w14:paraId="46F5DB6B" w14:textId="3AAA902D"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066D89">
      <w:rPr>
        <w:b/>
        <w:noProof/>
        <w:sz w:val="20"/>
        <w:szCs w:val="20"/>
      </w:rPr>
      <w:t>10</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066D89">
      <w:rPr>
        <w:b/>
        <w:noProof/>
        <w:sz w:val="20"/>
        <w:szCs w:val="20"/>
      </w:rPr>
      <w:t>10</w:t>
    </w:r>
    <w:r w:rsidRPr="00DB6D44">
      <w:rPr>
        <w:b/>
        <w:sz w:val="20"/>
        <w:szCs w:val="20"/>
      </w:rPr>
      <w:fldChar w:fldCharType="end"/>
    </w:r>
  </w:p>
  <w:p w14:paraId="60EF6917"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C4757" w14:textId="77777777" w:rsidR="00CC70B4" w:rsidRDefault="00CC70B4">
      <w:r>
        <w:separator/>
      </w:r>
    </w:p>
  </w:footnote>
  <w:footnote w:type="continuationSeparator" w:id="0">
    <w:p w14:paraId="78F2D78A" w14:textId="77777777" w:rsidR="00CC70B4" w:rsidRDefault="00CC7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7"/>
    <w:multiLevelType w:val="multilevel"/>
    <w:tmpl w:val="1C984618"/>
    <w:lvl w:ilvl="0">
      <w:start w:val="1"/>
      <w:numFmt w:val="decimal"/>
      <w:lvlText w:val="%1."/>
      <w:lvlJc w:val="left"/>
      <w:rPr>
        <w:rFonts w:asciiTheme="minorHAnsi" w:eastAsiaTheme="minorHAns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99F3982"/>
    <w:multiLevelType w:val="hybridMultilevel"/>
    <w:tmpl w:val="F028C2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5" w15:restartNumberingAfterBreak="0">
    <w:nsid w:val="1C437FF3"/>
    <w:multiLevelType w:val="hybridMultilevel"/>
    <w:tmpl w:val="521446E6"/>
    <w:lvl w:ilvl="0" w:tplc="C782814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5F4D18"/>
    <w:multiLevelType w:val="hybridMultilevel"/>
    <w:tmpl w:val="7D8CD9CA"/>
    <w:lvl w:ilvl="0" w:tplc="B240C68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8F42B7"/>
    <w:multiLevelType w:val="hybridMultilevel"/>
    <w:tmpl w:val="C9D22B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645FB4"/>
    <w:multiLevelType w:val="hybridMultilevel"/>
    <w:tmpl w:val="541ACE0C"/>
    <w:lvl w:ilvl="0" w:tplc="C78281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88F3F8E"/>
    <w:multiLevelType w:val="hybridMultilevel"/>
    <w:tmpl w:val="5D785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0B1124"/>
    <w:multiLevelType w:val="hybridMultilevel"/>
    <w:tmpl w:val="51B06520"/>
    <w:lvl w:ilvl="0" w:tplc="F40C2E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7286FAD6">
      <w:start w:val="1"/>
      <w:numFmt w:val="decimal"/>
      <w:lvlText w:val="%7."/>
      <w:lvlJc w:val="left"/>
      <w:pPr>
        <w:ind w:left="5040" w:hanging="360"/>
      </w:pPr>
      <w:rPr>
        <w:b w:val="0"/>
        <w:sz w:val="22"/>
        <w:szCs w:val="22"/>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A6B7F70"/>
    <w:multiLevelType w:val="multilevel"/>
    <w:tmpl w:val="FB3A96BE"/>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5F02E0"/>
    <w:multiLevelType w:val="hybridMultilevel"/>
    <w:tmpl w:val="46AE1550"/>
    <w:lvl w:ilvl="0" w:tplc="1C1839A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7B7783"/>
    <w:multiLevelType w:val="hybridMultilevel"/>
    <w:tmpl w:val="EC8AFC2C"/>
    <w:lvl w:ilvl="0" w:tplc="ADE2373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443CD5"/>
    <w:multiLevelType w:val="hybridMultilevel"/>
    <w:tmpl w:val="6E3A1CE4"/>
    <w:lvl w:ilvl="0" w:tplc="A9E06F2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C103743"/>
    <w:multiLevelType w:val="multilevel"/>
    <w:tmpl w:val="B7EEC920"/>
    <w:lvl w:ilvl="0">
      <w:start w:val="5"/>
      <w:numFmt w:val="decimal"/>
      <w:lvlText w:val="%1."/>
      <w:lvlJc w:val="left"/>
      <w:pPr>
        <w:ind w:left="720"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num w:numId="1">
    <w:abstractNumId w:val="9"/>
  </w:num>
  <w:num w:numId="2">
    <w:abstractNumId w:val="12"/>
  </w:num>
  <w:num w:numId="3">
    <w:abstractNumId w:val="13"/>
  </w:num>
  <w:num w:numId="4">
    <w:abstractNumId w:val="16"/>
  </w:num>
  <w:num w:numId="5">
    <w:abstractNumId w:val="7"/>
  </w:num>
  <w:num w:numId="6">
    <w:abstractNumId w:val="0"/>
  </w:num>
  <w:num w:numId="7">
    <w:abstractNumId w:val="1"/>
  </w:num>
  <w:num w:numId="8">
    <w:abstractNumId w:val="2"/>
  </w:num>
  <w:num w:numId="9">
    <w:abstractNumId w:val="10"/>
  </w:num>
  <w:num w:numId="10">
    <w:abstractNumId w:val="5"/>
  </w:num>
  <w:num w:numId="11">
    <w:abstractNumId w:val="3"/>
  </w:num>
  <w:num w:numId="12">
    <w:abstractNumId w:val="8"/>
  </w:num>
  <w:num w:numId="13">
    <w:abstractNumId w:val="14"/>
  </w:num>
  <w:num w:numId="14">
    <w:abstractNumId w:val="15"/>
  </w:num>
  <w:num w:numId="15">
    <w:abstractNumId w:val="4"/>
  </w:num>
  <w:num w:numId="16">
    <w:abstractNumId w:val="6"/>
  </w:num>
  <w:num w:numId="17">
    <w:abstractNumId w:val="17"/>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02AC1"/>
    <w:rsid w:val="0001092A"/>
    <w:rsid w:val="000159F0"/>
    <w:rsid w:val="00017396"/>
    <w:rsid w:val="00030AC5"/>
    <w:rsid w:val="00034CFD"/>
    <w:rsid w:val="000539DE"/>
    <w:rsid w:val="00066D89"/>
    <w:rsid w:val="00067865"/>
    <w:rsid w:val="000749B8"/>
    <w:rsid w:val="0008039C"/>
    <w:rsid w:val="00081761"/>
    <w:rsid w:val="0008638F"/>
    <w:rsid w:val="00096CDC"/>
    <w:rsid w:val="000A3B8B"/>
    <w:rsid w:val="000B0181"/>
    <w:rsid w:val="000B4398"/>
    <w:rsid w:val="000C0EEE"/>
    <w:rsid w:val="000D2744"/>
    <w:rsid w:val="000D43E1"/>
    <w:rsid w:val="000E23CD"/>
    <w:rsid w:val="000E4911"/>
    <w:rsid w:val="000E5252"/>
    <w:rsid w:val="000E6668"/>
    <w:rsid w:val="000F053C"/>
    <w:rsid w:val="000F6BF0"/>
    <w:rsid w:val="0010460A"/>
    <w:rsid w:val="0011006C"/>
    <w:rsid w:val="001108BE"/>
    <w:rsid w:val="0011564A"/>
    <w:rsid w:val="00123083"/>
    <w:rsid w:val="001247A5"/>
    <w:rsid w:val="0012713F"/>
    <w:rsid w:val="00127999"/>
    <w:rsid w:val="001321E9"/>
    <w:rsid w:val="00135C22"/>
    <w:rsid w:val="00135D53"/>
    <w:rsid w:val="00136ADD"/>
    <w:rsid w:val="00141F9B"/>
    <w:rsid w:val="00151BA5"/>
    <w:rsid w:val="001577B3"/>
    <w:rsid w:val="001607D4"/>
    <w:rsid w:val="00160E18"/>
    <w:rsid w:val="001654E7"/>
    <w:rsid w:val="0016701E"/>
    <w:rsid w:val="00176019"/>
    <w:rsid w:val="00186DA0"/>
    <w:rsid w:val="00187D79"/>
    <w:rsid w:val="001931C1"/>
    <w:rsid w:val="001A15C3"/>
    <w:rsid w:val="001A4D22"/>
    <w:rsid w:val="001D0F19"/>
    <w:rsid w:val="001D74E5"/>
    <w:rsid w:val="001E1574"/>
    <w:rsid w:val="002053DB"/>
    <w:rsid w:val="002124DE"/>
    <w:rsid w:val="00216A5B"/>
    <w:rsid w:val="002246EF"/>
    <w:rsid w:val="002304F2"/>
    <w:rsid w:val="00230860"/>
    <w:rsid w:val="00245EA0"/>
    <w:rsid w:val="00246C5D"/>
    <w:rsid w:val="00250C85"/>
    <w:rsid w:val="00251E29"/>
    <w:rsid w:val="00253FBE"/>
    <w:rsid w:val="00256296"/>
    <w:rsid w:val="002579E7"/>
    <w:rsid w:val="002751CB"/>
    <w:rsid w:val="0027600B"/>
    <w:rsid w:val="002B2DF8"/>
    <w:rsid w:val="002C0B23"/>
    <w:rsid w:val="002C584F"/>
    <w:rsid w:val="002C5F10"/>
    <w:rsid w:val="002E0834"/>
    <w:rsid w:val="002E31CB"/>
    <w:rsid w:val="002E4C7A"/>
    <w:rsid w:val="002E52F5"/>
    <w:rsid w:val="002E7A05"/>
    <w:rsid w:val="00302C82"/>
    <w:rsid w:val="00305B75"/>
    <w:rsid w:val="00325BD3"/>
    <w:rsid w:val="00330AEF"/>
    <w:rsid w:val="00341A6A"/>
    <w:rsid w:val="00345C53"/>
    <w:rsid w:val="00351525"/>
    <w:rsid w:val="0035762A"/>
    <w:rsid w:val="00362BE5"/>
    <w:rsid w:val="0036493C"/>
    <w:rsid w:val="003663D8"/>
    <w:rsid w:val="00375A3B"/>
    <w:rsid w:val="003841A3"/>
    <w:rsid w:val="00394403"/>
    <w:rsid w:val="0039713A"/>
    <w:rsid w:val="003977BD"/>
    <w:rsid w:val="00397B6D"/>
    <w:rsid w:val="003A1CA3"/>
    <w:rsid w:val="003A4AC9"/>
    <w:rsid w:val="003B2887"/>
    <w:rsid w:val="003B3270"/>
    <w:rsid w:val="003D1B50"/>
    <w:rsid w:val="003D60A3"/>
    <w:rsid w:val="003D6A32"/>
    <w:rsid w:val="003E1CA2"/>
    <w:rsid w:val="003E2EC5"/>
    <w:rsid w:val="003F5F19"/>
    <w:rsid w:val="00403FFC"/>
    <w:rsid w:val="00406048"/>
    <w:rsid w:val="00413454"/>
    <w:rsid w:val="00416791"/>
    <w:rsid w:val="00417D75"/>
    <w:rsid w:val="00421378"/>
    <w:rsid w:val="004250F4"/>
    <w:rsid w:val="00437566"/>
    <w:rsid w:val="0044121E"/>
    <w:rsid w:val="00442C5F"/>
    <w:rsid w:val="00444A97"/>
    <w:rsid w:val="00462342"/>
    <w:rsid w:val="00467AF8"/>
    <w:rsid w:val="00471E1D"/>
    <w:rsid w:val="00472C2B"/>
    <w:rsid w:val="0048407C"/>
    <w:rsid w:val="004959BD"/>
    <w:rsid w:val="004A571B"/>
    <w:rsid w:val="004A5A9A"/>
    <w:rsid w:val="004B0A98"/>
    <w:rsid w:val="004B5478"/>
    <w:rsid w:val="004D0B04"/>
    <w:rsid w:val="004D4D41"/>
    <w:rsid w:val="00526D50"/>
    <w:rsid w:val="00534F04"/>
    <w:rsid w:val="00562DC6"/>
    <w:rsid w:val="00570ADA"/>
    <w:rsid w:val="00575DA3"/>
    <w:rsid w:val="00586614"/>
    <w:rsid w:val="00587CD0"/>
    <w:rsid w:val="005931EC"/>
    <w:rsid w:val="005C2FCC"/>
    <w:rsid w:val="005D14F1"/>
    <w:rsid w:val="005E41A5"/>
    <w:rsid w:val="005F4763"/>
    <w:rsid w:val="005F5363"/>
    <w:rsid w:val="00603248"/>
    <w:rsid w:val="00606422"/>
    <w:rsid w:val="00640348"/>
    <w:rsid w:val="0065559B"/>
    <w:rsid w:val="00655D8F"/>
    <w:rsid w:val="006633B4"/>
    <w:rsid w:val="006714F5"/>
    <w:rsid w:val="00671B56"/>
    <w:rsid w:val="00672F7C"/>
    <w:rsid w:val="00677C6E"/>
    <w:rsid w:val="00691793"/>
    <w:rsid w:val="00692EB4"/>
    <w:rsid w:val="006B294C"/>
    <w:rsid w:val="006B6DA4"/>
    <w:rsid w:val="006C1C17"/>
    <w:rsid w:val="006C405D"/>
    <w:rsid w:val="006C7FAF"/>
    <w:rsid w:val="006D1E13"/>
    <w:rsid w:val="006E01F0"/>
    <w:rsid w:val="006F1C4C"/>
    <w:rsid w:val="006F2003"/>
    <w:rsid w:val="00706D53"/>
    <w:rsid w:val="007117A1"/>
    <w:rsid w:val="00711C09"/>
    <w:rsid w:val="00714BC6"/>
    <w:rsid w:val="00720036"/>
    <w:rsid w:val="00727CD2"/>
    <w:rsid w:val="00744BFC"/>
    <w:rsid w:val="007478AB"/>
    <w:rsid w:val="00764B75"/>
    <w:rsid w:val="00770D6C"/>
    <w:rsid w:val="00770E85"/>
    <w:rsid w:val="0077258B"/>
    <w:rsid w:val="00782663"/>
    <w:rsid w:val="00782A2C"/>
    <w:rsid w:val="007839DF"/>
    <w:rsid w:val="007901D7"/>
    <w:rsid w:val="00792F56"/>
    <w:rsid w:val="00794B2F"/>
    <w:rsid w:val="007B5A50"/>
    <w:rsid w:val="007B67C5"/>
    <w:rsid w:val="007E0C6E"/>
    <w:rsid w:val="007E5A22"/>
    <w:rsid w:val="007F01D7"/>
    <w:rsid w:val="007F4396"/>
    <w:rsid w:val="007F475F"/>
    <w:rsid w:val="00800CD7"/>
    <w:rsid w:val="00803098"/>
    <w:rsid w:val="008035ED"/>
    <w:rsid w:val="00816560"/>
    <w:rsid w:val="00820C93"/>
    <w:rsid w:val="00845F37"/>
    <w:rsid w:val="0085014F"/>
    <w:rsid w:val="00850932"/>
    <w:rsid w:val="00884DB4"/>
    <w:rsid w:val="008869A8"/>
    <w:rsid w:val="00893305"/>
    <w:rsid w:val="0089425D"/>
    <w:rsid w:val="00896AFA"/>
    <w:rsid w:val="008A0FE0"/>
    <w:rsid w:val="008C1FAF"/>
    <w:rsid w:val="008C3888"/>
    <w:rsid w:val="008C6AA2"/>
    <w:rsid w:val="008E1D07"/>
    <w:rsid w:val="008F055B"/>
    <w:rsid w:val="008F0565"/>
    <w:rsid w:val="008F06DB"/>
    <w:rsid w:val="008F2159"/>
    <w:rsid w:val="008F6D59"/>
    <w:rsid w:val="00905740"/>
    <w:rsid w:val="00915663"/>
    <w:rsid w:val="009176A7"/>
    <w:rsid w:val="00920D7F"/>
    <w:rsid w:val="00935AF8"/>
    <w:rsid w:val="00944015"/>
    <w:rsid w:val="00944BC6"/>
    <w:rsid w:val="0094698B"/>
    <w:rsid w:val="0095525C"/>
    <w:rsid w:val="009659EB"/>
    <w:rsid w:val="009732AF"/>
    <w:rsid w:val="00983709"/>
    <w:rsid w:val="00987DFB"/>
    <w:rsid w:val="0099029A"/>
    <w:rsid w:val="009967B8"/>
    <w:rsid w:val="00996B16"/>
    <w:rsid w:val="00997599"/>
    <w:rsid w:val="009A2276"/>
    <w:rsid w:val="009A42AA"/>
    <w:rsid w:val="009A5CAD"/>
    <w:rsid w:val="009A698A"/>
    <w:rsid w:val="009B3B74"/>
    <w:rsid w:val="009D076C"/>
    <w:rsid w:val="009D49DF"/>
    <w:rsid w:val="009F5219"/>
    <w:rsid w:val="00A074AC"/>
    <w:rsid w:val="00A12FA3"/>
    <w:rsid w:val="00A15693"/>
    <w:rsid w:val="00A267F6"/>
    <w:rsid w:val="00A33BB1"/>
    <w:rsid w:val="00A46229"/>
    <w:rsid w:val="00A55946"/>
    <w:rsid w:val="00A6300B"/>
    <w:rsid w:val="00A731E4"/>
    <w:rsid w:val="00A77A58"/>
    <w:rsid w:val="00A8586E"/>
    <w:rsid w:val="00AA39C2"/>
    <w:rsid w:val="00AA6BF7"/>
    <w:rsid w:val="00AA6DB8"/>
    <w:rsid w:val="00AB16C0"/>
    <w:rsid w:val="00AB1877"/>
    <w:rsid w:val="00AB2835"/>
    <w:rsid w:val="00AB66B7"/>
    <w:rsid w:val="00AC64C3"/>
    <w:rsid w:val="00AC7087"/>
    <w:rsid w:val="00AD45D2"/>
    <w:rsid w:val="00AE0075"/>
    <w:rsid w:val="00AE6BF0"/>
    <w:rsid w:val="00AF2A2A"/>
    <w:rsid w:val="00AF5431"/>
    <w:rsid w:val="00AF5E0C"/>
    <w:rsid w:val="00AF68CC"/>
    <w:rsid w:val="00B06725"/>
    <w:rsid w:val="00B1564C"/>
    <w:rsid w:val="00B16ED9"/>
    <w:rsid w:val="00B1713D"/>
    <w:rsid w:val="00B25ADD"/>
    <w:rsid w:val="00B4731E"/>
    <w:rsid w:val="00B6424C"/>
    <w:rsid w:val="00B6556D"/>
    <w:rsid w:val="00B73F64"/>
    <w:rsid w:val="00B801F5"/>
    <w:rsid w:val="00B80981"/>
    <w:rsid w:val="00B80E83"/>
    <w:rsid w:val="00B8401B"/>
    <w:rsid w:val="00B85E26"/>
    <w:rsid w:val="00BB1C1C"/>
    <w:rsid w:val="00BB7153"/>
    <w:rsid w:val="00BD10C2"/>
    <w:rsid w:val="00BE0299"/>
    <w:rsid w:val="00BE7807"/>
    <w:rsid w:val="00BF600C"/>
    <w:rsid w:val="00C00630"/>
    <w:rsid w:val="00C11A4F"/>
    <w:rsid w:val="00C33D13"/>
    <w:rsid w:val="00C353BF"/>
    <w:rsid w:val="00C623BE"/>
    <w:rsid w:val="00C63D22"/>
    <w:rsid w:val="00C76DB0"/>
    <w:rsid w:val="00C804F8"/>
    <w:rsid w:val="00CA6FB2"/>
    <w:rsid w:val="00CB70DE"/>
    <w:rsid w:val="00CC0D79"/>
    <w:rsid w:val="00CC70B4"/>
    <w:rsid w:val="00CD4CD5"/>
    <w:rsid w:val="00CD5565"/>
    <w:rsid w:val="00CD792A"/>
    <w:rsid w:val="00CD7B74"/>
    <w:rsid w:val="00CE49CF"/>
    <w:rsid w:val="00CF02CE"/>
    <w:rsid w:val="00CF1192"/>
    <w:rsid w:val="00D02423"/>
    <w:rsid w:val="00D12D83"/>
    <w:rsid w:val="00D203F4"/>
    <w:rsid w:val="00D2433D"/>
    <w:rsid w:val="00D25F1D"/>
    <w:rsid w:val="00D36F77"/>
    <w:rsid w:val="00D52307"/>
    <w:rsid w:val="00D52CD9"/>
    <w:rsid w:val="00D56277"/>
    <w:rsid w:val="00D61DDB"/>
    <w:rsid w:val="00D73CA3"/>
    <w:rsid w:val="00D75A12"/>
    <w:rsid w:val="00D86D77"/>
    <w:rsid w:val="00D9134F"/>
    <w:rsid w:val="00DA069F"/>
    <w:rsid w:val="00DB6D44"/>
    <w:rsid w:val="00DE1B9A"/>
    <w:rsid w:val="00DE44B3"/>
    <w:rsid w:val="00DF6FEE"/>
    <w:rsid w:val="00E16CA5"/>
    <w:rsid w:val="00E219F1"/>
    <w:rsid w:val="00E24594"/>
    <w:rsid w:val="00E2507E"/>
    <w:rsid w:val="00E25B9C"/>
    <w:rsid w:val="00E441A5"/>
    <w:rsid w:val="00E45125"/>
    <w:rsid w:val="00E64968"/>
    <w:rsid w:val="00E71EA7"/>
    <w:rsid w:val="00E77CF0"/>
    <w:rsid w:val="00E800E1"/>
    <w:rsid w:val="00E8738F"/>
    <w:rsid w:val="00E94BB1"/>
    <w:rsid w:val="00EA1D58"/>
    <w:rsid w:val="00EA1F54"/>
    <w:rsid w:val="00EA3C03"/>
    <w:rsid w:val="00EA6607"/>
    <w:rsid w:val="00EC1C81"/>
    <w:rsid w:val="00EC2CD0"/>
    <w:rsid w:val="00EC3A02"/>
    <w:rsid w:val="00EC3E60"/>
    <w:rsid w:val="00EC5575"/>
    <w:rsid w:val="00ED6A07"/>
    <w:rsid w:val="00EE036D"/>
    <w:rsid w:val="00EE4CAE"/>
    <w:rsid w:val="00EF04E9"/>
    <w:rsid w:val="00EF5C3F"/>
    <w:rsid w:val="00EF66AA"/>
    <w:rsid w:val="00F012FD"/>
    <w:rsid w:val="00F023D0"/>
    <w:rsid w:val="00F04A63"/>
    <w:rsid w:val="00F068FE"/>
    <w:rsid w:val="00F11CFE"/>
    <w:rsid w:val="00F20961"/>
    <w:rsid w:val="00F2208B"/>
    <w:rsid w:val="00F24B85"/>
    <w:rsid w:val="00F310F2"/>
    <w:rsid w:val="00F37508"/>
    <w:rsid w:val="00F4444D"/>
    <w:rsid w:val="00F47E68"/>
    <w:rsid w:val="00F51A22"/>
    <w:rsid w:val="00F52721"/>
    <w:rsid w:val="00F7269D"/>
    <w:rsid w:val="00F87374"/>
    <w:rsid w:val="00F96B0A"/>
    <w:rsid w:val="00FB0B2A"/>
    <w:rsid w:val="00FB23D2"/>
    <w:rsid w:val="00FC0333"/>
    <w:rsid w:val="00FC7121"/>
    <w:rsid w:val="00FD3761"/>
    <w:rsid w:val="00FE0856"/>
    <w:rsid w:val="00FE0E81"/>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Bezriadkovania">
    <w:name w:val="No Spacing"/>
    <w:uiPriority w:val="1"/>
    <w:qFormat/>
    <w:rsid w:val="00C00630"/>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4">
    <w:name w:val="Char Style 34"/>
    <w:basedOn w:val="Predvolenpsmoodseku"/>
    <w:link w:val="Style21"/>
    <w:uiPriority w:val="99"/>
    <w:rsid w:val="00896AFA"/>
    <w:rPr>
      <w:rFonts w:ascii="Arial" w:hAnsi="Arial" w:cs="Arial"/>
      <w:sz w:val="19"/>
      <w:szCs w:val="19"/>
      <w:shd w:val="clear" w:color="auto" w:fill="FFFFFF"/>
    </w:rPr>
  </w:style>
  <w:style w:type="paragraph" w:customStyle="1" w:styleId="Style21">
    <w:name w:val="Style 21"/>
    <w:basedOn w:val="Normlny"/>
    <w:link w:val="CharStyle34"/>
    <w:uiPriority w:val="99"/>
    <w:rsid w:val="00896AFA"/>
    <w:pPr>
      <w:widowControl w:val="0"/>
      <w:shd w:val="clear" w:color="auto" w:fill="FFFFFF"/>
      <w:spacing w:before="240" w:after="440" w:line="230" w:lineRule="exact"/>
      <w:ind w:hanging="800"/>
      <w:jc w:val="center"/>
    </w:pPr>
    <w:rPr>
      <w:rFonts w:ascii="Arial" w:eastAsiaTheme="minorHAnsi" w:hAnsi="Arial" w:cs="Arial"/>
      <w:sz w:val="19"/>
      <w:szCs w:val="19"/>
      <w:lang w:eastAsia="en-US"/>
    </w:rPr>
  </w:style>
  <w:style w:type="character" w:customStyle="1" w:styleId="CharStyle33">
    <w:name w:val="Char Style 33"/>
    <w:basedOn w:val="Predvolenpsmoodseku"/>
    <w:link w:val="Style32"/>
    <w:uiPriority w:val="99"/>
    <w:rsid w:val="00896AFA"/>
    <w:rPr>
      <w:rFonts w:ascii="Arial" w:hAnsi="Arial" w:cs="Arial"/>
      <w:b/>
      <w:bCs/>
      <w:sz w:val="19"/>
      <w:szCs w:val="19"/>
      <w:shd w:val="clear" w:color="auto" w:fill="FFFFFF"/>
    </w:rPr>
  </w:style>
  <w:style w:type="character" w:customStyle="1" w:styleId="CharStyle35">
    <w:name w:val="Char Style 35"/>
    <w:basedOn w:val="CharStyle34"/>
    <w:uiPriority w:val="99"/>
    <w:rsid w:val="00896AFA"/>
    <w:rPr>
      <w:rFonts w:ascii="Arial" w:hAnsi="Arial" w:cs="Arial"/>
      <w:b/>
      <w:bCs/>
      <w:sz w:val="19"/>
      <w:szCs w:val="19"/>
      <w:u w:val="none"/>
      <w:shd w:val="clear" w:color="auto" w:fill="FFFFFF"/>
    </w:rPr>
  </w:style>
  <w:style w:type="paragraph" w:customStyle="1" w:styleId="Style32">
    <w:name w:val="Style 32"/>
    <w:basedOn w:val="Normlny"/>
    <w:link w:val="CharStyle33"/>
    <w:uiPriority w:val="99"/>
    <w:rsid w:val="00896AFA"/>
    <w:pPr>
      <w:widowControl w:val="0"/>
      <w:shd w:val="clear" w:color="auto" w:fill="FFFFFF"/>
      <w:spacing w:after="0" w:line="230" w:lineRule="exact"/>
      <w:jc w:val="center"/>
      <w:outlineLvl w:val="1"/>
    </w:pPr>
    <w:rPr>
      <w:rFonts w:ascii="Arial" w:eastAsiaTheme="minorHAnsi" w:hAnsi="Arial" w:cs="Arial"/>
      <w:b/>
      <w:bCs/>
      <w:sz w:val="19"/>
      <w:szCs w:val="19"/>
      <w:lang w:eastAsia="en-US"/>
    </w:rPr>
  </w:style>
  <w:style w:type="character" w:customStyle="1" w:styleId="CharStyle8">
    <w:name w:val="Char Style 8"/>
    <w:basedOn w:val="Predvolenpsmoodseku"/>
    <w:link w:val="Style7"/>
    <w:uiPriority w:val="99"/>
    <w:rsid w:val="002E31CB"/>
    <w:rPr>
      <w:rFonts w:cs="Times New Roman"/>
      <w:b/>
      <w:bCs/>
      <w:shd w:val="clear" w:color="auto" w:fill="FFFFFF"/>
    </w:rPr>
  </w:style>
  <w:style w:type="character" w:customStyle="1" w:styleId="CharStyle17">
    <w:name w:val="Char Style 17"/>
    <w:basedOn w:val="Predvolenpsmoodseku"/>
    <w:link w:val="Style16"/>
    <w:uiPriority w:val="99"/>
    <w:rsid w:val="002E31CB"/>
    <w:rPr>
      <w:b/>
      <w:bCs/>
      <w:sz w:val="19"/>
      <w:szCs w:val="19"/>
      <w:shd w:val="clear" w:color="auto" w:fill="FFFFFF"/>
    </w:rPr>
  </w:style>
  <w:style w:type="paragraph" w:customStyle="1" w:styleId="Style16">
    <w:name w:val="Style 16"/>
    <w:basedOn w:val="Normlny"/>
    <w:link w:val="CharStyle17"/>
    <w:uiPriority w:val="99"/>
    <w:rsid w:val="002E31CB"/>
    <w:pPr>
      <w:widowControl w:val="0"/>
      <w:shd w:val="clear" w:color="auto" w:fill="FFFFFF"/>
      <w:spacing w:after="0" w:line="200" w:lineRule="exact"/>
    </w:pPr>
    <w:rPr>
      <w:rFonts w:asciiTheme="minorHAnsi" w:eastAsiaTheme="minorHAnsi" w:hAnsiTheme="minorHAnsi" w:cstheme="minorBidi"/>
      <w:b/>
      <w:bCs/>
      <w:sz w:val="19"/>
      <w:szCs w:val="19"/>
      <w:lang w:eastAsia="en-US"/>
    </w:rPr>
  </w:style>
  <w:style w:type="paragraph" w:customStyle="1" w:styleId="Style7">
    <w:name w:val="Style 7"/>
    <w:basedOn w:val="Normlny"/>
    <w:link w:val="CharStyle8"/>
    <w:uiPriority w:val="99"/>
    <w:rsid w:val="002E31CB"/>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4367</Words>
  <Characters>24898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Peter Iglar</cp:lastModifiedBy>
  <cp:revision>2</cp:revision>
  <cp:lastPrinted>2019-09-15T12:54:00Z</cp:lastPrinted>
  <dcterms:created xsi:type="dcterms:W3CDTF">2019-09-27T11:19:00Z</dcterms:created>
  <dcterms:modified xsi:type="dcterms:W3CDTF">2019-09-27T11:19:00Z</dcterms:modified>
</cp:coreProperties>
</file>