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2210C" w14:textId="17E0D570" w:rsidR="00302C82" w:rsidRPr="008E650A" w:rsidRDefault="00EF04E9" w:rsidP="00DA0F9E">
      <w:pPr>
        <w:pStyle w:val="Nadpis1"/>
        <w:keepNext w:val="0"/>
        <w:spacing w:after="0" w:line="271" w:lineRule="auto"/>
        <w:rPr>
          <w:rFonts w:asciiTheme="minorHAnsi" w:hAnsiTheme="minorHAnsi" w:cstheme="minorHAnsi"/>
          <w:smallCaps/>
          <w:sz w:val="28"/>
          <w:szCs w:val="28"/>
        </w:rPr>
      </w:pPr>
      <w:r w:rsidRPr="008E650A">
        <w:rPr>
          <w:rFonts w:asciiTheme="minorHAnsi" w:hAnsiTheme="minorHAnsi" w:cstheme="minorHAnsi"/>
          <w:smallCaps/>
          <w:sz w:val="28"/>
          <w:szCs w:val="28"/>
        </w:rPr>
        <w:t>Rámcová dohoda</w:t>
      </w:r>
      <w:r w:rsidR="00606422" w:rsidRPr="008E650A">
        <w:rPr>
          <w:rFonts w:asciiTheme="minorHAnsi" w:hAnsiTheme="minorHAnsi" w:cstheme="minorHAnsi"/>
          <w:smallCaps/>
          <w:sz w:val="28"/>
          <w:szCs w:val="28"/>
        </w:rPr>
        <w:t xml:space="preserve"> </w:t>
      </w:r>
    </w:p>
    <w:p w14:paraId="17F12901" w14:textId="77777777" w:rsidR="00EF04E9" w:rsidRPr="008E650A" w:rsidRDefault="00EF04E9" w:rsidP="00DA0F9E">
      <w:pPr>
        <w:spacing w:after="0" w:line="271" w:lineRule="auto"/>
        <w:jc w:val="center"/>
        <w:rPr>
          <w:rFonts w:asciiTheme="minorHAnsi" w:hAnsiTheme="minorHAnsi" w:cstheme="minorHAnsi"/>
          <w:sz w:val="28"/>
          <w:szCs w:val="28"/>
        </w:rPr>
      </w:pPr>
    </w:p>
    <w:p w14:paraId="3C5D6053" w14:textId="75B88AF6" w:rsidR="00EF04E9" w:rsidRPr="008E650A" w:rsidRDefault="00D36F77" w:rsidP="00DA0F9E">
      <w:pPr>
        <w:spacing w:after="0" w:line="271" w:lineRule="auto"/>
        <w:jc w:val="center"/>
        <w:rPr>
          <w:rFonts w:asciiTheme="minorHAnsi" w:hAnsiTheme="minorHAnsi" w:cstheme="minorHAnsi"/>
          <w:b/>
          <w:caps/>
          <w:sz w:val="28"/>
          <w:szCs w:val="28"/>
        </w:rPr>
      </w:pPr>
      <w:r w:rsidRPr="008E650A">
        <w:rPr>
          <w:rFonts w:asciiTheme="minorHAnsi" w:hAnsiTheme="minorHAnsi" w:cstheme="minorHAnsi"/>
          <w:b/>
          <w:caps/>
          <w:sz w:val="28"/>
          <w:szCs w:val="28"/>
        </w:rPr>
        <w:t xml:space="preserve">na </w:t>
      </w:r>
      <w:r w:rsidR="00FA7D61" w:rsidRPr="008E650A">
        <w:rPr>
          <w:rFonts w:asciiTheme="minorHAnsi" w:hAnsiTheme="minorHAnsi" w:cstheme="minorHAnsi"/>
          <w:b/>
          <w:caps/>
          <w:sz w:val="28"/>
          <w:szCs w:val="28"/>
        </w:rPr>
        <w:t>poistenie majetku</w:t>
      </w:r>
    </w:p>
    <w:p w14:paraId="11C22879" w14:textId="26C6B762" w:rsidR="002053DB" w:rsidRPr="008E650A" w:rsidRDefault="00C11A4F" w:rsidP="00DA0F9E">
      <w:pPr>
        <w:spacing w:after="0" w:line="271" w:lineRule="auto"/>
        <w:jc w:val="center"/>
        <w:rPr>
          <w:rFonts w:asciiTheme="minorHAnsi" w:hAnsiTheme="minorHAnsi" w:cstheme="minorHAnsi"/>
          <w:sz w:val="22"/>
          <w:szCs w:val="22"/>
        </w:rPr>
      </w:pPr>
      <w:r w:rsidRPr="008E650A">
        <w:rPr>
          <w:rFonts w:asciiTheme="minorHAnsi" w:hAnsiTheme="minorHAnsi" w:cstheme="minorHAnsi"/>
          <w:sz w:val="22"/>
          <w:szCs w:val="22"/>
        </w:rPr>
        <w:t xml:space="preserve">(ďalej </w:t>
      </w:r>
      <w:r w:rsidR="00EF04E9" w:rsidRPr="008E650A">
        <w:rPr>
          <w:rFonts w:asciiTheme="minorHAnsi" w:hAnsiTheme="minorHAnsi" w:cstheme="minorHAnsi"/>
          <w:sz w:val="22"/>
          <w:szCs w:val="22"/>
        </w:rPr>
        <w:t xml:space="preserve"> „rámcová dohoda</w:t>
      </w:r>
      <w:r w:rsidR="002053DB" w:rsidRPr="008E650A">
        <w:rPr>
          <w:rFonts w:asciiTheme="minorHAnsi" w:hAnsiTheme="minorHAnsi" w:cstheme="minorHAnsi"/>
          <w:sz w:val="22"/>
          <w:szCs w:val="22"/>
        </w:rPr>
        <w:t>“)</w:t>
      </w:r>
    </w:p>
    <w:p w14:paraId="1AC90885" w14:textId="77777777" w:rsidR="00302C82" w:rsidRPr="008E650A" w:rsidRDefault="00302C82" w:rsidP="00DA0F9E">
      <w:pPr>
        <w:pStyle w:val="Nzov"/>
        <w:keepNext w:val="0"/>
        <w:tabs>
          <w:tab w:val="left" w:pos="3420"/>
        </w:tabs>
        <w:spacing w:before="0" w:after="0" w:line="271" w:lineRule="auto"/>
        <w:rPr>
          <w:rFonts w:asciiTheme="minorHAnsi" w:hAnsiTheme="minorHAnsi" w:cstheme="minorHAnsi"/>
          <w:bCs/>
          <w:sz w:val="22"/>
          <w:szCs w:val="22"/>
        </w:rPr>
      </w:pPr>
    </w:p>
    <w:p w14:paraId="0FD957F2" w14:textId="77777777" w:rsidR="00B25ADD" w:rsidRPr="008E650A" w:rsidRDefault="00B25ADD" w:rsidP="00DA0F9E">
      <w:pPr>
        <w:spacing w:after="0" w:line="271" w:lineRule="auto"/>
        <w:jc w:val="center"/>
        <w:rPr>
          <w:rFonts w:asciiTheme="minorHAnsi" w:hAnsiTheme="minorHAnsi" w:cstheme="minorHAnsi"/>
          <w:sz w:val="22"/>
          <w:szCs w:val="22"/>
        </w:rPr>
      </w:pPr>
      <w:r w:rsidRPr="008E650A">
        <w:rPr>
          <w:rFonts w:asciiTheme="minorHAnsi" w:hAnsiTheme="minorHAnsi" w:cstheme="minorHAnsi"/>
          <w:sz w:val="22"/>
          <w:szCs w:val="22"/>
        </w:rPr>
        <w:t>uzavretá v súlade s ustanoveniami zákona č. 343/2015 Z. z. o verejnom obstarávaní a o zmene a doplnení niektorých zákonov v znení neskorších predpisov a v zmysle § 262 a 269 ods. 2 zákona č. 513/1991 Zb. Obchodného zákonníka v znení neskorších predpisov, ako aj podľa § 788 a </w:t>
      </w:r>
      <w:proofErr w:type="spellStart"/>
      <w:r w:rsidRPr="008E650A">
        <w:rPr>
          <w:rFonts w:asciiTheme="minorHAnsi" w:hAnsiTheme="minorHAnsi" w:cstheme="minorHAnsi"/>
          <w:sz w:val="22"/>
          <w:szCs w:val="22"/>
        </w:rPr>
        <w:t>nasl</w:t>
      </w:r>
      <w:proofErr w:type="spellEnd"/>
      <w:r w:rsidRPr="008E650A">
        <w:rPr>
          <w:rFonts w:asciiTheme="minorHAnsi" w:hAnsiTheme="minorHAnsi" w:cstheme="minorHAnsi"/>
          <w:sz w:val="22"/>
          <w:szCs w:val="22"/>
        </w:rPr>
        <w:t>. zákona č. 40/1964 Zb. Občianskeho zákonníka v znení neskorších predpisov (ďalej ako „Občiansky zákonník“)</w:t>
      </w:r>
    </w:p>
    <w:p w14:paraId="29050954" w14:textId="77777777" w:rsidR="0094698B" w:rsidRPr="008E650A" w:rsidRDefault="0094698B" w:rsidP="00DA0F9E">
      <w:pPr>
        <w:pStyle w:val="Zkladntext"/>
        <w:spacing w:after="0" w:line="271" w:lineRule="auto"/>
        <w:rPr>
          <w:rFonts w:asciiTheme="minorHAnsi" w:hAnsiTheme="minorHAnsi" w:cstheme="minorHAnsi"/>
          <w:sz w:val="22"/>
          <w:szCs w:val="22"/>
        </w:rPr>
      </w:pPr>
    </w:p>
    <w:p w14:paraId="140D6E5C" w14:textId="77777777" w:rsidR="00B25ADD" w:rsidRPr="008E650A" w:rsidRDefault="00B25ADD" w:rsidP="00DA0F9E">
      <w:pPr>
        <w:spacing w:after="0" w:line="271" w:lineRule="auto"/>
        <w:jc w:val="center"/>
        <w:rPr>
          <w:rFonts w:asciiTheme="minorHAnsi" w:hAnsiTheme="minorHAnsi" w:cstheme="minorHAnsi"/>
          <w:b/>
          <w:sz w:val="22"/>
          <w:szCs w:val="22"/>
        </w:rPr>
      </w:pPr>
      <w:r w:rsidRPr="008E650A">
        <w:rPr>
          <w:rFonts w:asciiTheme="minorHAnsi" w:hAnsiTheme="minorHAnsi" w:cstheme="minorHAnsi"/>
          <w:b/>
          <w:sz w:val="22"/>
          <w:szCs w:val="22"/>
        </w:rPr>
        <w:t>medzi nasledovnými zmluvnými stranami:</w:t>
      </w:r>
    </w:p>
    <w:p w14:paraId="22D6FBEA" w14:textId="77777777" w:rsidR="002053DB" w:rsidRPr="008E650A" w:rsidRDefault="002053DB" w:rsidP="00DA0F9E">
      <w:pPr>
        <w:pStyle w:val="Zkladntext"/>
        <w:spacing w:after="0" w:line="271" w:lineRule="auto"/>
        <w:rPr>
          <w:rFonts w:asciiTheme="minorHAnsi" w:hAnsiTheme="minorHAnsi" w:cstheme="minorHAnsi"/>
          <w:sz w:val="22"/>
          <w:szCs w:val="22"/>
        </w:rPr>
      </w:pPr>
    </w:p>
    <w:p w14:paraId="3C8AB5CD" w14:textId="71AA02CC" w:rsidR="00302C82" w:rsidRPr="008E650A" w:rsidRDefault="00302C82" w:rsidP="00DA0F9E">
      <w:pPr>
        <w:spacing w:after="0" w:line="271" w:lineRule="auto"/>
        <w:rPr>
          <w:rFonts w:asciiTheme="minorHAnsi" w:hAnsiTheme="minorHAnsi" w:cstheme="minorHAnsi"/>
          <w:b/>
          <w:sz w:val="22"/>
          <w:szCs w:val="22"/>
          <w:u w:val="single"/>
        </w:rPr>
      </w:pPr>
      <w:r w:rsidRPr="008E650A">
        <w:rPr>
          <w:rFonts w:asciiTheme="minorHAnsi" w:hAnsiTheme="minorHAnsi" w:cstheme="minorHAnsi"/>
          <w:b/>
          <w:sz w:val="22"/>
          <w:szCs w:val="22"/>
          <w:u w:val="single"/>
        </w:rPr>
        <w:t xml:space="preserve">1. </w:t>
      </w:r>
      <w:r w:rsidR="006F2003" w:rsidRPr="008E650A">
        <w:rPr>
          <w:rFonts w:asciiTheme="minorHAnsi" w:hAnsiTheme="minorHAnsi" w:cstheme="minorHAnsi"/>
          <w:b/>
          <w:sz w:val="22"/>
          <w:szCs w:val="22"/>
          <w:u w:val="single"/>
        </w:rPr>
        <w:t>Objednávateľ:</w:t>
      </w:r>
    </w:p>
    <w:p w14:paraId="6C141548" w14:textId="77777777" w:rsidR="00C00630" w:rsidRPr="008E650A" w:rsidRDefault="00C00630" w:rsidP="00DA0F9E">
      <w:pPr>
        <w:pStyle w:val="Bezriadkovania"/>
        <w:spacing w:line="271" w:lineRule="auto"/>
        <w:rPr>
          <w:rFonts w:asciiTheme="minorHAnsi" w:hAnsiTheme="minorHAnsi" w:cstheme="minorHAnsi"/>
          <w:b/>
          <w:sz w:val="22"/>
          <w:szCs w:val="22"/>
        </w:rPr>
      </w:pPr>
      <w:r w:rsidRPr="008E650A">
        <w:rPr>
          <w:rFonts w:asciiTheme="minorHAnsi" w:hAnsiTheme="minorHAnsi" w:cstheme="minorHAnsi"/>
          <w:b/>
          <w:sz w:val="22"/>
          <w:szCs w:val="22"/>
        </w:rPr>
        <w:t xml:space="preserve">Poistník: </w:t>
      </w:r>
      <w:r w:rsidRPr="008E650A">
        <w:rPr>
          <w:rFonts w:asciiTheme="minorHAnsi" w:hAnsiTheme="minorHAnsi" w:cstheme="minorHAnsi"/>
          <w:b/>
          <w:sz w:val="22"/>
          <w:szCs w:val="22"/>
        </w:rPr>
        <w:tab/>
      </w:r>
      <w:r w:rsidRPr="008E650A">
        <w:rPr>
          <w:rFonts w:asciiTheme="minorHAnsi" w:hAnsiTheme="minorHAnsi" w:cstheme="minorHAnsi"/>
          <w:b/>
          <w:sz w:val="22"/>
          <w:szCs w:val="22"/>
        </w:rPr>
        <w:tab/>
      </w:r>
      <w:r w:rsidRPr="008E650A">
        <w:rPr>
          <w:rFonts w:asciiTheme="minorHAnsi" w:hAnsiTheme="minorHAnsi" w:cstheme="minorHAnsi"/>
          <w:b/>
          <w:sz w:val="22"/>
          <w:szCs w:val="22"/>
        </w:rPr>
        <w:tab/>
        <w:t>Banskobystrická regionálna správa ciest, a. s.</w:t>
      </w:r>
    </w:p>
    <w:p w14:paraId="5981594D" w14:textId="77777777" w:rsidR="00C00630" w:rsidRPr="008E650A" w:rsidRDefault="00C00630"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Sídlo:</w:t>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t>Majerská cesta 94, 974 96 Banská Bystrica</w:t>
      </w:r>
    </w:p>
    <w:p w14:paraId="524BB969" w14:textId="77777777" w:rsidR="00C00630" w:rsidRPr="008E650A" w:rsidRDefault="00C00630"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Právna forma:</w:t>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t>Akciová spoločnosť, zapísaná v Obchodnom registri</w:t>
      </w:r>
    </w:p>
    <w:p w14:paraId="3E14D433" w14:textId="77777777" w:rsidR="00C00630" w:rsidRPr="008E650A" w:rsidRDefault="00C00630"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t>Okresného súdu B. Bystrica, Oddiel: Sa, Vložka č.</w:t>
      </w:r>
      <w:r w:rsidRPr="008E650A">
        <w:rPr>
          <w:rFonts w:asciiTheme="minorHAnsi" w:hAnsiTheme="minorHAnsi" w:cstheme="minorHAnsi"/>
          <w:color w:val="FF0000"/>
          <w:sz w:val="22"/>
          <w:szCs w:val="22"/>
        </w:rPr>
        <w:t xml:space="preserve"> </w:t>
      </w:r>
      <w:r w:rsidRPr="008E650A">
        <w:rPr>
          <w:rFonts w:asciiTheme="minorHAnsi" w:hAnsiTheme="minorHAnsi" w:cstheme="minorHAnsi"/>
          <w:sz w:val="22"/>
          <w:szCs w:val="22"/>
        </w:rPr>
        <w:t>: 909/S</w:t>
      </w:r>
    </w:p>
    <w:p w14:paraId="401D8750" w14:textId="4EFF045F" w:rsidR="00C00630" w:rsidRPr="008E650A" w:rsidRDefault="00C00630"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Zastúpená:</w:t>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r w:rsidR="008E650A">
        <w:rPr>
          <w:rFonts w:asciiTheme="minorHAnsi" w:hAnsiTheme="minorHAnsi" w:cstheme="minorHAnsi"/>
          <w:sz w:val="22"/>
          <w:szCs w:val="22"/>
        </w:rPr>
        <w:t>Mgr. Ján Havran</w:t>
      </w:r>
      <w:r w:rsidRPr="008E650A">
        <w:rPr>
          <w:rFonts w:asciiTheme="minorHAnsi" w:hAnsiTheme="minorHAnsi" w:cstheme="minorHAnsi"/>
          <w:sz w:val="22"/>
          <w:szCs w:val="22"/>
        </w:rPr>
        <w:t xml:space="preserve"> – predseda predstavenstva </w:t>
      </w:r>
    </w:p>
    <w:p w14:paraId="47DCD949" w14:textId="47C08FA4" w:rsidR="00C00630" w:rsidRPr="008E650A" w:rsidRDefault="00C00630"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r w:rsidR="008E650A">
        <w:rPr>
          <w:rFonts w:asciiTheme="minorHAnsi" w:hAnsiTheme="minorHAnsi" w:cstheme="minorHAnsi"/>
          <w:sz w:val="22"/>
          <w:szCs w:val="22"/>
        </w:rPr>
        <w:t xml:space="preserve">Mgr. Nikoleta </w:t>
      </w:r>
      <w:proofErr w:type="spellStart"/>
      <w:r w:rsidR="008E650A">
        <w:rPr>
          <w:rFonts w:asciiTheme="minorHAnsi" w:hAnsiTheme="minorHAnsi" w:cstheme="minorHAnsi"/>
          <w:sz w:val="22"/>
          <w:szCs w:val="22"/>
        </w:rPr>
        <w:t>Oktavcová</w:t>
      </w:r>
      <w:proofErr w:type="spellEnd"/>
      <w:r w:rsidRPr="008E650A">
        <w:rPr>
          <w:rFonts w:asciiTheme="minorHAnsi" w:hAnsiTheme="minorHAnsi" w:cstheme="minorHAnsi"/>
          <w:sz w:val="22"/>
          <w:szCs w:val="22"/>
        </w:rPr>
        <w:t xml:space="preserve"> – podpredseda predstavenstva</w:t>
      </w:r>
    </w:p>
    <w:p w14:paraId="7E889B75" w14:textId="77777777" w:rsidR="00C00630" w:rsidRPr="008E650A" w:rsidRDefault="00C00630"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IČO:</w:t>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t xml:space="preserve">           </w:t>
      </w:r>
      <w:r w:rsidRPr="008E650A">
        <w:rPr>
          <w:rFonts w:asciiTheme="minorHAnsi" w:hAnsiTheme="minorHAnsi" w:cstheme="minorHAnsi"/>
          <w:sz w:val="22"/>
          <w:szCs w:val="22"/>
        </w:rPr>
        <w:tab/>
        <w:t>36 836 567</w:t>
      </w:r>
    </w:p>
    <w:p w14:paraId="59C0E4D1" w14:textId="77777777" w:rsidR="00C00630" w:rsidRPr="008E650A" w:rsidRDefault="00C00630"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DIČ:</w:t>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t>2022451189</w:t>
      </w:r>
    </w:p>
    <w:p w14:paraId="581715F1" w14:textId="77777777" w:rsidR="00C00630" w:rsidRPr="008E650A" w:rsidRDefault="00C00630"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IČ DPH:</w:t>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t>SK 2022451189</w:t>
      </w:r>
    </w:p>
    <w:p w14:paraId="08B1AD99" w14:textId="77777777" w:rsidR="00C00630" w:rsidRPr="008E650A" w:rsidRDefault="00C00630"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Bankové spojenie:</w:t>
      </w:r>
      <w:r w:rsidRPr="008E650A">
        <w:rPr>
          <w:rFonts w:asciiTheme="minorHAnsi" w:hAnsiTheme="minorHAnsi" w:cstheme="minorHAnsi"/>
          <w:sz w:val="22"/>
          <w:szCs w:val="22"/>
        </w:rPr>
        <w:tab/>
      </w:r>
      <w:r w:rsidRPr="008E650A">
        <w:rPr>
          <w:rFonts w:asciiTheme="minorHAnsi" w:hAnsiTheme="minorHAnsi" w:cstheme="minorHAnsi"/>
          <w:sz w:val="22"/>
          <w:szCs w:val="22"/>
        </w:rPr>
        <w:tab/>
        <w:t>VÚB a. s., pobočka Banská Bystrica</w:t>
      </w:r>
    </w:p>
    <w:p w14:paraId="235D8167" w14:textId="77777777" w:rsidR="00C00630" w:rsidRPr="008E650A" w:rsidRDefault="00C00630"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Číslo účtu pre SEPA platbu:</w:t>
      </w:r>
      <w:r w:rsidRPr="008E650A">
        <w:rPr>
          <w:rFonts w:asciiTheme="minorHAnsi" w:hAnsiTheme="minorHAnsi" w:cstheme="minorHAnsi"/>
          <w:sz w:val="22"/>
          <w:szCs w:val="22"/>
        </w:rPr>
        <w:tab/>
        <w:t>SK82 0200 0000 0021 8394 4256</w:t>
      </w:r>
    </w:p>
    <w:p w14:paraId="553A1672" w14:textId="77777777" w:rsidR="00C00630" w:rsidRPr="008E650A" w:rsidRDefault="00C00630"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Č. telefónu:</w:t>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t>048/414 27 61</w:t>
      </w:r>
    </w:p>
    <w:p w14:paraId="307BFEF0" w14:textId="77777777" w:rsidR="00C00630" w:rsidRPr="008E650A" w:rsidRDefault="00C00630"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Č. faxu:</w:t>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t>048/472 73 65</w:t>
      </w:r>
    </w:p>
    <w:p w14:paraId="5D80CA7E" w14:textId="22DE92FE" w:rsidR="00DE44B3" w:rsidRPr="008E650A" w:rsidRDefault="00C00630" w:rsidP="00DA0F9E">
      <w:pPr>
        <w:pStyle w:val="Bezriadkovania"/>
        <w:spacing w:line="271" w:lineRule="auto"/>
        <w:rPr>
          <w:rFonts w:asciiTheme="minorHAnsi" w:hAnsiTheme="minorHAnsi" w:cstheme="minorHAnsi"/>
          <w:color w:val="0000FF"/>
          <w:sz w:val="22"/>
          <w:szCs w:val="22"/>
          <w:u w:val="single"/>
        </w:rPr>
      </w:pPr>
      <w:r w:rsidRPr="008E650A">
        <w:rPr>
          <w:rFonts w:asciiTheme="minorHAnsi" w:hAnsiTheme="minorHAnsi" w:cstheme="minorHAnsi"/>
          <w:sz w:val="22"/>
          <w:szCs w:val="22"/>
        </w:rPr>
        <w:t>Email :</w:t>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hyperlink r:id="rId7" w:history="1">
        <w:r w:rsidRPr="008E650A">
          <w:rPr>
            <w:rStyle w:val="Hypertextovprepojenie"/>
            <w:rFonts w:asciiTheme="minorHAnsi" w:hAnsiTheme="minorHAnsi" w:cstheme="minorHAnsi"/>
            <w:sz w:val="22"/>
            <w:szCs w:val="22"/>
          </w:rPr>
          <w:t>sekretariat@bbrsc.sk</w:t>
        </w:r>
      </w:hyperlink>
      <w:r w:rsidRPr="008E650A">
        <w:rPr>
          <w:rStyle w:val="Hypertextovprepojenie"/>
          <w:rFonts w:asciiTheme="minorHAnsi" w:hAnsiTheme="minorHAnsi" w:cstheme="minorHAnsi"/>
          <w:sz w:val="22"/>
          <w:szCs w:val="22"/>
        </w:rPr>
        <w:t xml:space="preserve">,  </w:t>
      </w:r>
      <w:hyperlink r:id="rId8" w:history="1">
        <w:r w:rsidRPr="008E650A">
          <w:rPr>
            <w:rStyle w:val="Hypertextovprepojenie"/>
            <w:rFonts w:asciiTheme="minorHAnsi" w:hAnsiTheme="minorHAnsi" w:cstheme="minorHAnsi"/>
            <w:sz w:val="22"/>
            <w:szCs w:val="22"/>
          </w:rPr>
          <w:t>predstavenstvo@bbrsc.sk</w:t>
        </w:r>
      </w:hyperlink>
    </w:p>
    <w:p w14:paraId="21473DB9" w14:textId="5D1A1D0D" w:rsidR="00DE44B3" w:rsidRPr="008E650A" w:rsidRDefault="00302C82" w:rsidP="00DA0F9E">
      <w:pPr>
        <w:pStyle w:val="Nzov"/>
        <w:keepNext w:val="0"/>
        <w:tabs>
          <w:tab w:val="left" w:pos="3420"/>
        </w:tabs>
        <w:spacing w:before="0" w:after="0" w:line="271" w:lineRule="auto"/>
        <w:rPr>
          <w:rFonts w:asciiTheme="minorHAnsi" w:hAnsiTheme="minorHAnsi" w:cstheme="minorHAnsi"/>
          <w:b/>
          <w:bCs/>
          <w:sz w:val="22"/>
          <w:szCs w:val="22"/>
        </w:rPr>
      </w:pPr>
      <w:r w:rsidRPr="008E650A">
        <w:rPr>
          <w:rFonts w:asciiTheme="minorHAnsi" w:hAnsiTheme="minorHAnsi" w:cstheme="minorHAnsi"/>
          <w:b/>
          <w:bCs/>
          <w:sz w:val="22"/>
          <w:szCs w:val="22"/>
        </w:rPr>
        <w:t xml:space="preserve">(ďalej len </w:t>
      </w:r>
      <w:r w:rsidR="000F6BF0" w:rsidRPr="008E650A">
        <w:rPr>
          <w:rFonts w:asciiTheme="minorHAnsi" w:hAnsiTheme="minorHAnsi" w:cstheme="minorHAnsi"/>
          <w:b/>
          <w:bCs/>
          <w:sz w:val="22"/>
          <w:szCs w:val="22"/>
        </w:rPr>
        <w:t xml:space="preserve">ako </w:t>
      </w:r>
      <w:r w:rsidRPr="008E650A">
        <w:rPr>
          <w:rFonts w:asciiTheme="minorHAnsi" w:hAnsiTheme="minorHAnsi" w:cstheme="minorHAnsi"/>
          <w:b/>
          <w:bCs/>
          <w:sz w:val="22"/>
          <w:szCs w:val="22"/>
        </w:rPr>
        <w:t>„poistník“</w:t>
      </w:r>
      <w:r w:rsidR="00BD10C2" w:rsidRPr="008E650A">
        <w:rPr>
          <w:rFonts w:asciiTheme="minorHAnsi" w:hAnsiTheme="minorHAnsi" w:cstheme="minorHAnsi"/>
          <w:b/>
          <w:bCs/>
          <w:sz w:val="22"/>
          <w:szCs w:val="22"/>
        </w:rPr>
        <w:t xml:space="preserve"> </w:t>
      </w:r>
      <w:r w:rsidR="006F2003" w:rsidRPr="008E650A">
        <w:rPr>
          <w:rFonts w:asciiTheme="minorHAnsi" w:hAnsiTheme="minorHAnsi" w:cstheme="minorHAnsi"/>
          <w:b/>
          <w:bCs/>
          <w:sz w:val="22"/>
          <w:szCs w:val="22"/>
        </w:rPr>
        <w:t xml:space="preserve">príp. </w:t>
      </w:r>
      <w:r w:rsidR="00BD10C2" w:rsidRPr="008E650A">
        <w:rPr>
          <w:rFonts w:asciiTheme="minorHAnsi" w:hAnsiTheme="minorHAnsi" w:cstheme="minorHAnsi"/>
          <w:b/>
          <w:bCs/>
          <w:sz w:val="22"/>
          <w:szCs w:val="22"/>
        </w:rPr>
        <w:t>„poistený“</w:t>
      </w:r>
      <w:r w:rsidRPr="008E650A">
        <w:rPr>
          <w:rFonts w:asciiTheme="minorHAnsi" w:hAnsiTheme="minorHAnsi" w:cstheme="minorHAnsi"/>
          <w:b/>
          <w:bCs/>
          <w:sz w:val="22"/>
          <w:szCs w:val="22"/>
        </w:rPr>
        <w:t>)</w:t>
      </w:r>
    </w:p>
    <w:p w14:paraId="0503ED48" w14:textId="5F619388" w:rsidR="00302C82" w:rsidRPr="008E650A" w:rsidRDefault="00302C82" w:rsidP="00DA0F9E">
      <w:pPr>
        <w:pStyle w:val="Nzov"/>
        <w:keepNext w:val="0"/>
        <w:spacing w:before="0" w:after="0" w:line="271" w:lineRule="auto"/>
        <w:jc w:val="center"/>
        <w:rPr>
          <w:rFonts w:asciiTheme="minorHAnsi" w:hAnsiTheme="minorHAnsi" w:cstheme="minorHAnsi"/>
          <w:sz w:val="22"/>
          <w:szCs w:val="22"/>
        </w:rPr>
      </w:pPr>
    </w:p>
    <w:p w14:paraId="16F665C9" w14:textId="0269AB79" w:rsidR="00302C82" w:rsidRPr="008E650A" w:rsidRDefault="00302C82" w:rsidP="00DA0F9E">
      <w:pPr>
        <w:pStyle w:val="Nzov"/>
        <w:keepNext w:val="0"/>
        <w:spacing w:before="0" w:after="0" w:line="271" w:lineRule="auto"/>
        <w:rPr>
          <w:rFonts w:asciiTheme="minorHAnsi" w:hAnsiTheme="minorHAnsi" w:cstheme="minorHAnsi"/>
          <w:b/>
          <w:sz w:val="22"/>
          <w:szCs w:val="22"/>
          <w:u w:val="single"/>
        </w:rPr>
      </w:pPr>
      <w:r w:rsidRPr="008E650A">
        <w:rPr>
          <w:rFonts w:asciiTheme="minorHAnsi" w:hAnsiTheme="minorHAnsi" w:cstheme="minorHAnsi"/>
          <w:b/>
          <w:sz w:val="22"/>
          <w:szCs w:val="22"/>
          <w:u w:val="single"/>
        </w:rPr>
        <w:t xml:space="preserve">2. </w:t>
      </w:r>
      <w:r w:rsidR="006F2003" w:rsidRPr="008E650A">
        <w:rPr>
          <w:rFonts w:asciiTheme="minorHAnsi" w:hAnsiTheme="minorHAnsi" w:cstheme="minorHAnsi"/>
          <w:b/>
          <w:sz w:val="22"/>
          <w:szCs w:val="22"/>
          <w:u w:val="single"/>
        </w:rPr>
        <w:t>Poskytovateľ:</w:t>
      </w:r>
    </w:p>
    <w:p w14:paraId="4BC4A35B" w14:textId="7CDE06FB" w:rsidR="00744BFC" w:rsidRPr="008E650A" w:rsidRDefault="00744BFC"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 xml:space="preserve">Sídlo:                                             </w:t>
      </w:r>
    </w:p>
    <w:p w14:paraId="51BBA4FC" w14:textId="77777777" w:rsidR="00744BFC" w:rsidRPr="008E650A" w:rsidRDefault="00744BFC"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Právna forma:</w:t>
      </w:r>
      <w:r w:rsidRPr="008E650A">
        <w:rPr>
          <w:rFonts w:asciiTheme="minorHAnsi" w:hAnsiTheme="minorHAnsi" w:cstheme="minorHAnsi"/>
          <w:sz w:val="22"/>
          <w:szCs w:val="22"/>
        </w:rPr>
        <w:tab/>
      </w:r>
      <w:r w:rsidRPr="008E650A">
        <w:rPr>
          <w:rFonts w:asciiTheme="minorHAnsi" w:hAnsiTheme="minorHAnsi" w:cstheme="minorHAnsi"/>
          <w:sz w:val="22"/>
          <w:szCs w:val="22"/>
        </w:rPr>
        <w:tab/>
        <w:t xml:space="preserve">           </w:t>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p>
    <w:p w14:paraId="26B549F7" w14:textId="77777777" w:rsidR="00744BFC" w:rsidRPr="008E650A" w:rsidRDefault="00744BFC" w:rsidP="00DA0F9E">
      <w:pPr>
        <w:pStyle w:val="Bezriadkovania"/>
        <w:spacing w:line="271" w:lineRule="auto"/>
        <w:rPr>
          <w:rFonts w:asciiTheme="minorHAnsi" w:hAnsiTheme="minorHAnsi" w:cstheme="minorHAnsi"/>
          <w:sz w:val="22"/>
          <w:szCs w:val="22"/>
        </w:rPr>
      </w:pPr>
    </w:p>
    <w:p w14:paraId="13E34A39" w14:textId="77777777" w:rsidR="00744BFC" w:rsidRPr="008E650A" w:rsidRDefault="00744BFC"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 xml:space="preserve">Zastúpená: </w:t>
      </w:r>
      <w:r w:rsidRPr="008E650A">
        <w:rPr>
          <w:rFonts w:asciiTheme="minorHAnsi" w:hAnsiTheme="minorHAnsi" w:cstheme="minorHAnsi"/>
          <w:sz w:val="22"/>
          <w:szCs w:val="22"/>
        </w:rPr>
        <w:tab/>
      </w:r>
      <w:r w:rsidRPr="008E650A">
        <w:rPr>
          <w:rFonts w:asciiTheme="minorHAnsi" w:hAnsiTheme="minorHAnsi" w:cstheme="minorHAnsi"/>
          <w:sz w:val="22"/>
          <w:szCs w:val="22"/>
        </w:rPr>
        <w:tab/>
        <w:t xml:space="preserve">           </w:t>
      </w:r>
      <w:r w:rsidRPr="008E650A">
        <w:rPr>
          <w:rFonts w:asciiTheme="minorHAnsi" w:hAnsiTheme="minorHAnsi" w:cstheme="minorHAnsi"/>
          <w:sz w:val="22"/>
          <w:szCs w:val="22"/>
        </w:rPr>
        <w:tab/>
      </w:r>
    </w:p>
    <w:p w14:paraId="11A316BF" w14:textId="77777777" w:rsidR="00744BFC" w:rsidRPr="008E650A" w:rsidRDefault="00744BFC"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 xml:space="preserve">Osoby oprávnené konať v </w:t>
      </w:r>
    </w:p>
    <w:p w14:paraId="38AC4D0B" w14:textId="77777777" w:rsidR="00744BFC" w:rsidRPr="008E650A" w:rsidRDefault="00744BFC"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mene Poskytovateľa:</w:t>
      </w:r>
    </w:p>
    <w:p w14:paraId="4514668D" w14:textId="77777777" w:rsidR="00744BFC" w:rsidRPr="008E650A" w:rsidRDefault="00744BFC"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IČO</w:t>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r>
    </w:p>
    <w:p w14:paraId="3AAF1AF8" w14:textId="77777777" w:rsidR="00744BFC" w:rsidRPr="008E650A" w:rsidRDefault="00744BFC"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 xml:space="preserve">DIČ </w:t>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t xml:space="preserve">           </w:t>
      </w:r>
      <w:r w:rsidRPr="008E650A">
        <w:rPr>
          <w:rFonts w:asciiTheme="minorHAnsi" w:hAnsiTheme="minorHAnsi" w:cstheme="minorHAnsi"/>
          <w:sz w:val="22"/>
          <w:szCs w:val="22"/>
        </w:rPr>
        <w:tab/>
      </w:r>
    </w:p>
    <w:p w14:paraId="6AAA7D93" w14:textId="77777777" w:rsidR="00744BFC" w:rsidRPr="008E650A" w:rsidRDefault="00744BFC"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 xml:space="preserve">IČ DPH </w:t>
      </w:r>
      <w:r w:rsidRPr="008E650A">
        <w:rPr>
          <w:rFonts w:asciiTheme="minorHAnsi" w:hAnsiTheme="minorHAnsi" w:cstheme="minorHAnsi"/>
          <w:sz w:val="22"/>
          <w:szCs w:val="22"/>
        </w:rPr>
        <w:tab/>
      </w:r>
      <w:r w:rsidRPr="008E650A">
        <w:rPr>
          <w:rFonts w:asciiTheme="minorHAnsi" w:hAnsiTheme="minorHAnsi" w:cstheme="minorHAnsi"/>
          <w:sz w:val="22"/>
          <w:szCs w:val="22"/>
        </w:rPr>
        <w:tab/>
      </w:r>
      <w:r w:rsidRPr="008E650A">
        <w:rPr>
          <w:rFonts w:asciiTheme="minorHAnsi" w:hAnsiTheme="minorHAnsi" w:cstheme="minorHAnsi"/>
          <w:sz w:val="22"/>
          <w:szCs w:val="22"/>
        </w:rPr>
        <w:tab/>
        <w:t xml:space="preserve">           </w:t>
      </w:r>
      <w:r w:rsidRPr="008E650A">
        <w:rPr>
          <w:rFonts w:asciiTheme="minorHAnsi" w:hAnsiTheme="minorHAnsi" w:cstheme="minorHAnsi"/>
          <w:sz w:val="22"/>
          <w:szCs w:val="22"/>
        </w:rPr>
        <w:tab/>
      </w:r>
    </w:p>
    <w:p w14:paraId="29A0564E" w14:textId="77777777" w:rsidR="00744BFC" w:rsidRPr="008E650A" w:rsidRDefault="00744BFC"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 xml:space="preserve">Bankové spojenie </w:t>
      </w:r>
      <w:r w:rsidRPr="008E650A">
        <w:rPr>
          <w:rFonts w:asciiTheme="minorHAnsi" w:hAnsiTheme="minorHAnsi" w:cstheme="minorHAnsi"/>
          <w:sz w:val="22"/>
          <w:szCs w:val="22"/>
        </w:rPr>
        <w:tab/>
      </w:r>
      <w:r w:rsidRPr="008E650A">
        <w:rPr>
          <w:rFonts w:asciiTheme="minorHAnsi" w:hAnsiTheme="minorHAnsi" w:cstheme="minorHAnsi"/>
          <w:sz w:val="22"/>
          <w:szCs w:val="22"/>
        </w:rPr>
        <w:tab/>
      </w:r>
    </w:p>
    <w:p w14:paraId="071BC961" w14:textId="77777777" w:rsidR="00744BFC" w:rsidRPr="008E650A" w:rsidRDefault="00744BFC"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 xml:space="preserve">Číslo účtu pre SEPA platbu       </w:t>
      </w:r>
      <w:r w:rsidRPr="008E650A">
        <w:rPr>
          <w:rFonts w:asciiTheme="minorHAnsi" w:hAnsiTheme="minorHAnsi" w:cstheme="minorHAnsi"/>
          <w:sz w:val="22"/>
          <w:szCs w:val="22"/>
        </w:rPr>
        <w:tab/>
      </w:r>
    </w:p>
    <w:p w14:paraId="500935F3" w14:textId="77777777" w:rsidR="00744BFC" w:rsidRPr="008E650A" w:rsidRDefault="00744BFC"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Č. telefónu:</w:t>
      </w:r>
    </w:p>
    <w:p w14:paraId="0C678F76" w14:textId="77777777" w:rsidR="00744BFC" w:rsidRPr="008E650A" w:rsidRDefault="00744BFC"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Č. faxu:</w:t>
      </w:r>
    </w:p>
    <w:p w14:paraId="7BF74FB8" w14:textId="77777777" w:rsidR="00744BFC" w:rsidRPr="008E650A" w:rsidRDefault="00744BFC" w:rsidP="00DA0F9E">
      <w:pPr>
        <w:pStyle w:val="Bezriadkovania"/>
        <w:spacing w:line="271" w:lineRule="auto"/>
        <w:rPr>
          <w:rFonts w:asciiTheme="minorHAnsi" w:hAnsiTheme="minorHAnsi" w:cstheme="minorHAnsi"/>
          <w:sz w:val="22"/>
          <w:szCs w:val="22"/>
        </w:rPr>
      </w:pPr>
      <w:r w:rsidRPr="008E650A">
        <w:rPr>
          <w:rFonts w:asciiTheme="minorHAnsi" w:hAnsiTheme="minorHAnsi" w:cstheme="minorHAnsi"/>
          <w:sz w:val="22"/>
          <w:szCs w:val="22"/>
        </w:rPr>
        <w:t>Email:</w:t>
      </w:r>
      <w:r w:rsidRPr="008E650A">
        <w:rPr>
          <w:rFonts w:asciiTheme="minorHAnsi" w:hAnsiTheme="minorHAnsi" w:cstheme="minorHAnsi"/>
          <w:sz w:val="22"/>
          <w:szCs w:val="22"/>
        </w:rPr>
        <w:tab/>
      </w:r>
    </w:p>
    <w:p w14:paraId="13553E43" w14:textId="59BA4C57" w:rsidR="00800CD7" w:rsidRPr="008E650A" w:rsidRDefault="00744BFC" w:rsidP="00DA0F9E">
      <w:pPr>
        <w:spacing w:after="0" w:line="271" w:lineRule="auto"/>
        <w:jc w:val="both"/>
        <w:rPr>
          <w:rFonts w:asciiTheme="minorHAnsi" w:hAnsiTheme="minorHAnsi" w:cstheme="minorHAnsi"/>
          <w:b/>
          <w:sz w:val="22"/>
          <w:szCs w:val="22"/>
        </w:rPr>
      </w:pPr>
      <w:r w:rsidRPr="008E650A">
        <w:rPr>
          <w:rFonts w:asciiTheme="minorHAnsi" w:hAnsiTheme="minorHAnsi" w:cstheme="minorHAnsi"/>
          <w:sz w:val="22"/>
          <w:szCs w:val="22"/>
        </w:rPr>
        <w:t xml:space="preserve"> </w:t>
      </w:r>
      <w:r w:rsidR="00800CD7" w:rsidRPr="008E650A">
        <w:rPr>
          <w:rFonts w:asciiTheme="minorHAnsi" w:hAnsiTheme="minorHAnsi" w:cstheme="minorHAnsi"/>
          <w:sz w:val="22"/>
          <w:szCs w:val="22"/>
        </w:rPr>
        <w:t>(</w:t>
      </w:r>
      <w:r w:rsidR="00800CD7" w:rsidRPr="008E650A">
        <w:rPr>
          <w:rFonts w:asciiTheme="minorHAnsi" w:hAnsiTheme="minorHAnsi" w:cstheme="minorHAnsi"/>
          <w:b/>
          <w:sz w:val="22"/>
          <w:szCs w:val="22"/>
        </w:rPr>
        <w:t>ďalej ako „poisťovateľ“ alebo v zmysle Občianskeho zákonníka aj ako „poistiteľ“ a spolu s poistníkom ďalej ako „zmluvné strany“)</w:t>
      </w:r>
    </w:p>
    <w:p w14:paraId="1D7DE05E" w14:textId="0372D6AB" w:rsidR="00302C82" w:rsidRPr="008E650A" w:rsidRDefault="006F1C4C" w:rsidP="008E650A">
      <w:pPr>
        <w:tabs>
          <w:tab w:val="left" w:pos="1240"/>
        </w:tabs>
        <w:spacing w:after="120" w:line="240" w:lineRule="auto"/>
        <w:ind w:left="1622" w:hanging="1622"/>
        <w:jc w:val="center"/>
        <w:rPr>
          <w:rFonts w:asciiTheme="minorHAnsi" w:hAnsiTheme="minorHAnsi" w:cstheme="minorHAnsi"/>
          <w:b/>
          <w:sz w:val="22"/>
          <w:szCs w:val="22"/>
        </w:rPr>
      </w:pPr>
      <w:r w:rsidRPr="008E650A">
        <w:rPr>
          <w:rFonts w:asciiTheme="minorHAnsi" w:hAnsiTheme="minorHAnsi" w:cstheme="minorHAnsi"/>
          <w:b/>
          <w:sz w:val="22"/>
          <w:szCs w:val="22"/>
        </w:rPr>
        <w:lastRenderedPageBreak/>
        <w:t>Preambula</w:t>
      </w:r>
    </w:p>
    <w:p w14:paraId="219071A3" w14:textId="3953DCE8" w:rsidR="00896AFA" w:rsidRPr="008E650A" w:rsidRDefault="00D36F77" w:rsidP="007B038F">
      <w:pPr>
        <w:pStyle w:val="Odsekzoznamu"/>
        <w:keepNext/>
        <w:keepLines/>
        <w:numPr>
          <w:ilvl w:val="0"/>
          <w:numId w:val="4"/>
        </w:numPr>
        <w:spacing w:after="0" w:line="240" w:lineRule="auto"/>
        <w:ind w:left="426"/>
        <w:contextualSpacing/>
        <w:jc w:val="both"/>
        <w:rPr>
          <w:rFonts w:asciiTheme="minorHAnsi" w:hAnsiTheme="minorHAnsi" w:cstheme="minorHAnsi"/>
          <w:i/>
          <w:caps/>
          <w:sz w:val="22"/>
          <w:szCs w:val="22"/>
        </w:rPr>
      </w:pPr>
      <w:r w:rsidRPr="008E650A">
        <w:rPr>
          <w:rFonts w:asciiTheme="minorHAnsi" w:hAnsiTheme="minorHAnsi" w:cstheme="minorHAnsi"/>
          <w:sz w:val="22"/>
          <w:szCs w:val="22"/>
        </w:rPr>
        <w:t>Táto rámcová dohoda na</w:t>
      </w:r>
      <w:r w:rsidR="00691793" w:rsidRPr="008E650A">
        <w:rPr>
          <w:rFonts w:asciiTheme="minorHAnsi" w:hAnsiTheme="minorHAnsi" w:cstheme="minorHAnsi"/>
          <w:sz w:val="22"/>
          <w:szCs w:val="22"/>
        </w:rPr>
        <w:t xml:space="preserve"> </w:t>
      </w:r>
      <w:r w:rsidR="006F1C4C" w:rsidRPr="008E650A">
        <w:rPr>
          <w:rFonts w:asciiTheme="minorHAnsi" w:hAnsiTheme="minorHAnsi" w:cstheme="minorHAnsi"/>
          <w:sz w:val="22"/>
          <w:szCs w:val="22"/>
        </w:rPr>
        <w:t xml:space="preserve"> </w:t>
      </w:r>
      <w:r w:rsidR="00FA7D61" w:rsidRPr="008E650A">
        <w:rPr>
          <w:rFonts w:asciiTheme="minorHAnsi" w:hAnsiTheme="minorHAnsi" w:cstheme="minorHAnsi"/>
          <w:sz w:val="22"/>
          <w:szCs w:val="22"/>
        </w:rPr>
        <w:t>poistenie majetku</w:t>
      </w:r>
      <w:r w:rsidRPr="008E650A">
        <w:rPr>
          <w:rFonts w:asciiTheme="minorHAnsi" w:hAnsiTheme="minorHAnsi" w:cstheme="minorHAnsi"/>
          <w:sz w:val="22"/>
          <w:szCs w:val="22"/>
        </w:rPr>
        <w:t xml:space="preserve"> </w:t>
      </w:r>
      <w:r w:rsidR="00706D53" w:rsidRPr="008E650A">
        <w:rPr>
          <w:rFonts w:asciiTheme="minorHAnsi" w:hAnsiTheme="minorHAnsi" w:cstheme="minorHAnsi"/>
          <w:sz w:val="22"/>
          <w:szCs w:val="22"/>
        </w:rPr>
        <w:t xml:space="preserve">sa </w:t>
      </w:r>
      <w:r w:rsidR="006F1C4C" w:rsidRPr="008E650A">
        <w:rPr>
          <w:rFonts w:asciiTheme="minorHAnsi" w:hAnsiTheme="minorHAnsi" w:cstheme="minorHAnsi"/>
          <w:sz w:val="22"/>
          <w:szCs w:val="22"/>
        </w:rPr>
        <w:t xml:space="preserve">uzatvára ako </w:t>
      </w:r>
      <w:r w:rsidR="00896AFA" w:rsidRPr="008E650A">
        <w:rPr>
          <w:rFonts w:asciiTheme="minorHAnsi" w:hAnsiTheme="minorHAnsi" w:cstheme="minorHAnsi"/>
          <w:sz w:val="22"/>
          <w:szCs w:val="22"/>
        </w:rPr>
        <w:t>výsledok verejného obstarávania</w:t>
      </w:r>
      <w:bookmarkStart w:id="0" w:name="_GoBack"/>
      <w:bookmarkEnd w:id="0"/>
      <w:r w:rsidR="00896AFA" w:rsidRPr="008E650A">
        <w:rPr>
          <w:rFonts w:asciiTheme="minorHAnsi" w:hAnsiTheme="minorHAnsi" w:cstheme="minorHAnsi"/>
          <w:sz w:val="22"/>
          <w:szCs w:val="22"/>
        </w:rPr>
        <w:t xml:space="preserve">, ktoré realizoval poistník v súlade so  zákonom  č. 343/2015 Z. z. o verejnom obstarávaní a o zmene a doplnení niektorých zákonov v znení neskorších predpisov (ďalej len „zákon o VO“), postupom zadávania nadlimitnej zákazky na poskytnutie služieb s názvom </w:t>
      </w:r>
      <w:r w:rsidR="00896AFA" w:rsidRPr="008E650A">
        <w:rPr>
          <w:rFonts w:asciiTheme="minorHAnsi" w:hAnsiTheme="minorHAnsi" w:cstheme="minorHAnsi"/>
          <w:b/>
          <w:sz w:val="22"/>
          <w:szCs w:val="22"/>
        </w:rPr>
        <w:t>„</w:t>
      </w:r>
      <w:r w:rsidR="008E650A">
        <w:rPr>
          <w:rFonts w:asciiTheme="minorHAnsi" w:hAnsiTheme="minorHAnsi" w:cstheme="minorHAnsi"/>
          <w:b/>
          <w:caps/>
          <w:sz w:val="22"/>
          <w:szCs w:val="22"/>
        </w:rPr>
        <w:t>Poskytnutie poisťovacích služieb</w:t>
      </w:r>
      <w:r w:rsidR="00896AFA" w:rsidRPr="008E650A">
        <w:rPr>
          <w:rFonts w:asciiTheme="minorHAnsi" w:hAnsiTheme="minorHAnsi" w:cstheme="minorHAnsi"/>
          <w:caps/>
          <w:sz w:val="22"/>
          <w:szCs w:val="22"/>
        </w:rPr>
        <w:t>“(ďalej iba verejné obstarávanie“).</w:t>
      </w:r>
    </w:p>
    <w:p w14:paraId="4C66AA97" w14:textId="77777777" w:rsidR="00C00630" w:rsidRPr="008E650A" w:rsidRDefault="00C00630" w:rsidP="007B038F">
      <w:pPr>
        <w:tabs>
          <w:tab w:val="left" w:pos="1240"/>
        </w:tabs>
        <w:spacing w:after="0" w:line="240" w:lineRule="auto"/>
        <w:contextualSpacing/>
        <w:rPr>
          <w:rFonts w:asciiTheme="minorHAnsi" w:hAnsiTheme="minorHAnsi" w:cstheme="minorHAnsi"/>
          <w:sz w:val="22"/>
          <w:szCs w:val="22"/>
        </w:rPr>
      </w:pPr>
    </w:p>
    <w:p w14:paraId="45AB74CE" w14:textId="433F37ED" w:rsidR="00302C82" w:rsidRPr="008E650A" w:rsidRDefault="00302C82" w:rsidP="00DA0F9E">
      <w:pPr>
        <w:spacing w:after="0" w:line="271" w:lineRule="auto"/>
        <w:jc w:val="center"/>
        <w:rPr>
          <w:rFonts w:asciiTheme="minorHAnsi" w:hAnsiTheme="minorHAnsi" w:cstheme="minorHAnsi"/>
          <w:b/>
          <w:bCs/>
          <w:sz w:val="22"/>
          <w:szCs w:val="22"/>
        </w:rPr>
      </w:pPr>
      <w:r w:rsidRPr="008E650A">
        <w:rPr>
          <w:rFonts w:asciiTheme="minorHAnsi" w:hAnsiTheme="minorHAnsi" w:cstheme="minorHAnsi"/>
          <w:b/>
          <w:bCs/>
          <w:sz w:val="22"/>
          <w:szCs w:val="22"/>
        </w:rPr>
        <w:t xml:space="preserve">Článok </w:t>
      </w:r>
      <w:r w:rsidR="006F1C4C" w:rsidRPr="008E650A">
        <w:rPr>
          <w:rFonts w:asciiTheme="minorHAnsi" w:hAnsiTheme="minorHAnsi" w:cstheme="minorHAnsi"/>
          <w:b/>
          <w:bCs/>
          <w:sz w:val="22"/>
          <w:szCs w:val="22"/>
        </w:rPr>
        <w:t>I.</w:t>
      </w:r>
    </w:p>
    <w:p w14:paraId="5DACCDBA" w14:textId="725F100D" w:rsidR="00302C82" w:rsidRPr="008E650A" w:rsidRDefault="00EF04E9" w:rsidP="008E650A">
      <w:pPr>
        <w:spacing w:after="120" w:line="240" w:lineRule="auto"/>
        <w:jc w:val="center"/>
        <w:rPr>
          <w:rFonts w:asciiTheme="minorHAnsi" w:hAnsiTheme="minorHAnsi" w:cstheme="minorHAnsi"/>
          <w:b/>
          <w:bCs/>
          <w:sz w:val="22"/>
          <w:szCs w:val="22"/>
        </w:rPr>
      </w:pPr>
      <w:r w:rsidRPr="008E650A">
        <w:rPr>
          <w:rFonts w:asciiTheme="minorHAnsi" w:hAnsiTheme="minorHAnsi" w:cstheme="minorHAnsi"/>
          <w:b/>
          <w:bCs/>
          <w:sz w:val="22"/>
          <w:szCs w:val="22"/>
        </w:rPr>
        <w:t xml:space="preserve">Predmet </w:t>
      </w:r>
      <w:r w:rsidR="000F6BF0" w:rsidRPr="008E650A">
        <w:rPr>
          <w:rFonts w:asciiTheme="minorHAnsi" w:hAnsiTheme="minorHAnsi" w:cstheme="minorHAnsi"/>
          <w:b/>
          <w:bCs/>
          <w:sz w:val="22"/>
          <w:szCs w:val="22"/>
        </w:rPr>
        <w:t>r</w:t>
      </w:r>
      <w:r w:rsidRPr="008E650A">
        <w:rPr>
          <w:rFonts w:asciiTheme="minorHAnsi" w:hAnsiTheme="minorHAnsi" w:cstheme="minorHAnsi"/>
          <w:b/>
          <w:bCs/>
          <w:sz w:val="22"/>
          <w:szCs w:val="22"/>
        </w:rPr>
        <w:t>ámcovej dohody</w:t>
      </w:r>
    </w:p>
    <w:p w14:paraId="53A4469A" w14:textId="7BF27EF0" w:rsidR="00FA7D61" w:rsidRPr="008E650A" w:rsidRDefault="00FA7D61" w:rsidP="00DA0F9E">
      <w:pPr>
        <w:pStyle w:val="Odsekzoznamu"/>
        <w:numPr>
          <w:ilvl w:val="0"/>
          <w:numId w:val="19"/>
        </w:numPr>
        <w:spacing w:after="0" w:line="271" w:lineRule="auto"/>
        <w:ind w:left="426" w:hanging="436"/>
        <w:contextualSpacing/>
        <w:jc w:val="both"/>
        <w:rPr>
          <w:rFonts w:asciiTheme="minorHAnsi" w:hAnsiTheme="minorHAnsi" w:cstheme="minorHAnsi"/>
          <w:sz w:val="22"/>
          <w:szCs w:val="22"/>
        </w:rPr>
      </w:pPr>
      <w:r w:rsidRPr="008E650A">
        <w:rPr>
          <w:rFonts w:asciiTheme="minorHAnsi" w:hAnsiTheme="minorHAnsi" w:cstheme="minorHAnsi"/>
          <w:color w:val="000000"/>
          <w:sz w:val="22"/>
          <w:szCs w:val="22"/>
        </w:rPr>
        <w:t>Predmetom tejto rámcovej dohody je záväzok poisťovateľa/poistiteľa zabezpečiť poistníkovi možnosť uzavrieť spôsobom a podľa podmienok dohodnutých v tejto rámcovej dohode čiastkové poistné zmluvy, predmetom ktorých bude poistenie majetku.</w:t>
      </w:r>
    </w:p>
    <w:p w14:paraId="60355C75" w14:textId="22D15C31" w:rsidR="00FA7D61" w:rsidRPr="008E650A" w:rsidRDefault="00FA7D61" w:rsidP="00DA0F9E">
      <w:pPr>
        <w:pStyle w:val="Odsekzoznamu"/>
        <w:numPr>
          <w:ilvl w:val="0"/>
          <w:numId w:val="19"/>
        </w:numPr>
        <w:spacing w:after="0" w:line="271" w:lineRule="auto"/>
        <w:ind w:left="426" w:hanging="436"/>
        <w:contextualSpacing/>
        <w:jc w:val="both"/>
        <w:rPr>
          <w:rFonts w:asciiTheme="minorHAnsi" w:hAnsiTheme="minorHAnsi" w:cstheme="minorHAnsi"/>
          <w:sz w:val="22"/>
          <w:szCs w:val="22"/>
        </w:rPr>
      </w:pPr>
      <w:r w:rsidRPr="008E650A">
        <w:rPr>
          <w:rFonts w:asciiTheme="minorHAnsi" w:hAnsiTheme="minorHAnsi" w:cstheme="minorHAnsi"/>
          <w:sz w:val="22"/>
          <w:szCs w:val="22"/>
        </w:rPr>
        <w:t>Predmetom rámcovej dohody je poistenie majetku poistenie strojov, strojových zariadení a</w:t>
      </w:r>
      <w:r w:rsidR="008E650A">
        <w:rPr>
          <w:rFonts w:asciiTheme="minorHAnsi" w:hAnsiTheme="minorHAnsi" w:cstheme="minorHAnsi"/>
          <w:sz w:val="22"/>
          <w:szCs w:val="22"/>
        </w:rPr>
        <w:t> </w:t>
      </w:r>
      <w:r w:rsidRPr="008E650A">
        <w:rPr>
          <w:rFonts w:asciiTheme="minorHAnsi" w:hAnsiTheme="minorHAnsi" w:cstheme="minorHAnsi"/>
          <w:sz w:val="22"/>
          <w:szCs w:val="22"/>
        </w:rPr>
        <w:t>elektroniky</w:t>
      </w:r>
      <w:r w:rsidR="008E650A">
        <w:rPr>
          <w:rFonts w:asciiTheme="minorHAnsi" w:hAnsiTheme="minorHAnsi" w:cstheme="minorHAnsi"/>
          <w:sz w:val="22"/>
          <w:szCs w:val="22"/>
        </w:rPr>
        <w:t>.</w:t>
      </w:r>
    </w:p>
    <w:p w14:paraId="7A28DE86" w14:textId="77777777" w:rsidR="00FA7D61" w:rsidRPr="008E650A" w:rsidRDefault="00FA7D61" w:rsidP="00DA0F9E">
      <w:pPr>
        <w:pStyle w:val="Odsekzoznamu"/>
        <w:numPr>
          <w:ilvl w:val="0"/>
          <w:numId w:val="19"/>
        </w:numPr>
        <w:spacing w:after="0" w:line="271" w:lineRule="auto"/>
        <w:ind w:left="426" w:hanging="436"/>
        <w:contextualSpacing/>
        <w:jc w:val="both"/>
        <w:rPr>
          <w:rFonts w:asciiTheme="minorHAnsi" w:hAnsiTheme="minorHAnsi" w:cstheme="minorHAnsi"/>
          <w:sz w:val="22"/>
          <w:szCs w:val="22"/>
        </w:rPr>
      </w:pPr>
      <w:r w:rsidRPr="008E650A">
        <w:rPr>
          <w:rFonts w:asciiTheme="minorHAnsi" w:hAnsiTheme="minorHAnsi" w:cstheme="minorHAnsi"/>
          <w:sz w:val="22"/>
          <w:szCs w:val="22"/>
        </w:rPr>
        <w:t xml:space="preserve">Predmety poistenia, poistné sumy, poistné sadzby sú uvedené v  prílohe č. 1 tejto rámcovej dohody. </w:t>
      </w:r>
    </w:p>
    <w:p w14:paraId="0CEDBBB6" w14:textId="77777777" w:rsidR="00FA7D61" w:rsidRPr="008E650A" w:rsidRDefault="00FA7D61" w:rsidP="00DA0F9E">
      <w:pPr>
        <w:pStyle w:val="Odsekzoznamu"/>
        <w:numPr>
          <w:ilvl w:val="0"/>
          <w:numId w:val="19"/>
        </w:numPr>
        <w:spacing w:after="0" w:line="271" w:lineRule="auto"/>
        <w:ind w:left="426" w:hanging="436"/>
        <w:contextualSpacing/>
        <w:jc w:val="both"/>
        <w:rPr>
          <w:rFonts w:asciiTheme="minorHAnsi" w:hAnsiTheme="minorHAnsi" w:cstheme="minorHAnsi"/>
          <w:sz w:val="22"/>
          <w:szCs w:val="22"/>
        </w:rPr>
      </w:pPr>
      <w:r w:rsidRPr="008E650A">
        <w:rPr>
          <w:rFonts w:asciiTheme="minorHAnsi" w:hAnsiTheme="minorHAnsi" w:cstheme="minorHAnsi"/>
          <w:sz w:val="22"/>
          <w:szCs w:val="22"/>
        </w:rPr>
        <w:t>Poistenie sa dojednáva pre veci, ktoré sú majetkom poistníka a nachádzajú sa v správe poistníka  a sú vedené v účtovníctve alebo v majetkovej evidencii, prípadne poisťovaný majetok je ku dňu uzatvorenia rámcovej dohody zverený do správy poistníkovi. Ďalej sa poistenie môže vzťahovať aj na veci, ktoré má poistník  v dočasnom užívaní na základe zmluvy a pre cudzie veci, ktoré má vo vlastnej účtovnej evidencii.</w:t>
      </w:r>
    </w:p>
    <w:p w14:paraId="1746E081" w14:textId="4CCFD1F9" w:rsidR="00FA7D61" w:rsidRPr="008E650A" w:rsidRDefault="00FA7D61" w:rsidP="00DA0F9E">
      <w:pPr>
        <w:pStyle w:val="Odsekzoznamu"/>
        <w:numPr>
          <w:ilvl w:val="0"/>
          <w:numId w:val="19"/>
        </w:numPr>
        <w:spacing w:after="0" w:line="271" w:lineRule="auto"/>
        <w:ind w:left="426" w:hanging="436"/>
        <w:contextualSpacing/>
        <w:jc w:val="both"/>
        <w:rPr>
          <w:rFonts w:asciiTheme="minorHAnsi" w:hAnsiTheme="minorHAnsi" w:cstheme="minorHAnsi"/>
          <w:sz w:val="22"/>
          <w:szCs w:val="22"/>
        </w:rPr>
      </w:pPr>
      <w:r w:rsidRPr="008E650A">
        <w:rPr>
          <w:rFonts w:asciiTheme="minorHAnsi" w:hAnsiTheme="minorHAnsi" w:cstheme="minorHAnsi"/>
          <w:iCs/>
          <w:color w:val="000000"/>
          <w:sz w:val="22"/>
          <w:szCs w:val="22"/>
        </w:rPr>
        <w:t xml:space="preserve">Poisťovateľ sa za týmto účelom zaväzuje v súlade s podmienkami rámcovej dohody v rámci jej účinnosti uzavrieť s poistníkom čiastkové poistné zmluvy, predmetom ktorých bude poistenie definované v čl. </w:t>
      </w:r>
      <w:r w:rsidR="001B672B" w:rsidRPr="008E650A">
        <w:rPr>
          <w:rFonts w:asciiTheme="minorHAnsi" w:hAnsiTheme="minorHAnsi" w:cstheme="minorHAnsi"/>
          <w:iCs/>
          <w:color w:val="000000"/>
          <w:sz w:val="22"/>
          <w:szCs w:val="22"/>
        </w:rPr>
        <w:t>II</w:t>
      </w:r>
      <w:r w:rsidRPr="008E650A">
        <w:rPr>
          <w:rFonts w:asciiTheme="minorHAnsi" w:hAnsiTheme="minorHAnsi" w:cstheme="minorHAnsi"/>
          <w:iCs/>
          <w:color w:val="000000"/>
          <w:sz w:val="22"/>
          <w:szCs w:val="22"/>
        </w:rPr>
        <w:t xml:space="preserve"> a v čl. </w:t>
      </w:r>
      <w:r w:rsidR="001B672B" w:rsidRPr="008E650A">
        <w:rPr>
          <w:rFonts w:asciiTheme="minorHAnsi" w:hAnsiTheme="minorHAnsi" w:cstheme="minorHAnsi"/>
          <w:iCs/>
          <w:color w:val="000000"/>
          <w:sz w:val="22"/>
          <w:szCs w:val="22"/>
        </w:rPr>
        <w:t>III</w:t>
      </w:r>
      <w:r w:rsidRPr="008E650A">
        <w:rPr>
          <w:rFonts w:asciiTheme="minorHAnsi" w:hAnsiTheme="minorHAnsi" w:cstheme="minorHAnsi"/>
          <w:iCs/>
          <w:color w:val="000000"/>
          <w:sz w:val="22"/>
          <w:szCs w:val="22"/>
        </w:rPr>
        <w:t xml:space="preserve"> tejto rámcovej dohody. </w:t>
      </w:r>
    </w:p>
    <w:p w14:paraId="151F6EDC" w14:textId="77777777" w:rsidR="00FA7D61" w:rsidRPr="008E650A" w:rsidRDefault="00FA7D61" w:rsidP="00DA0F9E">
      <w:pPr>
        <w:pStyle w:val="Odsekzoznamu"/>
        <w:numPr>
          <w:ilvl w:val="0"/>
          <w:numId w:val="19"/>
        </w:numPr>
        <w:spacing w:after="0" w:line="271" w:lineRule="auto"/>
        <w:ind w:left="426" w:hanging="436"/>
        <w:contextualSpacing/>
        <w:jc w:val="both"/>
        <w:rPr>
          <w:rFonts w:asciiTheme="minorHAnsi" w:hAnsiTheme="minorHAnsi" w:cstheme="minorHAnsi"/>
          <w:sz w:val="22"/>
          <w:szCs w:val="22"/>
        </w:rPr>
      </w:pPr>
      <w:r w:rsidRPr="008E650A">
        <w:rPr>
          <w:rFonts w:asciiTheme="minorHAnsi" w:hAnsiTheme="minorHAnsi" w:cstheme="minorHAnsi"/>
          <w:iCs/>
          <w:color w:val="000000"/>
          <w:sz w:val="22"/>
          <w:szCs w:val="22"/>
        </w:rPr>
        <w:t xml:space="preserve">Poistné zmluvy budú uzavreté na základe výzvy (požiadavky) poistníka. </w:t>
      </w:r>
    </w:p>
    <w:p w14:paraId="71ECB806" w14:textId="77777777" w:rsidR="00FA7D61" w:rsidRPr="008E650A" w:rsidRDefault="00FA7D61" w:rsidP="007B038F">
      <w:pPr>
        <w:pStyle w:val="Odsekzoznamu"/>
        <w:numPr>
          <w:ilvl w:val="0"/>
          <w:numId w:val="19"/>
        </w:numPr>
        <w:spacing w:after="0" w:line="240" w:lineRule="auto"/>
        <w:ind w:left="426" w:hanging="436"/>
        <w:contextualSpacing/>
        <w:jc w:val="both"/>
        <w:rPr>
          <w:rFonts w:asciiTheme="minorHAnsi" w:hAnsiTheme="minorHAnsi" w:cstheme="minorHAnsi"/>
          <w:sz w:val="22"/>
          <w:szCs w:val="22"/>
        </w:rPr>
      </w:pPr>
      <w:r w:rsidRPr="008E650A">
        <w:rPr>
          <w:rFonts w:asciiTheme="minorHAnsi" w:hAnsiTheme="minorHAnsi" w:cstheme="minorHAnsi"/>
          <w:iCs/>
          <w:color w:val="000000"/>
          <w:sz w:val="22"/>
          <w:szCs w:val="22"/>
        </w:rPr>
        <w:t xml:space="preserve">„Poisteným“ je v zmysle Občianskeho zákonníka okrem poistníka aj ten, na ktorého </w:t>
      </w:r>
      <w:r w:rsidRPr="008E650A">
        <w:rPr>
          <w:rFonts w:asciiTheme="minorHAnsi" w:hAnsiTheme="minorHAnsi" w:cstheme="minorHAnsi"/>
          <w:sz w:val="22"/>
          <w:szCs w:val="22"/>
        </w:rPr>
        <w:t>majetok, život alebo zdravie, alebo na ktorého zodpovednosť za škody,</w:t>
      </w:r>
      <w:r w:rsidRPr="008E650A">
        <w:rPr>
          <w:rFonts w:asciiTheme="minorHAnsi" w:hAnsiTheme="minorHAnsi" w:cstheme="minorHAnsi"/>
          <w:iCs/>
          <w:color w:val="000000"/>
          <w:sz w:val="22"/>
          <w:szCs w:val="22"/>
        </w:rPr>
        <w:t xml:space="preserve"> sa po podpísaní poistnej zmluvy poistenie vzťahuje.</w:t>
      </w:r>
    </w:p>
    <w:p w14:paraId="54CA8F8D" w14:textId="77777777" w:rsidR="008E650A" w:rsidRPr="008E650A" w:rsidRDefault="008E650A" w:rsidP="007B038F">
      <w:pPr>
        <w:pStyle w:val="Odsekzoznamu"/>
        <w:spacing w:after="0" w:line="240" w:lineRule="auto"/>
        <w:ind w:left="425"/>
        <w:contextualSpacing/>
        <w:jc w:val="both"/>
        <w:rPr>
          <w:rFonts w:asciiTheme="minorHAnsi" w:hAnsiTheme="minorHAnsi" w:cstheme="minorHAnsi"/>
          <w:sz w:val="22"/>
          <w:szCs w:val="22"/>
        </w:rPr>
      </w:pPr>
    </w:p>
    <w:p w14:paraId="7B2B9A18" w14:textId="31120D88" w:rsidR="00302C82" w:rsidRPr="008E650A" w:rsidRDefault="00302C82" w:rsidP="00DA0F9E">
      <w:pPr>
        <w:spacing w:after="0" w:line="271" w:lineRule="auto"/>
        <w:jc w:val="center"/>
        <w:rPr>
          <w:rFonts w:asciiTheme="minorHAnsi" w:hAnsiTheme="minorHAnsi" w:cstheme="minorHAnsi"/>
          <w:b/>
          <w:bCs/>
          <w:sz w:val="22"/>
          <w:szCs w:val="22"/>
        </w:rPr>
      </w:pPr>
      <w:r w:rsidRPr="008E650A">
        <w:rPr>
          <w:rFonts w:asciiTheme="minorHAnsi" w:hAnsiTheme="minorHAnsi" w:cstheme="minorHAnsi"/>
          <w:b/>
          <w:sz w:val="22"/>
          <w:szCs w:val="22"/>
        </w:rPr>
        <w:t xml:space="preserve">Článok </w:t>
      </w:r>
      <w:r w:rsidR="00EA6607" w:rsidRPr="008E650A">
        <w:rPr>
          <w:rFonts w:asciiTheme="minorHAnsi" w:hAnsiTheme="minorHAnsi" w:cstheme="minorHAnsi"/>
          <w:b/>
          <w:sz w:val="22"/>
          <w:szCs w:val="22"/>
        </w:rPr>
        <w:t>I</w:t>
      </w:r>
      <w:r w:rsidRPr="008E650A">
        <w:rPr>
          <w:rFonts w:asciiTheme="minorHAnsi" w:hAnsiTheme="minorHAnsi" w:cstheme="minorHAnsi"/>
          <w:b/>
          <w:sz w:val="22"/>
          <w:szCs w:val="22"/>
        </w:rPr>
        <w:t>I.</w:t>
      </w:r>
    </w:p>
    <w:p w14:paraId="52C3817B" w14:textId="0D0DF675" w:rsidR="00302C82" w:rsidRPr="008E650A" w:rsidRDefault="00D73CA3" w:rsidP="008E650A">
      <w:pPr>
        <w:pStyle w:val="Zarkazkladnhotextu"/>
        <w:spacing w:line="240" w:lineRule="auto"/>
        <w:ind w:left="0"/>
        <w:jc w:val="center"/>
        <w:rPr>
          <w:rFonts w:asciiTheme="minorHAnsi" w:hAnsiTheme="minorHAnsi" w:cstheme="minorHAnsi"/>
          <w:b/>
          <w:bCs/>
          <w:sz w:val="22"/>
          <w:szCs w:val="22"/>
        </w:rPr>
      </w:pPr>
      <w:r w:rsidRPr="008E650A">
        <w:rPr>
          <w:rFonts w:asciiTheme="minorHAnsi" w:hAnsiTheme="minorHAnsi" w:cstheme="minorHAnsi"/>
          <w:b/>
          <w:bCs/>
          <w:sz w:val="22"/>
          <w:szCs w:val="22"/>
        </w:rPr>
        <w:t>R</w:t>
      </w:r>
      <w:r w:rsidR="00302C82" w:rsidRPr="008E650A">
        <w:rPr>
          <w:rFonts w:asciiTheme="minorHAnsi" w:hAnsiTheme="minorHAnsi" w:cstheme="minorHAnsi"/>
          <w:b/>
          <w:bCs/>
          <w:sz w:val="22"/>
          <w:szCs w:val="22"/>
        </w:rPr>
        <w:t>ozsah poistenia</w:t>
      </w:r>
    </w:p>
    <w:p w14:paraId="7668D51D" w14:textId="77777777" w:rsidR="006C3E4F" w:rsidRPr="008E650A" w:rsidRDefault="007D4ADD" w:rsidP="00DA0F9E">
      <w:pPr>
        <w:pStyle w:val="Odsekzoznamu"/>
        <w:numPr>
          <w:ilvl w:val="0"/>
          <w:numId w:val="20"/>
        </w:numPr>
        <w:tabs>
          <w:tab w:val="num" w:pos="284"/>
          <w:tab w:val="left" w:pos="4962"/>
        </w:tabs>
        <w:spacing w:after="0" w:line="271" w:lineRule="auto"/>
        <w:jc w:val="both"/>
        <w:rPr>
          <w:rFonts w:asciiTheme="minorHAnsi" w:hAnsiTheme="minorHAnsi" w:cstheme="minorHAnsi"/>
          <w:sz w:val="22"/>
          <w:szCs w:val="22"/>
        </w:rPr>
      </w:pPr>
      <w:r w:rsidRPr="008E650A">
        <w:rPr>
          <w:rFonts w:asciiTheme="minorHAnsi" w:hAnsiTheme="minorHAnsi" w:cstheme="minorHAnsi"/>
          <w:sz w:val="22"/>
          <w:szCs w:val="22"/>
        </w:rPr>
        <w:t>Poistením strojov, zariadení a elektroniky je kryté akékoľvek náhle a nepredvídané materiálne poškodenie alebo zničenie s výnimkou škôd spôsobených živelnými udalosťami a odcudzením.</w:t>
      </w:r>
    </w:p>
    <w:p w14:paraId="2ACB7B52" w14:textId="2EC4A6DB" w:rsidR="007D4ADD" w:rsidRPr="008E650A" w:rsidRDefault="007D4ADD" w:rsidP="00DA0F9E">
      <w:pPr>
        <w:pStyle w:val="Odsekzoznamu"/>
        <w:numPr>
          <w:ilvl w:val="0"/>
          <w:numId w:val="20"/>
        </w:numPr>
        <w:tabs>
          <w:tab w:val="num" w:pos="284"/>
          <w:tab w:val="left" w:pos="4962"/>
        </w:tabs>
        <w:spacing w:after="0" w:line="271" w:lineRule="auto"/>
        <w:jc w:val="both"/>
        <w:rPr>
          <w:rFonts w:asciiTheme="minorHAnsi" w:hAnsiTheme="minorHAnsi" w:cstheme="minorHAnsi"/>
          <w:sz w:val="22"/>
          <w:szCs w:val="22"/>
        </w:rPr>
      </w:pPr>
      <w:r w:rsidRPr="008E650A">
        <w:rPr>
          <w:rFonts w:asciiTheme="minorHAnsi" w:hAnsiTheme="minorHAnsi" w:cstheme="minorHAnsi"/>
          <w:sz w:val="22"/>
          <w:szCs w:val="22"/>
        </w:rPr>
        <w:t>Právo na plnenie vznikne, ak poistná udalosť bola spôsobená napr.:</w:t>
      </w:r>
    </w:p>
    <w:p w14:paraId="03B55BD6" w14:textId="77777777" w:rsidR="006C3E4F" w:rsidRPr="008E650A" w:rsidRDefault="007D4ADD" w:rsidP="001B672B">
      <w:pPr>
        <w:pStyle w:val="Zkladntext"/>
        <w:numPr>
          <w:ilvl w:val="1"/>
          <w:numId w:val="24"/>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chybou konštrukcie, chybou materiálu alebo výrobnou chybou (pokiaľ sa na ňu nevzťahuje záruka výrobcu),</w:t>
      </w:r>
    </w:p>
    <w:p w14:paraId="16DEF9E5" w14:textId="77777777" w:rsidR="006C3E4F" w:rsidRPr="008E650A" w:rsidRDefault="007D4ADD" w:rsidP="001B672B">
      <w:pPr>
        <w:pStyle w:val="Zkladntext"/>
        <w:numPr>
          <w:ilvl w:val="1"/>
          <w:numId w:val="24"/>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pádom stroja,</w:t>
      </w:r>
    </w:p>
    <w:p w14:paraId="7F4AA769" w14:textId="77777777" w:rsidR="006C3E4F" w:rsidRPr="008E650A" w:rsidRDefault="007D4ADD" w:rsidP="001B672B">
      <w:pPr>
        <w:pStyle w:val="Zkladntext"/>
        <w:numPr>
          <w:ilvl w:val="1"/>
          <w:numId w:val="24"/>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roztrhnutie v dôsledku odstredivej sily,</w:t>
      </w:r>
    </w:p>
    <w:p w14:paraId="0BC9329F" w14:textId="77777777" w:rsidR="006C3E4F" w:rsidRPr="008E650A" w:rsidRDefault="007D4ADD" w:rsidP="001B672B">
      <w:pPr>
        <w:pStyle w:val="Zkladntext"/>
        <w:numPr>
          <w:ilvl w:val="1"/>
          <w:numId w:val="24"/>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skrat el. prúdom a iným pôsobením el. prúdu /prepätie, indukčné účinky blesku/,</w:t>
      </w:r>
    </w:p>
    <w:p w14:paraId="7DC5F557" w14:textId="77777777" w:rsidR="006C3E4F" w:rsidRPr="008E650A" w:rsidRDefault="007D4ADD" w:rsidP="001B672B">
      <w:pPr>
        <w:pStyle w:val="Zkladntext"/>
        <w:numPr>
          <w:ilvl w:val="1"/>
          <w:numId w:val="24"/>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zlyhaním meracej, regulačnej alebo zabezpečovacej techniky,</w:t>
      </w:r>
    </w:p>
    <w:p w14:paraId="79581F12" w14:textId="77777777" w:rsidR="006C3E4F" w:rsidRPr="008E650A" w:rsidRDefault="007D4ADD" w:rsidP="001B672B">
      <w:pPr>
        <w:pStyle w:val="Zkladntext"/>
        <w:numPr>
          <w:ilvl w:val="1"/>
          <w:numId w:val="24"/>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vniknutie cudzieho predmetu,</w:t>
      </w:r>
    </w:p>
    <w:p w14:paraId="26587C9B" w14:textId="77777777" w:rsidR="006C3E4F" w:rsidRPr="008E650A" w:rsidRDefault="007D4ADD" w:rsidP="001B672B">
      <w:pPr>
        <w:pStyle w:val="Zkladntext"/>
        <w:numPr>
          <w:ilvl w:val="1"/>
          <w:numId w:val="24"/>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zlyhanie elektromagnetickej kompatibility zariadení,</w:t>
      </w:r>
    </w:p>
    <w:p w14:paraId="43F50634" w14:textId="77777777" w:rsidR="006C3E4F" w:rsidRPr="008E650A" w:rsidRDefault="007D4ADD" w:rsidP="001B672B">
      <w:pPr>
        <w:pStyle w:val="Zkladntext"/>
        <w:numPr>
          <w:ilvl w:val="1"/>
          <w:numId w:val="24"/>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neodborné zaobchádzanie, nesprávna obsluha, úmyselné poškodenie, nešikovnosť, nepozornosť, nedbanlivosť,</w:t>
      </w:r>
    </w:p>
    <w:p w14:paraId="187D5980" w14:textId="29FBE2FE" w:rsidR="007D4ADD" w:rsidRPr="008E650A" w:rsidRDefault="007D4ADD" w:rsidP="001B672B">
      <w:pPr>
        <w:pStyle w:val="Zkladntext"/>
        <w:numPr>
          <w:ilvl w:val="1"/>
          <w:numId w:val="24"/>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konštrukčná vada, vada materiálu alebo výrobná vada.</w:t>
      </w:r>
    </w:p>
    <w:p w14:paraId="1BDF5566" w14:textId="130D9F30" w:rsidR="007D4ADD" w:rsidRPr="008E650A" w:rsidRDefault="007D4ADD" w:rsidP="00DA0F9E">
      <w:pPr>
        <w:pStyle w:val="Zkladntext"/>
        <w:numPr>
          <w:ilvl w:val="0"/>
          <w:numId w:val="20"/>
        </w:numPr>
        <w:autoSpaceDE w:val="0"/>
        <w:autoSpaceDN w:val="0"/>
        <w:spacing w:after="0" w:line="271" w:lineRule="auto"/>
        <w:jc w:val="both"/>
        <w:rPr>
          <w:rFonts w:asciiTheme="minorHAnsi" w:hAnsiTheme="minorHAnsi" w:cstheme="minorHAnsi"/>
          <w:bCs/>
          <w:sz w:val="22"/>
          <w:szCs w:val="22"/>
        </w:rPr>
      </w:pPr>
      <w:r w:rsidRPr="008E650A">
        <w:rPr>
          <w:rFonts w:asciiTheme="minorHAnsi" w:hAnsiTheme="minorHAnsi" w:cstheme="minorHAnsi"/>
          <w:bCs/>
          <w:sz w:val="22"/>
          <w:szCs w:val="22"/>
        </w:rPr>
        <w:t>Osobitné dojednania:</w:t>
      </w:r>
    </w:p>
    <w:p w14:paraId="515C1701" w14:textId="77777777" w:rsidR="00DA0F9E" w:rsidRPr="008E650A" w:rsidRDefault="00DA0F9E" w:rsidP="001B672B">
      <w:pPr>
        <w:pStyle w:val="Odsekzoznamu"/>
        <w:numPr>
          <w:ilvl w:val="1"/>
          <w:numId w:val="27"/>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 xml:space="preserve">Pod pojmom „poistenie na 1. riziko“ sa rozumie „poistenie na 1. riziko s automatickým obnovením poistnej sumy“ – ak v priebehu poistného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w:t>
      </w:r>
      <w:r w:rsidRPr="008E650A">
        <w:rPr>
          <w:rFonts w:asciiTheme="minorHAnsi" w:hAnsiTheme="minorHAnsi" w:cstheme="minorHAnsi"/>
          <w:sz w:val="22"/>
          <w:szCs w:val="22"/>
        </w:rPr>
        <w:lastRenderedPageBreak/>
        <w:t xml:space="preserve">poistnej sumy zodpovedajúcu poistnému plneniu vrátane spoluúčasti. Dojednaná poistná suma je v priebehu poistného obdobia vždy v pôvodnej výške. </w:t>
      </w:r>
    </w:p>
    <w:p w14:paraId="2A0099E7" w14:textId="77777777" w:rsidR="00DA0F9E" w:rsidRPr="008E650A" w:rsidRDefault="00DA0F9E" w:rsidP="001B672B">
      <w:pPr>
        <w:pStyle w:val="Odsekzoznamu"/>
        <w:numPr>
          <w:ilvl w:val="1"/>
          <w:numId w:val="27"/>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Dojednáva sa, že poistenie sa vzťahuje aj na nosiče dát pevne zabudované v </w:t>
      </w:r>
      <w:proofErr w:type="spellStart"/>
      <w:r w:rsidRPr="008E650A">
        <w:rPr>
          <w:rFonts w:asciiTheme="minorHAnsi" w:hAnsiTheme="minorHAnsi" w:cstheme="minorHAnsi"/>
          <w:sz w:val="22"/>
          <w:szCs w:val="22"/>
        </w:rPr>
        <w:t>hardwerovej</w:t>
      </w:r>
      <w:proofErr w:type="spellEnd"/>
      <w:r w:rsidRPr="008E650A">
        <w:rPr>
          <w:rFonts w:asciiTheme="minorHAnsi" w:hAnsiTheme="minorHAnsi" w:cstheme="minorHAnsi"/>
          <w:sz w:val="22"/>
          <w:szCs w:val="22"/>
        </w:rPr>
        <w:t xml:space="preserve"> časti riadiacej alebo regulačnej jednotky poistenej veci, nosiče dát a záznamov programového vybavenia strojov. </w:t>
      </w:r>
    </w:p>
    <w:p w14:paraId="2A3CF35B" w14:textId="77777777" w:rsidR="00DA0F9E" w:rsidRPr="008E650A" w:rsidRDefault="00DA0F9E" w:rsidP="001B672B">
      <w:pPr>
        <w:pStyle w:val="Odsekzoznamu"/>
        <w:numPr>
          <w:ilvl w:val="1"/>
          <w:numId w:val="27"/>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color w:val="000000"/>
          <w:sz w:val="22"/>
          <w:szCs w:val="22"/>
        </w:rPr>
        <w:t>Dojednáva sa, že poistenie sa vzťahuje aj na projektory, kamery, fotoaparáty, notebooky a inú prenosnú/mobilnú elektroniku.</w:t>
      </w:r>
    </w:p>
    <w:p w14:paraId="268C104F" w14:textId="77777777" w:rsidR="00DA0F9E" w:rsidRPr="008E650A" w:rsidRDefault="00DA0F9E" w:rsidP="001B672B">
      <w:pPr>
        <w:pStyle w:val="Odsekzoznamu"/>
        <w:numPr>
          <w:ilvl w:val="1"/>
          <w:numId w:val="27"/>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color w:val="000000"/>
          <w:sz w:val="22"/>
          <w:szCs w:val="22"/>
        </w:rPr>
        <w:t xml:space="preserve">Pre </w:t>
      </w:r>
      <w:r w:rsidRPr="008E650A">
        <w:rPr>
          <w:rFonts w:asciiTheme="minorHAnsi" w:hAnsiTheme="minorHAnsi" w:cstheme="minorHAnsi"/>
          <w:bCs/>
          <w:color w:val="000000"/>
          <w:sz w:val="22"/>
          <w:szCs w:val="22"/>
        </w:rPr>
        <w:t>hnuteľné veci – pracovné pomôcky /notebooky, tlačiarne, diáre, mobily a iná elektronika/ sa dojednáva, že sa na tieto veci vzťahuje poistenie a územná platnosť poistenia je: územie Slovenskej republiky.</w:t>
      </w:r>
    </w:p>
    <w:p w14:paraId="6CD3A8F8" w14:textId="77777777" w:rsidR="00DA0F9E" w:rsidRPr="008E650A" w:rsidRDefault="006C3E4F" w:rsidP="001B672B">
      <w:pPr>
        <w:pStyle w:val="Odsekzoznamu"/>
        <w:numPr>
          <w:ilvl w:val="1"/>
          <w:numId w:val="27"/>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 xml:space="preserve">Pri poistení strojov, prístrojov, zariadení a dopravných prostriedkov bez EČV sa dojednáva aj riziko poistenia havárie počas nutného presunu pri celkovom limite plnenia za jednu a všetky poistné udalosti vo výške 50 000,00 EUR v jednom poistnom období. </w:t>
      </w:r>
    </w:p>
    <w:p w14:paraId="170291D8" w14:textId="0F06221D" w:rsidR="006C3E4F" w:rsidRPr="008E650A" w:rsidRDefault="006C3E4F" w:rsidP="001B672B">
      <w:pPr>
        <w:pStyle w:val="Odsekzoznamu"/>
        <w:numPr>
          <w:ilvl w:val="1"/>
          <w:numId w:val="27"/>
        </w:numPr>
        <w:autoSpaceDE w:val="0"/>
        <w:autoSpaceDN w:val="0"/>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 xml:space="preserve">Dojednáva sa, že pri poistení strojov sú kryté aj nasledujúce </w:t>
      </w:r>
      <w:proofErr w:type="spellStart"/>
      <w:r w:rsidRPr="008E650A">
        <w:rPr>
          <w:rFonts w:asciiTheme="minorHAnsi" w:hAnsiTheme="minorHAnsi" w:cstheme="minorHAnsi"/>
          <w:sz w:val="22"/>
          <w:szCs w:val="22"/>
        </w:rPr>
        <w:t>viacnáklady</w:t>
      </w:r>
      <w:proofErr w:type="spellEnd"/>
      <w:r w:rsidRPr="008E650A">
        <w:rPr>
          <w:rFonts w:asciiTheme="minorHAnsi" w:hAnsiTheme="minorHAnsi" w:cstheme="minorHAnsi"/>
          <w:sz w:val="22"/>
          <w:szCs w:val="22"/>
        </w:rPr>
        <w:t xml:space="preserve"> s limitom </w:t>
      </w:r>
      <w:r w:rsidRPr="008E650A">
        <w:rPr>
          <w:rFonts w:asciiTheme="minorHAnsi" w:hAnsiTheme="minorHAnsi" w:cstheme="minorHAnsi"/>
          <w:b/>
          <w:bCs/>
          <w:sz w:val="22"/>
          <w:szCs w:val="22"/>
        </w:rPr>
        <w:t xml:space="preserve"> </w:t>
      </w:r>
      <w:r w:rsidRPr="008E650A">
        <w:rPr>
          <w:rFonts w:asciiTheme="minorHAnsi" w:hAnsiTheme="minorHAnsi" w:cstheme="minorHAnsi"/>
          <w:sz w:val="22"/>
          <w:szCs w:val="22"/>
        </w:rPr>
        <w:t>plnenia 30 000,00 EUR pre každú poistnú udalosť.</w:t>
      </w:r>
    </w:p>
    <w:p w14:paraId="58A1D26D" w14:textId="79577B4A" w:rsidR="006C3E4F" w:rsidRPr="008E650A" w:rsidRDefault="006C3E4F" w:rsidP="001B672B">
      <w:pPr>
        <w:tabs>
          <w:tab w:val="left" w:pos="0"/>
          <w:tab w:val="left" w:pos="567"/>
        </w:tabs>
        <w:spacing w:after="0" w:line="271" w:lineRule="auto"/>
        <w:ind w:left="993" w:hanging="567"/>
        <w:rPr>
          <w:rFonts w:asciiTheme="minorHAnsi" w:hAnsiTheme="minorHAnsi" w:cstheme="minorHAnsi"/>
          <w:sz w:val="22"/>
          <w:szCs w:val="22"/>
        </w:rPr>
      </w:pPr>
      <w:r w:rsidRPr="008E650A">
        <w:rPr>
          <w:rFonts w:asciiTheme="minorHAnsi" w:hAnsiTheme="minorHAnsi" w:cstheme="minorHAnsi"/>
          <w:sz w:val="22"/>
          <w:szCs w:val="22"/>
        </w:rPr>
        <w:tab/>
      </w:r>
      <w:r w:rsidR="00DA0F9E" w:rsidRPr="008E650A">
        <w:rPr>
          <w:rFonts w:asciiTheme="minorHAnsi" w:hAnsiTheme="minorHAnsi" w:cstheme="minorHAnsi"/>
          <w:sz w:val="22"/>
          <w:szCs w:val="22"/>
        </w:rPr>
        <w:tab/>
      </w:r>
      <w:proofErr w:type="spellStart"/>
      <w:r w:rsidRPr="008E650A">
        <w:rPr>
          <w:rFonts w:asciiTheme="minorHAnsi" w:hAnsiTheme="minorHAnsi" w:cstheme="minorHAnsi"/>
          <w:sz w:val="22"/>
          <w:szCs w:val="22"/>
        </w:rPr>
        <w:t>Odpratávacie</w:t>
      </w:r>
      <w:proofErr w:type="spellEnd"/>
      <w:r w:rsidRPr="008E650A">
        <w:rPr>
          <w:rFonts w:asciiTheme="minorHAnsi" w:hAnsiTheme="minorHAnsi" w:cstheme="minorHAnsi"/>
          <w:sz w:val="22"/>
          <w:szCs w:val="22"/>
        </w:rPr>
        <w:t xml:space="preserve">, demolačné, demontážne a </w:t>
      </w:r>
      <w:proofErr w:type="spellStart"/>
      <w:r w:rsidRPr="008E650A">
        <w:rPr>
          <w:rFonts w:asciiTheme="minorHAnsi" w:hAnsiTheme="minorHAnsi" w:cstheme="minorHAnsi"/>
          <w:sz w:val="22"/>
          <w:szCs w:val="22"/>
        </w:rPr>
        <w:t>remontážne</w:t>
      </w:r>
      <w:proofErr w:type="spellEnd"/>
      <w:r w:rsidRPr="008E650A">
        <w:rPr>
          <w:rFonts w:asciiTheme="minorHAnsi" w:hAnsiTheme="minorHAnsi" w:cstheme="minorHAnsi"/>
          <w:sz w:val="22"/>
          <w:szCs w:val="22"/>
        </w:rPr>
        <w:t xml:space="preserve"> </w:t>
      </w:r>
      <w:proofErr w:type="spellStart"/>
      <w:r w:rsidRPr="008E650A">
        <w:rPr>
          <w:rFonts w:asciiTheme="minorHAnsi" w:hAnsiTheme="minorHAnsi" w:cstheme="minorHAnsi"/>
          <w:sz w:val="22"/>
          <w:szCs w:val="22"/>
        </w:rPr>
        <w:t>viacnáklady</w:t>
      </w:r>
      <w:proofErr w:type="spellEnd"/>
      <w:r w:rsidRPr="008E650A">
        <w:rPr>
          <w:rFonts w:asciiTheme="minorHAnsi" w:hAnsiTheme="minorHAnsi" w:cstheme="minorHAnsi"/>
          <w:sz w:val="22"/>
          <w:szCs w:val="22"/>
        </w:rPr>
        <w:t xml:space="preserve"> vrátane:</w:t>
      </w:r>
    </w:p>
    <w:p w14:paraId="531279F6" w14:textId="77777777" w:rsidR="006C3E4F" w:rsidRPr="008E650A" w:rsidRDefault="006C3E4F" w:rsidP="008E650A">
      <w:pPr>
        <w:numPr>
          <w:ilvl w:val="0"/>
          <w:numId w:val="22"/>
        </w:numPr>
        <w:spacing w:after="0" w:line="271" w:lineRule="auto"/>
        <w:ind w:left="993" w:firstLine="0"/>
        <w:jc w:val="both"/>
        <w:rPr>
          <w:rFonts w:asciiTheme="minorHAnsi" w:hAnsiTheme="minorHAnsi" w:cstheme="minorHAnsi"/>
          <w:sz w:val="22"/>
          <w:szCs w:val="22"/>
        </w:rPr>
      </w:pPr>
      <w:r w:rsidRPr="008E650A">
        <w:rPr>
          <w:rFonts w:asciiTheme="minorHAnsi" w:hAnsiTheme="minorHAnsi" w:cstheme="minorHAnsi"/>
          <w:sz w:val="22"/>
          <w:szCs w:val="22"/>
        </w:rPr>
        <w:t>náklady posudkového znalca,</w:t>
      </w:r>
    </w:p>
    <w:p w14:paraId="06DDAE75" w14:textId="77777777" w:rsidR="006C3E4F" w:rsidRPr="008E650A" w:rsidRDefault="006C3E4F" w:rsidP="008E650A">
      <w:pPr>
        <w:numPr>
          <w:ilvl w:val="0"/>
          <w:numId w:val="22"/>
        </w:numPr>
        <w:spacing w:after="0" w:line="271" w:lineRule="auto"/>
        <w:ind w:left="993" w:firstLine="0"/>
        <w:jc w:val="both"/>
        <w:rPr>
          <w:rFonts w:asciiTheme="minorHAnsi" w:hAnsiTheme="minorHAnsi" w:cstheme="minorHAnsi"/>
          <w:sz w:val="22"/>
          <w:szCs w:val="22"/>
        </w:rPr>
      </w:pPr>
      <w:r w:rsidRPr="008E650A">
        <w:rPr>
          <w:rFonts w:asciiTheme="minorHAnsi" w:hAnsiTheme="minorHAnsi" w:cstheme="minorHAnsi"/>
          <w:sz w:val="22"/>
          <w:szCs w:val="22"/>
        </w:rPr>
        <w:t>náklady na hľadanie príčiny škody,</w:t>
      </w:r>
    </w:p>
    <w:p w14:paraId="017A7B0D" w14:textId="77777777" w:rsidR="006C3E4F" w:rsidRPr="008E650A" w:rsidRDefault="006C3E4F" w:rsidP="008E650A">
      <w:pPr>
        <w:numPr>
          <w:ilvl w:val="0"/>
          <w:numId w:val="22"/>
        </w:numPr>
        <w:spacing w:after="0" w:line="271" w:lineRule="auto"/>
        <w:ind w:left="993" w:firstLine="0"/>
        <w:jc w:val="both"/>
        <w:rPr>
          <w:rFonts w:asciiTheme="minorHAnsi" w:hAnsiTheme="minorHAnsi" w:cstheme="minorHAnsi"/>
          <w:sz w:val="22"/>
          <w:szCs w:val="22"/>
        </w:rPr>
      </w:pPr>
      <w:r w:rsidRPr="008E650A">
        <w:rPr>
          <w:rFonts w:asciiTheme="minorHAnsi" w:hAnsiTheme="minorHAnsi" w:cstheme="minorHAnsi"/>
          <w:sz w:val="22"/>
          <w:szCs w:val="22"/>
        </w:rPr>
        <w:t>náklady na zemné a výkopové práce,</w:t>
      </w:r>
    </w:p>
    <w:p w14:paraId="52CF4C35" w14:textId="77777777" w:rsidR="006C3E4F" w:rsidRPr="008E650A" w:rsidRDefault="006C3E4F" w:rsidP="008E650A">
      <w:pPr>
        <w:numPr>
          <w:ilvl w:val="0"/>
          <w:numId w:val="22"/>
        </w:numPr>
        <w:tabs>
          <w:tab w:val="clear" w:pos="360"/>
        </w:tabs>
        <w:spacing w:after="0" w:line="271" w:lineRule="auto"/>
        <w:ind w:left="1418" w:hanging="425"/>
        <w:jc w:val="both"/>
        <w:rPr>
          <w:rFonts w:asciiTheme="minorHAnsi" w:hAnsiTheme="minorHAnsi" w:cstheme="minorHAnsi"/>
          <w:sz w:val="22"/>
          <w:szCs w:val="22"/>
        </w:rPr>
      </w:pPr>
      <w:r w:rsidRPr="008E650A">
        <w:rPr>
          <w:rFonts w:asciiTheme="minorHAnsi" w:hAnsiTheme="minorHAnsi" w:cstheme="minorHAnsi"/>
          <w:sz w:val="22"/>
          <w:szCs w:val="22"/>
        </w:rPr>
        <w:t>náklady spojené s leteckou dopravou, s príplatkami za nočnú prácu, prácu nadčas, v nedeľu a počas sviatkov, ako aj expresné príplatky.</w:t>
      </w:r>
    </w:p>
    <w:p w14:paraId="75AB66B7" w14:textId="77777777" w:rsidR="006C3E4F" w:rsidRPr="008E650A" w:rsidRDefault="006C3E4F" w:rsidP="008E650A">
      <w:pPr>
        <w:numPr>
          <w:ilvl w:val="0"/>
          <w:numId w:val="22"/>
        </w:numPr>
        <w:tabs>
          <w:tab w:val="num" w:pos="851"/>
        </w:tabs>
        <w:autoSpaceDE w:val="0"/>
        <w:autoSpaceDN w:val="0"/>
        <w:spacing w:after="0" w:line="271" w:lineRule="auto"/>
        <w:ind w:left="1418" w:hanging="425"/>
        <w:jc w:val="both"/>
        <w:rPr>
          <w:rFonts w:asciiTheme="minorHAnsi" w:hAnsiTheme="minorHAnsi" w:cstheme="minorHAnsi"/>
          <w:sz w:val="22"/>
          <w:szCs w:val="22"/>
        </w:rPr>
      </w:pPr>
      <w:r w:rsidRPr="008E650A">
        <w:rPr>
          <w:rFonts w:asciiTheme="minorHAnsi" w:hAnsiTheme="minorHAnsi" w:cstheme="minorHAnsi"/>
          <w:sz w:val="22"/>
          <w:szCs w:val="22"/>
        </w:rPr>
        <w:t xml:space="preserve">náklady na obstaranie softwaru, vrátane poplatkov za aktivácie softwarových licencií a ďalších poplatkov viažucich sa k obnoveniu softwaru  predmetu poistenia pred poistnou udalosťou, </w:t>
      </w:r>
    </w:p>
    <w:p w14:paraId="378FEDED" w14:textId="231E5554" w:rsidR="006C3E4F" w:rsidRPr="008E650A" w:rsidRDefault="006C3E4F" w:rsidP="001B672B">
      <w:pPr>
        <w:pStyle w:val="Zkladntext"/>
        <w:numPr>
          <w:ilvl w:val="1"/>
          <w:numId w:val="27"/>
        </w:numPr>
        <w:tabs>
          <w:tab w:val="left" w:pos="567"/>
        </w:tabs>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Dojednáva sa, že poistenie sa vzťahuje aj na nosiče dát pevne zabudované v </w:t>
      </w:r>
      <w:proofErr w:type="spellStart"/>
      <w:r w:rsidRPr="008E650A">
        <w:rPr>
          <w:rFonts w:asciiTheme="minorHAnsi" w:hAnsiTheme="minorHAnsi" w:cstheme="minorHAnsi"/>
          <w:sz w:val="22"/>
          <w:szCs w:val="22"/>
        </w:rPr>
        <w:t>hardwerovej</w:t>
      </w:r>
      <w:proofErr w:type="spellEnd"/>
      <w:r w:rsidRPr="008E650A">
        <w:rPr>
          <w:rFonts w:asciiTheme="minorHAnsi" w:hAnsiTheme="minorHAnsi" w:cstheme="minorHAnsi"/>
          <w:sz w:val="22"/>
          <w:szCs w:val="22"/>
        </w:rPr>
        <w:t xml:space="preserve"> časti riadiacej alebo regulačnej jednotky poistenej veci, nosiče dát a záznamov programového vybavenia strojov. </w:t>
      </w:r>
    </w:p>
    <w:p w14:paraId="6C75C403" w14:textId="77777777" w:rsidR="006C3E4F" w:rsidRPr="008E650A" w:rsidRDefault="006C3E4F" w:rsidP="001B672B">
      <w:pPr>
        <w:pStyle w:val="Zkladntext"/>
        <w:numPr>
          <w:ilvl w:val="1"/>
          <w:numId w:val="27"/>
        </w:numPr>
        <w:tabs>
          <w:tab w:val="left" w:pos="567"/>
        </w:tabs>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3349A041" w14:textId="77777777" w:rsidR="006C3E4F" w:rsidRPr="008E650A" w:rsidRDefault="006C3E4F" w:rsidP="001B672B">
      <w:pPr>
        <w:pStyle w:val="Zkladntext"/>
        <w:numPr>
          <w:ilvl w:val="1"/>
          <w:numId w:val="27"/>
        </w:numPr>
        <w:tabs>
          <w:tab w:val="left" w:pos="567"/>
        </w:tabs>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Dojednáva sa, že pri poistení pojazdných pracovných strojov, dopravných  prostriedkoch s EČ, ktoré majú charakter pracovných strojov a zariadení,  sú kryté aj škody na sklených dieloch a častiach stroja aj bez iného poškodenia stroja.</w:t>
      </w:r>
    </w:p>
    <w:p w14:paraId="2C1DB726" w14:textId="77777777" w:rsidR="006C3E4F" w:rsidRPr="008E650A" w:rsidRDefault="006C3E4F" w:rsidP="001B672B">
      <w:pPr>
        <w:pStyle w:val="Zkladntext"/>
        <w:numPr>
          <w:ilvl w:val="1"/>
          <w:numId w:val="27"/>
        </w:numPr>
        <w:tabs>
          <w:tab w:val="left" w:pos="567"/>
        </w:tabs>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Dojednáva sa, že poistenie sa vzťahuje aj na snímacie, záznamové a zobrazovacie prvky strojných a elektronických zariadení.</w:t>
      </w:r>
    </w:p>
    <w:p w14:paraId="5046EB5D" w14:textId="77777777" w:rsidR="006C3E4F" w:rsidRPr="008E650A" w:rsidRDefault="006C3E4F" w:rsidP="001B672B">
      <w:pPr>
        <w:pStyle w:val="Zkladntext"/>
        <w:numPr>
          <w:ilvl w:val="1"/>
          <w:numId w:val="27"/>
        </w:numPr>
        <w:tabs>
          <w:tab w:val="left" w:pos="567"/>
        </w:tabs>
        <w:spacing w:after="0" w:line="271" w:lineRule="auto"/>
        <w:ind w:left="993" w:hanging="567"/>
        <w:jc w:val="both"/>
        <w:rPr>
          <w:rFonts w:asciiTheme="minorHAnsi" w:hAnsiTheme="minorHAnsi" w:cstheme="minorHAnsi"/>
          <w:sz w:val="22"/>
          <w:szCs w:val="22"/>
        </w:rPr>
      </w:pPr>
      <w:r w:rsidRPr="008E650A">
        <w:rPr>
          <w:rFonts w:asciiTheme="minorHAnsi" w:hAnsiTheme="minorHAnsi" w:cstheme="minorHAnsi"/>
          <w:sz w:val="22"/>
          <w:szCs w:val="22"/>
        </w:rPr>
        <w:t>Dojednáva sa, že poistenie sa vzťahuje aj na dopravné prostriedky s EČ, ktoré majú charakter pracovných  strojov a zariadení a na pracovné stroje a zariadenia s EČV .</w:t>
      </w:r>
    </w:p>
    <w:p w14:paraId="542181A5" w14:textId="40F6EA01" w:rsidR="007D4ADD" w:rsidRPr="008E650A" w:rsidRDefault="007D4ADD" w:rsidP="00DA0F9E">
      <w:pPr>
        <w:pStyle w:val="Zkladntext"/>
        <w:numPr>
          <w:ilvl w:val="0"/>
          <w:numId w:val="20"/>
        </w:numPr>
        <w:tabs>
          <w:tab w:val="left" w:pos="567"/>
        </w:tabs>
        <w:spacing w:after="0" w:line="271" w:lineRule="auto"/>
        <w:jc w:val="both"/>
        <w:rPr>
          <w:rFonts w:asciiTheme="minorHAnsi" w:hAnsiTheme="minorHAnsi" w:cstheme="minorHAnsi"/>
          <w:sz w:val="22"/>
          <w:szCs w:val="22"/>
        </w:rPr>
      </w:pPr>
      <w:r w:rsidRPr="008E650A">
        <w:rPr>
          <w:rFonts w:asciiTheme="minorHAnsi" w:hAnsiTheme="minorHAnsi" w:cstheme="minorHAnsi"/>
          <w:sz w:val="22"/>
          <w:szCs w:val="22"/>
        </w:rPr>
        <w:t xml:space="preserve">Predmet poistenia </w:t>
      </w:r>
      <w:r w:rsidR="006C3E4F" w:rsidRPr="008E650A">
        <w:rPr>
          <w:rFonts w:asciiTheme="minorHAnsi" w:hAnsiTheme="minorHAnsi" w:cstheme="minorHAnsi"/>
          <w:sz w:val="22"/>
          <w:szCs w:val="22"/>
        </w:rPr>
        <w:t>–</w:t>
      </w:r>
      <w:r w:rsidRPr="008E650A">
        <w:rPr>
          <w:rFonts w:asciiTheme="minorHAnsi" w:hAnsiTheme="minorHAnsi" w:cstheme="minorHAnsi"/>
          <w:sz w:val="22"/>
          <w:szCs w:val="22"/>
        </w:rPr>
        <w:t xml:space="preserve"> </w:t>
      </w:r>
      <w:r w:rsidR="006C3E4F" w:rsidRPr="008E650A">
        <w:rPr>
          <w:rFonts w:asciiTheme="minorHAnsi" w:hAnsiTheme="minorHAnsi" w:cstheme="minorHAnsi"/>
          <w:sz w:val="22"/>
          <w:szCs w:val="22"/>
        </w:rPr>
        <w:t xml:space="preserve">súbor </w:t>
      </w:r>
      <w:r w:rsidR="00DA0F9E" w:rsidRPr="008E650A">
        <w:rPr>
          <w:rFonts w:asciiTheme="minorHAnsi" w:hAnsiTheme="minorHAnsi" w:cstheme="minorHAnsi"/>
          <w:sz w:val="22"/>
          <w:szCs w:val="22"/>
        </w:rPr>
        <w:t xml:space="preserve">účtu 022 </w:t>
      </w:r>
      <w:r w:rsidR="006C3E4F" w:rsidRPr="008E650A">
        <w:rPr>
          <w:rFonts w:asciiTheme="minorHAnsi" w:hAnsiTheme="minorHAnsi" w:cstheme="minorHAnsi"/>
          <w:sz w:val="22"/>
          <w:szCs w:val="22"/>
        </w:rPr>
        <w:t xml:space="preserve"> stroje</w:t>
      </w:r>
      <w:r w:rsidR="008E650A">
        <w:rPr>
          <w:rFonts w:asciiTheme="minorHAnsi" w:hAnsiTheme="minorHAnsi" w:cstheme="minorHAnsi"/>
          <w:sz w:val="22"/>
          <w:szCs w:val="22"/>
        </w:rPr>
        <w:t>.</w:t>
      </w:r>
    </w:p>
    <w:p w14:paraId="62640641" w14:textId="7CE969D6" w:rsidR="007D4ADD" w:rsidRPr="008E650A" w:rsidRDefault="007D4ADD" w:rsidP="00694CBD">
      <w:pPr>
        <w:pStyle w:val="Odsekzoznamu"/>
        <w:numPr>
          <w:ilvl w:val="0"/>
          <w:numId w:val="20"/>
        </w:numPr>
        <w:tabs>
          <w:tab w:val="left" w:pos="7797"/>
        </w:tabs>
        <w:spacing w:after="0" w:line="271" w:lineRule="auto"/>
        <w:ind w:right="21"/>
        <w:jc w:val="both"/>
        <w:rPr>
          <w:rFonts w:asciiTheme="minorHAnsi" w:hAnsiTheme="minorHAnsi" w:cstheme="minorHAnsi"/>
          <w:sz w:val="22"/>
          <w:szCs w:val="22"/>
        </w:rPr>
      </w:pPr>
      <w:r w:rsidRPr="008E650A">
        <w:rPr>
          <w:rFonts w:asciiTheme="minorHAnsi" w:hAnsiTheme="minorHAnsi" w:cstheme="minorHAnsi"/>
          <w:bCs/>
          <w:sz w:val="22"/>
          <w:szCs w:val="22"/>
        </w:rPr>
        <w:t>Prehľad poistných súm</w:t>
      </w:r>
      <w:r w:rsidR="00DA0F9E" w:rsidRPr="008E650A">
        <w:rPr>
          <w:rFonts w:asciiTheme="minorHAnsi" w:hAnsiTheme="minorHAnsi" w:cstheme="minorHAnsi"/>
          <w:bCs/>
          <w:sz w:val="22"/>
          <w:szCs w:val="22"/>
        </w:rPr>
        <w:t>, spôsob poistenia</w:t>
      </w:r>
      <w:r w:rsidRPr="008E650A">
        <w:rPr>
          <w:rFonts w:asciiTheme="minorHAnsi" w:hAnsiTheme="minorHAnsi" w:cstheme="minorHAnsi"/>
          <w:bCs/>
          <w:sz w:val="22"/>
          <w:szCs w:val="22"/>
        </w:rPr>
        <w:t xml:space="preserve"> a spoluúčasti pre poistenie majetku  je uvedený v tabuľke na vyhodnotenie ponuky uchádzača -  tabuľka č. 1, ktorá je prílohou č.1 tejto Rámcovej dohody. </w:t>
      </w:r>
    </w:p>
    <w:p w14:paraId="3250DA6F" w14:textId="522B8784" w:rsidR="007D4ADD" w:rsidRPr="008E650A" w:rsidRDefault="007D4ADD" w:rsidP="007B038F">
      <w:pPr>
        <w:pStyle w:val="Odsekzoznamu"/>
        <w:numPr>
          <w:ilvl w:val="0"/>
          <w:numId w:val="20"/>
        </w:numPr>
        <w:tabs>
          <w:tab w:val="left" w:pos="7797"/>
        </w:tabs>
        <w:spacing w:after="0" w:line="240" w:lineRule="auto"/>
        <w:ind w:right="21"/>
        <w:rPr>
          <w:rFonts w:asciiTheme="minorHAnsi" w:hAnsiTheme="minorHAnsi" w:cstheme="minorHAnsi"/>
          <w:sz w:val="22"/>
          <w:szCs w:val="22"/>
        </w:rPr>
      </w:pPr>
      <w:r w:rsidRPr="008E650A">
        <w:rPr>
          <w:rFonts w:asciiTheme="minorHAnsi" w:hAnsiTheme="minorHAnsi" w:cstheme="minorHAnsi"/>
          <w:bCs/>
          <w:sz w:val="22"/>
          <w:szCs w:val="22"/>
        </w:rPr>
        <w:t xml:space="preserve">Poistenie je dojednané so </w:t>
      </w:r>
      <w:r w:rsidR="006C3E4F" w:rsidRPr="008E650A">
        <w:rPr>
          <w:rFonts w:asciiTheme="minorHAnsi" w:hAnsiTheme="minorHAnsi" w:cstheme="minorHAnsi"/>
          <w:bCs/>
          <w:sz w:val="22"/>
          <w:szCs w:val="22"/>
        </w:rPr>
        <w:t>spoluúčasťou 5%, minimálne 100 €</w:t>
      </w:r>
    </w:p>
    <w:p w14:paraId="69C13E8D" w14:textId="77777777" w:rsidR="004B5478" w:rsidRPr="008E650A" w:rsidRDefault="004B5478" w:rsidP="007B038F">
      <w:pPr>
        <w:spacing w:after="0" w:line="240" w:lineRule="auto"/>
        <w:rPr>
          <w:rFonts w:asciiTheme="minorHAnsi" w:hAnsiTheme="minorHAnsi" w:cstheme="minorHAnsi"/>
          <w:sz w:val="22"/>
          <w:szCs w:val="22"/>
        </w:rPr>
      </w:pPr>
    </w:p>
    <w:p w14:paraId="10A57534" w14:textId="0FC404DD" w:rsidR="00944015" w:rsidRPr="008E650A" w:rsidRDefault="00944015" w:rsidP="008E650A">
      <w:pPr>
        <w:spacing w:after="0" w:line="240" w:lineRule="auto"/>
        <w:jc w:val="center"/>
        <w:rPr>
          <w:rFonts w:asciiTheme="minorHAnsi" w:hAnsiTheme="minorHAnsi" w:cstheme="minorHAnsi"/>
          <w:b/>
          <w:bCs/>
          <w:sz w:val="22"/>
          <w:szCs w:val="22"/>
        </w:rPr>
      </w:pPr>
      <w:r w:rsidRPr="008E650A">
        <w:rPr>
          <w:rFonts w:asciiTheme="minorHAnsi" w:hAnsiTheme="minorHAnsi" w:cstheme="minorHAnsi"/>
          <w:b/>
          <w:sz w:val="22"/>
          <w:szCs w:val="22"/>
        </w:rPr>
        <w:t>Článok IV.</w:t>
      </w:r>
    </w:p>
    <w:p w14:paraId="4C5CD98F" w14:textId="77777777" w:rsidR="00230860" w:rsidRPr="008E650A" w:rsidRDefault="00230860" w:rsidP="008E650A">
      <w:pPr>
        <w:spacing w:after="120" w:line="240" w:lineRule="auto"/>
        <w:jc w:val="center"/>
        <w:rPr>
          <w:rFonts w:asciiTheme="minorHAnsi" w:hAnsiTheme="minorHAnsi" w:cstheme="minorHAnsi"/>
          <w:b/>
          <w:sz w:val="22"/>
          <w:szCs w:val="22"/>
        </w:rPr>
      </w:pPr>
      <w:r w:rsidRPr="008E650A">
        <w:rPr>
          <w:rFonts w:asciiTheme="minorHAnsi" w:hAnsiTheme="minorHAnsi" w:cstheme="minorHAnsi"/>
          <w:b/>
          <w:sz w:val="22"/>
          <w:szCs w:val="22"/>
        </w:rPr>
        <w:t>Ostatné zmluvné dojednania</w:t>
      </w:r>
    </w:p>
    <w:p w14:paraId="211329E7" w14:textId="77777777" w:rsidR="00230860" w:rsidRPr="008E650A" w:rsidRDefault="00230860" w:rsidP="008E650A">
      <w:pPr>
        <w:numPr>
          <w:ilvl w:val="0"/>
          <w:numId w:val="3"/>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Poistenie sa riadi: </w:t>
      </w:r>
    </w:p>
    <w:p w14:paraId="773B4C6B" w14:textId="0EC00CA5" w:rsidR="00230860" w:rsidRPr="008E650A" w:rsidRDefault="00230860" w:rsidP="00DA0F9E">
      <w:pPr>
        <w:pStyle w:val="Odsekzoznamu"/>
        <w:numPr>
          <w:ilvl w:val="0"/>
          <w:numId w:val="12"/>
        </w:numPr>
        <w:spacing w:after="0" w:line="271" w:lineRule="auto"/>
        <w:contextualSpacing/>
        <w:jc w:val="both"/>
        <w:rPr>
          <w:rFonts w:asciiTheme="minorHAnsi" w:hAnsiTheme="minorHAnsi" w:cstheme="minorHAnsi"/>
          <w:sz w:val="22"/>
          <w:szCs w:val="22"/>
        </w:rPr>
      </w:pPr>
      <w:r w:rsidRPr="008E650A">
        <w:rPr>
          <w:rFonts w:asciiTheme="minorHAnsi" w:hAnsiTheme="minorHAnsi" w:cstheme="minorHAnsi"/>
          <w:sz w:val="22"/>
          <w:szCs w:val="22"/>
        </w:rPr>
        <w:t xml:space="preserve">ustanoveniami tejto </w:t>
      </w:r>
      <w:r w:rsidR="00D73CA3"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w:t>
      </w:r>
    </w:p>
    <w:p w14:paraId="38EFAC58" w14:textId="77777777" w:rsidR="00230860" w:rsidRPr="008E650A" w:rsidRDefault="00230860" w:rsidP="00DA0F9E">
      <w:pPr>
        <w:pStyle w:val="Odsekzoznamu"/>
        <w:numPr>
          <w:ilvl w:val="0"/>
          <w:numId w:val="12"/>
        </w:numPr>
        <w:spacing w:after="0" w:line="271" w:lineRule="auto"/>
        <w:contextualSpacing/>
        <w:jc w:val="both"/>
        <w:rPr>
          <w:rFonts w:asciiTheme="minorHAnsi" w:hAnsiTheme="minorHAnsi" w:cstheme="minorHAnsi"/>
          <w:sz w:val="22"/>
          <w:szCs w:val="22"/>
        </w:rPr>
      </w:pPr>
      <w:r w:rsidRPr="008E650A">
        <w:rPr>
          <w:rFonts w:asciiTheme="minorHAnsi" w:hAnsiTheme="minorHAnsi" w:cstheme="minorHAnsi"/>
          <w:sz w:val="22"/>
          <w:szCs w:val="22"/>
        </w:rPr>
        <w:lastRenderedPageBreak/>
        <w:t xml:space="preserve">všeobecnými poistnými podmienkami poistiteľa a/alebo </w:t>
      </w:r>
    </w:p>
    <w:p w14:paraId="5DB36F07" w14:textId="77777777" w:rsidR="00230860" w:rsidRPr="008E650A" w:rsidRDefault="00230860" w:rsidP="00DA0F9E">
      <w:pPr>
        <w:pStyle w:val="Odsekzoznamu"/>
        <w:numPr>
          <w:ilvl w:val="0"/>
          <w:numId w:val="12"/>
        </w:numPr>
        <w:spacing w:after="0" w:line="271" w:lineRule="auto"/>
        <w:contextualSpacing/>
        <w:jc w:val="both"/>
        <w:rPr>
          <w:rFonts w:asciiTheme="minorHAnsi" w:hAnsiTheme="minorHAnsi" w:cstheme="minorHAnsi"/>
          <w:sz w:val="22"/>
          <w:szCs w:val="22"/>
        </w:rPr>
      </w:pPr>
      <w:r w:rsidRPr="008E650A">
        <w:rPr>
          <w:rFonts w:asciiTheme="minorHAnsi" w:hAnsiTheme="minorHAnsi" w:cstheme="minorHAnsi"/>
          <w:sz w:val="22"/>
          <w:szCs w:val="22"/>
        </w:rPr>
        <w:t xml:space="preserve">osobitnými zmluvnými dojednaniami poistiteľa, </w:t>
      </w:r>
    </w:p>
    <w:p w14:paraId="47B74F30" w14:textId="6FE0E6ED" w:rsidR="00230860" w:rsidRPr="008E650A" w:rsidRDefault="00230860" w:rsidP="00DA0F9E">
      <w:pPr>
        <w:spacing w:after="0" w:line="271" w:lineRule="auto"/>
        <w:ind w:left="720"/>
        <w:jc w:val="both"/>
        <w:rPr>
          <w:rFonts w:asciiTheme="minorHAnsi" w:hAnsiTheme="minorHAnsi" w:cstheme="minorHAnsi"/>
          <w:sz w:val="22"/>
          <w:szCs w:val="22"/>
        </w:rPr>
      </w:pPr>
      <w:r w:rsidRPr="008E650A">
        <w:rPr>
          <w:rFonts w:asciiTheme="minorHAnsi" w:hAnsiTheme="minorHAnsi" w:cstheme="minorHAnsi"/>
          <w:sz w:val="22"/>
          <w:szCs w:val="22"/>
        </w:rPr>
        <w:t xml:space="preserve">ktoré sú prílohou/prílohami tejto </w:t>
      </w:r>
      <w:r w:rsidR="00D73CA3"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a s ktorými bol poistník pred podpisom </w:t>
      </w:r>
      <w:r w:rsidR="00D73CA3" w:rsidRPr="008E650A">
        <w:rPr>
          <w:rFonts w:asciiTheme="minorHAnsi" w:hAnsiTheme="minorHAnsi" w:cstheme="minorHAnsi"/>
          <w:sz w:val="22"/>
          <w:szCs w:val="22"/>
        </w:rPr>
        <w:t xml:space="preserve">rámcovej dohody </w:t>
      </w:r>
      <w:r w:rsidRPr="008E650A">
        <w:rPr>
          <w:rFonts w:asciiTheme="minorHAnsi" w:hAnsiTheme="minorHAnsi" w:cstheme="minorHAnsi"/>
          <w:sz w:val="22"/>
          <w:szCs w:val="22"/>
        </w:rPr>
        <w:t xml:space="preserve">oboznámený. </w:t>
      </w:r>
    </w:p>
    <w:p w14:paraId="5E65B0A3" w14:textId="3C463E0C" w:rsidR="00230860" w:rsidRPr="008E650A" w:rsidRDefault="00230860" w:rsidP="008E650A">
      <w:pPr>
        <w:pStyle w:val="Odsekzoznamu"/>
        <w:numPr>
          <w:ilvl w:val="0"/>
          <w:numId w:val="3"/>
        </w:numPr>
        <w:spacing w:after="0" w:line="271" w:lineRule="auto"/>
        <w:ind w:left="426"/>
        <w:contextualSpacing/>
        <w:jc w:val="both"/>
        <w:rPr>
          <w:rFonts w:asciiTheme="minorHAnsi" w:hAnsiTheme="minorHAnsi" w:cstheme="minorHAnsi"/>
          <w:sz w:val="22"/>
          <w:szCs w:val="22"/>
        </w:rPr>
      </w:pPr>
      <w:r w:rsidRPr="008E650A">
        <w:rPr>
          <w:rFonts w:asciiTheme="minorHAnsi" w:hAnsiTheme="minorHAnsi" w:cstheme="minorHAnsi"/>
          <w:sz w:val="22"/>
          <w:szCs w:val="22"/>
        </w:rPr>
        <w:t xml:space="preserve">Osobitné zmluvné dojednania poistiteľa podľa písm. c/ ods. 1 tohto článku </w:t>
      </w:r>
      <w:r w:rsidR="00D73CA3"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majú prednosť pred všeobecnými poistnými podmienkami poistiteľa podľa písm. b/ ods. 1 tohto článku </w:t>
      </w:r>
      <w:r w:rsidR="00D73CA3"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w:t>
      </w:r>
    </w:p>
    <w:p w14:paraId="7E365300" w14:textId="52232AB5" w:rsidR="00230860" w:rsidRPr="008E650A" w:rsidRDefault="00230860" w:rsidP="008E650A">
      <w:pPr>
        <w:pStyle w:val="Odsekzoznamu"/>
        <w:numPr>
          <w:ilvl w:val="0"/>
          <w:numId w:val="3"/>
        </w:numPr>
        <w:spacing w:after="0" w:line="271" w:lineRule="auto"/>
        <w:ind w:left="426"/>
        <w:contextualSpacing/>
        <w:jc w:val="both"/>
        <w:rPr>
          <w:rFonts w:asciiTheme="minorHAnsi" w:hAnsiTheme="minorHAnsi" w:cstheme="minorHAnsi"/>
          <w:sz w:val="22"/>
          <w:szCs w:val="22"/>
        </w:rPr>
      </w:pPr>
      <w:r w:rsidRPr="008E650A">
        <w:rPr>
          <w:rFonts w:asciiTheme="minorHAnsi" w:hAnsiTheme="minorHAnsi" w:cstheme="minorHAnsi"/>
          <w:sz w:val="22"/>
          <w:szCs w:val="22"/>
        </w:rPr>
        <w:t xml:space="preserve">Všeobecné poistné podmienky poistiteľa podľa písm. b/ ods. 1 tohto článku </w:t>
      </w:r>
      <w:r w:rsidR="00D73CA3"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a osobitné zmluvné dojednania poistiteľa podľa písm. c/ ods. 1 tohto článku </w:t>
      </w:r>
      <w:r w:rsidR="00D73CA3"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sa pre účely tejto </w:t>
      </w:r>
      <w:r w:rsidR="00D73CA3" w:rsidRPr="008E650A">
        <w:rPr>
          <w:rFonts w:asciiTheme="minorHAnsi" w:hAnsiTheme="minorHAnsi" w:cstheme="minorHAnsi"/>
          <w:sz w:val="22"/>
          <w:szCs w:val="22"/>
        </w:rPr>
        <w:t>rámcovej dohody</w:t>
      </w:r>
      <w:r w:rsidR="001B672B" w:rsidRPr="008E650A">
        <w:rPr>
          <w:rFonts w:asciiTheme="minorHAnsi" w:hAnsiTheme="minorHAnsi" w:cstheme="minorHAnsi"/>
          <w:sz w:val="22"/>
          <w:szCs w:val="22"/>
        </w:rPr>
        <w:t xml:space="preserve"> spoločne nazývajú „VOP“ a sú prílohou č. 2 k rámcovej dohode.</w:t>
      </w:r>
    </w:p>
    <w:p w14:paraId="051B1586" w14:textId="0904541A" w:rsidR="00230860" w:rsidRPr="008E650A" w:rsidRDefault="00230860" w:rsidP="008E650A">
      <w:pPr>
        <w:numPr>
          <w:ilvl w:val="0"/>
          <w:numId w:val="3"/>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Akékoľvek zmluvné dojednania uvedené v článkoch tejto </w:t>
      </w:r>
      <w:r w:rsidR="00D73CA3"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a dojednané nad rámec alebo inak, odchylne od VOP majú vždy prednosť pred ustanoveniami VOP. </w:t>
      </w:r>
    </w:p>
    <w:p w14:paraId="7B156628" w14:textId="3D57816C" w:rsidR="00230860" w:rsidRPr="008E650A" w:rsidRDefault="00230860" w:rsidP="008E650A">
      <w:pPr>
        <w:numPr>
          <w:ilvl w:val="0"/>
          <w:numId w:val="3"/>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Poistiteľ nemôže svojimi VOP znížiť rozsah poistenia dohodnutý v tejto </w:t>
      </w:r>
      <w:r w:rsidR="00944015" w:rsidRPr="008E650A">
        <w:rPr>
          <w:rFonts w:asciiTheme="minorHAnsi" w:hAnsiTheme="minorHAnsi" w:cstheme="minorHAnsi"/>
          <w:sz w:val="22"/>
          <w:szCs w:val="22"/>
        </w:rPr>
        <w:t>rámcovej dohode</w:t>
      </w:r>
      <w:r w:rsidRPr="008E650A">
        <w:rPr>
          <w:rFonts w:asciiTheme="minorHAnsi" w:hAnsiTheme="minorHAnsi" w:cstheme="minorHAnsi"/>
          <w:sz w:val="22"/>
          <w:szCs w:val="22"/>
        </w:rPr>
        <w:t>.</w:t>
      </w:r>
    </w:p>
    <w:p w14:paraId="7EFCFA5F" w14:textId="2F90BB29" w:rsidR="00230860" w:rsidRPr="008E650A" w:rsidRDefault="00230860" w:rsidP="007B038F">
      <w:pPr>
        <w:numPr>
          <w:ilvl w:val="0"/>
          <w:numId w:val="3"/>
        </w:numPr>
        <w:spacing w:after="0" w:line="240"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Náležitosti </w:t>
      </w:r>
      <w:r w:rsidR="00944015"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ako najmä výška poistnej sumy predmetu poistenia, spôsob poistenia, výška poistného, ročné sadzby pre poistné a spoluúčasti sú ako súčasť </w:t>
      </w:r>
      <w:r w:rsidR="00944015" w:rsidRPr="008E650A">
        <w:rPr>
          <w:rFonts w:asciiTheme="minorHAnsi" w:hAnsiTheme="minorHAnsi" w:cstheme="minorHAnsi"/>
          <w:sz w:val="22"/>
          <w:szCs w:val="22"/>
        </w:rPr>
        <w:t xml:space="preserve">rámcovej dohody </w:t>
      </w:r>
      <w:r w:rsidRPr="008E650A">
        <w:rPr>
          <w:rFonts w:asciiTheme="minorHAnsi" w:hAnsiTheme="minorHAnsi" w:cstheme="minorHAnsi"/>
          <w:sz w:val="22"/>
          <w:szCs w:val="22"/>
        </w:rPr>
        <w:t xml:space="preserve">upravené v prílohe č. </w:t>
      </w:r>
      <w:r w:rsidR="001B672B" w:rsidRPr="008E650A">
        <w:rPr>
          <w:rFonts w:asciiTheme="minorHAnsi" w:hAnsiTheme="minorHAnsi" w:cstheme="minorHAnsi"/>
          <w:sz w:val="22"/>
          <w:szCs w:val="22"/>
        </w:rPr>
        <w:t>1</w:t>
      </w:r>
      <w:r w:rsidRPr="008E650A">
        <w:rPr>
          <w:rFonts w:asciiTheme="minorHAnsi" w:hAnsiTheme="minorHAnsi" w:cstheme="minorHAnsi"/>
          <w:sz w:val="22"/>
          <w:szCs w:val="22"/>
        </w:rPr>
        <w:t xml:space="preserve"> k </w:t>
      </w:r>
      <w:r w:rsidR="00944015" w:rsidRPr="008E650A">
        <w:rPr>
          <w:rFonts w:asciiTheme="minorHAnsi" w:hAnsiTheme="minorHAnsi" w:cstheme="minorHAnsi"/>
          <w:sz w:val="22"/>
          <w:szCs w:val="22"/>
        </w:rPr>
        <w:t>rámcovej dohode.</w:t>
      </w:r>
      <w:r w:rsidRPr="008E650A">
        <w:rPr>
          <w:rFonts w:asciiTheme="minorHAnsi" w:hAnsiTheme="minorHAnsi" w:cstheme="minorHAnsi"/>
          <w:sz w:val="22"/>
          <w:szCs w:val="22"/>
        </w:rPr>
        <w:t xml:space="preserve"> </w:t>
      </w:r>
    </w:p>
    <w:p w14:paraId="56A22901" w14:textId="44BF5830" w:rsidR="00896AFA" w:rsidRPr="008E650A" w:rsidRDefault="00896AFA" w:rsidP="007B038F">
      <w:pPr>
        <w:pStyle w:val="Style21"/>
        <w:shd w:val="clear" w:color="auto" w:fill="auto"/>
        <w:tabs>
          <w:tab w:val="left" w:pos="1034"/>
        </w:tabs>
        <w:spacing w:before="0" w:after="0" w:line="240" w:lineRule="auto"/>
        <w:ind w:left="1040" w:firstLine="0"/>
        <w:jc w:val="both"/>
        <w:rPr>
          <w:rStyle w:val="CharStyle34"/>
          <w:rFonts w:asciiTheme="minorHAnsi" w:hAnsiTheme="minorHAnsi" w:cstheme="minorHAnsi"/>
          <w:sz w:val="22"/>
          <w:szCs w:val="22"/>
          <w:shd w:val="clear" w:color="auto" w:fill="auto"/>
        </w:rPr>
      </w:pPr>
    </w:p>
    <w:p w14:paraId="66C8B208" w14:textId="533AF52F" w:rsidR="00944015" w:rsidRPr="008E650A" w:rsidRDefault="00944015" w:rsidP="008E650A">
      <w:pPr>
        <w:pStyle w:val="Style21"/>
        <w:shd w:val="clear" w:color="auto" w:fill="auto"/>
        <w:spacing w:before="0" w:after="0" w:line="271" w:lineRule="auto"/>
        <w:ind w:left="1040" w:hanging="1040"/>
        <w:rPr>
          <w:rFonts w:asciiTheme="minorHAnsi" w:hAnsiTheme="minorHAnsi" w:cstheme="minorHAnsi"/>
          <w:b/>
          <w:sz w:val="22"/>
          <w:szCs w:val="22"/>
        </w:rPr>
      </w:pPr>
      <w:r w:rsidRPr="008E650A">
        <w:rPr>
          <w:rFonts w:asciiTheme="minorHAnsi" w:hAnsiTheme="minorHAnsi" w:cstheme="minorHAnsi"/>
          <w:b/>
          <w:sz w:val="22"/>
          <w:szCs w:val="22"/>
        </w:rPr>
        <w:t>Článok VI.</w:t>
      </w:r>
    </w:p>
    <w:p w14:paraId="72E794AA" w14:textId="77777777" w:rsidR="00230860" w:rsidRPr="008E650A" w:rsidRDefault="00230860" w:rsidP="008E650A">
      <w:pPr>
        <w:pStyle w:val="Style21"/>
        <w:keepNext/>
        <w:keepLines/>
        <w:shd w:val="clear" w:color="auto" w:fill="auto"/>
        <w:spacing w:before="0" w:after="120" w:line="240" w:lineRule="auto"/>
        <w:ind w:right="181" w:firstLine="0"/>
        <w:rPr>
          <w:rStyle w:val="CharStyle33"/>
          <w:rFonts w:asciiTheme="minorHAnsi" w:hAnsiTheme="minorHAnsi" w:cstheme="minorHAnsi"/>
          <w:sz w:val="22"/>
          <w:szCs w:val="22"/>
        </w:rPr>
      </w:pPr>
      <w:r w:rsidRPr="008E650A">
        <w:rPr>
          <w:rStyle w:val="CharStyle33"/>
          <w:rFonts w:asciiTheme="minorHAnsi" w:hAnsiTheme="minorHAnsi" w:cstheme="minorHAnsi"/>
          <w:sz w:val="22"/>
          <w:szCs w:val="22"/>
        </w:rPr>
        <w:t>Doba poistenia, poistné obdobie</w:t>
      </w:r>
    </w:p>
    <w:p w14:paraId="1979CED0" w14:textId="63F35037" w:rsidR="009A5CAD" w:rsidRPr="008E650A" w:rsidRDefault="00944015" w:rsidP="008E650A">
      <w:pPr>
        <w:pStyle w:val="Style21"/>
        <w:numPr>
          <w:ilvl w:val="0"/>
          <w:numId w:val="8"/>
        </w:numPr>
        <w:shd w:val="clear" w:color="auto" w:fill="auto"/>
        <w:tabs>
          <w:tab w:val="left" w:pos="567"/>
        </w:tabs>
        <w:spacing w:before="0" w:after="0" w:line="271" w:lineRule="auto"/>
        <w:ind w:left="426" w:hanging="420"/>
        <w:jc w:val="left"/>
        <w:rPr>
          <w:rStyle w:val="CharStyle34"/>
          <w:rFonts w:asciiTheme="minorHAnsi" w:hAnsiTheme="minorHAnsi" w:cstheme="minorHAnsi"/>
          <w:sz w:val="22"/>
          <w:szCs w:val="22"/>
        </w:rPr>
      </w:pPr>
      <w:r w:rsidRPr="008E650A">
        <w:rPr>
          <w:rStyle w:val="CharStyle34"/>
          <w:rFonts w:asciiTheme="minorHAnsi" w:hAnsiTheme="minorHAnsi" w:cstheme="minorHAnsi"/>
          <w:color w:val="000000"/>
          <w:sz w:val="22"/>
          <w:szCs w:val="22"/>
        </w:rPr>
        <w:t>Rámcová dohody</w:t>
      </w:r>
      <w:r w:rsidR="00230860" w:rsidRPr="008E650A">
        <w:rPr>
          <w:rStyle w:val="CharStyle34"/>
          <w:rFonts w:asciiTheme="minorHAnsi" w:hAnsiTheme="minorHAnsi" w:cstheme="minorHAnsi"/>
          <w:color w:val="000000"/>
          <w:sz w:val="22"/>
          <w:szCs w:val="22"/>
        </w:rPr>
        <w:t xml:space="preserve"> sa uzatvára na dobu určitú odo dňa účinnosti </w:t>
      </w:r>
      <w:r w:rsidRPr="008E650A">
        <w:rPr>
          <w:rStyle w:val="CharStyle34"/>
          <w:rFonts w:asciiTheme="minorHAnsi" w:hAnsiTheme="minorHAnsi" w:cstheme="minorHAnsi"/>
          <w:color w:val="000000"/>
          <w:sz w:val="22"/>
          <w:szCs w:val="22"/>
        </w:rPr>
        <w:t>dohody</w:t>
      </w:r>
      <w:r w:rsidR="00230860" w:rsidRPr="008E650A">
        <w:rPr>
          <w:rStyle w:val="CharStyle34"/>
          <w:rFonts w:asciiTheme="minorHAnsi" w:hAnsiTheme="minorHAnsi" w:cstheme="minorHAnsi"/>
          <w:color w:val="000000"/>
          <w:sz w:val="22"/>
          <w:szCs w:val="22"/>
        </w:rPr>
        <w:t xml:space="preserve">, </w:t>
      </w:r>
      <w:r w:rsidRPr="008E650A">
        <w:rPr>
          <w:rFonts w:asciiTheme="minorHAnsi" w:hAnsiTheme="minorHAnsi" w:cstheme="minorHAnsi"/>
          <w:b/>
          <w:sz w:val="22"/>
          <w:szCs w:val="22"/>
        </w:rPr>
        <w:t>najskôr však odo dňa 01.01.2020</w:t>
      </w:r>
      <w:r w:rsidR="00230860" w:rsidRPr="008E650A">
        <w:rPr>
          <w:rFonts w:asciiTheme="minorHAnsi" w:hAnsiTheme="minorHAnsi" w:cstheme="minorHAnsi"/>
          <w:b/>
          <w:sz w:val="22"/>
          <w:szCs w:val="22"/>
        </w:rPr>
        <w:t>, 00.00 hod.</w:t>
      </w:r>
      <w:r w:rsidR="00230860" w:rsidRPr="008E650A">
        <w:rPr>
          <w:rStyle w:val="CharStyle34"/>
          <w:rFonts w:asciiTheme="minorHAnsi" w:hAnsiTheme="minorHAnsi" w:cstheme="minorHAnsi"/>
          <w:color w:val="000000"/>
          <w:sz w:val="22"/>
          <w:szCs w:val="22"/>
        </w:rPr>
        <w:t xml:space="preserve"> </w:t>
      </w:r>
      <w:r w:rsidR="00230860" w:rsidRPr="008E650A">
        <w:rPr>
          <w:rStyle w:val="CharStyle34"/>
          <w:rFonts w:asciiTheme="minorHAnsi" w:hAnsiTheme="minorHAnsi" w:cstheme="minorHAnsi"/>
          <w:b/>
          <w:color w:val="000000"/>
          <w:sz w:val="22"/>
          <w:szCs w:val="22"/>
        </w:rPr>
        <w:t xml:space="preserve">do dňa </w:t>
      </w:r>
      <w:r w:rsidRPr="008E650A">
        <w:rPr>
          <w:rStyle w:val="CharStyle34"/>
          <w:rFonts w:asciiTheme="minorHAnsi" w:hAnsiTheme="minorHAnsi" w:cstheme="minorHAnsi"/>
          <w:b/>
          <w:color w:val="000000"/>
          <w:sz w:val="22"/>
          <w:szCs w:val="22"/>
        </w:rPr>
        <w:t>31.12.2023</w:t>
      </w:r>
      <w:r w:rsidR="00230860" w:rsidRPr="008E650A">
        <w:rPr>
          <w:rStyle w:val="CharStyle34"/>
          <w:rFonts w:asciiTheme="minorHAnsi" w:hAnsiTheme="minorHAnsi" w:cstheme="minorHAnsi"/>
          <w:b/>
          <w:color w:val="000000"/>
          <w:sz w:val="22"/>
          <w:szCs w:val="22"/>
        </w:rPr>
        <w:t>, 24.00 hod.</w:t>
      </w:r>
      <w:r w:rsidR="00230860" w:rsidRPr="008E650A">
        <w:rPr>
          <w:rStyle w:val="CharStyle34"/>
          <w:rFonts w:asciiTheme="minorHAnsi" w:hAnsiTheme="minorHAnsi" w:cstheme="minorHAnsi"/>
          <w:color w:val="000000"/>
          <w:sz w:val="22"/>
          <w:szCs w:val="22"/>
        </w:rPr>
        <w:t xml:space="preserve"> </w:t>
      </w:r>
    </w:p>
    <w:p w14:paraId="308A0FC5" w14:textId="77777777" w:rsidR="00694CBD" w:rsidRDefault="004A571B" w:rsidP="00694CBD">
      <w:pPr>
        <w:pStyle w:val="Style21"/>
        <w:numPr>
          <w:ilvl w:val="0"/>
          <w:numId w:val="8"/>
        </w:numPr>
        <w:shd w:val="clear" w:color="auto" w:fill="auto"/>
        <w:tabs>
          <w:tab w:val="left" w:pos="567"/>
        </w:tabs>
        <w:spacing w:before="0" w:after="0" w:line="271" w:lineRule="auto"/>
        <w:ind w:left="426" w:hanging="420"/>
        <w:jc w:val="both"/>
        <w:rPr>
          <w:rFonts w:asciiTheme="minorHAnsi" w:hAnsiTheme="minorHAnsi" w:cstheme="minorHAnsi"/>
          <w:sz w:val="22"/>
          <w:szCs w:val="22"/>
          <w:shd w:val="clear" w:color="auto" w:fill="FFFFFF"/>
        </w:rPr>
      </w:pPr>
      <w:r w:rsidRPr="008E650A">
        <w:rPr>
          <w:rFonts w:asciiTheme="minorHAnsi" w:hAnsiTheme="minorHAnsi" w:cstheme="minorHAnsi"/>
          <w:sz w:val="22"/>
          <w:szCs w:val="22"/>
        </w:rPr>
        <w:t xml:space="preserve">Poistenie začína od dátumu účinnosti </w:t>
      </w:r>
      <w:r w:rsidR="009A5CAD" w:rsidRPr="008E650A">
        <w:rPr>
          <w:rFonts w:asciiTheme="minorHAnsi" w:hAnsiTheme="minorHAnsi" w:cstheme="minorHAnsi"/>
          <w:sz w:val="22"/>
          <w:szCs w:val="22"/>
        </w:rPr>
        <w:t>čiastkových</w:t>
      </w:r>
      <w:r w:rsidRPr="008E650A">
        <w:rPr>
          <w:rFonts w:asciiTheme="minorHAnsi" w:hAnsiTheme="minorHAnsi" w:cstheme="minorHAnsi"/>
          <w:sz w:val="22"/>
          <w:szCs w:val="22"/>
        </w:rPr>
        <w:t xml:space="preserve"> poistných zmlúv ako začiatok poistenia a dojednáva sa na dobu určitú počas účinnosti Rámcovej dohody, resp. podľa ustanovení nasledujúceho bodu.</w:t>
      </w:r>
    </w:p>
    <w:p w14:paraId="23BEB721" w14:textId="3B8BC0F3" w:rsidR="004A571B" w:rsidRPr="00694CBD" w:rsidRDefault="004A571B" w:rsidP="00694CBD">
      <w:pPr>
        <w:pStyle w:val="Style21"/>
        <w:numPr>
          <w:ilvl w:val="0"/>
          <w:numId w:val="8"/>
        </w:numPr>
        <w:shd w:val="clear" w:color="auto" w:fill="auto"/>
        <w:tabs>
          <w:tab w:val="left" w:pos="567"/>
        </w:tabs>
        <w:spacing w:before="0" w:after="0" w:line="271" w:lineRule="auto"/>
        <w:ind w:left="426" w:hanging="420"/>
        <w:jc w:val="left"/>
        <w:rPr>
          <w:rFonts w:asciiTheme="minorHAnsi" w:hAnsiTheme="minorHAnsi" w:cstheme="minorHAnsi"/>
          <w:sz w:val="22"/>
          <w:szCs w:val="22"/>
          <w:shd w:val="clear" w:color="auto" w:fill="FFFFFF"/>
        </w:rPr>
      </w:pPr>
      <w:r w:rsidRPr="00694CBD">
        <w:rPr>
          <w:rFonts w:asciiTheme="minorHAnsi" w:hAnsiTheme="minorHAnsi" w:cstheme="minorHAnsi"/>
          <w:sz w:val="22"/>
          <w:szCs w:val="22"/>
        </w:rPr>
        <w:t>Lehota poskytnutia služby:</w:t>
      </w:r>
    </w:p>
    <w:p w14:paraId="668439B6" w14:textId="007B1224" w:rsidR="004A571B" w:rsidRPr="008E650A" w:rsidRDefault="004A571B" w:rsidP="00694CBD">
      <w:pPr>
        <w:pStyle w:val="Odsekzoznamu"/>
        <w:numPr>
          <w:ilvl w:val="0"/>
          <w:numId w:val="1"/>
        </w:numPr>
        <w:tabs>
          <w:tab w:val="left" w:pos="567"/>
        </w:tabs>
        <w:spacing w:after="0" w:line="271" w:lineRule="auto"/>
        <w:ind w:left="851"/>
        <w:jc w:val="both"/>
        <w:rPr>
          <w:rStyle w:val="apple-style-span"/>
          <w:rFonts w:asciiTheme="minorHAnsi" w:hAnsiTheme="minorHAnsi" w:cstheme="minorHAnsi"/>
          <w:sz w:val="22"/>
          <w:szCs w:val="22"/>
        </w:rPr>
      </w:pPr>
      <w:r w:rsidRPr="008E650A">
        <w:rPr>
          <w:rStyle w:val="apple-style-span"/>
          <w:rFonts w:asciiTheme="minorHAnsi" w:hAnsiTheme="minorHAnsi" w:cstheme="minorHAnsi"/>
          <w:sz w:val="22"/>
          <w:szCs w:val="22"/>
        </w:rPr>
        <w:t xml:space="preserve">začiatok poistenia odo dňa nadobudnutia účinnosti </w:t>
      </w:r>
      <w:r w:rsidR="00F51A22" w:rsidRPr="008E650A">
        <w:rPr>
          <w:rStyle w:val="apple-style-span"/>
          <w:rFonts w:asciiTheme="minorHAnsi" w:hAnsiTheme="minorHAnsi" w:cstheme="minorHAnsi"/>
          <w:sz w:val="22"/>
          <w:szCs w:val="22"/>
        </w:rPr>
        <w:t>rámcovej dohody</w:t>
      </w:r>
      <w:r w:rsidRPr="008E650A">
        <w:rPr>
          <w:rStyle w:val="apple-style-span"/>
          <w:rFonts w:asciiTheme="minorHAnsi" w:hAnsiTheme="minorHAnsi" w:cstheme="minorHAnsi"/>
          <w:sz w:val="22"/>
          <w:szCs w:val="22"/>
        </w:rPr>
        <w:t xml:space="preserve"> (čiastkovej zmluvy podľa rozsahu a podmienok tejto rámcovej dohody (od 00:00 h),</w:t>
      </w:r>
    </w:p>
    <w:p w14:paraId="794AE68C" w14:textId="55936DDE" w:rsidR="004A571B" w:rsidRPr="008E650A" w:rsidRDefault="004A571B" w:rsidP="00694CBD">
      <w:pPr>
        <w:pStyle w:val="Odsekzoznamu"/>
        <w:numPr>
          <w:ilvl w:val="0"/>
          <w:numId w:val="1"/>
        </w:numPr>
        <w:tabs>
          <w:tab w:val="left" w:pos="567"/>
        </w:tabs>
        <w:spacing w:after="0" w:line="271" w:lineRule="auto"/>
        <w:ind w:left="851"/>
        <w:jc w:val="both"/>
        <w:rPr>
          <w:rStyle w:val="CharStyle34"/>
          <w:rFonts w:asciiTheme="minorHAnsi" w:hAnsiTheme="minorHAnsi" w:cstheme="minorHAnsi"/>
          <w:sz w:val="22"/>
          <w:szCs w:val="22"/>
          <w:shd w:val="clear" w:color="auto" w:fill="auto"/>
        </w:rPr>
      </w:pPr>
      <w:r w:rsidRPr="008E650A">
        <w:rPr>
          <w:rStyle w:val="apple-style-span"/>
          <w:rFonts w:asciiTheme="minorHAnsi" w:hAnsiTheme="minorHAnsi" w:cstheme="minorHAnsi"/>
          <w:sz w:val="22"/>
          <w:szCs w:val="22"/>
        </w:rPr>
        <w:t>koniec poistenia do dňa ukončenia účinnosti rámcovej dohody (do 24:00 h), v odôvodnených prípadoch termín ukončenia poistnej zmluvy/rámovej dohody sa môže predĺžiť do doby podpísania novej Rámovej dohody, najviac však jeden rok.</w:t>
      </w:r>
    </w:p>
    <w:p w14:paraId="1654C37F" w14:textId="4FDCCCEA" w:rsidR="009A5CAD" w:rsidRPr="008E650A" w:rsidRDefault="00694CBD" w:rsidP="00694CBD">
      <w:pPr>
        <w:spacing w:after="0" w:line="271"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4.     </w:t>
      </w:r>
      <w:r w:rsidR="009A5CAD" w:rsidRPr="008E650A">
        <w:rPr>
          <w:rFonts w:asciiTheme="minorHAnsi" w:hAnsiTheme="minorHAnsi" w:cstheme="minorHAnsi"/>
          <w:sz w:val="22"/>
          <w:szCs w:val="22"/>
        </w:rPr>
        <w:t>Túto rámcovú dohodu možno predčasne ukončiť: .</w:t>
      </w:r>
    </w:p>
    <w:p w14:paraId="4CDC98E8" w14:textId="5C3EB7D9" w:rsidR="009A5CAD" w:rsidRPr="008E650A" w:rsidRDefault="009A5CAD" w:rsidP="00694CBD">
      <w:pPr>
        <w:tabs>
          <w:tab w:val="left" w:pos="567"/>
          <w:tab w:val="num" w:pos="1440"/>
        </w:tabs>
        <w:spacing w:after="0" w:line="271" w:lineRule="auto"/>
        <w:ind w:left="720" w:hanging="294"/>
        <w:jc w:val="both"/>
        <w:rPr>
          <w:rFonts w:asciiTheme="minorHAnsi" w:hAnsiTheme="minorHAnsi" w:cstheme="minorHAnsi"/>
          <w:sz w:val="22"/>
          <w:szCs w:val="22"/>
        </w:rPr>
      </w:pPr>
      <w:r w:rsidRPr="008E650A">
        <w:rPr>
          <w:rFonts w:asciiTheme="minorHAnsi" w:hAnsiTheme="minorHAnsi" w:cstheme="minorHAnsi"/>
          <w:sz w:val="22"/>
          <w:szCs w:val="22"/>
        </w:rPr>
        <w:t>4.1 písomnou dohodou zmluvných strán,</w:t>
      </w:r>
    </w:p>
    <w:p w14:paraId="45E2D7D8" w14:textId="79BD8F5A" w:rsidR="009A5CAD" w:rsidRPr="008E650A" w:rsidRDefault="009A5CAD" w:rsidP="00694CBD">
      <w:pPr>
        <w:tabs>
          <w:tab w:val="left" w:pos="567"/>
          <w:tab w:val="num" w:pos="1440"/>
        </w:tabs>
        <w:spacing w:after="0" w:line="271" w:lineRule="auto"/>
        <w:ind w:left="720" w:hanging="294"/>
        <w:jc w:val="both"/>
        <w:rPr>
          <w:rFonts w:asciiTheme="minorHAnsi" w:hAnsiTheme="minorHAnsi" w:cstheme="minorHAnsi"/>
          <w:sz w:val="22"/>
          <w:szCs w:val="22"/>
        </w:rPr>
      </w:pPr>
      <w:r w:rsidRPr="008E650A">
        <w:rPr>
          <w:rFonts w:asciiTheme="minorHAnsi" w:hAnsiTheme="minorHAnsi" w:cstheme="minorHAnsi"/>
          <w:sz w:val="22"/>
          <w:szCs w:val="22"/>
        </w:rPr>
        <w:t xml:space="preserve">4.2 poistenie zaniká v súlade s ustanoveniami § 800 a </w:t>
      </w:r>
      <w:proofErr w:type="spellStart"/>
      <w:r w:rsidRPr="008E650A">
        <w:rPr>
          <w:rFonts w:asciiTheme="minorHAnsi" w:hAnsiTheme="minorHAnsi" w:cstheme="minorHAnsi"/>
          <w:sz w:val="22"/>
          <w:szCs w:val="22"/>
        </w:rPr>
        <w:t>nasl</w:t>
      </w:r>
      <w:proofErr w:type="spellEnd"/>
      <w:r w:rsidRPr="008E650A">
        <w:rPr>
          <w:rFonts w:asciiTheme="minorHAnsi" w:hAnsiTheme="minorHAnsi" w:cstheme="minorHAnsi"/>
          <w:sz w:val="22"/>
          <w:szCs w:val="22"/>
        </w:rPr>
        <w:t xml:space="preserve">. Občianskeho zákonníka. </w:t>
      </w:r>
    </w:p>
    <w:p w14:paraId="2A7F51F6" w14:textId="77777777" w:rsidR="009A5CAD" w:rsidRPr="008E650A" w:rsidRDefault="009A5CAD" w:rsidP="00694CBD">
      <w:pPr>
        <w:spacing w:after="0" w:line="271" w:lineRule="auto"/>
        <w:ind w:left="708" w:firstLine="12"/>
        <w:jc w:val="both"/>
        <w:rPr>
          <w:rFonts w:asciiTheme="minorHAnsi" w:hAnsiTheme="minorHAnsi" w:cstheme="minorHAnsi"/>
          <w:sz w:val="22"/>
          <w:szCs w:val="22"/>
        </w:rPr>
      </w:pPr>
      <w:r w:rsidRPr="008E650A">
        <w:rPr>
          <w:rFonts w:asciiTheme="minorHAnsi" w:hAnsiTheme="minorHAnsi" w:cstheme="minorHAnsi"/>
          <w:sz w:val="22"/>
          <w:szCs w:val="22"/>
        </w:rPr>
        <w:t xml:space="preserve">Poistenie môže zároveň vypovedať </w:t>
      </w:r>
      <w:r w:rsidRPr="008E650A">
        <w:rPr>
          <w:rFonts w:asciiTheme="minorHAnsi" w:hAnsiTheme="minorHAnsi" w:cstheme="minorHAnsi"/>
          <w:bCs/>
          <w:sz w:val="22"/>
          <w:szCs w:val="22"/>
        </w:rPr>
        <w:t>pois</w:t>
      </w:r>
      <w:r w:rsidRPr="008E650A">
        <w:rPr>
          <w:rFonts w:asciiTheme="minorHAnsi" w:hAnsiTheme="minorHAnsi" w:cstheme="minorHAnsi"/>
          <w:sz w:val="22"/>
          <w:szCs w:val="22"/>
        </w:rPr>
        <w:t xml:space="preserve">ťovateľ ako aj </w:t>
      </w:r>
      <w:r w:rsidRPr="008E650A">
        <w:rPr>
          <w:rFonts w:asciiTheme="minorHAnsi" w:hAnsiTheme="minorHAnsi" w:cstheme="minorHAnsi"/>
          <w:bCs/>
          <w:sz w:val="22"/>
          <w:szCs w:val="22"/>
        </w:rPr>
        <w:t xml:space="preserve">poistník </w:t>
      </w:r>
      <w:r w:rsidRPr="008E650A">
        <w:rPr>
          <w:rFonts w:asciiTheme="minorHAnsi" w:hAnsiTheme="minorHAnsi" w:cstheme="minorHAnsi"/>
          <w:sz w:val="22"/>
          <w:szCs w:val="22"/>
        </w:rPr>
        <w:t>do dvoch mesiacov po uzavretí rámcovej dohody/poistnej zmluvy. Výpovedná lehota je osemdenná a výpoveď musí byt urobená písomne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zapísané v príslušnom obchodnom registri a adresa poistníka uvedená v tejto rámcovej dohode/ poistnej zmluve.</w:t>
      </w:r>
    </w:p>
    <w:p w14:paraId="717811B2" w14:textId="1CA11D02" w:rsidR="009A5CAD" w:rsidRPr="008E650A" w:rsidRDefault="009A5CAD" w:rsidP="00694CBD">
      <w:pPr>
        <w:tabs>
          <w:tab w:val="left" w:pos="851"/>
          <w:tab w:val="num" w:pos="1440"/>
        </w:tabs>
        <w:spacing w:after="0" w:line="271" w:lineRule="auto"/>
        <w:ind w:left="709" w:hanging="283"/>
        <w:jc w:val="both"/>
        <w:rPr>
          <w:rFonts w:asciiTheme="minorHAnsi" w:hAnsiTheme="minorHAnsi" w:cstheme="minorHAnsi"/>
          <w:sz w:val="22"/>
          <w:szCs w:val="22"/>
        </w:rPr>
      </w:pPr>
      <w:r w:rsidRPr="008E650A">
        <w:rPr>
          <w:rFonts w:asciiTheme="minorHAnsi" w:hAnsiTheme="minorHAnsi" w:cstheme="minorHAnsi"/>
          <w:sz w:val="22"/>
          <w:szCs w:val="22"/>
        </w:rPr>
        <w:t>4.3 písomným odstúpením od rámcovej dohody v zmysle zákonných ustanovení alebo  ustanovení tejto rámcovej dohody.</w:t>
      </w:r>
    </w:p>
    <w:p w14:paraId="264BD6DF" w14:textId="7422F4AA" w:rsidR="009A5CAD" w:rsidRPr="008E650A" w:rsidRDefault="009A5CAD" w:rsidP="00694CBD">
      <w:pPr>
        <w:pStyle w:val="Odsekzoznamu"/>
        <w:numPr>
          <w:ilvl w:val="0"/>
          <w:numId w:val="17"/>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Poistník je oprávnený </w:t>
      </w:r>
      <w:r w:rsidRPr="008E650A">
        <w:rPr>
          <w:rFonts w:asciiTheme="minorHAnsi" w:hAnsiTheme="minorHAnsi" w:cstheme="minorHAnsi"/>
          <w:b/>
          <w:sz w:val="22"/>
          <w:szCs w:val="22"/>
        </w:rPr>
        <w:t xml:space="preserve">odstúpiť </w:t>
      </w:r>
      <w:r w:rsidRPr="008E650A">
        <w:rPr>
          <w:rFonts w:asciiTheme="minorHAnsi" w:hAnsiTheme="minorHAnsi" w:cstheme="minorHAnsi"/>
          <w:sz w:val="22"/>
          <w:szCs w:val="22"/>
        </w:rPr>
        <w:t>od tejto rámcovej dohody z nasledovných dôvodov:</w:t>
      </w:r>
    </w:p>
    <w:p w14:paraId="1B2FE5E7" w14:textId="11B62617" w:rsidR="00694CBD" w:rsidRPr="00694CBD" w:rsidRDefault="009A5CAD" w:rsidP="00694CBD">
      <w:pPr>
        <w:pStyle w:val="Odsekzoznamu"/>
        <w:numPr>
          <w:ilvl w:val="1"/>
          <w:numId w:val="17"/>
        </w:numPr>
        <w:tabs>
          <w:tab w:val="num" w:pos="1440"/>
        </w:tabs>
        <w:spacing w:after="0" w:line="271" w:lineRule="auto"/>
        <w:jc w:val="both"/>
        <w:rPr>
          <w:rFonts w:asciiTheme="minorHAnsi" w:hAnsiTheme="minorHAnsi" w:cstheme="minorHAnsi"/>
          <w:sz w:val="22"/>
          <w:szCs w:val="22"/>
        </w:rPr>
      </w:pPr>
      <w:r w:rsidRPr="00694CBD">
        <w:rPr>
          <w:rFonts w:asciiTheme="minorHAnsi" w:hAnsiTheme="minorHAnsi" w:cstheme="minorHAnsi"/>
          <w:sz w:val="22"/>
          <w:szCs w:val="22"/>
        </w:rPr>
        <w:t xml:space="preserve">strata nevyhnutnej kvalifikácie poisťovateľa, vrátane, ale nielen, strata oprávnenia na vykonávanie </w:t>
      </w:r>
      <w:r w:rsidR="00694CBD" w:rsidRPr="00694CBD">
        <w:rPr>
          <w:rFonts w:asciiTheme="minorHAnsi" w:hAnsiTheme="minorHAnsi" w:cstheme="minorHAnsi"/>
          <w:sz w:val="22"/>
          <w:szCs w:val="22"/>
        </w:rPr>
        <w:t xml:space="preserve"> </w:t>
      </w:r>
    </w:p>
    <w:p w14:paraId="467EF091" w14:textId="17938731" w:rsidR="009A5CAD" w:rsidRPr="00694CBD" w:rsidRDefault="00694CBD" w:rsidP="00694CBD">
      <w:pPr>
        <w:pStyle w:val="Odsekzoznamu"/>
        <w:tabs>
          <w:tab w:val="num" w:pos="1440"/>
        </w:tabs>
        <w:spacing w:after="0" w:line="271" w:lineRule="auto"/>
        <w:ind w:left="810"/>
        <w:jc w:val="both"/>
        <w:rPr>
          <w:rFonts w:asciiTheme="minorHAnsi" w:hAnsiTheme="minorHAnsi" w:cstheme="minorHAnsi"/>
          <w:sz w:val="22"/>
          <w:szCs w:val="22"/>
        </w:rPr>
      </w:pPr>
      <w:r w:rsidRPr="00694CBD">
        <w:rPr>
          <w:rFonts w:asciiTheme="minorHAnsi" w:hAnsiTheme="minorHAnsi" w:cstheme="minorHAnsi"/>
          <w:sz w:val="22"/>
          <w:szCs w:val="22"/>
        </w:rPr>
        <w:t xml:space="preserve"> </w:t>
      </w:r>
      <w:r w:rsidR="009A5CAD" w:rsidRPr="00694CBD">
        <w:rPr>
          <w:rFonts w:asciiTheme="minorHAnsi" w:hAnsiTheme="minorHAnsi" w:cstheme="minorHAnsi"/>
          <w:sz w:val="22"/>
          <w:szCs w:val="22"/>
        </w:rPr>
        <w:t>činností, ktorá bezprostredne súvisí s predmetom tejto rámcovej dohody,</w:t>
      </w:r>
    </w:p>
    <w:p w14:paraId="0EDFD66D" w14:textId="4201DF14" w:rsidR="009A5CAD" w:rsidRPr="008E650A" w:rsidRDefault="009A5CAD" w:rsidP="00694CBD">
      <w:pPr>
        <w:tabs>
          <w:tab w:val="left" w:pos="1276"/>
          <w:tab w:val="num" w:pos="1440"/>
        </w:tabs>
        <w:spacing w:after="0" w:line="271" w:lineRule="auto"/>
        <w:ind w:left="426" w:hanging="426"/>
        <w:jc w:val="both"/>
        <w:rPr>
          <w:rFonts w:asciiTheme="minorHAnsi" w:hAnsiTheme="minorHAnsi" w:cstheme="minorHAnsi"/>
          <w:sz w:val="22"/>
          <w:szCs w:val="22"/>
        </w:rPr>
      </w:pPr>
      <w:r w:rsidRPr="008E650A">
        <w:rPr>
          <w:rFonts w:asciiTheme="minorHAnsi" w:hAnsiTheme="minorHAnsi" w:cstheme="minorHAnsi"/>
          <w:sz w:val="22"/>
          <w:szCs w:val="22"/>
        </w:rPr>
        <w:tab/>
        <w:t xml:space="preserve">5.2. poskytnutie plnenia v rozpore s čl. II tejto rámcovej dohode. </w:t>
      </w:r>
    </w:p>
    <w:p w14:paraId="17C03070" w14:textId="77777777" w:rsidR="00694CBD" w:rsidRDefault="009A5CAD" w:rsidP="00694CBD">
      <w:pPr>
        <w:tabs>
          <w:tab w:val="left" w:pos="1276"/>
          <w:tab w:val="num" w:pos="1440"/>
        </w:tabs>
        <w:spacing w:after="0" w:line="271" w:lineRule="auto"/>
        <w:ind w:left="426" w:hanging="426"/>
        <w:jc w:val="both"/>
        <w:rPr>
          <w:rFonts w:asciiTheme="minorHAnsi" w:hAnsiTheme="minorHAnsi" w:cstheme="minorHAnsi"/>
          <w:sz w:val="22"/>
          <w:szCs w:val="22"/>
        </w:rPr>
      </w:pPr>
      <w:r w:rsidRPr="008E650A">
        <w:rPr>
          <w:rFonts w:asciiTheme="minorHAnsi" w:hAnsiTheme="minorHAnsi" w:cstheme="minorHAnsi"/>
          <w:sz w:val="22"/>
          <w:szCs w:val="22"/>
        </w:rPr>
        <w:lastRenderedPageBreak/>
        <w:tab/>
        <w:t xml:space="preserve">5.3. neposkytnutie súčinnosti Poisťovateľa, v dôsledku čoho sa podstatným  spôsobom sťažilo alebo </w:t>
      </w:r>
    </w:p>
    <w:p w14:paraId="3C31CEB7" w14:textId="2FF6C861" w:rsidR="009A5CAD" w:rsidRPr="008E650A" w:rsidRDefault="00694CBD" w:rsidP="00694CBD">
      <w:pPr>
        <w:tabs>
          <w:tab w:val="left" w:pos="1276"/>
          <w:tab w:val="num" w:pos="1440"/>
        </w:tabs>
        <w:spacing w:after="0" w:line="271"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9A5CAD" w:rsidRPr="008E650A">
        <w:rPr>
          <w:rFonts w:asciiTheme="minorHAnsi" w:hAnsiTheme="minorHAnsi" w:cstheme="minorHAnsi"/>
          <w:sz w:val="22"/>
          <w:szCs w:val="22"/>
        </w:rPr>
        <w:t>obmedzilo plnenie povinností Poistníka podľa tejto rámovej dohody alebo sa toto plnenie znemožnilo.</w:t>
      </w:r>
    </w:p>
    <w:p w14:paraId="5DD42862" w14:textId="21BD953A" w:rsidR="009A5CAD" w:rsidRPr="008E650A" w:rsidRDefault="009A5CAD" w:rsidP="00694CBD">
      <w:pPr>
        <w:pStyle w:val="Odsekzoznamu"/>
        <w:widowControl w:val="0"/>
        <w:numPr>
          <w:ilvl w:val="0"/>
          <w:numId w:val="17"/>
        </w:numPr>
        <w:autoSpaceDE w:val="0"/>
        <w:autoSpaceDN w:val="0"/>
        <w:adjustRightInd w:val="0"/>
        <w:spacing w:after="0" w:line="271" w:lineRule="auto"/>
        <w:ind w:left="426"/>
        <w:jc w:val="both"/>
        <w:rPr>
          <w:rFonts w:asciiTheme="minorHAnsi" w:hAnsiTheme="minorHAnsi" w:cstheme="minorHAnsi"/>
          <w:sz w:val="22"/>
          <w:szCs w:val="22"/>
        </w:rPr>
      </w:pPr>
      <w:r w:rsidRPr="008E650A">
        <w:rPr>
          <w:rFonts w:asciiTheme="minorHAnsi" w:hAnsiTheme="minorHAnsi" w:cstheme="minorHAnsi"/>
          <w:b/>
          <w:sz w:val="22"/>
          <w:szCs w:val="22"/>
        </w:rPr>
        <w:t>Odstúpenie</w:t>
      </w:r>
      <w:r w:rsidRPr="008E650A">
        <w:rPr>
          <w:rFonts w:asciiTheme="minorHAnsi" w:hAnsiTheme="minorHAnsi" w:cstheme="minorHAnsi"/>
          <w:sz w:val="22"/>
          <w:szCs w:val="22"/>
        </w:rPr>
        <w:t xml:space="preserv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w:t>
      </w:r>
      <w:r w:rsidRPr="008E650A">
        <w:rPr>
          <w:rFonts w:asciiTheme="minorHAnsi" w:hAnsiTheme="minorHAnsi" w:cstheme="minorHAnsi"/>
          <w:b/>
          <w:sz w:val="22"/>
          <w:szCs w:val="22"/>
        </w:rPr>
        <w:t>dňom prevzatia odstúpenia alebo odmietnutím toto odstúpenie prevziať</w:t>
      </w:r>
      <w:r w:rsidRPr="008E650A">
        <w:rPr>
          <w:rFonts w:asciiTheme="minorHAnsi" w:hAnsiTheme="minorHAnsi" w:cstheme="minorHAnsi"/>
          <w:sz w:val="22"/>
          <w:szCs w:val="22"/>
        </w:rPr>
        <w:t>.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rámcovej dohode.</w:t>
      </w:r>
    </w:p>
    <w:p w14:paraId="47D77388" w14:textId="168A7DA2" w:rsidR="00230860" w:rsidRPr="008E650A" w:rsidRDefault="00230860" w:rsidP="00694CBD">
      <w:pPr>
        <w:pStyle w:val="Style21"/>
        <w:numPr>
          <w:ilvl w:val="0"/>
          <w:numId w:val="17"/>
        </w:numPr>
        <w:shd w:val="clear" w:color="auto" w:fill="auto"/>
        <w:spacing w:before="0" w:after="0" w:line="271" w:lineRule="auto"/>
        <w:ind w:left="426"/>
        <w:jc w:val="left"/>
        <w:rPr>
          <w:rFonts w:asciiTheme="minorHAnsi" w:hAnsiTheme="minorHAnsi" w:cstheme="minorHAnsi"/>
          <w:sz w:val="22"/>
          <w:szCs w:val="22"/>
        </w:rPr>
      </w:pPr>
      <w:r w:rsidRPr="008E650A">
        <w:rPr>
          <w:rStyle w:val="CharStyle34"/>
          <w:rFonts w:asciiTheme="minorHAnsi" w:hAnsiTheme="minorHAnsi" w:cstheme="minorHAnsi"/>
          <w:color w:val="000000"/>
          <w:sz w:val="22"/>
          <w:szCs w:val="22"/>
        </w:rPr>
        <w:t>Poistným obdobím je kalendárny rok.</w:t>
      </w:r>
    </w:p>
    <w:p w14:paraId="29A7A050" w14:textId="77777777" w:rsidR="00230860" w:rsidRPr="008E650A" w:rsidRDefault="00230860" w:rsidP="007B038F">
      <w:pPr>
        <w:numPr>
          <w:ilvl w:val="0"/>
          <w:numId w:val="17"/>
        </w:numPr>
        <w:spacing w:after="0" w:line="240" w:lineRule="auto"/>
        <w:ind w:left="426"/>
        <w:jc w:val="both"/>
        <w:rPr>
          <w:rFonts w:asciiTheme="minorHAnsi" w:hAnsiTheme="minorHAnsi" w:cstheme="minorHAnsi"/>
          <w:sz w:val="22"/>
          <w:szCs w:val="22"/>
        </w:rPr>
      </w:pPr>
      <w:r w:rsidRPr="008E650A">
        <w:rPr>
          <w:rFonts w:asciiTheme="minorHAnsi" w:hAnsiTheme="minorHAnsi" w:cstheme="minorHAnsi"/>
          <w:sz w:val="22"/>
          <w:szCs w:val="22"/>
        </w:rPr>
        <w:t>Na zánik poistenia sa vzťahujú príslušné ustanovenia Občianskeho zákonníka, pričom k zániku poistenia môže dôjsť aj písomnou dohodou zmluvných strán.</w:t>
      </w:r>
    </w:p>
    <w:p w14:paraId="73B974FE" w14:textId="77777777" w:rsidR="00034CFD" w:rsidRPr="008E650A" w:rsidRDefault="00034CFD" w:rsidP="007B038F">
      <w:pPr>
        <w:pStyle w:val="Zkladntext21"/>
        <w:shd w:val="clear" w:color="auto" w:fill="auto"/>
        <w:tabs>
          <w:tab w:val="left" w:pos="284"/>
        </w:tabs>
        <w:spacing w:before="0" w:after="0" w:line="240" w:lineRule="auto"/>
        <w:ind w:firstLine="0"/>
        <w:rPr>
          <w:rFonts w:asciiTheme="minorHAnsi" w:hAnsiTheme="minorHAnsi" w:cstheme="minorHAnsi"/>
        </w:rPr>
      </w:pPr>
    </w:p>
    <w:p w14:paraId="22276432" w14:textId="2D0F5A55" w:rsidR="00AE6BF0" w:rsidRPr="00694CBD" w:rsidRDefault="00AE6BF0" w:rsidP="007B038F">
      <w:pPr>
        <w:spacing w:after="0" w:line="240" w:lineRule="auto"/>
        <w:jc w:val="center"/>
        <w:rPr>
          <w:rFonts w:asciiTheme="minorHAnsi" w:hAnsiTheme="minorHAnsi" w:cstheme="minorHAnsi"/>
          <w:b/>
          <w:bCs/>
          <w:sz w:val="22"/>
          <w:szCs w:val="22"/>
        </w:rPr>
      </w:pPr>
      <w:r w:rsidRPr="00694CBD">
        <w:rPr>
          <w:rFonts w:asciiTheme="minorHAnsi" w:hAnsiTheme="minorHAnsi" w:cstheme="minorHAnsi"/>
          <w:b/>
          <w:bCs/>
          <w:sz w:val="22"/>
          <w:szCs w:val="22"/>
        </w:rPr>
        <w:t>Článok</w:t>
      </w:r>
      <w:r w:rsidR="00341A6A" w:rsidRPr="00694CBD">
        <w:rPr>
          <w:rFonts w:asciiTheme="minorHAnsi" w:hAnsiTheme="minorHAnsi" w:cstheme="minorHAnsi"/>
          <w:b/>
          <w:bCs/>
          <w:sz w:val="22"/>
          <w:szCs w:val="22"/>
        </w:rPr>
        <w:t xml:space="preserve"> VII</w:t>
      </w:r>
      <w:r w:rsidRPr="00694CBD">
        <w:rPr>
          <w:rFonts w:asciiTheme="minorHAnsi" w:hAnsiTheme="minorHAnsi" w:cstheme="minorHAnsi"/>
          <w:b/>
          <w:bCs/>
          <w:sz w:val="22"/>
          <w:szCs w:val="22"/>
        </w:rPr>
        <w:t>.</w:t>
      </w:r>
    </w:p>
    <w:p w14:paraId="5C3B9500" w14:textId="6B148060" w:rsidR="00AE6BF0" w:rsidRPr="00694CBD" w:rsidRDefault="00AE6BF0" w:rsidP="00694CBD">
      <w:pPr>
        <w:spacing w:after="120" w:line="240" w:lineRule="auto"/>
        <w:jc w:val="center"/>
        <w:rPr>
          <w:rFonts w:asciiTheme="minorHAnsi" w:hAnsiTheme="minorHAnsi" w:cstheme="minorHAnsi"/>
          <w:b/>
          <w:bCs/>
          <w:sz w:val="22"/>
          <w:szCs w:val="22"/>
        </w:rPr>
      </w:pPr>
      <w:r w:rsidRPr="00694CBD">
        <w:rPr>
          <w:rFonts w:asciiTheme="minorHAnsi" w:hAnsiTheme="minorHAnsi" w:cstheme="minorHAnsi"/>
          <w:b/>
          <w:bCs/>
          <w:sz w:val="22"/>
          <w:szCs w:val="22"/>
        </w:rPr>
        <w:t>Miesto poskytnutia služby</w:t>
      </w:r>
    </w:p>
    <w:p w14:paraId="09C91CB2" w14:textId="671B3C74" w:rsidR="00C00630" w:rsidRPr="008E650A" w:rsidRDefault="00C00630" w:rsidP="007B038F">
      <w:pPr>
        <w:numPr>
          <w:ilvl w:val="0"/>
          <w:numId w:val="2"/>
        </w:numPr>
        <w:tabs>
          <w:tab w:val="left" w:pos="180"/>
        </w:tabs>
        <w:spacing w:after="0" w:line="240" w:lineRule="auto"/>
        <w:ind w:left="426"/>
        <w:jc w:val="both"/>
        <w:rPr>
          <w:rFonts w:asciiTheme="minorHAnsi" w:hAnsiTheme="minorHAnsi" w:cstheme="minorHAnsi"/>
          <w:iCs/>
          <w:sz w:val="22"/>
          <w:szCs w:val="22"/>
        </w:rPr>
      </w:pPr>
      <w:r w:rsidRPr="008E650A">
        <w:rPr>
          <w:rFonts w:asciiTheme="minorHAnsi" w:hAnsiTheme="minorHAnsi" w:cstheme="minorHAnsi"/>
          <w:b/>
          <w:sz w:val="22"/>
          <w:szCs w:val="22"/>
        </w:rPr>
        <w:t>Územná platnosť poistenia:</w:t>
      </w:r>
      <w:r w:rsidRPr="008E650A">
        <w:rPr>
          <w:rFonts w:asciiTheme="minorHAnsi" w:hAnsiTheme="minorHAnsi" w:cstheme="minorHAnsi"/>
          <w:sz w:val="22"/>
          <w:szCs w:val="22"/>
        </w:rPr>
        <w:t xml:space="preserve"> </w:t>
      </w:r>
      <w:r w:rsidRPr="008E650A">
        <w:rPr>
          <w:rFonts w:asciiTheme="minorHAnsi" w:hAnsiTheme="minorHAnsi" w:cstheme="minorHAnsi"/>
          <w:bCs/>
          <w:sz w:val="22"/>
          <w:szCs w:val="22"/>
        </w:rPr>
        <w:t xml:space="preserve">Poistenie sa vzťahuje na škodové udalosti </w:t>
      </w:r>
      <w:r w:rsidR="00DA0F9E" w:rsidRPr="008E650A">
        <w:rPr>
          <w:rFonts w:asciiTheme="minorHAnsi" w:hAnsiTheme="minorHAnsi" w:cstheme="minorHAnsi"/>
          <w:bCs/>
          <w:sz w:val="22"/>
          <w:szCs w:val="22"/>
        </w:rPr>
        <w:t>na území Slovenskej republiky.</w:t>
      </w:r>
    </w:p>
    <w:p w14:paraId="18146C5E" w14:textId="5C0B8657" w:rsidR="00AE6BF0" w:rsidRPr="008E650A" w:rsidRDefault="00AE6BF0" w:rsidP="007B038F">
      <w:pPr>
        <w:spacing w:after="0" w:line="240" w:lineRule="auto"/>
        <w:ind w:left="360"/>
        <w:rPr>
          <w:rFonts w:asciiTheme="minorHAnsi" w:hAnsiTheme="minorHAnsi" w:cstheme="minorHAnsi"/>
          <w:bCs/>
          <w:sz w:val="22"/>
          <w:szCs w:val="22"/>
        </w:rPr>
      </w:pPr>
    </w:p>
    <w:p w14:paraId="0F67DD41" w14:textId="1E9FB2E6" w:rsidR="00341A6A" w:rsidRPr="00694CBD" w:rsidRDefault="00341A6A" w:rsidP="007B038F">
      <w:pPr>
        <w:spacing w:after="0" w:line="240" w:lineRule="auto"/>
        <w:ind w:left="357" w:hanging="357"/>
        <w:jc w:val="center"/>
        <w:rPr>
          <w:rFonts w:asciiTheme="minorHAnsi" w:hAnsiTheme="minorHAnsi" w:cstheme="minorHAnsi"/>
          <w:b/>
          <w:bCs/>
          <w:sz w:val="22"/>
          <w:szCs w:val="22"/>
        </w:rPr>
      </w:pPr>
      <w:r w:rsidRPr="00694CBD">
        <w:rPr>
          <w:rFonts w:asciiTheme="minorHAnsi" w:hAnsiTheme="minorHAnsi" w:cstheme="minorHAnsi"/>
          <w:b/>
          <w:bCs/>
          <w:sz w:val="22"/>
          <w:szCs w:val="22"/>
        </w:rPr>
        <w:t>Článok VIII.</w:t>
      </w:r>
    </w:p>
    <w:p w14:paraId="45C7FB30" w14:textId="61FFF5D3" w:rsidR="00230860" w:rsidRPr="00694CBD" w:rsidRDefault="00230860" w:rsidP="007B038F">
      <w:pPr>
        <w:spacing w:after="120" w:line="240" w:lineRule="auto"/>
        <w:jc w:val="center"/>
        <w:rPr>
          <w:rFonts w:asciiTheme="minorHAnsi" w:hAnsiTheme="minorHAnsi" w:cstheme="minorHAnsi"/>
          <w:b/>
          <w:sz w:val="22"/>
          <w:szCs w:val="22"/>
        </w:rPr>
      </w:pPr>
      <w:r w:rsidRPr="00694CBD">
        <w:rPr>
          <w:rFonts w:asciiTheme="minorHAnsi" w:hAnsiTheme="minorHAnsi" w:cstheme="minorHAnsi"/>
          <w:b/>
          <w:sz w:val="22"/>
          <w:szCs w:val="22"/>
        </w:rPr>
        <w:t>C</w:t>
      </w:r>
      <w:r w:rsidR="00341A6A" w:rsidRPr="00694CBD">
        <w:rPr>
          <w:rFonts w:asciiTheme="minorHAnsi" w:hAnsiTheme="minorHAnsi" w:cstheme="minorHAnsi"/>
          <w:b/>
          <w:sz w:val="22"/>
          <w:szCs w:val="22"/>
        </w:rPr>
        <w:t>ena a platobné podmienky</w:t>
      </w:r>
    </w:p>
    <w:p w14:paraId="1FE6F55D" w14:textId="42DADB66" w:rsidR="00230860" w:rsidRPr="008E650A" w:rsidRDefault="00230860" w:rsidP="00694CBD">
      <w:pPr>
        <w:numPr>
          <w:ilvl w:val="0"/>
          <w:numId w:val="14"/>
        </w:numPr>
        <w:spacing w:after="0" w:line="271" w:lineRule="auto"/>
        <w:ind w:left="426"/>
        <w:jc w:val="both"/>
        <w:rPr>
          <w:rFonts w:asciiTheme="minorHAnsi" w:hAnsiTheme="minorHAnsi" w:cstheme="minorHAnsi"/>
          <w:b/>
          <w:sz w:val="22"/>
          <w:szCs w:val="22"/>
        </w:rPr>
      </w:pPr>
      <w:r w:rsidRPr="008E650A">
        <w:rPr>
          <w:rFonts w:asciiTheme="minorHAnsi" w:hAnsiTheme="minorHAnsi" w:cstheme="minorHAnsi"/>
          <w:b/>
          <w:sz w:val="22"/>
          <w:szCs w:val="22"/>
        </w:rPr>
        <w:t xml:space="preserve">Cena za predmet tejto </w:t>
      </w:r>
      <w:r w:rsidR="00341A6A" w:rsidRPr="008E650A">
        <w:rPr>
          <w:rFonts w:asciiTheme="minorHAnsi" w:hAnsiTheme="minorHAnsi" w:cstheme="minorHAnsi"/>
          <w:b/>
          <w:sz w:val="22"/>
          <w:szCs w:val="22"/>
        </w:rPr>
        <w:t>rámcovej dohody</w:t>
      </w:r>
      <w:r w:rsidRPr="008E650A">
        <w:rPr>
          <w:rFonts w:asciiTheme="minorHAnsi" w:hAnsiTheme="minorHAnsi" w:cstheme="minorHAnsi"/>
          <w:sz w:val="22"/>
          <w:szCs w:val="22"/>
        </w:rPr>
        <w:t xml:space="preserve"> bola stanovená dohodou zmluvných strán v zmysle zákona </w:t>
      </w:r>
      <w:r w:rsidR="00694CBD">
        <w:rPr>
          <w:rFonts w:asciiTheme="minorHAnsi" w:hAnsiTheme="minorHAnsi" w:cstheme="minorHAnsi"/>
          <w:sz w:val="22"/>
          <w:szCs w:val="22"/>
        </w:rPr>
        <w:t xml:space="preserve">                 </w:t>
      </w:r>
      <w:r w:rsidRPr="008E650A">
        <w:rPr>
          <w:rFonts w:asciiTheme="minorHAnsi" w:hAnsiTheme="minorHAnsi" w:cstheme="minorHAnsi"/>
          <w:sz w:val="22"/>
          <w:szCs w:val="22"/>
        </w:rPr>
        <w:t xml:space="preserve">č. 18/1996 Z. z. o cenách v znení neskorších predpisov, výsledkov verejného obstarávania, ktorého úspešným uchádzačom sa stal poistiteľ, a v súlade s cenovou ponukou predloženou poistiteľom, </w:t>
      </w:r>
      <w:r w:rsidRPr="008E650A">
        <w:rPr>
          <w:rFonts w:asciiTheme="minorHAnsi" w:hAnsiTheme="minorHAnsi" w:cstheme="minorHAnsi"/>
          <w:b/>
          <w:sz w:val="22"/>
          <w:szCs w:val="22"/>
        </w:rPr>
        <w:t>ako cena maximálna.</w:t>
      </w:r>
    </w:p>
    <w:p w14:paraId="7A5FA24F" w14:textId="2B3BA193" w:rsidR="00230860" w:rsidRPr="008E650A" w:rsidRDefault="00230860" w:rsidP="00694CBD">
      <w:pPr>
        <w:numPr>
          <w:ilvl w:val="0"/>
          <w:numId w:val="14"/>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Poistné sadzby pre výpočet poistného a spoluúčasti uvedené v prílohe č. </w:t>
      </w:r>
      <w:r w:rsidR="00DE058D" w:rsidRPr="008E650A">
        <w:rPr>
          <w:rFonts w:asciiTheme="minorHAnsi" w:hAnsiTheme="minorHAnsi" w:cstheme="minorHAnsi"/>
          <w:sz w:val="22"/>
          <w:szCs w:val="22"/>
        </w:rPr>
        <w:t>1</w:t>
      </w:r>
      <w:r w:rsidRPr="008E650A">
        <w:rPr>
          <w:rFonts w:asciiTheme="minorHAnsi" w:hAnsiTheme="minorHAnsi" w:cstheme="minorHAnsi"/>
          <w:sz w:val="22"/>
          <w:szCs w:val="22"/>
        </w:rPr>
        <w:t xml:space="preserve"> k tejto </w:t>
      </w:r>
      <w:r w:rsidR="00341A6A" w:rsidRPr="008E650A">
        <w:rPr>
          <w:rFonts w:asciiTheme="minorHAnsi" w:hAnsiTheme="minorHAnsi" w:cstheme="minorHAnsi"/>
          <w:sz w:val="22"/>
          <w:szCs w:val="22"/>
        </w:rPr>
        <w:t xml:space="preserve">rámcovej dohody </w:t>
      </w:r>
      <w:r w:rsidRPr="008E650A">
        <w:rPr>
          <w:rFonts w:asciiTheme="minorHAnsi" w:hAnsiTheme="minorHAnsi" w:cstheme="minorHAnsi"/>
          <w:sz w:val="22"/>
          <w:szCs w:val="22"/>
        </w:rPr>
        <w:t xml:space="preserve">sú záväzné a nemenné po celú dobu trvania </w:t>
      </w:r>
      <w:r w:rsidR="00341A6A" w:rsidRPr="008E650A">
        <w:rPr>
          <w:rFonts w:asciiTheme="minorHAnsi" w:hAnsiTheme="minorHAnsi" w:cstheme="minorHAnsi"/>
          <w:sz w:val="22"/>
          <w:szCs w:val="22"/>
        </w:rPr>
        <w:t>rámcovej dohody</w:t>
      </w:r>
      <w:r w:rsidRPr="008E650A">
        <w:rPr>
          <w:rFonts w:asciiTheme="minorHAnsi" w:hAnsiTheme="minorHAnsi" w:cstheme="minorHAnsi"/>
          <w:sz w:val="22"/>
          <w:szCs w:val="22"/>
        </w:rPr>
        <w:t>.</w:t>
      </w:r>
    </w:p>
    <w:p w14:paraId="41E2B360" w14:textId="0C933BE5" w:rsidR="00230860" w:rsidRPr="008E650A" w:rsidRDefault="00F51A22" w:rsidP="00694CBD">
      <w:pPr>
        <w:numPr>
          <w:ilvl w:val="0"/>
          <w:numId w:val="14"/>
        </w:numPr>
        <w:spacing w:after="0" w:line="271" w:lineRule="auto"/>
        <w:ind w:left="426"/>
        <w:jc w:val="both"/>
        <w:rPr>
          <w:rFonts w:asciiTheme="minorHAnsi" w:hAnsiTheme="minorHAnsi" w:cstheme="minorHAnsi"/>
          <w:b/>
          <w:sz w:val="22"/>
          <w:szCs w:val="22"/>
        </w:rPr>
      </w:pPr>
      <w:r w:rsidRPr="008E650A">
        <w:rPr>
          <w:rFonts w:asciiTheme="minorHAnsi" w:hAnsiTheme="minorHAnsi" w:cstheme="minorHAnsi"/>
          <w:b/>
          <w:sz w:val="22"/>
          <w:szCs w:val="22"/>
        </w:rPr>
        <w:t xml:space="preserve">Ročné poistné </w:t>
      </w:r>
      <w:r w:rsidRPr="008E650A">
        <w:rPr>
          <w:rFonts w:asciiTheme="minorHAnsi" w:hAnsiTheme="minorHAnsi" w:cstheme="minorHAnsi"/>
          <w:sz w:val="22"/>
          <w:szCs w:val="22"/>
        </w:rPr>
        <w:t>za predmet poistenia a všetky riziká predstavuje</w:t>
      </w:r>
      <w:r w:rsidRPr="008E650A">
        <w:rPr>
          <w:rFonts w:asciiTheme="minorHAnsi" w:hAnsiTheme="minorHAnsi" w:cstheme="minorHAnsi"/>
          <w:b/>
          <w:sz w:val="22"/>
          <w:szCs w:val="22"/>
        </w:rPr>
        <w:t xml:space="preserve"> ...................................,- EUR (slovom: ............................... a ..../100 eur). </w:t>
      </w:r>
    </w:p>
    <w:p w14:paraId="23D8A3A4" w14:textId="7A2242C1" w:rsidR="00230860" w:rsidRPr="008E650A" w:rsidRDefault="00230860" w:rsidP="00694CBD">
      <w:pPr>
        <w:numPr>
          <w:ilvl w:val="0"/>
          <w:numId w:val="14"/>
        </w:numPr>
        <w:spacing w:after="0" w:line="271" w:lineRule="auto"/>
        <w:ind w:left="426"/>
        <w:jc w:val="both"/>
        <w:rPr>
          <w:rFonts w:asciiTheme="minorHAnsi" w:hAnsiTheme="minorHAnsi" w:cstheme="minorHAnsi"/>
          <w:b/>
          <w:sz w:val="22"/>
          <w:szCs w:val="22"/>
        </w:rPr>
      </w:pPr>
      <w:r w:rsidRPr="008E650A">
        <w:rPr>
          <w:rFonts w:asciiTheme="minorHAnsi" w:hAnsiTheme="minorHAnsi" w:cstheme="minorHAnsi"/>
          <w:b/>
          <w:sz w:val="22"/>
          <w:szCs w:val="22"/>
        </w:rPr>
        <w:t xml:space="preserve">Poistné za celé obdobie trvania </w:t>
      </w:r>
      <w:r w:rsidR="00341A6A" w:rsidRPr="008E650A">
        <w:rPr>
          <w:rFonts w:asciiTheme="minorHAnsi" w:hAnsiTheme="minorHAnsi" w:cstheme="minorHAnsi"/>
          <w:b/>
          <w:sz w:val="22"/>
          <w:szCs w:val="22"/>
        </w:rPr>
        <w:t>rámcovej dohody</w:t>
      </w:r>
      <w:r w:rsidRPr="008E650A">
        <w:rPr>
          <w:rFonts w:asciiTheme="minorHAnsi" w:hAnsiTheme="minorHAnsi" w:cstheme="minorHAnsi"/>
          <w:b/>
          <w:sz w:val="22"/>
          <w:szCs w:val="22"/>
        </w:rPr>
        <w:t xml:space="preserve">, </w:t>
      </w:r>
      <w:proofErr w:type="spellStart"/>
      <w:r w:rsidRPr="008E650A">
        <w:rPr>
          <w:rFonts w:asciiTheme="minorHAnsi" w:hAnsiTheme="minorHAnsi" w:cstheme="minorHAnsi"/>
          <w:b/>
          <w:sz w:val="22"/>
          <w:szCs w:val="22"/>
        </w:rPr>
        <w:t>t.j</w:t>
      </w:r>
      <w:proofErr w:type="spellEnd"/>
      <w:r w:rsidRPr="008E650A">
        <w:rPr>
          <w:rFonts w:asciiTheme="minorHAnsi" w:hAnsiTheme="minorHAnsi" w:cstheme="minorHAnsi"/>
          <w:b/>
          <w:sz w:val="22"/>
          <w:szCs w:val="22"/>
        </w:rPr>
        <w:t xml:space="preserve">. za obdobie </w:t>
      </w:r>
      <w:r w:rsidR="00341A6A" w:rsidRPr="008E650A">
        <w:rPr>
          <w:rFonts w:asciiTheme="minorHAnsi" w:hAnsiTheme="minorHAnsi" w:cstheme="minorHAnsi"/>
          <w:b/>
          <w:sz w:val="22"/>
          <w:szCs w:val="22"/>
        </w:rPr>
        <w:t>48</w:t>
      </w:r>
      <w:r w:rsidRPr="008E650A">
        <w:rPr>
          <w:rFonts w:asciiTheme="minorHAnsi" w:hAnsiTheme="minorHAnsi" w:cstheme="minorHAnsi"/>
          <w:b/>
          <w:sz w:val="22"/>
          <w:szCs w:val="22"/>
        </w:rPr>
        <w:t xml:space="preserve"> mesiacov,</w:t>
      </w:r>
      <w:r w:rsidRPr="008E650A">
        <w:rPr>
          <w:rFonts w:asciiTheme="minorHAnsi" w:hAnsiTheme="minorHAnsi" w:cstheme="minorHAnsi"/>
          <w:sz w:val="22"/>
          <w:szCs w:val="22"/>
        </w:rPr>
        <w:t xml:space="preserve"> za predmet poistenia a všetky riziká predstavuje </w:t>
      </w:r>
      <w:r w:rsidRPr="008E650A">
        <w:rPr>
          <w:rFonts w:asciiTheme="minorHAnsi" w:hAnsiTheme="minorHAnsi" w:cstheme="minorHAnsi"/>
          <w:b/>
          <w:sz w:val="22"/>
          <w:szCs w:val="22"/>
        </w:rPr>
        <w:t>...................................,- EUR (slovom: ............................... a ..../100 eur).</w:t>
      </w:r>
    </w:p>
    <w:p w14:paraId="32AF6F77" w14:textId="4D6359E9" w:rsidR="00230860" w:rsidRPr="008E650A" w:rsidRDefault="00230860" w:rsidP="00694CBD">
      <w:pPr>
        <w:numPr>
          <w:ilvl w:val="0"/>
          <w:numId w:val="14"/>
        </w:numPr>
        <w:spacing w:after="0" w:line="271" w:lineRule="auto"/>
        <w:ind w:left="426"/>
        <w:jc w:val="both"/>
        <w:rPr>
          <w:rFonts w:asciiTheme="minorHAnsi" w:hAnsiTheme="minorHAnsi" w:cstheme="minorHAnsi"/>
          <w:b/>
          <w:sz w:val="22"/>
          <w:szCs w:val="22"/>
        </w:rPr>
      </w:pPr>
      <w:r w:rsidRPr="008E650A">
        <w:rPr>
          <w:rFonts w:asciiTheme="minorHAnsi" w:hAnsiTheme="minorHAnsi" w:cstheme="minorHAnsi"/>
          <w:sz w:val="22"/>
          <w:szCs w:val="22"/>
        </w:rPr>
        <w:t xml:space="preserve">Cena za predmet tejto </w:t>
      </w:r>
      <w:r w:rsidR="00F51A22"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zahŕňa všetky náklady poistiteľa vrátane akýchkoľvek daní, poplatkov a iných súvisiacich služieb alebo ďalších nákladov poistiteľa alebo inej tretej osoby spojených s plnením tejto </w:t>
      </w:r>
      <w:r w:rsidR="00341A6A" w:rsidRPr="008E650A">
        <w:rPr>
          <w:rFonts w:asciiTheme="minorHAnsi" w:hAnsiTheme="minorHAnsi" w:cstheme="minorHAnsi"/>
          <w:sz w:val="22"/>
          <w:szCs w:val="22"/>
        </w:rPr>
        <w:t>rámcovej dohody</w:t>
      </w:r>
      <w:r w:rsidRPr="008E650A">
        <w:rPr>
          <w:rFonts w:asciiTheme="minorHAnsi" w:hAnsiTheme="minorHAnsi" w:cstheme="minorHAnsi"/>
          <w:sz w:val="22"/>
          <w:szCs w:val="22"/>
        </w:rPr>
        <w:t>.</w:t>
      </w:r>
    </w:p>
    <w:p w14:paraId="2461C3E7" w14:textId="7678ADF0" w:rsidR="00230860" w:rsidRPr="008E650A" w:rsidRDefault="00230860" w:rsidP="00694CBD">
      <w:pPr>
        <w:numPr>
          <w:ilvl w:val="0"/>
          <w:numId w:val="14"/>
        </w:numPr>
        <w:spacing w:after="0" w:line="271" w:lineRule="auto"/>
        <w:ind w:left="426"/>
        <w:jc w:val="both"/>
        <w:rPr>
          <w:rFonts w:asciiTheme="minorHAnsi" w:hAnsiTheme="minorHAnsi" w:cstheme="minorHAnsi"/>
          <w:b/>
          <w:sz w:val="22"/>
          <w:szCs w:val="22"/>
        </w:rPr>
      </w:pPr>
      <w:r w:rsidRPr="008E650A">
        <w:rPr>
          <w:rFonts w:asciiTheme="minorHAnsi" w:hAnsiTheme="minorHAnsi" w:cstheme="minorHAnsi"/>
          <w:sz w:val="22"/>
          <w:szCs w:val="22"/>
        </w:rPr>
        <w:t xml:space="preserve">Poistiteľ vyhlasuje, že takto stanovená cena zahŕňa všetky jeho predpokladané náklady a primeraný zisk. Poistiteľ súčasne vyhlasuje, že nepredpokladá s prihliadnutím na všetky okolnosti akékoľvek ďalšie náklady, ktoré nie sú zahrnuté v tejto </w:t>
      </w:r>
      <w:r w:rsidR="00341A6A" w:rsidRPr="008E650A">
        <w:rPr>
          <w:rFonts w:asciiTheme="minorHAnsi" w:hAnsiTheme="minorHAnsi" w:cstheme="minorHAnsi"/>
          <w:sz w:val="22"/>
          <w:szCs w:val="22"/>
        </w:rPr>
        <w:t>rámcovej dohode</w:t>
      </w:r>
      <w:r w:rsidRPr="008E650A">
        <w:rPr>
          <w:rFonts w:asciiTheme="minorHAnsi" w:hAnsiTheme="minorHAnsi" w:cstheme="minorHAnsi"/>
          <w:sz w:val="22"/>
          <w:szCs w:val="22"/>
        </w:rPr>
        <w:t xml:space="preserve"> a ktoré by musel znášať poistník.</w:t>
      </w:r>
    </w:p>
    <w:p w14:paraId="40278D08" w14:textId="29B246CA" w:rsidR="00230860" w:rsidRPr="008E650A" w:rsidRDefault="00230860" w:rsidP="00694CBD">
      <w:pPr>
        <w:numPr>
          <w:ilvl w:val="0"/>
          <w:numId w:val="14"/>
        </w:numPr>
        <w:spacing w:after="0" w:line="271" w:lineRule="auto"/>
        <w:ind w:left="426"/>
        <w:jc w:val="both"/>
        <w:rPr>
          <w:rFonts w:asciiTheme="minorHAnsi" w:hAnsiTheme="minorHAnsi" w:cstheme="minorHAnsi"/>
          <w:b/>
          <w:sz w:val="22"/>
          <w:szCs w:val="22"/>
        </w:rPr>
      </w:pPr>
      <w:r w:rsidRPr="008E650A">
        <w:rPr>
          <w:rFonts w:asciiTheme="minorHAnsi" w:hAnsiTheme="minorHAnsi" w:cstheme="minorHAnsi"/>
          <w:sz w:val="22"/>
          <w:szCs w:val="22"/>
        </w:rPr>
        <w:t xml:space="preserve">Poistník bude </w:t>
      </w:r>
      <w:r w:rsidRPr="008E650A">
        <w:rPr>
          <w:rFonts w:asciiTheme="minorHAnsi" w:hAnsiTheme="minorHAnsi" w:cstheme="minorHAnsi"/>
          <w:b/>
          <w:sz w:val="22"/>
          <w:szCs w:val="22"/>
        </w:rPr>
        <w:t>ročné poistné</w:t>
      </w:r>
      <w:r w:rsidRPr="008E650A">
        <w:rPr>
          <w:rFonts w:asciiTheme="minorHAnsi" w:hAnsiTheme="minorHAnsi" w:cstheme="minorHAnsi"/>
          <w:sz w:val="22"/>
          <w:szCs w:val="22"/>
        </w:rPr>
        <w:t xml:space="preserve"> </w:t>
      </w:r>
      <w:r w:rsidRPr="008E650A">
        <w:rPr>
          <w:rFonts w:asciiTheme="minorHAnsi" w:hAnsiTheme="minorHAnsi" w:cstheme="minorHAnsi"/>
          <w:b/>
          <w:sz w:val="22"/>
          <w:szCs w:val="22"/>
        </w:rPr>
        <w:t>uhrádzať</w:t>
      </w:r>
      <w:r w:rsidRPr="008E650A">
        <w:rPr>
          <w:rFonts w:asciiTheme="minorHAnsi" w:hAnsiTheme="minorHAnsi" w:cstheme="minorHAnsi"/>
          <w:sz w:val="22"/>
          <w:szCs w:val="22"/>
        </w:rPr>
        <w:t xml:space="preserve"> poistiteľovi </w:t>
      </w:r>
      <w:r w:rsidRPr="008E650A">
        <w:rPr>
          <w:rFonts w:asciiTheme="minorHAnsi" w:hAnsiTheme="minorHAnsi" w:cstheme="minorHAnsi"/>
          <w:b/>
          <w:sz w:val="22"/>
          <w:szCs w:val="22"/>
        </w:rPr>
        <w:t>na základe faktúr s 30 - dňovou lehotou splatnosti počítanej odo dňa riadneho doručenia faktúry poistníkovi.</w:t>
      </w:r>
      <w:r w:rsidRPr="008E650A">
        <w:rPr>
          <w:rFonts w:asciiTheme="minorHAnsi" w:hAnsiTheme="minorHAnsi" w:cstheme="minorHAnsi"/>
          <w:sz w:val="22"/>
          <w:szCs w:val="22"/>
        </w:rPr>
        <w:t xml:space="preserve"> Úhradou faktúry sa na účely tejto </w:t>
      </w:r>
      <w:r w:rsidR="00341A6A"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484F97C9" w14:textId="2F3140B2" w:rsidR="00230860" w:rsidRPr="008E650A" w:rsidRDefault="00230860" w:rsidP="00694CBD">
      <w:pPr>
        <w:numPr>
          <w:ilvl w:val="0"/>
          <w:numId w:val="14"/>
        </w:numPr>
        <w:spacing w:after="0" w:line="271" w:lineRule="auto"/>
        <w:ind w:left="426"/>
        <w:jc w:val="both"/>
        <w:rPr>
          <w:rFonts w:asciiTheme="minorHAnsi" w:hAnsiTheme="minorHAnsi" w:cstheme="minorHAnsi"/>
          <w:b/>
          <w:sz w:val="22"/>
          <w:szCs w:val="22"/>
        </w:rPr>
      </w:pPr>
      <w:r w:rsidRPr="008E650A">
        <w:rPr>
          <w:rFonts w:asciiTheme="minorHAnsi" w:hAnsiTheme="minorHAnsi" w:cstheme="minorHAnsi"/>
          <w:sz w:val="22"/>
          <w:szCs w:val="22"/>
          <w:u w:val="single"/>
        </w:rPr>
        <w:t>Forma platenia poistného:</w:t>
      </w:r>
      <w:r w:rsidRPr="008E650A">
        <w:rPr>
          <w:rFonts w:asciiTheme="minorHAnsi" w:hAnsiTheme="minorHAnsi" w:cstheme="minorHAnsi"/>
          <w:sz w:val="22"/>
          <w:szCs w:val="22"/>
        </w:rPr>
        <w:t xml:space="preserve"> </w:t>
      </w:r>
      <w:r w:rsidRPr="008E650A">
        <w:rPr>
          <w:rFonts w:asciiTheme="minorHAnsi" w:hAnsiTheme="minorHAnsi" w:cstheme="minorHAnsi"/>
          <w:b/>
          <w:sz w:val="22"/>
          <w:szCs w:val="22"/>
        </w:rPr>
        <w:t>bezhotovostný platobný styk</w:t>
      </w:r>
      <w:r w:rsidRPr="008E650A">
        <w:rPr>
          <w:rFonts w:asciiTheme="minorHAnsi" w:hAnsiTheme="minorHAnsi" w:cstheme="minorHAnsi"/>
          <w:sz w:val="22"/>
          <w:szCs w:val="22"/>
        </w:rPr>
        <w:t>, bez zálohovej platby. Poistiteľ nemá nárok na preddavok na poistné.</w:t>
      </w:r>
    </w:p>
    <w:p w14:paraId="0CC62E45" w14:textId="483C5B35" w:rsidR="00230860" w:rsidRPr="008E650A" w:rsidRDefault="00230860" w:rsidP="00694CBD">
      <w:pPr>
        <w:numPr>
          <w:ilvl w:val="0"/>
          <w:numId w:val="14"/>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u w:val="single"/>
        </w:rPr>
        <w:t>Spôsob platenia poistného:</w:t>
      </w:r>
      <w:r w:rsidRPr="008E650A">
        <w:rPr>
          <w:rFonts w:asciiTheme="minorHAnsi" w:hAnsiTheme="minorHAnsi" w:cstheme="minorHAnsi"/>
          <w:sz w:val="22"/>
          <w:szCs w:val="22"/>
        </w:rPr>
        <w:t xml:space="preserve"> </w:t>
      </w:r>
      <w:r w:rsidRPr="008E650A">
        <w:rPr>
          <w:rFonts w:asciiTheme="minorHAnsi" w:hAnsiTheme="minorHAnsi" w:cstheme="minorHAnsi"/>
          <w:b/>
          <w:sz w:val="22"/>
          <w:szCs w:val="22"/>
        </w:rPr>
        <w:t>prevodným príkazom na úhradu, VS: ...............................</w:t>
      </w:r>
    </w:p>
    <w:p w14:paraId="07DCE28D" w14:textId="48587A6E" w:rsidR="00230860" w:rsidRPr="008E650A" w:rsidRDefault="00230860" w:rsidP="00694CBD">
      <w:pPr>
        <w:numPr>
          <w:ilvl w:val="0"/>
          <w:numId w:val="14"/>
        </w:numPr>
        <w:spacing w:after="0" w:line="271" w:lineRule="auto"/>
        <w:ind w:left="426"/>
        <w:jc w:val="both"/>
        <w:rPr>
          <w:rFonts w:asciiTheme="minorHAnsi" w:hAnsiTheme="minorHAnsi" w:cstheme="minorHAnsi"/>
          <w:b/>
          <w:sz w:val="22"/>
          <w:szCs w:val="22"/>
        </w:rPr>
      </w:pPr>
      <w:r w:rsidRPr="008E650A">
        <w:rPr>
          <w:rFonts w:asciiTheme="minorHAnsi" w:hAnsiTheme="minorHAnsi" w:cstheme="minorHAnsi"/>
          <w:sz w:val="22"/>
          <w:szCs w:val="22"/>
          <w:u w:val="single"/>
        </w:rPr>
        <w:t>Platenie poistného:</w:t>
      </w:r>
      <w:r w:rsidRPr="008E650A">
        <w:rPr>
          <w:rFonts w:asciiTheme="minorHAnsi" w:hAnsiTheme="minorHAnsi" w:cstheme="minorHAnsi"/>
          <w:sz w:val="22"/>
          <w:szCs w:val="22"/>
        </w:rPr>
        <w:t xml:space="preserve"> </w:t>
      </w:r>
      <w:r w:rsidRPr="008E650A">
        <w:rPr>
          <w:rFonts w:asciiTheme="minorHAnsi" w:hAnsiTheme="minorHAnsi" w:cstheme="minorHAnsi"/>
          <w:b/>
          <w:sz w:val="22"/>
          <w:szCs w:val="22"/>
        </w:rPr>
        <w:t xml:space="preserve">ročne. </w:t>
      </w:r>
    </w:p>
    <w:p w14:paraId="3FEBEDF3" w14:textId="77777777" w:rsidR="00230860" w:rsidRPr="008E650A" w:rsidRDefault="00230860" w:rsidP="00694CBD">
      <w:pPr>
        <w:numPr>
          <w:ilvl w:val="0"/>
          <w:numId w:val="14"/>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Faktúra musí obsahovať:</w:t>
      </w:r>
    </w:p>
    <w:p w14:paraId="59145BFE" w14:textId="77777777" w:rsidR="00230860" w:rsidRPr="008E650A" w:rsidRDefault="00230860" w:rsidP="00694CBD">
      <w:pPr>
        <w:numPr>
          <w:ilvl w:val="0"/>
          <w:numId w:val="15"/>
        </w:numPr>
        <w:spacing w:after="0" w:line="271" w:lineRule="auto"/>
        <w:ind w:left="993"/>
        <w:jc w:val="both"/>
        <w:rPr>
          <w:rFonts w:asciiTheme="minorHAnsi" w:hAnsiTheme="minorHAnsi" w:cstheme="minorHAnsi"/>
          <w:sz w:val="22"/>
          <w:szCs w:val="22"/>
        </w:rPr>
      </w:pPr>
      <w:r w:rsidRPr="008E650A">
        <w:rPr>
          <w:rFonts w:asciiTheme="minorHAnsi" w:hAnsiTheme="minorHAnsi" w:cstheme="minorHAnsi"/>
          <w:sz w:val="22"/>
          <w:szCs w:val="22"/>
        </w:rPr>
        <w:lastRenderedPageBreak/>
        <w:t>náležitosti v zmysle zákona č. 222/2004 Z. z. o dani z pridanej hodnoty v platnom znení,</w:t>
      </w:r>
    </w:p>
    <w:p w14:paraId="7D19FB82" w14:textId="2EB8121D" w:rsidR="00230860" w:rsidRPr="008E650A" w:rsidRDefault="00341A6A" w:rsidP="00694CBD">
      <w:pPr>
        <w:numPr>
          <w:ilvl w:val="0"/>
          <w:numId w:val="15"/>
        </w:numPr>
        <w:spacing w:after="0" w:line="271" w:lineRule="auto"/>
        <w:ind w:left="993"/>
        <w:jc w:val="both"/>
        <w:rPr>
          <w:rFonts w:asciiTheme="minorHAnsi" w:hAnsiTheme="minorHAnsi" w:cstheme="minorHAnsi"/>
          <w:sz w:val="22"/>
          <w:szCs w:val="22"/>
        </w:rPr>
      </w:pPr>
      <w:r w:rsidRPr="008E650A">
        <w:rPr>
          <w:rFonts w:asciiTheme="minorHAnsi" w:hAnsiTheme="minorHAnsi" w:cstheme="minorHAnsi"/>
          <w:sz w:val="22"/>
          <w:szCs w:val="22"/>
        </w:rPr>
        <w:t xml:space="preserve">číslo čiastkovej </w:t>
      </w:r>
      <w:r w:rsidR="00230860" w:rsidRPr="008E650A">
        <w:rPr>
          <w:rFonts w:asciiTheme="minorHAnsi" w:hAnsiTheme="minorHAnsi" w:cstheme="minorHAnsi"/>
          <w:sz w:val="22"/>
          <w:szCs w:val="22"/>
        </w:rPr>
        <w:t>poistnej zmluvy ,</w:t>
      </w:r>
    </w:p>
    <w:p w14:paraId="68D29B11" w14:textId="7E8E0C71" w:rsidR="00230860" w:rsidRPr="008E650A" w:rsidRDefault="00230860" w:rsidP="00694CBD">
      <w:pPr>
        <w:numPr>
          <w:ilvl w:val="0"/>
          <w:numId w:val="15"/>
        </w:numPr>
        <w:spacing w:after="0" w:line="271" w:lineRule="auto"/>
        <w:ind w:left="993"/>
        <w:jc w:val="both"/>
        <w:rPr>
          <w:rFonts w:asciiTheme="minorHAnsi" w:hAnsiTheme="minorHAnsi" w:cstheme="minorHAnsi"/>
          <w:sz w:val="22"/>
          <w:szCs w:val="22"/>
        </w:rPr>
      </w:pPr>
      <w:r w:rsidRPr="008E650A">
        <w:rPr>
          <w:rFonts w:asciiTheme="minorHAnsi" w:hAnsiTheme="minorHAnsi" w:cstheme="minorHAnsi"/>
          <w:sz w:val="22"/>
          <w:szCs w:val="22"/>
        </w:rPr>
        <w:t xml:space="preserve">špecifikáciu ceny predmetu </w:t>
      </w:r>
      <w:r w:rsidR="00341A6A" w:rsidRPr="008E650A">
        <w:rPr>
          <w:rFonts w:asciiTheme="minorHAnsi" w:hAnsiTheme="minorHAnsi" w:cstheme="minorHAnsi"/>
          <w:sz w:val="22"/>
          <w:szCs w:val="22"/>
        </w:rPr>
        <w:t xml:space="preserve">čiastkovej </w:t>
      </w:r>
      <w:r w:rsidRPr="008E650A">
        <w:rPr>
          <w:rFonts w:asciiTheme="minorHAnsi" w:hAnsiTheme="minorHAnsi" w:cstheme="minorHAnsi"/>
          <w:sz w:val="22"/>
          <w:szCs w:val="22"/>
        </w:rPr>
        <w:t>poistnej zmluvy,</w:t>
      </w:r>
    </w:p>
    <w:p w14:paraId="7293CA4B" w14:textId="161616E6" w:rsidR="00230860" w:rsidRPr="008E650A" w:rsidRDefault="00230860" w:rsidP="00694CBD">
      <w:pPr>
        <w:numPr>
          <w:ilvl w:val="0"/>
          <w:numId w:val="15"/>
        </w:numPr>
        <w:spacing w:after="0" w:line="271" w:lineRule="auto"/>
        <w:ind w:left="993"/>
        <w:jc w:val="both"/>
        <w:rPr>
          <w:rFonts w:asciiTheme="minorHAnsi" w:hAnsiTheme="minorHAnsi" w:cstheme="minorHAnsi"/>
          <w:sz w:val="22"/>
          <w:szCs w:val="22"/>
        </w:rPr>
      </w:pPr>
      <w:r w:rsidRPr="008E650A">
        <w:rPr>
          <w:rFonts w:asciiTheme="minorHAnsi" w:hAnsiTheme="minorHAnsi" w:cstheme="minorHAnsi"/>
          <w:sz w:val="22"/>
          <w:szCs w:val="22"/>
        </w:rPr>
        <w:t xml:space="preserve">prípadne ďalšie prílohy podľa tejto </w:t>
      </w:r>
      <w:r w:rsidR="00341A6A"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w:t>
      </w:r>
    </w:p>
    <w:p w14:paraId="508B1A1D" w14:textId="2FA83B22" w:rsidR="00230860" w:rsidRPr="008E650A" w:rsidRDefault="00230860" w:rsidP="00694CBD">
      <w:pPr>
        <w:numPr>
          <w:ilvl w:val="0"/>
          <w:numId w:val="15"/>
        </w:numPr>
        <w:spacing w:after="0" w:line="271" w:lineRule="auto"/>
        <w:ind w:left="993"/>
        <w:jc w:val="both"/>
        <w:rPr>
          <w:rFonts w:asciiTheme="minorHAnsi" w:hAnsiTheme="minorHAnsi" w:cstheme="minorHAnsi"/>
          <w:sz w:val="22"/>
          <w:szCs w:val="22"/>
        </w:rPr>
      </w:pPr>
      <w:r w:rsidRPr="008E650A">
        <w:rPr>
          <w:rFonts w:asciiTheme="minorHAnsi" w:hAnsiTheme="minorHAnsi" w:cstheme="minorHAnsi"/>
          <w:sz w:val="22"/>
          <w:szCs w:val="22"/>
        </w:rPr>
        <w:t xml:space="preserve">rozdelenie poistného na jednotlivé oblasti a jednotlivé motorové vozidlá – podľa Prílohy č. 1 písm. a/ až písm. f/ tejto </w:t>
      </w:r>
      <w:r w:rsidR="00341A6A"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w:t>
      </w:r>
    </w:p>
    <w:p w14:paraId="523B738A" w14:textId="4D1E1FE0" w:rsidR="00230860" w:rsidRPr="008E650A" w:rsidRDefault="00230860" w:rsidP="00694CBD">
      <w:pPr>
        <w:numPr>
          <w:ilvl w:val="0"/>
          <w:numId w:val="14"/>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V prípade doručovania faktúr poštou je nevyhnutné faktúry zasielať doporučene v obálke označenej slovom „Faktúra“. Pri faktúre, ktorá nie je doručená osobne alebo doporučene nemožno vymáhať úroky z omeškania.</w:t>
      </w:r>
    </w:p>
    <w:p w14:paraId="32ADD03E" w14:textId="624827CB" w:rsidR="00230860" w:rsidRPr="008E650A" w:rsidRDefault="00230860" w:rsidP="00694CBD">
      <w:pPr>
        <w:numPr>
          <w:ilvl w:val="0"/>
          <w:numId w:val="14"/>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V prípade, že faktúra nebude obsahovať náležitosti uvedené v tejto </w:t>
      </w:r>
      <w:r w:rsidR="00341A6A" w:rsidRPr="008E650A">
        <w:rPr>
          <w:rFonts w:asciiTheme="minorHAnsi" w:hAnsiTheme="minorHAnsi" w:cstheme="minorHAnsi"/>
          <w:sz w:val="22"/>
          <w:szCs w:val="22"/>
        </w:rPr>
        <w:t>rámcovej dohode</w:t>
      </w:r>
      <w:r w:rsidRPr="008E650A">
        <w:rPr>
          <w:rFonts w:asciiTheme="minorHAnsi" w:hAnsiTheme="minorHAnsi" w:cstheme="minorHAnsi"/>
          <w:sz w:val="22"/>
          <w:szCs w:val="22"/>
        </w:rPr>
        <w:t>,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05476AD6" w14:textId="48F912AD" w:rsidR="00230860" w:rsidRPr="008E650A" w:rsidRDefault="00230860" w:rsidP="00694CBD">
      <w:pPr>
        <w:numPr>
          <w:ilvl w:val="0"/>
          <w:numId w:val="14"/>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V prípade omeškania poistníka so zaplatením poistného z jednotlivej faktúry má poistiteľ nárok na uplatnenie úroku z omeškania vo výške určenej ustanovením § 3 nariadenia vlády SR č. 87/1995 Z. z., ktorým sa vykonávajú niektoré ustanovenia Občianskeho zákonníka.</w:t>
      </w:r>
    </w:p>
    <w:p w14:paraId="1FDA487E" w14:textId="183993F8" w:rsidR="00230860" w:rsidRPr="008E650A" w:rsidRDefault="00230860" w:rsidP="007B038F">
      <w:pPr>
        <w:numPr>
          <w:ilvl w:val="0"/>
          <w:numId w:val="14"/>
        </w:numPr>
        <w:spacing w:after="0" w:line="240" w:lineRule="auto"/>
        <w:ind w:left="426"/>
        <w:jc w:val="both"/>
        <w:rPr>
          <w:rFonts w:asciiTheme="minorHAnsi" w:hAnsiTheme="minorHAnsi" w:cstheme="minorHAnsi"/>
          <w:b/>
          <w:sz w:val="22"/>
          <w:szCs w:val="22"/>
        </w:rPr>
      </w:pPr>
      <w:r w:rsidRPr="008E650A">
        <w:rPr>
          <w:rFonts w:asciiTheme="minorHAnsi" w:hAnsiTheme="minorHAnsi" w:cstheme="minorHAnsi"/>
          <w:sz w:val="22"/>
          <w:szCs w:val="22"/>
        </w:rPr>
        <w:t xml:space="preserve">Poistiteľ nie je oprávnený jednostranným úkonom započítať akúkoľvek svoju pohľadávku vyplývajúcu z tejto </w:t>
      </w:r>
      <w:r w:rsidR="00341A6A"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proti pohľadávke poistníka. </w:t>
      </w:r>
    </w:p>
    <w:p w14:paraId="141BDED2" w14:textId="77777777" w:rsidR="00230860" w:rsidRPr="008E650A" w:rsidRDefault="00230860" w:rsidP="007B038F">
      <w:pPr>
        <w:spacing w:after="0" w:line="240" w:lineRule="auto"/>
        <w:jc w:val="center"/>
        <w:rPr>
          <w:rFonts w:asciiTheme="minorHAnsi" w:hAnsiTheme="minorHAnsi" w:cstheme="minorHAnsi"/>
          <w:b/>
          <w:sz w:val="22"/>
          <w:szCs w:val="22"/>
        </w:rPr>
      </w:pPr>
    </w:p>
    <w:p w14:paraId="0C3FD7FD" w14:textId="664C8D8D" w:rsidR="00230860" w:rsidRPr="00694CBD" w:rsidRDefault="00341A6A" w:rsidP="007B038F">
      <w:pPr>
        <w:spacing w:after="0" w:line="240" w:lineRule="auto"/>
        <w:jc w:val="center"/>
        <w:rPr>
          <w:rFonts w:asciiTheme="minorHAnsi" w:hAnsiTheme="minorHAnsi" w:cstheme="minorHAnsi"/>
          <w:b/>
          <w:sz w:val="22"/>
          <w:szCs w:val="22"/>
        </w:rPr>
      </w:pPr>
      <w:r w:rsidRPr="00694CBD">
        <w:rPr>
          <w:rFonts w:asciiTheme="minorHAnsi" w:hAnsiTheme="minorHAnsi" w:cstheme="minorHAnsi"/>
          <w:b/>
          <w:sz w:val="22"/>
          <w:szCs w:val="22"/>
        </w:rPr>
        <w:t>Článok IX.</w:t>
      </w:r>
    </w:p>
    <w:p w14:paraId="27DE48B1" w14:textId="6A1BE3DA" w:rsidR="00230860" w:rsidRPr="008E650A" w:rsidRDefault="00230860" w:rsidP="00694CBD">
      <w:pPr>
        <w:spacing w:after="120" w:line="240" w:lineRule="auto"/>
        <w:jc w:val="center"/>
        <w:rPr>
          <w:rFonts w:asciiTheme="minorHAnsi" w:hAnsiTheme="minorHAnsi" w:cstheme="minorHAnsi"/>
          <w:sz w:val="22"/>
          <w:szCs w:val="22"/>
        </w:rPr>
      </w:pPr>
      <w:r w:rsidRPr="00694CBD">
        <w:rPr>
          <w:rFonts w:asciiTheme="minorHAnsi" w:hAnsiTheme="minorHAnsi" w:cstheme="minorHAnsi"/>
          <w:b/>
          <w:sz w:val="22"/>
          <w:szCs w:val="22"/>
        </w:rPr>
        <w:t xml:space="preserve">Poistné plnenie, splatnosť </w:t>
      </w:r>
    </w:p>
    <w:p w14:paraId="6E7A3F56" w14:textId="44BF6C8A" w:rsidR="00230860" w:rsidRPr="008E650A" w:rsidRDefault="00230860" w:rsidP="00694CBD">
      <w:pPr>
        <w:numPr>
          <w:ilvl w:val="0"/>
          <w:numId w:val="13"/>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Poistník je povinný bez zbytočného odkladu poistiteľovi písomne oznámiť, že nastala škodová udalosť, dať pravdivé vysvetlenie o jej vzniku a rozsahu jej následkov a predložiť potrebné doklady, ktoré si poistiteľ vyžiada. VOP poistiteľa mu môžu uložiť aj ďalšie povinnosti.</w:t>
      </w:r>
    </w:p>
    <w:p w14:paraId="4B0C1148" w14:textId="7EB6223F" w:rsidR="00230860" w:rsidRPr="008E650A" w:rsidRDefault="00230860" w:rsidP="00694CBD">
      <w:pPr>
        <w:numPr>
          <w:ilvl w:val="0"/>
          <w:numId w:val="13"/>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Poistné plnenie je splatné v Slovenskej  republike a v mene euro (€) do 15 dní po uzavretí škodového prípadu (len čo poistiteľ skončil šetrenie potrebné na zistenie rozsahu poistiteľa plniť). Vyšetrenie sa musí vykonať bez zbytočného odkladu; ak sa nemôže šetrenie o rozsahu a výške škody ukončiť do jedného mesiaca po tom, keď sa poistiteľ o poistnej udalosti dozvedel, je poistiteľ povinný, ak je základ nároku na poistné plnenie nesporný, na základe písomnej žiadosti poistníka poskytnúť primeraný preddavok.</w:t>
      </w:r>
    </w:p>
    <w:p w14:paraId="28FFCEF9" w14:textId="77777777" w:rsidR="00230860" w:rsidRPr="008E650A" w:rsidRDefault="00230860" w:rsidP="007B038F">
      <w:pPr>
        <w:numPr>
          <w:ilvl w:val="0"/>
          <w:numId w:val="13"/>
        </w:numPr>
        <w:spacing w:after="0" w:line="240"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V prípade omeškania poistiteľa podľa predchádzajúceho bodu tohto článku prvá veta má poistník právo na úrok z omeškania vo výške 0,5 </w:t>
      </w:r>
      <w:r w:rsidRPr="008E650A">
        <w:rPr>
          <w:rFonts w:asciiTheme="minorHAnsi" w:hAnsiTheme="minorHAnsi" w:cstheme="minorHAnsi"/>
          <w:sz w:val="22"/>
          <w:szCs w:val="22"/>
        </w:rPr>
        <w:sym w:font="Arial Narrow" w:char="0025"/>
      </w:r>
      <w:r w:rsidRPr="008E650A">
        <w:rPr>
          <w:rFonts w:asciiTheme="minorHAnsi" w:hAnsiTheme="minorHAnsi" w:cstheme="minorHAnsi"/>
          <w:sz w:val="22"/>
          <w:szCs w:val="22"/>
        </w:rPr>
        <w:t xml:space="preserve"> z výšky poistného plnenia za každý deň omeškania.</w:t>
      </w:r>
    </w:p>
    <w:p w14:paraId="293D280C" w14:textId="77777777" w:rsidR="00F51A22" w:rsidRPr="008E650A" w:rsidRDefault="00F51A22" w:rsidP="007B038F">
      <w:pPr>
        <w:spacing w:after="0" w:line="240" w:lineRule="auto"/>
        <w:jc w:val="both"/>
        <w:rPr>
          <w:rFonts w:asciiTheme="minorHAnsi" w:hAnsiTheme="minorHAnsi" w:cstheme="minorHAnsi"/>
          <w:sz w:val="22"/>
          <w:szCs w:val="22"/>
        </w:rPr>
      </w:pPr>
    </w:p>
    <w:p w14:paraId="79ABA250" w14:textId="60FAD39D" w:rsidR="00F51A22" w:rsidRPr="00694CBD" w:rsidRDefault="00F51A22" w:rsidP="007B038F">
      <w:pPr>
        <w:spacing w:after="0" w:line="240" w:lineRule="auto"/>
        <w:jc w:val="center"/>
        <w:rPr>
          <w:rFonts w:asciiTheme="minorHAnsi" w:hAnsiTheme="minorHAnsi" w:cstheme="minorHAnsi"/>
          <w:b/>
          <w:sz w:val="22"/>
          <w:szCs w:val="22"/>
        </w:rPr>
      </w:pPr>
      <w:r w:rsidRPr="00694CBD">
        <w:rPr>
          <w:rFonts w:asciiTheme="minorHAnsi" w:hAnsiTheme="minorHAnsi" w:cstheme="minorHAnsi"/>
          <w:b/>
          <w:sz w:val="22"/>
          <w:szCs w:val="22"/>
        </w:rPr>
        <w:t>Článok X.</w:t>
      </w:r>
    </w:p>
    <w:p w14:paraId="487EBE9D" w14:textId="3892E0E2" w:rsidR="00F51A22" w:rsidRPr="00694CBD" w:rsidRDefault="00F51A22" w:rsidP="00694CBD">
      <w:pPr>
        <w:spacing w:after="120" w:line="240" w:lineRule="auto"/>
        <w:jc w:val="center"/>
        <w:rPr>
          <w:rFonts w:asciiTheme="minorHAnsi" w:hAnsiTheme="minorHAnsi" w:cstheme="minorHAnsi"/>
          <w:sz w:val="22"/>
          <w:szCs w:val="22"/>
        </w:rPr>
      </w:pPr>
      <w:r w:rsidRPr="00694CBD">
        <w:rPr>
          <w:rFonts w:asciiTheme="minorHAnsi" w:hAnsiTheme="minorHAnsi" w:cstheme="minorHAnsi"/>
          <w:b/>
          <w:sz w:val="22"/>
          <w:szCs w:val="22"/>
        </w:rPr>
        <w:t>Ochrana informácií</w:t>
      </w:r>
    </w:p>
    <w:p w14:paraId="155A5101" w14:textId="2B3C9501" w:rsidR="00F51A22" w:rsidRPr="008E650A" w:rsidRDefault="00F51A22" w:rsidP="00694CBD">
      <w:pPr>
        <w:numPr>
          <w:ilvl w:val="6"/>
          <w:numId w:val="18"/>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Poistiteľ berie na vedomie, že poistník je povinnou osobou v zmysle zákona </w:t>
      </w:r>
      <w:r w:rsidRPr="008E650A">
        <w:rPr>
          <w:rFonts w:asciiTheme="minorHAnsi" w:hAnsiTheme="minorHAnsi" w:cstheme="minorHAnsi"/>
          <w:sz w:val="22"/>
          <w:szCs w:val="22"/>
        </w:rPr>
        <w:br/>
        <w:t>č. 211/2000 Z. z. o slobodnom prístupe k informáciám v znení neskorších právnych predpisov (ďalej len „zákon č. 211/2000 Z. z.“) a je povinný sprístupňovať informácie aj v súlade a v rozsahu uvedenom v § 10 ods. 2 písm. c) zákon č. 211/2000 Z. z.</w:t>
      </w:r>
    </w:p>
    <w:p w14:paraId="44E24138" w14:textId="39FE4033" w:rsidR="00F51A22" w:rsidRPr="008E650A" w:rsidRDefault="00F51A22" w:rsidP="00694CBD">
      <w:pPr>
        <w:numPr>
          <w:ilvl w:val="0"/>
          <w:numId w:val="18"/>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Poistiteľ podpisom tejto rámcovej dohody súhlasí s tým, že táto rámcová dohoda a daňové doklady s ňou súvisiace budú zverejnené spôsobom podľa zákona č. 211/2000 </w:t>
      </w:r>
      <w:proofErr w:type="spellStart"/>
      <w:r w:rsidRPr="008E650A">
        <w:rPr>
          <w:rFonts w:asciiTheme="minorHAnsi" w:hAnsiTheme="minorHAnsi" w:cstheme="minorHAnsi"/>
          <w:sz w:val="22"/>
          <w:szCs w:val="22"/>
        </w:rPr>
        <w:t>Z.z</w:t>
      </w:r>
      <w:proofErr w:type="spellEnd"/>
      <w:r w:rsidRPr="008E650A">
        <w:rPr>
          <w:rFonts w:asciiTheme="minorHAnsi" w:hAnsiTheme="minorHAnsi" w:cstheme="minorHAnsi"/>
          <w:sz w:val="22"/>
          <w:szCs w:val="22"/>
        </w:rPr>
        <w:t>.</w:t>
      </w:r>
    </w:p>
    <w:p w14:paraId="78B3FBCC" w14:textId="77777777" w:rsidR="00230860" w:rsidRPr="008E650A" w:rsidRDefault="00230860" w:rsidP="00DA0F9E">
      <w:pPr>
        <w:spacing w:after="0" w:line="271" w:lineRule="auto"/>
        <w:rPr>
          <w:rFonts w:asciiTheme="minorHAnsi" w:hAnsiTheme="minorHAnsi" w:cstheme="minorHAnsi"/>
          <w:sz w:val="22"/>
          <w:szCs w:val="22"/>
        </w:rPr>
      </w:pPr>
    </w:p>
    <w:p w14:paraId="5B941341" w14:textId="119529D2" w:rsidR="00230860" w:rsidRPr="00694CBD" w:rsidRDefault="00341A6A" w:rsidP="007B038F">
      <w:pPr>
        <w:spacing w:after="0" w:line="240" w:lineRule="auto"/>
        <w:jc w:val="center"/>
        <w:rPr>
          <w:rFonts w:asciiTheme="minorHAnsi" w:hAnsiTheme="minorHAnsi" w:cstheme="minorHAnsi"/>
          <w:b/>
          <w:sz w:val="22"/>
          <w:szCs w:val="22"/>
        </w:rPr>
      </w:pPr>
      <w:r w:rsidRPr="00694CBD">
        <w:rPr>
          <w:rFonts w:asciiTheme="minorHAnsi" w:hAnsiTheme="minorHAnsi" w:cstheme="minorHAnsi"/>
          <w:b/>
          <w:sz w:val="22"/>
          <w:szCs w:val="22"/>
        </w:rPr>
        <w:t xml:space="preserve">Článok </w:t>
      </w:r>
      <w:r w:rsidR="00230860" w:rsidRPr="00694CBD">
        <w:rPr>
          <w:rFonts w:asciiTheme="minorHAnsi" w:hAnsiTheme="minorHAnsi" w:cstheme="minorHAnsi"/>
          <w:b/>
          <w:sz w:val="22"/>
          <w:szCs w:val="22"/>
        </w:rPr>
        <w:t>X</w:t>
      </w:r>
      <w:r w:rsidR="00F51A22" w:rsidRPr="00694CBD">
        <w:rPr>
          <w:rFonts w:asciiTheme="minorHAnsi" w:hAnsiTheme="minorHAnsi" w:cstheme="minorHAnsi"/>
          <w:b/>
          <w:sz w:val="22"/>
          <w:szCs w:val="22"/>
        </w:rPr>
        <w:t>I</w:t>
      </w:r>
      <w:r w:rsidRPr="00694CBD">
        <w:rPr>
          <w:rFonts w:asciiTheme="minorHAnsi" w:hAnsiTheme="minorHAnsi" w:cstheme="minorHAnsi"/>
          <w:b/>
          <w:sz w:val="22"/>
          <w:szCs w:val="22"/>
        </w:rPr>
        <w:t>.</w:t>
      </w:r>
    </w:p>
    <w:p w14:paraId="5AB390A9" w14:textId="77777777" w:rsidR="00230860" w:rsidRPr="00694CBD" w:rsidRDefault="00230860" w:rsidP="00694CBD">
      <w:pPr>
        <w:spacing w:after="120" w:line="240" w:lineRule="auto"/>
        <w:jc w:val="center"/>
        <w:rPr>
          <w:rFonts w:asciiTheme="minorHAnsi" w:hAnsiTheme="minorHAnsi" w:cstheme="minorHAnsi"/>
          <w:b/>
          <w:sz w:val="22"/>
          <w:szCs w:val="22"/>
        </w:rPr>
      </w:pPr>
      <w:r w:rsidRPr="00694CBD">
        <w:rPr>
          <w:rFonts w:asciiTheme="minorHAnsi" w:hAnsiTheme="minorHAnsi" w:cstheme="minorHAnsi"/>
          <w:b/>
          <w:sz w:val="22"/>
          <w:szCs w:val="22"/>
        </w:rPr>
        <w:t>Záverečné ustanovenia</w:t>
      </w:r>
    </w:p>
    <w:p w14:paraId="5A80FD62" w14:textId="17AFA980"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Poistník je povinnou osobou a táto </w:t>
      </w:r>
      <w:r w:rsidR="00341A6A" w:rsidRPr="008E650A">
        <w:rPr>
          <w:rFonts w:asciiTheme="minorHAnsi" w:hAnsiTheme="minorHAnsi" w:cstheme="minorHAnsi"/>
          <w:sz w:val="22"/>
          <w:szCs w:val="22"/>
        </w:rPr>
        <w:t>rámcová dohoda</w:t>
      </w:r>
      <w:r w:rsidRPr="008E650A">
        <w:rPr>
          <w:rFonts w:asciiTheme="minorHAnsi" w:hAnsiTheme="minorHAnsi" w:cstheme="minorHAnsi"/>
          <w:sz w:val="22"/>
          <w:szCs w:val="22"/>
        </w:rPr>
        <w:t xml:space="preserve"> je povinne zverejňovanou </w:t>
      </w:r>
      <w:r w:rsidR="00341A6A" w:rsidRPr="008E650A">
        <w:rPr>
          <w:rFonts w:asciiTheme="minorHAnsi" w:hAnsiTheme="minorHAnsi" w:cstheme="minorHAnsi"/>
          <w:sz w:val="22"/>
          <w:szCs w:val="22"/>
        </w:rPr>
        <w:t>rámcovou dohodou</w:t>
      </w:r>
      <w:r w:rsidRPr="008E650A">
        <w:rPr>
          <w:rFonts w:asciiTheme="minorHAnsi" w:hAnsiTheme="minorHAnsi" w:cstheme="minorHAnsi"/>
          <w:sz w:val="22"/>
          <w:szCs w:val="22"/>
        </w:rPr>
        <w:t xml:space="preserve"> podľa zákona č. 211/2000 Z. z., na základe čoho sa na účinnosť </w:t>
      </w:r>
      <w:r w:rsidR="00341A6A"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podľa Občianskeho zákonníka v platnom znení vyžaduje zverejnenie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v Centrálnom registri zmlúv vedenom Úradom vlády SR. </w:t>
      </w:r>
    </w:p>
    <w:p w14:paraId="17EBA612" w14:textId="7B0D0857"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lastRenderedPageBreak/>
        <w:t xml:space="preserve">Poistiteľ súhlasí so zverejnením tejto </w:t>
      </w:r>
      <w:r w:rsidR="00B85E26" w:rsidRPr="008E650A">
        <w:rPr>
          <w:rFonts w:asciiTheme="minorHAnsi" w:hAnsiTheme="minorHAnsi" w:cstheme="minorHAnsi"/>
          <w:sz w:val="22"/>
          <w:szCs w:val="22"/>
        </w:rPr>
        <w:t xml:space="preserve">rámcovej dohody, vrátane jej príloh a čiastkových poistných zmlúv </w:t>
      </w:r>
      <w:r w:rsidRPr="008E650A">
        <w:rPr>
          <w:rFonts w:asciiTheme="minorHAnsi" w:hAnsiTheme="minorHAnsi" w:cstheme="minorHAnsi"/>
          <w:sz w:val="22"/>
          <w:szCs w:val="22"/>
        </w:rPr>
        <w:t xml:space="preserve">v Centrálnom registri zmlúv vedenom Úradom vlády SR, v súlade s ustanovením § 5a zákona </w:t>
      </w:r>
      <w:r w:rsidR="00694CBD">
        <w:rPr>
          <w:rFonts w:asciiTheme="minorHAnsi" w:hAnsiTheme="minorHAnsi" w:cstheme="minorHAnsi"/>
          <w:sz w:val="22"/>
          <w:szCs w:val="22"/>
        </w:rPr>
        <w:t xml:space="preserve">                                       </w:t>
      </w:r>
      <w:r w:rsidRPr="008E650A">
        <w:rPr>
          <w:rFonts w:asciiTheme="minorHAnsi" w:hAnsiTheme="minorHAnsi" w:cstheme="minorHAnsi"/>
          <w:sz w:val="22"/>
          <w:szCs w:val="22"/>
        </w:rPr>
        <w:t xml:space="preserve">č. 211/2000 </w:t>
      </w:r>
      <w:proofErr w:type="spellStart"/>
      <w:r w:rsidRPr="008E650A">
        <w:rPr>
          <w:rFonts w:asciiTheme="minorHAnsi" w:hAnsiTheme="minorHAnsi" w:cstheme="minorHAnsi"/>
          <w:sz w:val="22"/>
          <w:szCs w:val="22"/>
        </w:rPr>
        <w:t>Z</w:t>
      </w:r>
      <w:r w:rsidR="00694CBD">
        <w:rPr>
          <w:rFonts w:asciiTheme="minorHAnsi" w:hAnsiTheme="minorHAnsi" w:cstheme="minorHAnsi"/>
          <w:sz w:val="22"/>
          <w:szCs w:val="22"/>
        </w:rPr>
        <w:t>.z</w:t>
      </w:r>
      <w:proofErr w:type="spellEnd"/>
      <w:r w:rsidRPr="008E650A">
        <w:rPr>
          <w:rFonts w:asciiTheme="minorHAnsi" w:hAnsiTheme="minorHAnsi" w:cstheme="minorHAnsi"/>
          <w:sz w:val="22"/>
          <w:szCs w:val="22"/>
        </w:rPr>
        <w:t>.</w:t>
      </w:r>
    </w:p>
    <w:p w14:paraId="550F071B" w14:textId="749ED9C6"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Poistiteľ je </w:t>
      </w:r>
      <w:r w:rsidRPr="008E650A">
        <w:rPr>
          <w:rFonts w:asciiTheme="minorHAnsi" w:hAnsiTheme="minorHAnsi" w:cstheme="minorHAnsi"/>
          <w:b/>
          <w:sz w:val="22"/>
          <w:szCs w:val="22"/>
        </w:rPr>
        <w:t xml:space="preserve">povinný ku dňu podpisu tejto </w:t>
      </w:r>
      <w:r w:rsidR="00B85E26" w:rsidRPr="008E650A">
        <w:rPr>
          <w:rFonts w:asciiTheme="minorHAnsi" w:hAnsiTheme="minorHAnsi" w:cstheme="minorHAnsi"/>
          <w:b/>
          <w:sz w:val="22"/>
          <w:szCs w:val="22"/>
        </w:rPr>
        <w:t>rámcovej dohody</w:t>
      </w:r>
      <w:r w:rsidRPr="008E650A">
        <w:rPr>
          <w:rFonts w:asciiTheme="minorHAnsi" w:hAnsiTheme="minorHAnsi" w:cstheme="minorHAnsi"/>
          <w:b/>
          <w:sz w:val="22"/>
          <w:szCs w:val="22"/>
        </w:rPr>
        <w:t xml:space="preserve"> predložiť</w:t>
      </w:r>
      <w:r w:rsidRPr="008E650A">
        <w:rPr>
          <w:rFonts w:asciiTheme="minorHAnsi" w:hAnsiTheme="minorHAnsi" w:cstheme="minorHAnsi"/>
          <w:sz w:val="22"/>
          <w:szCs w:val="22"/>
        </w:rPr>
        <w:t xml:space="preserve"> poistníkovi </w:t>
      </w:r>
      <w:r w:rsidRPr="008E650A">
        <w:rPr>
          <w:rFonts w:asciiTheme="minorHAnsi" w:hAnsiTheme="minorHAnsi" w:cstheme="minorHAnsi"/>
          <w:b/>
          <w:sz w:val="22"/>
          <w:szCs w:val="22"/>
        </w:rPr>
        <w:t>zoznam všetkých známych subdodávateľov</w:t>
      </w:r>
      <w:r w:rsidRPr="008E650A">
        <w:rPr>
          <w:rFonts w:asciiTheme="minorHAnsi" w:hAnsiTheme="minorHAnsi" w:cstheme="minorHAnsi"/>
          <w:sz w:val="22"/>
          <w:szCs w:val="22"/>
        </w:rPr>
        <w:t xml:space="preserve">, ktorý tvorí Prílohu č. 3 tejto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v ktorom poistiteľ uvedie relevantné, úplné a pravdivé údaje o všetkých známych subdodávateľoch, údaje o osobe oprávnenej konať za subdodávateľa v rozsahu meno, priezvisko, adresu pobytu, dátum narodenia </w:t>
      </w:r>
      <w:r w:rsidRPr="008E650A">
        <w:rPr>
          <w:rFonts w:asciiTheme="minorHAnsi" w:hAnsiTheme="minorHAnsi" w:cstheme="minorHAnsi"/>
          <w:b/>
          <w:sz w:val="22"/>
          <w:szCs w:val="22"/>
        </w:rPr>
        <w:t>spolu so súhlasom subdodávateľa so spracovaním osobných údajov</w:t>
      </w:r>
      <w:r w:rsidRPr="008E650A">
        <w:rPr>
          <w:rFonts w:asciiTheme="minorHAnsi" w:hAnsiTheme="minorHAnsi" w:cstheme="minorHAnsi"/>
          <w:sz w:val="22"/>
          <w:szCs w:val="22"/>
        </w:rPr>
        <w:t xml:space="preserve"> </w:t>
      </w:r>
      <w:r w:rsidRPr="008E650A">
        <w:rPr>
          <w:rFonts w:asciiTheme="minorHAnsi" w:hAnsiTheme="minorHAnsi" w:cstheme="minorHAnsi"/>
          <w:b/>
          <w:sz w:val="22"/>
          <w:szCs w:val="22"/>
        </w:rPr>
        <w:t xml:space="preserve">poistníkom a to za účelom realizácie tejto </w:t>
      </w:r>
      <w:r w:rsidR="00B85E26" w:rsidRPr="008E650A">
        <w:rPr>
          <w:rFonts w:asciiTheme="minorHAnsi" w:hAnsiTheme="minorHAnsi" w:cstheme="minorHAnsi"/>
          <w:b/>
          <w:sz w:val="22"/>
          <w:szCs w:val="22"/>
        </w:rPr>
        <w:t>rámcovej dohody</w:t>
      </w:r>
      <w:r w:rsidRPr="008E650A">
        <w:rPr>
          <w:rFonts w:asciiTheme="minorHAnsi" w:hAnsiTheme="minorHAnsi" w:cstheme="minorHAnsi"/>
          <w:sz w:val="22"/>
          <w:szCs w:val="22"/>
        </w:rPr>
        <w:t xml:space="preserve">, v súlade s platnou právnou úpravou. V prípade, ak nebude poistiteľ zabezpečovať predmet plnenia tejto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prostredníctvom subdodávateľa, uvedie v zozname subdodávateľov, ktorý je Prílohou č. </w:t>
      </w:r>
      <w:r w:rsidR="00DE058D" w:rsidRPr="008E650A">
        <w:rPr>
          <w:rFonts w:asciiTheme="minorHAnsi" w:hAnsiTheme="minorHAnsi" w:cstheme="minorHAnsi"/>
          <w:sz w:val="22"/>
          <w:szCs w:val="22"/>
        </w:rPr>
        <w:t>3</w:t>
      </w:r>
      <w:r w:rsidRPr="008E650A">
        <w:rPr>
          <w:rFonts w:asciiTheme="minorHAnsi" w:hAnsiTheme="minorHAnsi" w:cstheme="minorHAnsi"/>
          <w:sz w:val="22"/>
          <w:szCs w:val="22"/>
        </w:rPr>
        <w:t xml:space="preserve"> tejto </w:t>
      </w:r>
      <w:r w:rsidR="00F51A22"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že nebude zabezpečovať predmet plnenia tejto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alebo jeho časť prostredníctvom subdodávateľa;</w:t>
      </w:r>
    </w:p>
    <w:p w14:paraId="0E214C41" w14:textId="2F52DAB1"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Poistiteľ je povinný písomne oznámiť poistníkovi akúkoľvek zmenu údajov o subdodávateľovi a/alebo zmenu v osobe subdodávateľa uvedeného v Prílohe č. </w:t>
      </w:r>
      <w:r w:rsidR="00DE058D" w:rsidRPr="008E650A">
        <w:rPr>
          <w:rFonts w:asciiTheme="minorHAnsi" w:hAnsiTheme="minorHAnsi" w:cstheme="minorHAnsi"/>
          <w:sz w:val="22"/>
          <w:szCs w:val="22"/>
        </w:rPr>
        <w:t>3</w:t>
      </w:r>
      <w:r w:rsidRPr="008E650A">
        <w:rPr>
          <w:rFonts w:asciiTheme="minorHAnsi" w:hAnsiTheme="minorHAnsi" w:cstheme="minorHAnsi"/>
          <w:sz w:val="22"/>
          <w:szCs w:val="22"/>
        </w:rPr>
        <w:t xml:space="preserve"> tejto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a/alebo doplnenie nového subdodávateľa do Prílohy č. </w:t>
      </w:r>
      <w:r w:rsidR="00DE058D" w:rsidRPr="008E650A">
        <w:rPr>
          <w:rFonts w:asciiTheme="minorHAnsi" w:hAnsiTheme="minorHAnsi" w:cstheme="minorHAnsi"/>
          <w:sz w:val="22"/>
          <w:szCs w:val="22"/>
        </w:rPr>
        <w:t>3</w:t>
      </w:r>
      <w:r w:rsidRPr="008E650A">
        <w:rPr>
          <w:rFonts w:asciiTheme="minorHAnsi" w:hAnsiTheme="minorHAnsi" w:cstheme="minorHAnsi"/>
          <w:sz w:val="22"/>
          <w:szCs w:val="22"/>
        </w:rPr>
        <w:t xml:space="preserve"> tejto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Poistiteľ je povinný písomne oznámiť poistníkovi akúkoľvek zmenu údajov o subdodávateľovi do 14 pracovných dní odo dňa, kedy sa poistiteľ dozvedel o tejto zmene. K zmene v osobe subdodávateľa a/alebo doplnení nového subdodávateľa môže dôjsť len po odsúhlasení nového subdodávateľa poistníkom na základe aktualizovania Prílohy č. </w:t>
      </w:r>
      <w:r w:rsidR="00DE058D" w:rsidRPr="008E650A">
        <w:rPr>
          <w:rFonts w:asciiTheme="minorHAnsi" w:hAnsiTheme="minorHAnsi" w:cstheme="minorHAnsi"/>
          <w:sz w:val="22"/>
          <w:szCs w:val="22"/>
        </w:rPr>
        <w:t>3</w:t>
      </w:r>
      <w:r w:rsidRPr="008E650A">
        <w:rPr>
          <w:rFonts w:asciiTheme="minorHAnsi" w:hAnsiTheme="minorHAnsi" w:cstheme="minorHAnsi"/>
          <w:sz w:val="22"/>
          <w:szCs w:val="22"/>
        </w:rPr>
        <w:t xml:space="preserve"> tejto </w:t>
      </w:r>
      <w:r w:rsidR="00B85E26" w:rsidRPr="008E650A">
        <w:rPr>
          <w:rFonts w:asciiTheme="minorHAnsi" w:hAnsiTheme="minorHAnsi" w:cstheme="minorHAnsi"/>
          <w:sz w:val="22"/>
          <w:szCs w:val="22"/>
        </w:rPr>
        <w:t xml:space="preserve">rámcovej dohody </w:t>
      </w:r>
      <w:r w:rsidRPr="008E650A">
        <w:rPr>
          <w:rFonts w:asciiTheme="minorHAnsi" w:hAnsiTheme="minorHAnsi" w:cstheme="minorHAnsi"/>
          <w:sz w:val="22"/>
          <w:szCs w:val="22"/>
        </w:rPr>
        <w:t xml:space="preserve">a to dodatkom k tejto </w:t>
      </w:r>
      <w:r w:rsidR="00B85E26" w:rsidRPr="008E650A">
        <w:rPr>
          <w:rFonts w:asciiTheme="minorHAnsi" w:hAnsiTheme="minorHAnsi" w:cstheme="minorHAnsi"/>
          <w:sz w:val="22"/>
          <w:szCs w:val="22"/>
        </w:rPr>
        <w:t>rámcovej dohode</w:t>
      </w:r>
      <w:r w:rsidRPr="008E650A">
        <w:rPr>
          <w:rFonts w:asciiTheme="minorHAnsi" w:hAnsiTheme="minorHAnsi" w:cstheme="minorHAnsi"/>
          <w:sz w:val="22"/>
          <w:szCs w:val="22"/>
        </w:rPr>
        <w:t xml:space="preserve">, v súlade s bodom 7. tohto článku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Poistiteľ je povinný najneskôr päť (5) pracovných dní pred dňom, ktorý predchádza dňu, </w:t>
      </w:r>
      <w:r w:rsidRPr="008E650A">
        <w:rPr>
          <w:rFonts w:asciiTheme="minorHAnsi" w:hAnsiTheme="minorHAnsi" w:cstheme="minorHAnsi"/>
          <w:sz w:val="22"/>
          <w:szCs w:val="22"/>
        </w:rPr>
        <w:br/>
        <w:t xml:space="preserve">v ktorom by mala nastať zmena v osobe subdodávateľa a/alebo doplnenie nového subdodávateľa, písomne oznámiť poistníkovi zámer zmeny/doplnenia subdodávateľa s uvedením identifikačných údajov pôvodného aj nového subdodávateľa, a to v rozsahu údajov podľa Prílohy č. </w:t>
      </w:r>
      <w:r w:rsidR="00DE058D" w:rsidRPr="008E650A">
        <w:rPr>
          <w:rFonts w:asciiTheme="minorHAnsi" w:hAnsiTheme="minorHAnsi" w:cstheme="minorHAnsi"/>
          <w:sz w:val="22"/>
          <w:szCs w:val="22"/>
        </w:rPr>
        <w:t>3</w:t>
      </w:r>
      <w:r w:rsidRPr="008E650A">
        <w:rPr>
          <w:rFonts w:asciiTheme="minorHAnsi" w:hAnsiTheme="minorHAnsi" w:cstheme="minorHAnsi"/>
          <w:sz w:val="22"/>
          <w:szCs w:val="22"/>
        </w:rPr>
        <w:t xml:space="preserve"> tejto </w:t>
      </w:r>
      <w:r w:rsidR="00B85E26" w:rsidRPr="008E650A">
        <w:rPr>
          <w:rFonts w:asciiTheme="minorHAnsi" w:hAnsiTheme="minorHAnsi" w:cstheme="minorHAnsi"/>
          <w:sz w:val="22"/>
          <w:szCs w:val="22"/>
        </w:rPr>
        <w:t xml:space="preserve">rámcovej dohody </w:t>
      </w:r>
      <w:r w:rsidRPr="008E650A">
        <w:rPr>
          <w:rFonts w:asciiTheme="minorHAnsi" w:hAnsiTheme="minorHAnsi" w:cstheme="minorHAnsi"/>
          <w:sz w:val="22"/>
          <w:szCs w:val="22"/>
        </w:rPr>
        <w:t>a zároveň predložiť súhlas nového subdodávateľa</w:t>
      </w:r>
      <w:r w:rsidRPr="008E650A">
        <w:rPr>
          <w:rFonts w:asciiTheme="minorHAnsi" w:hAnsiTheme="minorHAnsi" w:cstheme="minorHAnsi"/>
          <w:b/>
          <w:sz w:val="22"/>
          <w:szCs w:val="22"/>
        </w:rPr>
        <w:t xml:space="preserve"> </w:t>
      </w:r>
      <w:r w:rsidRPr="008E650A">
        <w:rPr>
          <w:rFonts w:asciiTheme="minorHAnsi" w:hAnsiTheme="minorHAnsi" w:cstheme="minorHAnsi"/>
          <w:sz w:val="22"/>
          <w:szCs w:val="22"/>
        </w:rPr>
        <w:t xml:space="preserve">so spracovaním osobných údajov objednávateľom a to za účelom realizácie tejto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v súlade s platnou právnou úpravou. </w:t>
      </w:r>
    </w:p>
    <w:p w14:paraId="27E7C0E9" w14:textId="6AB9141C"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Táto </w:t>
      </w:r>
      <w:r w:rsidR="00B85E26" w:rsidRPr="008E650A">
        <w:rPr>
          <w:rFonts w:asciiTheme="minorHAnsi" w:hAnsiTheme="minorHAnsi" w:cstheme="minorHAnsi"/>
          <w:sz w:val="22"/>
          <w:szCs w:val="22"/>
        </w:rPr>
        <w:t xml:space="preserve">rámcovej dohoda </w:t>
      </w:r>
      <w:r w:rsidRPr="008E650A">
        <w:rPr>
          <w:rFonts w:asciiTheme="minorHAnsi" w:hAnsiTheme="minorHAnsi" w:cstheme="minorHAnsi"/>
          <w:sz w:val="22"/>
          <w:szCs w:val="22"/>
        </w:rPr>
        <w:t>je  uzatvorená v súlade s príslušnými ustanoveniami Občianskeho zákonníka.</w:t>
      </w:r>
    </w:p>
    <w:p w14:paraId="3BBE0EF8" w14:textId="1EF363BC"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Vzťahy zmluvných strán touto </w:t>
      </w:r>
      <w:r w:rsidR="00B85E26" w:rsidRPr="008E650A">
        <w:rPr>
          <w:rFonts w:asciiTheme="minorHAnsi" w:hAnsiTheme="minorHAnsi" w:cstheme="minorHAnsi"/>
          <w:sz w:val="22"/>
          <w:szCs w:val="22"/>
        </w:rPr>
        <w:t xml:space="preserve">rámcovou dohodou </w:t>
      </w:r>
      <w:r w:rsidRPr="008E650A">
        <w:rPr>
          <w:rFonts w:asciiTheme="minorHAnsi" w:hAnsiTheme="minorHAnsi" w:cstheme="minorHAnsi"/>
          <w:sz w:val="22"/>
          <w:szCs w:val="22"/>
        </w:rPr>
        <w:t>neupravené sa riadia príslušnými ustanoveniami Občianskeho zákonníka a ostatnými všeobecne záväznými právnymi predpismi.</w:t>
      </w:r>
    </w:p>
    <w:p w14:paraId="0FD62B92" w14:textId="5797454D" w:rsidR="00230860" w:rsidRPr="008E650A" w:rsidRDefault="00B85E26"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Rámcovú dohodu </w:t>
      </w:r>
      <w:r w:rsidR="00230860" w:rsidRPr="008E650A">
        <w:rPr>
          <w:rFonts w:asciiTheme="minorHAnsi" w:hAnsiTheme="minorHAnsi" w:cstheme="minorHAnsi"/>
          <w:sz w:val="22"/>
          <w:szCs w:val="22"/>
        </w:rPr>
        <w:t xml:space="preserve">je možné meniť a dopĺňať len na základe vzájomnej dohody zmluvných strán formou písomných a očíslovaných dodatkov, ktoré budú tvoriť neoddeliteľnú súčasť tejto </w:t>
      </w:r>
      <w:r w:rsidRPr="008E650A">
        <w:rPr>
          <w:rFonts w:asciiTheme="minorHAnsi" w:hAnsiTheme="minorHAnsi" w:cstheme="minorHAnsi"/>
          <w:sz w:val="22"/>
          <w:szCs w:val="22"/>
        </w:rPr>
        <w:t>rámcovej dohody</w:t>
      </w:r>
      <w:r w:rsidR="00230860" w:rsidRPr="008E650A">
        <w:rPr>
          <w:rFonts w:asciiTheme="minorHAnsi" w:hAnsiTheme="minorHAnsi" w:cstheme="minorHAnsi"/>
          <w:sz w:val="22"/>
          <w:szCs w:val="22"/>
        </w:rPr>
        <w:t xml:space="preserve">. </w:t>
      </w:r>
    </w:p>
    <w:p w14:paraId="3D7D5EDF" w14:textId="189C7D50"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Akékoľvek nekonanie alebo omeškanie pri konaní smerujúcom k vynúteniu si plnenia zmluvnej strany z </w:t>
      </w:r>
      <w:r w:rsidR="00B85E26" w:rsidRPr="008E650A">
        <w:rPr>
          <w:rFonts w:asciiTheme="minorHAnsi" w:hAnsiTheme="minorHAnsi" w:cstheme="minorHAnsi"/>
          <w:sz w:val="22"/>
          <w:szCs w:val="22"/>
        </w:rPr>
        <w:t xml:space="preserve">rámcovej dohody </w:t>
      </w:r>
      <w:r w:rsidRPr="008E650A">
        <w:rPr>
          <w:rFonts w:asciiTheme="minorHAnsi" w:hAnsiTheme="minorHAnsi" w:cstheme="minorHAnsi"/>
          <w:sz w:val="22"/>
          <w:szCs w:val="22"/>
        </w:rPr>
        <w:t xml:space="preserve">druhou zmluvnou stranou sa nepovažuje za vzdanie sa práva podľa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nemá vplyv na platnosť alebo účinnosť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alebo jej časti a ani na vynútiteľnosť práva vyplývajúceho z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w:t>
      </w:r>
    </w:p>
    <w:p w14:paraId="50A12219" w14:textId="2335D109"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Každé ustanovenie tejto </w:t>
      </w:r>
      <w:r w:rsidR="00B85E26" w:rsidRPr="008E650A">
        <w:rPr>
          <w:rFonts w:asciiTheme="minorHAnsi" w:hAnsiTheme="minorHAnsi" w:cstheme="minorHAnsi"/>
          <w:sz w:val="22"/>
          <w:szCs w:val="22"/>
        </w:rPr>
        <w:t xml:space="preserve">rámcovej dohody </w:t>
      </w:r>
      <w:r w:rsidRPr="008E650A">
        <w:rPr>
          <w:rFonts w:asciiTheme="minorHAnsi" w:hAnsiTheme="minorHAnsi" w:cstheme="minorHAnsi"/>
          <w:sz w:val="22"/>
          <w:szCs w:val="22"/>
        </w:rPr>
        <w:t xml:space="preserve">sa interpretuje tak, aby bolo vykonateľné, platné a účinné podľa všeobecne záväzných právnych predpisov. Pokiaľ by však bolo podľa všeobecne záväzných právnych predpisov nevykonateľné, neplatné alebo neúčinné, nebudú tým dotknuté ostatné ustanovenia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V prípade takejto </w:t>
      </w:r>
      <w:proofErr w:type="spellStart"/>
      <w:r w:rsidRPr="008E650A">
        <w:rPr>
          <w:rFonts w:asciiTheme="minorHAnsi" w:hAnsiTheme="minorHAnsi" w:cstheme="minorHAnsi"/>
          <w:sz w:val="22"/>
          <w:szCs w:val="22"/>
        </w:rPr>
        <w:t>nevykonateľnosti</w:t>
      </w:r>
      <w:proofErr w:type="spellEnd"/>
      <w:r w:rsidRPr="008E650A">
        <w:rPr>
          <w:rFonts w:asciiTheme="minorHAnsi" w:hAnsiTheme="minorHAnsi" w:cstheme="minorHAnsi"/>
          <w:sz w:val="22"/>
          <w:szCs w:val="22"/>
        </w:rPr>
        <w:t xml:space="preserve">, neplatnosti alebo neúčinnosti budú zmluvné strany </w:t>
      </w:r>
      <w:r w:rsidRPr="008E650A">
        <w:rPr>
          <w:rFonts w:asciiTheme="minorHAnsi" w:hAnsiTheme="minorHAnsi" w:cstheme="minorHAnsi"/>
          <w:sz w:val="22"/>
          <w:szCs w:val="22"/>
        </w:rPr>
        <w:br/>
        <w:t xml:space="preserve">v dobrej viere rokovať, aby sa dohodli na zmenách alebo dodatkoch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ktoré sú potrebné na realizáciu zámerov </w:t>
      </w:r>
      <w:r w:rsidR="00B85E26" w:rsidRPr="008E650A">
        <w:rPr>
          <w:rFonts w:asciiTheme="minorHAnsi" w:hAnsiTheme="minorHAnsi" w:cstheme="minorHAnsi"/>
          <w:sz w:val="22"/>
          <w:szCs w:val="22"/>
        </w:rPr>
        <w:t xml:space="preserve">rámcovej dohody </w:t>
      </w:r>
      <w:r w:rsidRPr="008E650A">
        <w:rPr>
          <w:rFonts w:asciiTheme="minorHAnsi" w:hAnsiTheme="minorHAnsi" w:cstheme="minorHAnsi"/>
          <w:sz w:val="22"/>
          <w:szCs w:val="22"/>
        </w:rPr>
        <w:t xml:space="preserve">a nahradia jej nevykonateľné, neplatné alebo neúčinné ustanovenia ustanoveniami vykonateľnými, platnými a účinnými, ktoré budú svojím zmyslom a účelom čo najbližšie zmyslu a účelu nevykonateľných, neplatných a neúčinných ustanovení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w:t>
      </w:r>
    </w:p>
    <w:p w14:paraId="0D44CCCB" w14:textId="027C2861"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Zmluvné strany sa dohodli na spolupráci pri poskytovaní prístupu verejnosti k informáciám o stave / plnení tejto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pričom </w:t>
      </w:r>
      <w:r w:rsidRPr="008E650A">
        <w:rPr>
          <w:rFonts w:asciiTheme="minorHAnsi" w:hAnsiTheme="minorHAnsi" w:cstheme="minorHAnsi"/>
          <w:sz w:val="22"/>
          <w:szCs w:val="22"/>
          <w:lang w:bidi="sk-SK"/>
        </w:rPr>
        <w:t xml:space="preserve">poistiteľ sa zaväzuje neposkytovať informácie </w:t>
      </w:r>
      <w:r w:rsidRPr="008E650A">
        <w:rPr>
          <w:rFonts w:asciiTheme="minorHAnsi" w:hAnsiTheme="minorHAnsi" w:cstheme="minorHAnsi"/>
          <w:sz w:val="22"/>
          <w:szCs w:val="22"/>
        </w:rPr>
        <w:t xml:space="preserve">verejnosti, tlači ani iným médiám. Poistiteľ je povinný informovať poistníka o otázkach verejnosti alebo médií, a to bezodkladne po ich </w:t>
      </w:r>
      <w:proofErr w:type="spellStart"/>
      <w:r w:rsidRPr="008E650A">
        <w:rPr>
          <w:rFonts w:asciiTheme="minorHAnsi" w:hAnsiTheme="minorHAnsi" w:cstheme="minorHAnsi"/>
          <w:sz w:val="22"/>
          <w:szCs w:val="22"/>
        </w:rPr>
        <w:t>obdržaní</w:t>
      </w:r>
      <w:proofErr w:type="spellEnd"/>
      <w:r w:rsidRPr="008E650A">
        <w:rPr>
          <w:rFonts w:asciiTheme="minorHAnsi" w:hAnsiTheme="minorHAnsi" w:cstheme="minorHAnsi"/>
          <w:sz w:val="22"/>
          <w:szCs w:val="22"/>
        </w:rPr>
        <w:t xml:space="preserve">, pričom akékoľvek informácie ohľadne tejto </w:t>
      </w:r>
      <w:r w:rsidR="00B85E26" w:rsidRPr="008E650A">
        <w:rPr>
          <w:rFonts w:asciiTheme="minorHAnsi" w:hAnsiTheme="minorHAnsi" w:cstheme="minorHAnsi"/>
          <w:sz w:val="22"/>
          <w:szCs w:val="22"/>
        </w:rPr>
        <w:t xml:space="preserve">rámcovej dohody </w:t>
      </w:r>
      <w:r w:rsidRPr="008E650A">
        <w:rPr>
          <w:rFonts w:asciiTheme="minorHAnsi" w:hAnsiTheme="minorHAnsi" w:cstheme="minorHAnsi"/>
          <w:sz w:val="22"/>
          <w:szCs w:val="22"/>
        </w:rPr>
        <w:t xml:space="preserve">je oprávnený poskytovať výlučne poistník. </w:t>
      </w:r>
    </w:p>
    <w:p w14:paraId="498F702A" w14:textId="5A494D71"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lastRenderedPageBreak/>
        <w:t xml:space="preserve">Zmluvné strany sa dohodli, že všetky spory vyplývajúce z tejto </w:t>
      </w:r>
      <w:r w:rsidR="00B85E26" w:rsidRPr="008E650A">
        <w:rPr>
          <w:rFonts w:asciiTheme="minorHAnsi" w:hAnsiTheme="minorHAnsi" w:cstheme="minorHAnsi"/>
          <w:sz w:val="22"/>
          <w:szCs w:val="22"/>
        </w:rPr>
        <w:t xml:space="preserve">rámcovej dohody </w:t>
      </w:r>
      <w:r w:rsidRPr="008E650A">
        <w:rPr>
          <w:rFonts w:asciiTheme="minorHAnsi" w:hAnsiTheme="minorHAnsi" w:cstheme="minorHAnsi"/>
          <w:sz w:val="22"/>
          <w:szCs w:val="22"/>
        </w:rPr>
        <w:t xml:space="preserve">alebo v súvislosti s ňou budú prednostne riešené vzájomnou dohodou zmluvných strán </w:t>
      </w:r>
      <w:r w:rsidRPr="008E650A">
        <w:rPr>
          <w:rFonts w:asciiTheme="minorHAnsi" w:hAnsiTheme="minorHAnsi" w:cstheme="minorHAnsi"/>
          <w:iCs/>
          <w:sz w:val="22"/>
          <w:szCs w:val="22"/>
        </w:rPr>
        <w:t>na úrovni štatutárnych orgánov.</w:t>
      </w:r>
      <w:r w:rsidRPr="008E650A">
        <w:rPr>
          <w:rFonts w:asciiTheme="minorHAnsi" w:hAnsiTheme="minorHAnsi" w:cstheme="minorHAnsi"/>
          <w:sz w:val="22"/>
          <w:szCs w:val="22"/>
        </w:rPr>
        <w:t xml:space="preserve"> V prípade, že spor medzi zmluvnými stranami nebude možné urovnať dohodou, budú spory s konečnou platnosťou rozhodnuté príslušným súdom v Slovenskej republike. Zmluvné strany sa dohodli, že spory, ktoré z tejto </w:t>
      </w:r>
      <w:r w:rsidR="00B85E26" w:rsidRPr="008E650A">
        <w:rPr>
          <w:rFonts w:asciiTheme="minorHAnsi" w:hAnsiTheme="minorHAnsi" w:cstheme="minorHAnsi"/>
          <w:sz w:val="22"/>
          <w:szCs w:val="22"/>
        </w:rPr>
        <w:t xml:space="preserve">rámcovej dohody </w:t>
      </w:r>
      <w:r w:rsidRPr="008E650A">
        <w:rPr>
          <w:rFonts w:asciiTheme="minorHAnsi" w:hAnsiTheme="minorHAnsi" w:cstheme="minorHAnsi"/>
          <w:sz w:val="22"/>
          <w:szCs w:val="22"/>
        </w:rPr>
        <w:t xml:space="preserve">v budúcnosti vzniknú, je oprávnený rozhodovať súd miestne príslušný podľa sídla poistníka. </w:t>
      </w:r>
    </w:p>
    <w:p w14:paraId="7F9B5435" w14:textId="7107CD07"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Táto </w:t>
      </w:r>
      <w:r w:rsidR="00B85E26" w:rsidRPr="008E650A">
        <w:rPr>
          <w:rFonts w:asciiTheme="minorHAnsi" w:hAnsiTheme="minorHAnsi" w:cstheme="minorHAnsi"/>
          <w:sz w:val="22"/>
          <w:szCs w:val="22"/>
        </w:rPr>
        <w:t xml:space="preserve">rámcová dohoda </w:t>
      </w:r>
      <w:r w:rsidRPr="008E650A">
        <w:rPr>
          <w:rFonts w:asciiTheme="minorHAnsi" w:hAnsiTheme="minorHAnsi" w:cstheme="minorHAnsi"/>
          <w:sz w:val="22"/>
          <w:szCs w:val="22"/>
        </w:rPr>
        <w:t xml:space="preserve">je vypracovaná v šiestich rovnopisoch, z ktorých poistník </w:t>
      </w:r>
      <w:proofErr w:type="spellStart"/>
      <w:r w:rsidRPr="008E650A">
        <w:rPr>
          <w:rFonts w:asciiTheme="minorHAnsi" w:hAnsiTheme="minorHAnsi" w:cstheme="minorHAnsi"/>
          <w:sz w:val="22"/>
          <w:szCs w:val="22"/>
        </w:rPr>
        <w:t>obdrží</w:t>
      </w:r>
      <w:proofErr w:type="spellEnd"/>
      <w:r w:rsidRPr="008E650A">
        <w:rPr>
          <w:rFonts w:asciiTheme="minorHAnsi" w:hAnsiTheme="minorHAnsi" w:cstheme="minorHAnsi"/>
          <w:sz w:val="22"/>
          <w:szCs w:val="22"/>
        </w:rPr>
        <w:t xml:space="preserve"> štyri rovnopisy a poistiteľ </w:t>
      </w:r>
      <w:proofErr w:type="spellStart"/>
      <w:r w:rsidRPr="008E650A">
        <w:rPr>
          <w:rFonts w:asciiTheme="minorHAnsi" w:hAnsiTheme="minorHAnsi" w:cstheme="minorHAnsi"/>
          <w:sz w:val="22"/>
          <w:szCs w:val="22"/>
        </w:rPr>
        <w:t>obdrží</w:t>
      </w:r>
      <w:proofErr w:type="spellEnd"/>
      <w:r w:rsidRPr="008E650A">
        <w:rPr>
          <w:rFonts w:asciiTheme="minorHAnsi" w:hAnsiTheme="minorHAnsi" w:cstheme="minorHAnsi"/>
          <w:sz w:val="22"/>
          <w:szCs w:val="22"/>
        </w:rPr>
        <w:t xml:space="preserve"> dva rovnopisy.</w:t>
      </w:r>
    </w:p>
    <w:p w14:paraId="17A3F963" w14:textId="5009F01B"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Zmluvné strany sa dohodli na tom, že finančné sprostredkovanie v zmysle </w:t>
      </w:r>
      <w:proofErr w:type="spellStart"/>
      <w:r w:rsidRPr="008E650A">
        <w:rPr>
          <w:rFonts w:asciiTheme="minorHAnsi" w:hAnsiTheme="minorHAnsi" w:cstheme="minorHAnsi"/>
          <w:sz w:val="22"/>
          <w:szCs w:val="22"/>
        </w:rPr>
        <w:t>ust</w:t>
      </w:r>
      <w:proofErr w:type="spellEnd"/>
      <w:r w:rsidRPr="008E650A">
        <w:rPr>
          <w:rFonts w:asciiTheme="minorHAnsi" w:hAnsiTheme="minorHAnsi" w:cstheme="minorHAnsi"/>
          <w:sz w:val="22"/>
          <w:szCs w:val="22"/>
        </w:rPr>
        <w:t xml:space="preserve">. § 2 zákona č. 186/2009 Z. z. o finančnom sprostredkovaní a finančnom poradenstve a o zmene a doplnení niektorých zákonov v znení neskorších predpisov vykonáva pre poistníka/ poisteného pri tejto </w:t>
      </w:r>
      <w:r w:rsidR="00B85E26" w:rsidRPr="008E650A">
        <w:rPr>
          <w:rFonts w:asciiTheme="minorHAnsi" w:hAnsiTheme="minorHAnsi" w:cstheme="minorHAnsi"/>
          <w:sz w:val="22"/>
          <w:szCs w:val="22"/>
        </w:rPr>
        <w:t xml:space="preserve">rámcovej dohode </w:t>
      </w:r>
      <w:r w:rsidRPr="008E650A">
        <w:rPr>
          <w:rFonts w:asciiTheme="minorHAnsi" w:hAnsiTheme="minorHAnsi" w:cstheme="minorHAnsi"/>
          <w:sz w:val="22"/>
          <w:szCs w:val="22"/>
        </w:rPr>
        <w:t xml:space="preserve">samostatný finančný agent. Samostatného finančného agenta oznámi poistník úspešnému uchádzačovi. Zmluvné strany sa dohodli na tom, že správa tejto rámcovej dohody, poistnej  zmluvy a likvidácia poistných udalostí z tejto </w:t>
      </w:r>
      <w:r w:rsidR="00B85E26" w:rsidRPr="008E650A">
        <w:rPr>
          <w:rFonts w:asciiTheme="minorHAnsi" w:hAnsiTheme="minorHAnsi" w:cstheme="minorHAnsi"/>
          <w:sz w:val="22"/>
          <w:szCs w:val="22"/>
        </w:rPr>
        <w:t xml:space="preserve">rámcovej dohody </w:t>
      </w:r>
      <w:r w:rsidRPr="008E650A">
        <w:rPr>
          <w:rFonts w:asciiTheme="minorHAnsi" w:hAnsiTheme="minorHAnsi" w:cstheme="minorHAnsi"/>
          <w:sz w:val="22"/>
          <w:szCs w:val="22"/>
        </w:rPr>
        <w:t>bude realizovaná pre poistníka/poisteného výlučne prostredníctvom samostatného finančného agenta.</w:t>
      </w:r>
    </w:p>
    <w:p w14:paraId="08A31AD8" w14:textId="6A04C172"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Za osobu zodpovednú za plnenie </w:t>
      </w:r>
      <w:r w:rsidR="00F51A22" w:rsidRPr="008E650A">
        <w:rPr>
          <w:rFonts w:asciiTheme="minorHAnsi" w:hAnsiTheme="minorHAnsi" w:cstheme="minorHAnsi"/>
          <w:sz w:val="22"/>
          <w:szCs w:val="22"/>
        </w:rPr>
        <w:t>rámcovej dohody/čiastkových poistných zmlúv</w:t>
      </w:r>
      <w:r w:rsidRPr="008E650A">
        <w:rPr>
          <w:rFonts w:asciiTheme="minorHAnsi" w:hAnsiTheme="minorHAnsi" w:cstheme="minorHAnsi"/>
          <w:sz w:val="22"/>
          <w:szCs w:val="22"/>
        </w:rPr>
        <w:t xml:space="preserve"> a styk so zodpovednou osobou druhej zmluvnej strany splnomocňuje : </w:t>
      </w:r>
    </w:p>
    <w:p w14:paraId="744975B5" w14:textId="77777777" w:rsidR="00230860" w:rsidRPr="008E650A" w:rsidRDefault="00230860" w:rsidP="00694CBD">
      <w:pPr>
        <w:spacing w:after="0" w:line="271" w:lineRule="auto"/>
        <w:ind w:left="426" w:firstLine="708"/>
        <w:jc w:val="both"/>
        <w:rPr>
          <w:rFonts w:asciiTheme="minorHAnsi" w:hAnsiTheme="minorHAnsi" w:cstheme="minorHAnsi"/>
          <w:sz w:val="22"/>
          <w:szCs w:val="22"/>
        </w:rPr>
      </w:pPr>
      <w:r w:rsidRPr="008E650A">
        <w:rPr>
          <w:rFonts w:asciiTheme="minorHAnsi" w:hAnsiTheme="minorHAnsi" w:cstheme="minorHAnsi"/>
          <w:sz w:val="22"/>
          <w:szCs w:val="22"/>
        </w:rPr>
        <w:t xml:space="preserve">poistník: </w:t>
      </w:r>
      <w:proofErr w:type="spellStart"/>
      <w:r w:rsidRPr="008E650A">
        <w:rPr>
          <w:rFonts w:asciiTheme="minorHAnsi" w:hAnsiTheme="minorHAnsi" w:cstheme="minorHAnsi"/>
          <w:b/>
          <w:sz w:val="22"/>
          <w:szCs w:val="22"/>
        </w:rPr>
        <w:t>meno+priezvisko</w:t>
      </w:r>
      <w:proofErr w:type="spellEnd"/>
      <w:r w:rsidRPr="008E650A">
        <w:rPr>
          <w:rFonts w:asciiTheme="minorHAnsi" w:hAnsiTheme="minorHAnsi" w:cstheme="minorHAnsi"/>
          <w:b/>
          <w:sz w:val="22"/>
          <w:szCs w:val="22"/>
        </w:rPr>
        <w:t xml:space="preserve">, </w:t>
      </w:r>
      <w:r w:rsidRPr="008E650A">
        <w:rPr>
          <w:rFonts w:asciiTheme="minorHAnsi" w:hAnsiTheme="minorHAnsi" w:cstheme="minorHAnsi"/>
          <w:sz w:val="22"/>
          <w:szCs w:val="22"/>
        </w:rPr>
        <w:t>tel./: ...............</w:t>
      </w:r>
      <w:r w:rsidRPr="008E650A">
        <w:rPr>
          <w:rFonts w:asciiTheme="minorHAnsi" w:hAnsiTheme="minorHAnsi" w:cstheme="minorHAnsi"/>
          <w:b/>
          <w:sz w:val="22"/>
          <w:szCs w:val="22"/>
        </w:rPr>
        <w:t xml:space="preserve">, </w:t>
      </w:r>
      <w:hyperlink r:id="rId9" w:history="1">
        <w:r w:rsidRPr="008E650A">
          <w:rPr>
            <w:rStyle w:val="Hypertextovprepojenie"/>
            <w:rFonts w:asciiTheme="minorHAnsi" w:hAnsiTheme="minorHAnsi" w:cstheme="minorHAnsi"/>
            <w:sz w:val="22"/>
            <w:szCs w:val="22"/>
          </w:rPr>
          <w:t>.................@.................</w:t>
        </w:r>
      </w:hyperlink>
    </w:p>
    <w:p w14:paraId="3D4238A8" w14:textId="0FA16FFB" w:rsidR="00230860" w:rsidRPr="008E650A" w:rsidRDefault="00230860" w:rsidP="00694CBD">
      <w:pPr>
        <w:spacing w:after="0" w:line="271" w:lineRule="auto"/>
        <w:ind w:left="426" w:firstLine="708"/>
        <w:jc w:val="both"/>
        <w:rPr>
          <w:rFonts w:asciiTheme="minorHAnsi" w:hAnsiTheme="minorHAnsi" w:cstheme="minorHAnsi"/>
          <w:sz w:val="22"/>
          <w:szCs w:val="22"/>
        </w:rPr>
      </w:pPr>
      <w:r w:rsidRPr="008E650A">
        <w:rPr>
          <w:rFonts w:asciiTheme="minorHAnsi" w:hAnsiTheme="minorHAnsi" w:cstheme="minorHAnsi"/>
          <w:sz w:val="22"/>
          <w:szCs w:val="22"/>
        </w:rPr>
        <w:t xml:space="preserve">poistiteľ: </w:t>
      </w:r>
      <w:proofErr w:type="spellStart"/>
      <w:r w:rsidRPr="008E650A">
        <w:rPr>
          <w:rFonts w:asciiTheme="minorHAnsi" w:hAnsiTheme="minorHAnsi" w:cstheme="minorHAnsi"/>
          <w:b/>
          <w:sz w:val="22"/>
          <w:szCs w:val="22"/>
        </w:rPr>
        <w:t>meno+priezvisko</w:t>
      </w:r>
      <w:proofErr w:type="spellEnd"/>
      <w:r w:rsidRPr="008E650A">
        <w:rPr>
          <w:rFonts w:asciiTheme="minorHAnsi" w:hAnsiTheme="minorHAnsi" w:cstheme="minorHAnsi"/>
          <w:b/>
          <w:sz w:val="22"/>
          <w:szCs w:val="22"/>
        </w:rPr>
        <w:t xml:space="preserve">, </w:t>
      </w:r>
      <w:r w:rsidRPr="008E650A">
        <w:rPr>
          <w:rFonts w:asciiTheme="minorHAnsi" w:hAnsiTheme="minorHAnsi" w:cstheme="minorHAnsi"/>
          <w:sz w:val="22"/>
          <w:szCs w:val="22"/>
        </w:rPr>
        <w:t>tel./: ...............</w:t>
      </w:r>
      <w:r w:rsidRPr="008E650A">
        <w:rPr>
          <w:rFonts w:asciiTheme="minorHAnsi" w:hAnsiTheme="minorHAnsi" w:cstheme="minorHAnsi"/>
          <w:b/>
          <w:sz w:val="22"/>
          <w:szCs w:val="22"/>
        </w:rPr>
        <w:t xml:space="preserve">, </w:t>
      </w:r>
      <w:hyperlink r:id="rId10" w:history="1">
        <w:r w:rsidRPr="008E650A">
          <w:rPr>
            <w:rStyle w:val="Hypertextovprepojenie"/>
            <w:rFonts w:asciiTheme="minorHAnsi" w:hAnsiTheme="minorHAnsi" w:cstheme="minorHAnsi"/>
            <w:sz w:val="22"/>
            <w:szCs w:val="22"/>
          </w:rPr>
          <w:t>..................@.................</w:t>
        </w:r>
      </w:hyperlink>
      <w:r w:rsidRPr="008E650A">
        <w:rPr>
          <w:rFonts w:asciiTheme="minorHAnsi" w:hAnsiTheme="minorHAnsi" w:cstheme="minorHAnsi"/>
          <w:sz w:val="22"/>
          <w:szCs w:val="22"/>
        </w:rPr>
        <w:tab/>
      </w:r>
    </w:p>
    <w:p w14:paraId="604F8D28" w14:textId="79BAD59A"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iCs/>
          <w:sz w:val="22"/>
          <w:szCs w:val="22"/>
        </w:rPr>
        <w:t xml:space="preserve">Poistiteľ prehlasuje, že disponuje súhlasom alebo iným právnym základom podľa platných právnych predpisov na ochranu osobných údajov na to, že v rámci plnenia predmetu </w:t>
      </w:r>
      <w:r w:rsidR="00B85E26" w:rsidRPr="008E650A">
        <w:rPr>
          <w:rFonts w:asciiTheme="minorHAnsi" w:hAnsiTheme="minorHAnsi" w:cstheme="minorHAnsi"/>
          <w:sz w:val="22"/>
          <w:szCs w:val="22"/>
        </w:rPr>
        <w:t>rámcovej dohody</w:t>
      </w:r>
      <w:r w:rsidRPr="008E650A">
        <w:rPr>
          <w:rFonts w:asciiTheme="minorHAnsi" w:hAnsiTheme="minorHAnsi" w:cstheme="minorHAnsi"/>
          <w:iCs/>
          <w:sz w:val="22"/>
          <w:szCs w:val="22"/>
        </w:rPr>
        <w:t xml:space="preserve"> poskytuje poistníkovi osobné údaje dotknutých osôb a že je schopný na žiadosť poistníka kedykoľvek predmetný súhlas predložiť alebo iný právny základ zdokladovať.</w:t>
      </w:r>
    </w:p>
    <w:p w14:paraId="66E72BD1" w14:textId="56574C3D" w:rsidR="00230860" w:rsidRPr="008E650A" w:rsidRDefault="00230860" w:rsidP="00694CBD">
      <w:pPr>
        <w:numPr>
          <w:ilvl w:val="0"/>
          <w:numId w:val="16"/>
        </w:num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Neoddeliteľnou prílohou tejto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je: </w:t>
      </w:r>
    </w:p>
    <w:p w14:paraId="4D88ED88" w14:textId="76996CFD" w:rsidR="00230860" w:rsidRPr="008E650A" w:rsidRDefault="00230860" w:rsidP="00694CBD">
      <w:p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Príloha č. 1  -  </w:t>
      </w:r>
      <w:r w:rsidR="001B672B" w:rsidRPr="008E650A">
        <w:rPr>
          <w:rFonts w:asciiTheme="minorHAnsi" w:hAnsiTheme="minorHAnsi" w:cstheme="minorHAnsi"/>
          <w:sz w:val="22"/>
          <w:szCs w:val="22"/>
        </w:rPr>
        <w:t>Hodnotiaca tabuľka</w:t>
      </w:r>
    </w:p>
    <w:p w14:paraId="64165396" w14:textId="7D00DCA0" w:rsidR="00694CBD" w:rsidRDefault="00230860" w:rsidP="00694CBD">
      <w:p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Príloha č. </w:t>
      </w:r>
      <w:r w:rsidR="001B672B" w:rsidRPr="008E650A">
        <w:rPr>
          <w:rFonts w:asciiTheme="minorHAnsi" w:hAnsiTheme="minorHAnsi" w:cstheme="minorHAnsi"/>
          <w:sz w:val="22"/>
          <w:szCs w:val="22"/>
        </w:rPr>
        <w:t>2</w:t>
      </w:r>
      <w:r w:rsidRPr="008E650A">
        <w:rPr>
          <w:rFonts w:asciiTheme="minorHAnsi" w:hAnsiTheme="minorHAnsi" w:cstheme="minorHAnsi"/>
          <w:sz w:val="22"/>
          <w:szCs w:val="22"/>
        </w:rPr>
        <w:t xml:space="preserve"> - </w:t>
      </w:r>
      <w:r w:rsidR="00694CBD">
        <w:rPr>
          <w:rFonts w:asciiTheme="minorHAnsi" w:hAnsiTheme="minorHAnsi" w:cstheme="minorHAnsi"/>
          <w:sz w:val="22"/>
          <w:szCs w:val="22"/>
        </w:rPr>
        <w:t xml:space="preserve"> </w:t>
      </w:r>
      <w:r w:rsidRPr="008E650A">
        <w:rPr>
          <w:rFonts w:asciiTheme="minorHAnsi" w:hAnsiTheme="minorHAnsi" w:cstheme="minorHAnsi"/>
          <w:sz w:val="22"/>
          <w:szCs w:val="22"/>
        </w:rPr>
        <w:t xml:space="preserve">Všeobecné poistné podmienky a osobitné zmluvné dojednania pre jednotlivé predmety </w:t>
      </w:r>
    </w:p>
    <w:p w14:paraId="021FAF84" w14:textId="334F1C63" w:rsidR="00230860" w:rsidRPr="008E650A" w:rsidRDefault="00694CBD" w:rsidP="00694CBD">
      <w:pPr>
        <w:spacing w:after="0" w:line="271" w:lineRule="auto"/>
        <w:ind w:left="426"/>
        <w:jc w:val="both"/>
        <w:rPr>
          <w:rFonts w:asciiTheme="minorHAnsi" w:hAnsiTheme="minorHAnsi" w:cstheme="minorHAnsi"/>
          <w:sz w:val="22"/>
          <w:szCs w:val="22"/>
        </w:rPr>
      </w:pPr>
      <w:r>
        <w:rPr>
          <w:rFonts w:asciiTheme="minorHAnsi" w:hAnsiTheme="minorHAnsi" w:cstheme="minorHAnsi"/>
          <w:sz w:val="22"/>
          <w:szCs w:val="22"/>
        </w:rPr>
        <w:t xml:space="preserve">                        </w:t>
      </w:r>
      <w:r w:rsidR="00230860" w:rsidRPr="008E650A">
        <w:rPr>
          <w:rFonts w:asciiTheme="minorHAnsi" w:hAnsiTheme="minorHAnsi" w:cstheme="minorHAnsi"/>
          <w:sz w:val="22"/>
          <w:szCs w:val="22"/>
        </w:rPr>
        <w:t>poistenia (spoločne len „VOP“)</w:t>
      </w:r>
    </w:p>
    <w:p w14:paraId="005E7410" w14:textId="6003CFD0" w:rsidR="00230860" w:rsidRPr="008E650A" w:rsidRDefault="00230860" w:rsidP="00694CBD">
      <w:pPr>
        <w:spacing w:after="0" w:line="271" w:lineRule="auto"/>
        <w:ind w:left="426"/>
        <w:jc w:val="both"/>
        <w:rPr>
          <w:rFonts w:asciiTheme="minorHAnsi" w:hAnsiTheme="minorHAnsi" w:cstheme="minorHAnsi"/>
          <w:sz w:val="22"/>
          <w:szCs w:val="22"/>
        </w:rPr>
      </w:pPr>
      <w:r w:rsidRPr="008E650A">
        <w:rPr>
          <w:rFonts w:asciiTheme="minorHAnsi" w:hAnsiTheme="minorHAnsi" w:cstheme="minorHAnsi"/>
          <w:sz w:val="22"/>
          <w:szCs w:val="22"/>
        </w:rPr>
        <w:t xml:space="preserve">Príloha č. </w:t>
      </w:r>
      <w:r w:rsidR="001B672B" w:rsidRPr="008E650A">
        <w:rPr>
          <w:rFonts w:asciiTheme="minorHAnsi" w:hAnsiTheme="minorHAnsi" w:cstheme="minorHAnsi"/>
          <w:sz w:val="22"/>
          <w:szCs w:val="22"/>
        </w:rPr>
        <w:t>3</w:t>
      </w:r>
      <w:r w:rsidRPr="008E650A">
        <w:rPr>
          <w:rFonts w:asciiTheme="minorHAnsi" w:hAnsiTheme="minorHAnsi" w:cstheme="minorHAnsi"/>
          <w:sz w:val="22"/>
          <w:szCs w:val="22"/>
        </w:rPr>
        <w:t xml:space="preserve"> – Zoznam známych subdodávateľov</w:t>
      </w:r>
    </w:p>
    <w:p w14:paraId="4297301A" w14:textId="09CDFBB2" w:rsidR="00230860" w:rsidRPr="008E650A" w:rsidRDefault="00230860" w:rsidP="007B038F">
      <w:pPr>
        <w:numPr>
          <w:ilvl w:val="0"/>
          <w:numId w:val="16"/>
        </w:numPr>
        <w:spacing w:after="120" w:line="240" w:lineRule="auto"/>
        <w:ind w:left="425" w:hanging="357"/>
        <w:jc w:val="both"/>
        <w:rPr>
          <w:rFonts w:asciiTheme="minorHAnsi" w:hAnsiTheme="minorHAnsi" w:cstheme="minorHAnsi"/>
          <w:sz w:val="22"/>
          <w:szCs w:val="22"/>
        </w:rPr>
      </w:pPr>
      <w:r w:rsidRPr="008E650A">
        <w:rPr>
          <w:rFonts w:asciiTheme="minorHAnsi" w:hAnsiTheme="minorHAnsi" w:cstheme="minorHAnsi"/>
          <w:sz w:val="22"/>
          <w:szCs w:val="22"/>
        </w:rPr>
        <w:t xml:space="preserve">Zmluvné strany vyhlasujú, že si </w:t>
      </w:r>
      <w:r w:rsidR="00B85E26" w:rsidRPr="008E650A">
        <w:rPr>
          <w:rFonts w:asciiTheme="minorHAnsi" w:hAnsiTheme="minorHAnsi" w:cstheme="minorHAnsi"/>
          <w:sz w:val="22"/>
          <w:szCs w:val="22"/>
        </w:rPr>
        <w:t xml:space="preserve">rámcovú dohodu </w:t>
      </w:r>
      <w:r w:rsidRPr="008E650A">
        <w:rPr>
          <w:rFonts w:asciiTheme="minorHAnsi" w:hAnsiTheme="minorHAnsi" w:cstheme="minorHAnsi"/>
          <w:sz w:val="22"/>
          <w:szCs w:val="22"/>
        </w:rPr>
        <w:t xml:space="preserve">prečítali, jej obsahu a právnym účinkom z nej vyplývajúcich porozumeli, obsah </w:t>
      </w:r>
      <w:r w:rsidR="00B85E26" w:rsidRPr="008E650A">
        <w:rPr>
          <w:rFonts w:asciiTheme="minorHAnsi" w:hAnsiTheme="minorHAnsi" w:cstheme="minorHAnsi"/>
          <w:sz w:val="22"/>
          <w:szCs w:val="22"/>
        </w:rPr>
        <w:t>rámcovej dohody</w:t>
      </w:r>
      <w:r w:rsidRPr="008E650A">
        <w:rPr>
          <w:rFonts w:asciiTheme="minorHAnsi" w:hAnsiTheme="minorHAnsi" w:cstheme="minorHAnsi"/>
          <w:sz w:val="22"/>
          <w:szCs w:val="22"/>
        </w:rPr>
        <w:t xml:space="preserve"> je prejavom ich slobodnej a vážnej vôle, </w:t>
      </w:r>
      <w:r w:rsidR="004A571B" w:rsidRPr="008E650A">
        <w:rPr>
          <w:rFonts w:asciiTheme="minorHAnsi" w:hAnsiTheme="minorHAnsi" w:cstheme="minorHAnsi"/>
          <w:sz w:val="22"/>
          <w:szCs w:val="22"/>
        </w:rPr>
        <w:t xml:space="preserve">rámcová </w:t>
      </w:r>
      <w:r w:rsidR="00B85E26" w:rsidRPr="008E650A">
        <w:rPr>
          <w:rFonts w:asciiTheme="minorHAnsi" w:hAnsiTheme="minorHAnsi" w:cstheme="minorHAnsi"/>
          <w:sz w:val="22"/>
          <w:szCs w:val="22"/>
        </w:rPr>
        <w:t xml:space="preserve">dohoda </w:t>
      </w:r>
      <w:r w:rsidRPr="008E650A">
        <w:rPr>
          <w:rFonts w:asciiTheme="minorHAnsi" w:hAnsiTheme="minorHAnsi" w:cstheme="minorHAnsi"/>
          <w:sz w:val="22"/>
          <w:szCs w:val="22"/>
        </w:rPr>
        <w:t>nebola podpísaná v tiesni ani za nápadne nevýhodných podmienok a na znak súhlasu z jej obsahom ju vlastnoručne podpisujú.</w:t>
      </w:r>
    </w:p>
    <w:p w14:paraId="4337B198" w14:textId="77777777" w:rsidR="00694CBD" w:rsidRPr="00252C7C" w:rsidRDefault="00694CBD" w:rsidP="00694CBD">
      <w:pPr>
        <w:pStyle w:val="Odsekzoznamu"/>
        <w:ind w:left="426"/>
        <w:rPr>
          <w:rFonts w:asciiTheme="minorHAnsi" w:hAnsiTheme="minorHAnsi" w:cstheme="minorHAnsi"/>
          <w:sz w:val="22"/>
          <w:szCs w:val="22"/>
          <w:lang w:eastAsia="cs-CZ"/>
        </w:rPr>
      </w:pPr>
      <w:r w:rsidRPr="00252C7C">
        <w:rPr>
          <w:rFonts w:asciiTheme="minorHAnsi" w:hAnsiTheme="minorHAnsi" w:cstheme="minorHAnsi"/>
          <w:sz w:val="22"/>
          <w:szCs w:val="22"/>
          <w:lang w:eastAsia="cs-CZ"/>
        </w:rPr>
        <w:t>Banská Bystrica, dňa:</w:t>
      </w:r>
      <w:r w:rsidRPr="00252C7C">
        <w:rPr>
          <w:rFonts w:asciiTheme="minorHAnsi" w:hAnsiTheme="minorHAnsi" w:cstheme="minorHAnsi"/>
          <w:sz w:val="22"/>
          <w:szCs w:val="22"/>
          <w:lang w:eastAsia="cs-CZ"/>
        </w:rPr>
        <w:tab/>
      </w:r>
      <w:r w:rsidRPr="00252C7C">
        <w:rPr>
          <w:rFonts w:asciiTheme="minorHAnsi" w:hAnsiTheme="minorHAnsi" w:cstheme="minorHAnsi"/>
          <w:sz w:val="22"/>
          <w:szCs w:val="22"/>
          <w:lang w:eastAsia="cs-CZ"/>
        </w:rPr>
        <w:tab/>
      </w:r>
      <w:r w:rsidRPr="00252C7C">
        <w:rPr>
          <w:rFonts w:asciiTheme="minorHAnsi" w:hAnsiTheme="minorHAnsi" w:cstheme="minorHAnsi"/>
          <w:sz w:val="22"/>
          <w:szCs w:val="22"/>
          <w:lang w:eastAsia="cs-CZ"/>
        </w:rPr>
        <w:tab/>
      </w:r>
      <w:r w:rsidRPr="00252C7C">
        <w:rPr>
          <w:rFonts w:asciiTheme="minorHAnsi" w:hAnsiTheme="minorHAnsi" w:cstheme="minorHAnsi"/>
          <w:sz w:val="22"/>
          <w:szCs w:val="22"/>
          <w:lang w:eastAsia="cs-CZ"/>
        </w:rPr>
        <w:tab/>
        <w:t xml:space="preserve">          .....................................dňa:</w:t>
      </w:r>
    </w:p>
    <w:p w14:paraId="4AA4F45A" w14:textId="77777777" w:rsidR="00694CBD" w:rsidRPr="00252C7C" w:rsidRDefault="00694CBD" w:rsidP="00694CBD">
      <w:pPr>
        <w:pStyle w:val="Odsekzoznamu"/>
        <w:ind w:left="426"/>
        <w:rPr>
          <w:rFonts w:asciiTheme="minorHAnsi" w:hAnsiTheme="minorHAnsi" w:cstheme="minorHAnsi"/>
          <w:sz w:val="22"/>
          <w:szCs w:val="22"/>
          <w:lang w:eastAsia="cs-CZ"/>
        </w:rPr>
      </w:pPr>
      <w:r w:rsidRPr="00252C7C">
        <w:rPr>
          <w:rFonts w:asciiTheme="minorHAnsi" w:hAnsiTheme="minorHAnsi" w:cstheme="minorHAnsi"/>
          <w:sz w:val="22"/>
          <w:szCs w:val="22"/>
          <w:lang w:eastAsia="cs-CZ"/>
        </w:rPr>
        <w:t xml:space="preserve">Za kupujúceho:                                              </w:t>
      </w:r>
      <w:r>
        <w:rPr>
          <w:rFonts w:asciiTheme="minorHAnsi" w:hAnsiTheme="minorHAnsi" w:cstheme="minorHAnsi"/>
          <w:sz w:val="22"/>
          <w:szCs w:val="22"/>
          <w:lang w:eastAsia="cs-CZ"/>
        </w:rPr>
        <w:t xml:space="preserve"> </w:t>
      </w:r>
      <w:r w:rsidRPr="00252C7C">
        <w:rPr>
          <w:rFonts w:asciiTheme="minorHAnsi" w:hAnsiTheme="minorHAnsi" w:cstheme="minorHAnsi"/>
          <w:sz w:val="22"/>
          <w:szCs w:val="22"/>
          <w:lang w:eastAsia="cs-CZ"/>
        </w:rPr>
        <w:t xml:space="preserve">   </w:t>
      </w:r>
      <w:r w:rsidRPr="00252C7C">
        <w:rPr>
          <w:rFonts w:asciiTheme="minorHAnsi" w:hAnsiTheme="minorHAnsi" w:cstheme="minorHAnsi"/>
          <w:sz w:val="22"/>
          <w:szCs w:val="22"/>
          <w:lang w:eastAsia="cs-CZ"/>
        </w:rPr>
        <w:tab/>
        <w:t xml:space="preserve">    Za predávajúceho:</w:t>
      </w:r>
    </w:p>
    <w:p w14:paraId="353EFC42" w14:textId="77777777" w:rsidR="00694CBD" w:rsidRDefault="00694CBD" w:rsidP="00694CBD">
      <w:pPr>
        <w:pStyle w:val="Bezriadkovania"/>
        <w:ind w:left="426"/>
        <w:rPr>
          <w:rStyle w:val="CharStyle8"/>
          <w:rFonts w:asciiTheme="minorHAnsi" w:hAnsiTheme="minorHAnsi" w:cstheme="minorHAnsi"/>
          <w:sz w:val="22"/>
          <w:szCs w:val="22"/>
        </w:rPr>
      </w:pPr>
    </w:p>
    <w:p w14:paraId="4AE95CF0" w14:textId="77777777" w:rsidR="00694CBD" w:rsidRPr="002E31CB" w:rsidRDefault="00694CBD" w:rsidP="00694CBD">
      <w:pPr>
        <w:pStyle w:val="Bezriadkovania"/>
        <w:ind w:left="426"/>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                        .............................................................</w:t>
      </w:r>
    </w:p>
    <w:p w14:paraId="759F5108" w14:textId="77777777" w:rsidR="00694CBD" w:rsidRPr="002E31CB" w:rsidRDefault="00694CBD" w:rsidP="00694CBD">
      <w:pPr>
        <w:pStyle w:val="Bezriadkovania"/>
        <w:ind w:left="426"/>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Mgr. Ján Havran</w:t>
      </w:r>
    </w:p>
    <w:p w14:paraId="7BF484AE" w14:textId="77777777" w:rsidR="00694CBD" w:rsidRPr="00066D89" w:rsidRDefault="00694CBD" w:rsidP="00694CBD">
      <w:pPr>
        <w:pStyle w:val="Bezriadkovania"/>
        <w:ind w:left="426"/>
        <w:rPr>
          <w:rStyle w:val="CharStyle8"/>
          <w:rFonts w:asciiTheme="minorHAnsi" w:hAnsiTheme="minorHAnsi" w:cstheme="minorHAnsi"/>
          <w:b w:val="0"/>
          <w:bCs w:val="0"/>
          <w:sz w:val="22"/>
          <w:szCs w:val="22"/>
        </w:rPr>
      </w:pPr>
      <w:r w:rsidRPr="00066D89">
        <w:rPr>
          <w:rStyle w:val="CharStyle8"/>
          <w:rFonts w:asciiTheme="minorHAnsi" w:hAnsiTheme="minorHAnsi" w:cstheme="minorHAnsi"/>
          <w:b w:val="0"/>
          <w:sz w:val="22"/>
          <w:szCs w:val="22"/>
        </w:rPr>
        <w:t>predseda predstavenstva</w:t>
      </w:r>
    </w:p>
    <w:p w14:paraId="6E931340" w14:textId="77777777" w:rsidR="00694CBD" w:rsidRDefault="00694CBD" w:rsidP="00694CBD">
      <w:pPr>
        <w:pStyle w:val="Bezriadkovania"/>
        <w:ind w:left="426"/>
        <w:rPr>
          <w:rStyle w:val="CharStyle8"/>
          <w:rFonts w:asciiTheme="minorHAnsi" w:hAnsiTheme="minorHAnsi" w:cstheme="minorHAnsi"/>
          <w:b w:val="0"/>
          <w:sz w:val="22"/>
          <w:szCs w:val="22"/>
        </w:rPr>
      </w:pPr>
      <w:r w:rsidRPr="00066D89">
        <w:rPr>
          <w:rStyle w:val="CharStyle8"/>
          <w:rFonts w:asciiTheme="minorHAnsi" w:hAnsiTheme="minorHAnsi" w:cstheme="minorHAnsi"/>
          <w:b w:val="0"/>
          <w:sz w:val="22"/>
          <w:szCs w:val="22"/>
        </w:rPr>
        <w:t>Banskobystrickej regionálnej správy ciest, a.s.</w:t>
      </w:r>
    </w:p>
    <w:p w14:paraId="1B566AD3" w14:textId="77777777" w:rsidR="00694CBD" w:rsidRDefault="00694CBD" w:rsidP="00694CBD">
      <w:pPr>
        <w:pStyle w:val="Bezriadkovania"/>
        <w:ind w:left="426"/>
        <w:rPr>
          <w:rStyle w:val="CharStyle8"/>
          <w:rFonts w:asciiTheme="minorHAnsi" w:hAnsiTheme="minorHAnsi" w:cstheme="minorHAnsi"/>
          <w:sz w:val="22"/>
          <w:szCs w:val="22"/>
        </w:rPr>
      </w:pPr>
    </w:p>
    <w:p w14:paraId="5D4CDBC5" w14:textId="77777777" w:rsidR="00694CBD" w:rsidRDefault="00694CBD" w:rsidP="00694CBD">
      <w:pPr>
        <w:pStyle w:val="Bezriadkovania"/>
        <w:ind w:left="426"/>
        <w:rPr>
          <w:rStyle w:val="CharStyle8"/>
          <w:rFonts w:asciiTheme="minorHAnsi" w:hAnsiTheme="minorHAnsi" w:cstheme="minorHAnsi"/>
          <w:sz w:val="22"/>
          <w:szCs w:val="22"/>
        </w:rPr>
      </w:pPr>
    </w:p>
    <w:p w14:paraId="6897FA77" w14:textId="77777777" w:rsidR="00694CBD" w:rsidRPr="002E31CB" w:rsidRDefault="00694CBD" w:rsidP="00694CBD">
      <w:pPr>
        <w:pStyle w:val="Bezriadkovania"/>
        <w:ind w:left="426"/>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 xml:space="preserve">.............................................................                        </w:t>
      </w:r>
    </w:p>
    <w:p w14:paraId="2970A8A2" w14:textId="77777777" w:rsidR="00694CBD" w:rsidRPr="002E31CB" w:rsidRDefault="00694CBD" w:rsidP="00694CBD">
      <w:pPr>
        <w:pStyle w:val="Bezriadkovania"/>
        <w:ind w:left="426"/>
        <w:rPr>
          <w:rStyle w:val="CharStyle8"/>
          <w:rFonts w:asciiTheme="minorHAnsi" w:hAnsiTheme="minorHAnsi" w:cstheme="minorHAnsi"/>
          <w:b w:val="0"/>
          <w:bCs w:val="0"/>
          <w:sz w:val="22"/>
          <w:szCs w:val="22"/>
        </w:rPr>
      </w:pPr>
      <w:r w:rsidRPr="002E31CB">
        <w:rPr>
          <w:rStyle w:val="CharStyle8"/>
          <w:rFonts w:asciiTheme="minorHAnsi" w:hAnsiTheme="minorHAnsi" w:cstheme="minorHAnsi"/>
          <w:sz w:val="22"/>
          <w:szCs w:val="22"/>
        </w:rPr>
        <w:t xml:space="preserve">Mgr. </w:t>
      </w:r>
      <w:r>
        <w:rPr>
          <w:rStyle w:val="CharStyle8"/>
          <w:rFonts w:asciiTheme="minorHAnsi" w:hAnsiTheme="minorHAnsi" w:cstheme="minorHAnsi"/>
          <w:sz w:val="22"/>
          <w:szCs w:val="22"/>
        </w:rPr>
        <w:t xml:space="preserve">Nikoleta </w:t>
      </w:r>
      <w:proofErr w:type="spellStart"/>
      <w:r>
        <w:rPr>
          <w:rStyle w:val="CharStyle8"/>
          <w:rFonts w:asciiTheme="minorHAnsi" w:hAnsiTheme="minorHAnsi" w:cstheme="minorHAnsi"/>
          <w:sz w:val="22"/>
          <w:szCs w:val="22"/>
        </w:rPr>
        <w:t>Oktavcová</w:t>
      </w:r>
      <w:proofErr w:type="spellEnd"/>
    </w:p>
    <w:p w14:paraId="62021CED" w14:textId="77777777" w:rsidR="00694CBD" w:rsidRPr="00066D89" w:rsidRDefault="00694CBD" w:rsidP="00694CBD">
      <w:pPr>
        <w:pStyle w:val="Bezriadkovania"/>
        <w:ind w:left="426"/>
        <w:rPr>
          <w:rStyle w:val="CharStyle8"/>
          <w:rFonts w:asciiTheme="minorHAnsi" w:hAnsiTheme="minorHAnsi" w:cstheme="minorHAnsi"/>
          <w:b w:val="0"/>
          <w:bCs w:val="0"/>
          <w:sz w:val="22"/>
          <w:szCs w:val="22"/>
        </w:rPr>
      </w:pPr>
      <w:r>
        <w:rPr>
          <w:rStyle w:val="CharStyle8"/>
          <w:rFonts w:asciiTheme="minorHAnsi" w:hAnsiTheme="minorHAnsi" w:cstheme="minorHAnsi"/>
          <w:b w:val="0"/>
          <w:sz w:val="22"/>
          <w:szCs w:val="22"/>
        </w:rPr>
        <w:t>pod</w:t>
      </w:r>
      <w:r w:rsidRPr="00066D89">
        <w:rPr>
          <w:rStyle w:val="CharStyle8"/>
          <w:rFonts w:asciiTheme="minorHAnsi" w:hAnsiTheme="minorHAnsi" w:cstheme="minorHAnsi"/>
          <w:b w:val="0"/>
          <w:sz w:val="22"/>
          <w:szCs w:val="22"/>
        </w:rPr>
        <w:t>predseda predstavenstva</w:t>
      </w:r>
    </w:p>
    <w:p w14:paraId="15789E85" w14:textId="590E0A83" w:rsidR="007B038F" w:rsidRDefault="00694CBD" w:rsidP="007B038F">
      <w:pPr>
        <w:pStyle w:val="Bezriadkovania"/>
        <w:ind w:left="426"/>
        <w:rPr>
          <w:rFonts w:asciiTheme="minorHAnsi" w:hAnsiTheme="minorHAnsi" w:cstheme="minorHAnsi"/>
          <w:bCs/>
          <w:sz w:val="22"/>
          <w:szCs w:val="22"/>
        </w:rPr>
      </w:pPr>
      <w:r w:rsidRPr="00066D89">
        <w:rPr>
          <w:rStyle w:val="CharStyle8"/>
          <w:rFonts w:asciiTheme="minorHAnsi" w:hAnsiTheme="minorHAnsi" w:cstheme="minorHAnsi"/>
          <w:b w:val="0"/>
          <w:sz w:val="22"/>
          <w:szCs w:val="22"/>
        </w:rPr>
        <w:t>Banskobystrickej regionálnej správy ciest, a.s.</w:t>
      </w:r>
    </w:p>
    <w:sectPr w:rsidR="007B038F" w:rsidSect="008E650A">
      <w:footerReference w:type="default" r:id="rId11"/>
      <w:pgSz w:w="11907" w:h="16840" w:code="9"/>
      <w:pgMar w:top="567" w:right="851" w:bottom="567" w:left="851" w:header="709" w:footer="709" w:gutter="284"/>
      <w:cols w:space="708"/>
      <w:vAlign w:val="both"/>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B575B5" w16cid:durableId="1F5C8B2A"/>
  <w16cid:commentId w16cid:paraId="7181C472" w16cid:durableId="1F5C8B4C"/>
  <w16cid:commentId w16cid:paraId="34A4169D" w16cid:durableId="1F5C8B71"/>
  <w16cid:commentId w16cid:paraId="064CF717" w16cid:durableId="1F5C8B7D"/>
  <w16cid:commentId w16cid:paraId="0AD7DA30" w16cid:durableId="1F5C8BB0"/>
  <w16cid:commentId w16cid:paraId="5E096431" w16cid:durableId="1F5C8C3B"/>
  <w16cid:commentId w16cid:paraId="4F9D8B9E" w16cid:durableId="1F5C8C43"/>
  <w16cid:commentId w16cid:paraId="56EE0DE0" w16cid:durableId="1F5C8C8D"/>
  <w16cid:commentId w16cid:paraId="1C6E0DC1" w16cid:durableId="1F5C8A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9CF71" w14:textId="77777777" w:rsidR="00B37D31" w:rsidRDefault="00B37D31">
      <w:r>
        <w:separator/>
      </w:r>
    </w:p>
  </w:endnote>
  <w:endnote w:type="continuationSeparator" w:id="0">
    <w:p w14:paraId="6319A9F2" w14:textId="77777777" w:rsidR="00B37D31" w:rsidRDefault="00B3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BA998" w14:textId="77777777" w:rsidR="00DB6D44" w:rsidRDefault="00DB6D44">
    <w:pPr>
      <w:pStyle w:val="Pta"/>
      <w:jc w:val="center"/>
      <w:rPr>
        <w:sz w:val="20"/>
        <w:szCs w:val="20"/>
      </w:rPr>
    </w:pPr>
  </w:p>
  <w:p w14:paraId="46F5DB6B" w14:textId="3AAA902D" w:rsidR="00EC1C81" w:rsidRPr="00DB6D44" w:rsidRDefault="00EC1C81">
    <w:pPr>
      <w:pStyle w:val="Pta"/>
      <w:jc w:val="center"/>
      <w:rPr>
        <w:sz w:val="20"/>
        <w:szCs w:val="20"/>
      </w:rPr>
    </w:pPr>
    <w:r w:rsidRPr="00DB6D44">
      <w:rPr>
        <w:sz w:val="20"/>
        <w:szCs w:val="20"/>
      </w:rPr>
      <w:t xml:space="preserve">Strana </w:t>
    </w:r>
    <w:r w:rsidRPr="00DB6D44">
      <w:rPr>
        <w:b/>
        <w:sz w:val="20"/>
        <w:szCs w:val="20"/>
      </w:rPr>
      <w:fldChar w:fldCharType="begin"/>
    </w:r>
    <w:r w:rsidRPr="00DB6D44">
      <w:rPr>
        <w:b/>
        <w:sz w:val="20"/>
        <w:szCs w:val="20"/>
      </w:rPr>
      <w:instrText>PAGE</w:instrText>
    </w:r>
    <w:r w:rsidRPr="00DB6D44">
      <w:rPr>
        <w:b/>
        <w:sz w:val="20"/>
        <w:szCs w:val="20"/>
      </w:rPr>
      <w:fldChar w:fldCharType="separate"/>
    </w:r>
    <w:r w:rsidR="00A6682C">
      <w:rPr>
        <w:b/>
        <w:noProof/>
        <w:sz w:val="20"/>
        <w:szCs w:val="20"/>
      </w:rPr>
      <w:t>8</w:t>
    </w:r>
    <w:r w:rsidRPr="00DB6D44">
      <w:rPr>
        <w:b/>
        <w:sz w:val="20"/>
        <w:szCs w:val="20"/>
      </w:rPr>
      <w:fldChar w:fldCharType="end"/>
    </w:r>
    <w:r w:rsidRPr="00DB6D44">
      <w:rPr>
        <w:sz w:val="20"/>
        <w:szCs w:val="20"/>
      </w:rPr>
      <w:t xml:space="preserve"> z </w:t>
    </w:r>
    <w:r w:rsidRPr="00DB6D44">
      <w:rPr>
        <w:b/>
        <w:sz w:val="20"/>
        <w:szCs w:val="20"/>
      </w:rPr>
      <w:fldChar w:fldCharType="begin"/>
    </w:r>
    <w:r w:rsidRPr="00DB6D44">
      <w:rPr>
        <w:b/>
        <w:sz w:val="20"/>
        <w:szCs w:val="20"/>
      </w:rPr>
      <w:instrText>NUMPAGES</w:instrText>
    </w:r>
    <w:r w:rsidRPr="00DB6D44">
      <w:rPr>
        <w:b/>
        <w:sz w:val="20"/>
        <w:szCs w:val="20"/>
      </w:rPr>
      <w:fldChar w:fldCharType="separate"/>
    </w:r>
    <w:r w:rsidR="00A6682C">
      <w:rPr>
        <w:b/>
        <w:noProof/>
        <w:sz w:val="20"/>
        <w:szCs w:val="20"/>
      </w:rPr>
      <w:t>8</w:t>
    </w:r>
    <w:r w:rsidRPr="00DB6D44">
      <w:rPr>
        <w:b/>
        <w:sz w:val="20"/>
        <w:szCs w:val="20"/>
      </w:rPr>
      <w:fldChar w:fldCharType="end"/>
    </w:r>
  </w:p>
  <w:p w14:paraId="60EF6917" w14:textId="77777777" w:rsidR="00EC1C81" w:rsidRDefault="00EC1C81">
    <w:pPr>
      <w:tabs>
        <w:tab w:val="center" w:pos="4536"/>
        <w:tab w:val="right" w:pos="9072"/>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7891C" w14:textId="77777777" w:rsidR="00B37D31" w:rsidRDefault="00B37D31">
      <w:r>
        <w:separator/>
      </w:r>
    </w:p>
  </w:footnote>
  <w:footnote w:type="continuationSeparator" w:id="0">
    <w:p w14:paraId="2EF56AAB" w14:textId="77777777" w:rsidR="00B37D31" w:rsidRDefault="00B37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0000007"/>
    <w:multiLevelType w:val="multilevel"/>
    <w:tmpl w:val="10B2C1BE"/>
    <w:lvl w:ilvl="0">
      <w:start w:val="1"/>
      <w:numFmt w:val="decimal"/>
      <w:lvlText w:val="%1."/>
      <w:lvlJc w:val="left"/>
      <w:rPr>
        <w:rFonts w:asciiTheme="minorHAnsi" w:eastAsiaTheme="minorHAnsi"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99F3982"/>
    <w:multiLevelType w:val="hybridMultilevel"/>
    <w:tmpl w:val="F028C2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0DC15011"/>
    <w:multiLevelType w:val="hybridMultilevel"/>
    <w:tmpl w:val="C07AACC0"/>
    <w:lvl w:ilvl="0" w:tplc="BF34A742">
      <w:start w:val="1"/>
      <w:numFmt w:val="lowerLetter"/>
      <w:lvlText w:val="%1)"/>
      <w:lvlJc w:val="left"/>
      <w:pPr>
        <w:ind w:left="1495" w:hanging="360"/>
      </w:pPr>
      <w:rPr>
        <w:b/>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6" w15:restartNumberingAfterBreak="0">
    <w:nsid w:val="130E40C2"/>
    <w:multiLevelType w:val="multilevel"/>
    <w:tmpl w:val="3E9EA5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437FF3"/>
    <w:multiLevelType w:val="hybridMultilevel"/>
    <w:tmpl w:val="521446E6"/>
    <w:lvl w:ilvl="0" w:tplc="C782814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13633E"/>
    <w:multiLevelType w:val="multilevel"/>
    <w:tmpl w:val="357C644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5F4D18"/>
    <w:multiLevelType w:val="hybridMultilevel"/>
    <w:tmpl w:val="0BF863CC"/>
    <w:lvl w:ilvl="0" w:tplc="F63E52B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E13EA4"/>
    <w:multiLevelType w:val="multilevel"/>
    <w:tmpl w:val="9F4821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3528797D"/>
    <w:multiLevelType w:val="multilevel"/>
    <w:tmpl w:val="03A0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0E5BBF"/>
    <w:multiLevelType w:val="multilevel"/>
    <w:tmpl w:val="DB14373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34143E"/>
    <w:multiLevelType w:val="multilevel"/>
    <w:tmpl w:val="7E94814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8F42B7"/>
    <w:multiLevelType w:val="hybridMultilevel"/>
    <w:tmpl w:val="C9D22B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5645FB4"/>
    <w:multiLevelType w:val="hybridMultilevel"/>
    <w:tmpl w:val="541ACE0C"/>
    <w:lvl w:ilvl="0" w:tplc="C78281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588F3F8E"/>
    <w:multiLevelType w:val="hybridMultilevel"/>
    <w:tmpl w:val="5D785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0B1124"/>
    <w:multiLevelType w:val="hybridMultilevel"/>
    <w:tmpl w:val="2890A4F2"/>
    <w:lvl w:ilvl="0" w:tplc="5AB6827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BA805826">
      <w:start w:val="1"/>
      <w:numFmt w:val="decimal"/>
      <w:lvlText w:val="%7."/>
      <w:lvlJc w:val="left"/>
      <w:pPr>
        <w:ind w:left="5040" w:hanging="360"/>
      </w:pPr>
      <w:rPr>
        <w:b w:val="0"/>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A6B7F70"/>
    <w:multiLevelType w:val="multilevel"/>
    <w:tmpl w:val="794CB81C"/>
    <w:lvl w:ilvl="0">
      <w:start w:val="1"/>
      <w:numFmt w:val="decimal"/>
      <w:lvlText w:val="%1."/>
      <w:lvlJc w:val="left"/>
      <w:pPr>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5F02E0"/>
    <w:multiLevelType w:val="hybridMultilevel"/>
    <w:tmpl w:val="1506D352"/>
    <w:lvl w:ilvl="0" w:tplc="977033C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7B7783"/>
    <w:multiLevelType w:val="hybridMultilevel"/>
    <w:tmpl w:val="E92CC66A"/>
    <w:lvl w:ilvl="0" w:tplc="63063ED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443CD5"/>
    <w:multiLevelType w:val="hybridMultilevel"/>
    <w:tmpl w:val="D624B524"/>
    <w:lvl w:ilvl="0" w:tplc="AD4853D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CE614CC"/>
    <w:multiLevelType w:val="hybridMultilevel"/>
    <w:tmpl w:val="3AAE74EC"/>
    <w:lvl w:ilvl="0" w:tplc="1898D1FA">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9090E6C"/>
    <w:multiLevelType w:val="hybridMultilevel"/>
    <w:tmpl w:val="44DE6D64"/>
    <w:lvl w:ilvl="0" w:tplc="1572162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C103743"/>
    <w:multiLevelType w:val="multilevel"/>
    <w:tmpl w:val="27BE2480"/>
    <w:lvl w:ilvl="0">
      <w:start w:val="5"/>
      <w:numFmt w:val="decimal"/>
      <w:lvlText w:val="%1."/>
      <w:lvlJc w:val="left"/>
      <w:pPr>
        <w:ind w:left="720" w:hanging="360"/>
      </w:pPr>
      <w:rPr>
        <w:rFonts w:hint="default"/>
      </w:rPr>
    </w:lvl>
    <w:lvl w:ilvl="1">
      <w:start w:val="1"/>
      <w:numFmt w:val="decimal"/>
      <w:isLgl/>
      <w:lvlText w:val="%1.%2."/>
      <w:lvlJc w:val="left"/>
      <w:pPr>
        <w:ind w:left="810" w:hanging="39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17"/>
  </w:num>
  <w:num w:numId="2">
    <w:abstractNumId w:val="20"/>
  </w:num>
  <w:num w:numId="3">
    <w:abstractNumId w:val="21"/>
  </w:num>
  <w:num w:numId="4">
    <w:abstractNumId w:val="24"/>
  </w:num>
  <w:num w:numId="5">
    <w:abstractNumId w:val="15"/>
  </w:num>
  <w:num w:numId="6">
    <w:abstractNumId w:val="0"/>
  </w:num>
  <w:num w:numId="7">
    <w:abstractNumId w:val="1"/>
  </w:num>
  <w:num w:numId="8">
    <w:abstractNumId w:val="2"/>
  </w:num>
  <w:num w:numId="9">
    <w:abstractNumId w:val="18"/>
  </w:num>
  <w:num w:numId="10">
    <w:abstractNumId w:val="7"/>
  </w:num>
  <w:num w:numId="11">
    <w:abstractNumId w:val="3"/>
  </w:num>
  <w:num w:numId="12">
    <w:abstractNumId w:val="16"/>
  </w:num>
  <w:num w:numId="13">
    <w:abstractNumId w:val="22"/>
  </w:num>
  <w:num w:numId="14">
    <w:abstractNumId w:val="23"/>
  </w:num>
  <w:num w:numId="15">
    <w:abstractNumId w:val="5"/>
  </w:num>
  <w:num w:numId="16">
    <w:abstractNumId w:val="9"/>
  </w:num>
  <w:num w:numId="17">
    <w:abstractNumId w:val="26"/>
  </w:num>
  <w:num w:numId="18">
    <w:abstractNumId w:val="19"/>
  </w:num>
  <w:num w:numId="19">
    <w:abstractNumId w:val="25"/>
  </w:num>
  <w:num w:numId="20">
    <w:abstractNumId w:val="8"/>
  </w:num>
  <w:num w:numId="21">
    <w:abstractNumId w:val="14"/>
  </w:num>
  <w:num w:numId="22">
    <w:abstractNumId w:val="11"/>
  </w:num>
  <w:num w:numId="23">
    <w:abstractNumId w:val="4"/>
    <w:lvlOverride w:ilvl="0">
      <w:startOverride w:val="1"/>
    </w:lvlOverride>
  </w:num>
  <w:num w:numId="24">
    <w:abstractNumId w:val="6"/>
  </w:num>
  <w:num w:numId="25">
    <w:abstractNumId w:val="12"/>
  </w:num>
  <w:num w:numId="26">
    <w:abstractNumId w:val="10"/>
  </w:num>
  <w:num w:numId="2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82"/>
    <w:rsid w:val="00001C8B"/>
    <w:rsid w:val="00002AC1"/>
    <w:rsid w:val="000159F0"/>
    <w:rsid w:val="00017396"/>
    <w:rsid w:val="00030AC5"/>
    <w:rsid w:val="00034CFD"/>
    <w:rsid w:val="000539DE"/>
    <w:rsid w:val="00067865"/>
    <w:rsid w:val="000749B8"/>
    <w:rsid w:val="0008039C"/>
    <w:rsid w:val="00081761"/>
    <w:rsid w:val="0008638F"/>
    <w:rsid w:val="00096CDC"/>
    <w:rsid w:val="000A3B8B"/>
    <w:rsid w:val="000B0181"/>
    <w:rsid w:val="000B4398"/>
    <w:rsid w:val="000C0EEE"/>
    <w:rsid w:val="000D2744"/>
    <w:rsid w:val="000D43E1"/>
    <w:rsid w:val="000E23CD"/>
    <w:rsid w:val="000E4911"/>
    <w:rsid w:val="000E5252"/>
    <w:rsid w:val="000E6668"/>
    <w:rsid w:val="000F053C"/>
    <w:rsid w:val="000F6BF0"/>
    <w:rsid w:val="0010460A"/>
    <w:rsid w:val="0011006C"/>
    <w:rsid w:val="001108BE"/>
    <w:rsid w:val="0011564A"/>
    <w:rsid w:val="00123083"/>
    <w:rsid w:val="001247A5"/>
    <w:rsid w:val="0012713F"/>
    <w:rsid w:val="00127999"/>
    <w:rsid w:val="001321E9"/>
    <w:rsid w:val="00135C22"/>
    <w:rsid w:val="00135D53"/>
    <w:rsid w:val="00136ADD"/>
    <w:rsid w:val="00141F9B"/>
    <w:rsid w:val="00151BA5"/>
    <w:rsid w:val="001577B3"/>
    <w:rsid w:val="001607D4"/>
    <w:rsid w:val="00160E18"/>
    <w:rsid w:val="001654E7"/>
    <w:rsid w:val="0016701E"/>
    <w:rsid w:val="00176019"/>
    <w:rsid w:val="00186DA0"/>
    <w:rsid w:val="00187D79"/>
    <w:rsid w:val="001931C1"/>
    <w:rsid w:val="001A15C3"/>
    <w:rsid w:val="001A4D22"/>
    <w:rsid w:val="001B672B"/>
    <w:rsid w:val="001D0F19"/>
    <w:rsid w:val="001D74E5"/>
    <w:rsid w:val="001E1574"/>
    <w:rsid w:val="002053DB"/>
    <w:rsid w:val="002124DE"/>
    <w:rsid w:val="00216A5B"/>
    <w:rsid w:val="002246EF"/>
    <w:rsid w:val="002304F2"/>
    <w:rsid w:val="00230860"/>
    <w:rsid w:val="00245EA0"/>
    <w:rsid w:val="00246C5D"/>
    <w:rsid w:val="00250C85"/>
    <w:rsid w:val="00251E29"/>
    <w:rsid w:val="00253FBE"/>
    <w:rsid w:val="00256296"/>
    <w:rsid w:val="002579E7"/>
    <w:rsid w:val="002751CB"/>
    <w:rsid w:val="0027600B"/>
    <w:rsid w:val="002B2DF8"/>
    <w:rsid w:val="002C0B23"/>
    <w:rsid w:val="002C584F"/>
    <w:rsid w:val="002C5F10"/>
    <w:rsid w:val="002E0834"/>
    <w:rsid w:val="002E4C7A"/>
    <w:rsid w:val="002E52F5"/>
    <w:rsid w:val="002E7A05"/>
    <w:rsid w:val="00302C82"/>
    <w:rsid w:val="00305B75"/>
    <w:rsid w:val="00325BD3"/>
    <w:rsid w:val="00330AEF"/>
    <w:rsid w:val="00341A6A"/>
    <w:rsid w:val="00345C53"/>
    <w:rsid w:val="00351525"/>
    <w:rsid w:val="0035762A"/>
    <w:rsid w:val="00362BE5"/>
    <w:rsid w:val="0036493C"/>
    <w:rsid w:val="003663D8"/>
    <w:rsid w:val="00375A3B"/>
    <w:rsid w:val="003841A3"/>
    <w:rsid w:val="00394403"/>
    <w:rsid w:val="0039713A"/>
    <w:rsid w:val="003977BD"/>
    <w:rsid w:val="00397B6D"/>
    <w:rsid w:val="003A1CA3"/>
    <w:rsid w:val="003A4AC9"/>
    <w:rsid w:val="003B2887"/>
    <w:rsid w:val="003B3270"/>
    <w:rsid w:val="003D1B50"/>
    <w:rsid w:val="003D60A3"/>
    <w:rsid w:val="003D6A32"/>
    <w:rsid w:val="003E1CA2"/>
    <w:rsid w:val="003E2EC5"/>
    <w:rsid w:val="003F5F19"/>
    <w:rsid w:val="00403FFC"/>
    <w:rsid w:val="00406048"/>
    <w:rsid w:val="00413454"/>
    <w:rsid w:val="00416791"/>
    <w:rsid w:val="00417D75"/>
    <w:rsid w:val="00421378"/>
    <w:rsid w:val="004250F4"/>
    <w:rsid w:val="00437566"/>
    <w:rsid w:val="0044121E"/>
    <w:rsid w:val="00442C5F"/>
    <w:rsid w:val="00444A97"/>
    <w:rsid w:val="00462342"/>
    <w:rsid w:val="00467AF8"/>
    <w:rsid w:val="00471E1D"/>
    <w:rsid w:val="00472C2B"/>
    <w:rsid w:val="0048407C"/>
    <w:rsid w:val="004959BD"/>
    <w:rsid w:val="004A571B"/>
    <w:rsid w:val="004A5A9A"/>
    <w:rsid w:val="004B0A98"/>
    <w:rsid w:val="004B5478"/>
    <w:rsid w:val="004D0B04"/>
    <w:rsid w:val="004D4D41"/>
    <w:rsid w:val="00526D50"/>
    <w:rsid w:val="00534F04"/>
    <w:rsid w:val="00562DC6"/>
    <w:rsid w:val="00570ADA"/>
    <w:rsid w:val="00575DA3"/>
    <w:rsid w:val="00586614"/>
    <w:rsid w:val="00587CD0"/>
    <w:rsid w:val="005931EC"/>
    <w:rsid w:val="005C2FCC"/>
    <w:rsid w:val="005D14F1"/>
    <w:rsid w:val="005F4763"/>
    <w:rsid w:val="005F5363"/>
    <w:rsid w:val="00603248"/>
    <w:rsid w:val="00606422"/>
    <w:rsid w:val="0061639E"/>
    <w:rsid w:val="00640348"/>
    <w:rsid w:val="0065559B"/>
    <w:rsid w:val="00655D8F"/>
    <w:rsid w:val="006633B4"/>
    <w:rsid w:val="006714F5"/>
    <w:rsid w:val="00671B56"/>
    <w:rsid w:val="00672F7C"/>
    <w:rsid w:val="00677C6E"/>
    <w:rsid w:val="00691793"/>
    <w:rsid w:val="00692EB4"/>
    <w:rsid w:val="00694CBD"/>
    <w:rsid w:val="006B294C"/>
    <w:rsid w:val="006B6DA4"/>
    <w:rsid w:val="006C1C17"/>
    <w:rsid w:val="006C3E4F"/>
    <w:rsid w:val="006C405D"/>
    <w:rsid w:val="006C7FAF"/>
    <w:rsid w:val="006D1E13"/>
    <w:rsid w:val="006E01F0"/>
    <w:rsid w:val="006F1C4C"/>
    <w:rsid w:val="006F2003"/>
    <w:rsid w:val="00706D53"/>
    <w:rsid w:val="007117A1"/>
    <w:rsid w:val="00711C09"/>
    <w:rsid w:val="00714BC6"/>
    <w:rsid w:val="00720036"/>
    <w:rsid w:val="00727CD2"/>
    <w:rsid w:val="00744BFC"/>
    <w:rsid w:val="007478AB"/>
    <w:rsid w:val="00764B75"/>
    <w:rsid w:val="00770D6C"/>
    <w:rsid w:val="00770E85"/>
    <w:rsid w:val="0077258B"/>
    <w:rsid w:val="00782663"/>
    <w:rsid w:val="00782A2C"/>
    <w:rsid w:val="007839DF"/>
    <w:rsid w:val="007901D7"/>
    <w:rsid w:val="00792F56"/>
    <w:rsid w:val="00794A32"/>
    <w:rsid w:val="00794B2F"/>
    <w:rsid w:val="007B038F"/>
    <w:rsid w:val="007B5A50"/>
    <w:rsid w:val="007B67C5"/>
    <w:rsid w:val="007D4ADD"/>
    <w:rsid w:val="007E0C6E"/>
    <w:rsid w:val="007E5A22"/>
    <w:rsid w:val="007F01D7"/>
    <w:rsid w:val="007F4396"/>
    <w:rsid w:val="007F475F"/>
    <w:rsid w:val="00800CD7"/>
    <w:rsid w:val="00803098"/>
    <w:rsid w:val="008035ED"/>
    <w:rsid w:val="00816560"/>
    <w:rsid w:val="00820C93"/>
    <w:rsid w:val="00845F37"/>
    <w:rsid w:val="0085014F"/>
    <w:rsid w:val="00850932"/>
    <w:rsid w:val="00884DB4"/>
    <w:rsid w:val="008869A8"/>
    <w:rsid w:val="00893305"/>
    <w:rsid w:val="0089425D"/>
    <w:rsid w:val="00896AFA"/>
    <w:rsid w:val="008A0FE0"/>
    <w:rsid w:val="008C1FAF"/>
    <w:rsid w:val="008C3888"/>
    <w:rsid w:val="008C6AA2"/>
    <w:rsid w:val="008E1D07"/>
    <w:rsid w:val="008E650A"/>
    <w:rsid w:val="008F055B"/>
    <w:rsid w:val="008F0565"/>
    <w:rsid w:val="008F06DB"/>
    <w:rsid w:val="008F2159"/>
    <w:rsid w:val="008F6D59"/>
    <w:rsid w:val="00905740"/>
    <w:rsid w:val="00915663"/>
    <w:rsid w:val="009176A7"/>
    <w:rsid w:val="00920D7F"/>
    <w:rsid w:val="00935AF8"/>
    <w:rsid w:val="00944015"/>
    <w:rsid w:val="00944BC6"/>
    <w:rsid w:val="0094698B"/>
    <w:rsid w:val="0095525C"/>
    <w:rsid w:val="009659EB"/>
    <w:rsid w:val="009732AF"/>
    <w:rsid w:val="00983709"/>
    <w:rsid w:val="00987DFB"/>
    <w:rsid w:val="0099029A"/>
    <w:rsid w:val="009967B8"/>
    <w:rsid w:val="00996B16"/>
    <w:rsid w:val="00997599"/>
    <w:rsid w:val="009A2276"/>
    <w:rsid w:val="009A42AA"/>
    <w:rsid w:val="009A5CAD"/>
    <w:rsid w:val="009A698A"/>
    <w:rsid w:val="009B3B74"/>
    <w:rsid w:val="009D49DF"/>
    <w:rsid w:val="009F5219"/>
    <w:rsid w:val="00A074AC"/>
    <w:rsid w:val="00A12FA3"/>
    <w:rsid w:val="00A15693"/>
    <w:rsid w:val="00A267F6"/>
    <w:rsid w:val="00A33BB1"/>
    <w:rsid w:val="00A46229"/>
    <w:rsid w:val="00A55946"/>
    <w:rsid w:val="00A6300B"/>
    <w:rsid w:val="00A6682C"/>
    <w:rsid w:val="00A731E4"/>
    <w:rsid w:val="00A77A58"/>
    <w:rsid w:val="00A8586E"/>
    <w:rsid w:val="00AA39C2"/>
    <w:rsid w:val="00AA6BF7"/>
    <w:rsid w:val="00AA6DB8"/>
    <w:rsid w:val="00AB16C0"/>
    <w:rsid w:val="00AB1877"/>
    <w:rsid w:val="00AB2835"/>
    <w:rsid w:val="00AB66B7"/>
    <w:rsid w:val="00AC64C3"/>
    <w:rsid w:val="00AC7087"/>
    <w:rsid w:val="00AD45D2"/>
    <w:rsid w:val="00AE0075"/>
    <w:rsid w:val="00AE6BF0"/>
    <w:rsid w:val="00AF2A2A"/>
    <w:rsid w:val="00AF5431"/>
    <w:rsid w:val="00AF5E0C"/>
    <w:rsid w:val="00AF68CC"/>
    <w:rsid w:val="00B06725"/>
    <w:rsid w:val="00B1564C"/>
    <w:rsid w:val="00B16ED9"/>
    <w:rsid w:val="00B1713D"/>
    <w:rsid w:val="00B25ADD"/>
    <w:rsid w:val="00B37D31"/>
    <w:rsid w:val="00B4731E"/>
    <w:rsid w:val="00B6424C"/>
    <w:rsid w:val="00B73F64"/>
    <w:rsid w:val="00B801F5"/>
    <w:rsid w:val="00B80981"/>
    <w:rsid w:val="00B80E83"/>
    <w:rsid w:val="00B8401B"/>
    <w:rsid w:val="00B85E26"/>
    <w:rsid w:val="00BB1C1C"/>
    <w:rsid w:val="00BB7153"/>
    <w:rsid w:val="00BD10C2"/>
    <w:rsid w:val="00BE0299"/>
    <w:rsid w:val="00BE7807"/>
    <w:rsid w:val="00BF600C"/>
    <w:rsid w:val="00C00630"/>
    <w:rsid w:val="00C11A4F"/>
    <w:rsid w:val="00C33D13"/>
    <w:rsid w:val="00C353BF"/>
    <w:rsid w:val="00C623BE"/>
    <w:rsid w:val="00C63D22"/>
    <w:rsid w:val="00C76DB0"/>
    <w:rsid w:val="00C804F8"/>
    <w:rsid w:val="00CA6FB2"/>
    <w:rsid w:val="00CB70DE"/>
    <w:rsid w:val="00CC0D79"/>
    <w:rsid w:val="00CD4CD5"/>
    <w:rsid w:val="00CD5565"/>
    <w:rsid w:val="00CD792A"/>
    <w:rsid w:val="00CD7B74"/>
    <w:rsid w:val="00CE49CF"/>
    <w:rsid w:val="00CF02CE"/>
    <w:rsid w:val="00CF1192"/>
    <w:rsid w:val="00D02423"/>
    <w:rsid w:val="00D12D83"/>
    <w:rsid w:val="00D203F4"/>
    <w:rsid w:val="00D2433D"/>
    <w:rsid w:val="00D25F1D"/>
    <w:rsid w:val="00D36F77"/>
    <w:rsid w:val="00D52307"/>
    <w:rsid w:val="00D52CD9"/>
    <w:rsid w:val="00D56277"/>
    <w:rsid w:val="00D61DDB"/>
    <w:rsid w:val="00D73CA3"/>
    <w:rsid w:val="00D75A12"/>
    <w:rsid w:val="00D86D77"/>
    <w:rsid w:val="00D9134F"/>
    <w:rsid w:val="00DA069F"/>
    <w:rsid w:val="00DA0F9E"/>
    <w:rsid w:val="00DB6D44"/>
    <w:rsid w:val="00DE058D"/>
    <w:rsid w:val="00DE1B9A"/>
    <w:rsid w:val="00DE44B3"/>
    <w:rsid w:val="00DE71A6"/>
    <w:rsid w:val="00DF6FEE"/>
    <w:rsid w:val="00E219F1"/>
    <w:rsid w:val="00E24594"/>
    <w:rsid w:val="00E2507E"/>
    <w:rsid w:val="00E25B9C"/>
    <w:rsid w:val="00E441A5"/>
    <w:rsid w:val="00E45125"/>
    <w:rsid w:val="00E64968"/>
    <w:rsid w:val="00E77CF0"/>
    <w:rsid w:val="00E800E1"/>
    <w:rsid w:val="00E8738F"/>
    <w:rsid w:val="00E94BB1"/>
    <w:rsid w:val="00EA1D58"/>
    <w:rsid w:val="00EA1F54"/>
    <w:rsid w:val="00EA3C03"/>
    <w:rsid w:val="00EA6607"/>
    <w:rsid w:val="00EC1C81"/>
    <w:rsid w:val="00EC2CD0"/>
    <w:rsid w:val="00EC3A02"/>
    <w:rsid w:val="00EC3E60"/>
    <w:rsid w:val="00EC5575"/>
    <w:rsid w:val="00ED6A07"/>
    <w:rsid w:val="00EE036D"/>
    <w:rsid w:val="00EE4CAE"/>
    <w:rsid w:val="00EF04E9"/>
    <w:rsid w:val="00EF5C3F"/>
    <w:rsid w:val="00EF66AA"/>
    <w:rsid w:val="00F012FD"/>
    <w:rsid w:val="00F023D0"/>
    <w:rsid w:val="00F04A63"/>
    <w:rsid w:val="00F068FE"/>
    <w:rsid w:val="00F11CFE"/>
    <w:rsid w:val="00F20961"/>
    <w:rsid w:val="00F2208B"/>
    <w:rsid w:val="00F24B85"/>
    <w:rsid w:val="00F310F2"/>
    <w:rsid w:val="00F37508"/>
    <w:rsid w:val="00F4444D"/>
    <w:rsid w:val="00F47E68"/>
    <w:rsid w:val="00F51A22"/>
    <w:rsid w:val="00F52721"/>
    <w:rsid w:val="00F7269D"/>
    <w:rsid w:val="00F87374"/>
    <w:rsid w:val="00F96B0A"/>
    <w:rsid w:val="00FA7D61"/>
    <w:rsid w:val="00FB0B2A"/>
    <w:rsid w:val="00FB23D2"/>
    <w:rsid w:val="00FC0333"/>
    <w:rsid w:val="00FC7121"/>
    <w:rsid w:val="00FD3761"/>
    <w:rsid w:val="00FE0856"/>
    <w:rsid w:val="00FE0E81"/>
    <w:rsid w:val="00FE4085"/>
    <w:rsid w:val="00FF48BC"/>
    <w:rsid w:val="00FF5A55"/>
    <w:rsid w:val="00FF73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chartTrackingRefBased/>
  <w15:docId w15:val="{E23037BB-8075-4D55-BE3E-3F0491A1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2C82"/>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ind w:left="567"/>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spacing w:line="200" w:lineRule="exact"/>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spacing w:before="300" w:after="1080" w:line="270" w:lineRule="exact"/>
      <w:ind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paragraph" w:styleId="Bezriadkovania">
    <w:name w:val="No Spacing"/>
    <w:uiPriority w:val="1"/>
    <w:qFormat/>
    <w:rsid w:val="00C00630"/>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4">
    <w:name w:val="Char Style 34"/>
    <w:basedOn w:val="Predvolenpsmoodseku"/>
    <w:link w:val="Style21"/>
    <w:uiPriority w:val="99"/>
    <w:rsid w:val="00896AFA"/>
    <w:rPr>
      <w:rFonts w:ascii="Arial" w:hAnsi="Arial" w:cs="Arial"/>
      <w:sz w:val="19"/>
      <w:szCs w:val="19"/>
      <w:shd w:val="clear" w:color="auto" w:fill="FFFFFF"/>
    </w:rPr>
  </w:style>
  <w:style w:type="paragraph" w:customStyle="1" w:styleId="Style21">
    <w:name w:val="Style 21"/>
    <w:basedOn w:val="Normlny"/>
    <w:link w:val="CharStyle34"/>
    <w:uiPriority w:val="99"/>
    <w:rsid w:val="00896AFA"/>
    <w:pPr>
      <w:widowControl w:val="0"/>
      <w:shd w:val="clear" w:color="auto" w:fill="FFFFFF"/>
      <w:spacing w:before="240" w:after="440" w:line="230" w:lineRule="exact"/>
      <w:ind w:hanging="800"/>
      <w:jc w:val="center"/>
    </w:pPr>
    <w:rPr>
      <w:rFonts w:ascii="Arial" w:eastAsiaTheme="minorHAnsi" w:hAnsi="Arial" w:cs="Arial"/>
      <w:sz w:val="19"/>
      <w:szCs w:val="19"/>
      <w:lang w:eastAsia="en-US"/>
    </w:rPr>
  </w:style>
  <w:style w:type="character" w:customStyle="1" w:styleId="CharStyle33">
    <w:name w:val="Char Style 33"/>
    <w:basedOn w:val="Predvolenpsmoodseku"/>
    <w:link w:val="Style32"/>
    <w:uiPriority w:val="99"/>
    <w:rsid w:val="00896AFA"/>
    <w:rPr>
      <w:rFonts w:ascii="Arial" w:hAnsi="Arial" w:cs="Arial"/>
      <w:b/>
      <w:bCs/>
      <w:sz w:val="19"/>
      <w:szCs w:val="19"/>
      <w:shd w:val="clear" w:color="auto" w:fill="FFFFFF"/>
    </w:rPr>
  </w:style>
  <w:style w:type="character" w:customStyle="1" w:styleId="CharStyle35">
    <w:name w:val="Char Style 35"/>
    <w:basedOn w:val="CharStyle34"/>
    <w:uiPriority w:val="99"/>
    <w:rsid w:val="00896AFA"/>
    <w:rPr>
      <w:rFonts w:ascii="Arial" w:hAnsi="Arial" w:cs="Arial"/>
      <w:b/>
      <w:bCs/>
      <w:sz w:val="19"/>
      <w:szCs w:val="19"/>
      <w:u w:val="none"/>
      <w:shd w:val="clear" w:color="auto" w:fill="FFFFFF"/>
    </w:rPr>
  </w:style>
  <w:style w:type="paragraph" w:customStyle="1" w:styleId="Style32">
    <w:name w:val="Style 32"/>
    <w:basedOn w:val="Normlny"/>
    <w:link w:val="CharStyle33"/>
    <w:uiPriority w:val="99"/>
    <w:rsid w:val="00896AFA"/>
    <w:pPr>
      <w:widowControl w:val="0"/>
      <w:shd w:val="clear" w:color="auto" w:fill="FFFFFF"/>
      <w:spacing w:after="0" w:line="230" w:lineRule="exact"/>
      <w:jc w:val="center"/>
      <w:outlineLvl w:val="1"/>
    </w:pPr>
    <w:rPr>
      <w:rFonts w:ascii="Arial" w:eastAsiaTheme="minorHAnsi" w:hAnsi="Arial" w:cs="Arial"/>
      <w:b/>
      <w:bCs/>
      <w:sz w:val="19"/>
      <w:szCs w:val="19"/>
      <w:lang w:eastAsia="en-US"/>
    </w:rPr>
  </w:style>
  <w:style w:type="character" w:customStyle="1" w:styleId="CharStyle8">
    <w:name w:val="Char Style 8"/>
    <w:basedOn w:val="Predvolenpsmoodseku"/>
    <w:link w:val="Style7"/>
    <w:uiPriority w:val="99"/>
    <w:rsid w:val="00694CBD"/>
    <w:rPr>
      <w:rFonts w:cs="Times New Roman"/>
      <w:b/>
      <w:bCs/>
      <w:shd w:val="clear" w:color="auto" w:fill="FFFFFF"/>
    </w:rPr>
  </w:style>
  <w:style w:type="paragraph" w:customStyle="1" w:styleId="Style7">
    <w:name w:val="Style 7"/>
    <w:basedOn w:val="Normlny"/>
    <w:link w:val="CharStyle8"/>
    <w:uiPriority w:val="99"/>
    <w:rsid w:val="00694CBD"/>
    <w:pPr>
      <w:widowControl w:val="0"/>
      <w:shd w:val="clear" w:color="auto" w:fill="FFFFFF"/>
      <w:spacing w:after="260" w:line="365" w:lineRule="exact"/>
      <w:ind w:hanging="1620"/>
      <w:outlineLvl w:val="1"/>
    </w:pPr>
    <w:rPr>
      <w:rFonts w:asciiTheme="minorHAnsi" w:eastAsiaTheme="minorHAnsi" w:hAnsiTheme="minorHAns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stavenstvo@bbrsc.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3869</Words>
  <Characters>22055</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Ďurská Alena Ing.</dc:creator>
  <cp:keywords/>
  <dc:description/>
  <cp:lastModifiedBy>Peter Iglar</cp:lastModifiedBy>
  <cp:revision>3</cp:revision>
  <cp:lastPrinted>2019-09-15T12:54:00Z</cp:lastPrinted>
  <dcterms:created xsi:type="dcterms:W3CDTF">2019-09-30T12:26:00Z</dcterms:created>
  <dcterms:modified xsi:type="dcterms:W3CDTF">2019-10-05T16:26:00Z</dcterms:modified>
</cp:coreProperties>
</file>