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1D" w:rsidRPr="00F538E1" w:rsidRDefault="0064131D" w:rsidP="004624D3">
      <w:pPr>
        <w:rPr>
          <w:b/>
          <w:szCs w:val="24"/>
        </w:rPr>
      </w:pPr>
    </w:p>
    <w:p w:rsidR="0064131D" w:rsidRDefault="0064131D" w:rsidP="00413926">
      <w:pPr>
        <w:tabs>
          <w:tab w:val="center" w:pos="3454"/>
        </w:tabs>
        <w:jc w:val="center"/>
        <w:rPr>
          <w:b/>
          <w:szCs w:val="24"/>
        </w:rPr>
      </w:pPr>
    </w:p>
    <w:p w:rsidR="00F538E1" w:rsidRPr="00F538E1" w:rsidRDefault="00F538E1" w:rsidP="00413926">
      <w:pPr>
        <w:tabs>
          <w:tab w:val="center" w:pos="3454"/>
        </w:tabs>
        <w:jc w:val="center"/>
        <w:rPr>
          <w:b/>
          <w:szCs w:val="24"/>
        </w:rPr>
      </w:pPr>
    </w:p>
    <w:p w:rsidR="00F00799" w:rsidRPr="00810448" w:rsidRDefault="00413926" w:rsidP="00413926">
      <w:pPr>
        <w:tabs>
          <w:tab w:val="center" w:pos="3454"/>
        </w:tabs>
        <w:jc w:val="center"/>
        <w:rPr>
          <w:b/>
          <w:sz w:val="28"/>
          <w:szCs w:val="28"/>
        </w:rPr>
      </w:pPr>
      <w:r w:rsidRPr="00810448">
        <w:rPr>
          <w:b/>
          <w:sz w:val="28"/>
          <w:szCs w:val="28"/>
        </w:rPr>
        <w:t>Opis predmetu zákazky</w:t>
      </w:r>
    </w:p>
    <w:p w:rsidR="00413926" w:rsidRDefault="00413926" w:rsidP="00413926">
      <w:pPr>
        <w:tabs>
          <w:tab w:val="center" w:pos="3454"/>
        </w:tabs>
        <w:jc w:val="center"/>
        <w:rPr>
          <w:b/>
        </w:rPr>
      </w:pPr>
    </w:p>
    <w:p w:rsidR="00F538E1" w:rsidRDefault="00F538E1" w:rsidP="00413926">
      <w:pPr>
        <w:tabs>
          <w:tab w:val="center" w:pos="3454"/>
        </w:tabs>
        <w:jc w:val="center"/>
        <w:rPr>
          <w:b/>
        </w:rPr>
      </w:pPr>
    </w:p>
    <w:p w:rsidR="00F538E1" w:rsidRDefault="00F538E1" w:rsidP="00413926">
      <w:pPr>
        <w:tabs>
          <w:tab w:val="center" w:pos="3454"/>
        </w:tabs>
        <w:jc w:val="center"/>
        <w:rPr>
          <w:b/>
        </w:rPr>
      </w:pPr>
    </w:p>
    <w:p w:rsidR="00B6253B" w:rsidRDefault="0057656E" w:rsidP="00F538E1">
      <w:pPr>
        <w:tabs>
          <w:tab w:val="center" w:pos="3454"/>
        </w:tabs>
        <w:jc w:val="both"/>
        <w:rPr>
          <w:rFonts w:cs="Times New Roman"/>
          <w:b/>
          <w:szCs w:val="24"/>
        </w:rPr>
      </w:pPr>
      <w:r w:rsidRPr="00B6253B">
        <w:rPr>
          <w:rStyle w:val="Nadpis3Char"/>
          <w:rFonts w:eastAsiaTheme="minorHAnsi"/>
          <w:sz w:val="24"/>
        </w:rPr>
        <w:t>Predmet zákazky</w:t>
      </w:r>
      <w:r w:rsidR="0062283A" w:rsidRPr="0062283A">
        <w:rPr>
          <w:rFonts w:cs="Times New Roman"/>
          <w:b/>
          <w:szCs w:val="24"/>
        </w:rPr>
        <w:t xml:space="preserve">: </w:t>
      </w:r>
    </w:p>
    <w:p w:rsidR="0062283A" w:rsidRDefault="008649CD" w:rsidP="00F538E1">
      <w:pPr>
        <w:tabs>
          <w:tab w:val="center" w:pos="3454"/>
        </w:tabs>
        <w:jc w:val="both"/>
        <w:rPr>
          <w:b/>
        </w:rPr>
      </w:pPr>
      <w:r>
        <w:rPr>
          <w:rFonts w:cs="Times New Roman"/>
          <w:szCs w:val="24"/>
        </w:rPr>
        <w:t>V</w:t>
      </w:r>
      <w:r w:rsidR="00A20E9F">
        <w:rPr>
          <w:rFonts w:cs="Times New Roman"/>
          <w:szCs w:val="24"/>
        </w:rPr>
        <w:t xml:space="preserve">ypracovanie správy o hodnotení strategického dokumentu „Plán rozvoja verejných vodovodov a verejných kanalizácií </w:t>
      </w:r>
      <w:r w:rsidR="0057656E">
        <w:rPr>
          <w:rFonts w:cs="Times New Roman"/>
          <w:szCs w:val="24"/>
        </w:rPr>
        <w:t xml:space="preserve"> Prešovského </w:t>
      </w:r>
      <w:r w:rsidR="00A20E9F">
        <w:rPr>
          <w:rFonts w:cs="Times New Roman"/>
          <w:szCs w:val="24"/>
        </w:rPr>
        <w:t>kraja“</w:t>
      </w:r>
      <w:r>
        <w:rPr>
          <w:rFonts w:cs="Times New Roman"/>
          <w:szCs w:val="24"/>
        </w:rPr>
        <w:t>- zabezpečenie zhotoviteľa správy.</w:t>
      </w:r>
    </w:p>
    <w:p w:rsidR="0062283A" w:rsidRDefault="0062283A" w:rsidP="00413926">
      <w:pPr>
        <w:tabs>
          <w:tab w:val="center" w:pos="3454"/>
        </w:tabs>
        <w:jc w:val="center"/>
        <w:rPr>
          <w:b/>
        </w:rPr>
      </w:pPr>
    </w:p>
    <w:p w:rsidR="00AA299B" w:rsidRDefault="00AA299B" w:rsidP="00E2641B">
      <w:pPr>
        <w:tabs>
          <w:tab w:val="center" w:pos="3454"/>
        </w:tabs>
        <w:rPr>
          <w:b/>
        </w:rPr>
      </w:pPr>
      <w:r>
        <w:rPr>
          <w:b/>
        </w:rPr>
        <w:t xml:space="preserve">CPV kód: </w:t>
      </w:r>
      <w:r w:rsidR="00A20E9F">
        <w:rPr>
          <w:b/>
        </w:rPr>
        <w:t>90711400-8 – služby na posudzovanie vplyvu na životné prostredie (EIA)</w:t>
      </w:r>
    </w:p>
    <w:p w:rsidR="0064131D" w:rsidRDefault="0064131D" w:rsidP="00E2641B">
      <w:pPr>
        <w:tabs>
          <w:tab w:val="center" w:pos="3454"/>
        </w:tabs>
        <w:rPr>
          <w:b/>
        </w:rPr>
      </w:pPr>
    </w:p>
    <w:p w:rsidR="00A20E9F" w:rsidRDefault="00B6253B" w:rsidP="00E2641B">
      <w:pPr>
        <w:tabs>
          <w:tab w:val="center" w:pos="3454"/>
        </w:tabs>
        <w:rPr>
          <w:b/>
        </w:rPr>
      </w:pPr>
      <w:r>
        <w:rPr>
          <w:rStyle w:val="Nadpis3Char"/>
          <w:rFonts w:eastAsiaTheme="minorHAnsi"/>
        </w:rPr>
        <w:t>Opis predmetu zákazky</w:t>
      </w:r>
      <w:r w:rsidR="00A20E9F">
        <w:rPr>
          <w:b/>
        </w:rPr>
        <w:t xml:space="preserve">: </w:t>
      </w:r>
    </w:p>
    <w:p w:rsidR="00A20E9F" w:rsidRDefault="00A20E9F" w:rsidP="008649CD">
      <w:pPr>
        <w:jc w:val="both"/>
      </w:pPr>
      <w:r>
        <w:t>Hlavným podkladom pre stanovenie ceny na vypracovanie správy o hodnotení strategického dokumentu „Plán rozvoja verejných vodovod a verejných kan</w:t>
      </w:r>
      <w:r w:rsidR="0057656E">
        <w:t xml:space="preserve">alizácií Prešovského kraja“ je </w:t>
      </w:r>
      <w:r w:rsidR="0057656E" w:rsidRPr="0057656E">
        <w:rPr>
          <w:b/>
        </w:rPr>
        <w:t>R</w:t>
      </w:r>
      <w:r w:rsidRPr="0057656E">
        <w:rPr>
          <w:b/>
        </w:rPr>
        <w:t>ozsah hodnotenia strategického dokumentu</w:t>
      </w:r>
      <w:r>
        <w:t xml:space="preserve"> „Plán rozvoja verejných vodovod</w:t>
      </w:r>
      <w:r w:rsidR="0057656E">
        <w:t>ov</w:t>
      </w:r>
      <w:r>
        <w:t xml:space="preserve"> a verejných kanalizác</w:t>
      </w:r>
      <w:r w:rsidR="00837E43">
        <w:t>ií Prešovského kraja“, ktorý</w:t>
      </w:r>
      <w:r>
        <w:t xml:space="preserve"> </w:t>
      </w:r>
      <w:r w:rsidR="0057656E">
        <w:t>tvorí Prílohu č. 1.</w:t>
      </w:r>
    </w:p>
    <w:p w:rsidR="005F6F6B" w:rsidRPr="00661572" w:rsidRDefault="005F6F6B" w:rsidP="008649CD">
      <w:pPr>
        <w:jc w:val="both"/>
        <w:rPr>
          <w:b/>
        </w:rPr>
      </w:pPr>
      <w:r w:rsidRPr="00661572">
        <w:rPr>
          <w:b/>
        </w:rPr>
        <w:t>V cene je zahrnutá aj účasť na verejnom prerokovaní strategického dokumentu.</w:t>
      </w:r>
    </w:p>
    <w:p w:rsidR="0064131D" w:rsidRPr="0057656E" w:rsidRDefault="0057656E" w:rsidP="008649CD">
      <w:pPr>
        <w:jc w:val="both"/>
      </w:pPr>
      <w:r>
        <w:t xml:space="preserve">Zhotoviteľ </w:t>
      </w:r>
      <w:r w:rsidR="00C5782B">
        <w:t>správy o hodnotení strategického dokumentu</w:t>
      </w:r>
      <w:r>
        <w:t xml:space="preserve"> musí byť odborne spôsobilá osoba na posudzovanie vplyvov na životné prostredie podľa </w:t>
      </w:r>
      <w:r w:rsidRPr="00810448">
        <w:rPr>
          <w:rFonts w:cs="Times New Roman"/>
          <w:szCs w:val="24"/>
        </w:rPr>
        <w:t>§</w:t>
      </w:r>
      <w:r>
        <w:rPr>
          <w:rFonts w:cs="Times New Roman"/>
          <w:szCs w:val="24"/>
        </w:rPr>
        <w:t xml:space="preserve"> 61 zákona č.24/2006 Z.</w:t>
      </w:r>
      <w:r w:rsidR="00837E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z. o posudzovaní vplyvov na životné prostredie a o zmene a doplnená niektorých zákonov zapísaná v zozname odborne spôsobilých osôb na posudzovanie vplyvov na životné prostredie.</w:t>
      </w:r>
    </w:p>
    <w:p w:rsidR="0064131D" w:rsidRDefault="0064131D" w:rsidP="008649CD">
      <w:pPr>
        <w:spacing w:before="60"/>
        <w:jc w:val="both"/>
        <w:rPr>
          <w:rFonts w:cs="Times New Roman"/>
          <w:b/>
          <w:szCs w:val="24"/>
        </w:rPr>
      </w:pPr>
    </w:p>
    <w:p w:rsidR="00B6253B" w:rsidRPr="00B6253B" w:rsidRDefault="00B6253B" w:rsidP="00B6253B">
      <w:pPr>
        <w:pStyle w:val="Nadpis3"/>
        <w:spacing w:before="0" w:beforeAutospacing="0" w:after="0" w:afterAutospacing="0"/>
        <w:rPr>
          <w:sz w:val="24"/>
        </w:rPr>
      </w:pPr>
      <w:r w:rsidRPr="00B6253B">
        <w:rPr>
          <w:sz w:val="24"/>
        </w:rPr>
        <w:t>Komunikácia</w:t>
      </w:r>
      <w:r w:rsidR="00A106D7" w:rsidRPr="00B6253B">
        <w:rPr>
          <w:sz w:val="24"/>
        </w:rPr>
        <w:t xml:space="preserve">: </w:t>
      </w:r>
    </w:p>
    <w:p w:rsidR="00A106D7" w:rsidRPr="00B6253B" w:rsidRDefault="00A106D7" w:rsidP="00B6253B">
      <w:pPr>
        <w:pStyle w:val="Nadpis3"/>
        <w:spacing w:before="0" w:beforeAutospacing="0" w:after="0" w:afterAutospacing="0"/>
        <w:jc w:val="both"/>
        <w:rPr>
          <w:b w:val="0"/>
          <w:sz w:val="24"/>
        </w:rPr>
      </w:pPr>
      <w:r w:rsidRPr="00B6253B">
        <w:rPr>
          <w:b w:val="0"/>
          <w:sz w:val="24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6253B">
        <w:rPr>
          <w:b w:val="0"/>
          <w:sz w:val="24"/>
        </w:rPr>
        <w:t>eID</w:t>
      </w:r>
      <w:proofErr w:type="spellEnd"/>
      <w:r w:rsidRPr="00B6253B">
        <w:rPr>
          <w:b w:val="0"/>
          <w:sz w:val="24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A106D7" w:rsidRPr="00810448" w:rsidRDefault="00A106D7" w:rsidP="00B6253B">
      <w:pPr>
        <w:jc w:val="both"/>
        <w:rPr>
          <w:rFonts w:cs="Times New Roman"/>
          <w:b/>
          <w:szCs w:val="24"/>
        </w:rPr>
      </w:pPr>
      <w:r w:rsidRPr="00810448">
        <w:rPr>
          <w:rFonts w:cs="Times New Roman"/>
          <w:szCs w:val="24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FE473F" w:rsidRDefault="00FE473F" w:rsidP="00B6253B">
      <w:pPr>
        <w:spacing w:before="60"/>
        <w:jc w:val="both"/>
        <w:rPr>
          <w:rFonts w:cs="Times New Roman"/>
          <w:b/>
          <w:szCs w:val="24"/>
        </w:rPr>
      </w:pPr>
    </w:p>
    <w:p w:rsidR="00A106D7" w:rsidRPr="00B6253B" w:rsidRDefault="00A106D7" w:rsidP="00695138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B6253B">
        <w:rPr>
          <w:sz w:val="24"/>
        </w:rPr>
        <w:t>Lehota na predkladanie ponúk</w:t>
      </w:r>
      <w:r w:rsidRPr="00B6253B">
        <w:rPr>
          <w:rFonts w:ascii="Times New Roman" w:hAnsi="Times New Roman"/>
          <w:bCs/>
          <w:smallCaps/>
          <w:sz w:val="24"/>
        </w:rPr>
        <w:t xml:space="preserve">: </w:t>
      </w:r>
    </w:p>
    <w:p w:rsidR="00A106D7" w:rsidRPr="00695138" w:rsidRDefault="00A106D7" w:rsidP="00695138">
      <w:pPr>
        <w:spacing w:before="60"/>
        <w:rPr>
          <w:rFonts w:cs="Times New Roman"/>
          <w:szCs w:val="24"/>
        </w:rPr>
      </w:pPr>
      <w:r w:rsidRPr="00695138">
        <w:rPr>
          <w:rFonts w:cs="Times New Roman"/>
          <w:szCs w:val="24"/>
        </w:rPr>
        <w:t>Dátum:</w:t>
      </w:r>
      <w:r w:rsidR="00695138">
        <w:rPr>
          <w:rFonts w:cs="Times New Roman"/>
          <w:szCs w:val="24"/>
        </w:rPr>
        <w:tab/>
      </w:r>
      <w:r w:rsidR="007F0F5D">
        <w:rPr>
          <w:rFonts w:cs="Times New Roman"/>
          <w:szCs w:val="24"/>
        </w:rPr>
        <w:t>16.02.2024</w:t>
      </w:r>
      <w:r w:rsidRPr="00695138">
        <w:rPr>
          <w:rFonts w:cs="Times New Roman"/>
          <w:szCs w:val="24"/>
        </w:rPr>
        <w:tab/>
      </w:r>
    </w:p>
    <w:p w:rsidR="00A106D7" w:rsidRPr="00695138" w:rsidRDefault="00A106D7" w:rsidP="00695138">
      <w:pPr>
        <w:spacing w:before="60"/>
        <w:rPr>
          <w:rFonts w:cs="Times New Roman"/>
          <w:szCs w:val="24"/>
        </w:rPr>
      </w:pPr>
      <w:r w:rsidRPr="00695138">
        <w:rPr>
          <w:rFonts w:cs="Times New Roman"/>
          <w:szCs w:val="24"/>
        </w:rPr>
        <w:t xml:space="preserve">Čas: </w:t>
      </w:r>
      <w:r w:rsidR="00695138" w:rsidRPr="00695138">
        <w:rPr>
          <w:rFonts w:cs="Times New Roman"/>
          <w:szCs w:val="24"/>
        </w:rPr>
        <w:tab/>
      </w:r>
      <w:r w:rsidR="00695138" w:rsidRPr="00695138">
        <w:rPr>
          <w:rFonts w:cs="Times New Roman"/>
          <w:szCs w:val="24"/>
        </w:rPr>
        <w:tab/>
      </w:r>
      <w:r w:rsidR="007F0F5D">
        <w:rPr>
          <w:rFonts w:cs="Times New Roman"/>
          <w:szCs w:val="24"/>
        </w:rPr>
        <w:t>10:00 hod.</w:t>
      </w:r>
    </w:p>
    <w:p w:rsidR="00FE473F" w:rsidRDefault="00FE473F" w:rsidP="00413B2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="Times New Roman"/>
          <w:b/>
          <w:szCs w:val="24"/>
        </w:rPr>
      </w:pPr>
    </w:p>
    <w:p w:rsidR="00413B2F" w:rsidRPr="00695138" w:rsidRDefault="00413B2F" w:rsidP="00695138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95138">
        <w:rPr>
          <w:rFonts w:ascii="Times New Roman" w:hAnsi="Times New Roman"/>
          <w:bCs/>
          <w:smallCaps/>
          <w:sz w:val="24"/>
        </w:rPr>
        <w:t xml:space="preserve">Spôsob predkladania ponúk:  </w:t>
      </w:r>
    </w:p>
    <w:p w:rsidR="00413B2F" w:rsidRDefault="00695138" w:rsidP="00413B2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="00413B2F" w:rsidRPr="00810448">
        <w:rPr>
          <w:rFonts w:cs="Times New Roman"/>
          <w:szCs w:val="24"/>
        </w:rPr>
        <w:t xml:space="preserve">ormou predloženia ponuky do predmetnej zákazky v elektronickej forme v systéme JOSEPHINE umiestnenom na webovej adrese </w:t>
      </w:r>
      <w:hyperlink r:id="rId8" w:history="1">
        <w:r w:rsidR="00413B2F" w:rsidRPr="00810448">
          <w:rPr>
            <w:rStyle w:val="Hypertextovprepojenie"/>
            <w:rFonts w:cs="Times New Roman"/>
            <w:szCs w:val="24"/>
          </w:rPr>
          <w:t>https://josephine.proebiz.com</w:t>
        </w:r>
      </w:hyperlink>
      <w:r w:rsidR="00413B2F" w:rsidRPr="00810448">
        <w:rPr>
          <w:rFonts w:cs="Times New Roman"/>
          <w:szCs w:val="24"/>
        </w:rPr>
        <w:t>.</w:t>
      </w:r>
    </w:p>
    <w:p w:rsidR="00695138" w:rsidRPr="00810448" w:rsidRDefault="00695138" w:rsidP="00413B2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cs="Times New Roman"/>
          <w:b/>
          <w:szCs w:val="24"/>
        </w:rPr>
      </w:pPr>
    </w:p>
    <w:p w:rsidR="00B6253B" w:rsidRDefault="00413B2F" w:rsidP="00B6253B">
      <w:pPr>
        <w:pStyle w:val="Nadpis3"/>
        <w:spacing w:before="0" w:beforeAutospacing="0" w:after="0" w:afterAutospacing="0"/>
        <w:rPr>
          <w:sz w:val="24"/>
        </w:rPr>
      </w:pPr>
      <w:r w:rsidRPr="00B6253B">
        <w:rPr>
          <w:sz w:val="24"/>
        </w:rPr>
        <w:lastRenderedPageBreak/>
        <w:t>Podmienky účasti</w:t>
      </w:r>
      <w:r w:rsidR="00B6253B">
        <w:rPr>
          <w:sz w:val="24"/>
        </w:rPr>
        <w:t>:</w:t>
      </w:r>
    </w:p>
    <w:p w:rsidR="00413B2F" w:rsidRPr="00B6253B" w:rsidRDefault="000953F7" w:rsidP="00B6253B">
      <w:pPr>
        <w:pStyle w:val="Nadpis3"/>
        <w:spacing w:before="0" w:beforeAutospacing="0" w:after="0" w:afterAutospacing="0"/>
        <w:rPr>
          <w:sz w:val="24"/>
        </w:rPr>
      </w:pPr>
      <w:r>
        <w:rPr>
          <w:rFonts w:ascii="Times New Roman" w:hAnsi="Times New Roman"/>
          <w:b w:val="0"/>
          <w:sz w:val="24"/>
        </w:rPr>
        <w:t>Vypracovaná cenová ponuka</w:t>
      </w:r>
      <w:r w:rsidR="00170310">
        <w:rPr>
          <w:rFonts w:ascii="Times New Roman" w:hAnsi="Times New Roman"/>
          <w:b w:val="0"/>
          <w:sz w:val="24"/>
        </w:rPr>
        <w:t xml:space="preserve"> v systéme JOSEPHINE </w:t>
      </w:r>
      <w:r>
        <w:rPr>
          <w:rFonts w:ascii="Times New Roman" w:hAnsi="Times New Roman"/>
          <w:b w:val="0"/>
          <w:sz w:val="24"/>
        </w:rPr>
        <w:t xml:space="preserve"> a vyplnená Príloha č. 2</w:t>
      </w:r>
    </w:p>
    <w:p w:rsidR="00467E16" w:rsidRDefault="00467E16" w:rsidP="00413B2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413B2F" w:rsidRPr="00B6253B" w:rsidRDefault="00413B2F" w:rsidP="00B6253B">
      <w:pPr>
        <w:pStyle w:val="Nadpis3"/>
        <w:spacing w:before="0" w:beforeAutospacing="0" w:after="0" w:afterAutospacing="0"/>
        <w:rPr>
          <w:sz w:val="24"/>
        </w:rPr>
      </w:pPr>
      <w:r w:rsidRPr="00B6253B">
        <w:rPr>
          <w:sz w:val="24"/>
        </w:rPr>
        <w:t>Kritériá vyhodnotenia ponúk</w:t>
      </w:r>
      <w:r w:rsidR="00B6253B" w:rsidRPr="00B6253B">
        <w:rPr>
          <w:sz w:val="24"/>
        </w:rPr>
        <w:t>:</w:t>
      </w:r>
    </w:p>
    <w:p w:rsidR="00413B2F" w:rsidRPr="00810448" w:rsidRDefault="00413B2F" w:rsidP="00B6253B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810448">
        <w:rPr>
          <w:rFonts w:cs="Times New Roman"/>
          <w:szCs w:val="24"/>
          <w:lang w:bidi="en-US"/>
        </w:rPr>
        <w:t xml:space="preserve">Najnižšia </w:t>
      </w:r>
      <w:r w:rsidR="00695138">
        <w:rPr>
          <w:rFonts w:cs="Times New Roman"/>
          <w:szCs w:val="24"/>
          <w:lang w:bidi="en-US"/>
        </w:rPr>
        <w:t xml:space="preserve">celková </w:t>
      </w:r>
      <w:r w:rsidRPr="00810448">
        <w:rPr>
          <w:rFonts w:cs="Times New Roman"/>
          <w:szCs w:val="24"/>
          <w:lang w:bidi="en-US"/>
        </w:rPr>
        <w:t>cena.</w:t>
      </w:r>
      <w:r w:rsidRPr="00810448">
        <w:rPr>
          <w:rFonts w:cs="Times New Roman"/>
          <w:szCs w:val="24"/>
        </w:rPr>
        <w:t xml:space="preserve"> Na základe výsledku vyhodnotenia ponúk bude určený úspešný uchádzač. Neúspešných uchádzačov bude verejný obstarávateľ informovať o výsledku vyhodnotenia ponúk.</w:t>
      </w:r>
    </w:p>
    <w:p w:rsidR="00413B2F" w:rsidRPr="00810448" w:rsidRDefault="00413B2F" w:rsidP="00413B2F">
      <w:pPr>
        <w:pStyle w:val="Nadpis3"/>
        <w:spacing w:before="0" w:beforeAutospacing="0" w:after="0" w:afterAutospacing="0"/>
        <w:rPr>
          <w:rFonts w:ascii="Times New Roman" w:eastAsiaTheme="minorHAnsi" w:hAnsi="Times New Roman"/>
          <w:sz w:val="24"/>
          <w:lang w:eastAsia="en-US"/>
        </w:rPr>
      </w:pPr>
    </w:p>
    <w:p w:rsidR="00413B2F" w:rsidRPr="00B6253B" w:rsidRDefault="00413B2F" w:rsidP="00B6253B">
      <w:pPr>
        <w:pStyle w:val="Nadpis3"/>
        <w:spacing w:before="0" w:beforeAutospacing="0" w:after="0" w:afterAutospacing="0"/>
        <w:rPr>
          <w:sz w:val="24"/>
        </w:rPr>
      </w:pPr>
      <w:r w:rsidRPr="00B6253B">
        <w:rPr>
          <w:sz w:val="24"/>
        </w:rPr>
        <w:t>Podmienky týkajúce sa zmluvy</w:t>
      </w:r>
      <w:r w:rsidR="00B6253B" w:rsidRPr="00B6253B">
        <w:rPr>
          <w:sz w:val="24"/>
        </w:rPr>
        <w:t>:</w:t>
      </w:r>
    </w:p>
    <w:p w:rsidR="00413B2F" w:rsidRPr="00810448" w:rsidRDefault="00413B2F" w:rsidP="00B6253B">
      <w:pPr>
        <w:jc w:val="both"/>
        <w:rPr>
          <w:rFonts w:cs="Times New Roman"/>
          <w:b/>
          <w:szCs w:val="24"/>
        </w:rPr>
      </w:pPr>
      <w:r w:rsidRPr="00810448">
        <w:rPr>
          <w:rFonts w:cs="Times New Roman"/>
          <w:szCs w:val="24"/>
        </w:rPr>
        <w:t xml:space="preserve">Verejný obstarávateľ si vyhradzuje právo na základe výsledkov tohto postupu zadávania zákazky nevystaviť objednávku, resp. neuzavrieť zmluvu. </w:t>
      </w:r>
    </w:p>
    <w:p w:rsidR="00413B2F" w:rsidRPr="00810448" w:rsidRDefault="00695138" w:rsidP="00B6253B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 prípade vystavenia objednávky sa p</w:t>
      </w:r>
      <w:r w:rsidR="00413B2F" w:rsidRPr="00810448">
        <w:rPr>
          <w:rFonts w:ascii="Times New Roman" w:hAnsi="Times New Roman"/>
          <w:b w:val="0"/>
          <w:sz w:val="24"/>
          <w:szCs w:val="24"/>
          <w:lang w:val="sk-SK"/>
        </w:rPr>
        <w:t>reddavok ani zálohová platba neposkytuje.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13B2F" w:rsidRPr="00810448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="00413B2F" w:rsidRPr="00810448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po dodaní predmetu obstarávania na základe objednávky. </w:t>
      </w:r>
      <w:r w:rsidR="00D94393">
        <w:rPr>
          <w:rFonts w:ascii="Times New Roman" w:hAnsi="Times New Roman"/>
          <w:b w:val="0"/>
          <w:iCs/>
          <w:sz w:val="24"/>
          <w:szCs w:val="24"/>
          <w:lang w:val="sk-SK"/>
        </w:rPr>
        <w:t>Splatnosť faktúry je min. 30 dní.</w:t>
      </w:r>
    </w:p>
    <w:p w:rsidR="00467E16" w:rsidRDefault="00467E16" w:rsidP="00413B2F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413B2F" w:rsidRPr="00B6253B" w:rsidRDefault="00413B2F" w:rsidP="00413B2F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B6253B">
        <w:rPr>
          <w:sz w:val="24"/>
        </w:rPr>
        <w:t>Doplňujúce informácie</w:t>
      </w:r>
      <w:r w:rsidRPr="00B6253B">
        <w:rPr>
          <w:rFonts w:ascii="Times New Roman" w:hAnsi="Times New Roman"/>
          <w:bCs/>
          <w:smallCaps/>
          <w:sz w:val="24"/>
        </w:rPr>
        <w:t>:</w:t>
      </w:r>
    </w:p>
    <w:p w:rsidR="00413B2F" w:rsidRPr="00810448" w:rsidRDefault="00413B2F" w:rsidP="00413B2F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810448">
        <w:rPr>
          <w:rFonts w:ascii="Times New Roman" w:hAnsi="Times New Roman"/>
          <w:b w:val="0"/>
          <w:sz w:val="24"/>
        </w:rPr>
        <w:t xml:space="preserve">Ponuky budú vyhodnocované za celý predmet zákazky, úspešný uchádzač poskytne </w:t>
      </w:r>
      <w:r w:rsidR="00A20E9F">
        <w:rPr>
          <w:rFonts w:ascii="Times New Roman" w:hAnsi="Times New Roman"/>
          <w:b w:val="0"/>
          <w:sz w:val="24"/>
        </w:rPr>
        <w:t>službu, ktorá</w:t>
      </w:r>
      <w:r w:rsidRPr="00810448">
        <w:rPr>
          <w:rFonts w:ascii="Times New Roman" w:hAnsi="Times New Roman"/>
          <w:b w:val="0"/>
          <w:sz w:val="24"/>
        </w:rPr>
        <w:t xml:space="preserve"> je predmetom zákazky po vyhodnotení ponúk na základe vystavenej objednávky za podmienok dodržania cien uvedených v cenovej ponuke. Neúplná cenová ponuka bude vylúčená z vyhodnocovania. </w:t>
      </w:r>
    </w:p>
    <w:p w:rsidR="005B144A" w:rsidRDefault="005B144A" w:rsidP="00413B2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413B2F" w:rsidRPr="00B6253B" w:rsidRDefault="00413B2F" w:rsidP="00B6253B">
      <w:pPr>
        <w:pStyle w:val="Nadpis3"/>
        <w:spacing w:before="0" w:beforeAutospacing="0" w:after="0" w:afterAutospacing="0"/>
        <w:rPr>
          <w:sz w:val="24"/>
        </w:rPr>
      </w:pPr>
      <w:r w:rsidRPr="00B6253B">
        <w:rPr>
          <w:sz w:val="24"/>
        </w:rPr>
        <w:t>Dôvody na zrušenie použitého postupu z</w:t>
      </w:r>
      <w:r w:rsidR="00D530D7" w:rsidRPr="00B6253B">
        <w:rPr>
          <w:sz w:val="24"/>
        </w:rPr>
        <w:t>a</w:t>
      </w:r>
      <w:r w:rsidRPr="00B6253B">
        <w:rPr>
          <w:sz w:val="24"/>
        </w:rPr>
        <w:t>dávania zákazky:</w:t>
      </w:r>
    </w:p>
    <w:p w:rsidR="00413B2F" w:rsidRPr="00810448" w:rsidRDefault="00413B2F" w:rsidP="00B6253B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Verejný obstarávateľ môže zrušiť použitý postup zadávania zákazky z nasledovných dôvodov:</w:t>
      </w:r>
    </w:p>
    <w:p w:rsidR="00413B2F" w:rsidRPr="00810448" w:rsidRDefault="00413B2F" w:rsidP="00B6253B">
      <w:pPr>
        <w:pStyle w:val="Zarkazkladnhotextu2"/>
        <w:numPr>
          <w:ilvl w:val="0"/>
          <w:numId w:val="2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nebude predložená ani jedna ponuka,</w:t>
      </w:r>
    </w:p>
    <w:p w:rsidR="00413B2F" w:rsidRPr="00810448" w:rsidRDefault="00413B2F" w:rsidP="007E0A0B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>ani jeden uchádzač nesplní podmienky účasti,</w:t>
      </w:r>
    </w:p>
    <w:p w:rsidR="00413B2F" w:rsidRPr="00810448" w:rsidRDefault="00413B2F" w:rsidP="007E0A0B">
      <w:pPr>
        <w:pStyle w:val="Zarkazkladnhotextu2"/>
        <w:numPr>
          <w:ilvl w:val="0"/>
          <w:numId w:val="2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bookmarkStart w:id="0" w:name="_GoBack"/>
      <w:bookmarkEnd w:id="0"/>
      <w:r w:rsidRPr="00810448">
        <w:rPr>
          <w:rFonts w:ascii="Times New Roman" w:hAnsi="Times New Roman"/>
          <w:b w:val="0"/>
          <w:sz w:val="24"/>
          <w:szCs w:val="24"/>
          <w:lang w:val="sk-SK"/>
        </w:rPr>
        <w:t>ani jedna z predložených ponúk nebude zodpovedať určeným požiadavkám vo výzve na predkladanie ponúk,</w:t>
      </w:r>
    </w:p>
    <w:p w:rsidR="00413B2F" w:rsidRPr="00810448" w:rsidRDefault="00413B2F" w:rsidP="00413B2F">
      <w:pPr>
        <w:pStyle w:val="Zarkazkladnhotextu2"/>
        <w:numPr>
          <w:ilvl w:val="0"/>
          <w:numId w:val="2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540" w:hanging="54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10448">
        <w:rPr>
          <w:rFonts w:ascii="Times New Roman" w:hAnsi="Times New Roman"/>
          <w:b w:val="0"/>
          <w:sz w:val="24"/>
          <w:szCs w:val="24"/>
          <w:lang w:val="sk-SK"/>
        </w:rPr>
        <w:t xml:space="preserve">ak sa zmenili okolnosti, za ktorých sa vyhlásilo toto verejné obstarávanie  </w:t>
      </w:r>
    </w:p>
    <w:p w:rsidR="00E076DD" w:rsidRDefault="00E076DD" w:rsidP="00413B2F">
      <w:pPr>
        <w:rPr>
          <w:rFonts w:cs="Times New Roman"/>
          <w:szCs w:val="24"/>
        </w:rPr>
      </w:pPr>
    </w:p>
    <w:p w:rsidR="00D530D7" w:rsidRPr="00810448" w:rsidRDefault="00D530D7" w:rsidP="00413B2F">
      <w:pPr>
        <w:rPr>
          <w:rFonts w:cs="Times New Roman"/>
          <w:szCs w:val="24"/>
        </w:rPr>
      </w:pPr>
    </w:p>
    <w:p w:rsidR="00E076DD" w:rsidRDefault="00E076DD" w:rsidP="00413B2F">
      <w:pPr>
        <w:rPr>
          <w:rFonts w:cs="Times New Roman"/>
          <w:szCs w:val="24"/>
        </w:rPr>
      </w:pPr>
      <w:r w:rsidRPr="00810448">
        <w:rPr>
          <w:rFonts w:cs="Times New Roman"/>
          <w:szCs w:val="24"/>
        </w:rPr>
        <w:t xml:space="preserve">V Prešove dňa </w:t>
      </w:r>
      <w:r w:rsidR="007F0F5D">
        <w:rPr>
          <w:rFonts w:cs="Times New Roman"/>
          <w:szCs w:val="24"/>
        </w:rPr>
        <w:t>06.02.2024</w:t>
      </w:r>
    </w:p>
    <w:p w:rsidR="00D530D7" w:rsidRDefault="00D530D7" w:rsidP="00413B2F">
      <w:pPr>
        <w:rPr>
          <w:szCs w:val="24"/>
        </w:rPr>
      </w:pPr>
    </w:p>
    <w:p w:rsidR="00D530D7" w:rsidRDefault="00D530D7" w:rsidP="00413B2F">
      <w:pPr>
        <w:rPr>
          <w:szCs w:val="24"/>
        </w:rPr>
      </w:pP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Cs w:val="24"/>
          <w:lang w:eastAsia="sk-SK"/>
        </w:rPr>
      </w:pPr>
      <w:r w:rsidRPr="007C2B68">
        <w:rPr>
          <w:szCs w:val="24"/>
        </w:rPr>
        <w:t>Spracoval:              Mgr. Miroslava Gazdiková</w:t>
      </w:r>
      <w:r w:rsidR="005B144A">
        <w:rPr>
          <w:szCs w:val="24"/>
        </w:rPr>
        <w:t xml:space="preserve">      </w:t>
      </w: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 w:rsidRPr="007C2B68">
        <w:rPr>
          <w:szCs w:val="24"/>
        </w:rPr>
        <w:t xml:space="preserve">                               radca oddelenia MTZ CP Prešov</w:t>
      </w: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</w:p>
    <w:p w:rsidR="00D94393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szCs w:val="24"/>
        </w:rPr>
      </w:pPr>
      <w:r w:rsidRPr="007C2B68">
        <w:rPr>
          <w:szCs w:val="24"/>
        </w:rPr>
        <w:t xml:space="preserve"> </w:t>
      </w:r>
    </w:p>
    <w:p w:rsidR="00E076DD" w:rsidRPr="007C2B68" w:rsidRDefault="00E076DD" w:rsidP="00FD4DB0">
      <w:pPr>
        <w:tabs>
          <w:tab w:val="left" w:pos="1843"/>
          <w:tab w:val="right" w:leader="dot" w:pos="3960"/>
          <w:tab w:val="right" w:leader="dot" w:pos="7380"/>
          <w:tab w:val="right" w:leader="dot" w:pos="10080"/>
        </w:tabs>
        <w:rPr>
          <w:szCs w:val="24"/>
        </w:rPr>
      </w:pPr>
      <w:r w:rsidRPr="007C2B68">
        <w:rPr>
          <w:szCs w:val="24"/>
        </w:rPr>
        <w:t xml:space="preserve">Súhlasí:                </w:t>
      </w:r>
      <w:r w:rsidR="00FD4DB0">
        <w:rPr>
          <w:szCs w:val="24"/>
        </w:rPr>
        <w:t xml:space="preserve"> </w:t>
      </w:r>
      <w:r w:rsidRPr="007C2B68">
        <w:rPr>
          <w:szCs w:val="24"/>
        </w:rPr>
        <w:t xml:space="preserve"> Mgr. Marcel Kočiško</w:t>
      </w:r>
    </w:p>
    <w:p w:rsidR="00E076DD" w:rsidRPr="007C2B68" w:rsidRDefault="00FD4DB0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>
        <w:rPr>
          <w:szCs w:val="24"/>
        </w:rPr>
        <w:t xml:space="preserve">                               </w:t>
      </w:r>
      <w:r w:rsidR="00E076DD" w:rsidRPr="007C2B68">
        <w:rPr>
          <w:szCs w:val="24"/>
        </w:rPr>
        <w:t>vedúci oddelenia MTZ CP Prešov</w:t>
      </w:r>
      <w:r w:rsidR="00E076DD">
        <w:rPr>
          <w:szCs w:val="24"/>
        </w:rPr>
        <w:t xml:space="preserve">             </w:t>
      </w: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</w:p>
    <w:p w:rsidR="00E076DD" w:rsidRPr="007C2B68" w:rsidRDefault="00E076DD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</w:p>
    <w:p w:rsidR="00E076DD" w:rsidRPr="00144D25" w:rsidRDefault="00FD4DB0" w:rsidP="00E076DD">
      <w:pPr>
        <w:tabs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>
        <w:rPr>
          <w:szCs w:val="24"/>
        </w:rPr>
        <w:t xml:space="preserve">Schvaľuje:             </w:t>
      </w:r>
      <w:r w:rsidR="00E076DD" w:rsidRPr="007C2B68">
        <w:rPr>
          <w:szCs w:val="24"/>
        </w:rPr>
        <w:t xml:space="preserve">Ing. Róbert </w:t>
      </w:r>
      <w:proofErr w:type="spellStart"/>
      <w:r w:rsidR="00E076DD" w:rsidRPr="007C2B68">
        <w:rPr>
          <w:szCs w:val="24"/>
        </w:rPr>
        <w:t>Komjáti-Nagy</w:t>
      </w:r>
      <w:proofErr w:type="spellEnd"/>
      <w:r w:rsidR="00E076DD">
        <w:rPr>
          <w:szCs w:val="24"/>
        </w:rPr>
        <w:t xml:space="preserve">                        </w:t>
      </w:r>
    </w:p>
    <w:p w:rsidR="00E076DD" w:rsidRPr="008712A2" w:rsidRDefault="00FD4DB0" w:rsidP="008712A2">
      <w:pPr>
        <w:tabs>
          <w:tab w:val="left" w:pos="1843"/>
          <w:tab w:val="left" w:pos="1985"/>
          <w:tab w:val="right" w:leader="dot" w:pos="3960"/>
          <w:tab w:val="right" w:leader="dot" w:pos="7380"/>
          <w:tab w:val="right" w:leader="dot" w:pos="10080"/>
        </w:tabs>
        <w:rPr>
          <w:b/>
          <w:szCs w:val="24"/>
        </w:rPr>
      </w:pPr>
      <w:r>
        <w:rPr>
          <w:szCs w:val="24"/>
        </w:rPr>
        <w:t xml:space="preserve">                               </w:t>
      </w:r>
      <w:r w:rsidR="008712A2">
        <w:rPr>
          <w:szCs w:val="24"/>
        </w:rPr>
        <w:t>riaditeľ Centra podpory Prešov</w:t>
      </w:r>
    </w:p>
    <w:sectPr w:rsidR="00E076DD" w:rsidRPr="008712A2" w:rsidSect="00282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E4" w:rsidRDefault="001F13E4" w:rsidP="007202E0">
      <w:r>
        <w:separator/>
      </w:r>
    </w:p>
  </w:endnote>
  <w:endnote w:type="continuationSeparator" w:id="0">
    <w:p w:rsidR="001F13E4" w:rsidRDefault="001F13E4" w:rsidP="007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F7" w:rsidRDefault="000953F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972097"/>
      <w:docPartObj>
        <w:docPartGallery w:val="Page Numbers (Bottom of Page)"/>
        <w:docPartUnique/>
      </w:docPartObj>
    </w:sdtPr>
    <w:sdtEndPr/>
    <w:sdtContent>
      <w:p w:rsidR="00A12C65" w:rsidRDefault="00A12C6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A0B">
          <w:rPr>
            <w:noProof/>
          </w:rPr>
          <w:t>2</w:t>
        </w:r>
        <w:r>
          <w:fldChar w:fldCharType="end"/>
        </w:r>
      </w:p>
    </w:sdtContent>
  </w:sdt>
  <w:p w:rsidR="00A12C65" w:rsidRDefault="00A12C6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F7" w:rsidRDefault="000953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E4" w:rsidRDefault="001F13E4" w:rsidP="007202E0">
      <w:r>
        <w:separator/>
      </w:r>
    </w:p>
  </w:footnote>
  <w:footnote w:type="continuationSeparator" w:id="0">
    <w:p w:rsidR="001F13E4" w:rsidRDefault="001F13E4" w:rsidP="0072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F7" w:rsidRDefault="000953F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F7" w:rsidRDefault="000953F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F7" w:rsidRPr="0039703F" w:rsidRDefault="002822F7" w:rsidP="002822F7">
    <w:pPr>
      <w:pStyle w:val="Hlavika"/>
      <w:tabs>
        <w:tab w:val="right" w:pos="9356"/>
      </w:tabs>
      <w:ind w:right="-1"/>
      <w:jc w:val="center"/>
      <w:rPr>
        <w:b/>
        <w:bCs/>
        <w:sz w:val="34"/>
        <w:szCs w:val="34"/>
      </w:rPr>
    </w:pPr>
    <w:r w:rsidRPr="0039703F">
      <w:rPr>
        <w:b/>
        <w:bCs/>
        <w:sz w:val="34"/>
        <w:szCs w:val="34"/>
      </w:rPr>
      <w:t>MINISTERSTVO VNÚTRA SLOVENSKEJ REPUBLIKY</w:t>
    </w:r>
  </w:p>
  <w:p w:rsidR="002822F7" w:rsidRPr="0022418D" w:rsidRDefault="002822F7" w:rsidP="002822F7">
    <w:pPr>
      <w:jc w:val="center"/>
      <w:rPr>
        <w:b/>
        <w:sz w:val="30"/>
        <w:szCs w:val="30"/>
      </w:rPr>
    </w:pPr>
    <w:r w:rsidRPr="0022418D">
      <w:rPr>
        <w:b/>
        <w:sz w:val="30"/>
        <w:szCs w:val="30"/>
      </w:rPr>
      <w:t>CENTRUM PODPORY PREŠOV</w:t>
    </w:r>
  </w:p>
  <w:p w:rsidR="002822F7" w:rsidRPr="0039703F" w:rsidRDefault="002822F7" w:rsidP="002822F7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/>
      </w:rPr>
    </w:pPr>
    <w:r w:rsidRPr="0039703F">
      <w:rPr>
        <w:b/>
      </w:rPr>
      <w:t>Štúrova 7, 080 01  Prešov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249"/>
    <w:multiLevelType w:val="hybridMultilevel"/>
    <w:tmpl w:val="6F4ADC0E"/>
    <w:lvl w:ilvl="0" w:tplc="766CA8C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DD4916"/>
    <w:multiLevelType w:val="hybridMultilevel"/>
    <w:tmpl w:val="447A7FDC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95603"/>
    <w:multiLevelType w:val="hybridMultilevel"/>
    <w:tmpl w:val="1766F00C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35677B09"/>
    <w:multiLevelType w:val="hybridMultilevel"/>
    <w:tmpl w:val="C254B0E6"/>
    <w:lvl w:ilvl="0" w:tplc="8E0CF7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8C"/>
    <w:rsid w:val="00027ED3"/>
    <w:rsid w:val="000953F7"/>
    <w:rsid w:val="001356B5"/>
    <w:rsid w:val="00170310"/>
    <w:rsid w:val="001F13E4"/>
    <w:rsid w:val="001F31B9"/>
    <w:rsid w:val="002822F7"/>
    <w:rsid w:val="002B14B7"/>
    <w:rsid w:val="002B6119"/>
    <w:rsid w:val="003158A3"/>
    <w:rsid w:val="00354B23"/>
    <w:rsid w:val="003A3DDC"/>
    <w:rsid w:val="00413926"/>
    <w:rsid w:val="00413B2F"/>
    <w:rsid w:val="004624D3"/>
    <w:rsid w:val="00467E16"/>
    <w:rsid w:val="00477500"/>
    <w:rsid w:val="0057656E"/>
    <w:rsid w:val="005A31B2"/>
    <w:rsid w:val="005B144A"/>
    <w:rsid w:val="005C6D83"/>
    <w:rsid w:val="005F6F6B"/>
    <w:rsid w:val="0062283A"/>
    <w:rsid w:val="0064131D"/>
    <w:rsid w:val="006443C4"/>
    <w:rsid w:val="00661572"/>
    <w:rsid w:val="00684DCC"/>
    <w:rsid w:val="00695138"/>
    <w:rsid w:val="006C15BF"/>
    <w:rsid w:val="006E11E7"/>
    <w:rsid w:val="007202E0"/>
    <w:rsid w:val="00764DAB"/>
    <w:rsid w:val="00791345"/>
    <w:rsid w:val="007A09BA"/>
    <w:rsid w:val="007E0A0B"/>
    <w:rsid w:val="007F0F5D"/>
    <w:rsid w:val="00810448"/>
    <w:rsid w:val="0083414D"/>
    <w:rsid w:val="00837E43"/>
    <w:rsid w:val="0084692D"/>
    <w:rsid w:val="008649CD"/>
    <w:rsid w:val="008712A2"/>
    <w:rsid w:val="008C2FE8"/>
    <w:rsid w:val="009D1749"/>
    <w:rsid w:val="00A07E97"/>
    <w:rsid w:val="00A106D7"/>
    <w:rsid w:val="00A12C65"/>
    <w:rsid w:val="00A15004"/>
    <w:rsid w:val="00A20E9F"/>
    <w:rsid w:val="00A23350"/>
    <w:rsid w:val="00AA299B"/>
    <w:rsid w:val="00AC338C"/>
    <w:rsid w:val="00AD0ABE"/>
    <w:rsid w:val="00B34088"/>
    <w:rsid w:val="00B6253B"/>
    <w:rsid w:val="00B80641"/>
    <w:rsid w:val="00B85273"/>
    <w:rsid w:val="00B85D57"/>
    <w:rsid w:val="00B915AB"/>
    <w:rsid w:val="00B91886"/>
    <w:rsid w:val="00C16303"/>
    <w:rsid w:val="00C32BAE"/>
    <w:rsid w:val="00C5782B"/>
    <w:rsid w:val="00C6492F"/>
    <w:rsid w:val="00C84B38"/>
    <w:rsid w:val="00CA1DCD"/>
    <w:rsid w:val="00CF53B1"/>
    <w:rsid w:val="00D02344"/>
    <w:rsid w:val="00D109FE"/>
    <w:rsid w:val="00D530D7"/>
    <w:rsid w:val="00D8648B"/>
    <w:rsid w:val="00D94393"/>
    <w:rsid w:val="00DD29B8"/>
    <w:rsid w:val="00E076DD"/>
    <w:rsid w:val="00E2641B"/>
    <w:rsid w:val="00F00799"/>
    <w:rsid w:val="00F12586"/>
    <w:rsid w:val="00F51B8A"/>
    <w:rsid w:val="00F538E1"/>
    <w:rsid w:val="00F572A1"/>
    <w:rsid w:val="00FD4DB0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13B2F"/>
    <w:pPr>
      <w:keepNext/>
      <w:spacing w:before="100" w:beforeAutospacing="1" w:after="100" w:afterAutospacing="1"/>
      <w:outlineLvl w:val="2"/>
    </w:pPr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3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8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202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202E0"/>
  </w:style>
  <w:style w:type="paragraph" w:styleId="Pta">
    <w:name w:val="footer"/>
    <w:basedOn w:val="Normlny"/>
    <w:link w:val="PtaChar"/>
    <w:uiPriority w:val="99"/>
    <w:unhideWhenUsed/>
    <w:rsid w:val="007202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02E0"/>
  </w:style>
  <w:style w:type="paragraph" w:styleId="Odsekzoznamu">
    <w:name w:val="List Paragraph"/>
    <w:basedOn w:val="Normlny"/>
    <w:uiPriority w:val="34"/>
    <w:qFormat/>
    <w:rsid w:val="007202E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413B2F"/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413B2F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413B2F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B2F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13B2F"/>
    <w:pPr>
      <w:keepNext/>
      <w:spacing w:before="100" w:beforeAutospacing="1" w:after="100" w:afterAutospacing="1"/>
      <w:outlineLvl w:val="2"/>
    </w:pPr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C3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8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202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202E0"/>
  </w:style>
  <w:style w:type="paragraph" w:styleId="Pta">
    <w:name w:val="footer"/>
    <w:basedOn w:val="Normlny"/>
    <w:link w:val="PtaChar"/>
    <w:uiPriority w:val="99"/>
    <w:unhideWhenUsed/>
    <w:rsid w:val="007202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02E0"/>
  </w:style>
  <w:style w:type="paragraph" w:styleId="Odsekzoznamu">
    <w:name w:val="List Paragraph"/>
    <w:basedOn w:val="Normlny"/>
    <w:uiPriority w:val="34"/>
    <w:qFormat/>
    <w:rsid w:val="007202E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413B2F"/>
    <w:rPr>
      <w:rFonts w:ascii="Times New Roman Bold" w:eastAsia="Times New Roman" w:hAnsi="Times New Roman Bold" w:cs="Times New Roman"/>
      <w:b/>
      <w:sz w:val="22"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413B2F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413B2F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B2F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16</cp:revision>
  <cp:lastPrinted>2023-03-30T07:27:00Z</cp:lastPrinted>
  <dcterms:created xsi:type="dcterms:W3CDTF">2024-01-30T07:27:00Z</dcterms:created>
  <dcterms:modified xsi:type="dcterms:W3CDTF">2024-02-06T07:59:00Z</dcterms:modified>
</cp:coreProperties>
</file>