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EF6FC20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5F3175C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5935A7">
        <w:tab/>
      </w:r>
      <w:r w:rsidR="005935A7" w:rsidRPr="005935A7">
        <w:rPr>
          <w:b/>
        </w:rPr>
        <w:t>Poľnohospodárske družstvo Čachtice</w:t>
      </w:r>
    </w:p>
    <w:p w14:paraId="68EFC69E" w14:textId="158339DE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proofErr w:type="spellStart"/>
      <w:r w:rsidR="005935A7">
        <w:rPr>
          <w:b/>
        </w:rPr>
        <w:t>Druždtevná</w:t>
      </w:r>
      <w:proofErr w:type="spellEnd"/>
      <w:r w:rsidR="005935A7">
        <w:rPr>
          <w:b/>
        </w:rPr>
        <w:t xml:space="preserve"> 682/33,  916 21 Čachtice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3B0C0423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5935A7" w:rsidRPr="005935A7">
              <w:rPr>
                <w:rStyle w:val="ra"/>
                <w:szCs w:val="22"/>
                <w:shd w:val="clear" w:color="auto" w:fill="FFFFFF"/>
              </w:rPr>
              <w:t>Ing. Marcel Nešťák</w:t>
            </w:r>
            <w:r w:rsidR="005935A7">
              <w:rPr>
                <w:rStyle w:val="ra"/>
                <w:szCs w:val="22"/>
                <w:shd w:val="clear" w:color="auto" w:fill="FFFFFF"/>
              </w:rPr>
              <w:t>, predseda</w:t>
            </w:r>
          </w:p>
          <w:p w14:paraId="158BB167" w14:textId="1B8EB5C2" w:rsidR="00391C72" w:rsidRPr="00EA348C" w:rsidRDefault="005935A7" w:rsidP="005935A7">
            <w:pPr>
              <w:ind w:right="-2359"/>
            </w:pPr>
            <w:r>
              <w:t xml:space="preserve"> Ing. František Kadlček, člen predstavenstva</w:t>
            </w:r>
          </w:p>
        </w:tc>
      </w:tr>
    </w:tbl>
    <w:p w14:paraId="74CD68AF" w14:textId="3AF1FAA5" w:rsidR="00A639BE" w:rsidRPr="00EA348C" w:rsidRDefault="00A639BE" w:rsidP="003049BC">
      <w:pPr>
        <w:ind w:left="2977" w:hanging="2977"/>
        <w:jc w:val="both"/>
      </w:pPr>
      <w:r w:rsidRPr="00EA348C">
        <w:t>IČO</w:t>
      </w:r>
      <w:r w:rsidR="00D41207">
        <w:t>:</w:t>
      </w:r>
      <w:r w:rsidR="005935A7">
        <w:tab/>
        <w:t>00206792</w:t>
      </w:r>
    </w:p>
    <w:p w14:paraId="3A17ED45" w14:textId="7BCB8283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5935A7">
        <w:tab/>
        <w:t>SK2020380197</w:t>
      </w:r>
    </w:p>
    <w:p w14:paraId="187E246A" w14:textId="19449795" w:rsidR="003D3D84" w:rsidRPr="00B13472" w:rsidRDefault="008C7E7D" w:rsidP="003049BC">
      <w:pPr>
        <w:ind w:left="2977" w:hanging="2977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>
        <w:rPr>
          <w:color w:val="000000" w:themeColor="text1"/>
        </w:rPr>
        <w:tab/>
        <w:t xml:space="preserve">OR Okresný súd Trenčín oddiel </w:t>
      </w:r>
      <w:proofErr w:type="spellStart"/>
      <w:r>
        <w:rPr>
          <w:color w:val="000000" w:themeColor="text1"/>
        </w:rPr>
        <w:t>Dr</w:t>
      </w:r>
      <w:proofErr w:type="spellEnd"/>
      <w:r>
        <w:rPr>
          <w:color w:val="000000" w:themeColor="text1"/>
        </w:rPr>
        <w:t>,  vložka č. 35/R</w:t>
      </w: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D252EE7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Pr="00B13472">
        <w:tab/>
      </w:r>
      <w:r w:rsidR="005935A7">
        <w:t xml:space="preserve">Ing. </w:t>
      </w:r>
      <w:r w:rsidR="002708C3">
        <w:t>Marcel Nešťák</w:t>
      </w:r>
    </w:p>
    <w:p w14:paraId="6A091D73" w14:textId="50E7989A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545C6" w:rsidRPr="00B13472">
        <w:tab/>
      </w:r>
      <w:r w:rsidR="005935A7">
        <w:t>Ing. Marcel Nešťák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E27ECB0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2708C3">
        <w:rPr>
          <w:b/>
          <w:bCs/>
        </w:rPr>
        <w:t>Digitalizácia evidencie stáda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D38494D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2708C3">
        <w:rPr>
          <w:rFonts w:ascii="Times New Roman" w:hAnsi="Times New Roman" w:cs="Times New Roman"/>
        </w:rPr>
        <w:t xml:space="preserve"> </w:t>
      </w:r>
      <w:r w:rsidR="002708C3" w:rsidRPr="002708C3">
        <w:rPr>
          <w:rFonts w:ascii="Times New Roman" w:hAnsi="Times New Roman" w:cs="Times New Roman"/>
        </w:rPr>
        <w:t>na</w:t>
      </w:r>
      <w:r w:rsidR="002708C3">
        <w:rPr>
          <w:rFonts w:ascii="Times New Roman" w:hAnsi="Times New Roman" w:cs="Times New Roman"/>
        </w:rPr>
        <w:t xml:space="preserve"> projekt</w:t>
      </w:r>
      <w:r w:rsidR="002708C3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2708C3">
        <w:rPr>
          <w:b/>
          <w:bCs/>
        </w:rPr>
        <w:t>Digitalizácia evidencie stáda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  <w:r w:rsidR="002708C3">
        <w:rPr>
          <w:rFonts w:ascii="Times New Roman" w:hAnsi="Times New Roman" w:cs="Times New Roman"/>
        </w:rPr>
        <w:t>Predmet zmluvy môže byť dodaný postupne podľa požiadaviek objednávateľa.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17064D4" w:rsidR="00AE1799" w:rsidRPr="00EA348C" w:rsidRDefault="002708C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Digitalizácia evidencie stáda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1D6457F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155A">
        <w:rPr>
          <w:b/>
        </w:rPr>
        <w:t xml:space="preserve">Hospodársky dvor  Poľnohospodárskeho družstva </w:t>
      </w:r>
      <w:r w:rsidR="00D41207">
        <w:rPr>
          <w:b/>
        </w:rPr>
        <w:t>Čachtice</w:t>
      </w:r>
      <w:r w:rsidR="00B0155A">
        <w:rPr>
          <w:b/>
        </w:rPr>
        <w:t>,  Družstevná 682/33, 916 21 Čachtice</w:t>
      </w:r>
      <w:r w:rsidR="00366EF3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D1FA175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357867CA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18946264" w14:textId="77777777" w:rsidR="006F0ED4" w:rsidRDefault="006F0ED4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2720A064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2708C3">
        <w:rPr>
          <w:rFonts w:ascii="Times New Roman" w:hAnsi="Times New Roman" w:cs="Times New Roman"/>
        </w:rPr>
        <w:t xml:space="preserve">podľa požiadaviek objednávateľa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2708C3">
        <w:rPr>
          <w:rFonts w:ascii="Times New Roman" w:hAnsi="Times New Roman" w:cs="Times New Roman"/>
          <w:b/>
          <w:bCs/>
          <w:i/>
          <w:iCs/>
        </w:rPr>
        <w:t>d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CD3E3C">
        <w:rPr>
          <w:rFonts w:ascii="Times New Roman" w:hAnsi="Times New Roman" w:cs="Times New Roman"/>
        </w:rPr>
        <w:t>60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D3E3C">
        <w:rPr>
          <w:rFonts w:ascii="Times New Roman" w:hAnsi="Times New Roman" w:cs="Times New Roman"/>
          <w:b/>
          <w:bCs/>
          <w:i/>
          <w:iCs/>
        </w:rPr>
        <w:t>dní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</w:t>
      </w:r>
      <w:r w:rsidR="00C63261">
        <w:rPr>
          <w:rFonts w:ascii="Times New Roman" w:hAnsi="Times New Roman" w:cs="Times New Roman"/>
          <w:b/>
          <w:bCs/>
          <w:i/>
          <w:iCs/>
        </w:rPr>
        <w:t>jednávky, najneskôr do 30.</w:t>
      </w:r>
      <w:r w:rsidR="002708C3">
        <w:rPr>
          <w:rFonts w:ascii="Times New Roman" w:hAnsi="Times New Roman" w:cs="Times New Roman"/>
          <w:b/>
          <w:bCs/>
          <w:i/>
          <w:iCs/>
        </w:rPr>
        <w:t>9</w:t>
      </w:r>
      <w:r w:rsidR="00C63261">
        <w:rPr>
          <w:rFonts w:ascii="Times New Roman" w:hAnsi="Times New Roman" w:cs="Times New Roman"/>
          <w:b/>
          <w:bCs/>
          <w:i/>
          <w:iCs/>
        </w:rPr>
        <w:t>.202</w:t>
      </w:r>
      <w:r w:rsidR="00C9608B">
        <w:rPr>
          <w:rFonts w:ascii="Times New Roman" w:hAnsi="Times New Roman" w:cs="Times New Roman"/>
          <w:b/>
          <w:bCs/>
          <w:i/>
          <w:iCs/>
        </w:rPr>
        <w:t>4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AB8A4AB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2708C3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1D5D9D">
      <w:pPr>
        <w:pStyle w:val="Odsekzoznamu"/>
      </w:pPr>
    </w:p>
    <w:p w14:paraId="27ED1FD5" w14:textId="076FD43C" w:rsidR="001D5D9D" w:rsidRPr="003C7111" w:rsidRDefault="001D5D9D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 prípade odstúpenia od zmluvy zo strany dodávateľa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lastRenderedPageBreak/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E95800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036B" w14:textId="77777777" w:rsidR="00E95800" w:rsidRDefault="00E95800">
      <w:r>
        <w:separator/>
      </w:r>
    </w:p>
  </w:endnote>
  <w:endnote w:type="continuationSeparator" w:id="0">
    <w:p w14:paraId="0519BEC1" w14:textId="77777777" w:rsidR="00E95800" w:rsidRDefault="00E9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6BD6" w14:textId="77777777" w:rsidR="00E95800" w:rsidRDefault="00E95800">
      <w:r>
        <w:separator/>
      </w:r>
    </w:p>
  </w:footnote>
  <w:footnote w:type="continuationSeparator" w:id="0">
    <w:p w14:paraId="581F9540" w14:textId="77777777" w:rsidR="00E95800" w:rsidRDefault="00E9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08C3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D707C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061C0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608B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80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Miroslav Velčko</cp:lastModifiedBy>
  <cp:revision>3</cp:revision>
  <cp:lastPrinted>2022-01-27T14:52:00Z</cp:lastPrinted>
  <dcterms:created xsi:type="dcterms:W3CDTF">2024-02-07T14:14:00Z</dcterms:created>
  <dcterms:modified xsi:type="dcterms:W3CDTF">2024-02-09T07:04:00Z</dcterms:modified>
</cp:coreProperties>
</file>