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D5" w:rsidRPr="00094834" w:rsidRDefault="006277D5" w:rsidP="0058324C">
      <w:pPr>
        <w:pStyle w:val="tl"/>
        <w:spacing w:line="216" w:lineRule="exact"/>
        <w:jc w:val="center"/>
        <w:rPr>
          <w:rFonts w:ascii="Segoe UI" w:hAnsi="Segoe UI" w:cs="Segoe UI"/>
          <w:b/>
          <w:bCs/>
          <w:sz w:val="19"/>
          <w:szCs w:val="19"/>
        </w:rPr>
      </w:pPr>
      <w:r w:rsidRPr="00094834">
        <w:rPr>
          <w:rFonts w:ascii="Segoe UI" w:hAnsi="Segoe UI" w:cs="Segoe UI"/>
          <w:b/>
          <w:bCs/>
          <w:sz w:val="19"/>
          <w:szCs w:val="19"/>
        </w:rPr>
        <w:t>Návrh</w:t>
      </w:r>
    </w:p>
    <w:p w:rsidR="006277D5" w:rsidRPr="00094834" w:rsidRDefault="006277D5" w:rsidP="006277D5">
      <w:pPr>
        <w:pStyle w:val="tl"/>
        <w:spacing w:line="264" w:lineRule="exact"/>
        <w:ind w:left="2356"/>
        <w:rPr>
          <w:rFonts w:ascii="Segoe UI" w:hAnsi="Segoe UI" w:cs="Segoe UI"/>
          <w:b/>
          <w:bCs/>
          <w:sz w:val="19"/>
          <w:szCs w:val="19"/>
        </w:rPr>
      </w:pPr>
      <w:r w:rsidRPr="00094834">
        <w:rPr>
          <w:rFonts w:ascii="Segoe UI" w:hAnsi="Segoe UI" w:cs="Segoe UI"/>
          <w:b/>
          <w:bCs/>
          <w:sz w:val="19"/>
          <w:szCs w:val="19"/>
        </w:rPr>
        <w:t xml:space="preserve">Rámcová dohoda č........ o poskytnutí služieb </w:t>
      </w:r>
    </w:p>
    <w:p w:rsidR="006277D5" w:rsidRDefault="006277D5" w:rsidP="006277D5">
      <w:pPr>
        <w:pStyle w:val="tl"/>
        <w:spacing w:line="264" w:lineRule="exact"/>
        <w:ind w:left="4"/>
        <w:jc w:val="center"/>
        <w:rPr>
          <w:rFonts w:ascii="Segoe UI" w:hAnsi="Segoe UI" w:cs="Segoe UI"/>
          <w:sz w:val="19"/>
          <w:szCs w:val="19"/>
        </w:rPr>
      </w:pPr>
      <w:r w:rsidRPr="00094834">
        <w:rPr>
          <w:rFonts w:ascii="Segoe UI" w:hAnsi="Segoe UI" w:cs="Segoe UI"/>
          <w:sz w:val="19"/>
          <w:szCs w:val="19"/>
        </w:rPr>
        <w:t>uzavretá podľa príslušných ustanovení zákona č. 343/ 2015 Z.</w:t>
      </w:r>
      <w:r w:rsidR="007F3FA9">
        <w:rPr>
          <w:rFonts w:ascii="Segoe UI" w:hAnsi="Segoe UI" w:cs="Segoe UI"/>
          <w:sz w:val="19"/>
          <w:szCs w:val="19"/>
        </w:rPr>
        <w:t xml:space="preserve"> </w:t>
      </w:r>
      <w:r w:rsidRPr="00094834">
        <w:rPr>
          <w:rFonts w:ascii="Segoe UI" w:hAnsi="Segoe UI" w:cs="Segoe UI"/>
          <w:sz w:val="19"/>
          <w:szCs w:val="19"/>
        </w:rPr>
        <w:t>z. o verejnom obstarávaní a o zmene a doplnení niektorých zákonov v znen</w:t>
      </w:r>
      <w:r w:rsidR="007F3FA9">
        <w:rPr>
          <w:rFonts w:ascii="Segoe UI" w:hAnsi="Segoe UI" w:cs="Segoe UI"/>
          <w:sz w:val="19"/>
          <w:szCs w:val="19"/>
        </w:rPr>
        <w:t>í neskorších právnych predpisov a</w:t>
      </w:r>
      <w:r w:rsidRPr="00094834">
        <w:rPr>
          <w:rFonts w:ascii="Segoe UI" w:hAnsi="Segoe UI" w:cs="Segoe UI"/>
          <w:sz w:val="19"/>
          <w:szCs w:val="19"/>
        </w:rPr>
        <w:t xml:space="preserve"> podľa </w:t>
      </w:r>
      <w:r w:rsidRPr="00094834">
        <w:rPr>
          <w:rFonts w:ascii="Segoe UI" w:hAnsi="Segoe UI" w:cs="Segoe UI"/>
          <w:w w:val="122"/>
          <w:sz w:val="20"/>
          <w:szCs w:val="20"/>
        </w:rPr>
        <w:t xml:space="preserve">§ </w:t>
      </w:r>
      <w:r w:rsidRPr="00094834">
        <w:rPr>
          <w:rFonts w:ascii="Segoe UI" w:hAnsi="Segoe UI" w:cs="Segoe UI"/>
          <w:sz w:val="19"/>
          <w:szCs w:val="19"/>
        </w:rPr>
        <w:t>269 ods. 2 a nasl. zákona č. 513/1991 Zb. Obchodného zákonníka v znení neskorších právnych predpisov</w:t>
      </w:r>
    </w:p>
    <w:p w:rsidR="007C3C77" w:rsidRPr="00094834" w:rsidRDefault="007C3C77" w:rsidP="006277D5">
      <w:pPr>
        <w:pStyle w:val="tl"/>
        <w:spacing w:line="264" w:lineRule="exact"/>
        <w:ind w:left="4"/>
        <w:jc w:val="center"/>
        <w:rPr>
          <w:rFonts w:ascii="Segoe UI" w:hAnsi="Segoe UI" w:cs="Segoe UI"/>
          <w:sz w:val="19"/>
          <w:szCs w:val="19"/>
        </w:rPr>
      </w:pPr>
      <w:r w:rsidRPr="00A228B3">
        <w:rPr>
          <w:rFonts w:ascii="Segoe UI" w:hAnsi="Segoe UI" w:cs="Segoe UI"/>
          <w:sz w:val="19"/>
          <w:szCs w:val="19"/>
        </w:rPr>
        <w:t>(ďalej len „Rámcová dohoda“)</w:t>
      </w:r>
    </w:p>
    <w:p w:rsidR="006277D5" w:rsidRPr="00094834" w:rsidRDefault="006277D5" w:rsidP="006277D5">
      <w:pPr>
        <w:rPr>
          <w:rFonts w:ascii="Segoe UI" w:hAnsi="Segoe UI" w:cs="Segoe UI"/>
        </w:rPr>
      </w:pPr>
    </w:p>
    <w:p w:rsidR="006277D5" w:rsidRPr="00094834" w:rsidRDefault="006277D5" w:rsidP="006277D5">
      <w:pPr>
        <w:pStyle w:val="tl"/>
        <w:spacing w:line="163" w:lineRule="exact"/>
        <w:ind w:left="4488"/>
        <w:rPr>
          <w:rFonts w:ascii="Segoe UI" w:hAnsi="Segoe UI" w:cs="Segoe UI"/>
          <w:b/>
          <w:bCs/>
          <w:sz w:val="19"/>
          <w:szCs w:val="19"/>
        </w:rPr>
      </w:pPr>
      <w:r w:rsidRPr="00094834">
        <w:rPr>
          <w:rFonts w:ascii="Segoe UI" w:hAnsi="Segoe UI" w:cs="Segoe UI"/>
          <w:b/>
          <w:bCs/>
          <w:sz w:val="19"/>
          <w:szCs w:val="19"/>
        </w:rPr>
        <w:t xml:space="preserve">Čl. I. </w:t>
      </w:r>
    </w:p>
    <w:p w:rsidR="006277D5" w:rsidRPr="00094834" w:rsidRDefault="007A0D58" w:rsidP="00CF01DA">
      <w:pPr>
        <w:pStyle w:val="tl"/>
        <w:spacing w:line="312" w:lineRule="exact"/>
        <w:jc w:val="center"/>
        <w:rPr>
          <w:rFonts w:ascii="Segoe UI" w:hAnsi="Segoe UI" w:cs="Segoe UI"/>
          <w:b/>
          <w:bCs/>
          <w:sz w:val="19"/>
          <w:szCs w:val="19"/>
        </w:rPr>
      </w:pPr>
      <w:r w:rsidRPr="00094834">
        <w:rPr>
          <w:rFonts w:ascii="Segoe UI" w:hAnsi="Segoe UI" w:cs="Segoe UI"/>
          <w:b/>
          <w:bCs/>
          <w:sz w:val="19"/>
          <w:szCs w:val="19"/>
        </w:rPr>
        <w:t>Zmluvné strany</w:t>
      </w:r>
    </w:p>
    <w:p w:rsidR="006277D5" w:rsidRPr="00094834" w:rsidRDefault="004470CE" w:rsidP="006277D5">
      <w:pPr>
        <w:pStyle w:val="tl"/>
        <w:spacing w:before="28" w:line="230" w:lineRule="exact"/>
        <w:ind w:left="9"/>
        <w:rPr>
          <w:rFonts w:ascii="Segoe UI" w:hAnsi="Segoe UI" w:cs="Segoe UI"/>
          <w:b/>
          <w:sz w:val="19"/>
          <w:szCs w:val="19"/>
        </w:rPr>
      </w:pPr>
      <w:r w:rsidRPr="00094834">
        <w:rPr>
          <w:rFonts w:ascii="Segoe UI" w:hAnsi="Segoe UI" w:cs="Segoe UI"/>
          <w:b/>
          <w:sz w:val="19"/>
          <w:szCs w:val="19"/>
        </w:rPr>
        <w:t>Objednávateľ</w:t>
      </w:r>
      <w:r w:rsidR="006277D5" w:rsidRPr="00094834">
        <w:rPr>
          <w:rFonts w:ascii="Segoe UI" w:hAnsi="Segoe UI" w:cs="Segoe UI"/>
          <w:b/>
          <w:sz w:val="19"/>
          <w:szCs w:val="19"/>
        </w:rPr>
        <w:t xml:space="preserve">: </w:t>
      </w:r>
    </w:p>
    <w:p w:rsidR="006277D5" w:rsidRPr="00094834" w:rsidRDefault="006277D5" w:rsidP="006277D5">
      <w:pPr>
        <w:pStyle w:val="tl"/>
        <w:spacing w:before="28" w:line="230" w:lineRule="exact"/>
        <w:ind w:left="9"/>
        <w:rPr>
          <w:rFonts w:ascii="Segoe UI" w:hAnsi="Segoe UI" w:cs="Segoe UI"/>
          <w:sz w:val="19"/>
          <w:szCs w:val="19"/>
        </w:rPr>
      </w:pPr>
    </w:p>
    <w:p w:rsidR="006277D5" w:rsidRPr="00094834" w:rsidRDefault="006277D5" w:rsidP="006277D5">
      <w:pPr>
        <w:pStyle w:val="tl"/>
        <w:spacing w:before="28" w:line="230" w:lineRule="exact"/>
        <w:ind w:left="9"/>
        <w:rPr>
          <w:rFonts w:ascii="Segoe UI" w:hAnsi="Segoe UI" w:cs="Segoe UI"/>
          <w:sz w:val="19"/>
          <w:szCs w:val="19"/>
        </w:rPr>
      </w:pPr>
      <w:r w:rsidRPr="00094834">
        <w:rPr>
          <w:rFonts w:ascii="Segoe UI" w:hAnsi="Segoe UI" w:cs="Segoe UI"/>
          <w:sz w:val="19"/>
          <w:szCs w:val="19"/>
        </w:rPr>
        <w:t xml:space="preserve">Názov organizácie: </w:t>
      </w:r>
      <w:r w:rsidRPr="00094834">
        <w:rPr>
          <w:rFonts w:ascii="Segoe UI" w:hAnsi="Segoe UI" w:cs="Segoe UI"/>
          <w:sz w:val="19"/>
          <w:szCs w:val="19"/>
        </w:rPr>
        <w:tab/>
      </w:r>
      <w:r w:rsidRPr="00094834">
        <w:rPr>
          <w:rFonts w:ascii="Segoe UI" w:hAnsi="Segoe UI" w:cs="Segoe UI"/>
          <w:sz w:val="19"/>
          <w:szCs w:val="19"/>
        </w:rPr>
        <w:tab/>
        <w:t>Mesto Spišská Nová Ves</w:t>
      </w:r>
    </w:p>
    <w:p w:rsidR="006277D5" w:rsidRPr="00094834" w:rsidRDefault="006277D5" w:rsidP="006277D5">
      <w:pPr>
        <w:pStyle w:val="tl"/>
        <w:spacing w:line="230" w:lineRule="exact"/>
        <w:ind w:left="14" w:right="201"/>
        <w:jc w:val="both"/>
        <w:rPr>
          <w:rFonts w:ascii="Segoe UI" w:hAnsi="Segoe UI" w:cs="Segoe UI"/>
          <w:sz w:val="19"/>
          <w:szCs w:val="19"/>
        </w:rPr>
      </w:pPr>
      <w:r w:rsidRPr="00094834">
        <w:rPr>
          <w:rFonts w:ascii="Segoe UI" w:hAnsi="Segoe UI" w:cs="Segoe UI"/>
          <w:sz w:val="19"/>
          <w:szCs w:val="19"/>
        </w:rPr>
        <w:t xml:space="preserve">Sídlo organizácie: </w:t>
      </w:r>
      <w:r w:rsidRPr="00094834">
        <w:rPr>
          <w:rFonts w:ascii="Segoe UI" w:hAnsi="Segoe UI" w:cs="Segoe UI"/>
          <w:sz w:val="19"/>
          <w:szCs w:val="19"/>
        </w:rPr>
        <w:tab/>
      </w:r>
      <w:r w:rsidRPr="00094834">
        <w:rPr>
          <w:rFonts w:ascii="Segoe UI" w:hAnsi="Segoe UI" w:cs="Segoe UI"/>
          <w:sz w:val="19"/>
          <w:szCs w:val="19"/>
        </w:rPr>
        <w:tab/>
        <w:t>Radničné námestie 1843/7, 052 70 Spišská Nová Ves</w:t>
      </w:r>
    </w:p>
    <w:p w:rsidR="006277D5" w:rsidRPr="00094834" w:rsidRDefault="006277D5" w:rsidP="006277D5">
      <w:pPr>
        <w:pStyle w:val="tl"/>
        <w:spacing w:before="28" w:line="230" w:lineRule="exact"/>
        <w:ind w:left="9"/>
        <w:rPr>
          <w:rFonts w:ascii="Segoe UI" w:hAnsi="Segoe UI" w:cs="Segoe UI"/>
          <w:sz w:val="19"/>
          <w:szCs w:val="19"/>
        </w:rPr>
      </w:pPr>
      <w:r w:rsidRPr="00094834">
        <w:rPr>
          <w:rFonts w:ascii="Segoe UI" w:hAnsi="Segoe UI" w:cs="Segoe UI"/>
          <w:sz w:val="19"/>
          <w:szCs w:val="19"/>
        </w:rPr>
        <w:t xml:space="preserve">Štatutárny zástupca: </w:t>
      </w:r>
      <w:r w:rsidRPr="00094834">
        <w:rPr>
          <w:rFonts w:ascii="Segoe UI" w:hAnsi="Segoe UI" w:cs="Segoe UI"/>
          <w:sz w:val="19"/>
          <w:szCs w:val="19"/>
        </w:rPr>
        <w:tab/>
      </w:r>
      <w:r w:rsidRPr="00094834">
        <w:rPr>
          <w:rFonts w:ascii="Segoe UI" w:hAnsi="Segoe UI" w:cs="Segoe UI"/>
          <w:sz w:val="19"/>
          <w:szCs w:val="19"/>
        </w:rPr>
        <w:tab/>
        <w:t>Ing. Pavol Bečarik, primátor mesta</w:t>
      </w:r>
    </w:p>
    <w:p w:rsidR="006277D5" w:rsidRPr="00094834" w:rsidRDefault="006277D5" w:rsidP="006277D5">
      <w:pPr>
        <w:pStyle w:val="tl"/>
        <w:spacing w:before="28" w:line="230" w:lineRule="exact"/>
        <w:ind w:left="9"/>
        <w:rPr>
          <w:rFonts w:ascii="Segoe UI" w:hAnsi="Segoe UI" w:cs="Segoe UI"/>
          <w:sz w:val="19"/>
          <w:szCs w:val="19"/>
        </w:rPr>
      </w:pPr>
      <w:r w:rsidRPr="00094834">
        <w:rPr>
          <w:rFonts w:ascii="Segoe UI" w:hAnsi="Segoe UI" w:cs="Segoe UI"/>
          <w:sz w:val="19"/>
          <w:szCs w:val="19"/>
        </w:rPr>
        <w:t xml:space="preserve">IČO: </w:t>
      </w:r>
      <w:r w:rsidRPr="00094834">
        <w:rPr>
          <w:rFonts w:ascii="Segoe UI" w:hAnsi="Segoe UI" w:cs="Segoe UI"/>
          <w:sz w:val="19"/>
          <w:szCs w:val="19"/>
        </w:rPr>
        <w:tab/>
      </w:r>
      <w:r w:rsidRPr="00094834">
        <w:rPr>
          <w:rFonts w:ascii="Segoe UI" w:hAnsi="Segoe UI" w:cs="Segoe UI"/>
          <w:sz w:val="19"/>
          <w:szCs w:val="19"/>
        </w:rPr>
        <w:tab/>
      </w:r>
      <w:r w:rsidRPr="00094834">
        <w:rPr>
          <w:rFonts w:ascii="Segoe UI" w:hAnsi="Segoe UI" w:cs="Segoe UI"/>
          <w:sz w:val="19"/>
          <w:szCs w:val="19"/>
        </w:rPr>
        <w:tab/>
      </w:r>
      <w:r w:rsidRPr="00094834">
        <w:rPr>
          <w:rFonts w:ascii="Segoe UI" w:hAnsi="Segoe UI" w:cs="Segoe UI"/>
          <w:sz w:val="19"/>
          <w:szCs w:val="19"/>
        </w:rPr>
        <w:tab/>
        <w:t>00329614</w:t>
      </w:r>
    </w:p>
    <w:p w:rsidR="006277D5" w:rsidRPr="00094834" w:rsidRDefault="006277D5" w:rsidP="006277D5">
      <w:pPr>
        <w:pStyle w:val="tl"/>
        <w:spacing w:before="28" w:line="230" w:lineRule="exact"/>
        <w:ind w:left="9"/>
        <w:rPr>
          <w:rFonts w:ascii="Segoe UI" w:hAnsi="Segoe UI" w:cs="Segoe UI"/>
          <w:sz w:val="19"/>
          <w:szCs w:val="19"/>
        </w:rPr>
      </w:pPr>
      <w:r w:rsidRPr="00094834">
        <w:rPr>
          <w:rFonts w:ascii="Segoe UI" w:hAnsi="Segoe UI" w:cs="Segoe UI"/>
          <w:sz w:val="19"/>
          <w:szCs w:val="19"/>
        </w:rPr>
        <w:t xml:space="preserve">DIČ:  </w:t>
      </w:r>
      <w:r w:rsidRPr="00094834">
        <w:rPr>
          <w:rFonts w:ascii="Segoe UI" w:hAnsi="Segoe UI" w:cs="Segoe UI"/>
          <w:sz w:val="19"/>
          <w:szCs w:val="19"/>
        </w:rPr>
        <w:tab/>
      </w:r>
      <w:r w:rsidRPr="00094834">
        <w:rPr>
          <w:rFonts w:ascii="Segoe UI" w:hAnsi="Segoe UI" w:cs="Segoe UI"/>
          <w:sz w:val="19"/>
          <w:szCs w:val="19"/>
        </w:rPr>
        <w:tab/>
      </w:r>
      <w:r w:rsidRPr="00094834">
        <w:rPr>
          <w:rFonts w:ascii="Segoe UI" w:hAnsi="Segoe UI" w:cs="Segoe UI"/>
          <w:sz w:val="19"/>
          <w:szCs w:val="19"/>
        </w:rPr>
        <w:tab/>
      </w:r>
      <w:r w:rsidRPr="00094834">
        <w:rPr>
          <w:rFonts w:ascii="Segoe UI" w:hAnsi="Segoe UI" w:cs="Segoe UI"/>
          <w:sz w:val="19"/>
          <w:szCs w:val="19"/>
        </w:rPr>
        <w:tab/>
      </w:r>
      <w:r w:rsidR="004101FB" w:rsidRPr="004101FB">
        <w:rPr>
          <w:rFonts w:ascii="Segoe UI" w:hAnsi="Segoe UI" w:cs="Segoe UI"/>
          <w:sz w:val="19"/>
          <w:szCs w:val="19"/>
        </w:rPr>
        <w:t>2020717875</w:t>
      </w:r>
    </w:p>
    <w:p w:rsidR="006277D5" w:rsidRPr="00F9156E" w:rsidRDefault="006277D5" w:rsidP="006277D5">
      <w:pPr>
        <w:pStyle w:val="tl"/>
        <w:spacing w:line="230" w:lineRule="exact"/>
        <w:ind w:left="9" w:right="288"/>
        <w:rPr>
          <w:rFonts w:ascii="Segoe UI" w:hAnsi="Segoe UI" w:cs="Segoe UI"/>
          <w:sz w:val="19"/>
          <w:szCs w:val="19"/>
        </w:rPr>
      </w:pPr>
      <w:r w:rsidRPr="00F9156E">
        <w:rPr>
          <w:rFonts w:ascii="Segoe UI" w:hAnsi="Segoe UI" w:cs="Segoe UI"/>
          <w:sz w:val="19"/>
          <w:szCs w:val="19"/>
        </w:rPr>
        <w:t xml:space="preserve">Bankové spojenie: </w:t>
      </w:r>
      <w:r w:rsidRPr="00F9156E">
        <w:rPr>
          <w:rFonts w:ascii="Segoe UI" w:hAnsi="Segoe UI" w:cs="Segoe UI"/>
          <w:sz w:val="19"/>
          <w:szCs w:val="19"/>
        </w:rPr>
        <w:tab/>
      </w:r>
      <w:r w:rsidRPr="00F9156E">
        <w:rPr>
          <w:rFonts w:ascii="Segoe UI" w:hAnsi="Segoe UI" w:cs="Segoe UI"/>
          <w:sz w:val="19"/>
          <w:szCs w:val="19"/>
        </w:rPr>
        <w:tab/>
      </w:r>
      <w:r w:rsidR="00F9156E" w:rsidRPr="00F9156E">
        <w:rPr>
          <w:rFonts w:ascii="Segoe UI" w:hAnsi="Segoe UI" w:cs="Segoe UI"/>
          <w:sz w:val="19"/>
          <w:szCs w:val="19"/>
        </w:rPr>
        <w:t xml:space="preserve">Prima banka Slovensko, </w:t>
      </w:r>
      <w:proofErr w:type="spellStart"/>
      <w:r w:rsidR="00F9156E" w:rsidRPr="00F9156E">
        <w:rPr>
          <w:rFonts w:ascii="Segoe UI" w:hAnsi="Segoe UI" w:cs="Segoe UI"/>
          <w:sz w:val="19"/>
          <w:szCs w:val="19"/>
        </w:rPr>
        <w:t>a.s</w:t>
      </w:r>
      <w:proofErr w:type="spellEnd"/>
      <w:r w:rsidR="00F9156E" w:rsidRPr="00F9156E">
        <w:rPr>
          <w:rFonts w:ascii="Segoe UI" w:hAnsi="Segoe UI" w:cs="Segoe UI"/>
          <w:sz w:val="19"/>
          <w:szCs w:val="19"/>
        </w:rPr>
        <w:t>. – pobočka Spišská Nová Ves</w:t>
      </w:r>
    </w:p>
    <w:p w:rsidR="006277D5" w:rsidRPr="00094834" w:rsidRDefault="006277D5" w:rsidP="006277D5">
      <w:pPr>
        <w:pStyle w:val="tl"/>
        <w:spacing w:before="28" w:line="230" w:lineRule="exact"/>
        <w:ind w:left="9"/>
        <w:rPr>
          <w:rFonts w:ascii="Segoe UI" w:hAnsi="Segoe UI" w:cs="Segoe UI"/>
          <w:sz w:val="19"/>
          <w:szCs w:val="19"/>
        </w:rPr>
      </w:pPr>
      <w:r w:rsidRPr="00F9156E">
        <w:rPr>
          <w:rFonts w:ascii="Segoe UI" w:hAnsi="Segoe UI" w:cs="Segoe UI"/>
          <w:sz w:val="19"/>
          <w:szCs w:val="19"/>
        </w:rPr>
        <w:t>IBAN:</w:t>
      </w:r>
      <w:r w:rsidRPr="00F9156E">
        <w:rPr>
          <w:rFonts w:ascii="Segoe UI" w:hAnsi="Segoe UI" w:cs="Segoe UI"/>
          <w:sz w:val="19"/>
          <w:szCs w:val="19"/>
        </w:rPr>
        <w:tab/>
      </w:r>
      <w:r w:rsidRPr="00F9156E">
        <w:rPr>
          <w:rFonts w:ascii="Segoe UI" w:hAnsi="Segoe UI" w:cs="Segoe UI"/>
          <w:sz w:val="19"/>
          <w:szCs w:val="19"/>
        </w:rPr>
        <w:tab/>
      </w:r>
      <w:r w:rsidRPr="00F9156E">
        <w:rPr>
          <w:rFonts w:ascii="Segoe UI" w:hAnsi="Segoe UI" w:cs="Segoe UI"/>
          <w:sz w:val="19"/>
          <w:szCs w:val="19"/>
        </w:rPr>
        <w:tab/>
      </w:r>
      <w:r w:rsidRPr="00F9156E">
        <w:rPr>
          <w:rFonts w:ascii="Segoe UI" w:hAnsi="Segoe UI" w:cs="Segoe UI"/>
          <w:sz w:val="19"/>
          <w:szCs w:val="19"/>
        </w:rPr>
        <w:tab/>
        <w:t xml:space="preserve">SK </w:t>
      </w:r>
      <w:r w:rsidR="00F9156E" w:rsidRPr="00F9156E">
        <w:rPr>
          <w:rFonts w:ascii="Segoe UI" w:hAnsi="Segoe UI" w:cs="Segoe UI"/>
          <w:sz w:val="19"/>
          <w:szCs w:val="19"/>
        </w:rPr>
        <w:t>16</w:t>
      </w:r>
      <w:r w:rsidRPr="00F9156E">
        <w:rPr>
          <w:rFonts w:ascii="Segoe UI" w:hAnsi="Segoe UI" w:cs="Segoe UI"/>
          <w:sz w:val="19"/>
          <w:szCs w:val="19"/>
        </w:rPr>
        <w:t xml:space="preserve"> </w:t>
      </w:r>
      <w:r w:rsidR="00F9156E" w:rsidRPr="00F9156E">
        <w:rPr>
          <w:rFonts w:ascii="Segoe UI" w:hAnsi="Segoe UI" w:cs="Segoe UI"/>
          <w:sz w:val="19"/>
          <w:szCs w:val="19"/>
        </w:rPr>
        <w:t>5600 0000 0034 0042 2003</w:t>
      </w:r>
    </w:p>
    <w:p w:rsidR="006277D5" w:rsidRPr="00094834" w:rsidRDefault="006277D5" w:rsidP="006277D5">
      <w:pPr>
        <w:pStyle w:val="tl"/>
        <w:spacing w:before="28" w:line="230" w:lineRule="exact"/>
        <w:ind w:left="9"/>
        <w:rPr>
          <w:rFonts w:ascii="Segoe UI" w:hAnsi="Segoe UI" w:cs="Segoe UI"/>
          <w:sz w:val="19"/>
          <w:szCs w:val="19"/>
        </w:rPr>
      </w:pPr>
    </w:p>
    <w:p w:rsidR="006277D5" w:rsidRPr="00094834" w:rsidRDefault="00817F05" w:rsidP="00833B92">
      <w:pPr>
        <w:pStyle w:val="tl"/>
        <w:spacing w:before="28" w:line="230" w:lineRule="exact"/>
        <w:ind w:left="4965" w:firstLine="699"/>
        <w:rPr>
          <w:rFonts w:ascii="Segoe UI" w:hAnsi="Segoe UI" w:cs="Segoe UI"/>
          <w:sz w:val="19"/>
          <w:szCs w:val="19"/>
        </w:rPr>
      </w:pPr>
      <w:r>
        <w:rPr>
          <w:rFonts w:ascii="Segoe UI" w:hAnsi="Segoe UI" w:cs="Segoe UI"/>
          <w:sz w:val="19"/>
          <w:szCs w:val="19"/>
        </w:rPr>
        <w:t xml:space="preserve">                       </w:t>
      </w:r>
      <w:r w:rsidR="006277D5" w:rsidRPr="00094834">
        <w:rPr>
          <w:rFonts w:ascii="Segoe UI" w:hAnsi="Segoe UI" w:cs="Segoe UI"/>
          <w:sz w:val="19"/>
          <w:szCs w:val="19"/>
        </w:rPr>
        <w:t xml:space="preserve">(ďalej len „objednávateľ") </w:t>
      </w:r>
    </w:p>
    <w:p w:rsidR="006277D5" w:rsidRPr="00094834" w:rsidRDefault="006277D5" w:rsidP="006277D5">
      <w:pPr>
        <w:pStyle w:val="tl"/>
        <w:spacing w:before="28" w:line="230" w:lineRule="exact"/>
        <w:ind w:left="9"/>
        <w:rPr>
          <w:rFonts w:ascii="Segoe UI" w:hAnsi="Segoe UI" w:cs="Segoe UI"/>
          <w:sz w:val="19"/>
          <w:szCs w:val="19"/>
        </w:rPr>
      </w:pPr>
    </w:p>
    <w:p w:rsidR="006277D5" w:rsidRPr="00094834" w:rsidRDefault="006277D5" w:rsidP="00833B92">
      <w:pPr>
        <w:pStyle w:val="tl"/>
        <w:spacing w:line="244" w:lineRule="exact"/>
        <w:jc w:val="center"/>
        <w:rPr>
          <w:rFonts w:ascii="Segoe UI" w:hAnsi="Segoe UI" w:cs="Segoe UI"/>
          <w:sz w:val="23"/>
          <w:szCs w:val="23"/>
        </w:rPr>
      </w:pPr>
    </w:p>
    <w:p w:rsidR="006277D5" w:rsidRPr="00094834" w:rsidRDefault="006277D5" w:rsidP="006277D5">
      <w:pPr>
        <w:pStyle w:val="tl"/>
        <w:spacing w:line="206" w:lineRule="exact"/>
        <w:ind w:left="9"/>
        <w:rPr>
          <w:rFonts w:ascii="Segoe UI" w:hAnsi="Segoe UI" w:cs="Segoe UI"/>
          <w:b/>
          <w:bCs/>
          <w:sz w:val="19"/>
          <w:szCs w:val="19"/>
        </w:rPr>
      </w:pPr>
      <w:r w:rsidRPr="00094834">
        <w:rPr>
          <w:rFonts w:ascii="Segoe UI" w:hAnsi="Segoe UI" w:cs="Segoe UI"/>
          <w:b/>
          <w:bCs/>
          <w:sz w:val="19"/>
          <w:szCs w:val="19"/>
        </w:rPr>
        <w:t xml:space="preserve">Poskytovateľ: </w:t>
      </w:r>
    </w:p>
    <w:p w:rsidR="00833B92" w:rsidRPr="00094834" w:rsidRDefault="00833B92" w:rsidP="006277D5">
      <w:pPr>
        <w:pStyle w:val="tl"/>
        <w:spacing w:before="28" w:line="230" w:lineRule="exact"/>
        <w:ind w:left="9"/>
        <w:rPr>
          <w:rFonts w:ascii="Segoe UI" w:hAnsi="Segoe UI" w:cs="Segoe UI"/>
          <w:sz w:val="19"/>
          <w:szCs w:val="19"/>
        </w:rPr>
      </w:pPr>
    </w:p>
    <w:p w:rsidR="006277D5" w:rsidRPr="00094834" w:rsidRDefault="004F2977" w:rsidP="006277D5">
      <w:pPr>
        <w:pStyle w:val="tl"/>
        <w:spacing w:before="28" w:line="230" w:lineRule="exact"/>
        <w:ind w:left="9"/>
        <w:rPr>
          <w:rFonts w:ascii="Segoe UI" w:hAnsi="Segoe UI" w:cs="Segoe UI"/>
          <w:sz w:val="19"/>
          <w:szCs w:val="19"/>
        </w:rPr>
      </w:pPr>
      <w:r w:rsidRPr="00A228B3">
        <w:rPr>
          <w:rFonts w:ascii="Segoe UI" w:hAnsi="Segoe UI" w:cs="Segoe UI"/>
          <w:sz w:val="19"/>
          <w:szCs w:val="19"/>
        </w:rPr>
        <w:t>Obchodné meno</w:t>
      </w:r>
      <w:r w:rsidR="006277D5" w:rsidRPr="00A228B3">
        <w:rPr>
          <w:rFonts w:ascii="Segoe UI" w:hAnsi="Segoe UI" w:cs="Segoe UI"/>
          <w:sz w:val="19"/>
          <w:szCs w:val="19"/>
        </w:rPr>
        <w:t>:</w:t>
      </w:r>
      <w:r w:rsidR="006277D5" w:rsidRPr="00094834">
        <w:rPr>
          <w:rFonts w:ascii="Segoe UI" w:hAnsi="Segoe UI" w:cs="Segoe UI"/>
          <w:sz w:val="19"/>
          <w:szCs w:val="19"/>
        </w:rPr>
        <w:t xml:space="preserve"> </w:t>
      </w:r>
    </w:p>
    <w:p w:rsidR="006277D5" w:rsidRPr="00094834" w:rsidRDefault="006277D5" w:rsidP="006277D5">
      <w:pPr>
        <w:pStyle w:val="tl"/>
        <w:spacing w:before="28" w:line="230" w:lineRule="exact"/>
        <w:ind w:left="9"/>
        <w:rPr>
          <w:rFonts w:ascii="Segoe UI" w:hAnsi="Segoe UI" w:cs="Segoe UI"/>
          <w:sz w:val="19"/>
          <w:szCs w:val="19"/>
        </w:rPr>
      </w:pPr>
      <w:r w:rsidRPr="00094834">
        <w:rPr>
          <w:rFonts w:ascii="Segoe UI" w:hAnsi="Segoe UI" w:cs="Segoe UI"/>
          <w:sz w:val="19"/>
          <w:szCs w:val="19"/>
        </w:rPr>
        <w:t xml:space="preserve">Sídlo: </w:t>
      </w:r>
    </w:p>
    <w:p w:rsidR="006277D5" w:rsidRPr="00094834" w:rsidRDefault="006277D5" w:rsidP="006277D5">
      <w:pPr>
        <w:pStyle w:val="tl"/>
        <w:spacing w:before="28" w:line="230" w:lineRule="exact"/>
        <w:ind w:left="9"/>
        <w:rPr>
          <w:rFonts w:ascii="Segoe UI" w:hAnsi="Segoe UI" w:cs="Segoe UI"/>
          <w:sz w:val="19"/>
          <w:szCs w:val="19"/>
        </w:rPr>
      </w:pPr>
      <w:r w:rsidRPr="00094834">
        <w:rPr>
          <w:rFonts w:ascii="Segoe UI" w:hAnsi="Segoe UI" w:cs="Segoe UI"/>
          <w:sz w:val="19"/>
          <w:szCs w:val="19"/>
        </w:rPr>
        <w:t xml:space="preserve">Štatutárny zástupca: </w:t>
      </w:r>
    </w:p>
    <w:p w:rsidR="006277D5" w:rsidRPr="00094834" w:rsidRDefault="006277D5" w:rsidP="006277D5">
      <w:pPr>
        <w:pStyle w:val="tl"/>
        <w:spacing w:before="28" w:line="230" w:lineRule="exact"/>
        <w:ind w:left="9"/>
        <w:rPr>
          <w:rFonts w:ascii="Segoe UI" w:hAnsi="Segoe UI" w:cs="Segoe UI"/>
          <w:sz w:val="19"/>
          <w:szCs w:val="19"/>
        </w:rPr>
      </w:pPr>
      <w:r w:rsidRPr="00094834">
        <w:rPr>
          <w:rFonts w:ascii="Segoe UI" w:hAnsi="Segoe UI" w:cs="Segoe UI"/>
          <w:sz w:val="19"/>
          <w:szCs w:val="19"/>
        </w:rPr>
        <w:t>Osoby oprávnené jednať:</w:t>
      </w:r>
      <w:r w:rsidRPr="00094834">
        <w:rPr>
          <w:rFonts w:ascii="Segoe UI" w:hAnsi="Segoe UI" w:cs="Segoe UI"/>
          <w:sz w:val="19"/>
          <w:szCs w:val="19"/>
        </w:rPr>
        <w:tab/>
        <w:t xml:space="preserve">vo veciach zmluvných:  </w:t>
      </w:r>
    </w:p>
    <w:p w:rsidR="006277D5" w:rsidRPr="00094834" w:rsidRDefault="006277D5" w:rsidP="006277D5">
      <w:pPr>
        <w:pStyle w:val="tl"/>
        <w:spacing w:before="28" w:line="230" w:lineRule="exact"/>
        <w:ind w:left="9"/>
        <w:rPr>
          <w:rFonts w:ascii="Segoe UI" w:hAnsi="Segoe UI" w:cs="Segoe UI"/>
          <w:sz w:val="19"/>
          <w:szCs w:val="19"/>
        </w:rPr>
      </w:pPr>
      <w:r w:rsidRPr="00094834">
        <w:rPr>
          <w:rFonts w:ascii="Segoe UI" w:hAnsi="Segoe UI" w:cs="Segoe UI"/>
          <w:sz w:val="19"/>
          <w:szCs w:val="19"/>
        </w:rPr>
        <w:tab/>
      </w:r>
      <w:r w:rsidRPr="00094834">
        <w:rPr>
          <w:rFonts w:ascii="Segoe UI" w:hAnsi="Segoe UI" w:cs="Segoe UI"/>
          <w:sz w:val="19"/>
          <w:szCs w:val="19"/>
        </w:rPr>
        <w:tab/>
      </w:r>
      <w:r w:rsidRPr="00094834">
        <w:rPr>
          <w:rFonts w:ascii="Segoe UI" w:hAnsi="Segoe UI" w:cs="Segoe UI"/>
          <w:sz w:val="19"/>
          <w:szCs w:val="19"/>
        </w:rPr>
        <w:tab/>
      </w:r>
      <w:r w:rsidRPr="00094834">
        <w:rPr>
          <w:rFonts w:ascii="Segoe UI" w:hAnsi="Segoe UI" w:cs="Segoe UI"/>
          <w:sz w:val="19"/>
          <w:szCs w:val="19"/>
        </w:rPr>
        <w:tab/>
        <w:t xml:space="preserve">vo veciach technických: </w:t>
      </w:r>
    </w:p>
    <w:p w:rsidR="006277D5" w:rsidRPr="00094834" w:rsidRDefault="006277D5" w:rsidP="006277D5">
      <w:pPr>
        <w:pStyle w:val="tl"/>
        <w:spacing w:before="28" w:line="230" w:lineRule="exact"/>
        <w:ind w:left="9"/>
        <w:rPr>
          <w:rFonts w:ascii="Segoe UI" w:hAnsi="Segoe UI" w:cs="Segoe UI"/>
          <w:sz w:val="19"/>
          <w:szCs w:val="19"/>
        </w:rPr>
      </w:pPr>
      <w:r w:rsidRPr="00094834">
        <w:rPr>
          <w:rFonts w:ascii="Segoe UI" w:hAnsi="Segoe UI" w:cs="Segoe UI"/>
          <w:sz w:val="19"/>
          <w:szCs w:val="19"/>
        </w:rPr>
        <w:t xml:space="preserve">IČO: </w:t>
      </w:r>
    </w:p>
    <w:p w:rsidR="006277D5" w:rsidRDefault="004F2977" w:rsidP="006277D5">
      <w:pPr>
        <w:pStyle w:val="tl"/>
        <w:spacing w:before="28" w:line="230" w:lineRule="exact"/>
        <w:ind w:left="9"/>
        <w:rPr>
          <w:rFonts w:ascii="Segoe UI" w:hAnsi="Segoe UI" w:cs="Segoe UI"/>
          <w:sz w:val="19"/>
          <w:szCs w:val="19"/>
        </w:rPr>
      </w:pPr>
      <w:r>
        <w:rPr>
          <w:rFonts w:ascii="Segoe UI" w:hAnsi="Segoe UI" w:cs="Segoe UI"/>
          <w:sz w:val="19"/>
          <w:szCs w:val="19"/>
        </w:rPr>
        <w:t>DIČ:</w:t>
      </w:r>
    </w:p>
    <w:p w:rsidR="004F2977" w:rsidRPr="00094834" w:rsidRDefault="004F2977" w:rsidP="006277D5">
      <w:pPr>
        <w:pStyle w:val="tl"/>
        <w:spacing w:before="28" w:line="230" w:lineRule="exact"/>
        <w:ind w:left="9"/>
        <w:rPr>
          <w:rFonts w:ascii="Segoe UI" w:hAnsi="Segoe UI" w:cs="Segoe UI"/>
          <w:sz w:val="19"/>
          <w:szCs w:val="19"/>
        </w:rPr>
      </w:pPr>
      <w:r w:rsidRPr="00A228B3">
        <w:rPr>
          <w:rFonts w:ascii="Segoe UI" w:hAnsi="Segoe UI" w:cs="Segoe UI"/>
          <w:sz w:val="19"/>
          <w:szCs w:val="19"/>
        </w:rPr>
        <w:t>IČ DPH:</w:t>
      </w:r>
    </w:p>
    <w:p w:rsidR="006277D5" w:rsidRPr="00094834" w:rsidRDefault="006277D5" w:rsidP="006277D5">
      <w:pPr>
        <w:pStyle w:val="tl"/>
        <w:spacing w:before="28" w:line="230" w:lineRule="exact"/>
        <w:ind w:left="9"/>
        <w:rPr>
          <w:rFonts w:ascii="Segoe UI" w:hAnsi="Segoe UI" w:cs="Segoe UI"/>
          <w:sz w:val="19"/>
          <w:szCs w:val="19"/>
        </w:rPr>
      </w:pPr>
      <w:r w:rsidRPr="00094834">
        <w:rPr>
          <w:rFonts w:ascii="Segoe UI" w:hAnsi="Segoe UI" w:cs="Segoe UI"/>
          <w:sz w:val="19"/>
          <w:szCs w:val="19"/>
        </w:rPr>
        <w:t xml:space="preserve">Bankové spojenie: </w:t>
      </w:r>
    </w:p>
    <w:p w:rsidR="006277D5" w:rsidRPr="00094834" w:rsidRDefault="006277D5" w:rsidP="006277D5">
      <w:pPr>
        <w:pStyle w:val="tl"/>
        <w:spacing w:before="28" w:line="230" w:lineRule="exact"/>
        <w:ind w:left="9"/>
        <w:rPr>
          <w:rFonts w:ascii="Segoe UI" w:hAnsi="Segoe UI" w:cs="Segoe UI"/>
          <w:sz w:val="19"/>
          <w:szCs w:val="19"/>
        </w:rPr>
      </w:pPr>
      <w:r w:rsidRPr="00094834">
        <w:rPr>
          <w:rFonts w:ascii="Segoe UI" w:hAnsi="Segoe UI" w:cs="Segoe UI"/>
          <w:sz w:val="19"/>
          <w:szCs w:val="19"/>
        </w:rPr>
        <w:t xml:space="preserve">IBAN: </w:t>
      </w:r>
    </w:p>
    <w:p w:rsidR="006277D5" w:rsidRPr="00094834" w:rsidRDefault="006277D5" w:rsidP="006277D5">
      <w:pPr>
        <w:pStyle w:val="tl"/>
        <w:spacing w:before="28" w:line="230" w:lineRule="exact"/>
        <w:ind w:left="9"/>
        <w:rPr>
          <w:rFonts w:ascii="Segoe UI" w:hAnsi="Segoe UI" w:cs="Segoe UI"/>
          <w:sz w:val="19"/>
          <w:szCs w:val="19"/>
        </w:rPr>
      </w:pPr>
      <w:r w:rsidRPr="00094834">
        <w:rPr>
          <w:rFonts w:ascii="Segoe UI" w:hAnsi="Segoe UI" w:cs="Segoe UI"/>
          <w:sz w:val="19"/>
          <w:szCs w:val="19"/>
        </w:rPr>
        <w:t xml:space="preserve">Tel./e-mail: </w:t>
      </w:r>
    </w:p>
    <w:p w:rsidR="006277D5" w:rsidRDefault="00817F05" w:rsidP="00833B92">
      <w:pPr>
        <w:pStyle w:val="tl"/>
        <w:spacing w:before="28" w:line="230" w:lineRule="exact"/>
        <w:ind w:left="4965" w:firstLine="699"/>
        <w:rPr>
          <w:rFonts w:ascii="Segoe UI" w:hAnsi="Segoe UI" w:cs="Segoe UI"/>
          <w:sz w:val="19"/>
          <w:szCs w:val="19"/>
        </w:rPr>
      </w:pPr>
      <w:r>
        <w:rPr>
          <w:rFonts w:ascii="Segoe UI" w:hAnsi="Segoe UI" w:cs="Segoe UI"/>
          <w:sz w:val="19"/>
          <w:szCs w:val="19"/>
        </w:rPr>
        <w:t xml:space="preserve">                        </w:t>
      </w:r>
      <w:r w:rsidR="00833B92" w:rsidRPr="00094834">
        <w:rPr>
          <w:rFonts w:ascii="Segoe UI" w:hAnsi="Segoe UI" w:cs="Segoe UI"/>
          <w:sz w:val="19"/>
          <w:szCs w:val="19"/>
        </w:rPr>
        <w:t>(ďalej len „</w:t>
      </w:r>
      <w:r>
        <w:rPr>
          <w:rFonts w:ascii="Segoe UI" w:hAnsi="Segoe UI" w:cs="Segoe UI"/>
          <w:sz w:val="19"/>
          <w:szCs w:val="19"/>
        </w:rPr>
        <w:t>poskytovateľ")</w:t>
      </w:r>
    </w:p>
    <w:p w:rsidR="00817F05" w:rsidRPr="00A228B3" w:rsidRDefault="00817F05" w:rsidP="00817F05">
      <w:pPr>
        <w:pStyle w:val="tl"/>
        <w:spacing w:before="28" w:line="230" w:lineRule="exact"/>
        <w:rPr>
          <w:rFonts w:ascii="Segoe UI" w:hAnsi="Segoe UI" w:cs="Segoe UI"/>
          <w:sz w:val="19"/>
          <w:szCs w:val="19"/>
        </w:rPr>
      </w:pPr>
      <w:r>
        <w:rPr>
          <w:rFonts w:ascii="Segoe UI" w:hAnsi="Segoe UI" w:cs="Segoe UI"/>
          <w:sz w:val="19"/>
          <w:szCs w:val="19"/>
        </w:rPr>
        <w:t xml:space="preserve">           </w:t>
      </w:r>
      <w:r w:rsidRPr="00A228B3">
        <w:rPr>
          <w:rFonts w:ascii="Segoe UI" w:hAnsi="Segoe UI" w:cs="Segoe UI"/>
          <w:sz w:val="19"/>
          <w:szCs w:val="19"/>
        </w:rPr>
        <w:t>(objednávateľ a poskytovateľ spoločne ďalej ako „zmluvné strany“ a jednotlivo ako „zmluvná strana“)</w:t>
      </w:r>
    </w:p>
    <w:p w:rsidR="006277D5" w:rsidRPr="00A228B3" w:rsidRDefault="006277D5" w:rsidP="006277D5">
      <w:pPr>
        <w:pStyle w:val="tl"/>
        <w:spacing w:before="28" w:line="230" w:lineRule="exact"/>
        <w:ind w:left="9"/>
        <w:rPr>
          <w:rFonts w:ascii="Segoe UI" w:hAnsi="Segoe UI" w:cs="Segoe UI"/>
          <w:sz w:val="19"/>
          <w:szCs w:val="19"/>
        </w:rPr>
      </w:pPr>
    </w:p>
    <w:p w:rsidR="006277D5" w:rsidRPr="00A228B3" w:rsidRDefault="006277D5" w:rsidP="006277D5">
      <w:pPr>
        <w:pStyle w:val="tl"/>
        <w:spacing w:line="168" w:lineRule="exact"/>
        <w:jc w:val="center"/>
        <w:rPr>
          <w:rFonts w:ascii="Segoe UI" w:hAnsi="Segoe UI" w:cs="Segoe UI"/>
          <w:b/>
          <w:bCs/>
          <w:sz w:val="19"/>
          <w:szCs w:val="19"/>
        </w:rPr>
      </w:pPr>
      <w:r w:rsidRPr="00A228B3">
        <w:rPr>
          <w:rFonts w:ascii="Segoe UI" w:hAnsi="Segoe UI" w:cs="Segoe UI"/>
          <w:b/>
          <w:bCs/>
          <w:sz w:val="19"/>
          <w:szCs w:val="19"/>
        </w:rPr>
        <w:t>Čl. II.</w:t>
      </w:r>
    </w:p>
    <w:p w:rsidR="006277D5" w:rsidRPr="00A228B3" w:rsidRDefault="006277D5" w:rsidP="006277D5">
      <w:pPr>
        <w:pStyle w:val="tl"/>
        <w:spacing w:line="268" w:lineRule="exact"/>
        <w:jc w:val="center"/>
        <w:rPr>
          <w:rFonts w:ascii="Segoe UI" w:hAnsi="Segoe UI" w:cs="Segoe UI"/>
          <w:b/>
          <w:bCs/>
          <w:sz w:val="19"/>
          <w:szCs w:val="19"/>
        </w:rPr>
      </w:pPr>
      <w:r w:rsidRPr="00A228B3">
        <w:rPr>
          <w:rFonts w:ascii="Segoe UI" w:hAnsi="Segoe UI" w:cs="Segoe UI"/>
          <w:b/>
          <w:bCs/>
          <w:sz w:val="19"/>
          <w:szCs w:val="19"/>
        </w:rPr>
        <w:t>Preambula</w:t>
      </w:r>
    </w:p>
    <w:p w:rsidR="00B60EDF" w:rsidRPr="00A228B3" w:rsidRDefault="006277D5" w:rsidP="006277D5">
      <w:pPr>
        <w:pStyle w:val="tl"/>
        <w:numPr>
          <w:ilvl w:val="0"/>
          <w:numId w:val="2"/>
        </w:numPr>
        <w:spacing w:before="124" w:line="230" w:lineRule="exact"/>
        <w:ind w:right="4"/>
        <w:jc w:val="both"/>
        <w:rPr>
          <w:rFonts w:ascii="Segoe UI" w:hAnsi="Segoe UI" w:cs="Segoe UI"/>
          <w:sz w:val="19"/>
          <w:szCs w:val="19"/>
        </w:rPr>
      </w:pPr>
      <w:r w:rsidRPr="00A228B3">
        <w:rPr>
          <w:rFonts w:ascii="Segoe UI" w:hAnsi="Segoe UI" w:cs="Segoe UI"/>
          <w:sz w:val="19"/>
          <w:szCs w:val="19"/>
        </w:rPr>
        <w:t>Táto Rámcová dohoda sa uzatvára ako výsledok verejného obstarávania podľa zákona č. 343/2015 Z.</w:t>
      </w:r>
      <w:r w:rsidR="00833B92" w:rsidRPr="00A228B3">
        <w:rPr>
          <w:rFonts w:ascii="Segoe UI" w:hAnsi="Segoe UI" w:cs="Segoe UI"/>
          <w:sz w:val="19"/>
          <w:szCs w:val="19"/>
        </w:rPr>
        <w:t xml:space="preserve"> </w:t>
      </w:r>
      <w:r w:rsidRPr="00A228B3">
        <w:rPr>
          <w:rFonts w:ascii="Segoe UI" w:hAnsi="Segoe UI" w:cs="Segoe UI"/>
          <w:sz w:val="19"/>
          <w:szCs w:val="19"/>
        </w:rPr>
        <w:t>z. o verejnom obstarávaní a o zmene a doplnení niektorých zákonov v znení neskorších predpisov</w:t>
      </w:r>
      <w:r w:rsidR="002D3025" w:rsidRPr="00A228B3">
        <w:rPr>
          <w:rFonts w:ascii="Segoe UI" w:hAnsi="Segoe UI" w:cs="Segoe UI"/>
          <w:sz w:val="19"/>
          <w:szCs w:val="19"/>
        </w:rPr>
        <w:t xml:space="preserve"> (ďalej len „zákon o verejnom obstarávaní“)</w:t>
      </w:r>
      <w:r w:rsidRPr="00A228B3">
        <w:rPr>
          <w:rFonts w:ascii="Segoe UI" w:hAnsi="Segoe UI" w:cs="Segoe UI"/>
          <w:sz w:val="19"/>
          <w:szCs w:val="19"/>
        </w:rPr>
        <w:t>.</w:t>
      </w:r>
    </w:p>
    <w:p w:rsidR="006277D5" w:rsidRPr="007F3FA9" w:rsidRDefault="00B60EDF" w:rsidP="006277D5">
      <w:pPr>
        <w:pStyle w:val="tl"/>
        <w:numPr>
          <w:ilvl w:val="0"/>
          <w:numId w:val="2"/>
        </w:numPr>
        <w:spacing w:before="124" w:line="230" w:lineRule="exact"/>
        <w:ind w:right="4"/>
        <w:jc w:val="both"/>
        <w:rPr>
          <w:rFonts w:ascii="Segoe UI" w:hAnsi="Segoe UI" w:cs="Segoe UI"/>
          <w:sz w:val="19"/>
          <w:szCs w:val="19"/>
        </w:rPr>
      </w:pPr>
      <w:r w:rsidRPr="00A228B3">
        <w:rPr>
          <w:rFonts w:ascii="Segoe UI" w:hAnsi="Segoe UI" w:cs="Segoe UI"/>
          <w:sz w:val="19"/>
          <w:szCs w:val="19"/>
        </w:rPr>
        <w:t>Objednávateľ na obstaranie predmetu tejto Rámcovej dohody zrealizoval verejné obstarávanie</w:t>
      </w:r>
      <w:r w:rsidRPr="00111747">
        <w:rPr>
          <w:rFonts w:ascii="Segoe UI" w:hAnsi="Segoe UI" w:cs="Segoe UI"/>
          <w:sz w:val="19"/>
          <w:szCs w:val="19"/>
        </w:rPr>
        <w:t>, použil postup verejnej súťaže nadlimitnej zákazky s</w:t>
      </w:r>
      <w:r w:rsidR="0045310F">
        <w:rPr>
          <w:rFonts w:ascii="Segoe UI" w:hAnsi="Segoe UI" w:cs="Segoe UI"/>
          <w:sz w:val="19"/>
          <w:szCs w:val="19"/>
        </w:rPr>
        <w:t> </w:t>
      </w:r>
      <w:r w:rsidRPr="00111747">
        <w:rPr>
          <w:rFonts w:ascii="Segoe UI" w:hAnsi="Segoe UI" w:cs="Segoe UI"/>
          <w:sz w:val="19"/>
          <w:szCs w:val="19"/>
        </w:rPr>
        <w:t>názvom</w:t>
      </w:r>
      <w:r w:rsidR="0045310F">
        <w:rPr>
          <w:rFonts w:ascii="Segoe UI" w:hAnsi="Segoe UI" w:cs="Segoe UI"/>
          <w:sz w:val="19"/>
          <w:szCs w:val="19"/>
        </w:rPr>
        <w:t>:</w:t>
      </w:r>
      <w:r w:rsidRPr="00111747">
        <w:rPr>
          <w:rFonts w:ascii="Segoe UI" w:hAnsi="Segoe UI" w:cs="Segoe UI"/>
          <w:sz w:val="19"/>
          <w:szCs w:val="19"/>
        </w:rPr>
        <w:t xml:space="preserve"> "</w:t>
      </w:r>
      <w:r w:rsidR="00111747" w:rsidRPr="007F3FA9">
        <w:rPr>
          <w:rFonts w:ascii="Segoe UI" w:eastAsiaTheme="minorHAnsi" w:hAnsi="Segoe UI" w:cs="Segoe UI"/>
          <w:bCs/>
          <w:i/>
          <w:sz w:val="19"/>
          <w:szCs w:val="19"/>
          <w:lang w:eastAsia="en-US"/>
        </w:rPr>
        <w:t xml:space="preserve">Služby komplexného nakladania s odpadmi </w:t>
      </w:r>
      <w:r w:rsidR="007F3FA9">
        <w:rPr>
          <w:rFonts w:ascii="Segoe UI" w:eastAsiaTheme="minorHAnsi" w:hAnsi="Segoe UI" w:cs="Segoe UI"/>
          <w:bCs/>
          <w:i/>
          <w:sz w:val="19"/>
          <w:szCs w:val="19"/>
          <w:lang w:eastAsia="en-US"/>
        </w:rPr>
        <w:t xml:space="preserve">   </w:t>
      </w:r>
      <w:r w:rsidR="00111747" w:rsidRPr="007F3FA9">
        <w:rPr>
          <w:rFonts w:ascii="Segoe UI" w:eastAsiaTheme="minorHAnsi" w:hAnsi="Segoe UI" w:cs="Segoe UI"/>
          <w:bCs/>
          <w:i/>
          <w:sz w:val="19"/>
          <w:szCs w:val="19"/>
          <w:lang w:eastAsia="en-US"/>
        </w:rPr>
        <w:t>2024-2028</w:t>
      </w:r>
      <w:r w:rsidR="005F2DC8">
        <w:rPr>
          <w:rFonts w:ascii="Segoe UI" w:eastAsiaTheme="minorHAnsi" w:hAnsi="Segoe UI" w:cs="Segoe UI"/>
          <w:bCs/>
          <w:i/>
          <w:sz w:val="19"/>
          <w:szCs w:val="19"/>
          <w:lang w:eastAsia="en-US"/>
        </w:rPr>
        <w:t>,</w:t>
      </w:r>
      <w:r w:rsidR="00111747" w:rsidRPr="007F3FA9">
        <w:rPr>
          <w:rFonts w:ascii="Segoe UI" w:eastAsiaTheme="minorHAnsi" w:hAnsi="Segoe UI" w:cs="Segoe UI"/>
          <w:bCs/>
          <w:i/>
          <w:sz w:val="19"/>
          <w:szCs w:val="19"/>
          <w:lang w:eastAsia="en-US"/>
        </w:rPr>
        <w:t xml:space="preserve"> Mesto Spišská Nová Ves</w:t>
      </w:r>
      <w:r w:rsidR="00111747" w:rsidRPr="007F3FA9">
        <w:rPr>
          <w:rFonts w:ascii="Segoe UI" w:hAnsi="Segoe UI" w:cs="Segoe UI"/>
          <w:sz w:val="19"/>
          <w:szCs w:val="19"/>
        </w:rPr>
        <w:t>“</w:t>
      </w:r>
      <w:r w:rsidRPr="007F3FA9">
        <w:rPr>
          <w:rFonts w:ascii="Segoe UI" w:hAnsi="Segoe UI" w:cs="Segoe UI"/>
          <w:sz w:val="19"/>
          <w:szCs w:val="19"/>
        </w:rPr>
        <w:t>.</w:t>
      </w:r>
    </w:p>
    <w:p w:rsidR="006277D5" w:rsidRPr="00094834" w:rsidRDefault="006277D5" w:rsidP="006277D5">
      <w:pPr>
        <w:pStyle w:val="tl"/>
        <w:spacing w:line="230" w:lineRule="exact"/>
        <w:ind w:left="720"/>
        <w:rPr>
          <w:rFonts w:ascii="Segoe UI" w:hAnsi="Segoe UI" w:cs="Segoe UI"/>
          <w:sz w:val="19"/>
          <w:szCs w:val="19"/>
        </w:rPr>
      </w:pPr>
    </w:p>
    <w:p w:rsidR="006277D5" w:rsidRPr="007F3FA9" w:rsidRDefault="006277D5" w:rsidP="006277D5">
      <w:pPr>
        <w:pStyle w:val="tl"/>
        <w:spacing w:line="201" w:lineRule="exact"/>
        <w:jc w:val="center"/>
        <w:rPr>
          <w:rFonts w:ascii="Segoe UI" w:hAnsi="Segoe UI" w:cs="Segoe UI"/>
          <w:b/>
          <w:bCs/>
          <w:sz w:val="19"/>
          <w:szCs w:val="19"/>
        </w:rPr>
      </w:pPr>
      <w:r w:rsidRPr="007F3FA9">
        <w:rPr>
          <w:rFonts w:ascii="Segoe UI" w:hAnsi="Segoe UI" w:cs="Segoe UI"/>
          <w:b/>
          <w:bCs/>
          <w:sz w:val="19"/>
          <w:szCs w:val="19"/>
        </w:rPr>
        <w:t xml:space="preserve">Čl. III. </w:t>
      </w:r>
    </w:p>
    <w:p w:rsidR="006277D5" w:rsidRPr="007F3FA9" w:rsidRDefault="006277D5" w:rsidP="006277D5">
      <w:pPr>
        <w:pStyle w:val="tl"/>
        <w:spacing w:line="201" w:lineRule="exact"/>
        <w:jc w:val="center"/>
        <w:rPr>
          <w:rFonts w:ascii="Segoe UI" w:hAnsi="Segoe UI" w:cs="Segoe UI"/>
          <w:b/>
          <w:bCs/>
          <w:sz w:val="19"/>
          <w:szCs w:val="19"/>
        </w:rPr>
      </w:pPr>
      <w:r w:rsidRPr="007F3FA9">
        <w:rPr>
          <w:rFonts w:ascii="Segoe UI" w:hAnsi="Segoe UI" w:cs="Segoe UI"/>
          <w:b/>
          <w:bCs/>
          <w:sz w:val="19"/>
          <w:szCs w:val="19"/>
        </w:rPr>
        <w:t>P</w:t>
      </w:r>
      <w:r w:rsidR="00CF01DA" w:rsidRPr="007F3FA9">
        <w:rPr>
          <w:rFonts w:ascii="Segoe UI" w:hAnsi="Segoe UI" w:cs="Segoe UI"/>
          <w:b/>
          <w:bCs/>
          <w:sz w:val="19"/>
          <w:szCs w:val="19"/>
        </w:rPr>
        <w:t>redmet rámcovej dohody</w:t>
      </w:r>
      <w:r w:rsidRPr="007F3FA9">
        <w:rPr>
          <w:rFonts w:ascii="Segoe UI" w:hAnsi="Segoe UI" w:cs="Segoe UI"/>
          <w:b/>
          <w:bCs/>
          <w:sz w:val="19"/>
          <w:szCs w:val="19"/>
        </w:rPr>
        <w:t xml:space="preserve"> </w:t>
      </w:r>
    </w:p>
    <w:p w:rsidR="006277D5" w:rsidRPr="00094834" w:rsidRDefault="006277D5" w:rsidP="006277D5">
      <w:pPr>
        <w:pStyle w:val="tl"/>
        <w:numPr>
          <w:ilvl w:val="0"/>
          <w:numId w:val="3"/>
        </w:numPr>
        <w:spacing w:before="124" w:line="230" w:lineRule="exact"/>
        <w:ind w:right="4"/>
        <w:jc w:val="both"/>
        <w:rPr>
          <w:rFonts w:ascii="Segoe UI" w:hAnsi="Segoe UI" w:cs="Segoe UI"/>
          <w:sz w:val="19"/>
          <w:szCs w:val="19"/>
        </w:rPr>
      </w:pPr>
      <w:r w:rsidRPr="00094834">
        <w:rPr>
          <w:rFonts w:ascii="Segoe UI" w:hAnsi="Segoe UI" w:cs="Segoe UI"/>
          <w:sz w:val="19"/>
          <w:szCs w:val="19"/>
        </w:rPr>
        <w:t>Predmetom Rámcovej dohody je poskytovanie služieb spojených so zberom a</w:t>
      </w:r>
      <w:r w:rsidR="008C3FFB" w:rsidRPr="00094834">
        <w:rPr>
          <w:rFonts w:ascii="Segoe UI" w:hAnsi="Segoe UI" w:cs="Segoe UI"/>
          <w:sz w:val="19"/>
          <w:szCs w:val="19"/>
        </w:rPr>
        <w:t> </w:t>
      </w:r>
      <w:r w:rsidR="00994F85" w:rsidRPr="00094834">
        <w:rPr>
          <w:rFonts w:ascii="Segoe UI" w:hAnsi="Segoe UI" w:cs="Segoe UI"/>
          <w:sz w:val="19"/>
          <w:szCs w:val="19"/>
        </w:rPr>
        <w:t>prepravou</w:t>
      </w:r>
      <w:r w:rsidR="008C3FFB" w:rsidRPr="00094834">
        <w:rPr>
          <w:rFonts w:ascii="Segoe UI" w:hAnsi="Segoe UI" w:cs="Segoe UI"/>
          <w:sz w:val="19"/>
          <w:szCs w:val="19"/>
        </w:rPr>
        <w:t xml:space="preserve"> </w:t>
      </w:r>
      <w:r w:rsidRPr="00094834">
        <w:rPr>
          <w:rFonts w:ascii="Segoe UI" w:hAnsi="Segoe UI" w:cs="Segoe UI"/>
          <w:sz w:val="19"/>
          <w:szCs w:val="19"/>
        </w:rPr>
        <w:t>komunálneho odpadu,</w:t>
      </w:r>
      <w:r w:rsidRPr="00094834">
        <w:rPr>
          <w:rFonts w:ascii="Segoe UI" w:eastAsia="Times New Roman" w:hAnsi="Segoe UI" w:cs="Segoe UI"/>
          <w:sz w:val="20"/>
          <w:szCs w:val="20"/>
          <w:lang w:eastAsia="cs-CZ"/>
        </w:rPr>
        <w:t xml:space="preserve"> </w:t>
      </w:r>
      <w:r w:rsidRPr="00094834">
        <w:rPr>
          <w:rFonts w:ascii="Segoe UI" w:hAnsi="Segoe UI" w:cs="Segoe UI"/>
          <w:sz w:val="19"/>
          <w:szCs w:val="19"/>
        </w:rPr>
        <w:t xml:space="preserve">vrátane odpadov s obsahom škodlivých látok, drobných stavebných odpadov, objemných odpadov, biologicky rozložiteľných </w:t>
      </w:r>
      <w:r w:rsidR="008C3FFB" w:rsidRPr="00094834">
        <w:rPr>
          <w:rFonts w:ascii="Segoe UI" w:hAnsi="Segoe UI" w:cs="Segoe UI"/>
          <w:sz w:val="19"/>
          <w:szCs w:val="19"/>
        </w:rPr>
        <w:t xml:space="preserve">kuchynských </w:t>
      </w:r>
      <w:r w:rsidRPr="00094834">
        <w:rPr>
          <w:rFonts w:ascii="Segoe UI" w:hAnsi="Segoe UI" w:cs="Segoe UI"/>
          <w:sz w:val="19"/>
          <w:szCs w:val="19"/>
        </w:rPr>
        <w:t>odpadov,  jedlých olejov a</w:t>
      </w:r>
      <w:r w:rsidR="00994F85" w:rsidRPr="00094834">
        <w:rPr>
          <w:rFonts w:ascii="Segoe UI" w:hAnsi="Segoe UI" w:cs="Segoe UI"/>
          <w:sz w:val="19"/>
          <w:szCs w:val="19"/>
        </w:rPr>
        <w:t> </w:t>
      </w:r>
      <w:r w:rsidRPr="00094834">
        <w:rPr>
          <w:rFonts w:ascii="Segoe UI" w:hAnsi="Segoe UI" w:cs="Segoe UI"/>
          <w:sz w:val="19"/>
          <w:szCs w:val="19"/>
        </w:rPr>
        <w:t>tukov</w:t>
      </w:r>
      <w:r w:rsidR="00994F85" w:rsidRPr="00094834">
        <w:rPr>
          <w:rFonts w:ascii="Segoe UI" w:hAnsi="Segoe UI" w:cs="Segoe UI"/>
          <w:sz w:val="19"/>
          <w:szCs w:val="19"/>
        </w:rPr>
        <w:t xml:space="preserve"> </w:t>
      </w:r>
      <w:r w:rsidR="008C3FFB" w:rsidRPr="00094834">
        <w:rPr>
          <w:rFonts w:ascii="Segoe UI" w:hAnsi="Segoe UI" w:cs="Segoe UI"/>
          <w:sz w:val="19"/>
          <w:szCs w:val="19"/>
        </w:rPr>
        <w:t xml:space="preserve"> a so zhodnotením alebo zneškodnením </w:t>
      </w:r>
      <w:r w:rsidR="0032555F" w:rsidRPr="00094834">
        <w:rPr>
          <w:rFonts w:ascii="Segoe UI" w:hAnsi="Segoe UI" w:cs="Segoe UI"/>
          <w:sz w:val="19"/>
          <w:szCs w:val="19"/>
        </w:rPr>
        <w:t xml:space="preserve">všetkých </w:t>
      </w:r>
      <w:r w:rsidR="008C3FFB" w:rsidRPr="00A228B3">
        <w:rPr>
          <w:rFonts w:ascii="Segoe UI" w:hAnsi="Segoe UI" w:cs="Segoe UI"/>
          <w:sz w:val="19"/>
          <w:szCs w:val="19"/>
        </w:rPr>
        <w:t xml:space="preserve">uvedených </w:t>
      </w:r>
      <w:r w:rsidR="00C33C9C" w:rsidRPr="00A228B3">
        <w:rPr>
          <w:rFonts w:ascii="Segoe UI" w:hAnsi="Segoe UI" w:cs="Segoe UI"/>
          <w:sz w:val="19"/>
          <w:szCs w:val="19"/>
        </w:rPr>
        <w:t xml:space="preserve">druhov </w:t>
      </w:r>
      <w:r w:rsidR="008C3FFB" w:rsidRPr="00A228B3">
        <w:rPr>
          <w:rFonts w:ascii="Segoe UI" w:hAnsi="Segoe UI" w:cs="Segoe UI"/>
          <w:sz w:val="19"/>
          <w:szCs w:val="19"/>
        </w:rPr>
        <w:t>odpadov</w:t>
      </w:r>
      <w:r w:rsidRPr="00094834">
        <w:rPr>
          <w:rFonts w:ascii="Segoe UI" w:hAnsi="Segoe UI" w:cs="Segoe UI"/>
          <w:sz w:val="19"/>
          <w:szCs w:val="19"/>
        </w:rPr>
        <w:t xml:space="preserve"> a prevádzkovanie zberných dvorov.</w:t>
      </w:r>
      <w:r w:rsidR="008C3FFB" w:rsidRPr="00094834">
        <w:rPr>
          <w:rFonts w:ascii="Segoe UI" w:hAnsi="Segoe UI" w:cs="Segoe UI"/>
          <w:sz w:val="19"/>
          <w:szCs w:val="19"/>
        </w:rPr>
        <w:t xml:space="preserve"> </w:t>
      </w:r>
      <w:r w:rsidR="008038D6" w:rsidRPr="00094834">
        <w:rPr>
          <w:rFonts w:ascii="Segoe UI" w:hAnsi="Segoe UI" w:cs="Segoe UI"/>
          <w:sz w:val="19"/>
          <w:szCs w:val="19"/>
        </w:rPr>
        <w:t>Opis predmetu R</w:t>
      </w:r>
      <w:r w:rsidR="008C3FFB" w:rsidRPr="00094834">
        <w:rPr>
          <w:rFonts w:ascii="Segoe UI" w:hAnsi="Segoe UI" w:cs="Segoe UI"/>
          <w:sz w:val="19"/>
          <w:szCs w:val="19"/>
        </w:rPr>
        <w:t>ámcovej dohody je podrobne špecifikovaný v prílohe č.</w:t>
      </w:r>
      <w:r w:rsidR="008038D6" w:rsidRPr="00094834">
        <w:rPr>
          <w:rFonts w:ascii="Segoe UI" w:hAnsi="Segoe UI" w:cs="Segoe UI"/>
          <w:sz w:val="19"/>
          <w:szCs w:val="19"/>
        </w:rPr>
        <w:t xml:space="preserve"> 1 tejto Rámcovej dohody.</w:t>
      </w:r>
    </w:p>
    <w:p w:rsidR="006277D5" w:rsidRPr="00094834" w:rsidRDefault="006277D5" w:rsidP="006277D5">
      <w:pPr>
        <w:pStyle w:val="tl"/>
        <w:numPr>
          <w:ilvl w:val="0"/>
          <w:numId w:val="3"/>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Poskytovateľ garantuje poskytovanie služby na základe platných predpisov SR v oblasti nakladania s </w:t>
      </w:r>
      <w:r w:rsidRPr="00094834">
        <w:rPr>
          <w:rFonts w:ascii="Segoe UI" w:hAnsi="Segoe UI" w:cs="Segoe UI"/>
          <w:sz w:val="19"/>
          <w:szCs w:val="19"/>
        </w:rPr>
        <w:lastRenderedPageBreak/>
        <w:t>odpadmi - zákon č.</w:t>
      </w:r>
      <w:r w:rsidR="004118F4" w:rsidRPr="00094834">
        <w:rPr>
          <w:rFonts w:ascii="Segoe UI" w:hAnsi="Segoe UI" w:cs="Segoe UI"/>
          <w:sz w:val="19"/>
          <w:szCs w:val="19"/>
        </w:rPr>
        <w:t xml:space="preserve"> </w:t>
      </w:r>
      <w:r w:rsidRPr="00094834">
        <w:rPr>
          <w:rFonts w:ascii="Segoe UI" w:hAnsi="Segoe UI" w:cs="Segoe UI"/>
          <w:sz w:val="19"/>
          <w:szCs w:val="19"/>
        </w:rPr>
        <w:t>79/2015 Z.</w:t>
      </w:r>
      <w:r w:rsidR="00B84356" w:rsidRPr="00094834">
        <w:rPr>
          <w:rFonts w:ascii="Segoe UI" w:hAnsi="Segoe UI" w:cs="Segoe UI"/>
          <w:sz w:val="19"/>
          <w:szCs w:val="19"/>
        </w:rPr>
        <w:t xml:space="preserve"> </w:t>
      </w:r>
      <w:r w:rsidRPr="00094834">
        <w:rPr>
          <w:rFonts w:ascii="Segoe UI" w:hAnsi="Segoe UI" w:cs="Segoe UI"/>
          <w:sz w:val="19"/>
          <w:szCs w:val="19"/>
        </w:rPr>
        <w:t>z. o odpadoch a o zmene a doplnení niektorých zákonov v znení neskorších predpisov</w:t>
      </w:r>
      <w:r w:rsidR="00B327AA">
        <w:rPr>
          <w:rFonts w:ascii="Segoe UI" w:hAnsi="Segoe UI" w:cs="Segoe UI"/>
          <w:sz w:val="19"/>
          <w:szCs w:val="19"/>
        </w:rPr>
        <w:t xml:space="preserve"> (ďalej len „zákon o odpadoch“)</w:t>
      </w:r>
      <w:r w:rsidRPr="00094834">
        <w:rPr>
          <w:rFonts w:ascii="Segoe UI" w:hAnsi="Segoe UI" w:cs="Segoe UI"/>
          <w:sz w:val="19"/>
          <w:szCs w:val="19"/>
        </w:rPr>
        <w:t>, vyhláška č.</w:t>
      </w:r>
      <w:r w:rsidR="004118F4" w:rsidRPr="00094834">
        <w:rPr>
          <w:rFonts w:ascii="Segoe UI" w:hAnsi="Segoe UI" w:cs="Segoe UI"/>
          <w:sz w:val="19"/>
          <w:szCs w:val="19"/>
        </w:rPr>
        <w:t xml:space="preserve"> </w:t>
      </w:r>
      <w:r w:rsidRPr="00094834">
        <w:rPr>
          <w:rFonts w:ascii="Segoe UI" w:hAnsi="Segoe UI" w:cs="Segoe UI"/>
          <w:sz w:val="19"/>
          <w:szCs w:val="19"/>
        </w:rPr>
        <w:t>371/2015 Z.</w:t>
      </w:r>
      <w:r w:rsidR="00B84356" w:rsidRPr="00094834">
        <w:rPr>
          <w:rFonts w:ascii="Segoe UI" w:hAnsi="Segoe UI" w:cs="Segoe UI"/>
          <w:sz w:val="19"/>
          <w:szCs w:val="19"/>
        </w:rPr>
        <w:t xml:space="preserve"> </w:t>
      </w:r>
      <w:r w:rsidRPr="00094834">
        <w:rPr>
          <w:rFonts w:ascii="Segoe UI" w:hAnsi="Segoe UI" w:cs="Segoe UI"/>
          <w:sz w:val="19"/>
          <w:szCs w:val="19"/>
        </w:rPr>
        <w:t>z., ktorou sa vykonávajú niektoré ustanovenia zákona o odpadoch, a</w:t>
      </w:r>
      <w:r w:rsidR="00B84356" w:rsidRPr="00094834">
        <w:rPr>
          <w:rFonts w:ascii="Segoe UI" w:hAnsi="Segoe UI" w:cs="Segoe UI"/>
          <w:sz w:val="19"/>
          <w:szCs w:val="19"/>
        </w:rPr>
        <w:t> </w:t>
      </w:r>
      <w:r w:rsidRPr="00094834">
        <w:rPr>
          <w:rFonts w:ascii="Segoe UI" w:hAnsi="Segoe UI" w:cs="Segoe UI"/>
          <w:sz w:val="19"/>
          <w:szCs w:val="19"/>
        </w:rPr>
        <w:t>vyhláška</w:t>
      </w:r>
      <w:r w:rsidR="00B84356" w:rsidRPr="00094834">
        <w:rPr>
          <w:rFonts w:ascii="Segoe UI" w:hAnsi="Segoe UI" w:cs="Segoe UI"/>
          <w:sz w:val="19"/>
          <w:szCs w:val="19"/>
        </w:rPr>
        <w:t xml:space="preserve"> č.</w:t>
      </w:r>
      <w:r w:rsidRPr="00094834">
        <w:rPr>
          <w:rFonts w:ascii="Segoe UI" w:hAnsi="Segoe UI" w:cs="Segoe UI"/>
          <w:sz w:val="19"/>
          <w:szCs w:val="19"/>
        </w:rPr>
        <w:t xml:space="preserve"> 365/2015 Z.</w:t>
      </w:r>
      <w:r w:rsidR="00B84356" w:rsidRPr="00094834">
        <w:rPr>
          <w:rFonts w:ascii="Segoe UI" w:hAnsi="Segoe UI" w:cs="Segoe UI"/>
          <w:sz w:val="19"/>
          <w:szCs w:val="19"/>
        </w:rPr>
        <w:t xml:space="preserve"> </w:t>
      </w:r>
      <w:r w:rsidRPr="00094834">
        <w:rPr>
          <w:rFonts w:ascii="Segoe UI" w:hAnsi="Segoe UI" w:cs="Segoe UI"/>
          <w:sz w:val="19"/>
          <w:szCs w:val="19"/>
        </w:rPr>
        <w:t>z., ktorou sa ustanovuje katalóg odpadov a</w:t>
      </w:r>
      <w:r w:rsidR="00B84356" w:rsidRPr="00094834">
        <w:rPr>
          <w:rFonts w:ascii="Segoe UI" w:hAnsi="Segoe UI" w:cs="Segoe UI"/>
          <w:sz w:val="19"/>
          <w:szCs w:val="19"/>
        </w:rPr>
        <w:t> </w:t>
      </w:r>
      <w:r w:rsidRPr="00094834">
        <w:rPr>
          <w:rFonts w:ascii="Segoe UI" w:hAnsi="Segoe UI" w:cs="Segoe UI"/>
          <w:sz w:val="19"/>
          <w:szCs w:val="19"/>
        </w:rPr>
        <w:t>súvisiace</w:t>
      </w:r>
      <w:r w:rsidR="00B84356" w:rsidRPr="00094834">
        <w:rPr>
          <w:rFonts w:ascii="Segoe UI" w:hAnsi="Segoe UI" w:cs="Segoe UI"/>
          <w:sz w:val="19"/>
          <w:szCs w:val="19"/>
        </w:rPr>
        <w:t xml:space="preserve"> právne</w:t>
      </w:r>
      <w:r w:rsidRPr="00094834">
        <w:rPr>
          <w:rFonts w:ascii="Segoe UI" w:hAnsi="Segoe UI" w:cs="Segoe UI"/>
          <w:sz w:val="19"/>
          <w:szCs w:val="19"/>
        </w:rPr>
        <w:t xml:space="preserve"> predpisy. </w:t>
      </w:r>
    </w:p>
    <w:p w:rsidR="006277D5" w:rsidRPr="00094834" w:rsidRDefault="008038D6" w:rsidP="008038D6">
      <w:pPr>
        <w:pStyle w:val="tl"/>
        <w:numPr>
          <w:ilvl w:val="0"/>
          <w:numId w:val="3"/>
        </w:numPr>
        <w:spacing w:before="120" w:line="230" w:lineRule="exact"/>
        <w:jc w:val="both"/>
        <w:rPr>
          <w:rFonts w:ascii="Segoe UI" w:hAnsi="Segoe UI" w:cs="Segoe UI"/>
          <w:sz w:val="19"/>
          <w:szCs w:val="19"/>
        </w:rPr>
      </w:pPr>
      <w:r w:rsidRPr="00094834">
        <w:rPr>
          <w:rFonts w:ascii="Segoe UI" w:hAnsi="Segoe UI" w:cs="Segoe UI"/>
          <w:sz w:val="19"/>
          <w:szCs w:val="19"/>
        </w:rPr>
        <w:t>Doklady poskytovateľa, ktorými preukazuje oprávnenie na poskytovanie služby podľa bodu 1 tohto článku v plnom rozsahu tvoria Prílohu č. 5 tejto Rámcovej dohody.</w:t>
      </w:r>
    </w:p>
    <w:p w:rsidR="006277D5" w:rsidRPr="00094834" w:rsidRDefault="006277D5" w:rsidP="006277D5">
      <w:pPr>
        <w:pStyle w:val="tl"/>
        <w:numPr>
          <w:ilvl w:val="0"/>
          <w:numId w:val="3"/>
        </w:numPr>
        <w:spacing w:before="124" w:line="230" w:lineRule="exact"/>
        <w:ind w:right="4"/>
        <w:jc w:val="both"/>
        <w:rPr>
          <w:rFonts w:ascii="Segoe UI" w:hAnsi="Segoe UI" w:cs="Segoe UI"/>
          <w:sz w:val="19"/>
          <w:szCs w:val="19"/>
        </w:rPr>
      </w:pPr>
      <w:r w:rsidRPr="00094834">
        <w:rPr>
          <w:rFonts w:ascii="Segoe UI" w:hAnsi="Segoe UI" w:cs="Segoe UI"/>
          <w:sz w:val="19"/>
          <w:szCs w:val="19"/>
        </w:rPr>
        <w:t>Rozsah predmetu plnenia</w:t>
      </w:r>
      <w:r w:rsidR="0010791C" w:rsidRPr="00094834">
        <w:rPr>
          <w:rFonts w:ascii="Segoe UI" w:hAnsi="Segoe UI" w:cs="Segoe UI"/>
          <w:sz w:val="19"/>
          <w:szCs w:val="19"/>
        </w:rPr>
        <w:t xml:space="preserve"> Rámcovej dohody</w:t>
      </w:r>
      <w:r w:rsidRPr="00094834">
        <w:rPr>
          <w:rFonts w:ascii="Segoe UI" w:hAnsi="Segoe UI" w:cs="Segoe UI"/>
          <w:sz w:val="19"/>
          <w:szCs w:val="19"/>
        </w:rPr>
        <w:t xml:space="preserve"> je určený pr</w:t>
      </w:r>
      <w:r w:rsidR="00B84356" w:rsidRPr="00094834">
        <w:rPr>
          <w:rFonts w:ascii="Segoe UI" w:hAnsi="Segoe UI" w:cs="Segoe UI"/>
          <w:sz w:val="19"/>
          <w:szCs w:val="19"/>
        </w:rPr>
        <w:t>e predpokladané množstvo odpadu</w:t>
      </w:r>
      <w:r w:rsidRPr="00094834">
        <w:rPr>
          <w:rFonts w:ascii="Segoe UI" w:hAnsi="Segoe UI" w:cs="Segoe UI"/>
          <w:sz w:val="19"/>
          <w:szCs w:val="19"/>
        </w:rPr>
        <w:t xml:space="preserve"> </w:t>
      </w:r>
      <w:r w:rsidR="00B84356" w:rsidRPr="00094834">
        <w:rPr>
          <w:rFonts w:ascii="Segoe UI" w:hAnsi="Segoe UI" w:cs="Segoe UI"/>
          <w:sz w:val="19"/>
          <w:szCs w:val="19"/>
        </w:rPr>
        <w:t>a je uvedený</w:t>
      </w:r>
      <w:r w:rsidRPr="00094834">
        <w:rPr>
          <w:rFonts w:ascii="Segoe UI" w:hAnsi="Segoe UI" w:cs="Segoe UI"/>
          <w:sz w:val="19"/>
          <w:szCs w:val="19"/>
        </w:rPr>
        <w:t xml:space="preserve"> v prílohe č. </w:t>
      </w:r>
      <w:r w:rsidR="00B60EDF" w:rsidRPr="00094834">
        <w:rPr>
          <w:rFonts w:ascii="Segoe UI" w:hAnsi="Segoe UI" w:cs="Segoe UI"/>
          <w:sz w:val="19"/>
          <w:szCs w:val="19"/>
        </w:rPr>
        <w:t>2</w:t>
      </w:r>
      <w:r w:rsidRPr="00094834">
        <w:rPr>
          <w:rFonts w:ascii="Segoe UI" w:hAnsi="Segoe UI" w:cs="Segoe UI"/>
          <w:sz w:val="19"/>
          <w:szCs w:val="19"/>
        </w:rPr>
        <w:t xml:space="preserve"> "Štruktúra rozpočtu</w:t>
      </w:r>
      <w:r w:rsidR="008D5981" w:rsidRPr="00094834">
        <w:rPr>
          <w:rFonts w:ascii="Segoe UI" w:hAnsi="Segoe UI" w:cs="Segoe UI"/>
          <w:sz w:val="19"/>
          <w:szCs w:val="19"/>
        </w:rPr>
        <w:t xml:space="preserve"> v jednotkových cenách</w:t>
      </w:r>
      <w:r w:rsidRPr="00094834">
        <w:rPr>
          <w:rFonts w:ascii="Segoe UI" w:hAnsi="Segoe UI" w:cs="Segoe UI"/>
          <w:sz w:val="19"/>
          <w:szCs w:val="19"/>
        </w:rPr>
        <w:t xml:space="preserve"> - výpočet celkovej ceny" (</w:t>
      </w:r>
      <w:r w:rsidR="00B84356" w:rsidRPr="00094834">
        <w:rPr>
          <w:rFonts w:ascii="Segoe UI" w:hAnsi="Segoe UI" w:cs="Segoe UI"/>
          <w:sz w:val="19"/>
          <w:szCs w:val="19"/>
        </w:rPr>
        <w:t>príloha</w:t>
      </w:r>
      <w:r w:rsidR="00B60EDF" w:rsidRPr="00094834">
        <w:rPr>
          <w:rFonts w:ascii="Segoe UI" w:hAnsi="Segoe UI" w:cs="Segoe UI"/>
          <w:sz w:val="19"/>
          <w:szCs w:val="19"/>
        </w:rPr>
        <w:t xml:space="preserve"> č. 2</w:t>
      </w:r>
      <w:r w:rsidR="00B84356" w:rsidRPr="00094834">
        <w:rPr>
          <w:rFonts w:ascii="Segoe UI" w:hAnsi="Segoe UI" w:cs="Segoe UI"/>
          <w:sz w:val="19"/>
          <w:szCs w:val="19"/>
        </w:rPr>
        <w:t xml:space="preserve"> je </w:t>
      </w:r>
      <w:r w:rsidRPr="00094834">
        <w:rPr>
          <w:rFonts w:ascii="Segoe UI" w:hAnsi="Segoe UI" w:cs="Segoe UI"/>
          <w:sz w:val="19"/>
          <w:szCs w:val="19"/>
        </w:rPr>
        <w:t>totožná s vyplnenou  tabuľkou predloženou</w:t>
      </w:r>
      <w:r w:rsidR="00B84356" w:rsidRPr="00094834">
        <w:rPr>
          <w:rFonts w:ascii="Segoe UI" w:hAnsi="Segoe UI" w:cs="Segoe UI"/>
          <w:sz w:val="19"/>
          <w:szCs w:val="19"/>
        </w:rPr>
        <w:t xml:space="preserve"> poskytovateľom</w:t>
      </w:r>
      <w:r w:rsidRPr="00094834">
        <w:rPr>
          <w:rFonts w:ascii="Segoe UI" w:hAnsi="Segoe UI" w:cs="Segoe UI"/>
          <w:sz w:val="19"/>
          <w:szCs w:val="19"/>
        </w:rPr>
        <w:t xml:space="preserve"> v rámci ponuky do verejnej súťaže</w:t>
      </w:r>
      <w:r w:rsidR="00B84356" w:rsidRPr="00094834">
        <w:rPr>
          <w:rFonts w:ascii="Segoe UI" w:hAnsi="Segoe UI" w:cs="Segoe UI"/>
          <w:sz w:val="19"/>
          <w:szCs w:val="19"/>
        </w:rPr>
        <w:t xml:space="preserve"> s označením </w:t>
      </w:r>
      <w:r w:rsidR="008D5981" w:rsidRPr="00094834">
        <w:rPr>
          <w:rFonts w:ascii="Segoe UI" w:hAnsi="Segoe UI" w:cs="Segoe UI"/>
          <w:sz w:val="19"/>
          <w:szCs w:val="19"/>
        </w:rPr>
        <w:t>„</w:t>
      </w:r>
      <w:r w:rsidR="00FC0757">
        <w:rPr>
          <w:rFonts w:ascii="Segoe UI" w:hAnsi="Segoe UI" w:cs="Segoe UI"/>
          <w:sz w:val="19"/>
          <w:szCs w:val="19"/>
        </w:rPr>
        <w:t>Výpočet zmluvnej ceny</w:t>
      </w:r>
      <w:r w:rsidR="00FC0757" w:rsidRPr="00094834">
        <w:rPr>
          <w:rFonts w:ascii="Segoe UI" w:hAnsi="Segoe UI" w:cs="Segoe UI"/>
          <w:sz w:val="19"/>
          <w:szCs w:val="19"/>
        </w:rPr>
        <w:t xml:space="preserve"> </w:t>
      </w:r>
      <w:r w:rsidRPr="00094834">
        <w:rPr>
          <w:rFonts w:ascii="Segoe UI" w:hAnsi="Segoe UI" w:cs="Segoe UI"/>
          <w:sz w:val="19"/>
          <w:szCs w:val="19"/>
        </w:rPr>
        <w:t>– ocenenie predmetu zákazky</w:t>
      </w:r>
      <w:r w:rsidR="008D5981" w:rsidRPr="00094834">
        <w:rPr>
          <w:rFonts w:ascii="Segoe UI" w:hAnsi="Segoe UI" w:cs="Segoe UI"/>
          <w:sz w:val="19"/>
          <w:szCs w:val="19"/>
        </w:rPr>
        <w:t>“</w:t>
      </w:r>
      <w:r w:rsidRPr="00094834">
        <w:rPr>
          <w:rFonts w:ascii="Segoe UI" w:hAnsi="Segoe UI" w:cs="Segoe UI"/>
          <w:sz w:val="19"/>
          <w:szCs w:val="19"/>
        </w:rPr>
        <w:t>)</w:t>
      </w:r>
      <w:r w:rsidR="00F901E6" w:rsidRPr="00094834">
        <w:rPr>
          <w:rFonts w:ascii="Segoe UI" w:hAnsi="Segoe UI" w:cs="Segoe UI"/>
          <w:sz w:val="19"/>
          <w:szCs w:val="19"/>
        </w:rPr>
        <w:t>.</w:t>
      </w:r>
      <w:r w:rsidRPr="00094834">
        <w:rPr>
          <w:rFonts w:ascii="Segoe UI" w:hAnsi="Segoe UI" w:cs="Segoe UI"/>
          <w:sz w:val="19"/>
          <w:szCs w:val="19"/>
        </w:rPr>
        <w:t xml:space="preserve"> </w:t>
      </w:r>
    </w:p>
    <w:p w:rsidR="006277D5" w:rsidRPr="00094834" w:rsidRDefault="006277D5" w:rsidP="006277D5">
      <w:pPr>
        <w:pStyle w:val="tl"/>
        <w:numPr>
          <w:ilvl w:val="0"/>
          <w:numId w:val="3"/>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Rozsah predmetu plnenia Rámcovej dohody bude upravený podľa skutočne </w:t>
      </w:r>
      <w:r w:rsidR="00F901E6" w:rsidRPr="00094834">
        <w:rPr>
          <w:rFonts w:ascii="Segoe UI" w:hAnsi="Segoe UI" w:cs="Segoe UI"/>
          <w:sz w:val="19"/>
          <w:szCs w:val="19"/>
        </w:rPr>
        <w:t>poskytnutých</w:t>
      </w:r>
      <w:r w:rsidRPr="00094834">
        <w:rPr>
          <w:rFonts w:ascii="Segoe UI" w:hAnsi="Segoe UI" w:cs="Segoe UI"/>
          <w:sz w:val="19"/>
          <w:szCs w:val="19"/>
        </w:rPr>
        <w:t xml:space="preserve"> služieb a skutočného množstva vzniknutého komunálneho odpadu. Fakturácia bude vykonávaná na základe skutočných množstiev odpadu a</w:t>
      </w:r>
      <w:r w:rsidR="00F901E6" w:rsidRPr="00094834">
        <w:rPr>
          <w:rFonts w:ascii="Segoe UI" w:hAnsi="Segoe UI" w:cs="Segoe UI"/>
          <w:sz w:val="19"/>
          <w:szCs w:val="19"/>
        </w:rPr>
        <w:t xml:space="preserve"> skutočne</w:t>
      </w:r>
      <w:r w:rsidRPr="00094834">
        <w:rPr>
          <w:rFonts w:ascii="Segoe UI" w:hAnsi="Segoe UI" w:cs="Segoe UI"/>
          <w:sz w:val="19"/>
          <w:szCs w:val="19"/>
        </w:rPr>
        <w:t> poskytnutých služieb s použitím jednotkových cien</w:t>
      </w:r>
      <w:r w:rsidR="00F901E6" w:rsidRPr="00094834">
        <w:rPr>
          <w:rFonts w:ascii="Segoe UI" w:hAnsi="Segoe UI" w:cs="Segoe UI"/>
          <w:sz w:val="19"/>
          <w:szCs w:val="19"/>
        </w:rPr>
        <w:t xml:space="preserve"> zmluvne dohodnutých</w:t>
      </w:r>
      <w:r w:rsidRPr="00094834">
        <w:rPr>
          <w:rFonts w:ascii="Segoe UI" w:hAnsi="Segoe UI" w:cs="Segoe UI"/>
          <w:sz w:val="19"/>
          <w:szCs w:val="19"/>
        </w:rPr>
        <w:t xml:space="preserve"> v tejto Rámcovej dohode.  Objednávateľ </w:t>
      </w:r>
      <w:r w:rsidR="002A7520" w:rsidRPr="00094834">
        <w:rPr>
          <w:rFonts w:ascii="Segoe UI" w:hAnsi="Segoe UI" w:cs="Segoe UI"/>
          <w:sz w:val="19"/>
          <w:szCs w:val="19"/>
        </w:rPr>
        <w:t>je do 15. decembra povinný vystaviť a doručiť poskytovateľovi objednávku, v ktorej určí</w:t>
      </w:r>
      <w:r w:rsidR="004D5313" w:rsidRPr="00094834">
        <w:rPr>
          <w:rFonts w:ascii="Segoe UI" w:hAnsi="Segoe UI" w:cs="Segoe UI"/>
          <w:sz w:val="19"/>
          <w:szCs w:val="19"/>
        </w:rPr>
        <w:t xml:space="preserve"> predpokladaný</w:t>
      </w:r>
      <w:r w:rsidRPr="00094834">
        <w:rPr>
          <w:rFonts w:ascii="Segoe UI" w:hAnsi="Segoe UI" w:cs="Segoe UI"/>
          <w:sz w:val="19"/>
          <w:szCs w:val="19"/>
        </w:rPr>
        <w:t xml:space="preserve"> rozsah poskytovaných služieb na nasledujúci kalendárny rok. Objednávateľ je povinný do 10 dní od účinnosti </w:t>
      </w:r>
      <w:r w:rsidRPr="00A228B3">
        <w:rPr>
          <w:rFonts w:ascii="Segoe UI" w:hAnsi="Segoe UI" w:cs="Segoe UI"/>
          <w:sz w:val="19"/>
          <w:szCs w:val="19"/>
        </w:rPr>
        <w:t xml:space="preserve">tejto </w:t>
      </w:r>
      <w:r w:rsidR="00720802" w:rsidRPr="00A228B3">
        <w:rPr>
          <w:rFonts w:ascii="Segoe UI" w:hAnsi="Segoe UI" w:cs="Segoe UI"/>
          <w:sz w:val="19"/>
          <w:szCs w:val="19"/>
        </w:rPr>
        <w:t>Rámcovej dohody</w:t>
      </w:r>
      <w:r w:rsidR="00720802">
        <w:rPr>
          <w:rFonts w:ascii="Segoe UI" w:hAnsi="Segoe UI" w:cs="Segoe UI"/>
          <w:sz w:val="19"/>
          <w:szCs w:val="19"/>
        </w:rPr>
        <w:t xml:space="preserve"> </w:t>
      </w:r>
      <w:r w:rsidRPr="00094834">
        <w:rPr>
          <w:rFonts w:ascii="Segoe UI" w:hAnsi="Segoe UI" w:cs="Segoe UI"/>
          <w:sz w:val="19"/>
          <w:szCs w:val="19"/>
        </w:rPr>
        <w:t>vystaviť a doručiť poskytovateľovi</w:t>
      </w:r>
      <w:r w:rsidR="00F901E6" w:rsidRPr="00094834">
        <w:rPr>
          <w:rFonts w:ascii="Segoe UI" w:hAnsi="Segoe UI" w:cs="Segoe UI"/>
          <w:sz w:val="19"/>
          <w:szCs w:val="19"/>
        </w:rPr>
        <w:t xml:space="preserve"> objednávku</w:t>
      </w:r>
      <w:r w:rsidR="0098405B" w:rsidRPr="00094834">
        <w:rPr>
          <w:rFonts w:ascii="Segoe UI" w:hAnsi="Segoe UI" w:cs="Segoe UI"/>
          <w:sz w:val="19"/>
          <w:szCs w:val="19"/>
        </w:rPr>
        <w:t xml:space="preserve"> , v ktorej určí predpokladaný rozsah poskytovaných služieb</w:t>
      </w:r>
      <w:r w:rsidRPr="00094834">
        <w:rPr>
          <w:rFonts w:ascii="Segoe UI" w:hAnsi="Segoe UI" w:cs="Segoe UI"/>
          <w:sz w:val="19"/>
          <w:szCs w:val="19"/>
        </w:rPr>
        <w:t xml:space="preserve"> na kalendárny rok</w:t>
      </w:r>
      <w:r w:rsidR="00F901E6" w:rsidRPr="00094834">
        <w:rPr>
          <w:rFonts w:ascii="Segoe UI" w:hAnsi="Segoe UI" w:cs="Segoe UI"/>
          <w:sz w:val="19"/>
          <w:szCs w:val="19"/>
        </w:rPr>
        <w:t xml:space="preserve"> </w:t>
      </w:r>
      <w:r w:rsidR="00016950" w:rsidRPr="00016950">
        <w:rPr>
          <w:rFonts w:ascii="Segoe UI" w:hAnsi="Segoe UI" w:cs="Segoe UI"/>
          <w:b/>
          <w:color w:val="0070C0"/>
          <w:sz w:val="19"/>
          <w:szCs w:val="19"/>
        </w:rPr>
        <w:t>2024</w:t>
      </w:r>
      <w:r w:rsidRPr="00094834">
        <w:rPr>
          <w:rFonts w:ascii="Segoe UI" w:hAnsi="Segoe UI" w:cs="Segoe UI"/>
          <w:sz w:val="19"/>
          <w:szCs w:val="19"/>
        </w:rPr>
        <w:t>, resp.</w:t>
      </w:r>
      <w:r w:rsidR="00F901E6" w:rsidRPr="00094834">
        <w:rPr>
          <w:rFonts w:ascii="Segoe UI" w:hAnsi="Segoe UI" w:cs="Segoe UI"/>
          <w:sz w:val="19"/>
          <w:szCs w:val="19"/>
        </w:rPr>
        <w:t xml:space="preserve"> na</w:t>
      </w:r>
      <w:r w:rsidRPr="00094834">
        <w:rPr>
          <w:rFonts w:ascii="Segoe UI" w:hAnsi="Segoe UI" w:cs="Segoe UI"/>
          <w:sz w:val="19"/>
          <w:szCs w:val="19"/>
        </w:rPr>
        <w:t xml:space="preserve"> jeho zostávajúcu časť.</w:t>
      </w:r>
      <w:r w:rsidR="0098405B" w:rsidRPr="00094834">
        <w:rPr>
          <w:rFonts w:ascii="Segoe UI" w:hAnsi="Segoe UI" w:cs="Segoe UI"/>
          <w:sz w:val="19"/>
          <w:szCs w:val="19"/>
        </w:rPr>
        <w:t xml:space="preserve"> V</w:t>
      </w:r>
      <w:r w:rsidR="00303EF6" w:rsidRPr="00094834">
        <w:rPr>
          <w:rFonts w:ascii="Segoe UI" w:hAnsi="Segoe UI" w:cs="Segoe UI"/>
          <w:sz w:val="19"/>
          <w:szCs w:val="19"/>
        </w:rPr>
        <w:t> </w:t>
      </w:r>
      <w:r w:rsidR="0098405B" w:rsidRPr="00094834">
        <w:rPr>
          <w:rFonts w:ascii="Segoe UI" w:hAnsi="Segoe UI" w:cs="Segoe UI"/>
          <w:sz w:val="19"/>
          <w:szCs w:val="19"/>
        </w:rPr>
        <w:t>prípade</w:t>
      </w:r>
      <w:r w:rsidR="00303EF6" w:rsidRPr="00094834">
        <w:rPr>
          <w:rFonts w:ascii="Segoe UI" w:hAnsi="Segoe UI" w:cs="Segoe UI"/>
          <w:sz w:val="19"/>
          <w:szCs w:val="19"/>
        </w:rPr>
        <w:t xml:space="preserve">, že v priebehu kalendárneho roka dôjde k navýšeniu predpokladaného rozsahu poskytovaných služieb oproti rozsahu určenému </w:t>
      </w:r>
      <w:r w:rsidR="0098405B" w:rsidRPr="00094834">
        <w:rPr>
          <w:rFonts w:ascii="Segoe UI" w:hAnsi="Segoe UI" w:cs="Segoe UI"/>
          <w:sz w:val="19"/>
          <w:szCs w:val="19"/>
        </w:rPr>
        <w:t xml:space="preserve">v objednávke, </w:t>
      </w:r>
      <w:r w:rsidR="00303EF6" w:rsidRPr="00094834">
        <w:rPr>
          <w:rFonts w:ascii="Segoe UI" w:hAnsi="Segoe UI" w:cs="Segoe UI"/>
          <w:sz w:val="19"/>
          <w:szCs w:val="19"/>
        </w:rPr>
        <w:t>ktorou si</w:t>
      </w:r>
      <w:r w:rsidR="0098405B" w:rsidRPr="00094834">
        <w:rPr>
          <w:rFonts w:ascii="Segoe UI" w:hAnsi="Segoe UI" w:cs="Segoe UI"/>
          <w:sz w:val="19"/>
          <w:szCs w:val="19"/>
        </w:rPr>
        <w:t xml:space="preserve"> objednávateľ</w:t>
      </w:r>
      <w:r w:rsidR="00303EF6" w:rsidRPr="00094834">
        <w:rPr>
          <w:rFonts w:ascii="Segoe UI" w:hAnsi="Segoe UI" w:cs="Segoe UI"/>
          <w:sz w:val="19"/>
          <w:szCs w:val="19"/>
        </w:rPr>
        <w:t xml:space="preserve"> objednal</w:t>
      </w:r>
      <w:r w:rsidR="0098405B" w:rsidRPr="00094834">
        <w:rPr>
          <w:rFonts w:ascii="Segoe UI" w:hAnsi="Segoe UI" w:cs="Segoe UI"/>
          <w:sz w:val="19"/>
          <w:szCs w:val="19"/>
        </w:rPr>
        <w:t xml:space="preserve"> predpokladaný rozsah poskytovaných služieb na</w:t>
      </w:r>
      <w:r w:rsidR="00303EF6" w:rsidRPr="00094834">
        <w:rPr>
          <w:rFonts w:ascii="Segoe UI" w:hAnsi="Segoe UI" w:cs="Segoe UI"/>
          <w:sz w:val="19"/>
          <w:szCs w:val="19"/>
        </w:rPr>
        <w:t xml:space="preserve"> kalendárny rok, resp. pokiaľ ide o rok </w:t>
      </w:r>
      <w:r w:rsidR="00016950" w:rsidRPr="00016950">
        <w:rPr>
          <w:rFonts w:ascii="Segoe UI" w:hAnsi="Segoe UI" w:cs="Segoe UI"/>
          <w:b/>
          <w:color w:val="0070C0"/>
          <w:sz w:val="19"/>
          <w:szCs w:val="19"/>
        </w:rPr>
        <w:t>2024</w:t>
      </w:r>
      <w:r w:rsidR="00303EF6" w:rsidRPr="00094834">
        <w:rPr>
          <w:rFonts w:ascii="Segoe UI" w:hAnsi="Segoe UI" w:cs="Segoe UI"/>
          <w:sz w:val="19"/>
          <w:szCs w:val="19"/>
        </w:rPr>
        <w:t>, tak na jeho zostávajúcu časť, objednávateľ vystaví a doručí poskytovateľovi ďalšiu objednávku, v ktorej určí</w:t>
      </w:r>
      <w:r w:rsidR="00882FD9" w:rsidRPr="00094834">
        <w:rPr>
          <w:rFonts w:ascii="Segoe UI" w:hAnsi="Segoe UI" w:cs="Segoe UI"/>
          <w:sz w:val="19"/>
          <w:szCs w:val="19"/>
        </w:rPr>
        <w:t xml:space="preserve"> </w:t>
      </w:r>
      <w:r w:rsidR="00303EF6" w:rsidRPr="00094834">
        <w:rPr>
          <w:rFonts w:ascii="Segoe UI" w:hAnsi="Segoe UI" w:cs="Segoe UI"/>
          <w:sz w:val="19"/>
          <w:szCs w:val="19"/>
        </w:rPr>
        <w:t>predpokladaný</w:t>
      </w:r>
      <w:r w:rsidR="00882FD9" w:rsidRPr="00094834">
        <w:rPr>
          <w:rFonts w:ascii="Segoe UI" w:hAnsi="Segoe UI" w:cs="Segoe UI"/>
          <w:sz w:val="19"/>
          <w:szCs w:val="19"/>
        </w:rPr>
        <w:t xml:space="preserve"> </w:t>
      </w:r>
      <w:r w:rsidR="00303EF6" w:rsidRPr="00094834">
        <w:rPr>
          <w:rFonts w:ascii="Segoe UI" w:hAnsi="Segoe UI" w:cs="Segoe UI"/>
          <w:sz w:val="19"/>
          <w:szCs w:val="19"/>
        </w:rPr>
        <w:t>rozsah</w:t>
      </w:r>
      <w:r w:rsidR="00F01E75" w:rsidRPr="00094834">
        <w:rPr>
          <w:rFonts w:ascii="Segoe UI" w:hAnsi="Segoe UI" w:cs="Segoe UI"/>
          <w:sz w:val="19"/>
          <w:szCs w:val="19"/>
        </w:rPr>
        <w:t xml:space="preserve"> navyše</w:t>
      </w:r>
      <w:r w:rsidR="00303EF6" w:rsidRPr="00094834">
        <w:rPr>
          <w:rFonts w:ascii="Segoe UI" w:hAnsi="Segoe UI" w:cs="Segoe UI"/>
          <w:sz w:val="19"/>
          <w:szCs w:val="19"/>
        </w:rPr>
        <w:t xml:space="preserve"> poskytovaných služieb </w:t>
      </w:r>
      <w:r w:rsidR="00EC2AD2" w:rsidRPr="00094834">
        <w:rPr>
          <w:rFonts w:ascii="Segoe UI" w:hAnsi="Segoe UI" w:cs="Segoe UI"/>
          <w:sz w:val="19"/>
          <w:szCs w:val="19"/>
        </w:rPr>
        <w:t>za</w:t>
      </w:r>
      <w:r w:rsidR="00303EF6" w:rsidRPr="00094834">
        <w:rPr>
          <w:rFonts w:ascii="Segoe UI" w:hAnsi="Segoe UI" w:cs="Segoe UI"/>
          <w:sz w:val="19"/>
          <w:szCs w:val="19"/>
        </w:rPr>
        <w:t xml:space="preserve"> </w:t>
      </w:r>
      <w:r w:rsidR="00EC2AD2" w:rsidRPr="00094834">
        <w:rPr>
          <w:rFonts w:ascii="Segoe UI" w:hAnsi="Segoe UI" w:cs="Segoe UI"/>
          <w:sz w:val="19"/>
          <w:szCs w:val="19"/>
        </w:rPr>
        <w:t>príslušný kalendárny</w:t>
      </w:r>
      <w:r w:rsidR="00303EF6" w:rsidRPr="00094834">
        <w:rPr>
          <w:rFonts w:ascii="Segoe UI" w:hAnsi="Segoe UI" w:cs="Segoe UI"/>
          <w:sz w:val="19"/>
          <w:szCs w:val="19"/>
        </w:rPr>
        <w:t xml:space="preserve"> rok</w:t>
      </w:r>
      <w:r w:rsidR="00EC2AD2" w:rsidRPr="00094834">
        <w:rPr>
          <w:rFonts w:ascii="Segoe UI" w:hAnsi="Segoe UI" w:cs="Segoe UI"/>
          <w:sz w:val="19"/>
          <w:szCs w:val="19"/>
        </w:rPr>
        <w:t>.</w:t>
      </w:r>
      <w:bookmarkStart w:id="0" w:name="_GoBack"/>
      <w:bookmarkEnd w:id="0"/>
    </w:p>
    <w:p w:rsidR="006277D5" w:rsidRPr="00094834" w:rsidRDefault="006277D5" w:rsidP="006277D5">
      <w:pPr>
        <w:pStyle w:val="tl"/>
        <w:numPr>
          <w:ilvl w:val="0"/>
          <w:numId w:val="3"/>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Predpokladaný časový a vecný harmonogram plnenia Rámcovej dohody je uvedený v prílohe č. </w:t>
      </w:r>
      <w:r w:rsidR="00B60EDF" w:rsidRPr="00094834">
        <w:rPr>
          <w:rFonts w:ascii="Segoe UI" w:hAnsi="Segoe UI" w:cs="Segoe UI"/>
          <w:sz w:val="19"/>
          <w:szCs w:val="19"/>
        </w:rPr>
        <w:t>3 tejto Rámcovej dohody</w:t>
      </w:r>
      <w:r w:rsidRPr="00094834">
        <w:rPr>
          <w:rFonts w:ascii="Segoe UI" w:hAnsi="Segoe UI" w:cs="Segoe UI"/>
          <w:sz w:val="19"/>
          <w:szCs w:val="19"/>
        </w:rPr>
        <w:t>.</w:t>
      </w:r>
    </w:p>
    <w:p w:rsidR="006277D5" w:rsidRPr="00094834" w:rsidRDefault="006277D5" w:rsidP="006277D5">
      <w:pPr>
        <w:pStyle w:val="tl"/>
        <w:spacing w:line="230" w:lineRule="exact"/>
        <w:ind w:left="14"/>
        <w:rPr>
          <w:rFonts w:ascii="Segoe UI" w:hAnsi="Segoe UI" w:cs="Segoe UI"/>
          <w:sz w:val="19"/>
          <w:szCs w:val="19"/>
        </w:rPr>
      </w:pPr>
    </w:p>
    <w:p w:rsidR="00B60EDF" w:rsidRPr="00094834" w:rsidRDefault="00B60EDF" w:rsidP="006277D5">
      <w:pPr>
        <w:pStyle w:val="tl"/>
        <w:spacing w:line="230" w:lineRule="exact"/>
        <w:ind w:left="14"/>
        <w:rPr>
          <w:rFonts w:ascii="Segoe UI" w:hAnsi="Segoe UI" w:cs="Segoe UI"/>
          <w:sz w:val="19"/>
          <w:szCs w:val="19"/>
        </w:rPr>
      </w:pPr>
    </w:p>
    <w:p w:rsidR="006277D5" w:rsidRPr="007F3FA9" w:rsidRDefault="006277D5" w:rsidP="006277D5">
      <w:pPr>
        <w:pStyle w:val="tl"/>
        <w:spacing w:line="201" w:lineRule="exact"/>
        <w:jc w:val="center"/>
        <w:rPr>
          <w:rFonts w:ascii="Segoe UI" w:hAnsi="Segoe UI" w:cs="Segoe UI"/>
          <w:b/>
          <w:bCs/>
          <w:sz w:val="19"/>
          <w:szCs w:val="19"/>
        </w:rPr>
      </w:pPr>
      <w:r w:rsidRPr="007F3FA9">
        <w:rPr>
          <w:rFonts w:ascii="Segoe UI" w:hAnsi="Segoe UI" w:cs="Segoe UI"/>
          <w:b/>
          <w:bCs/>
          <w:sz w:val="19"/>
          <w:szCs w:val="19"/>
        </w:rPr>
        <w:t xml:space="preserve">Čl. IV. </w:t>
      </w:r>
    </w:p>
    <w:p w:rsidR="006277D5" w:rsidRPr="007F3FA9" w:rsidRDefault="006277D5" w:rsidP="006277D5">
      <w:pPr>
        <w:pStyle w:val="tl"/>
        <w:spacing w:line="201" w:lineRule="exact"/>
        <w:jc w:val="center"/>
        <w:rPr>
          <w:rFonts w:ascii="Segoe UI" w:hAnsi="Segoe UI" w:cs="Segoe UI"/>
          <w:b/>
          <w:bCs/>
          <w:sz w:val="19"/>
          <w:szCs w:val="19"/>
        </w:rPr>
      </w:pPr>
      <w:r w:rsidRPr="007F3FA9">
        <w:rPr>
          <w:rFonts w:ascii="Segoe UI" w:hAnsi="Segoe UI" w:cs="Segoe UI"/>
          <w:b/>
          <w:bCs/>
          <w:sz w:val="19"/>
          <w:szCs w:val="19"/>
        </w:rPr>
        <w:t xml:space="preserve">Cena služby </w:t>
      </w:r>
    </w:p>
    <w:p w:rsidR="006277D5" w:rsidRPr="00094834" w:rsidRDefault="006277D5" w:rsidP="006277D5">
      <w:pPr>
        <w:pStyle w:val="tl"/>
        <w:numPr>
          <w:ilvl w:val="0"/>
          <w:numId w:val="4"/>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V cene </w:t>
      </w:r>
      <w:r w:rsidR="002A7520" w:rsidRPr="00094834">
        <w:rPr>
          <w:rFonts w:ascii="Segoe UI" w:hAnsi="Segoe UI" w:cs="Segoe UI"/>
          <w:sz w:val="19"/>
          <w:szCs w:val="19"/>
        </w:rPr>
        <w:t xml:space="preserve">sú </w:t>
      </w:r>
      <w:r w:rsidRPr="00094834">
        <w:rPr>
          <w:rFonts w:ascii="Segoe UI" w:hAnsi="Segoe UI" w:cs="Segoe UI"/>
          <w:sz w:val="19"/>
          <w:szCs w:val="19"/>
        </w:rPr>
        <w:t xml:space="preserve">zahrnuté všetky náklady súvisiace s plnením záväzku poskytovateľa podľa tejto Rámcovej dohody. </w:t>
      </w:r>
    </w:p>
    <w:p w:rsidR="007F3FA9" w:rsidRPr="007F3FA9" w:rsidRDefault="006277D5" w:rsidP="00F14C51">
      <w:pPr>
        <w:pStyle w:val="tl"/>
        <w:numPr>
          <w:ilvl w:val="0"/>
          <w:numId w:val="4"/>
        </w:numPr>
        <w:spacing w:before="124" w:line="230" w:lineRule="exact"/>
        <w:ind w:right="4"/>
        <w:jc w:val="both"/>
        <w:rPr>
          <w:rFonts w:ascii="Segoe UI" w:hAnsi="Segoe UI" w:cs="Segoe UI"/>
          <w:sz w:val="19"/>
          <w:szCs w:val="19"/>
        </w:rPr>
      </w:pPr>
      <w:r w:rsidRPr="007F3FA9">
        <w:rPr>
          <w:rFonts w:ascii="Segoe UI" w:hAnsi="Segoe UI" w:cs="Segoe UI"/>
          <w:sz w:val="19"/>
          <w:szCs w:val="19"/>
        </w:rPr>
        <w:t xml:space="preserve">Cena </w:t>
      </w:r>
      <w:r w:rsidR="003E46DB" w:rsidRPr="007F3FA9">
        <w:rPr>
          <w:rFonts w:ascii="Segoe UI" w:hAnsi="Segoe UI" w:cs="Segoe UI"/>
          <w:sz w:val="19"/>
          <w:szCs w:val="19"/>
        </w:rPr>
        <w:t xml:space="preserve">za poskytované </w:t>
      </w:r>
      <w:r w:rsidRPr="007F3FA9">
        <w:rPr>
          <w:rFonts w:ascii="Segoe UI" w:hAnsi="Segoe UI" w:cs="Segoe UI"/>
          <w:sz w:val="19"/>
          <w:szCs w:val="19"/>
        </w:rPr>
        <w:t>služby je stanovená v členení podľa druhov odpadov s uvedením jednotkových cien</w:t>
      </w:r>
      <w:r w:rsidR="002A7520" w:rsidRPr="007F3FA9">
        <w:rPr>
          <w:rFonts w:ascii="Segoe UI" w:hAnsi="Segoe UI" w:cs="Segoe UI"/>
          <w:sz w:val="19"/>
          <w:szCs w:val="19"/>
        </w:rPr>
        <w:t xml:space="preserve"> na základe ponuky predloženej poskytovateľom vo verejnej súťaži</w:t>
      </w:r>
      <w:r w:rsidRPr="007F3FA9">
        <w:rPr>
          <w:rFonts w:ascii="Segoe UI" w:hAnsi="Segoe UI" w:cs="Segoe UI"/>
          <w:sz w:val="19"/>
          <w:szCs w:val="19"/>
        </w:rPr>
        <w:t xml:space="preserve"> v prílohe č</w:t>
      </w:r>
      <w:r w:rsidR="00B60EDF" w:rsidRPr="007F3FA9">
        <w:rPr>
          <w:rFonts w:ascii="Segoe UI" w:hAnsi="Segoe UI" w:cs="Segoe UI"/>
          <w:sz w:val="19"/>
          <w:szCs w:val="19"/>
        </w:rPr>
        <w:t>. 2</w:t>
      </w:r>
      <w:r w:rsidRPr="007F3FA9">
        <w:rPr>
          <w:rFonts w:ascii="Segoe UI" w:hAnsi="Segoe UI" w:cs="Segoe UI"/>
          <w:sz w:val="19"/>
          <w:szCs w:val="19"/>
        </w:rPr>
        <w:t xml:space="preserve"> "Štruktúra rozpočtu</w:t>
      </w:r>
      <w:r w:rsidR="008D5981" w:rsidRPr="007F3FA9">
        <w:rPr>
          <w:rFonts w:ascii="Segoe UI" w:hAnsi="Segoe UI" w:cs="Segoe UI"/>
          <w:sz w:val="19"/>
          <w:szCs w:val="19"/>
        </w:rPr>
        <w:t xml:space="preserve"> v jednotkových cenách</w:t>
      </w:r>
      <w:r w:rsidRPr="007F3FA9">
        <w:rPr>
          <w:rFonts w:ascii="Segoe UI" w:hAnsi="Segoe UI" w:cs="Segoe UI"/>
          <w:sz w:val="19"/>
          <w:szCs w:val="19"/>
        </w:rPr>
        <w:t xml:space="preserve"> - výpočet celkovej ceny" (</w:t>
      </w:r>
      <w:r w:rsidR="001868CB" w:rsidRPr="007F3FA9">
        <w:rPr>
          <w:rFonts w:ascii="Segoe UI" w:hAnsi="Segoe UI" w:cs="Segoe UI"/>
          <w:sz w:val="19"/>
          <w:szCs w:val="19"/>
        </w:rPr>
        <w:t>príloha</w:t>
      </w:r>
      <w:r w:rsidR="008D5981" w:rsidRPr="007F3FA9">
        <w:rPr>
          <w:rFonts w:ascii="Segoe UI" w:hAnsi="Segoe UI" w:cs="Segoe UI"/>
          <w:sz w:val="19"/>
          <w:szCs w:val="19"/>
        </w:rPr>
        <w:t xml:space="preserve"> č. 2</w:t>
      </w:r>
      <w:r w:rsidR="001868CB" w:rsidRPr="007F3FA9">
        <w:rPr>
          <w:rFonts w:ascii="Segoe UI" w:hAnsi="Segoe UI" w:cs="Segoe UI"/>
          <w:sz w:val="19"/>
          <w:szCs w:val="19"/>
        </w:rPr>
        <w:t xml:space="preserve"> je </w:t>
      </w:r>
      <w:r w:rsidRPr="007F3FA9">
        <w:rPr>
          <w:rFonts w:ascii="Segoe UI" w:hAnsi="Segoe UI" w:cs="Segoe UI"/>
          <w:sz w:val="19"/>
          <w:szCs w:val="19"/>
        </w:rPr>
        <w:t>totožná s vyplnenou  tabuľkou predloženou</w:t>
      </w:r>
      <w:r w:rsidR="001868CB" w:rsidRPr="007F3FA9">
        <w:rPr>
          <w:rFonts w:ascii="Segoe UI" w:hAnsi="Segoe UI" w:cs="Segoe UI"/>
          <w:sz w:val="19"/>
          <w:szCs w:val="19"/>
        </w:rPr>
        <w:t xml:space="preserve"> poskytovateľom</w:t>
      </w:r>
      <w:r w:rsidRPr="007F3FA9">
        <w:rPr>
          <w:rFonts w:ascii="Segoe UI" w:hAnsi="Segoe UI" w:cs="Segoe UI"/>
          <w:sz w:val="19"/>
          <w:szCs w:val="19"/>
        </w:rPr>
        <w:t xml:space="preserve"> v rámci ponuky do verejnej súťaže</w:t>
      </w:r>
      <w:r w:rsidR="001868CB" w:rsidRPr="007F3FA9">
        <w:rPr>
          <w:rFonts w:ascii="Segoe UI" w:hAnsi="Segoe UI" w:cs="Segoe UI"/>
          <w:sz w:val="19"/>
          <w:szCs w:val="19"/>
        </w:rPr>
        <w:t xml:space="preserve"> s označením</w:t>
      </w:r>
      <w:r w:rsidRPr="007F3FA9">
        <w:rPr>
          <w:rFonts w:ascii="Segoe UI" w:hAnsi="Segoe UI" w:cs="Segoe UI"/>
          <w:sz w:val="19"/>
          <w:szCs w:val="19"/>
        </w:rPr>
        <w:t xml:space="preserve"> </w:t>
      </w:r>
      <w:r w:rsidR="008D5981" w:rsidRPr="007F3FA9">
        <w:rPr>
          <w:rFonts w:ascii="Segoe UI" w:hAnsi="Segoe UI" w:cs="Segoe UI"/>
          <w:sz w:val="19"/>
          <w:szCs w:val="19"/>
        </w:rPr>
        <w:t>„</w:t>
      </w:r>
      <w:r w:rsidR="00FC0757">
        <w:rPr>
          <w:rFonts w:ascii="Segoe UI" w:hAnsi="Segoe UI" w:cs="Segoe UI"/>
          <w:sz w:val="19"/>
          <w:szCs w:val="19"/>
        </w:rPr>
        <w:t>Výpočet zmluvnej ceny</w:t>
      </w:r>
      <w:r w:rsidRPr="007F3FA9">
        <w:rPr>
          <w:rFonts w:ascii="Segoe UI" w:hAnsi="Segoe UI" w:cs="Segoe UI"/>
          <w:sz w:val="19"/>
          <w:szCs w:val="19"/>
        </w:rPr>
        <w:t xml:space="preserve"> – ocenenie predmetu zákazky</w:t>
      </w:r>
      <w:r w:rsidR="008D5981" w:rsidRPr="007F3FA9">
        <w:rPr>
          <w:rFonts w:ascii="Segoe UI" w:hAnsi="Segoe UI" w:cs="Segoe UI"/>
          <w:sz w:val="19"/>
          <w:szCs w:val="19"/>
        </w:rPr>
        <w:t>“</w:t>
      </w:r>
      <w:r w:rsidRPr="007F3FA9">
        <w:rPr>
          <w:rFonts w:ascii="Segoe UI" w:hAnsi="Segoe UI" w:cs="Segoe UI"/>
          <w:sz w:val="19"/>
          <w:szCs w:val="19"/>
        </w:rPr>
        <w:t xml:space="preserve">). </w:t>
      </w:r>
    </w:p>
    <w:p w:rsidR="00F94458" w:rsidRPr="00C33C9C" w:rsidRDefault="006277D5" w:rsidP="00F14C51">
      <w:pPr>
        <w:pStyle w:val="tl"/>
        <w:numPr>
          <w:ilvl w:val="0"/>
          <w:numId w:val="4"/>
        </w:numPr>
        <w:spacing w:before="124" w:line="230" w:lineRule="exact"/>
        <w:ind w:right="4"/>
        <w:jc w:val="both"/>
        <w:rPr>
          <w:rFonts w:ascii="Segoe UI" w:hAnsi="Segoe UI" w:cs="Segoe UI"/>
          <w:sz w:val="19"/>
          <w:szCs w:val="19"/>
        </w:rPr>
      </w:pPr>
      <w:r w:rsidRPr="00C33C9C">
        <w:rPr>
          <w:rFonts w:ascii="Segoe UI" w:hAnsi="Segoe UI" w:cs="Segoe UI"/>
          <w:sz w:val="19"/>
          <w:szCs w:val="19"/>
        </w:rPr>
        <w:t xml:space="preserve">Konečná cena služby bude upravená podľa skutočného množstva </w:t>
      </w:r>
      <w:r w:rsidR="008D5981" w:rsidRPr="00C33C9C">
        <w:rPr>
          <w:rFonts w:ascii="Segoe UI" w:hAnsi="Segoe UI" w:cs="Segoe UI"/>
          <w:sz w:val="19"/>
          <w:szCs w:val="19"/>
        </w:rPr>
        <w:t>komunálneho odpadu a</w:t>
      </w:r>
      <w:r w:rsidR="008C73FA" w:rsidRPr="00C33C9C">
        <w:rPr>
          <w:rFonts w:ascii="Segoe UI" w:hAnsi="Segoe UI" w:cs="Segoe UI"/>
          <w:sz w:val="19"/>
          <w:szCs w:val="19"/>
        </w:rPr>
        <w:t> skutočného rozsahu</w:t>
      </w:r>
      <w:r w:rsidR="008D5981" w:rsidRPr="00C33C9C">
        <w:rPr>
          <w:rFonts w:ascii="Segoe UI" w:hAnsi="Segoe UI" w:cs="Segoe UI"/>
          <w:sz w:val="19"/>
          <w:szCs w:val="19"/>
        </w:rPr>
        <w:t xml:space="preserve"> poskytnutých</w:t>
      </w:r>
      <w:r w:rsidRPr="00C33C9C">
        <w:rPr>
          <w:rFonts w:ascii="Segoe UI" w:hAnsi="Segoe UI" w:cs="Segoe UI"/>
          <w:sz w:val="19"/>
          <w:szCs w:val="19"/>
        </w:rPr>
        <w:t xml:space="preserve"> služ</w:t>
      </w:r>
      <w:r w:rsidR="008D5981" w:rsidRPr="00C33C9C">
        <w:rPr>
          <w:rFonts w:ascii="Segoe UI" w:hAnsi="Segoe UI" w:cs="Segoe UI"/>
          <w:sz w:val="19"/>
          <w:szCs w:val="19"/>
        </w:rPr>
        <w:t>ie</w:t>
      </w:r>
      <w:r w:rsidRPr="00C33C9C">
        <w:rPr>
          <w:rFonts w:ascii="Segoe UI" w:hAnsi="Segoe UI" w:cs="Segoe UI"/>
          <w:sz w:val="19"/>
          <w:szCs w:val="19"/>
        </w:rPr>
        <w:t>b</w:t>
      </w:r>
      <w:r w:rsidR="008D5981" w:rsidRPr="00C33C9C">
        <w:rPr>
          <w:rFonts w:ascii="Segoe UI" w:hAnsi="Segoe UI" w:cs="Segoe UI"/>
          <w:sz w:val="19"/>
          <w:szCs w:val="19"/>
        </w:rPr>
        <w:t xml:space="preserve"> poskytovateľom</w:t>
      </w:r>
      <w:r w:rsidRPr="00C33C9C">
        <w:rPr>
          <w:rFonts w:ascii="Segoe UI" w:hAnsi="Segoe UI" w:cs="Segoe UI"/>
          <w:sz w:val="19"/>
          <w:szCs w:val="19"/>
        </w:rPr>
        <w:t>, pri zachovaní jednotkových cien</w:t>
      </w:r>
      <w:r w:rsidR="001868CB" w:rsidRPr="00C33C9C">
        <w:rPr>
          <w:rFonts w:ascii="Segoe UI" w:hAnsi="Segoe UI" w:cs="Segoe UI"/>
          <w:sz w:val="19"/>
          <w:szCs w:val="19"/>
        </w:rPr>
        <w:t xml:space="preserve"> zmluvne dohodnutých v tejto Rámcovej dohode.</w:t>
      </w:r>
      <w:r w:rsidRPr="00C33C9C">
        <w:rPr>
          <w:rFonts w:ascii="Segoe UI" w:hAnsi="Segoe UI" w:cs="Segoe UI"/>
          <w:sz w:val="19"/>
          <w:szCs w:val="19"/>
        </w:rPr>
        <w:t xml:space="preserve"> </w:t>
      </w:r>
    </w:p>
    <w:p w:rsidR="00F14C51" w:rsidRPr="00A228B3" w:rsidRDefault="00F14C51" w:rsidP="00F14C51">
      <w:pPr>
        <w:pStyle w:val="tl"/>
        <w:numPr>
          <w:ilvl w:val="0"/>
          <w:numId w:val="4"/>
        </w:numPr>
        <w:spacing w:before="124" w:line="230" w:lineRule="exact"/>
        <w:ind w:right="4"/>
        <w:jc w:val="both"/>
        <w:rPr>
          <w:rFonts w:ascii="Segoe UI" w:hAnsi="Segoe UI" w:cs="Segoe UI"/>
          <w:sz w:val="19"/>
          <w:szCs w:val="19"/>
        </w:rPr>
      </w:pPr>
      <w:r w:rsidRPr="00A228B3">
        <w:rPr>
          <w:rFonts w:ascii="Segoe UI" w:hAnsi="Segoe UI" w:cs="Segoe UI"/>
          <w:sz w:val="19"/>
          <w:szCs w:val="19"/>
        </w:rPr>
        <w:t>Poskytovateľ j</w:t>
      </w:r>
      <w:r w:rsidR="00F94458" w:rsidRPr="00A228B3">
        <w:rPr>
          <w:rFonts w:ascii="Segoe UI" w:hAnsi="Segoe UI" w:cs="Segoe UI"/>
          <w:sz w:val="19"/>
          <w:szCs w:val="19"/>
        </w:rPr>
        <w:t xml:space="preserve">e od </w:t>
      </w:r>
      <w:r w:rsidRPr="00A228B3">
        <w:rPr>
          <w:rFonts w:ascii="Segoe UI" w:hAnsi="Segoe UI" w:cs="Segoe UI"/>
          <w:sz w:val="19"/>
          <w:szCs w:val="19"/>
        </w:rPr>
        <w:t>01.01.2026</w:t>
      </w:r>
      <w:r w:rsidR="00F94458" w:rsidRPr="00A228B3">
        <w:rPr>
          <w:rFonts w:ascii="Segoe UI" w:hAnsi="Segoe UI" w:cs="Segoe UI"/>
          <w:sz w:val="19"/>
          <w:szCs w:val="19"/>
        </w:rPr>
        <w:t xml:space="preserve"> povinný</w:t>
      </w:r>
      <w:r w:rsidRPr="00A228B3">
        <w:rPr>
          <w:rFonts w:ascii="Segoe UI" w:hAnsi="Segoe UI" w:cs="Segoe UI"/>
          <w:sz w:val="19"/>
          <w:szCs w:val="19"/>
        </w:rPr>
        <w:t xml:space="preserve"> vyprázdniť len</w:t>
      </w:r>
      <w:r w:rsidR="00F94458" w:rsidRPr="00A228B3">
        <w:rPr>
          <w:rFonts w:ascii="Segoe UI" w:hAnsi="Segoe UI" w:cs="Segoe UI"/>
          <w:sz w:val="19"/>
          <w:szCs w:val="19"/>
        </w:rPr>
        <w:t xml:space="preserve"> tie</w:t>
      </w:r>
      <w:r w:rsidRPr="00A228B3">
        <w:rPr>
          <w:rFonts w:ascii="Segoe UI" w:hAnsi="Segoe UI" w:cs="Segoe UI"/>
          <w:sz w:val="19"/>
          <w:szCs w:val="19"/>
        </w:rPr>
        <w:t xml:space="preserve"> zberné nádoby s odpad</w:t>
      </w:r>
      <w:r w:rsidR="00F94458" w:rsidRPr="00A228B3">
        <w:rPr>
          <w:rFonts w:ascii="Segoe UI" w:hAnsi="Segoe UI" w:cs="Segoe UI"/>
          <w:sz w:val="19"/>
          <w:szCs w:val="19"/>
        </w:rPr>
        <w:t>om</w:t>
      </w:r>
      <w:r w:rsidRPr="00A228B3">
        <w:rPr>
          <w:rFonts w:ascii="Segoe UI" w:hAnsi="Segoe UI" w:cs="Segoe UI"/>
          <w:sz w:val="19"/>
          <w:szCs w:val="19"/>
        </w:rPr>
        <w:t>, ktoré s</w:t>
      </w:r>
      <w:r w:rsidR="00A228B3" w:rsidRPr="00A228B3">
        <w:rPr>
          <w:rFonts w:ascii="Segoe UI" w:hAnsi="Segoe UI" w:cs="Segoe UI"/>
          <w:sz w:val="19"/>
          <w:szCs w:val="19"/>
        </w:rPr>
        <w:t xml:space="preserve">ú </w:t>
      </w:r>
      <w:r w:rsidRPr="00A228B3">
        <w:rPr>
          <w:rFonts w:ascii="Segoe UI" w:hAnsi="Segoe UI" w:cs="Segoe UI"/>
          <w:sz w:val="19"/>
          <w:szCs w:val="19"/>
        </w:rPr>
        <w:t xml:space="preserve">označené čipom. </w:t>
      </w:r>
      <w:r w:rsidR="00C33C9C" w:rsidRPr="00A228B3">
        <w:rPr>
          <w:rFonts w:ascii="Segoe UI" w:hAnsi="Segoe UI" w:cs="Segoe UI"/>
          <w:sz w:val="19"/>
          <w:szCs w:val="19"/>
        </w:rPr>
        <w:t>V prípade, a</w:t>
      </w:r>
      <w:r w:rsidRPr="00A228B3">
        <w:rPr>
          <w:rFonts w:ascii="Segoe UI" w:hAnsi="Segoe UI" w:cs="Segoe UI"/>
          <w:sz w:val="19"/>
          <w:szCs w:val="19"/>
        </w:rPr>
        <w:t xml:space="preserve">k poskytovateľ vyprázdni </w:t>
      </w:r>
      <w:r w:rsidR="00F94458" w:rsidRPr="00A228B3">
        <w:rPr>
          <w:rFonts w:ascii="Segoe UI" w:hAnsi="Segoe UI" w:cs="Segoe UI"/>
          <w:sz w:val="19"/>
          <w:szCs w:val="19"/>
        </w:rPr>
        <w:t>zbernú nádobu, ktorá nie je označená</w:t>
      </w:r>
      <w:r w:rsidRPr="00A228B3">
        <w:rPr>
          <w:rFonts w:ascii="Segoe UI" w:hAnsi="Segoe UI" w:cs="Segoe UI"/>
          <w:sz w:val="19"/>
          <w:szCs w:val="19"/>
        </w:rPr>
        <w:t xml:space="preserve"> čipom, prípadne </w:t>
      </w:r>
      <w:r w:rsidR="00C33C9C" w:rsidRPr="00A228B3">
        <w:rPr>
          <w:rFonts w:ascii="Segoe UI" w:hAnsi="Segoe UI" w:cs="Segoe UI"/>
          <w:sz w:val="19"/>
          <w:szCs w:val="19"/>
        </w:rPr>
        <w:t xml:space="preserve">vyprázdnenie </w:t>
      </w:r>
      <w:r w:rsidRPr="00A228B3">
        <w:rPr>
          <w:rFonts w:ascii="Segoe UI" w:hAnsi="Segoe UI" w:cs="Segoe UI"/>
          <w:sz w:val="19"/>
          <w:szCs w:val="19"/>
        </w:rPr>
        <w:t>zbernej nádoby nezaznamená čítacie zariadenie</w:t>
      </w:r>
      <w:r w:rsidR="00A228B3" w:rsidRPr="00A228B3">
        <w:rPr>
          <w:rFonts w:ascii="Segoe UI" w:hAnsi="Segoe UI" w:cs="Segoe UI"/>
          <w:sz w:val="19"/>
          <w:szCs w:val="19"/>
        </w:rPr>
        <w:t xml:space="preserve">, </w:t>
      </w:r>
      <w:r w:rsidRPr="00A228B3">
        <w:rPr>
          <w:rFonts w:ascii="Segoe UI" w:hAnsi="Segoe UI" w:cs="Segoe UI"/>
          <w:sz w:val="19"/>
          <w:szCs w:val="19"/>
        </w:rPr>
        <w:t xml:space="preserve">objednávateľ nie je povinný zaplatiť poskytovateľovi </w:t>
      </w:r>
      <w:r w:rsidR="00C33C9C" w:rsidRPr="00A228B3">
        <w:rPr>
          <w:rFonts w:ascii="Segoe UI" w:hAnsi="Segoe UI" w:cs="Segoe UI"/>
          <w:sz w:val="19"/>
          <w:szCs w:val="19"/>
        </w:rPr>
        <w:t>cenu</w:t>
      </w:r>
      <w:r w:rsidRPr="00A228B3">
        <w:rPr>
          <w:rFonts w:ascii="Segoe UI" w:hAnsi="Segoe UI" w:cs="Segoe UI"/>
          <w:sz w:val="19"/>
          <w:szCs w:val="19"/>
        </w:rPr>
        <w:t xml:space="preserve"> </w:t>
      </w:r>
      <w:r w:rsidR="00C33C9C" w:rsidRPr="00A228B3">
        <w:rPr>
          <w:rFonts w:ascii="Segoe UI" w:hAnsi="Segoe UI" w:cs="Segoe UI"/>
          <w:sz w:val="19"/>
          <w:szCs w:val="19"/>
        </w:rPr>
        <w:t xml:space="preserve">za vyprázdnenie zbernej nádoby a zhodnotenie alebo zneškodnenie takéhoto </w:t>
      </w:r>
      <w:r w:rsidRPr="00A228B3">
        <w:rPr>
          <w:rFonts w:ascii="Segoe UI" w:hAnsi="Segoe UI" w:cs="Segoe UI"/>
          <w:sz w:val="19"/>
          <w:szCs w:val="19"/>
        </w:rPr>
        <w:t>odpadu.</w:t>
      </w:r>
    </w:p>
    <w:p w:rsidR="00F14C51" w:rsidRPr="00E82873" w:rsidRDefault="008C73FA" w:rsidP="004649CB">
      <w:pPr>
        <w:pStyle w:val="tl"/>
        <w:numPr>
          <w:ilvl w:val="0"/>
          <w:numId w:val="4"/>
        </w:numPr>
        <w:spacing w:before="124" w:line="230" w:lineRule="exact"/>
        <w:ind w:right="4"/>
        <w:jc w:val="both"/>
        <w:rPr>
          <w:rFonts w:ascii="Segoe UI" w:hAnsi="Segoe UI" w:cs="Segoe UI"/>
          <w:sz w:val="19"/>
          <w:szCs w:val="19"/>
        </w:rPr>
      </w:pPr>
      <w:r w:rsidRPr="00E82873">
        <w:rPr>
          <w:rFonts w:ascii="Segoe UI" w:hAnsi="Segoe UI" w:cs="Segoe UI"/>
          <w:sz w:val="19"/>
          <w:szCs w:val="19"/>
        </w:rPr>
        <w:t>Podkladom pre úhradu ceny za poskytnuté služby bude faktúr</w:t>
      </w:r>
      <w:r w:rsidR="00F14C51" w:rsidRPr="00E82873">
        <w:rPr>
          <w:rFonts w:ascii="Segoe UI" w:hAnsi="Segoe UI" w:cs="Segoe UI"/>
          <w:sz w:val="19"/>
          <w:szCs w:val="19"/>
        </w:rPr>
        <w:t>a vystavená poskytovateľom do 15</w:t>
      </w:r>
      <w:r w:rsidRPr="00E82873">
        <w:rPr>
          <w:rFonts w:ascii="Segoe UI" w:hAnsi="Segoe UI" w:cs="Segoe UI"/>
          <w:sz w:val="19"/>
          <w:szCs w:val="19"/>
        </w:rPr>
        <w:t>. dňa mesiaca nasledujúceho po mesiaci v ktorom boli služby poskytovateľom poskytnuté</w:t>
      </w:r>
      <w:r w:rsidR="006277D5" w:rsidRPr="00E82873">
        <w:rPr>
          <w:rFonts w:ascii="Segoe UI" w:hAnsi="Segoe UI" w:cs="Segoe UI"/>
          <w:sz w:val="19"/>
          <w:szCs w:val="19"/>
        </w:rPr>
        <w:t>, podľa skutočného množstva</w:t>
      </w:r>
      <w:r w:rsidRPr="00E82873">
        <w:rPr>
          <w:rFonts w:ascii="Segoe UI" w:hAnsi="Segoe UI" w:cs="Segoe UI"/>
          <w:sz w:val="19"/>
          <w:szCs w:val="19"/>
        </w:rPr>
        <w:t xml:space="preserve"> komunálneho odpadu</w:t>
      </w:r>
      <w:r w:rsidR="006277D5" w:rsidRPr="00E82873">
        <w:rPr>
          <w:rFonts w:ascii="Segoe UI" w:hAnsi="Segoe UI" w:cs="Segoe UI"/>
          <w:sz w:val="19"/>
          <w:szCs w:val="19"/>
        </w:rPr>
        <w:t xml:space="preserve"> a</w:t>
      </w:r>
      <w:r w:rsidRPr="00E82873">
        <w:rPr>
          <w:rFonts w:ascii="Segoe UI" w:hAnsi="Segoe UI" w:cs="Segoe UI"/>
          <w:sz w:val="19"/>
          <w:szCs w:val="19"/>
        </w:rPr>
        <w:t> </w:t>
      </w:r>
      <w:r w:rsidR="006277D5" w:rsidRPr="00E82873">
        <w:rPr>
          <w:rFonts w:ascii="Segoe UI" w:hAnsi="Segoe UI" w:cs="Segoe UI"/>
          <w:sz w:val="19"/>
          <w:szCs w:val="19"/>
        </w:rPr>
        <w:t>rozsahu</w:t>
      </w:r>
      <w:r w:rsidRPr="00E82873">
        <w:rPr>
          <w:rFonts w:ascii="Segoe UI" w:hAnsi="Segoe UI" w:cs="Segoe UI"/>
          <w:sz w:val="19"/>
          <w:szCs w:val="19"/>
        </w:rPr>
        <w:t xml:space="preserve"> skutočne</w:t>
      </w:r>
      <w:r w:rsidR="006277D5" w:rsidRPr="00E82873">
        <w:rPr>
          <w:rFonts w:ascii="Segoe UI" w:hAnsi="Segoe UI" w:cs="Segoe UI"/>
          <w:sz w:val="19"/>
          <w:szCs w:val="19"/>
        </w:rPr>
        <w:t xml:space="preserve"> poskytnutých služieb, ktoré budú odsúhlasené poverenou osobou objednávateľa formou odobierok na základe predložených dokladov a vážnych lístkov</w:t>
      </w:r>
      <w:r w:rsidR="00F43FA7" w:rsidRPr="00E82873">
        <w:rPr>
          <w:rFonts w:ascii="Segoe UI" w:hAnsi="Segoe UI" w:cs="Segoe UI"/>
          <w:sz w:val="19"/>
          <w:szCs w:val="19"/>
        </w:rPr>
        <w:t xml:space="preserve"> od poskytovateľa</w:t>
      </w:r>
      <w:r w:rsidR="006277D5" w:rsidRPr="00E82873">
        <w:rPr>
          <w:rFonts w:ascii="Segoe UI" w:hAnsi="Segoe UI" w:cs="Segoe UI"/>
          <w:sz w:val="19"/>
          <w:szCs w:val="19"/>
        </w:rPr>
        <w:t xml:space="preserve">. </w:t>
      </w:r>
      <w:r w:rsidR="00F14C51" w:rsidRPr="00E82873">
        <w:rPr>
          <w:rFonts w:ascii="Segoe UI" w:hAnsi="Segoe UI" w:cs="Segoe UI"/>
          <w:sz w:val="19"/>
          <w:szCs w:val="19"/>
        </w:rPr>
        <w:t xml:space="preserve">Od </w:t>
      </w:r>
      <w:r w:rsidR="004649CB" w:rsidRPr="00E82873">
        <w:rPr>
          <w:rFonts w:ascii="Segoe UI" w:hAnsi="Segoe UI" w:cs="Segoe UI"/>
          <w:sz w:val="19"/>
          <w:szCs w:val="19"/>
        </w:rPr>
        <w:t>0</w:t>
      </w:r>
      <w:r w:rsidR="00F14C51" w:rsidRPr="00E82873">
        <w:rPr>
          <w:rFonts w:ascii="Segoe UI" w:hAnsi="Segoe UI" w:cs="Segoe UI"/>
          <w:sz w:val="19"/>
          <w:szCs w:val="19"/>
        </w:rPr>
        <w:t>1.</w:t>
      </w:r>
      <w:r w:rsidR="004649CB" w:rsidRPr="00E82873">
        <w:rPr>
          <w:rFonts w:ascii="Segoe UI" w:hAnsi="Segoe UI" w:cs="Segoe UI"/>
          <w:sz w:val="19"/>
          <w:szCs w:val="19"/>
        </w:rPr>
        <w:t>0</w:t>
      </w:r>
      <w:r w:rsidR="00F14C51" w:rsidRPr="00E82873">
        <w:rPr>
          <w:rFonts w:ascii="Segoe UI" w:hAnsi="Segoe UI" w:cs="Segoe UI"/>
          <w:sz w:val="19"/>
          <w:szCs w:val="19"/>
        </w:rPr>
        <w:t xml:space="preserve">1.2026 bude podkladom </w:t>
      </w:r>
      <w:r w:rsidR="004649CB" w:rsidRPr="00E82873">
        <w:rPr>
          <w:rFonts w:ascii="Segoe UI" w:hAnsi="Segoe UI" w:cs="Segoe UI"/>
          <w:sz w:val="19"/>
          <w:szCs w:val="19"/>
        </w:rPr>
        <w:t xml:space="preserve">pre úhradu ceny za poskytnuté služby faktúra vystavená poskytovateľom do 15. dňa mesiaca nasledujúceho po mesiaci v ktorom boli služby poskytovateľom poskytnuté, podľa skutočného množstva komunálneho odpadu a rozsahu skutočne poskytnutých služieb </w:t>
      </w:r>
      <w:r w:rsidR="007C3C77" w:rsidRPr="00E82873">
        <w:rPr>
          <w:rFonts w:ascii="Segoe UI" w:hAnsi="Segoe UI" w:cs="Segoe UI"/>
          <w:sz w:val="19"/>
          <w:szCs w:val="19"/>
        </w:rPr>
        <w:t>vychádzajúc</w:t>
      </w:r>
      <w:r w:rsidR="00F14C51" w:rsidRPr="00E82873">
        <w:rPr>
          <w:rFonts w:ascii="Segoe UI" w:hAnsi="Segoe UI" w:cs="Segoe UI"/>
          <w:sz w:val="19"/>
          <w:szCs w:val="19"/>
        </w:rPr>
        <w:t xml:space="preserve"> z</w:t>
      </w:r>
      <w:r w:rsidR="00E82873" w:rsidRPr="00E82873">
        <w:rPr>
          <w:rFonts w:ascii="Segoe UI" w:hAnsi="Segoe UI" w:cs="Segoe UI"/>
          <w:sz w:val="19"/>
          <w:szCs w:val="19"/>
        </w:rPr>
        <w:t> </w:t>
      </w:r>
      <w:r w:rsidR="00F14C51" w:rsidRPr="00E82873">
        <w:rPr>
          <w:rFonts w:ascii="Segoe UI" w:hAnsi="Segoe UI" w:cs="Segoe UI"/>
          <w:sz w:val="19"/>
          <w:szCs w:val="19"/>
        </w:rPr>
        <w:t>elektronického</w:t>
      </w:r>
      <w:r w:rsidR="00E82873" w:rsidRPr="00E82873">
        <w:rPr>
          <w:rFonts w:ascii="Segoe UI" w:hAnsi="Segoe UI" w:cs="Segoe UI"/>
          <w:sz w:val="19"/>
          <w:szCs w:val="19"/>
        </w:rPr>
        <w:t xml:space="preserve"> </w:t>
      </w:r>
      <w:r w:rsidR="00F14C51" w:rsidRPr="00E82873">
        <w:rPr>
          <w:rFonts w:ascii="Segoe UI" w:hAnsi="Segoe UI" w:cs="Segoe UI"/>
          <w:sz w:val="19"/>
          <w:szCs w:val="19"/>
        </w:rPr>
        <w:t>systému zberu nádob.</w:t>
      </w:r>
    </w:p>
    <w:p w:rsidR="006277D5" w:rsidRPr="00F14C51" w:rsidRDefault="006277D5" w:rsidP="00F14C51">
      <w:pPr>
        <w:pStyle w:val="tl"/>
        <w:numPr>
          <w:ilvl w:val="0"/>
          <w:numId w:val="4"/>
        </w:numPr>
        <w:spacing w:before="124" w:line="230" w:lineRule="exact"/>
        <w:ind w:right="4"/>
        <w:jc w:val="both"/>
        <w:rPr>
          <w:rFonts w:ascii="Segoe UI" w:hAnsi="Segoe UI" w:cs="Segoe UI"/>
          <w:sz w:val="19"/>
          <w:szCs w:val="19"/>
        </w:rPr>
      </w:pPr>
      <w:r w:rsidRPr="00F14C51">
        <w:rPr>
          <w:rFonts w:ascii="Segoe UI" w:hAnsi="Segoe UI" w:cs="Segoe UI"/>
          <w:sz w:val="19"/>
          <w:szCs w:val="19"/>
        </w:rPr>
        <w:t>Na služby vykonané v mesiaci december bude poskytovateľom vystavená preddavková faktúra vo výške predpokladanej ceny za vykonané služby v tomto mesiaci. Preddavková faktúra bude splatná do 20.12. príslušného</w:t>
      </w:r>
      <w:r w:rsidR="004649CB">
        <w:rPr>
          <w:rFonts w:ascii="Segoe UI" w:hAnsi="Segoe UI" w:cs="Segoe UI"/>
          <w:sz w:val="19"/>
          <w:szCs w:val="19"/>
        </w:rPr>
        <w:t xml:space="preserve"> kalendárneho</w:t>
      </w:r>
      <w:r w:rsidRPr="00F14C51">
        <w:rPr>
          <w:rFonts w:ascii="Segoe UI" w:hAnsi="Segoe UI" w:cs="Segoe UI"/>
          <w:sz w:val="19"/>
          <w:szCs w:val="19"/>
        </w:rPr>
        <w:t xml:space="preserve"> roka. Poskytnutý preddavok bude finančne vysporiadaný do konca </w:t>
      </w:r>
      <w:r w:rsidRPr="00F14C51">
        <w:rPr>
          <w:rFonts w:ascii="Segoe UI" w:hAnsi="Segoe UI" w:cs="Segoe UI"/>
          <w:sz w:val="19"/>
          <w:szCs w:val="19"/>
        </w:rPr>
        <w:lastRenderedPageBreak/>
        <w:t xml:space="preserve">rozpočtového roka, v ktorom sa poskytol.  </w:t>
      </w:r>
    </w:p>
    <w:p w:rsidR="006277D5" w:rsidRPr="00094834" w:rsidRDefault="006277D5" w:rsidP="006277D5">
      <w:pPr>
        <w:pStyle w:val="tl"/>
        <w:numPr>
          <w:ilvl w:val="0"/>
          <w:numId w:val="4"/>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Súčasťou faktúry budú doklady </w:t>
      </w:r>
      <w:r w:rsidR="008C73FA" w:rsidRPr="00094834">
        <w:rPr>
          <w:rFonts w:ascii="Segoe UI" w:hAnsi="Segoe UI" w:cs="Segoe UI"/>
          <w:sz w:val="19"/>
          <w:szCs w:val="19"/>
        </w:rPr>
        <w:t>–</w:t>
      </w:r>
      <w:r w:rsidRPr="00094834">
        <w:rPr>
          <w:rFonts w:ascii="Segoe UI" w:hAnsi="Segoe UI" w:cs="Segoe UI"/>
          <w:sz w:val="19"/>
          <w:szCs w:val="19"/>
        </w:rPr>
        <w:t xml:space="preserve"> súpis</w:t>
      </w:r>
      <w:r w:rsidR="008C73FA" w:rsidRPr="00094834">
        <w:rPr>
          <w:rFonts w:ascii="Segoe UI" w:hAnsi="Segoe UI" w:cs="Segoe UI"/>
          <w:sz w:val="19"/>
          <w:szCs w:val="19"/>
        </w:rPr>
        <w:t xml:space="preserve"> rozsahu</w:t>
      </w:r>
      <w:r w:rsidRPr="00094834">
        <w:rPr>
          <w:rFonts w:ascii="Segoe UI" w:hAnsi="Segoe UI" w:cs="Segoe UI"/>
          <w:sz w:val="19"/>
          <w:szCs w:val="19"/>
        </w:rPr>
        <w:t xml:space="preserve"> poskytnutej služby</w:t>
      </w:r>
      <w:r w:rsidR="00100E61" w:rsidRPr="00094834">
        <w:rPr>
          <w:rFonts w:ascii="Segoe UI" w:hAnsi="Segoe UI" w:cs="Segoe UI"/>
          <w:sz w:val="19"/>
          <w:szCs w:val="19"/>
        </w:rPr>
        <w:t xml:space="preserve"> a množstva komunálneho odpadu</w:t>
      </w:r>
      <w:r w:rsidRPr="00094834">
        <w:rPr>
          <w:rFonts w:ascii="Segoe UI" w:hAnsi="Segoe UI" w:cs="Segoe UI"/>
          <w:sz w:val="19"/>
          <w:szCs w:val="19"/>
        </w:rPr>
        <w:t xml:space="preserve"> (druh nádob, počet nádob, počet uskutočnených vývozov, jednotkové ceny, celkové ceny, vážne lístky odpadu fakturovaného podľa hmotnosti resp. zoznam vážnych lístkov</w:t>
      </w:r>
      <w:r w:rsidR="007A0D58" w:rsidRPr="00094834">
        <w:rPr>
          <w:rFonts w:ascii="Segoe UI" w:hAnsi="Segoe UI" w:cs="Segoe UI"/>
          <w:sz w:val="19"/>
          <w:szCs w:val="19"/>
        </w:rPr>
        <w:t>).</w:t>
      </w:r>
      <w:r w:rsidR="004649CB">
        <w:rPr>
          <w:rFonts w:ascii="Segoe UI" w:hAnsi="Segoe UI" w:cs="Segoe UI"/>
          <w:sz w:val="19"/>
          <w:szCs w:val="19"/>
        </w:rPr>
        <w:t xml:space="preserve"> </w:t>
      </w:r>
    </w:p>
    <w:p w:rsidR="006277D5" w:rsidRDefault="00100E61" w:rsidP="007A0D58">
      <w:pPr>
        <w:pStyle w:val="tl"/>
        <w:numPr>
          <w:ilvl w:val="0"/>
          <w:numId w:val="4"/>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Objednávateľ má právo vrátiť faktúru poskytovateľovi, ak táto neobsahuje náležitosti daňového dokladu, je neúplná alebo je v rozpore s touto Rámcovou dohodou. Objednávateľ je v takomto prípade povinný takúto faktúru zaslať do 5 pracovných dní späť poskytovateľovi, ktorý faktúru podľa charakteru nedostatkov buď opraví alebo vystaví novú. U takto opravenej alebo novej faktúry plynie nová lehota jej splatnosti. </w:t>
      </w:r>
      <w:r w:rsidR="006277D5" w:rsidRPr="00094834">
        <w:rPr>
          <w:rFonts w:ascii="Segoe UI" w:hAnsi="Segoe UI" w:cs="Segoe UI"/>
          <w:sz w:val="19"/>
          <w:szCs w:val="19"/>
        </w:rPr>
        <w:t>Úhradu faktúr</w:t>
      </w:r>
      <w:r w:rsidR="007A0D58" w:rsidRPr="00094834">
        <w:rPr>
          <w:rFonts w:ascii="Segoe UI" w:hAnsi="Segoe UI" w:cs="Segoe UI"/>
          <w:sz w:val="19"/>
          <w:szCs w:val="19"/>
        </w:rPr>
        <w:t>y v prípade jej správnosti</w:t>
      </w:r>
      <w:r w:rsidR="00585848" w:rsidRPr="00094834">
        <w:rPr>
          <w:rFonts w:ascii="Segoe UI" w:hAnsi="Segoe UI" w:cs="Segoe UI"/>
          <w:sz w:val="19"/>
          <w:szCs w:val="19"/>
        </w:rPr>
        <w:t xml:space="preserve"> vykoná objednávateľ</w:t>
      </w:r>
      <w:r w:rsidR="006277D5" w:rsidRPr="00094834">
        <w:rPr>
          <w:rFonts w:ascii="Segoe UI" w:hAnsi="Segoe UI" w:cs="Segoe UI"/>
          <w:sz w:val="19"/>
          <w:szCs w:val="19"/>
        </w:rPr>
        <w:t xml:space="preserve"> bezhotovostne</w:t>
      </w:r>
      <w:r w:rsidR="00CA7A62" w:rsidRPr="00094834">
        <w:rPr>
          <w:rFonts w:ascii="Segoe UI" w:hAnsi="Segoe UI" w:cs="Segoe UI"/>
          <w:sz w:val="19"/>
          <w:szCs w:val="19"/>
        </w:rPr>
        <w:t xml:space="preserve"> na účet poskytovateľa uvedený v článku I. tejto </w:t>
      </w:r>
      <w:r w:rsidR="007A0D58" w:rsidRPr="00094834">
        <w:rPr>
          <w:rFonts w:ascii="Segoe UI" w:hAnsi="Segoe UI" w:cs="Segoe UI"/>
          <w:sz w:val="19"/>
          <w:szCs w:val="19"/>
        </w:rPr>
        <w:t>Rámcovej dohody</w:t>
      </w:r>
      <w:r w:rsidR="006277D5" w:rsidRPr="00094834">
        <w:rPr>
          <w:rFonts w:ascii="Segoe UI" w:hAnsi="Segoe UI" w:cs="Segoe UI"/>
          <w:sz w:val="19"/>
          <w:szCs w:val="19"/>
        </w:rPr>
        <w:t xml:space="preserve"> v lehote do 20 dní odo dňa </w:t>
      </w:r>
      <w:r w:rsidR="007C3C77">
        <w:rPr>
          <w:rFonts w:ascii="Segoe UI" w:hAnsi="Segoe UI" w:cs="Segoe UI"/>
          <w:sz w:val="19"/>
          <w:szCs w:val="19"/>
        </w:rPr>
        <w:t xml:space="preserve">doručenia </w:t>
      </w:r>
      <w:r w:rsidR="006277D5" w:rsidRPr="00094834">
        <w:rPr>
          <w:rFonts w:ascii="Segoe UI" w:hAnsi="Segoe UI" w:cs="Segoe UI"/>
          <w:sz w:val="19"/>
          <w:szCs w:val="19"/>
        </w:rPr>
        <w:t>faktúr</w:t>
      </w:r>
      <w:r w:rsidR="007A0D58" w:rsidRPr="00094834">
        <w:rPr>
          <w:rFonts w:ascii="Segoe UI" w:hAnsi="Segoe UI" w:cs="Segoe UI"/>
          <w:sz w:val="19"/>
          <w:szCs w:val="19"/>
        </w:rPr>
        <w:t>y</w:t>
      </w:r>
      <w:r w:rsidR="007C3C77">
        <w:rPr>
          <w:rFonts w:ascii="Segoe UI" w:hAnsi="Segoe UI" w:cs="Segoe UI"/>
          <w:sz w:val="19"/>
          <w:szCs w:val="19"/>
        </w:rPr>
        <w:t xml:space="preserve"> objednávateľovi</w:t>
      </w:r>
      <w:r w:rsidR="006277D5" w:rsidRPr="00094834">
        <w:rPr>
          <w:rFonts w:ascii="Segoe UI" w:hAnsi="Segoe UI" w:cs="Segoe UI"/>
          <w:sz w:val="19"/>
          <w:szCs w:val="19"/>
        </w:rPr>
        <w:t xml:space="preserve">. </w:t>
      </w:r>
    </w:p>
    <w:p w:rsidR="006277D5" w:rsidRPr="0081312C" w:rsidRDefault="006277D5" w:rsidP="0069613C">
      <w:pPr>
        <w:pStyle w:val="tl"/>
        <w:numPr>
          <w:ilvl w:val="0"/>
          <w:numId w:val="4"/>
        </w:numPr>
        <w:spacing w:before="124" w:line="230" w:lineRule="exact"/>
        <w:ind w:right="4"/>
        <w:jc w:val="both"/>
        <w:rPr>
          <w:rFonts w:ascii="Segoe UI" w:hAnsi="Segoe UI" w:cs="Segoe UI"/>
          <w:strike/>
          <w:sz w:val="19"/>
          <w:szCs w:val="19"/>
        </w:rPr>
      </w:pPr>
      <w:r w:rsidRPr="00094834">
        <w:rPr>
          <w:rFonts w:ascii="Segoe UI" w:hAnsi="Segoe UI" w:cs="Segoe UI"/>
          <w:sz w:val="19"/>
          <w:szCs w:val="19"/>
        </w:rPr>
        <w:t xml:space="preserve">Zmluvné strany sa dohodli, že v prípade, </w:t>
      </w:r>
      <w:r w:rsidRPr="00E82873">
        <w:rPr>
          <w:rFonts w:ascii="Segoe UI" w:hAnsi="Segoe UI" w:cs="Segoe UI"/>
          <w:sz w:val="19"/>
          <w:szCs w:val="19"/>
        </w:rPr>
        <w:t>ak počas trvania tejto</w:t>
      </w:r>
      <w:r w:rsidR="007C3C77" w:rsidRPr="00E82873">
        <w:rPr>
          <w:rFonts w:ascii="Segoe UI" w:hAnsi="Segoe UI" w:cs="Segoe UI"/>
          <w:sz w:val="19"/>
          <w:szCs w:val="19"/>
        </w:rPr>
        <w:t xml:space="preserve"> Rámcovej</w:t>
      </w:r>
      <w:r w:rsidRPr="00E82873">
        <w:rPr>
          <w:rFonts w:ascii="Segoe UI" w:hAnsi="Segoe UI" w:cs="Segoe UI"/>
          <w:sz w:val="19"/>
          <w:szCs w:val="19"/>
        </w:rPr>
        <w:t xml:space="preserve"> dohody dôjde k zmene právnych predpisov </w:t>
      </w:r>
      <w:r w:rsidR="00A951A9" w:rsidRPr="00E82873">
        <w:rPr>
          <w:rFonts w:ascii="Segoe UI" w:hAnsi="Segoe UI" w:cs="Segoe UI"/>
          <w:sz w:val="19"/>
          <w:szCs w:val="19"/>
        </w:rPr>
        <w:t xml:space="preserve">platných </w:t>
      </w:r>
      <w:r w:rsidR="003E46DB" w:rsidRPr="00E82873">
        <w:rPr>
          <w:rFonts w:ascii="Segoe UI" w:hAnsi="Segoe UI" w:cs="Segoe UI"/>
          <w:sz w:val="19"/>
          <w:szCs w:val="19"/>
        </w:rPr>
        <w:t xml:space="preserve">a </w:t>
      </w:r>
      <w:r w:rsidRPr="00E82873">
        <w:rPr>
          <w:rFonts w:ascii="Segoe UI" w:hAnsi="Segoe UI" w:cs="Segoe UI"/>
          <w:sz w:val="19"/>
          <w:szCs w:val="19"/>
        </w:rPr>
        <w:t>účinných</w:t>
      </w:r>
      <w:r w:rsidR="003E46DB" w:rsidRPr="00E82873">
        <w:rPr>
          <w:rFonts w:ascii="Segoe UI" w:hAnsi="Segoe UI" w:cs="Segoe UI"/>
          <w:sz w:val="19"/>
          <w:szCs w:val="19"/>
        </w:rPr>
        <w:t xml:space="preserve"> v čase </w:t>
      </w:r>
      <w:r w:rsidR="007C3C77" w:rsidRPr="00E82873">
        <w:rPr>
          <w:rFonts w:ascii="Segoe UI" w:hAnsi="Segoe UI" w:cs="Segoe UI"/>
          <w:sz w:val="19"/>
          <w:szCs w:val="19"/>
        </w:rPr>
        <w:t xml:space="preserve">uzatvorenia </w:t>
      </w:r>
      <w:r w:rsidR="003E46DB" w:rsidRPr="00E82873">
        <w:rPr>
          <w:rFonts w:ascii="Segoe UI" w:hAnsi="Segoe UI" w:cs="Segoe UI"/>
          <w:sz w:val="19"/>
          <w:szCs w:val="19"/>
        </w:rPr>
        <w:t>tejto</w:t>
      </w:r>
      <w:r w:rsidR="007C3C77" w:rsidRPr="00E82873">
        <w:rPr>
          <w:rFonts w:ascii="Segoe UI" w:hAnsi="Segoe UI" w:cs="Segoe UI"/>
          <w:sz w:val="19"/>
          <w:szCs w:val="19"/>
        </w:rPr>
        <w:t xml:space="preserve"> Rámcovej</w:t>
      </w:r>
      <w:r w:rsidR="00817F05" w:rsidRPr="00E82873">
        <w:rPr>
          <w:rFonts w:ascii="Segoe UI" w:hAnsi="Segoe UI" w:cs="Segoe UI"/>
          <w:sz w:val="19"/>
          <w:szCs w:val="19"/>
        </w:rPr>
        <w:t xml:space="preserve"> dohody a</w:t>
      </w:r>
      <w:r w:rsidR="00B075A0" w:rsidRPr="00E82873">
        <w:rPr>
          <w:rFonts w:ascii="Segoe UI" w:hAnsi="Segoe UI" w:cs="Segoe UI"/>
          <w:sz w:val="19"/>
          <w:szCs w:val="19"/>
        </w:rPr>
        <w:t xml:space="preserve"> ak tieto právne predpisy</w:t>
      </w:r>
      <w:r w:rsidRPr="00E82873">
        <w:rPr>
          <w:rFonts w:ascii="Segoe UI" w:hAnsi="Segoe UI" w:cs="Segoe UI"/>
          <w:sz w:val="19"/>
          <w:szCs w:val="19"/>
        </w:rPr>
        <w:t xml:space="preserve"> majú </w:t>
      </w:r>
      <w:r w:rsidR="00C00131" w:rsidRPr="00E82873">
        <w:rPr>
          <w:rFonts w:ascii="Segoe UI" w:hAnsi="Segoe UI" w:cs="Segoe UI"/>
          <w:sz w:val="19"/>
          <w:szCs w:val="19"/>
        </w:rPr>
        <w:t xml:space="preserve">oprávnený </w:t>
      </w:r>
      <w:r w:rsidR="00CA7A62" w:rsidRPr="00E82873">
        <w:rPr>
          <w:rFonts w:ascii="Segoe UI" w:hAnsi="Segoe UI" w:cs="Segoe UI"/>
          <w:sz w:val="19"/>
          <w:szCs w:val="19"/>
        </w:rPr>
        <w:t>vplyv</w:t>
      </w:r>
      <w:r w:rsidRPr="00E82873">
        <w:rPr>
          <w:rFonts w:ascii="Segoe UI" w:hAnsi="Segoe UI" w:cs="Segoe UI"/>
          <w:sz w:val="19"/>
          <w:szCs w:val="19"/>
        </w:rPr>
        <w:t xml:space="preserve"> na výšku ceny</w:t>
      </w:r>
      <w:r w:rsidR="003E46DB" w:rsidRPr="00E82873">
        <w:rPr>
          <w:rFonts w:ascii="Segoe UI" w:hAnsi="Segoe UI" w:cs="Segoe UI"/>
          <w:sz w:val="19"/>
          <w:szCs w:val="19"/>
        </w:rPr>
        <w:t xml:space="preserve"> za poskytované služ</w:t>
      </w:r>
      <w:r w:rsidRPr="00E82873">
        <w:rPr>
          <w:rFonts w:ascii="Segoe UI" w:hAnsi="Segoe UI" w:cs="Segoe UI"/>
          <w:sz w:val="19"/>
          <w:szCs w:val="19"/>
        </w:rPr>
        <w:t>b</w:t>
      </w:r>
      <w:r w:rsidR="003E46DB" w:rsidRPr="00E82873">
        <w:rPr>
          <w:rFonts w:ascii="Segoe UI" w:hAnsi="Segoe UI" w:cs="Segoe UI"/>
          <w:sz w:val="19"/>
          <w:szCs w:val="19"/>
        </w:rPr>
        <w:t>y</w:t>
      </w:r>
      <w:r w:rsidR="00B075A0" w:rsidRPr="00E82873">
        <w:rPr>
          <w:rFonts w:ascii="Segoe UI" w:hAnsi="Segoe UI" w:cs="Segoe UI"/>
          <w:sz w:val="19"/>
          <w:szCs w:val="19"/>
        </w:rPr>
        <w:t xml:space="preserve"> na základe tejto</w:t>
      </w:r>
      <w:r w:rsidR="00817F05" w:rsidRPr="00E82873">
        <w:rPr>
          <w:rFonts w:ascii="Segoe UI" w:hAnsi="Segoe UI" w:cs="Segoe UI"/>
          <w:sz w:val="19"/>
          <w:szCs w:val="19"/>
        </w:rPr>
        <w:t xml:space="preserve"> Rámcovej</w:t>
      </w:r>
      <w:r w:rsidR="00B075A0" w:rsidRPr="00E82873">
        <w:rPr>
          <w:rFonts w:ascii="Segoe UI" w:hAnsi="Segoe UI" w:cs="Segoe UI"/>
          <w:sz w:val="19"/>
          <w:szCs w:val="19"/>
        </w:rPr>
        <w:t xml:space="preserve"> dohody</w:t>
      </w:r>
      <w:r w:rsidR="00C00131" w:rsidRPr="00E82873">
        <w:rPr>
          <w:rFonts w:ascii="Segoe UI" w:hAnsi="Segoe UI" w:cs="Segoe UI"/>
          <w:sz w:val="19"/>
          <w:szCs w:val="19"/>
        </w:rPr>
        <w:t>, majú zmluvné strany</w:t>
      </w:r>
      <w:r w:rsidR="00A951A9" w:rsidRPr="00E82873">
        <w:rPr>
          <w:rFonts w:ascii="Segoe UI" w:hAnsi="Segoe UI" w:cs="Segoe UI"/>
          <w:sz w:val="19"/>
          <w:szCs w:val="19"/>
        </w:rPr>
        <w:t xml:space="preserve"> právo</w:t>
      </w:r>
      <w:r w:rsidR="00B075A0" w:rsidRPr="00E82873">
        <w:rPr>
          <w:rFonts w:ascii="Segoe UI" w:hAnsi="Segoe UI" w:cs="Segoe UI"/>
          <w:sz w:val="19"/>
          <w:szCs w:val="19"/>
        </w:rPr>
        <w:t xml:space="preserve"> na úpravu c</w:t>
      </w:r>
      <w:r w:rsidRPr="00E82873">
        <w:rPr>
          <w:rFonts w:ascii="Segoe UI" w:hAnsi="Segoe UI" w:cs="Segoe UI"/>
          <w:sz w:val="19"/>
          <w:szCs w:val="19"/>
        </w:rPr>
        <w:t>en</w:t>
      </w:r>
      <w:r w:rsidR="00B075A0" w:rsidRPr="00E82873">
        <w:rPr>
          <w:rFonts w:ascii="Segoe UI" w:hAnsi="Segoe UI" w:cs="Segoe UI"/>
          <w:sz w:val="19"/>
          <w:szCs w:val="19"/>
        </w:rPr>
        <w:t>y</w:t>
      </w:r>
      <w:r w:rsidR="00E75F39" w:rsidRPr="00E82873">
        <w:rPr>
          <w:rFonts w:ascii="Segoe UI" w:hAnsi="Segoe UI" w:cs="Segoe UI"/>
          <w:sz w:val="19"/>
          <w:szCs w:val="19"/>
        </w:rPr>
        <w:t>,</w:t>
      </w:r>
      <w:r w:rsidRPr="00E82873">
        <w:rPr>
          <w:rFonts w:ascii="Segoe UI" w:hAnsi="Segoe UI" w:cs="Segoe UI"/>
          <w:sz w:val="19"/>
          <w:szCs w:val="19"/>
        </w:rPr>
        <w:t xml:space="preserve"> </w:t>
      </w:r>
      <w:r w:rsidR="00710526" w:rsidRPr="00E82873">
        <w:rPr>
          <w:rFonts w:ascii="Segoe UI" w:hAnsi="Segoe UI" w:cs="Segoe UI"/>
          <w:sz w:val="19"/>
          <w:szCs w:val="19"/>
        </w:rPr>
        <w:t>na základe</w:t>
      </w:r>
      <w:r w:rsidR="00B075A0" w:rsidRPr="00E82873">
        <w:rPr>
          <w:rFonts w:ascii="Segoe UI" w:hAnsi="Segoe UI" w:cs="Segoe UI"/>
          <w:sz w:val="19"/>
          <w:szCs w:val="19"/>
        </w:rPr>
        <w:t xml:space="preserve"> písomného</w:t>
      </w:r>
      <w:r w:rsidRPr="00E82873">
        <w:rPr>
          <w:rFonts w:ascii="Segoe UI" w:hAnsi="Segoe UI" w:cs="Segoe UI"/>
          <w:sz w:val="19"/>
          <w:szCs w:val="19"/>
        </w:rPr>
        <w:t xml:space="preserve"> dodatku</w:t>
      </w:r>
      <w:r w:rsidR="00B075A0" w:rsidRPr="00E82873">
        <w:rPr>
          <w:rFonts w:ascii="Segoe UI" w:hAnsi="Segoe UI" w:cs="Segoe UI"/>
          <w:sz w:val="19"/>
          <w:szCs w:val="19"/>
        </w:rPr>
        <w:t xml:space="preserve"> k</w:t>
      </w:r>
      <w:r w:rsidR="00817F05" w:rsidRPr="00E82873">
        <w:rPr>
          <w:rFonts w:ascii="Segoe UI" w:hAnsi="Segoe UI" w:cs="Segoe UI"/>
          <w:sz w:val="19"/>
          <w:szCs w:val="19"/>
        </w:rPr>
        <w:t> </w:t>
      </w:r>
      <w:r w:rsidR="00B075A0" w:rsidRPr="00E82873">
        <w:rPr>
          <w:rFonts w:ascii="Segoe UI" w:hAnsi="Segoe UI" w:cs="Segoe UI"/>
          <w:sz w:val="19"/>
          <w:szCs w:val="19"/>
        </w:rPr>
        <w:t>tejto</w:t>
      </w:r>
      <w:r w:rsidR="00817F05" w:rsidRPr="00E82873">
        <w:rPr>
          <w:rFonts w:ascii="Segoe UI" w:hAnsi="Segoe UI" w:cs="Segoe UI"/>
          <w:sz w:val="19"/>
          <w:szCs w:val="19"/>
        </w:rPr>
        <w:t xml:space="preserve"> Rámcovej</w:t>
      </w:r>
      <w:r w:rsidR="00B075A0" w:rsidRPr="00E82873">
        <w:rPr>
          <w:rFonts w:ascii="Segoe UI" w:hAnsi="Segoe UI" w:cs="Segoe UI"/>
          <w:sz w:val="19"/>
          <w:szCs w:val="19"/>
        </w:rPr>
        <w:t xml:space="preserve"> dohode</w:t>
      </w:r>
      <w:r w:rsidR="00564CF7" w:rsidRPr="00E82873">
        <w:rPr>
          <w:rFonts w:ascii="Segoe UI" w:hAnsi="Segoe UI" w:cs="Segoe UI"/>
          <w:sz w:val="19"/>
          <w:szCs w:val="19"/>
        </w:rPr>
        <w:t>, ktorý musí byť</w:t>
      </w:r>
      <w:r w:rsidR="00D3219B" w:rsidRPr="00E82873">
        <w:rPr>
          <w:rFonts w:ascii="Segoe UI" w:hAnsi="Segoe UI" w:cs="Segoe UI"/>
          <w:sz w:val="19"/>
          <w:szCs w:val="19"/>
        </w:rPr>
        <w:t xml:space="preserve"> odsúhlasený a</w:t>
      </w:r>
      <w:r w:rsidR="00710526" w:rsidRPr="00E82873">
        <w:rPr>
          <w:rFonts w:ascii="Segoe UI" w:hAnsi="Segoe UI" w:cs="Segoe UI"/>
          <w:sz w:val="19"/>
          <w:szCs w:val="19"/>
        </w:rPr>
        <w:t xml:space="preserve"> </w:t>
      </w:r>
      <w:r w:rsidR="00564CF7" w:rsidRPr="00E82873">
        <w:rPr>
          <w:rFonts w:ascii="Segoe UI" w:hAnsi="Segoe UI" w:cs="Segoe UI"/>
          <w:sz w:val="19"/>
          <w:szCs w:val="19"/>
        </w:rPr>
        <w:t>podpísaný</w:t>
      </w:r>
      <w:r w:rsidR="00710526" w:rsidRPr="00E82873">
        <w:rPr>
          <w:rFonts w:ascii="Segoe UI" w:hAnsi="Segoe UI" w:cs="Segoe UI"/>
          <w:sz w:val="19"/>
          <w:szCs w:val="19"/>
        </w:rPr>
        <w:t xml:space="preserve"> oprávnenými zástupcami oboch zmluvných strán</w:t>
      </w:r>
      <w:r w:rsidR="00E75F39" w:rsidRPr="00E82873">
        <w:rPr>
          <w:rFonts w:ascii="Segoe UI" w:hAnsi="Segoe UI" w:cs="Segoe UI"/>
          <w:sz w:val="19"/>
          <w:szCs w:val="19"/>
        </w:rPr>
        <w:t>,</w:t>
      </w:r>
      <w:r w:rsidR="00C90A04" w:rsidRPr="00E82873">
        <w:rPr>
          <w:rFonts w:ascii="Segoe UI" w:hAnsi="Segoe UI" w:cs="Segoe UI"/>
          <w:sz w:val="19"/>
          <w:szCs w:val="19"/>
        </w:rPr>
        <w:t xml:space="preserve"> a to</w:t>
      </w:r>
      <w:r w:rsidR="00710526" w:rsidRPr="00E82873">
        <w:rPr>
          <w:rFonts w:ascii="Segoe UI" w:hAnsi="Segoe UI" w:cs="Segoe UI"/>
          <w:sz w:val="19"/>
          <w:szCs w:val="19"/>
        </w:rPr>
        <w:t xml:space="preserve"> </w:t>
      </w:r>
      <w:r w:rsidR="00B075A0" w:rsidRPr="00E82873">
        <w:rPr>
          <w:rFonts w:ascii="Segoe UI" w:hAnsi="Segoe UI" w:cs="Segoe UI"/>
          <w:sz w:val="19"/>
          <w:szCs w:val="19"/>
        </w:rPr>
        <w:t>v rozsahu vyplývajúcom</w:t>
      </w:r>
      <w:r w:rsidRPr="00E82873">
        <w:rPr>
          <w:rFonts w:ascii="Segoe UI" w:hAnsi="Segoe UI" w:cs="Segoe UI"/>
          <w:sz w:val="19"/>
          <w:szCs w:val="19"/>
        </w:rPr>
        <w:t xml:space="preserve"> z</w:t>
      </w:r>
      <w:r w:rsidR="00CA7A62" w:rsidRPr="00E82873">
        <w:rPr>
          <w:rFonts w:ascii="Segoe UI" w:hAnsi="Segoe UI" w:cs="Segoe UI"/>
          <w:sz w:val="19"/>
          <w:szCs w:val="19"/>
        </w:rPr>
        <w:t>o</w:t>
      </w:r>
      <w:r w:rsidRPr="00E82873">
        <w:rPr>
          <w:rFonts w:ascii="Segoe UI" w:hAnsi="Segoe UI" w:cs="Segoe UI"/>
          <w:sz w:val="19"/>
          <w:szCs w:val="19"/>
        </w:rPr>
        <w:t xml:space="preserve"> </w:t>
      </w:r>
      <w:r w:rsidR="00CA7A62" w:rsidRPr="00E82873">
        <w:rPr>
          <w:rFonts w:ascii="Segoe UI" w:hAnsi="Segoe UI" w:cs="Segoe UI"/>
          <w:sz w:val="19"/>
          <w:szCs w:val="19"/>
        </w:rPr>
        <w:t xml:space="preserve">zmeny </w:t>
      </w:r>
      <w:r w:rsidRPr="00E82873">
        <w:rPr>
          <w:rFonts w:ascii="Segoe UI" w:hAnsi="Segoe UI" w:cs="Segoe UI"/>
          <w:sz w:val="19"/>
          <w:szCs w:val="19"/>
        </w:rPr>
        <w:t>právnych predpisov</w:t>
      </w:r>
      <w:r w:rsidR="00B075A0" w:rsidRPr="00E82873">
        <w:rPr>
          <w:rFonts w:ascii="Segoe UI" w:hAnsi="Segoe UI" w:cs="Segoe UI"/>
          <w:sz w:val="19"/>
          <w:szCs w:val="19"/>
        </w:rPr>
        <w:t xml:space="preserve"> od 1. dňa účinnosti </w:t>
      </w:r>
      <w:r w:rsidR="00E75F39" w:rsidRPr="00E82873">
        <w:rPr>
          <w:rFonts w:ascii="Segoe UI" w:hAnsi="Segoe UI" w:cs="Segoe UI"/>
          <w:sz w:val="19"/>
          <w:szCs w:val="19"/>
        </w:rPr>
        <w:t>príslušných</w:t>
      </w:r>
      <w:r w:rsidR="00241E83" w:rsidRPr="00E82873">
        <w:rPr>
          <w:rFonts w:ascii="Segoe UI" w:hAnsi="Segoe UI" w:cs="Segoe UI"/>
          <w:sz w:val="19"/>
          <w:szCs w:val="19"/>
        </w:rPr>
        <w:t xml:space="preserve"> </w:t>
      </w:r>
      <w:r w:rsidR="00E75F39" w:rsidRPr="00E82873">
        <w:rPr>
          <w:rFonts w:ascii="Segoe UI" w:hAnsi="Segoe UI" w:cs="Segoe UI"/>
          <w:sz w:val="19"/>
          <w:szCs w:val="19"/>
        </w:rPr>
        <w:t>právnych predpisov</w:t>
      </w:r>
      <w:r w:rsidRPr="00E82873">
        <w:rPr>
          <w:rFonts w:ascii="Segoe UI" w:hAnsi="Segoe UI" w:cs="Segoe UI"/>
          <w:sz w:val="19"/>
          <w:szCs w:val="19"/>
        </w:rPr>
        <w:t>. Toto dojednanie sa týka výlučne</w:t>
      </w:r>
      <w:r w:rsidR="003C7ACB" w:rsidRPr="00E82873">
        <w:rPr>
          <w:rFonts w:ascii="Segoe UI" w:hAnsi="Segoe UI" w:cs="Segoe UI"/>
          <w:sz w:val="19"/>
          <w:szCs w:val="19"/>
        </w:rPr>
        <w:t xml:space="preserve"> právnych predpisov upravujúcich sadzbu DPH</w:t>
      </w:r>
      <w:r w:rsidR="00BC5DCB" w:rsidRPr="00094834">
        <w:rPr>
          <w:rFonts w:ascii="Segoe UI" w:hAnsi="Segoe UI" w:cs="Segoe UI"/>
          <w:sz w:val="19"/>
          <w:szCs w:val="19"/>
        </w:rPr>
        <w:t>.</w:t>
      </w:r>
    </w:p>
    <w:p w:rsidR="005F2DC8" w:rsidRPr="005F2DC8" w:rsidRDefault="005F2DC8" w:rsidP="005F2DC8">
      <w:pPr>
        <w:pStyle w:val="tl"/>
        <w:numPr>
          <w:ilvl w:val="0"/>
          <w:numId w:val="4"/>
        </w:numPr>
        <w:spacing w:before="124" w:line="230" w:lineRule="exact"/>
        <w:ind w:right="4"/>
        <w:jc w:val="both"/>
        <w:rPr>
          <w:rFonts w:ascii="Segoe UI" w:hAnsi="Segoe UI" w:cs="Segoe UI"/>
          <w:color w:val="222222"/>
          <w:sz w:val="19"/>
          <w:szCs w:val="19"/>
        </w:rPr>
      </w:pPr>
      <w:r>
        <w:rPr>
          <w:rFonts w:ascii="Segoe UI" w:hAnsi="Segoe UI" w:cs="Segoe UI"/>
          <w:color w:val="222222"/>
          <w:sz w:val="19"/>
          <w:szCs w:val="19"/>
        </w:rPr>
        <w:t>V prípade, že v zmysle príslušných ustanovení zákona o odpadoch platného v čase uzatvorenia tejto Rámcovej dohody, ktoré v čase uzatvorenia tejto Rámcovej dohody ešte nenadobudli účinnosť alebo </w:t>
      </w:r>
      <w:r w:rsidRPr="005F2DC8">
        <w:rPr>
          <w:rFonts w:ascii="Segoe UI" w:hAnsi="Segoe UI" w:cs="Segoe UI"/>
          <w:color w:val="222222"/>
          <w:sz w:val="19"/>
          <w:szCs w:val="19"/>
        </w:rPr>
        <w:t>k nim neboli vydané vykonávacie predpisy (napr. nariadenia vlády, vyhlášky, opatrenia a pod.)</w:t>
      </w:r>
      <w:r>
        <w:rPr>
          <w:rFonts w:ascii="Segoe UI" w:hAnsi="Segoe UI" w:cs="Segoe UI"/>
          <w:color w:val="222222"/>
          <w:sz w:val="19"/>
          <w:szCs w:val="19"/>
        </w:rPr>
        <w:t>, alebo v prípade ďalších novelizácii zákona o odpadoch, platného v čase uzatvorenia tejto Rámcovej dohody, počas doby trvania Rámcovej dohody, dôjde k reálnej, objektívnej a oprávnenej zmene nákladov na strane poskytovateľa za poskytovanie služby podľa tejto Rámcovej dohody, môžu sa zmluvné strany dohodnúť na úprave ceny, a to výhradne na základe súhlasu oboch zmluvných strán vo forme písomného dodatku k tejto Rámcovej dohode podpísaného oprávnenými zástupcami oboch zmluvných strán. Výška úpravy ceny podľa tohto bodu sa určí tak, že objednávateľ na základe prieskumu trhu porovná ceny za poskytovanie rovnakej služby minimálne 3 inými poskytovateľmi, na ktorých sa rovnako vzťahujú nové povinnosti vyplývajúce z príslušných ustanovení zákona o odpadoch platného v čase uzatvorenia tejto Rámcovej dohody, ktoré v čase uzatvorenia tejto Rámcovej dohody ešte nenadobudli účinnosť resp. </w:t>
      </w:r>
      <w:r w:rsidRPr="005F2DC8">
        <w:rPr>
          <w:rFonts w:ascii="Segoe UI" w:hAnsi="Segoe UI" w:cs="Segoe UI"/>
          <w:color w:val="222222"/>
          <w:sz w:val="19"/>
          <w:szCs w:val="19"/>
        </w:rPr>
        <w:t>k nim neboli vydané vykonávacie predpisy</w:t>
      </w:r>
      <w:r>
        <w:rPr>
          <w:rFonts w:ascii="Segoe UI" w:hAnsi="Segoe UI" w:cs="Segoe UI"/>
          <w:color w:val="222222"/>
          <w:sz w:val="19"/>
          <w:szCs w:val="19"/>
        </w:rPr>
        <w:t>, alebo nové povinnosti vyplývajúce z ďalších novelizácii zákona o odpadoch. Objednávateľ určí výšku úpravy ceny výberom najnižšej ceny za poskytovanie rovnakej služby zistenej na základe predmetného prieskumu trhu. Objednávateľ má právo vylúčiť z uskutočneného prieskumu trhu mimoriadne nízku cenu za poskytovanie rovnakej služby, pričom za mimoriadne nízku cenu bude považovať cenu, ktorá je:</w:t>
      </w:r>
    </w:p>
    <w:p w:rsidR="005F2DC8" w:rsidRPr="005F2DC8" w:rsidRDefault="005F2DC8" w:rsidP="005F2DC8">
      <w:pPr>
        <w:pStyle w:val="tl"/>
        <w:numPr>
          <w:ilvl w:val="2"/>
          <w:numId w:val="25"/>
        </w:numPr>
        <w:spacing w:line="230" w:lineRule="exact"/>
        <w:ind w:left="709" w:right="4"/>
        <w:jc w:val="both"/>
        <w:rPr>
          <w:rFonts w:ascii="Segoe UI" w:hAnsi="Segoe UI" w:cs="Segoe UI"/>
          <w:color w:val="222222"/>
          <w:sz w:val="19"/>
          <w:szCs w:val="19"/>
        </w:rPr>
      </w:pPr>
      <w:r w:rsidRPr="005F2DC8">
        <w:rPr>
          <w:rFonts w:ascii="Segoe UI" w:hAnsi="Segoe UI" w:cs="Segoe UI"/>
          <w:color w:val="222222"/>
          <w:sz w:val="19"/>
          <w:szCs w:val="19"/>
        </w:rPr>
        <w:t>o 15%</w:t>
      </w:r>
      <w:r>
        <w:rPr>
          <w:rFonts w:ascii="Segoe UI" w:hAnsi="Segoe UI" w:cs="Segoe UI"/>
          <w:color w:val="222222"/>
          <w:sz w:val="19"/>
          <w:szCs w:val="19"/>
        </w:rPr>
        <w:t> nižšia, ako priemer cien ostatných poskytovateľov rovnakej služby okrem najnižšej ceny a zároveň</w:t>
      </w:r>
    </w:p>
    <w:p w:rsidR="005F2DC8" w:rsidRPr="005F2DC8" w:rsidRDefault="005F2DC8" w:rsidP="005F2DC8">
      <w:pPr>
        <w:pStyle w:val="tl"/>
        <w:numPr>
          <w:ilvl w:val="2"/>
          <w:numId w:val="25"/>
        </w:numPr>
        <w:spacing w:line="230" w:lineRule="exact"/>
        <w:ind w:left="709" w:right="4"/>
        <w:jc w:val="both"/>
        <w:rPr>
          <w:rFonts w:ascii="Segoe UI" w:hAnsi="Segoe UI" w:cs="Segoe UI"/>
          <w:color w:val="222222"/>
          <w:sz w:val="19"/>
          <w:szCs w:val="19"/>
        </w:rPr>
      </w:pPr>
      <w:r w:rsidRPr="005F2DC8">
        <w:rPr>
          <w:rFonts w:ascii="Segoe UI" w:hAnsi="Segoe UI" w:cs="Segoe UI"/>
          <w:color w:val="222222"/>
          <w:sz w:val="19"/>
          <w:szCs w:val="19"/>
        </w:rPr>
        <w:t>o 10%</w:t>
      </w:r>
      <w:r>
        <w:rPr>
          <w:rFonts w:ascii="Segoe UI" w:hAnsi="Segoe UI" w:cs="Segoe UI"/>
          <w:color w:val="222222"/>
          <w:sz w:val="19"/>
          <w:szCs w:val="19"/>
        </w:rPr>
        <w:t> nižšia, ako je druhá najnižšia cena.</w:t>
      </w:r>
    </w:p>
    <w:p w:rsidR="00505038" w:rsidRPr="00111747" w:rsidRDefault="005F2DC8" w:rsidP="00EE0FDB">
      <w:pPr>
        <w:pStyle w:val="tl"/>
        <w:spacing w:line="230" w:lineRule="exact"/>
        <w:ind w:left="426" w:right="4"/>
        <w:jc w:val="both"/>
        <w:rPr>
          <w:rFonts w:ascii="Segoe UI" w:hAnsi="Segoe UI" w:cs="Segoe UI"/>
          <w:sz w:val="19"/>
          <w:szCs w:val="19"/>
        </w:rPr>
      </w:pPr>
      <w:r>
        <w:rPr>
          <w:rFonts w:ascii="Segoe UI" w:hAnsi="Segoe UI" w:cs="Segoe UI"/>
          <w:color w:val="222222"/>
          <w:sz w:val="19"/>
          <w:szCs w:val="19"/>
        </w:rPr>
        <w:t>Úprava ceny podľa tohto bodu musí byť v súlade s príslušnými ustanoveniami zákona o verejnom obstarávaní.</w:t>
      </w:r>
      <w:r w:rsidR="00720802" w:rsidRPr="00E43F5F">
        <w:rPr>
          <w:rFonts w:ascii="Segoe UI" w:hAnsi="Segoe UI" w:cs="Segoe UI"/>
          <w:sz w:val="19"/>
          <w:szCs w:val="19"/>
        </w:rPr>
        <w:t>.</w:t>
      </w:r>
    </w:p>
    <w:p w:rsidR="00111747" w:rsidRPr="009331CA" w:rsidRDefault="00111747" w:rsidP="00133EB0">
      <w:pPr>
        <w:pStyle w:val="tl"/>
        <w:numPr>
          <w:ilvl w:val="0"/>
          <w:numId w:val="4"/>
        </w:numPr>
        <w:spacing w:before="124" w:line="230" w:lineRule="exact"/>
        <w:ind w:left="426" w:right="4" w:hanging="422"/>
        <w:jc w:val="both"/>
        <w:rPr>
          <w:rFonts w:ascii="Segoe UI" w:hAnsi="Segoe UI" w:cs="Segoe UI"/>
          <w:sz w:val="19"/>
          <w:szCs w:val="19"/>
        </w:rPr>
      </w:pPr>
      <w:r w:rsidRPr="009331CA">
        <w:rPr>
          <w:rFonts w:ascii="Segoe UI" w:hAnsi="Segoe UI" w:cs="Segoe UI"/>
          <w:sz w:val="19"/>
          <w:szCs w:val="19"/>
        </w:rPr>
        <w:t>Cena za poskyt</w:t>
      </w:r>
      <w:r w:rsidR="00294A90" w:rsidRPr="009331CA">
        <w:rPr>
          <w:rFonts w:ascii="Segoe UI" w:hAnsi="Segoe UI" w:cs="Segoe UI"/>
          <w:sz w:val="19"/>
          <w:szCs w:val="19"/>
        </w:rPr>
        <w:t xml:space="preserve">ované služby v zmysle tohto článku Rámcovej dohody </w:t>
      </w:r>
      <w:r w:rsidRPr="009331CA">
        <w:rPr>
          <w:rFonts w:ascii="Segoe UI" w:hAnsi="Segoe UI" w:cs="Segoe UI"/>
          <w:sz w:val="19"/>
          <w:szCs w:val="19"/>
        </w:rPr>
        <w:t xml:space="preserve">sa počas trvania tejto </w:t>
      </w:r>
      <w:r w:rsidR="00294A90" w:rsidRPr="009331CA">
        <w:rPr>
          <w:rFonts w:ascii="Segoe UI" w:hAnsi="Segoe UI" w:cs="Segoe UI"/>
          <w:sz w:val="19"/>
          <w:szCs w:val="19"/>
        </w:rPr>
        <w:t xml:space="preserve">Rámcovej dohody </w:t>
      </w:r>
      <w:r w:rsidR="00FD3FAF" w:rsidRPr="009331CA">
        <w:rPr>
          <w:rFonts w:ascii="Segoe UI" w:hAnsi="Segoe UI" w:cs="Segoe UI"/>
          <w:sz w:val="19"/>
          <w:szCs w:val="19"/>
        </w:rPr>
        <w:t>počínajúc od 01.01.</w:t>
      </w:r>
      <w:r w:rsidR="00F36F6D" w:rsidRPr="009331CA">
        <w:rPr>
          <w:rFonts w:ascii="Segoe UI" w:hAnsi="Segoe UI" w:cs="Segoe UI"/>
          <w:sz w:val="19"/>
          <w:szCs w:val="19"/>
        </w:rPr>
        <w:t xml:space="preserve">2025 </w:t>
      </w:r>
      <w:r w:rsidRPr="009331CA">
        <w:rPr>
          <w:rFonts w:ascii="Segoe UI" w:hAnsi="Segoe UI" w:cs="Segoe UI"/>
          <w:sz w:val="19"/>
          <w:szCs w:val="19"/>
        </w:rPr>
        <w:t>automaticky zvýši vždy k 1. januára príslušného</w:t>
      </w:r>
      <w:r w:rsidR="00F36F6D" w:rsidRPr="009331CA">
        <w:rPr>
          <w:rFonts w:ascii="Segoe UI" w:hAnsi="Segoe UI" w:cs="Segoe UI"/>
          <w:sz w:val="19"/>
          <w:szCs w:val="19"/>
        </w:rPr>
        <w:t xml:space="preserve"> kalendárneho</w:t>
      </w:r>
      <w:r w:rsidRPr="009331CA">
        <w:rPr>
          <w:rFonts w:ascii="Segoe UI" w:hAnsi="Segoe UI" w:cs="Segoe UI"/>
          <w:sz w:val="19"/>
          <w:szCs w:val="19"/>
        </w:rPr>
        <w:t xml:space="preserve"> roka o percento, ktoré</w:t>
      </w:r>
      <w:r w:rsidR="009331CA" w:rsidRPr="009331CA">
        <w:rPr>
          <w:rFonts w:ascii="Segoe UI" w:hAnsi="Segoe UI" w:cs="Segoe UI"/>
          <w:sz w:val="19"/>
          <w:szCs w:val="19"/>
        </w:rPr>
        <w:t xml:space="preserve">ho výpočet je uvedený </w:t>
      </w:r>
      <w:r w:rsidR="009331CA" w:rsidRPr="00E43F5F">
        <w:rPr>
          <w:rFonts w:ascii="Segoe UI" w:hAnsi="Segoe UI" w:cs="Segoe UI"/>
          <w:sz w:val="19"/>
          <w:szCs w:val="19"/>
        </w:rPr>
        <w:t xml:space="preserve">v </w:t>
      </w:r>
      <w:r w:rsidR="00E43F5F" w:rsidRPr="00E43F5F">
        <w:rPr>
          <w:rFonts w:ascii="Segoe UI" w:hAnsi="Segoe UI" w:cs="Segoe UI"/>
          <w:sz w:val="19"/>
          <w:szCs w:val="19"/>
        </w:rPr>
        <w:t>prílohe č. 7 tejto Rámcovej dohody</w:t>
      </w:r>
      <w:r w:rsidR="009331CA" w:rsidRPr="00E43F5F">
        <w:rPr>
          <w:rFonts w:ascii="Segoe UI" w:hAnsi="Segoe UI" w:cs="Segoe UI"/>
          <w:sz w:val="19"/>
          <w:szCs w:val="19"/>
        </w:rPr>
        <w:t>.</w:t>
      </w:r>
    </w:p>
    <w:p w:rsidR="006277D5" w:rsidRPr="00094834" w:rsidRDefault="006277D5" w:rsidP="006277D5">
      <w:pPr>
        <w:pStyle w:val="tl"/>
        <w:spacing w:line="216" w:lineRule="exact"/>
        <w:jc w:val="center"/>
        <w:rPr>
          <w:rFonts w:ascii="Segoe UI" w:hAnsi="Segoe UI" w:cs="Segoe UI"/>
          <w:sz w:val="19"/>
          <w:szCs w:val="19"/>
        </w:rPr>
      </w:pPr>
    </w:p>
    <w:p w:rsidR="006277D5" w:rsidRPr="00094834" w:rsidRDefault="006277D5" w:rsidP="006277D5">
      <w:pPr>
        <w:pStyle w:val="tl"/>
        <w:spacing w:line="201" w:lineRule="exact"/>
        <w:jc w:val="center"/>
        <w:rPr>
          <w:rFonts w:ascii="Segoe UI" w:hAnsi="Segoe UI" w:cs="Segoe UI"/>
          <w:b/>
          <w:bCs/>
          <w:sz w:val="18"/>
          <w:szCs w:val="18"/>
        </w:rPr>
      </w:pPr>
      <w:r w:rsidRPr="00094834">
        <w:rPr>
          <w:rFonts w:ascii="Segoe UI" w:hAnsi="Segoe UI" w:cs="Segoe UI"/>
          <w:b/>
          <w:bCs/>
          <w:sz w:val="18"/>
          <w:szCs w:val="18"/>
        </w:rPr>
        <w:t>Čl. V.</w:t>
      </w:r>
    </w:p>
    <w:p w:rsidR="006277D5" w:rsidRPr="00094834" w:rsidRDefault="006277D5" w:rsidP="006277D5">
      <w:pPr>
        <w:pStyle w:val="tl"/>
        <w:spacing w:line="254" w:lineRule="exact"/>
        <w:jc w:val="center"/>
        <w:rPr>
          <w:rFonts w:ascii="Segoe UI" w:hAnsi="Segoe UI" w:cs="Segoe UI"/>
          <w:b/>
          <w:bCs/>
          <w:sz w:val="18"/>
          <w:szCs w:val="18"/>
        </w:rPr>
      </w:pPr>
      <w:r w:rsidRPr="00094834">
        <w:rPr>
          <w:rFonts w:ascii="Segoe UI" w:hAnsi="Segoe UI" w:cs="Segoe UI"/>
          <w:b/>
          <w:bCs/>
          <w:sz w:val="18"/>
          <w:szCs w:val="18"/>
        </w:rPr>
        <w:t xml:space="preserve">Miesto a </w:t>
      </w:r>
      <w:r w:rsidR="00437D7E" w:rsidRPr="00094834">
        <w:rPr>
          <w:rFonts w:ascii="Segoe UI" w:hAnsi="Segoe UI" w:cs="Segoe UI"/>
          <w:b/>
          <w:bCs/>
          <w:sz w:val="18"/>
          <w:szCs w:val="18"/>
        </w:rPr>
        <w:t xml:space="preserve">doba </w:t>
      </w:r>
      <w:r w:rsidRPr="00094834">
        <w:rPr>
          <w:rFonts w:ascii="Segoe UI" w:hAnsi="Segoe UI" w:cs="Segoe UI"/>
          <w:b/>
          <w:bCs/>
          <w:sz w:val="18"/>
          <w:szCs w:val="18"/>
        </w:rPr>
        <w:t>poskytovania služby</w:t>
      </w:r>
    </w:p>
    <w:p w:rsidR="006277D5" w:rsidRPr="00094834" w:rsidRDefault="007A0D58" w:rsidP="006277D5">
      <w:pPr>
        <w:pStyle w:val="tl"/>
        <w:numPr>
          <w:ilvl w:val="0"/>
          <w:numId w:val="5"/>
        </w:numPr>
        <w:spacing w:before="124" w:line="230" w:lineRule="exact"/>
        <w:ind w:right="4"/>
        <w:jc w:val="both"/>
        <w:rPr>
          <w:rFonts w:ascii="Segoe UI" w:hAnsi="Segoe UI" w:cs="Segoe UI"/>
          <w:sz w:val="19"/>
          <w:szCs w:val="19"/>
        </w:rPr>
      </w:pPr>
      <w:r w:rsidRPr="00094834">
        <w:rPr>
          <w:rFonts w:ascii="Segoe UI" w:hAnsi="Segoe UI" w:cs="Segoe UI"/>
          <w:sz w:val="19"/>
          <w:szCs w:val="19"/>
        </w:rPr>
        <w:t>Poskytovateľ</w:t>
      </w:r>
      <w:r w:rsidR="006277D5" w:rsidRPr="00094834">
        <w:rPr>
          <w:rFonts w:ascii="Segoe UI" w:hAnsi="Segoe UI" w:cs="Segoe UI"/>
          <w:sz w:val="19"/>
          <w:szCs w:val="19"/>
        </w:rPr>
        <w:t xml:space="preserve"> poskytuje službu v množstve, č</w:t>
      </w:r>
      <w:r w:rsidR="00E46131" w:rsidRPr="00094834">
        <w:rPr>
          <w:rFonts w:ascii="Segoe UI" w:hAnsi="Segoe UI" w:cs="Segoe UI"/>
          <w:sz w:val="19"/>
          <w:szCs w:val="19"/>
        </w:rPr>
        <w:t>lenení a rozsahu podľa čl. III na území mesta</w:t>
      </w:r>
      <w:r w:rsidR="006277D5" w:rsidRPr="00094834">
        <w:rPr>
          <w:rFonts w:ascii="Segoe UI" w:hAnsi="Segoe UI" w:cs="Segoe UI"/>
          <w:sz w:val="19"/>
          <w:szCs w:val="19"/>
        </w:rPr>
        <w:t xml:space="preserve"> Spišská Nová Ves. </w:t>
      </w:r>
    </w:p>
    <w:p w:rsidR="006277D5" w:rsidRPr="00094834" w:rsidRDefault="00437D7E" w:rsidP="006277D5">
      <w:pPr>
        <w:pStyle w:val="tl"/>
        <w:numPr>
          <w:ilvl w:val="0"/>
          <w:numId w:val="5"/>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Doba </w:t>
      </w:r>
      <w:r w:rsidRPr="009331CA">
        <w:rPr>
          <w:rFonts w:ascii="Segoe UI" w:hAnsi="Segoe UI" w:cs="Segoe UI"/>
          <w:sz w:val="19"/>
          <w:szCs w:val="19"/>
        </w:rPr>
        <w:t>poskytovania služby je</w:t>
      </w:r>
      <w:r w:rsidR="00EC2AD2" w:rsidRPr="009331CA">
        <w:rPr>
          <w:rFonts w:ascii="Segoe UI" w:hAnsi="Segoe UI" w:cs="Segoe UI"/>
          <w:sz w:val="19"/>
          <w:szCs w:val="19"/>
        </w:rPr>
        <w:t xml:space="preserve"> 48 mesiacov</w:t>
      </w:r>
      <w:r w:rsidR="006277D5" w:rsidRPr="009331CA">
        <w:rPr>
          <w:rFonts w:ascii="Segoe UI" w:hAnsi="Segoe UI" w:cs="Segoe UI"/>
          <w:sz w:val="19"/>
          <w:szCs w:val="19"/>
        </w:rPr>
        <w:t xml:space="preserve"> od</w:t>
      </w:r>
      <w:r w:rsidRPr="009331CA">
        <w:rPr>
          <w:rFonts w:ascii="Segoe UI" w:hAnsi="Segoe UI" w:cs="Segoe UI"/>
          <w:sz w:val="19"/>
          <w:szCs w:val="19"/>
        </w:rPr>
        <w:t>o dňa</w:t>
      </w:r>
      <w:r w:rsidR="006277D5" w:rsidRPr="009331CA">
        <w:rPr>
          <w:rFonts w:ascii="Segoe UI" w:hAnsi="Segoe UI" w:cs="Segoe UI"/>
          <w:sz w:val="19"/>
          <w:szCs w:val="19"/>
        </w:rPr>
        <w:t xml:space="preserve"> účinnosti</w:t>
      </w:r>
      <w:r w:rsidRPr="009331CA">
        <w:rPr>
          <w:rFonts w:ascii="Segoe UI" w:hAnsi="Segoe UI" w:cs="Segoe UI"/>
          <w:sz w:val="19"/>
          <w:szCs w:val="19"/>
        </w:rPr>
        <w:t xml:space="preserve"> tejto</w:t>
      </w:r>
      <w:r w:rsidR="006277D5" w:rsidRPr="009331CA">
        <w:rPr>
          <w:rFonts w:ascii="Segoe UI" w:hAnsi="Segoe UI" w:cs="Segoe UI"/>
          <w:sz w:val="19"/>
          <w:szCs w:val="19"/>
        </w:rPr>
        <w:t xml:space="preserve"> </w:t>
      </w:r>
      <w:r w:rsidR="00720802" w:rsidRPr="009331CA">
        <w:rPr>
          <w:rFonts w:ascii="Segoe UI" w:hAnsi="Segoe UI" w:cs="Segoe UI"/>
          <w:sz w:val="19"/>
          <w:szCs w:val="19"/>
        </w:rPr>
        <w:t>Rámcovej dohody</w:t>
      </w:r>
      <w:r w:rsidR="006D71E7" w:rsidRPr="009331CA">
        <w:rPr>
          <w:rFonts w:ascii="Segoe UI" w:hAnsi="Segoe UI" w:cs="Segoe UI"/>
          <w:sz w:val="19"/>
          <w:szCs w:val="19"/>
        </w:rPr>
        <w:t>,</w:t>
      </w:r>
      <w:r w:rsidR="00EC2AD2" w:rsidRPr="009331CA">
        <w:rPr>
          <w:rFonts w:ascii="Segoe UI" w:hAnsi="Segoe UI" w:cs="Segoe UI"/>
          <w:sz w:val="19"/>
          <w:szCs w:val="19"/>
        </w:rPr>
        <w:t xml:space="preserve"> </w:t>
      </w:r>
      <w:r w:rsidR="0063110B" w:rsidRPr="009331CA">
        <w:rPr>
          <w:rFonts w:ascii="Segoe UI" w:hAnsi="Segoe UI" w:cs="Segoe UI"/>
          <w:sz w:val="19"/>
          <w:szCs w:val="19"/>
        </w:rPr>
        <w:t>alebo do vyčerpania</w:t>
      </w:r>
      <w:r w:rsidR="00A2029D" w:rsidRPr="009331CA">
        <w:rPr>
          <w:rFonts w:ascii="Segoe UI" w:hAnsi="Segoe UI" w:cs="Segoe UI"/>
          <w:sz w:val="19"/>
          <w:szCs w:val="19"/>
        </w:rPr>
        <w:t xml:space="preserve"> celkovej</w:t>
      </w:r>
      <w:r w:rsidR="0063110B" w:rsidRPr="009331CA">
        <w:rPr>
          <w:rFonts w:ascii="Segoe UI" w:hAnsi="Segoe UI" w:cs="Segoe UI"/>
          <w:sz w:val="19"/>
          <w:szCs w:val="19"/>
        </w:rPr>
        <w:t xml:space="preserve"> ceny služby stanovenej na základe ponuky predloženej poskytovateľom v</w:t>
      </w:r>
      <w:r w:rsidR="007A0D58" w:rsidRPr="009331CA">
        <w:rPr>
          <w:rFonts w:ascii="Segoe UI" w:hAnsi="Segoe UI" w:cs="Segoe UI"/>
          <w:sz w:val="19"/>
          <w:szCs w:val="19"/>
        </w:rPr>
        <w:t>o verejnej súťaži v prílohe č. 2</w:t>
      </w:r>
      <w:r w:rsidR="0063110B" w:rsidRPr="009331CA">
        <w:rPr>
          <w:rFonts w:ascii="Segoe UI" w:hAnsi="Segoe UI" w:cs="Segoe UI"/>
          <w:sz w:val="19"/>
          <w:szCs w:val="19"/>
        </w:rPr>
        <w:t xml:space="preserve"> "Štruktúra</w:t>
      </w:r>
      <w:r w:rsidR="0063110B" w:rsidRPr="00094834">
        <w:rPr>
          <w:rFonts w:ascii="Segoe UI" w:hAnsi="Segoe UI" w:cs="Segoe UI"/>
          <w:sz w:val="19"/>
          <w:szCs w:val="19"/>
        </w:rPr>
        <w:t xml:space="preserve"> rozpočtu</w:t>
      </w:r>
      <w:r w:rsidR="007A0D58" w:rsidRPr="00094834">
        <w:rPr>
          <w:rFonts w:ascii="Segoe UI" w:hAnsi="Segoe UI" w:cs="Segoe UI"/>
          <w:sz w:val="19"/>
          <w:szCs w:val="19"/>
        </w:rPr>
        <w:t xml:space="preserve"> v jednotkových cenách</w:t>
      </w:r>
      <w:r w:rsidR="0063110B" w:rsidRPr="00094834">
        <w:rPr>
          <w:rFonts w:ascii="Segoe UI" w:hAnsi="Segoe UI" w:cs="Segoe UI"/>
          <w:sz w:val="19"/>
          <w:szCs w:val="19"/>
        </w:rPr>
        <w:t xml:space="preserve"> - výpočet celkovej ceny" (príloha</w:t>
      </w:r>
      <w:r w:rsidR="007A0D58" w:rsidRPr="00094834">
        <w:rPr>
          <w:rFonts w:ascii="Segoe UI" w:hAnsi="Segoe UI" w:cs="Segoe UI"/>
          <w:sz w:val="19"/>
          <w:szCs w:val="19"/>
        </w:rPr>
        <w:t xml:space="preserve"> č. 2</w:t>
      </w:r>
      <w:r w:rsidR="0063110B" w:rsidRPr="00094834">
        <w:rPr>
          <w:rFonts w:ascii="Segoe UI" w:hAnsi="Segoe UI" w:cs="Segoe UI"/>
          <w:sz w:val="19"/>
          <w:szCs w:val="19"/>
        </w:rPr>
        <w:t xml:space="preserve"> je totožná s vyplnenou  tabuľkou predloženou poskytovateľom v rámci ponuky do verejnej súťaže s označením </w:t>
      </w:r>
      <w:r w:rsidR="00FC0757">
        <w:rPr>
          <w:rFonts w:ascii="Segoe UI" w:hAnsi="Segoe UI" w:cs="Segoe UI"/>
          <w:sz w:val="19"/>
          <w:szCs w:val="19"/>
        </w:rPr>
        <w:t>Výpočet zmluvnej ceny</w:t>
      </w:r>
      <w:r w:rsidR="00FC0757" w:rsidRPr="00094834">
        <w:rPr>
          <w:rFonts w:ascii="Segoe UI" w:hAnsi="Segoe UI" w:cs="Segoe UI"/>
          <w:sz w:val="19"/>
          <w:szCs w:val="19"/>
        </w:rPr>
        <w:t xml:space="preserve"> </w:t>
      </w:r>
      <w:r w:rsidR="0063110B" w:rsidRPr="00094834">
        <w:rPr>
          <w:rFonts w:ascii="Segoe UI" w:hAnsi="Segoe UI" w:cs="Segoe UI"/>
          <w:sz w:val="19"/>
          <w:szCs w:val="19"/>
        </w:rPr>
        <w:t>– ocenenie predmetu zákazky), podľa toho ktorá skutočnosť nastane skôr</w:t>
      </w:r>
      <w:r w:rsidRPr="00094834">
        <w:rPr>
          <w:rFonts w:ascii="Segoe UI" w:hAnsi="Segoe UI" w:cs="Segoe UI"/>
          <w:sz w:val="19"/>
          <w:szCs w:val="19"/>
        </w:rPr>
        <w:t>.</w:t>
      </w:r>
    </w:p>
    <w:p w:rsidR="006277D5" w:rsidRPr="00094834" w:rsidRDefault="007D0DBD" w:rsidP="006277D5">
      <w:pPr>
        <w:pStyle w:val="tl"/>
        <w:numPr>
          <w:ilvl w:val="0"/>
          <w:numId w:val="5"/>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Zmluvné strany určia v prílohe č. 3 tejto Rámcovej dohody dni vývozu komunálneho odpadu pre jednotlivé druhy nádob, v rámci príslušného týždňa (časový a vecný harmonogram). </w:t>
      </w:r>
      <w:r w:rsidR="00676603" w:rsidRPr="00094834">
        <w:rPr>
          <w:rFonts w:ascii="Segoe UI" w:hAnsi="Segoe UI" w:cs="Segoe UI"/>
          <w:sz w:val="19"/>
          <w:szCs w:val="19"/>
        </w:rPr>
        <w:t>Služby</w:t>
      </w:r>
      <w:r w:rsidR="006277D5" w:rsidRPr="00094834">
        <w:rPr>
          <w:rFonts w:ascii="Segoe UI" w:hAnsi="Segoe UI" w:cs="Segoe UI"/>
          <w:sz w:val="19"/>
          <w:szCs w:val="19"/>
        </w:rPr>
        <w:t xml:space="preserve"> nad rámec harmonogramu </w:t>
      </w:r>
      <w:r w:rsidR="00676603" w:rsidRPr="00094834">
        <w:rPr>
          <w:rFonts w:ascii="Segoe UI" w:hAnsi="Segoe UI" w:cs="Segoe UI"/>
          <w:sz w:val="19"/>
          <w:szCs w:val="19"/>
        </w:rPr>
        <w:t xml:space="preserve">budú poskytovateľom poskytované </w:t>
      </w:r>
      <w:r w:rsidR="006277D5" w:rsidRPr="00094834">
        <w:rPr>
          <w:rFonts w:ascii="Segoe UI" w:hAnsi="Segoe UI" w:cs="Segoe UI"/>
          <w:sz w:val="19"/>
          <w:szCs w:val="19"/>
        </w:rPr>
        <w:t xml:space="preserve">podľa požiadaviek objednávateľa </w:t>
      </w:r>
      <w:r w:rsidR="00676603" w:rsidRPr="00094834">
        <w:rPr>
          <w:rFonts w:ascii="Segoe UI" w:hAnsi="Segoe UI" w:cs="Segoe UI"/>
          <w:sz w:val="19"/>
          <w:szCs w:val="19"/>
        </w:rPr>
        <w:t>na základe</w:t>
      </w:r>
      <w:r w:rsidR="00484C32" w:rsidRPr="00094834">
        <w:rPr>
          <w:rFonts w:ascii="Segoe UI" w:hAnsi="Segoe UI" w:cs="Segoe UI"/>
          <w:sz w:val="19"/>
          <w:szCs w:val="19"/>
        </w:rPr>
        <w:t xml:space="preserve"> </w:t>
      </w:r>
      <w:r w:rsidR="00484C32" w:rsidRPr="00094834">
        <w:rPr>
          <w:rFonts w:ascii="Segoe UI" w:hAnsi="Segoe UI" w:cs="Segoe UI"/>
          <w:sz w:val="19"/>
          <w:szCs w:val="19"/>
        </w:rPr>
        <w:lastRenderedPageBreak/>
        <w:t>objednávateľom vystavenej a</w:t>
      </w:r>
      <w:r w:rsidR="008A54D6" w:rsidRPr="00094834">
        <w:rPr>
          <w:rFonts w:ascii="Segoe UI" w:hAnsi="Segoe UI" w:cs="Segoe UI"/>
          <w:sz w:val="19"/>
          <w:szCs w:val="19"/>
        </w:rPr>
        <w:t xml:space="preserve"> poskytovateľovi</w:t>
      </w:r>
      <w:r w:rsidR="00484C32" w:rsidRPr="00094834">
        <w:rPr>
          <w:rFonts w:ascii="Segoe UI" w:hAnsi="Segoe UI" w:cs="Segoe UI"/>
          <w:sz w:val="19"/>
          <w:szCs w:val="19"/>
        </w:rPr>
        <w:t> doručenej</w:t>
      </w:r>
      <w:r w:rsidRPr="00094834">
        <w:rPr>
          <w:rFonts w:ascii="Segoe UI" w:hAnsi="Segoe UI" w:cs="Segoe UI"/>
          <w:sz w:val="19"/>
          <w:szCs w:val="19"/>
        </w:rPr>
        <w:t xml:space="preserve"> osobitnej</w:t>
      </w:r>
      <w:r w:rsidR="00676603" w:rsidRPr="00094834">
        <w:rPr>
          <w:rFonts w:ascii="Segoe UI" w:hAnsi="Segoe UI" w:cs="Segoe UI"/>
          <w:sz w:val="19"/>
          <w:szCs w:val="19"/>
        </w:rPr>
        <w:t xml:space="preserve"> </w:t>
      </w:r>
      <w:r w:rsidRPr="00094834">
        <w:rPr>
          <w:rFonts w:ascii="Segoe UI" w:hAnsi="Segoe UI" w:cs="Segoe UI"/>
          <w:sz w:val="19"/>
          <w:szCs w:val="19"/>
        </w:rPr>
        <w:t>objednávky.</w:t>
      </w:r>
    </w:p>
    <w:p w:rsidR="006277D5" w:rsidRPr="00094834" w:rsidRDefault="006277D5" w:rsidP="006277D5">
      <w:pPr>
        <w:pStyle w:val="tl"/>
        <w:numPr>
          <w:ilvl w:val="0"/>
          <w:numId w:val="5"/>
        </w:numPr>
        <w:spacing w:before="124" w:line="230" w:lineRule="exact"/>
        <w:ind w:right="4"/>
        <w:jc w:val="both"/>
        <w:rPr>
          <w:rFonts w:ascii="Segoe UI" w:hAnsi="Segoe UI" w:cs="Segoe UI"/>
          <w:sz w:val="19"/>
          <w:szCs w:val="19"/>
        </w:rPr>
      </w:pPr>
      <w:r w:rsidRPr="00094834">
        <w:rPr>
          <w:rFonts w:ascii="Segoe UI" w:hAnsi="Segoe UI" w:cs="Segoe UI"/>
          <w:sz w:val="19"/>
          <w:szCs w:val="19"/>
        </w:rPr>
        <w:t>Zmluvné strany sa dohodli, že počet</w:t>
      </w:r>
      <w:r w:rsidR="00A55553" w:rsidRPr="00094834">
        <w:rPr>
          <w:rFonts w:ascii="Segoe UI" w:hAnsi="Segoe UI" w:cs="Segoe UI"/>
          <w:sz w:val="19"/>
          <w:szCs w:val="19"/>
        </w:rPr>
        <w:t xml:space="preserve"> zberných nádob</w:t>
      </w:r>
      <w:r w:rsidRPr="00094834">
        <w:rPr>
          <w:rFonts w:ascii="Segoe UI" w:hAnsi="Segoe UI" w:cs="Segoe UI"/>
          <w:sz w:val="19"/>
          <w:szCs w:val="19"/>
        </w:rPr>
        <w:t>, objem zberných nádob</w:t>
      </w:r>
      <w:r w:rsidR="00A55553" w:rsidRPr="00094834">
        <w:rPr>
          <w:rFonts w:ascii="Segoe UI" w:hAnsi="Segoe UI" w:cs="Segoe UI"/>
          <w:sz w:val="19"/>
          <w:szCs w:val="19"/>
        </w:rPr>
        <w:t>, rozmiestnenie</w:t>
      </w:r>
      <w:r w:rsidRPr="00094834">
        <w:rPr>
          <w:rFonts w:ascii="Segoe UI" w:hAnsi="Segoe UI" w:cs="Segoe UI"/>
          <w:sz w:val="19"/>
          <w:szCs w:val="19"/>
        </w:rPr>
        <w:t xml:space="preserve"> </w:t>
      </w:r>
      <w:r w:rsidR="00A55553" w:rsidRPr="00094834">
        <w:rPr>
          <w:rFonts w:ascii="Segoe UI" w:hAnsi="Segoe UI" w:cs="Segoe UI"/>
          <w:sz w:val="19"/>
          <w:szCs w:val="19"/>
        </w:rPr>
        <w:t xml:space="preserve">zberných nádob </w:t>
      </w:r>
      <w:r w:rsidRPr="00094834">
        <w:rPr>
          <w:rFonts w:ascii="Segoe UI" w:hAnsi="Segoe UI" w:cs="Segoe UI"/>
          <w:sz w:val="19"/>
          <w:szCs w:val="19"/>
        </w:rPr>
        <w:t>a intervaly vývozu</w:t>
      </w:r>
      <w:r w:rsidR="00A55553" w:rsidRPr="00094834">
        <w:rPr>
          <w:rFonts w:ascii="Segoe UI" w:hAnsi="Segoe UI" w:cs="Segoe UI"/>
          <w:sz w:val="19"/>
          <w:szCs w:val="19"/>
        </w:rPr>
        <w:t xml:space="preserve"> zberných nádob</w:t>
      </w:r>
      <w:r w:rsidRPr="00094834">
        <w:rPr>
          <w:rFonts w:ascii="Segoe UI" w:hAnsi="Segoe UI" w:cs="Segoe UI"/>
          <w:sz w:val="19"/>
          <w:szCs w:val="19"/>
        </w:rPr>
        <w:t xml:space="preserve"> budú upresňované </w:t>
      </w:r>
      <w:r w:rsidR="00EE1717" w:rsidRPr="00094834">
        <w:rPr>
          <w:rFonts w:ascii="Segoe UI" w:hAnsi="Segoe UI" w:cs="Segoe UI"/>
          <w:sz w:val="19"/>
          <w:szCs w:val="19"/>
        </w:rPr>
        <w:t>mesačne</w:t>
      </w:r>
      <w:r w:rsidR="00A55553" w:rsidRPr="00094834">
        <w:rPr>
          <w:rFonts w:ascii="Segoe UI" w:hAnsi="Segoe UI" w:cs="Segoe UI"/>
          <w:sz w:val="19"/>
          <w:szCs w:val="19"/>
        </w:rPr>
        <w:t>.</w:t>
      </w:r>
    </w:p>
    <w:p w:rsidR="006277D5" w:rsidRPr="00094834" w:rsidRDefault="006277D5" w:rsidP="006277D5">
      <w:pPr>
        <w:pStyle w:val="tl"/>
        <w:numPr>
          <w:ilvl w:val="0"/>
          <w:numId w:val="5"/>
        </w:numPr>
        <w:spacing w:before="124" w:line="230" w:lineRule="exact"/>
        <w:ind w:right="4"/>
        <w:jc w:val="both"/>
        <w:rPr>
          <w:rFonts w:ascii="Segoe UI" w:hAnsi="Segoe UI" w:cs="Segoe UI"/>
          <w:sz w:val="19"/>
          <w:szCs w:val="19"/>
        </w:rPr>
      </w:pPr>
      <w:r w:rsidRPr="00094834">
        <w:rPr>
          <w:rFonts w:ascii="Segoe UI" w:hAnsi="Segoe UI" w:cs="Segoe UI"/>
          <w:sz w:val="19"/>
          <w:szCs w:val="19"/>
        </w:rPr>
        <w:t>Poskytovateľ' je povinný uskutočňovať vývoz odpadu v stanovený deň podľa určeného intervalu vývozu. V prípade, že vývoz nebude možné uskutočniť v stanovenom termíne, poskytovateľ služby zabezpečí jeho náhradné vykonanie najneskôr do 24 hod. alebo podľa dohody s objednávateľom.</w:t>
      </w:r>
    </w:p>
    <w:p w:rsidR="002D15AB" w:rsidRPr="00094834" w:rsidRDefault="002D15AB" w:rsidP="0063110B">
      <w:pPr>
        <w:pStyle w:val="tl"/>
        <w:numPr>
          <w:ilvl w:val="0"/>
          <w:numId w:val="5"/>
        </w:numPr>
        <w:spacing w:before="120" w:line="230" w:lineRule="exact"/>
        <w:jc w:val="both"/>
        <w:rPr>
          <w:rFonts w:ascii="Segoe UI" w:hAnsi="Segoe UI" w:cs="Segoe UI"/>
          <w:sz w:val="19"/>
          <w:szCs w:val="19"/>
        </w:rPr>
      </w:pPr>
      <w:r w:rsidRPr="00094834">
        <w:rPr>
          <w:rFonts w:ascii="Segoe UI" w:hAnsi="Segoe UI" w:cs="Segoe UI"/>
          <w:sz w:val="19"/>
          <w:szCs w:val="19"/>
        </w:rPr>
        <w:t xml:space="preserve">Ktorákoľvek zo zmluvných strán môže kedykoľvek v priebehu platnosti Rámcovej dohody túto Rámcovú dohodu vypovedať aj bez udania dôvodu </w:t>
      </w:r>
      <w:r w:rsidR="0063110B" w:rsidRPr="00094834">
        <w:rPr>
          <w:rFonts w:ascii="Segoe UI" w:hAnsi="Segoe UI" w:cs="Segoe UI"/>
          <w:sz w:val="19"/>
          <w:szCs w:val="19"/>
        </w:rPr>
        <w:t>písomnou formou</w:t>
      </w:r>
      <w:r w:rsidRPr="00094834">
        <w:rPr>
          <w:rFonts w:ascii="Segoe UI" w:hAnsi="Segoe UI" w:cs="Segoe UI"/>
          <w:sz w:val="19"/>
          <w:szCs w:val="19"/>
        </w:rPr>
        <w:t>. Výpovedná doba</w:t>
      </w:r>
      <w:r w:rsidR="0063110B" w:rsidRPr="00094834">
        <w:rPr>
          <w:rFonts w:ascii="Segoe UI" w:hAnsi="Segoe UI" w:cs="Segoe UI"/>
          <w:sz w:val="19"/>
          <w:szCs w:val="19"/>
        </w:rPr>
        <w:t xml:space="preserve"> je </w:t>
      </w:r>
      <w:r w:rsidRPr="00094834">
        <w:rPr>
          <w:rFonts w:ascii="Segoe UI" w:hAnsi="Segoe UI" w:cs="Segoe UI"/>
          <w:sz w:val="19"/>
          <w:szCs w:val="19"/>
        </w:rPr>
        <w:t>6</w:t>
      </w:r>
      <w:r w:rsidR="0063110B" w:rsidRPr="00094834">
        <w:rPr>
          <w:rFonts w:ascii="Segoe UI" w:hAnsi="Segoe UI" w:cs="Segoe UI"/>
          <w:sz w:val="19"/>
          <w:szCs w:val="19"/>
        </w:rPr>
        <w:t>-mesačná a začína plynúť prvým dňom kalendárneho mesiaca nasledujúceho po</w:t>
      </w:r>
      <w:r w:rsidRPr="00094834">
        <w:rPr>
          <w:rFonts w:ascii="Segoe UI" w:hAnsi="Segoe UI" w:cs="Segoe UI"/>
          <w:sz w:val="19"/>
          <w:szCs w:val="19"/>
        </w:rPr>
        <w:t xml:space="preserve"> mesiaci, v ktorom bola výpoveď doručená druhej zmluvnej strane.</w:t>
      </w:r>
    </w:p>
    <w:p w:rsidR="00B23491" w:rsidRPr="00094834" w:rsidRDefault="0063110B" w:rsidP="0063110B">
      <w:pPr>
        <w:pStyle w:val="tl"/>
        <w:numPr>
          <w:ilvl w:val="0"/>
          <w:numId w:val="5"/>
        </w:numPr>
        <w:spacing w:before="120" w:line="230" w:lineRule="exact"/>
        <w:jc w:val="both"/>
        <w:rPr>
          <w:rFonts w:ascii="Segoe UI" w:hAnsi="Segoe UI" w:cs="Segoe UI"/>
          <w:sz w:val="19"/>
          <w:szCs w:val="19"/>
        </w:rPr>
      </w:pPr>
      <w:r w:rsidRPr="00094834">
        <w:rPr>
          <w:rFonts w:ascii="Segoe UI" w:hAnsi="Segoe UI" w:cs="Segoe UI"/>
          <w:sz w:val="19"/>
          <w:szCs w:val="19"/>
        </w:rPr>
        <w:t xml:space="preserve">Odstúpiť od </w:t>
      </w:r>
      <w:r w:rsidR="00B23491" w:rsidRPr="00094834">
        <w:rPr>
          <w:rFonts w:ascii="Segoe UI" w:hAnsi="Segoe UI" w:cs="Segoe UI"/>
          <w:sz w:val="19"/>
          <w:szCs w:val="19"/>
        </w:rPr>
        <w:t xml:space="preserve">Rámcovej dohody </w:t>
      </w:r>
      <w:r w:rsidRPr="00094834">
        <w:rPr>
          <w:rFonts w:ascii="Segoe UI" w:hAnsi="Segoe UI" w:cs="Segoe UI"/>
          <w:sz w:val="19"/>
          <w:szCs w:val="19"/>
        </w:rPr>
        <w:t xml:space="preserve">môže </w:t>
      </w:r>
      <w:r w:rsidR="00A73AF3" w:rsidRPr="00094834">
        <w:rPr>
          <w:rFonts w:ascii="Segoe UI" w:hAnsi="Segoe UI" w:cs="Segoe UI"/>
          <w:sz w:val="19"/>
          <w:szCs w:val="19"/>
        </w:rPr>
        <w:t xml:space="preserve">objednávateľ </w:t>
      </w:r>
      <w:r w:rsidRPr="00094834">
        <w:rPr>
          <w:rFonts w:ascii="Segoe UI" w:hAnsi="Segoe UI" w:cs="Segoe UI"/>
          <w:sz w:val="19"/>
          <w:szCs w:val="19"/>
        </w:rPr>
        <w:t xml:space="preserve">z dôvodu podstatného porušenia </w:t>
      </w:r>
      <w:r w:rsidR="00B23491" w:rsidRPr="00094834">
        <w:rPr>
          <w:rFonts w:ascii="Segoe UI" w:hAnsi="Segoe UI" w:cs="Segoe UI"/>
          <w:sz w:val="19"/>
          <w:szCs w:val="19"/>
        </w:rPr>
        <w:t>Rámcovej dohody</w:t>
      </w:r>
      <w:r w:rsidRPr="00094834">
        <w:rPr>
          <w:rFonts w:ascii="Segoe UI" w:hAnsi="Segoe UI" w:cs="Segoe UI"/>
          <w:sz w:val="19"/>
          <w:szCs w:val="19"/>
        </w:rPr>
        <w:t>, za ktoré sa považuje</w:t>
      </w:r>
      <w:r w:rsidR="00B23491" w:rsidRPr="00094834">
        <w:rPr>
          <w:rFonts w:ascii="Segoe UI" w:hAnsi="Segoe UI" w:cs="Segoe UI"/>
          <w:sz w:val="19"/>
          <w:szCs w:val="19"/>
        </w:rPr>
        <w:t>:</w:t>
      </w:r>
    </w:p>
    <w:p w:rsidR="0063110B" w:rsidRPr="00094834" w:rsidRDefault="00B23491" w:rsidP="00B23491">
      <w:pPr>
        <w:pStyle w:val="tl"/>
        <w:spacing w:before="120" w:line="230" w:lineRule="exact"/>
        <w:ind w:left="364"/>
        <w:jc w:val="both"/>
        <w:rPr>
          <w:rFonts w:ascii="Segoe UI" w:hAnsi="Segoe UI" w:cs="Segoe UI"/>
          <w:sz w:val="19"/>
          <w:szCs w:val="19"/>
        </w:rPr>
      </w:pPr>
      <w:r w:rsidRPr="00094834">
        <w:rPr>
          <w:rFonts w:ascii="Segoe UI" w:hAnsi="Segoe UI" w:cs="Segoe UI"/>
          <w:sz w:val="19"/>
          <w:szCs w:val="19"/>
        </w:rPr>
        <w:t>a)</w:t>
      </w:r>
      <w:r w:rsidR="0063110B" w:rsidRPr="00094834">
        <w:rPr>
          <w:rFonts w:ascii="Segoe UI" w:hAnsi="Segoe UI" w:cs="Segoe UI"/>
          <w:sz w:val="19"/>
          <w:szCs w:val="19"/>
        </w:rPr>
        <w:t xml:space="preserve"> </w:t>
      </w:r>
      <w:r w:rsidR="00A2029D">
        <w:rPr>
          <w:rFonts w:ascii="Segoe UI" w:hAnsi="Segoe UI" w:cs="Segoe UI"/>
          <w:sz w:val="19"/>
          <w:szCs w:val="19"/>
        </w:rPr>
        <w:tab/>
      </w:r>
      <w:r w:rsidRPr="00094834">
        <w:rPr>
          <w:rFonts w:ascii="Segoe UI" w:hAnsi="Segoe UI" w:cs="Segoe UI"/>
          <w:sz w:val="19"/>
          <w:szCs w:val="19"/>
        </w:rPr>
        <w:t>o</w:t>
      </w:r>
      <w:r w:rsidR="0063110B" w:rsidRPr="00094834">
        <w:rPr>
          <w:rFonts w:ascii="Segoe UI" w:hAnsi="Segoe UI" w:cs="Segoe UI"/>
          <w:sz w:val="19"/>
          <w:szCs w:val="19"/>
        </w:rPr>
        <w:t xml:space="preserve">meškanie s plnením predmetu </w:t>
      </w:r>
      <w:r w:rsidRPr="00094834">
        <w:rPr>
          <w:rFonts w:ascii="Segoe UI" w:hAnsi="Segoe UI" w:cs="Segoe UI"/>
          <w:sz w:val="19"/>
          <w:szCs w:val="19"/>
        </w:rPr>
        <w:t>Rámcovej dohody zo strany poskytovateľa služby</w:t>
      </w:r>
      <w:r w:rsidR="0063110B" w:rsidRPr="00094834">
        <w:rPr>
          <w:rFonts w:ascii="Segoe UI" w:hAnsi="Segoe UI" w:cs="Segoe UI"/>
          <w:sz w:val="19"/>
          <w:szCs w:val="19"/>
        </w:rPr>
        <w:t xml:space="preserve"> o viac </w:t>
      </w:r>
      <w:r w:rsidRPr="00094834">
        <w:rPr>
          <w:rFonts w:ascii="Segoe UI" w:hAnsi="Segoe UI" w:cs="Segoe UI"/>
          <w:sz w:val="19"/>
          <w:szCs w:val="19"/>
        </w:rPr>
        <w:t>ako 7 dní,</w:t>
      </w:r>
    </w:p>
    <w:p w:rsidR="00A861E3" w:rsidRPr="00094834" w:rsidRDefault="00A73AF3" w:rsidP="00A2029D">
      <w:pPr>
        <w:pStyle w:val="tl"/>
        <w:spacing w:before="120" w:line="230" w:lineRule="exact"/>
        <w:ind w:left="709" w:hanging="345"/>
        <w:jc w:val="both"/>
        <w:rPr>
          <w:rFonts w:ascii="Segoe UI" w:hAnsi="Segoe UI" w:cs="Segoe UI"/>
          <w:sz w:val="19"/>
          <w:szCs w:val="19"/>
        </w:rPr>
      </w:pPr>
      <w:r w:rsidRPr="00094834">
        <w:rPr>
          <w:rFonts w:ascii="Segoe UI" w:hAnsi="Segoe UI" w:cs="Segoe UI"/>
          <w:sz w:val="19"/>
          <w:szCs w:val="19"/>
        </w:rPr>
        <w:t>b</w:t>
      </w:r>
      <w:r w:rsidR="00A861E3" w:rsidRPr="00094834">
        <w:rPr>
          <w:rFonts w:ascii="Segoe UI" w:hAnsi="Segoe UI" w:cs="Segoe UI"/>
          <w:sz w:val="19"/>
          <w:szCs w:val="19"/>
        </w:rPr>
        <w:t xml:space="preserve">) </w:t>
      </w:r>
      <w:r w:rsidR="00A2029D">
        <w:rPr>
          <w:rFonts w:ascii="Segoe UI" w:hAnsi="Segoe UI" w:cs="Segoe UI"/>
          <w:sz w:val="19"/>
          <w:szCs w:val="19"/>
        </w:rPr>
        <w:tab/>
      </w:r>
      <w:r w:rsidR="00A861E3" w:rsidRPr="00094834">
        <w:rPr>
          <w:rFonts w:ascii="Segoe UI" w:hAnsi="Segoe UI" w:cs="Segoe UI"/>
          <w:sz w:val="19"/>
          <w:szCs w:val="19"/>
        </w:rPr>
        <w:t>strata oprávnenia</w:t>
      </w:r>
      <w:r w:rsidR="00503455" w:rsidRPr="00094834">
        <w:rPr>
          <w:rFonts w:ascii="Segoe UI" w:hAnsi="Segoe UI" w:cs="Segoe UI"/>
          <w:sz w:val="19"/>
          <w:szCs w:val="19"/>
        </w:rPr>
        <w:t xml:space="preserve"> poskytovateľa</w:t>
      </w:r>
      <w:r w:rsidR="007A0D58" w:rsidRPr="00094834">
        <w:rPr>
          <w:rFonts w:ascii="Segoe UI" w:hAnsi="Segoe UI" w:cs="Segoe UI"/>
          <w:sz w:val="19"/>
          <w:szCs w:val="19"/>
        </w:rPr>
        <w:t xml:space="preserve"> na poskytovanie služby podľa článku III. bodu 1 tejto Rámcovej dohody</w:t>
      </w:r>
      <w:r w:rsidR="00503455" w:rsidRPr="00094834">
        <w:rPr>
          <w:rFonts w:ascii="Segoe UI" w:hAnsi="Segoe UI" w:cs="Segoe UI"/>
          <w:sz w:val="19"/>
          <w:szCs w:val="19"/>
        </w:rPr>
        <w:t xml:space="preserve"> alebo skončenie platnosti dokladov poskytovateľa podľa Čl.</w:t>
      </w:r>
      <w:r w:rsidR="004101FB">
        <w:rPr>
          <w:rFonts w:ascii="Segoe UI" w:hAnsi="Segoe UI" w:cs="Segoe UI"/>
          <w:sz w:val="19"/>
          <w:szCs w:val="19"/>
        </w:rPr>
        <w:t xml:space="preserve"> X bod 8</w:t>
      </w:r>
      <w:r w:rsidR="00503455" w:rsidRPr="00094834">
        <w:rPr>
          <w:rFonts w:ascii="Segoe UI" w:hAnsi="Segoe UI" w:cs="Segoe UI"/>
          <w:sz w:val="19"/>
          <w:szCs w:val="19"/>
        </w:rPr>
        <w:t xml:space="preserve"> písm. a) až g) tejto Rámcovej dohody</w:t>
      </w:r>
      <w:r w:rsidRPr="00094834">
        <w:rPr>
          <w:rFonts w:ascii="Segoe UI" w:hAnsi="Segoe UI" w:cs="Segoe UI"/>
          <w:sz w:val="19"/>
          <w:szCs w:val="19"/>
        </w:rPr>
        <w:t>.</w:t>
      </w:r>
    </w:p>
    <w:p w:rsidR="00A73AF3" w:rsidRPr="00094834" w:rsidRDefault="00A73AF3" w:rsidP="00A73AF3">
      <w:pPr>
        <w:pStyle w:val="tl"/>
        <w:numPr>
          <w:ilvl w:val="0"/>
          <w:numId w:val="5"/>
        </w:numPr>
        <w:spacing w:before="120" w:line="230" w:lineRule="exact"/>
        <w:jc w:val="both"/>
        <w:rPr>
          <w:rFonts w:ascii="Segoe UI" w:hAnsi="Segoe UI" w:cs="Segoe UI"/>
          <w:sz w:val="19"/>
          <w:szCs w:val="19"/>
        </w:rPr>
      </w:pPr>
      <w:r w:rsidRPr="00094834">
        <w:rPr>
          <w:rFonts w:ascii="Segoe UI" w:hAnsi="Segoe UI" w:cs="Segoe UI"/>
          <w:sz w:val="19"/>
          <w:szCs w:val="19"/>
        </w:rPr>
        <w:t>Odstúpiť od Rámcovej dohody môže poskytovateľ z dôvodu podstatného porušenia Rámcovej dohody, za ktoré sa považuje omeškanie objednávateľa s plnením finančných záväzkov vyplývajúcich z tejto Rámcove</w:t>
      </w:r>
      <w:r w:rsidR="008B32DD">
        <w:rPr>
          <w:rFonts w:ascii="Segoe UI" w:hAnsi="Segoe UI" w:cs="Segoe UI"/>
          <w:sz w:val="19"/>
          <w:szCs w:val="19"/>
        </w:rPr>
        <w:t xml:space="preserve">j dohody trvajúce dlhší čas </w:t>
      </w:r>
      <w:r w:rsidR="008B32DD" w:rsidRPr="009331CA">
        <w:rPr>
          <w:rFonts w:ascii="Segoe UI" w:hAnsi="Segoe UI" w:cs="Segoe UI"/>
          <w:sz w:val="19"/>
          <w:szCs w:val="19"/>
        </w:rPr>
        <w:t xml:space="preserve">ako </w:t>
      </w:r>
      <w:r w:rsidRPr="009331CA">
        <w:rPr>
          <w:rFonts w:ascii="Segoe UI" w:hAnsi="Segoe UI" w:cs="Segoe UI"/>
          <w:sz w:val="19"/>
          <w:szCs w:val="19"/>
        </w:rPr>
        <w:t>15 dní od</w:t>
      </w:r>
      <w:r w:rsidR="008B32DD" w:rsidRPr="009331CA">
        <w:rPr>
          <w:rFonts w:ascii="Segoe UI" w:hAnsi="Segoe UI" w:cs="Segoe UI"/>
          <w:sz w:val="19"/>
          <w:szCs w:val="19"/>
        </w:rPr>
        <w:t>o dňa</w:t>
      </w:r>
      <w:r w:rsidRPr="009331CA">
        <w:rPr>
          <w:rFonts w:ascii="Segoe UI" w:hAnsi="Segoe UI" w:cs="Segoe UI"/>
          <w:sz w:val="19"/>
          <w:szCs w:val="19"/>
        </w:rPr>
        <w:t xml:space="preserve"> ich</w:t>
      </w:r>
      <w:r w:rsidRPr="00094834">
        <w:rPr>
          <w:rFonts w:ascii="Segoe UI" w:hAnsi="Segoe UI" w:cs="Segoe UI"/>
          <w:sz w:val="19"/>
          <w:szCs w:val="19"/>
        </w:rPr>
        <w:t xml:space="preserve"> splatnosti.</w:t>
      </w:r>
    </w:p>
    <w:p w:rsidR="00492E8D" w:rsidRPr="00094834" w:rsidRDefault="00492E8D" w:rsidP="006277D5">
      <w:pPr>
        <w:pStyle w:val="tl"/>
        <w:numPr>
          <w:ilvl w:val="0"/>
          <w:numId w:val="5"/>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Za nepodstatné porušenie tejto Rámcovej dohody sa považuje každé porušenie Rámcovej dohody, okrem porušení Rámcovej dohody definovaných v tejto Rámcovej dohody ako podstatné porušenie Rámcovej dohody. V prípade nepodstatného porušenia Rámcovej dohody je druhá zmluvná strana oprávnená odstúpiť od Rámcovej dohody len v prípade, že zmluvná strana, ktorá je v omeškaní, nesplní svoju zmluvnú povinnosť ani napriek písomnému upozorneniu a poskytnutiu dodatočnej lehoty v trvaní najmenej 3 kalendárne dni, ktorá jej bola na splnenie tejto zmluvnej povinnosti poskytnutá. V písomnom upozornení musí byť podrobne špecifikované porušenie zmluvnej povinnosti ako aj upozornenie na právo odstúpiť od </w:t>
      </w:r>
      <w:r w:rsidRPr="009331CA">
        <w:rPr>
          <w:rFonts w:ascii="Segoe UI" w:hAnsi="Segoe UI" w:cs="Segoe UI"/>
          <w:sz w:val="19"/>
          <w:szCs w:val="19"/>
        </w:rPr>
        <w:t xml:space="preserve">tejto </w:t>
      </w:r>
      <w:r w:rsidR="008B32DD" w:rsidRPr="009331CA">
        <w:rPr>
          <w:rFonts w:ascii="Segoe UI" w:hAnsi="Segoe UI" w:cs="Segoe UI"/>
          <w:sz w:val="19"/>
          <w:szCs w:val="19"/>
        </w:rPr>
        <w:t xml:space="preserve">Rámcovej dohody </w:t>
      </w:r>
      <w:r w:rsidRPr="009331CA">
        <w:rPr>
          <w:rFonts w:ascii="Segoe UI" w:hAnsi="Segoe UI" w:cs="Segoe UI"/>
          <w:sz w:val="19"/>
          <w:szCs w:val="19"/>
        </w:rPr>
        <w:t>v prípade</w:t>
      </w:r>
      <w:r w:rsidRPr="00094834">
        <w:rPr>
          <w:rFonts w:ascii="Segoe UI" w:hAnsi="Segoe UI" w:cs="Segoe UI"/>
          <w:sz w:val="19"/>
          <w:szCs w:val="19"/>
        </w:rPr>
        <w:t xml:space="preserve"> neodstránenia porušenia ani v dodatočnej lehote. V prípade neodstránenia porušenia ani v dodatočnej lehote má zmluvná strana právo odstúpiť od tejto Rámcovej dohody doručením písomného oznámenia o odstúpení od Rámcovej dohody.</w:t>
      </w:r>
    </w:p>
    <w:p w:rsidR="006277D5" w:rsidRPr="00094834" w:rsidRDefault="00B23491" w:rsidP="006277D5">
      <w:pPr>
        <w:pStyle w:val="tl"/>
        <w:numPr>
          <w:ilvl w:val="0"/>
          <w:numId w:val="5"/>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V prípade, že ktorákoľvek zmluvná strana odstúpi od tejto Rámcovej dohody, musí písomné oznámenie o odstúpení od Rámcovej dohody doručiť druhej zmluvnej strane. Účinky odstúpenia nastanú dňom doručenia písomného oznámenia o odstúpení od </w:t>
      </w:r>
      <w:r w:rsidR="00492E8D" w:rsidRPr="00094834">
        <w:rPr>
          <w:rFonts w:ascii="Segoe UI" w:hAnsi="Segoe UI" w:cs="Segoe UI"/>
          <w:sz w:val="19"/>
          <w:szCs w:val="19"/>
        </w:rPr>
        <w:t>Rámcovej dohody druhej zmluvnej strane.</w:t>
      </w:r>
    </w:p>
    <w:p w:rsidR="00EC2AD2" w:rsidRPr="00094834" w:rsidRDefault="00EC2AD2" w:rsidP="006277D5">
      <w:pPr>
        <w:pStyle w:val="tl"/>
        <w:spacing w:line="216" w:lineRule="exact"/>
        <w:jc w:val="center"/>
        <w:rPr>
          <w:rFonts w:ascii="Segoe UI" w:hAnsi="Segoe UI" w:cs="Segoe UI"/>
          <w:b/>
          <w:bCs/>
          <w:sz w:val="18"/>
          <w:szCs w:val="18"/>
        </w:rPr>
      </w:pPr>
    </w:p>
    <w:p w:rsidR="006277D5" w:rsidRPr="00094834" w:rsidRDefault="006277D5" w:rsidP="006277D5">
      <w:pPr>
        <w:pStyle w:val="tl"/>
        <w:spacing w:line="216" w:lineRule="exact"/>
        <w:jc w:val="center"/>
        <w:rPr>
          <w:rFonts w:ascii="Segoe UI" w:hAnsi="Segoe UI" w:cs="Segoe UI"/>
          <w:b/>
          <w:bCs/>
          <w:sz w:val="18"/>
          <w:szCs w:val="18"/>
        </w:rPr>
      </w:pPr>
      <w:r w:rsidRPr="00094834">
        <w:rPr>
          <w:rFonts w:ascii="Segoe UI" w:hAnsi="Segoe UI" w:cs="Segoe UI"/>
          <w:b/>
          <w:bCs/>
          <w:sz w:val="18"/>
          <w:szCs w:val="18"/>
        </w:rPr>
        <w:t xml:space="preserve">Čl. VI. </w:t>
      </w:r>
    </w:p>
    <w:p w:rsidR="006277D5" w:rsidRPr="00094834" w:rsidRDefault="006277D5" w:rsidP="006277D5">
      <w:pPr>
        <w:pStyle w:val="tl"/>
        <w:spacing w:line="216" w:lineRule="exact"/>
        <w:jc w:val="center"/>
        <w:rPr>
          <w:rFonts w:ascii="Segoe UI" w:hAnsi="Segoe UI" w:cs="Segoe UI"/>
          <w:b/>
          <w:bCs/>
          <w:sz w:val="18"/>
          <w:szCs w:val="18"/>
        </w:rPr>
      </w:pPr>
      <w:r w:rsidRPr="00094834">
        <w:rPr>
          <w:rFonts w:ascii="Segoe UI" w:hAnsi="Segoe UI" w:cs="Segoe UI"/>
          <w:b/>
          <w:bCs/>
          <w:sz w:val="18"/>
          <w:szCs w:val="18"/>
        </w:rPr>
        <w:t xml:space="preserve">Podmienky poskytovania služby </w:t>
      </w:r>
    </w:p>
    <w:p w:rsidR="006277D5" w:rsidRPr="009331CA" w:rsidRDefault="006277D5" w:rsidP="006277D5">
      <w:pPr>
        <w:pStyle w:val="tl"/>
        <w:numPr>
          <w:ilvl w:val="0"/>
          <w:numId w:val="6"/>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Zodpovednosť za manipuláciu s odpadom prevzatým podľa tejto </w:t>
      </w:r>
      <w:r w:rsidR="00720802" w:rsidRPr="009331CA">
        <w:rPr>
          <w:rFonts w:ascii="Segoe UI" w:hAnsi="Segoe UI" w:cs="Segoe UI"/>
          <w:sz w:val="19"/>
          <w:szCs w:val="19"/>
        </w:rPr>
        <w:t xml:space="preserve">Rámcovej dohody </w:t>
      </w:r>
      <w:r w:rsidRPr="009331CA">
        <w:rPr>
          <w:rFonts w:ascii="Segoe UI" w:hAnsi="Segoe UI" w:cs="Segoe UI"/>
          <w:sz w:val="19"/>
          <w:szCs w:val="19"/>
        </w:rPr>
        <w:t xml:space="preserve">prechádza z objednávateľa na poskytovateľa </w:t>
      </w:r>
      <w:r w:rsidR="00C30082" w:rsidRPr="009331CA">
        <w:rPr>
          <w:rFonts w:ascii="Segoe UI" w:hAnsi="Segoe UI" w:cs="Segoe UI"/>
          <w:sz w:val="19"/>
          <w:szCs w:val="19"/>
        </w:rPr>
        <w:t>v okamihu prevzatia odpadu.</w:t>
      </w:r>
    </w:p>
    <w:p w:rsidR="0058324C" w:rsidRPr="009331CA" w:rsidRDefault="0058324C" w:rsidP="0058324C">
      <w:pPr>
        <w:pStyle w:val="tl"/>
        <w:numPr>
          <w:ilvl w:val="0"/>
          <w:numId w:val="6"/>
        </w:numPr>
        <w:spacing w:before="124" w:line="230" w:lineRule="exact"/>
        <w:ind w:right="4"/>
        <w:jc w:val="both"/>
        <w:rPr>
          <w:rFonts w:ascii="Segoe UI" w:hAnsi="Segoe UI" w:cs="Segoe UI"/>
          <w:sz w:val="19"/>
          <w:szCs w:val="19"/>
        </w:rPr>
      </w:pPr>
      <w:r w:rsidRPr="009331CA">
        <w:rPr>
          <w:rFonts w:ascii="Segoe UI" w:hAnsi="Segoe UI" w:cs="Segoe UI"/>
          <w:sz w:val="19"/>
          <w:szCs w:val="19"/>
        </w:rPr>
        <w:t>Spôsob zneškodnenia alebo zhodnotenia jednotlivých druhov odpadov a označenie zariadenia              (v rozsahu: názov, adresa) na zneškodňovanie alebo zhodnocovanie jednotlivých druhov odpadov je súčasťou prílohy č. 6 tejto Rámcovej dohody.</w:t>
      </w:r>
    </w:p>
    <w:p w:rsidR="006277D5" w:rsidRPr="009331CA" w:rsidRDefault="006277D5" w:rsidP="006277D5">
      <w:pPr>
        <w:pStyle w:val="tl"/>
        <w:numPr>
          <w:ilvl w:val="0"/>
          <w:numId w:val="6"/>
        </w:numPr>
        <w:spacing w:before="124" w:line="230" w:lineRule="exact"/>
        <w:ind w:right="4"/>
        <w:jc w:val="both"/>
        <w:rPr>
          <w:rFonts w:ascii="Segoe UI" w:hAnsi="Segoe UI" w:cs="Segoe UI"/>
          <w:sz w:val="19"/>
          <w:szCs w:val="19"/>
        </w:rPr>
      </w:pPr>
      <w:r w:rsidRPr="009331CA">
        <w:rPr>
          <w:rFonts w:ascii="Segoe UI" w:hAnsi="Segoe UI" w:cs="Segoe UI"/>
          <w:sz w:val="19"/>
          <w:szCs w:val="19"/>
        </w:rPr>
        <w:t xml:space="preserve">Poskytovateľ sa zaväzuje v deň nadobudnutia účinnosti tejto </w:t>
      </w:r>
      <w:r w:rsidR="00720802" w:rsidRPr="009331CA">
        <w:rPr>
          <w:rFonts w:ascii="Segoe UI" w:hAnsi="Segoe UI" w:cs="Segoe UI"/>
          <w:sz w:val="19"/>
          <w:szCs w:val="19"/>
        </w:rPr>
        <w:t>Rámcovej dohody</w:t>
      </w:r>
      <w:r w:rsidRPr="009331CA">
        <w:rPr>
          <w:rFonts w:ascii="Segoe UI" w:hAnsi="Segoe UI" w:cs="Segoe UI"/>
          <w:sz w:val="19"/>
          <w:szCs w:val="19"/>
        </w:rPr>
        <w:t xml:space="preserve"> dodať objednávateľovi pot</w:t>
      </w:r>
      <w:r w:rsidR="00364467" w:rsidRPr="009331CA">
        <w:rPr>
          <w:rFonts w:ascii="Segoe UI" w:hAnsi="Segoe UI" w:cs="Segoe UI"/>
          <w:sz w:val="19"/>
          <w:szCs w:val="19"/>
        </w:rPr>
        <w:t>rebné množstvo a druh zberných</w:t>
      </w:r>
      <w:r w:rsidRPr="009331CA">
        <w:rPr>
          <w:rFonts w:ascii="Segoe UI" w:hAnsi="Segoe UI" w:cs="Segoe UI"/>
          <w:sz w:val="19"/>
          <w:szCs w:val="19"/>
        </w:rPr>
        <w:t xml:space="preserve"> nádob.</w:t>
      </w:r>
    </w:p>
    <w:p w:rsidR="006277D5" w:rsidRPr="009331CA" w:rsidRDefault="006277D5" w:rsidP="006277D5">
      <w:pPr>
        <w:pStyle w:val="tl"/>
        <w:numPr>
          <w:ilvl w:val="0"/>
          <w:numId w:val="6"/>
        </w:numPr>
        <w:spacing w:before="124" w:line="230" w:lineRule="exact"/>
        <w:ind w:right="4"/>
        <w:jc w:val="both"/>
        <w:rPr>
          <w:rFonts w:ascii="Segoe UI" w:hAnsi="Segoe UI" w:cs="Segoe UI"/>
          <w:sz w:val="19"/>
          <w:szCs w:val="19"/>
        </w:rPr>
      </w:pPr>
      <w:r w:rsidRPr="009331CA">
        <w:rPr>
          <w:rFonts w:ascii="Segoe UI" w:hAnsi="Segoe UI" w:cs="Segoe UI"/>
          <w:sz w:val="19"/>
          <w:szCs w:val="19"/>
        </w:rPr>
        <w:t>Poskytovateľ služby bude viesť evidenciu jednotlivých druhov odpadov</w:t>
      </w:r>
      <w:r w:rsidR="00000C8F" w:rsidRPr="009331CA">
        <w:rPr>
          <w:rFonts w:ascii="Segoe UI" w:hAnsi="Segoe UI" w:cs="Segoe UI"/>
          <w:sz w:val="19"/>
          <w:szCs w:val="19"/>
        </w:rPr>
        <w:t xml:space="preserve"> v zmysle ustanovení príslušných právnych predpisov (najmä vyhlášky č. 366/2015 Z. z. o evidenčnej povinnosti a ohlasovacej povinnosti)</w:t>
      </w:r>
      <w:r w:rsidRPr="009331CA">
        <w:rPr>
          <w:rFonts w:ascii="Segoe UI" w:hAnsi="Segoe UI" w:cs="Segoe UI"/>
          <w:sz w:val="19"/>
          <w:szCs w:val="19"/>
        </w:rPr>
        <w:t xml:space="preserve"> v členení podľa Katalógu odpadov. Evidencia bude obsahovať druh odpadu, množstvo odpadu, číslo</w:t>
      </w:r>
      <w:r w:rsidR="00A9543F" w:rsidRPr="009331CA">
        <w:rPr>
          <w:rFonts w:ascii="Segoe UI" w:hAnsi="Segoe UI" w:cs="Segoe UI"/>
          <w:sz w:val="19"/>
          <w:szCs w:val="19"/>
        </w:rPr>
        <w:t xml:space="preserve"> podľa</w:t>
      </w:r>
      <w:r w:rsidRPr="009331CA">
        <w:rPr>
          <w:rFonts w:ascii="Segoe UI" w:hAnsi="Segoe UI" w:cs="Segoe UI"/>
          <w:sz w:val="19"/>
          <w:szCs w:val="19"/>
        </w:rPr>
        <w:t xml:space="preserve"> Katalógu odpadov, spôsob zhodnotenia alebo zneškodnenia</w:t>
      </w:r>
      <w:r w:rsidR="00A9543F" w:rsidRPr="009331CA">
        <w:rPr>
          <w:rFonts w:ascii="Segoe UI" w:hAnsi="Segoe UI" w:cs="Segoe UI"/>
          <w:sz w:val="19"/>
          <w:szCs w:val="19"/>
        </w:rPr>
        <w:t xml:space="preserve"> odpadu</w:t>
      </w:r>
      <w:r w:rsidRPr="009331CA">
        <w:rPr>
          <w:rFonts w:ascii="Segoe UI" w:hAnsi="Segoe UI" w:cs="Segoe UI"/>
          <w:sz w:val="19"/>
          <w:szCs w:val="19"/>
        </w:rPr>
        <w:t>, miesto</w:t>
      </w:r>
      <w:r w:rsidR="00000C8F" w:rsidRPr="009331CA">
        <w:rPr>
          <w:rFonts w:ascii="Segoe UI" w:hAnsi="Segoe UI" w:cs="Segoe UI"/>
          <w:sz w:val="19"/>
          <w:szCs w:val="19"/>
        </w:rPr>
        <w:t xml:space="preserve"> zhodnotenia alebo</w:t>
      </w:r>
      <w:r w:rsidRPr="009331CA">
        <w:rPr>
          <w:rFonts w:ascii="Segoe UI" w:hAnsi="Segoe UI" w:cs="Segoe UI"/>
          <w:sz w:val="19"/>
          <w:szCs w:val="19"/>
        </w:rPr>
        <w:t xml:space="preserve"> zneškodnenia</w:t>
      </w:r>
      <w:r w:rsidR="00A9543F" w:rsidRPr="009331CA">
        <w:rPr>
          <w:rFonts w:ascii="Segoe UI" w:hAnsi="Segoe UI" w:cs="Segoe UI"/>
          <w:sz w:val="19"/>
          <w:szCs w:val="19"/>
        </w:rPr>
        <w:t xml:space="preserve"> odpadu. Evidenciu je poskytovateľ povinný </w:t>
      </w:r>
      <w:r w:rsidRPr="009331CA">
        <w:rPr>
          <w:rFonts w:ascii="Segoe UI" w:hAnsi="Segoe UI" w:cs="Segoe UI"/>
          <w:sz w:val="19"/>
          <w:szCs w:val="19"/>
        </w:rPr>
        <w:t>posky</w:t>
      </w:r>
      <w:r w:rsidR="00A9543F" w:rsidRPr="009331CA">
        <w:rPr>
          <w:rFonts w:ascii="Segoe UI" w:hAnsi="Segoe UI" w:cs="Segoe UI"/>
          <w:sz w:val="19"/>
          <w:szCs w:val="19"/>
        </w:rPr>
        <w:t>tovať</w:t>
      </w:r>
      <w:r w:rsidRPr="009331CA">
        <w:rPr>
          <w:rFonts w:ascii="Segoe UI" w:hAnsi="Segoe UI" w:cs="Segoe UI"/>
          <w:sz w:val="19"/>
          <w:szCs w:val="19"/>
        </w:rPr>
        <w:t xml:space="preserve"> objednávateľovi 1 x mesačne</w:t>
      </w:r>
      <w:r w:rsidR="00A9543F" w:rsidRPr="009331CA">
        <w:rPr>
          <w:rFonts w:ascii="Segoe UI" w:hAnsi="Segoe UI" w:cs="Segoe UI"/>
          <w:sz w:val="19"/>
          <w:szCs w:val="19"/>
        </w:rPr>
        <w:t xml:space="preserve"> za predchádzajúci kalendárny mesiac</w:t>
      </w:r>
      <w:r w:rsidRPr="009331CA">
        <w:rPr>
          <w:rFonts w:ascii="Segoe UI" w:hAnsi="Segoe UI" w:cs="Segoe UI"/>
          <w:sz w:val="19"/>
          <w:szCs w:val="19"/>
        </w:rPr>
        <w:t xml:space="preserve">. </w:t>
      </w:r>
    </w:p>
    <w:p w:rsidR="006277D5" w:rsidRPr="00094834" w:rsidRDefault="00364467" w:rsidP="006277D5">
      <w:pPr>
        <w:pStyle w:val="tl"/>
        <w:numPr>
          <w:ilvl w:val="0"/>
          <w:numId w:val="6"/>
        </w:numPr>
        <w:spacing w:before="124" w:line="230" w:lineRule="exact"/>
        <w:ind w:left="360" w:right="4"/>
        <w:jc w:val="both"/>
        <w:rPr>
          <w:rFonts w:ascii="Segoe UI" w:hAnsi="Segoe UI" w:cs="Segoe UI"/>
          <w:sz w:val="19"/>
          <w:szCs w:val="19"/>
        </w:rPr>
      </w:pPr>
      <w:r>
        <w:rPr>
          <w:rFonts w:ascii="Segoe UI" w:hAnsi="Segoe UI" w:cs="Segoe UI"/>
          <w:sz w:val="19"/>
          <w:szCs w:val="19"/>
        </w:rPr>
        <w:t>Zberné</w:t>
      </w:r>
      <w:r w:rsidR="006277D5" w:rsidRPr="00094834">
        <w:rPr>
          <w:rFonts w:ascii="Segoe UI" w:hAnsi="Segoe UI" w:cs="Segoe UI"/>
          <w:sz w:val="19"/>
          <w:szCs w:val="19"/>
        </w:rPr>
        <w:t xml:space="preserve"> nádoby 120 l, 240 l  a 1100 I pre rodinné domy, bytové domy a podnikateľské subjekty sú majetkom poskytovateľa.</w:t>
      </w:r>
    </w:p>
    <w:p w:rsidR="006277D5" w:rsidRPr="00094834" w:rsidRDefault="00364467" w:rsidP="006277D5">
      <w:pPr>
        <w:pStyle w:val="tl"/>
        <w:numPr>
          <w:ilvl w:val="0"/>
          <w:numId w:val="6"/>
        </w:numPr>
        <w:spacing w:before="124" w:line="230" w:lineRule="exact"/>
        <w:ind w:left="360" w:right="4"/>
        <w:jc w:val="both"/>
        <w:rPr>
          <w:rFonts w:ascii="Segoe UI" w:hAnsi="Segoe UI" w:cs="Segoe UI"/>
          <w:sz w:val="19"/>
          <w:szCs w:val="19"/>
        </w:rPr>
      </w:pPr>
      <w:r>
        <w:rPr>
          <w:rFonts w:ascii="Segoe UI" w:hAnsi="Segoe UI" w:cs="Segoe UI"/>
          <w:sz w:val="19"/>
          <w:szCs w:val="19"/>
        </w:rPr>
        <w:t>Zberné</w:t>
      </w:r>
      <w:r w:rsidR="006277D5" w:rsidRPr="00094834">
        <w:rPr>
          <w:rFonts w:ascii="Segoe UI" w:hAnsi="Segoe UI" w:cs="Segoe UI"/>
          <w:sz w:val="19"/>
          <w:szCs w:val="19"/>
        </w:rPr>
        <w:t xml:space="preserve"> ná</w:t>
      </w:r>
      <w:r w:rsidR="008339F1" w:rsidRPr="00094834">
        <w:rPr>
          <w:rFonts w:ascii="Segoe UI" w:hAnsi="Segoe UI" w:cs="Segoe UI"/>
          <w:sz w:val="19"/>
          <w:szCs w:val="19"/>
        </w:rPr>
        <w:t>doby musia byť v deň vývozu o 07:0</w:t>
      </w:r>
      <w:r w:rsidR="006277D5" w:rsidRPr="00094834">
        <w:rPr>
          <w:rFonts w:ascii="Segoe UI" w:hAnsi="Segoe UI" w:cs="Segoe UI"/>
          <w:sz w:val="19"/>
          <w:szCs w:val="19"/>
        </w:rPr>
        <w:t>0 hod.</w:t>
      </w:r>
      <w:r w:rsidR="00403883" w:rsidRPr="00094834">
        <w:rPr>
          <w:rFonts w:ascii="Segoe UI" w:hAnsi="Segoe UI" w:cs="Segoe UI"/>
          <w:sz w:val="19"/>
          <w:szCs w:val="19"/>
        </w:rPr>
        <w:t xml:space="preserve"> ráno</w:t>
      </w:r>
      <w:r w:rsidR="006277D5" w:rsidRPr="00094834">
        <w:rPr>
          <w:rFonts w:ascii="Segoe UI" w:hAnsi="Segoe UI" w:cs="Segoe UI"/>
          <w:sz w:val="19"/>
          <w:szCs w:val="19"/>
        </w:rPr>
        <w:t xml:space="preserve"> pripravené na vývoz</w:t>
      </w:r>
      <w:r w:rsidR="00403883" w:rsidRPr="00094834">
        <w:rPr>
          <w:rFonts w:ascii="Segoe UI" w:hAnsi="Segoe UI" w:cs="Segoe UI"/>
          <w:sz w:val="19"/>
          <w:szCs w:val="19"/>
        </w:rPr>
        <w:t>,</w:t>
      </w:r>
      <w:r w:rsidR="006277D5" w:rsidRPr="00094834">
        <w:rPr>
          <w:rFonts w:ascii="Segoe UI" w:hAnsi="Segoe UI" w:cs="Segoe UI"/>
          <w:sz w:val="19"/>
          <w:szCs w:val="19"/>
        </w:rPr>
        <w:t xml:space="preserve"> na verejne prístupnom mieste v bezprostrednej blízkosti verejnej komunikácie prístupnej pre zberové vozidlo, v opačnom prípade Poskytovateľ nie je povinný nádobu vyprázdniť. Po vyprázd</w:t>
      </w:r>
      <w:r>
        <w:rPr>
          <w:rFonts w:ascii="Segoe UI" w:hAnsi="Segoe UI" w:cs="Segoe UI"/>
          <w:sz w:val="19"/>
          <w:szCs w:val="19"/>
        </w:rPr>
        <w:t>není zberných nádob budú zberné</w:t>
      </w:r>
      <w:r w:rsidR="00A9543F" w:rsidRPr="00094834">
        <w:rPr>
          <w:rFonts w:ascii="Segoe UI" w:hAnsi="Segoe UI" w:cs="Segoe UI"/>
          <w:sz w:val="19"/>
          <w:szCs w:val="19"/>
        </w:rPr>
        <w:t xml:space="preserve"> </w:t>
      </w:r>
      <w:r w:rsidR="00A9543F" w:rsidRPr="00094834">
        <w:rPr>
          <w:rFonts w:ascii="Segoe UI" w:hAnsi="Segoe UI" w:cs="Segoe UI"/>
          <w:sz w:val="19"/>
          <w:szCs w:val="19"/>
        </w:rPr>
        <w:lastRenderedPageBreak/>
        <w:t>nádoby</w:t>
      </w:r>
      <w:r w:rsidR="006277D5" w:rsidRPr="00094834">
        <w:rPr>
          <w:rFonts w:ascii="Segoe UI" w:hAnsi="Segoe UI" w:cs="Segoe UI"/>
          <w:sz w:val="19"/>
          <w:szCs w:val="19"/>
        </w:rPr>
        <w:t xml:space="preserve"> vráten</w:t>
      </w:r>
      <w:r w:rsidR="00403883" w:rsidRPr="00094834">
        <w:rPr>
          <w:rFonts w:ascii="Segoe UI" w:hAnsi="Segoe UI" w:cs="Segoe UI"/>
          <w:sz w:val="19"/>
          <w:szCs w:val="19"/>
        </w:rPr>
        <w:t>é posádkou zberového vozidla späť na</w:t>
      </w:r>
      <w:r w:rsidR="006277D5" w:rsidRPr="00094834">
        <w:rPr>
          <w:rFonts w:ascii="Segoe UI" w:hAnsi="Segoe UI" w:cs="Segoe UI"/>
          <w:sz w:val="19"/>
          <w:szCs w:val="19"/>
        </w:rPr>
        <w:t xml:space="preserve"> </w:t>
      </w:r>
      <w:r w:rsidR="00403883" w:rsidRPr="00094834">
        <w:rPr>
          <w:rFonts w:ascii="Segoe UI" w:hAnsi="Segoe UI" w:cs="Segoe UI"/>
          <w:sz w:val="19"/>
          <w:szCs w:val="19"/>
        </w:rPr>
        <w:t xml:space="preserve">pôvodné </w:t>
      </w:r>
      <w:r w:rsidR="006277D5" w:rsidRPr="00094834">
        <w:rPr>
          <w:rFonts w:ascii="Segoe UI" w:hAnsi="Segoe UI" w:cs="Segoe UI"/>
          <w:sz w:val="19"/>
          <w:szCs w:val="19"/>
        </w:rPr>
        <w:t xml:space="preserve">miesto. </w:t>
      </w:r>
    </w:p>
    <w:p w:rsidR="006277D5" w:rsidRPr="00094834" w:rsidRDefault="006277D5" w:rsidP="006277D5">
      <w:pPr>
        <w:pStyle w:val="tl"/>
        <w:numPr>
          <w:ilvl w:val="0"/>
          <w:numId w:val="6"/>
        </w:numPr>
        <w:spacing w:before="124" w:line="230" w:lineRule="exact"/>
        <w:ind w:right="4"/>
        <w:jc w:val="both"/>
        <w:rPr>
          <w:rFonts w:ascii="Segoe UI" w:hAnsi="Segoe UI" w:cs="Segoe UI"/>
          <w:sz w:val="19"/>
          <w:szCs w:val="19"/>
        </w:rPr>
      </w:pPr>
      <w:r w:rsidRPr="00094834">
        <w:rPr>
          <w:rFonts w:ascii="Segoe UI" w:hAnsi="Segoe UI" w:cs="Segoe UI"/>
          <w:sz w:val="19"/>
          <w:szCs w:val="19"/>
        </w:rPr>
        <w:t>Za vyho</w:t>
      </w:r>
      <w:r w:rsidR="00364467">
        <w:rPr>
          <w:rFonts w:ascii="Segoe UI" w:hAnsi="Segoe UI" w:cs="Segoe UI"/>
          <w:sz w:val="19"/>
          <w:szCs w:val="19"/>
        </w:rPr>
        <w:t>vujúci technický stav zberných</w:t>
      </w:r>
      <w:r w:rsidRPr="00094834">
        <w:rPr>
          <w:rFonts w:ascii="Segoe UI" w:hAnsi="Segoe UI" w:cs="Segoe UI"/>
          <w:sz w:val="19"/>
          <w:szCs w:val="19"/>
        </w:rPr>
        <w:t xml:space="preserve"> nádob zodpovedá vlastník nádoby. Ak poskytovateľ služby zistí nevyhovujúci technický stav nádob, ktorý je prekážkou pri manipulácií s nádobami pri vývoze odpadu, zabezpečí adekvátnu nápravu – u nádob vo svojom vlastníctve výmenu alebo opravu, u nádob vo vlastníctve objednávateľa </w:t>
      </w:r>
      <w:r w:rsidR="00403883" w:rsidRPr="00094834">
        <w:rPr>
          <w:rFonts w:ascii="Segoe UI" w:hAnsi="Segoe UI" w:cs="Segoe UI"/>
          <w:sz w:val="19"/>
          <w:szCs w:val="19"/>
        </w:rPr>
        <w:t>bez zbytočného odkladu písomne oznámi</w:t>
      </w:r>
      <w:r w:rsidRPr="00094834">
        <w:rPr>
          <w:rFonts w:ascii="Segoe UI" w:hAnsi="Segoe UI" w:cs="Segoe UI"/>
          <w:sz w:val="19"/>
          <w:szCs w:val="19"/>
        </w:rPr>
        <w:t xml:space="preserve"> objednávateľovi</w:t>
      </w:r>
      <w:r w:rsidR="00403883" w:rsidRPr="00094834">
        <w:rPr>
          <w:rFonts w:ascii="Segoe UI" w:hAnsi="Segoe UI" w:cs="Segoe UI"/>
          <w:sz w:val="19"/>
          <w:szCs w:val="19"/>
        </w:rPr>
        <w:t xml:space="preserve"> nevyhovujúci technický stav nádoby</w:t>
      </w:r>
      <w:r w:rsidR="00364467">
        <w:rPr>
          <w:rFonts w:ascii="Segoe UI" w:hAnsi="Segoe UI" w:cs="Segoe UI"/>
          <w:sz w:val="19"/>
          <w:szCs w:val="19"/>
        </w:rPr>
        <w:t>. Ak nevyhovujúci stav zbernej</w:t>
      </w:r>
      <w:r w:rsidRPr="00094834">
        <w:rPr>
          <w:rFonts w:ascii="Segoe UI" w:hAnsi="Segoe UI" w:cs="Segoe UI"/>
          <w:sz w:val="19"/>
          <w:szCs w:val="19"/>
        </w:rPr>
        <w:t xml:space="preserve"> nádoby vo vlastníctve poskytovateľa zistí objednávateľ, </w:t>
      </w:r>
      <w:r w:rsidR="00403883" w:rsidRPr="00094834">
        <w:rPr>
          <w:rFonts w:ascii="Segoe UI" w:hAnsi="Segoe UI" w:cs="Segoe UI"/>
          <w:sz w:val="19"/>
          <w:szCs w:val="19"/>
        </w:rPr>
        <w:t xml:space="preserve">bez zbytočného odkladu </w:t>
      </w:r>
      <w:r w:rsidRPr="00094834">
        <w:rPr>
          <w:rFonts w:ascii="Segoe UI" w:hAnsi="Segoe UI" w:cs="Segoe UI"/>
          <w:sz w:val="19"/>
          <w:szCs w:val="19"/>
        </w:rPr>
        <w:t>upozorní na tento stav poskytovateľa písomne. Maximálna lehota na odstránenie nevyhovujúceho techn</w:t>
      </w:r>
      <w:r w:rsidR="00364467">
        <w:rPr>
          <w:rFonts w:ascii="Segoe UI" w:hAnsi="Segoe UI" w:cs="Segoe UI"/>
          <w:sz w:val="19"/>
          <w:szCs w:val="19"/>
        </w:rPr>
        <w:t>ického stavu všetkých zberných</w:t>
      </w:r>
      <w:r w:rsidRPr="00094834">
        <w:rPr>
          <w:rFonts w:ascii="Segoe UI" w:hAnsi="Segoe UI" w:cs="Segoe UI"/>
          <w:sz w:val="19"/>
          <w:szCs w:val="19"/>
        </w:rPr>
        <w:t xml:space="preserve"> nádob</w:t>
      </w:r>
      <w:r w:rsidR="00403883" w:rsidRPr="00094834">
        <w:rPr>
          <w:rFonts w:ascii="Segoe UI" w:hAnsi="Segoe UI" w:cs="Segoe UI"/>
          <w:sz w:val="19"/>
          <w:szCs w:val="19"/>
        </w:rPr>
        <w:t xml:space="preserve"> bez ohľadu na ich vlastníctvo</w:t>
      </w:r>
      <w:r w:rsidRPr="00094834">
        <w:rPr>
          <w:rFonts w:ascii="Segoe UI" w:hAnsi="Segoe UI" w:cs="Segoe UI"/>
          <w:sz w:val="19"/>
          <w:szCs w:val="19"/>
        </w:rPr>
        <w:t xml:space="preserve"> je 7 kalendárnych dní.</w:t>
      </w:r>
    </w:p>
    <w:p w:rsidR="006277D5" w:rsidRPr="00094834" w:rsidRDefault="006277D5" w:rsidP="006277D5">
      <w:pPr>
        <w:pStyle w:val="tl"/>
        <w:numPr>
          <w:ilvl w:val="0"/>
          <w:numId w:val="6"/>
        </w:numPr>
        <w:spacing w:before="124" w:line="230" w:lineRule="exact"/>
        <w:ind w:left="360" w:right="4"/>
        <w:jc w:val="both"/>
        <w:rPr>
          <w:rFonts w:ascii="Segoe UI" w:hAnsi="Segoe UI" w:cs="Segoe UI"/>
          <w:sz w:val="19"/>
          <w:szCs w:val="19"/>
        </w:rPr>
      </w:pPr>
      <w:r w:rsidRPr="00094834">
        <w:rPr>
          <w:rFonts w:ascii="Segoe UI" w:hAnsi="Segoe UI" w:cs="Segoe UI"/>
          <w:sz w:val="19"/>
          <w:szCs w:val="19"/>
        </w:rPr>
        <w:t xml:space="preserve">V prípade, že dôjde k znečisteniu verejného priestranstva pri vyprázdňovaní </w:t>
      </w:r>
      <w:r w:rsidR="00364467">
        <w:rPr>
          <w:rFonts w:ascii="Segoe UI" w:hAnsi="Segoe UI" w:cs="Segoe UI"/>
          <w:sz w:val="19"/>
          <w:szCs w:val="19"/>
        </w:rPr>
        <w:t>zberných</w:t>
      </w:r>
      <w:r w:rsidR="00403883" w:rsidRPr="00094834">
        <w:rPr>
          <w:rFonts w:ascii="Segoe UI" w:hAnsi="Segoe UI" w:cs="Segoe UI"/>
          <w:sz w:val="19"/>
          <w:szCs w:val="19"/>
        </w:rPr>
        <w:t xml:space="preserve"> nádob alebo kontajnerov, je</w:t>
      </w:r>
      <w:r w:rsidRPr="00094834">
        <w:rPr>
          <w:rFonts w:ascii="Segoe UI" w:hAnsi="Segoe UI" w:cs="Segoe UI"/>
          <w:sz w:val="19"/>
          <w:szCs w:val="19"/>
        </w:rPr>
        <w:t xml:space="preserve"> p</w:t>
      </w:r>
      <w:r w:rsidR="00403883" w:rsidRPr="00094834">
        <w:rPr>
          <w:rFonts w:ascii="Segoe UI" w:hAnsi="Segoe UI" w:cs="Segoe UI"/>
          <w:sz w:val="19"/>
          <w:szCs w:val="19"/>
        </w:rPr>
        <w:t>oskytovateľ povinný</w:t>
      </w:r>
      <w:r w:rsidRPr="00094834">
        <w:rPr>
          <w:rFonts w:ascii="Segoe UI" w:hAnsi="Segoe UI" w:cs="Segoe UI"/>
          <w:sz w:val="19"/>
          <w:szCs w:val="19"/>
        </w:rPr>
        <w:t xml:space="preserve"> toto znečistenie </w:t>
      </w:r>
      <w:r w:rsidR="00403883" w:rsidRPr="00094834">
        <w:rPr>
          <w:rFonts w:ascii="Segoe UI" w:hAnsi="Segoe UI" w:cs="Segoe UI"/>
          <w:sz w:val="19"/>
          <w:szCs w:val="19"/>
        </w:rPr>
        <w:t xml:space="preserve">bez zbytočného odkladu </w:t>
      </w:r>
      <w:r w:rsidRPr="00094834">
        <w:rPr>
          <w:rFonts w:ascii="Segoe UI" w:hAnsi="Segoe UI" w:cs="Segoe UI"/>
          <w:sz w:val="19"/>
          <w:szCs w:val="19"/>
        </w:rPr>
        <w:t>odstrániť.</w:t>
      </w:r>
    </w:p>
    <w:p w:rsidR="006277D5" w:rsidRPr="00094834" w:rsidRDefault="006277D5" w:rsidP="006277D5">
      <w:pPr>
        <w:pStyle w:val="tl"/>
        <w:numPr>
          <w:ilvl w:val="0"/>
          <w:numId w:val="6"/>
        </w:numPr>
        <w:spacing w:before="124" w:line="230" w:lineRule="exact"/>
        <w:ind w:left="360" w:right="4"/>
        <w:jc w:val="both"/>
        <w:rPr>
          <w:rFonts w:ascii="Segoe UI" w:hAnsi="Segoe UI" w:cs="Segoe UI"/>
          <w:sz w:val="19"/>
          <w:szCs w:val="19"/>
        </w:rPr>
      </w:pPr>
      <w:r w:rsidRPr="00094834">
        <w:rPr>
          <w:rFonts w:ascii="Segoe UI" w:hAnsi="Segoe UI" w:cs="Segoe UI"/>
          <w:sz w:val="19"/>
          <w:szCs w:val="19"/>
        </w:rPr>
        <w:t xml:space="preserve">Objednávateľ </w:t>
      </w:r>
      <w:r w:rsidR="00D71101" w:rsidRPr="00094834">
        <w:rPr>
          <w:rFonts w:ascii="Segoe UI" w:hAnsi="Segoe UI" w:cs="Segoe UI"/>
          <w:sz w:val="19"/>
          <w:szCs w:val="19"/>
        </w:rPr>
        <w:t>berie na vedomie skutočnosť</w:t>
      </w:r>
      <w:r w:rsidR="00364467">
        <w:rPr>
          <w:rFonts w:ascii="Segoe UI" w:hAnsi="Segoe UI" w:cs="Segoe UI"/>
          <w:sz w:val="19"/>
          <w:szCs w:val="19"/>
        </w:rPr>
        <w:t>, že zberné</w:t>
      </w:r>
      <w:r w:rsidRPr="00094834">
        <w:rPr>
          <w:rFonts w:ascii="Segoe UI" w:hAnsi="Segoe UI" w:cs="Segoe UI"/>
          <w:sz w:val="19"/>
          <w:szCs w:val="19"/>
        </w:rPr>
        <w:t xml:space="preserve"> nádoby na zmesový komunálny odpad nie sú určené na drobný stavebný odpad, zeminu, kamenivo a pod. </w:t>
      </w:r>
      <w:r w:rsidR="00D71101" w:rsidRPr="00094834">
        <w:rPr>
          <w:rFonts w:ascii="Segoe UI" w:hAnsi="Segoe UI" w:cs="Segoe UI"/>
          <w:sz w:val="19"/>
          <w:szCs w:val="19"/>
        </w:rPr>
        <w:t xml:space="preserve">Za týmto účelom </w:t>
      </w:r>
      <w:r w:rsidRPr="00094834">
        <w:rPr>
          <w:rFonts w:ascii="Segoe UI" w:hAnsi="Segoe UI" w:cs="Segoe UI"/>
          <w:sz w:val="19"/>
          <w:szCs w:val="19"/>
        </w:rPr>
        <w:t xml:space="preserve">zabezpečí objednávateľ </w:t>
      </w:r>
      <w:r w:rsidR="00D71101" w:rsidRPr="00094834">
        <w:rPr>
          <w:rFonts w:ascii="Segoe UI" w:hAnsi="Segoe UI" w:cs="Segoe UI"/>
          <w:sz w:val="19"/>
          <w:szCs w:val="19"/>
        </w:rPr>
        <w:t>osvetu obyvateľov mesta Spišská Nová Ves</w:t>
      </w:r>
      <w:r w:rsidRPr="00094834">
        <w:rPr>
          <w:rFonts w:ascii="Segoe UI" w:hAnsi="Segoe UI" w:cs="Segoe UI"/>
          <w:sz w:val="19"/>
          <w:szCs w:val="19"/>
        </w:rPr>
        <w:t xml:space="preserve">. </w:t>
      </w:r>
    </w:p>
    <w:p w:rsidR="006277D5" w:rsidRPr="00094834" w:rsidRDefault="006277D5" w:rsidP="006277D5">
      <w:pPr>
        <w:pStyle w:val="tl"/>
        <w:numPr>
          <w:ilvl w:val="0"/>
          <w:numId w:val="6"/>
        </w:numPr>
        <w:spacing w:before="124" w:line="230" w:lineRule="exact"/>
        <w:ind w:left="360" w:right="4"/>
        <w:jc w:val="both"/>
        <w:rPr>
          <w:rFonts w:ascii="Segoe UI" w:hAnsi="Segoe UI" w:cs="Segoe UI"/>
          <w:sz w:val="19"/>
          <w:szCs w:val="19"/>
        </w:rPr>
      </w:pPr>
      <w:r w:rsidRPr="00094834">
        <w:rPr>
          <w:rFonts w:ascii="Segoe UI" w:hAnsi="Segoe UI" w:cs="Segoe UI"/>
          <w:sz w:val="19"/>
          <w:szCs w:val="19"/>
        </w:rPr>
        <w:t xml:space="preserve">Za škody spôsobené nesprávnym používaním </w:t>
      </w:r>
      <w:r w:rsidR="00364467">
        <w:rPr>
          <w:rFonts w:ascii="Segoe UI" w:hAnsi="Segoe UI" w:cs="Segoe UI"/>
          <w:sz w:val="19"/>
          <w:szCs w:val="19"/>
        </w:rPr>
        <w:t>zberných</w:t>
      </w:r>
      <w:r w:rsidRPr="00094834">
        <w:rPr>
          <w:rFonts w:ascii="Segoe UI" w:hAnsi="Segoe UI" w:cs="Segoe UI"/>
          <w:sz w:val="19"/>
          <w:szCs w:val="19"/>
        </w:rPr>
        <w:t xml:space="preserve"> nádob obyvateľmi, resp. právnickými osobami (horúci popol, hutnenie odpadu v nádobách, pálenie odpadu v nádobách alebo kontajneroch, preťa</w:t>
      </w:r>
      <w:r w:rsidR="0066748D" w:rsidRPr="00094834">
        <w:rPr>
          <w:rFonts w:ascii="Segoe UI" w:hAnsi="Segoe UI" w:cs="Segoe UI"/>
          <w:sz w:val="19"/>
          <w:szCs w:val="19"/>
        </w:rPr>
        <w:t>žovanie nádob) nenesie objednávateľ</w:t>
      </w:r>
      <w:r w:rsidRPr="00094834">
        <w:rPr>
          <w:rFonts w:ascii="Segoe UI" w:hAnsi="Segoe UI" w:cs="Segoe UI"/>
          <w:sz w:val="19"/>
          <w:szCs w:val="19"/>
        </w:rPr>
        <w:t xml:space="preserve"> žiadnu zodpovednosť.</w:t>
      </w:r>
      <w:r w:rsidR="0066748D" w:rsidRPr="00094834">
        <w:rPr>
          <w:rFonts w:ascii="Segoe UI" w:hAnsi="Segoe UI" w:cs="Segoe UI"/>
          <w:sz w:val="19"/>
          <w:szCs w:val="19"/>
        </w:rPr>
        <w:t xml:space="preserve"> Za uvedené škody bude zodpovedať ten kto ich spôsobil.</w:t>
      </w:r>
    </w:p>
    <w:p w:rsidR="006277D5" w:rsidRPr="00094834" w:rsidRDefault="007E4766" w:rsidP="006277D5">
      <w:pPr>
        <w:pStyle w:val="tl"/>
        <w:numPr>
          <w:ilvl w:val="0"/>
          <w:numId w:val="6"/>
        </w:numPr>
        <w:spacing w:before="124" w:line="230" w:lineRule="exact"/>
        <w:ind w:right="4"/>
        <w:jc w:val="both"/>
        <w:rPr>
          <w:rFonts w:ascii="Segoe UI" w:hAnsi="Segoe UI" w:cs="Segoe UI"/>
          <w:sz w:val="19"/>
          <w:szCs w:val="19"/>
        </w:rPr>
      </w:pPr>
      <w:r>
        <w:rPr>
          <w:rFonts w:ascii="Segoe UI" w:hAnsi="Segoe UI" w:cs="Segoe UI"/>
          <w:sz w:val="19"/>
          <w:szCs w:val="19"/>
        </w:rPr>
        <w:t>Za poškodenie zbernýc</w:t>
      </w:r>
      <w:r w:rsidR="006277D5" w:rsidRPr="00094834">
        <w:rPr>
          <w:rFonts w:ascii="Segoe UI" w:hAnsi="Segoe UI" w:cs="Segoe UI"/>
          <w:sz w:val="19"/>
          <w:szCs w:val="19"/>
        </w:rPr>
        <w:t>h nádob v dôsledku zlej manipulácie pri vývoze odpadu, a teda i za prípadné takto vzniknuté škody</w:t>
      </w:r>
      <w:r w:rsidR="00D71101" w:rsidRPr="00094834">
        <w:rPr>
          <w:rFonts w:ascii="Segoe UI" w:hAnsi="Segoe UI" w:cs="Segoe UI"/>
          <w:sz w:val="19"/>
          <w:szCs w:val="19"/>
        </w:rPr>
        <w:t xml:space="preserve"> v dôsledku zlej manipulácie pri vývoze odpadu </w:t>
      </w:r>
      <w:r w:rsidR="006277D5" w:rsidRPr="00094834">
        <w:rPr>
          <w:rFonts w:ascii="Segoe UI" w:hAnsi="Segoe UI" w:cs="Segoe UI"/>
          <w:sz w:val="19"/>
          <w:szCs w:val="19"/>
        </w:rPr>
        <w:t>zodp</w:t>
      </w:r>
      <w:r w:rsidR="00D71101" w:rsidRPr="00094834">
        <w:rPr>
          <w:rFonts w:ascii="Segoe UI" w:hAnsi="Segoe UI" w:cs="Segoe UI"/>
          <w:sz w:val="19"/>
          <w:szCs w:val="19"/>
        </w:rPr>
        <w:t>ovedá poskytovateľ</w:t>
      </w:r>
      <w:r w:rsidR="009331CA">
        <w:rPr>
          <w:rFonts w:ascii="Segoe UI" w:hAnsi="Segoe UI" w:cs="Segoe UI"/>
          <w:sz w:val="19"/>
          <w:szCs w:val="19"/>
        </w:rPr>
        <w:t>.</w:t>
      </w:r>
    </w:p>
    <w:p w:rsidR="006277D5" w:rsidRPr="00094834" w:rsidRDefault="006277D5" w:rsidP="006277D5">
      <w:pPr>
        <w:pStyle w:val="tl"/>
        <w:numPr>
          <w:ilvl w:val="0"/>
          <w:numId w:val="6"/>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Objednávateľ má právo vykonávať kontrolu množstva a kvality poskytovanej služby. </w:t>
      </w:r>
    </w:p>
    <w:p w:rsidR="00FF146F" w:rsidRPr="00B175C6" w:rsidRDefault="00FF146F" w:rsidP="00FF146F">
      <w:pPr>
        <w:pStyle w:val="tl"/>
        <w:widowControl/>
        <w:numPr>
          <w:ilvl w:val="0"/>
          <w:numId w:val="6"/>
        </w:numPr>
        <w:adjustRightInd/>
        <w:spacing w:before="124" w:line="230" w:lineRule="exact"/>
        <w:ind w:right="4"/>
        <w:jc w:val="both"/>
        <w:rPr>
          <w:rFonts w:ascii="Segoe UI" w:hAnsi="Segoe UI" w:cs="Segoe UI"/>
          <w:sz w:val="19"/>
          <w:szCs w:val="19"/>
        </w:rPr>
      </w:pPr>
      <w:r w:rsidRPr="00B175C6">
        <w:rPr>
          <w:rFonts w:ascii="Segoe UI" w:hAnsi="Segoe UI" w:cs="Segoe UI"/>
          <w:sz w:val="19"/>
          <w:szCs w:val="19"/>
        </w:rPr>
        <w:t xml:space="preserve">Objednávateľ bude vykonávať kontrolu počtu vyvážaných zberných nádob 120 I, 240 l a 1100 I s komunálnym odpadom a počtu vývozov podľa evidencie zberných nádob, ktorú bude viesť poskytovateľ služby a fyzickou kontrolou, ktorú bude vykonávať poverený zamestnanec objednávateľa. </w:t>
      </w:r>
    </w:p>
    <w:p w:rsidR="00FF146F" w:rsidRPr="00B175C6" w:rsidRDefault="00FF146F" w:rsidP="00FF146F">
      <w:pPr>
        <w:pStyle w:val="tl"/>
        <w:spacing w:before="124" w:line="230" w:lineRule="exact"/>
        <w:ind w:left="364" w:right="4"/>
        <w:jc w:val="both"/>
        <w:rPr>
          <w:rFonts w:ascii="Segoe UI" w:hAnsi="Segoe UI" w:cs="Segoe UI"/>
          <w:sz w:val="19"/>
          <w:szCs w:val="19"/>
        </w:rPr>
      </w:pPr>
      <w:r w:rsidRPr="00B175C6">
        <w:rPr>
          <w:rFonts w:ascii="Segoe UI" w:hAnsi="Segoe UI" w:cs="Segoe UI"/>
          <w:sz w:val="19"/>
          <w:szCs w:val="19"/>
        </w:rPr>
        <w:t xml:space="preserve">Do 31.12.2025 (vrátane) budú počty vyvážaných zberných nádob a počty vývozov kontrolované a potvrdzované objednávateľom minimálne 1x mesačne pred vystavením faktúry poskytovateľom. </w:t>
      </w:r>
    </w:p>
    <w:p w:rsidR="00FF146F" w:rsidRPr="00B175C6" w:rsidRDefault="00FF146F" w:rsidP="00FF146F">
      <w:pPr>
        <w:pStyle w:val="tl"/>
        <w:spacing w:before="124" w:line="230" w:lineRule="exact"/>
        <w:ind w:left="364" w:right="4"/>
        <w:jc w:val="both"/>
        <w:rPr>
          <w:rFonts w:ascii="Segoe UI" w:hAnsi="Segoe UI" w:cs="Segoe UI"/>
          <w:sz w:val="19"/>
          <w:szCs w:val="19"/>
        </w:rPr>
      </w:pPr>
      <w:r w:rsidRPr="00B175C6">
        <w:rPr>
          <w:rFonts w:ascii="Segoe UI" w:hAnsi="Segoe UI" w:cs="Segoe UI"/>
          <w:sz w:val="19"/>
          <w:szCs w:val="19"/>
        </w:rPr>
        <w:t>Od 01.01.2026 budú počty vyvážaných zberných nádob a počty vývozov kontrolované a potvrdzované objednávateľom minimálne 1 x mesačne pred vystavením faktúry poskytovateľom, a to na základe výstupu z elektronického systému zberu nádob. Uvedené v predchádzajúcej vete sa netýka zberných nádob s komunálnym odpadom vyvážaných z nedostupných miest, pričom v takomto prípade budú počty vyvážaných zberných nádob a počty vývozov kontrolované a potvrdzované objednávateľom minimálne 1x mesačne pred vystavením faktúry poskytovateľom, teda bez výstupu z elektronického systému zberu nádob.</w:t>
      </w:r>
    </w:p>
    <w:p w:rsidR="006277D5" w:rsidRPr="00094834" w:rsidRDefault="006277D5" w:rsidP="006277D5">
      <w:pPr>
        <w:pStyle w:val="tl"/>
        <w:numPr>
          <w:ilvl w:val="0"/>
          <w:numId w:val="6"/>
        </w:numPr>
        <w:spacing w:before="124" w:line="230" w:lineRule="exact"/>
        <w:ind w:right="4"/>
        <w:jc w:val="both"/>
        <w:rPr>
          <w:rFonts w:ascii="Segoe UI" w:hAnsi="Segoe UI" w:cs="Segoe UI"/>
          <w:sz w:val="19"/>
          <w:szCs w:val="19"/>
        </w:rPr>
      </w:pPr>
      <w:r w:rsidRPr="00094834">
        <w:rPr>
          <w:rFonts w:ascii="Segoe UI" w:hAnsi="Segoe UI" w:cs="Segoe UI"/>
          <w:sz w:val="19"/>
          <w:szCs w:val="19"/>
        </w:rPr>
        <w:t>Kontrolu množstva (hmotnosti) vyvážaných a zneškodňovaných alebo zhod</w:t>
      </w:r>
      <w:r w:rsidR="00F14C51">
        <w:rPr>
          <w:rFonts w:ascii="Segoe UI" w:hAnsi="Segoe UI" w:cs="Segoe UI"/>
          <w:sz w:val="19"/>
          <w:szCs w:val="19"/>
        </w:rPr>
        <w:t>nocovaných odpadov objednávateľ</w:t>
      </w:r>
      <w:r w:rsidRPr="00094834">
        <w:rPr>
          <w:rFonts w:ascii="Segoe UI" w:hAnsi="Segoe UI" w:cs="Segoe UI"/>
          <w:sz w:val="19"/>
          <w:szCs w:val="19"/>
        </w:rPr>
        <w:t xml:space="preserve"> vykoná na </w:t>
      </w:r>
      <w:r w:rsidRPr="009331CA">
        <w:rPr>
          <w:rFonts w:ascii="Segoe UI" w:hAnsi="Segoe UI" w:cs="Segoe UI"/>
          <w:sz w:val="19"/>
          <w:szCs w:val="19"/>
        </w:rPr>
        <w:t xml:space="preserve">základe vážnych lístkov, ktoré bude povinný zabezpečiť poskytovateľ. Množstvo odpadu bude kontrolované objednávateľom minimálne </w:t>
      </w:r>
      <w:r w:rsidR="006C454A" w:rsidRPr="009331CA">
        <w:rPr>
          <w:rFonts w:ascii="Segoe UI" w:hAnsi="Segoe UI" w:cs="Segoe UI"/>
          <w:sz w:val="19"/>
          <w:szCs w:val="19"/>
        </w:rPr>
        <w:t xml:space="preserve">1 x mesačne </w:t>
      </w:r>
      <w:r w:rsidR="00000C8F" w:rsidRPr="009331CA">
        <w:rPr>
          <w:rFonts w:ascii="Segoe UI" w:hAnsi="Segoe UI" w:cs="Segoe UI"/>
          <w:sz w:val="19"/>
          <w:szCs w:val="19"/>
        </w:rPr>
        <w:t xml:space="preserve">pred </w:t>
      </w:r>
      <w:r w:rsidR="006C454A" w:rsidRPr="009331CA">
        <w:rPr>
          <w:rFonts w:ascii="Segoe UI" w:hAnsi="Segoe UI" w:cs="Segoe UI"/>
          <w:sz w:val="19"/>
          <w:szCs w:val="19"/>
        </w:rPr>
        <w:t>vystavení</w:t>
      </w:r>
      <w:r w:rsidR="00000C8F" w:rsidRPr="009331CA">
        <w:rPr>
          <w:rFonts w:ascii="Segoe UI" w:hAnsi="Segoe UI" w:cs="Segoe UI"/>
          <w:sz w:val="19"/>
          <w:szCs w:val="19"/>
        </w:rPr>
        <w:t>m</w:t>
      </w:r>
      <w:r w:rsidR="006C454A" w:rsidRPr="009331CA">
        <w:rPr>
          <w:rFonts w:ascii="Segoe UI" w:hAnsi="Segoe UI" w:cs="Segoe UI"/>
          <w:sz w:val="19"/>
          <w:szCs w:val="19"/>
        </w:rPr>
        <w:t xml:space="preserve"> faktúry poskytovateľom služby</w:t>
      </w:r>
      <w:r w:rsidRPr="009331CA">
        <w:rPr>
          <w:rFonts w:ascii="Segoe UI" w:hAnsi="Segoe UI" w:cs="Segoe UI"/>
          <w:sz w:val="19"/>
          <w:szCs w:val="19"/>
        </w:rPr>
        <w:t>. Objednávateľ</w:t>
      </w:r>
      <w:r w:rsidRPr="00094834">
        <w:rPr>
          <w:rFonts w:ascii="Segoe UI" w:hAnsi="Segoe UI" w:cs="Segoe UI"/>
          <w:sz w:val="19"/>
          <w:szCs w:val="19"/>
        </w:rPr>
        <w:t xml:space="preserve"> si vyhradzuje právo na náhodnú kontrolu váženia odpadov priamo pri vývoze odpadu na váhe. </w:t>
      </w:r>
    </w:p>
    <w:p w:rsidR="006277D5" w:rsidRPr="00094834" w:rsidRDefault="006277D5" w:rsidP="006277D5">
      <w:pPr>
        <w:pStyle w:val="tl"/>
        <w:numPr>
          <w:ilvl w:val="0"/>
          <w:numId w:val="6"/>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Skutočné množstvo oddelene zbieraných zložiek komunálneho odpadu z domácností s obsahom škodlivých látok objednávateľ písomne odsúhlasí na základe dokladu od oprávneného odberateľa. Doklady predloží poskytovateľ. Kontrolu vykoná objednávateľ minimálne </w:t>
      </w:r>
      <w:r w:rsidR="00DA7267" w:rsidRPr="009331CA">
        <w:rPr>
          <w:rFonts w:ascii="Segoe UI" w:hAnsi="Segoe UI" w:cs="Segoe UI"/>
          <w:sz w:val="19"/>
          <w:szCs w:val="19"/>
        </w:rPr>
        <w:t>1</w:t>
      </w:r>
      <w:r w:rsidR="00944373" w:rsidRPr="009331CA">
        <w:rPr>
          <w:rFonts w:ascii="Segoe UI" w:hAnsi="Segoe UI" w:cs="Segoe UI"/>
          <w:sz w:val="19"/>
          <w:szCs w:val="19"/>
        </w:rPr>
        <w:t xml:space="preserve">x mesačne </w:t>
      </w:r>
      <w:r w:rsidR="00000C8F" w:rsidRPr="009331CA">
        <w:rPr>
          <w:rFonts w:ascii="Segoe UI" w:hAnsi="Segoe UI" w:cs="Segoe UI"/>
          <w:sz w:val="19"/>
          <w:szCs w:val="19"/>
        </w:rPr>
        <w:t>pred</w:t>
      </w:r>
      <w:r w:rsidR="00944373" w:rsidRPr="009331CA">
        <w:rPr>
          <w:rFonts w:ascii="Segoe UI" w:hAnsi="Segoe UI" w:cs="Segoe UI"/>
          <w:sz w:val="19"/>
          <w:szCs w:val="19"/>
        </w:rPr>
        <w:t xml:space="preserve"> vystavení</w:t>
      </w:r>
      <w:r w:rsidR="00000C8F" w:rsidRPr="009331CA">
        <w:rPr>
          <w:rFonts w:ascii="Segoe UI" w:hAnsi="Segoe UI" w:cs="Segoe UI"/>
          <w:sz w:val="19"/>
          <w:szCs w:val="19"/>
        </w:rPr>
        <w:t>m</w:t>
      </w:r>
      <w:r w:rsidR="00944373" w:rsidRPr="00094834">
        <w:rPr>
          <w:rFonts w:ascii="Segoe UI" w:hAnsi="Segoe UI" w:cs="Segoe UI"/>
          <w:sz w:val="19"/>
          <w:szCs w:val="19"/>
        </w:rPr>
        <w:t xml:space="preserve"> faktúry poskytovateľom</w:t>
      </w:r>
      <w:r w:rsidRPr="00094834">
        <w:rPr>
          <w:rFonts w:ascii="Segoe UI" w:hAnsi="Segoe UI" w:cs="Segoe UI"/>
          <w:sz w:val="19"/>
          <w:szCs w:val="19"/>
        </w:rPr>
        <w:t xml:space="preserve">. </w:t>
      </w:r>
    </w:p>
    <w:p w:rsidR="006277D5" w:rsidRPr="00094834" w:rsidRDefault="006277D5" w:rsidP="006277D5">
      <w:pPr>
        <w:pStyle w:val="tl"/>
        <w:numPr>
          <w:ilvl w:val="0"/>
          <w:numId w:val="6"/>
        </w:numPr>
        <w:spacing w:before="124" w:line="230" w:lineRule="exact"/>
        <w:ind w:right="4"/>
        <w:jc w:val="both"/>
        <w:rPr>
          <w:rFonts w:ascii="Segoe UI" w:hAnsi="Segoe UI" w:cs="Segoe UI"/>
          <w:sz w:val="19"/>
          <w:szCs w:val="19"/>
        </w:rPr>
      </w:pPr>
      <w:r w:rsidRPr="00094834">
        <w:rPr>
          <w:rFonts w:ascii="Segoe UI" w:hAnsi="Segoe UI" w:cs="Segoe UI"/>
          <w:sz w:val="19"/>
          <w:szCs w:val="19"/>
        </w:rPr>
        <w:t>Objednávateľ sa zaväzuje zabezpečiť v mesiacoch november až marec, v prípade snehovej pokrývky zjazdnosť miestnych komunikácii. Ak to nebude možné, poskytovateľ zabezpečí po dohode a v súčinnosti s objednáva</w:t>
      </w:r>
      <w:r w:rsidR="00994F85" w:rsidRPr="00094834">
        <w:rPr>
          <w:rFonts w:ascii="Segoe UI" w:hAnsi="Segoe UI" w:cs="Segoe UI"/>
          <w:sz w:val="19"/>
          <w:szCs w:val="19"/>
        </w:rPr>
        <w:t>teľom alternatívny spôsob prepravy</w:t>
      </w:r>
      <w:r w:rsidRPr="00094834">
        <w:rPr>
          <w:rFonts w:ascii="Segoe UI" w:hAnsi="Segoe UI" w:cs="Segoe UI"/>
          <w:sz w:val="19"/>
          <w:szCs w:val="19"/>
        </w:rPr>
        <w:t xml:space="preserve"> odpadu. </w:t>
      </w:r>
    </w:p>
    <w:p w:rsidR="006277D5" w:rsidRPr="00094834" w:rsidRDefault="006277D5" w:rsidP="006277D5">
      <w:pPr>
        <w:pStyle w:val="tl"/>
        <w:numPr>
          <w:ilvl w:val="0"/>
          <w:numId w:val="6"/>
        </w:numPr>
        <w:spacing w:before="124" w:line="230" w:lineRule="exact"/>
        <w:ind w:left="360" w:right="4"/>
        <w:jc w:val="both"/>
        <w:rPr>
          <w:rFonts w:ascii="Segoe UI" w:hAnsi="Segoe UI" w:cs="Segoe UI"/>
          <w:sz w:val="19"/>
          <w:szCs w:val="19"/>
        </w:rPr>
      </w:pPr>
      <w:r w:rsidRPr="00094834">
        <w:rPr>
          <w:rFonts w:ascii="Segoe UI" w:hAnsi="Segoe UI" w:cs="Segoe UI"/>
          <w:sz w:val="19"/>
          <w:szCs w:val="19"/>
        </w:rPr>
        <w:t>V zberových vozidlách poskytovateľa</w:t>
      </w:r>
      <w:r w:rsidR="00944373" w:rsidRPr="00094834">
        <w:rPr>
          <w:rFonts w:ascii="Segoe UI" w:hAnsi="Segoe UI" w:cs="Segoe UI"/>
          <w:sz w:val="19"/>
          <w:szCs w:val="19"/>
        </w:rPr>
        <w:t xml:space="preserve"> </w:t>
      </w:r>
      <w:r w:rsidRPr="00094834">
        <w:rPr>
          <w:rFonts w:ascii="Segoe UI" w:hAnsi="Segoe UI" w:cs="Segoe UI"/>
          <w:sz w:val="19"/>
          <w:szCs w:val="19"/>
        </w:rPr>
        <w:t>bude nainštalované GPS zariadenie, u voz</w:t>
      </w:r>
      <w:r w:rsidR="007E4766">
        <w:rPr>
          <w:rFonts w:ascii="Segoe UI" w:hAnsi="Segoe UI" w:cs="Segoe UI"/>
          <w:sz w:val="19"/>
          <w:szCs w:val="19"/>
        </w:rPr>
        <w:t>idiel zabezpečujúcich zber zberných</w:t>
      </w:r>
      <w:r w:rsidR="00944373" w:rsidRPr="00094834">
        <w:rPr>
          <w:rFonts w:ascii="Segoe UI" w:hAnsi="Segoe UI" w:cs="Segoe UI"/>
          <w:sz w:val="19"/>
          <w:szCs w:val="19"/>
        </w:rPr>
        <w:t xml:space="preserve"> nádob v objeme</w:t>
      </w:r>
      <w:r w:rsidRPr="00094834">
        <w:rPr>
          <w:rFonts w:ascii="Segoe UI" w:hAnsi="Segoe UI" w:cs="Segoe UI"/>
          <w:sz w:val="19"/>
          <w:szCs w:val="19"/>
        </w:rPr>
        <w:t xml:space="preserve"> 120 l, 240 l a 1100l bude kamerový systém. Objednávateľ je oprávnený žiadať od poskytovateľa výstup z GPS zariadenia a kamerový záznam, ktorý bude slúžiť pre kontrolnú činnosť</w:t>
      </w:r>
      <w:r w:rsidR="00944373" w:rsidRPr="00094834">
        <w:rPr>
          <w:rFonts w:ascii="Segoe UI" w:hAnsi="Segoe UI" w:cs="Segoe UI"/>
          <w:sz w:val="19"/>
          <w:szCs w:val="19"/>
        </w:rPr>
        <w:t xml:space="preserve"> objednávateľa</w:t>
      </w:r>
      <w:r w:rsidRPr="00094834">
        <w:rPr>
          <w:rFonts w:ascii="Segoe UI" w:hAnsi="Segoe UI" w:cs="Segoe UI"/>
          <w:sz w:val="19"/>
          <w:szCs w:val="19"/>
        </w:rPr>
        <w:t xml:space="preserve"> a zároveň pomôže objednávateľovi pri sťažnostiach občanov</w:t>
      </w:r>
      <w:r w:rsidR="00944373" w:rsidRPr="00094834">
        <w:rPr>
          <w:rFonts w:ascii="Segoe UI" w:hAnsi="Segoe UI" w:cs="Segoe UI"/>
          <w:sz w:val="19"/>
          <w:szCs w:val="19"/>
        </w:rPr>
        <w:t>, týkajúcich sa vývozu odpadu</w:t>
      </w:r>
      <w:r w:rsidRPr="00094834">
        <w:rPr>
          <w:rFonts w:ascii="Segoe UI" w:hAnsi="Segoe UI" w:cs="Segoe UI"/>
          <w:sz w:val="19"/>
          <w:szCs w:val="19"/>
        </w:rPr>
        <w:t>.</w:t>
      </w:r>
    </w:p>
    <w:p w:rsidR="006277D5" w:rsidRPr="00094834" w:rsidRDefault="006277D5" w:rsidP="006277D5">
      <w:pPr>
        <w:pStyle w:val="tl"/>
        <w:numPr>
          <w:ilvl w:val="0"/>
          <w:numId w:val="6"/>
        </w:numPr>
        <w:spacing w:before="124" w:line="230" w:lineRule="exact"/>
        <w:ind w:right="4"/>
        <w:jc w:val="both"/>
        <w:rPr>
          <w:rFonts w:ascii="Segoe UI" w:hAnsi="Segoe UI" w:cs="Segoe UI"/>
          <w:sz w:val="19"/>
          <w:szCs w:val="19"/>
        </w:rPr>
      </w:pPr>
      <w:r w:rsidRPr="00094834">
        <w:rPr>
          <w:rFonts w:ascii="Segoe UI" w:hAnsi="Segoe UI" w:cs="Segoe UI"/>
          <w:sz w:val="19"/>
          <w:szCs w:val="19"/>
        </w:rPr>
        <w:t>Objed</w:t>
      </w:r>
      <w:r w:rsidR="00944373" w:rsidRPr="00094834">
        <w:rPr>
          <w:rFonts w:ascii="Segoe UI" w:hAnsi="Segoe UI" w:cs="Segoe UI"/>
          <w:sz w:val="19"/>
          <w:szCs w:val="19"/>
        </w:rPr>
        <w:t>návateľ sa zaväzuje informovať p</w:t>
      </w:r>
      <w:r w:rsidRPr="00094834">
        <w:rPr>
          <w:rFonts w:ascii="Segoe UI" w:hAnsi="Segoe UI" w:cs="Segoe UI"/>
          <w:sz w:val="19"/>
          <w:szCs w:val="19"/>
        </w:rPr>
        <w:t xml:space="preserve">oskytovateľa </w:t>
      </w:r>
      <w:r w:rsidRPr="009331CA">
        <w:rPr>
          <w:rFonts w:ascii="Segoe UI" w:hAnsi="Segoe UI" w:cs="Segoe UI"/>
          <w:sz w:val="19"/>
          <w:szCs w:val="19"/>
        </w:rPr>
        <w:t xml:space="preserve">minimálne </w:t>
      </w:r>
      <w:r w:rsidR="00944373" w:rsidRPr="009331CA">
        <w:rPr>
          <w:rFonts w:ascii="Segoe UI" w:hAnsi="Segoe UI" w:cs="Segoe UI"/>
          <w:sz w:val="19"/>
          <w:szCs w:val="19"/>
        </w:rPr>
        <w:t>3</w:t>
      </w:r>
      <w:r w:rsidR="00882B4E" w:rsidRPr="009331CA">
        <w:rPr>
          <w:rFonts w:ascii="Segoe UI" w:hAnsi="Segoe UI" w:cs="Segoe UI"/>
          <w:sz w:val="19"/>
          <w:szCs w:val="19"/>
        </w:rPr>
        <w:t xml:space="preserve"> kalendárne</w:t>
      </w:r>
      <w:r w:rsidR="00944373" w:rsidRPr="009331CA">
        <w:rPr>
          <w:rFonts w:ascii="Segoe UI" w:hAnsi="Segoe UI" w:cs="Segoe UI"/>
          <w:sz w:val="19"/>
          <w:szCs w:val="19"/>
        </w:rPr>
        <w:t xml:space="preserve"> dni</w:t>
      </w:r>
      <w:r w:rsidRPr="00094834">
        <w:rPr>
          <w:rFonts w:ascii="Segoe UI" w:hAnsi="Segoe UI" w:cs="Segoe UI"/>
          <w:sz w:val="19"/>
          <w:szCs w:val="19"/>
        </w:rPr>
        <w:t xml:space="preserve"> vopred o plánovaných opatreniach v rámci mesta</w:t>
      </w:r>
      <w:r w:rsidR="00944373" w:rsidRPr="00094834">
        <w:rPr>
          <w:rFonts w:ascii="Segoe UI" w:hAnsi="Segoe UI" w:cs="Segoe UI"/>
          <w:sz w:val="19"/>
          <w:szCs w:val="19"/>
        </w:rPr>
        <w:t xml:space="preserve"> Spišská Nová Ves</w:t>
      </w:r>
      <w:r w:rsidR="001841EC" w:rsidRPr="00094834">
        <w:rPr>
          <w:rFonts w:ascii="Segoe UI" w:hAnsi="Segoe UI" w:cs="Segoe UI"/>
          <w:sz w:val="19"/>
          <w:szCs w:val="19"/>
        </w:rPr>
        <w:t xml:space="preserve"> a všetkých skutočnostiach</w:t>
      </w:r>
      <w:r w:rsidRPr="00094834">
        <w:rPr>
          <w:rFonts w:ascii="Segoe UI" w:hAnsi="Segoe UI" w:cs="Segoe UI"/>
          <w:sz w:val="19"/>
          <w:szCs w:val="19"/>
        </w:rPr>
        <w:t>, ktoré majú vplyv na poskytovanie služieb zo s</w:t>
      </w:r>
      <w:r w:rsidR="001841EC" w:rsidRPr="00094834">
        <w:rPr>
          <w:rFonts w:ascii="Segoe UI" w:hAnsi="Segoe UI" w:cs="Segoe UI"/>
          <w:sz w:val="19"/>
          <w:szCs w:val="19"/>
        </w:rPr>
        <w:t>trany p</w:t>
      </w:r>
      <w:r w:rsidRPr="00094834">
        <w:rPr>
          <w:rFonts w:ascii="Segoe UI" w:hAnsi="Segoe UI" w:cs="Segoe UI"/>
          <w:sz w:val="19"/>
          <w:szCs w:val="19"/>
        </w:rPr>
        <w:t xml:space="preserve">oskytovateľa. V takomto prípade, sa </w:t>
      </w:r>
      <w:r w:rsidR="001841EC" w:rsidRPr="00094834">
        <w:rPr>
          <w:rFonts w:ascii="Segoe UI" w:hAnsi="Segoe UI" w:cs="Segoe UI"/>
          <w:sz w:val="19"/>
          <w:szCs w:val="19"/>
        </w:rPr>
        <w:t xml:space="preserve">zmluvné </w:t>
      </w:r>
      <w:r w:rsidRPr="00094834">
        <w:rPr>
          <w:rFonts w:ascii="Segoe UI" w:hAnsi="Segoe UI" w:cs="Segoe UI"/>
          <w:sz w:val="19"/>
          <w:szCs w:val="19"/>
        </w:rPr>
        <w:t>strany dohodnú na náhradnom riešení</w:t>
      </w:r>
      <w:r w:rsidR="001841EC" w:rsidRPr="00094834">
        <w:rPr>
          <w:rFonts w:ascii="Segoe UI" w:hAnsi="Segoe UI" w:cs="Segoe UI"/>
          <w:sz w:val="19"/>
          <w:szCs w:val="19"/>
        </w:rPr>
        <w:t xml:space="preserve"> </w:t>
      </w:r>
      <w:r w:rsidR="001841EC" w:rsidRPr="00094834">
        <w:rPr>
          <w:rFonts w:ascii="Segoe UI" w:hAnsi="Segoe UI" w:cs="Segoe UI"/>
          <w:sz w:val="19"/>
          <w:szCs w:val="19"/>
        </w:rPr>
        <w:lastRenderedPageBreak/>
        <w:t>poskytovanie služieb zo strany poskytovateľa</w:t>
      </w:r>
      <w:r w:rsidRPr="00094834">
        <w:rPr>
          <w:rFonts w:ascii="Segoe UI" w:hAnsi="Segoe UI" w:cs="Segoe UI"/>
          <w:sz w:val="19"/>
          <w:szCs w:val="19"/>
        </w:rPr>
        <w:t>. Obdobne budú zmluvné strany postupovať v prípade živelných udalostí, havárií a iných objektívnych prekážok</w:t>
      </w:r>
      <w:r w:rsidR="001841EC" w:rsidRPr="00094834">
        <w:rPr>
          <w:rFonts w:ascii="Segoe UI" w:hAnsi="Segoe UI" w:cs="Segoe UI"/>
          <w:sz w:val="19"/>
          <w:szCs w:val="19"/>
        </w:rPr>
        <w:t xml:space="preserve"> z dôvodu vyššej moci (vis maior)</w:t>
      </w:r>
      <w:r w:rsidRPr="00094834">
        <w:rPr>
          <w:rFonts w:ascii="Segoe UI" w:hAnsi="Segoe UI" w:cs="Segoe UI"/>
          <w:sz w:val="19"/>
          <w:szCs w:val="19"/>
        </w:rPr>
        <w:t xml:space="preserve">. </w:t>
      </w:r>
    </w:p>
    <w:p w:rsidR="009D23AD" w:rsidRPr="009D23AD" w:rsidRDefault="004401AA" w:rsidP="009D23AD">
      <w:pPr>
        <w:pStyle w:val="tl"/>
        <w:numPr>
          <w:ilvl w:val="0"/>
          <w:numId w:val="6"/>
        </w:numPr>
        <w:spacing w:before="124" w:line="230" w:lineRule="exact"/>
        <w:ind w:left="360" w:right="4"/>
        <w:jc w:val="both"/>
        <w:rPr>
          <w:rFonts w:ascii="Segoe UI" w:hAnsi="Segoe UI" w:cs="Segoe UI"/>
          <w:sz w:val="19"/>
          <w:szCs w:val="19"/>
        </w:rPr>
      </w:pPr>
      <w:r w:rsidRPr="00094834">
        <w:rPr>
          <w:rFonts w:ascii="Segoe UI" w:hAnsi="Segoe UI" w:cs="Segoe UI"/>
          <w:sz w:val="19"/>
          <w:szCs w:val="19"/>
        </w:rPr>
        <w:t>V prípade preťaženia zberných nádob je poskytovateľ</w:t>
      </w:r>
      <w:r w:rsidR="006277D5" w:rsidRPr="00094834">
        <w:rPr>
          <w:rFonts w:ascii="Segoe UI" w:hAnsi="Segoe UI" w:cs="Segoe UI"/>
          <w:sz w:val="19"/>
          <w:szCs w:val="19"/>
        </w:rPr>
        <w:t xml:space="preserve"> povinný zabezpečiť</w:t>
      </w:r>
      <w:r w:rsidRPr="00094834">
        <w:rPr>
          <w:rFonts w:ascii="Segoe UI" w:hAnsi="Segoe UI" w:cs="Segoe UI"/>
          <w:sz w:val="19"/>
          <w:szCs w:val="19"/>
        </w:rPr>
        <w:t xml:space="preserve"> všetky činnosti potrebné na</w:t>
      </w:r>
      <w:r w:rsidR="006277D5" w:rsidRPr="00094834">
        <w:rPr>
          <w:rFonts w:ascii="Segoe UI" w:hAnsi="Segoe UI" w:cs="Segoe UI"/>
          <w:sz w:val="19"/>
          <w:szCs w:val="19"/>
        </w:rPr>
        <w:t xml:space="preserve"> ich</w:t>
      </w:r>
      <w:r w:rsidRPr="00094834">
        <w:rPr>
          <w:rFonts w:ascii="Segoe UI" w:hAnsi="Segoe UI" w:cs="Segoe UI"/>
          <w:sz w:val="19"/>
          <w:szCs w:val="19"/>
        </w:rPr>
        <w:t xml:space="preserve"> vyprázdnenie na vlastné náklady</w:t>
      </w:r>
      <w:r w:rsidR="006277D5" w:rsidRPr="00094834">
        <w:rPr>
          <w:rFonts w:ascii="Segoe UI" w:hAnsi="Segoe UI" w:cs="Segoe UI"/>
          <w:sz w:val="19"/>
          <w:szCs w:val="19"/>
        </w:rPr>
        <w:t>.</w:t>
      </w:r>
    </w:p>
    <w:p w:rsidR="009D23AD" w:rsidRDefault="009D23AD" w:rsidP="009D23AD">
      <w:pPr>
        <w:pStyle w:val="tl"/>
        <w:numPr>
          <w:ilvl w:val="0"/>
          <w:numId w:val="6"/>
        </w:numPr>
        <w:spacing w:before="124" w:line="230" w:lineRule="exact"/>
        <w:ind w:left="360" w:right="4"/>
        <w:jc w:val="both"/>
        <w:rPr>
          <w:rFonts w:ascii="Segoe UI" w:hAnsi="Segoe UI" w:cs="Segoe UI"/>
          <w:sz w:val="19"/>
          <w:szCs w:val="19"/>
        </w:rPr>
      </w:pPr>
      <w:r w:rsidRPr="009D23AD">
        <w:rPr>
          <w:rFonts w:ascii="Segoe UI" w:hAnsi="Segoe UI" w:cs="Segoe UI"/>
          <w:sz w:val="19"/>
          <w:szCs w:val="19"/>
        </w:rPr>
        <w:t>Zmluvné strany sa zaväzujú navzájom</w:t>
      </w:r>
      <w:r>
        <w:rPr>
          <w:rFonts w:ascii="Segoe UI" w:hAnsi="Segoe UI" w:cs="Segoe UI"/>
          <w:sz w:val="19"/>
          <w:szCs w:val="19"/>
        </w:rPr>
        <w:t xml:space="preserve"> sa</w:t>
      </w:r>
      <w:r w:rsidRPr="009D23AD">
        <w:rPr>
          <w:rFonts w:ascii="Segoe UI" w:hAnsi="Segoe UI" w:cs="Segoe UI"/>
          <w:sz w:val="19"/>
          <w:szCs w:val="19"/>
        </w:rPr>
        <w:t xml:space="preserve"> bezodkladne informovať o všetkých skutočnostiach, ktoré majú</w:t>
      </w:r>
      <w:r w:rsidR="00FC1C75">
        <w:rPr>
          <w:rFonts w:ascii="Segoe UI" w:hAnsi="Segoe UI" w:cs="Segoe UI"/>
          <w:sz w:val="19"/>
          <w:szCs w:val="19"/>
        </w:rPr>
        <w:t xml:space="preserve">, </w:t>
      </w:r>
      <w:r w:rsidR="00FC1C75" w:rsidRPr="009331CA">
        <w:rPr>
          <w:rFonts w:ascii="Segoe UI" w:hAnsi="Segoe UI" w:cs="Segoe UI"/>
          <w:sz w:val="19"/>
          <w:szCs w:val="19"/>
        </w:rPr>
        <w:t>alebo môžu mať</w:t>
      </w:r>
      <w:r w:rsidRPr="009331CA">
        <w:rPr>
          <w:rFonts w:ascii="Segoe UI" w:hAnsi="Segoe UI" w:cs="Segoe UI"/>
          <w:sz w:val="19"/>
          <w:szCs w:val="19"/>
        </w:rPr>
        <w:t xml:space="preserve"> vplyv</w:t>
      </w:r>
      <w:r w:rsidRPr="009D23AD">
        <w:rPr>
          <w:rFonts w:ascii="Segoe UI" w:hAnsi="Segoe UI" w:cs="Segoe UI"/>
          <w:sz w:val="19"/>
          <w:szCs w:val="19"/>
        </w:rPr>
        <w:t xml:space="preserve"> na poskytovanie služieb podľa tejto dohody.</w:t>
      </w:r>
    </w:p>
    <w:p w:rsidR="00AD768E" w:rsidRPr="009331CA" w:rsidRDefault="00AD768E" w:rsidP="00AD768E">
      <w:pPr>
        <w:pStyle w:val="tl"/>
        <w:numPr>
          <w:ilvl w:val="0"/>
          <w:numId w:val="6"/>
        </w:numPr>
        <w:spacing w:before="124" w:line="230" w:lineRule="exact"/>
        <w:ind w:left="360" w:right="4"/>
        <w:jc w:val="both"/>
        <w:rPr>
          <w:rFonts w:ascii="Segoe UI" w:hAnsi="Segoe UI" w:cs="Segoe UI"/>
          <w:sz w:val="19"/>
          <w:szCs w:val="19"/>
        </w:rPr>
      </w:pPr>
      <w:r w:rsidRPr="009331CA">
        <w:rPr>
          <w:rFonts w:ascii="Segoe UI" w:hAnsi="Segoe UI" w:cs="Segoe UI"/>
          <w:sz w:val="19"/>
          <w:szCs w:val="19"/>
        </w:rPr>
        <w:t>Poskytovateľ je povinný pri poskytovaní služieb</w:t>
      </w:r>
      <w:r w:rsidR="006A5AC7" w:rsidRPr="009331CA">
        <w:rPr>
          <w:rFonts w:ascii="Segoe UI" w:hAnsi="Segoe UI" w:cs="Segoe UI"/>
          <w:sz w:val="19"/>
          <w:szCs w:val="19"/>
        </w:rPr>
        <w:t xml:space="preserve"> </w:t>
      </w:r>
      <w:r w:rsidRPr="009331CA">
        <w:rPr>
          <w:rFonts w:ascii="Segoe UI" w:hAnsi="Segoe UI" w:cs="Segoe UI"/>
          <w:sz w:val="19"/>
          <w:szCs w:val="19"/>
        </w:rPr>
        <w:t>splniť minimálny percentuálny podiel ekologických vozidiel podľa zákona č. 214/2021 Z. z. o podpore ekologických vozidiel cestnej dopravy a o zmene a doplnení niektorých zákonov v znení neskorších predpisov</w:t>
      </w:r>
      <w:r w:rsidR="004460BA" w:rsidRPr="009331CA">
        <w:rPr>
          <w:rFonts w:ascii="Segoe UI" w:hAnsi="Segoe UI" w:cs="Segoe UI"/>
          <w:sz w:val="19"/>
          <w:szCs w:val="19"/>
        </w:rPr>
        <w:t xml:space="preserve"> stanovený pre referenčné obdobie </w:t>
      </w:r>
      <w:r w:rsidR="007218E8" w:rsidRPr="009331CA">
        <w:rPr>
          <w:rFonts w:ascii="Segoe UI" w:hAnsi="Segoe UI" w:cs="Segoe UI"/>
          <w:sz w:val="19"/>
          <w:szCs w:val="19"/>
        </w:rPr>
        <w:t>podľa § 3 ods. 1 písm. a) prvého bodu</w:t>
      </w:r>
      <w:r w:rsidR="00D56479" w:rsidRPr="009331CA">
        <w:rPr>
          <w:rFonts w:ascii="Segoe UI" w:hAnsi="Segoe UI" w:cs="Segoe UI"/>
          <w:sz w:val="19"/>
          <w:szCs w:val="19"/>
        </w:rPr>
        <w:t xml:space="preserve"> citovaného zákona, teda najneskôr do 31. decembra 2025 a pre referenčné obdobie podľa § 3 ods. 1 písm. a) druhého bodu citovaného zákona, teda najneskôr do 31. decembra 2030</w:t>
      </w:r>
      <w:r w:rsidRPr="009331CA">
        <w:rPr>
          <w:rFonts w:ascii="Segoe UI" w:hAnsi="Segoe UI" w:cs="Segoe UI"/>
          <w:sz w:val="19"/>
          <w:szCs w:val="19"/>
        </w:rPr>
        <w:t>.</w:t>
      </w:r>
    </w:p>
    <w:p w:rsidR="006277D5" w:rsidRPr="009D23AD" w:rsidRDefault="006277D5" w:rsidP="009D23AD">
      <w:pPr>
        <w:pStyle w:val="tl"/>
        <w:spacing w:before="124" w:line="230" w:lineRule="exact"/>
        <w:ind w:left="360" w:right="4"/>
        <w:jc w:val="both"/>
        <w:rPr>
          <w:rFonts w:ascii="Segoe UI" w:hAnsi="Segoe UI" w:cs="Segoe UI"/>
          <w:sz w:val="19"/>
          <w:szCs w:val="19"/>
        </w:rPr>
      </w:pPr>
    </w:p>
    <w:p w:rsidR="006277D5" w:rsidRPr="00094834" w:rsidRDefault="006277D5" w:rsidP="006277D5">
      <w:pPr>
        <w:pStyle w:val="tl"/>
        <w:spacing w:line="216" w:lineRule="exact"/>
        <w:jc w:val="center"/>
        <w:rPr>
          <w:rFonts w:ascii="Segoe UI" w:hAnsi="Segoe UI" w:cs="Segoe UI"/>
          <w:b/>
          <w:bCs/>
          <w:sz w:val="18"/>
          <w:szCs w:val="18"/>
        </w:rPr>
      </w:pPr>
      <w:r w:rsidRPr="00094834">
        <w:rPr>
          <w:rFonts w:ascii="Segoe UI" w:hAnsi="Segoe UI" w:cs="Segoe UI"/>
          <w:b/>
          <w:bCs/>
          <w:sz w:val="18"/>
          <w:szCs w:val="18"/>
        </w:rPr>
        <w:t xml:space="preserve">Čl. VII. </w:t>
      </w:r>
    </w:p>
    <w:p w:rsidR="006277D5" w:rsidRPr="00094834" w:rsidRDefault="006277D5" w:rsidP="006277D5">
      <w:pPr>
        <w:pStyle w:val="tl"/>
        <w:spacing w:line="216" w:lineRule="exact"/>
        <w:jc w:val="center"/>
        <w:rPr>
          <w:rFonts w:ascii="Segoe UI" w:hAnsi="Segoe UI" w:cs="Segoe UI"/>
          <w:b/>
          <w:bCs/>
          <w:sz w:val="18"/>
          <w:szCs w:val="18"/>
        </w:rPr>
      </w:pPr>
      <w:r w:rsidRPr="00094834">
        <w:rPr>
          <w:rFonts w:ascii="Segoe UI" w:hAnsi="Segoe UI" w:cs="Segoe UI"/>
          <w:b/>
          <w:bCs/>
          <w:sz w:val="18"/>
          <w:szCs w:val="18"/>
        </w:rPr>
        <w:t xml:space="preserve">Sankcie a zodpovednosť za škodu </w:t>
      </w:r>
    </w:p>
    <w:p w:rsidR="006277D5" w:rsidRPr="00094834" w:rsidRDefault="006277D5" w:rsidP="006277D5">
      <w:pPr>
        <w:pStyle w:val="tl"/>
        <w:numPr>
          <w:ilvl w:val="0"/>
          <w:numId w:val="7"/>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Pri omeškaní poskytovateľa s </w:t>
      </w:r>
      <w:r w:rsidR="00737BA9" w:rsidRPr="00094834">
        <w:rPr>
          <w:rFonts w:ascii="Segoe UI" w:hAnsi="Segoe UI" w:cs="Segoe UI"/>
          <w:sz w:val="19"/>
          <w:szCs w:val="19"/>
        </w:rPr>
        <w:t>poskytovaním</w:t>
      </w:r>
      <w:r w:rsidRPr="00094834">
        <w:rPr>
          <w:rFonts w:ascii="Segoe UI" w:hAnsi="Segoe UI" w:cs="Segoe UI"/>
          <w:sz w:val="19"/>
          <w:szCs w:val="19"/>
        </w:rPr>
        <w:t xml:space="preserve"> služby</w:t>
      </w:r>
      <w:r w:rsidR="004401AA" w:rsidRPr="00094834">
        <w:rPr>
          <w:rFonts w:ascii="Segoe UI" w:hAnsi="Segoe UI" w:cs="Segoe UI"/>
          <w:sz w:val="19"/>
          <w:szCs w:val="19"/>
        </w:rPr>
        <w:t xml:space="preserve"> trvajúco</w:t>
      </w:r>
      <w:r w:rsidR="00737BA9" w:rsidRPr="00094834">
        <w:rPr>
          <w:rFonts w:ascii="Segoe UI" w:hAnsi="Segoe UI" w:cs="Segoe UI"/>
          <w:sz w:val="19"/>
          <w:szCs w:val="19"/>
        </w:rPr>
        <w:t>m viac ako 48 hodín oproti dohodnutému harmonogramu</w:t>
      </w:r>
      <w:r w:rsidRPr="00094834">
        <w:rPr>
          <w:rFonts w:ascii="Segoe UI" w:hAnsi="Segoe UI" w:cs="Segoe UI"/>
          <w:sz w:val="19"/>
          <w:szCs w:val="19"/>
        </w:rPr>
        <w:t xml:space="preserve">, </w:t>
      </w:r>
      <w:r w:rsidR="00737BA9" w:rsidRPr="00094834">
        <w:rPr>
          <w:rFonts w:ascii="Segoe UI" w:hAnsi="Segoe UI" w:cs="Segoe UI"/>
          <w:sz w:val="19"/>
          <w:szCs w:val="19"/>
        </w:rPr>
        <w:t>má objednávateľ právo</w:t>
      </w:r>
      <w:r w:rsidRPr="00094834">
        <w:rPr>
          <w:rFonts w:ascii="Segoe UI" w:hAnsi="Segoe UI" w:cs="Segoe UI"/>
          <w:sz w:val="19"/>
          <w:szCs w:val="19"/>
        </w:rPr>
        <w:t xml:space="preserve"> uplatniť </w:t>
      </w:r>
      <w:r w:rsidR="00737BA9" w:rsidRPr="00094834">
        <w:rPr>
          <w:rFonts w:ascii="Segoe UI" w:hAnsi="Segoe UI" w:cs="Segoe UI"/>
          <w:sz w:val="19"/>
          <w:szCs w:val="19"/>
        </w:rPr>
        <w:t xml:space="preserve">si </w:t>
      </w:r>
      <w:r w:rsidRPr="00094834">
        <w:rPr>
          <w:rFonts w:ascii="Segoe UI" w:hAnsi="Segoe UI" w:cs="Segoe UI"/>
          <w:sz w:val="19"/>
          <w:szCs w:val="19"/>
        </w:rPr>
        <w:t>poku</w:t>
      </w:r>
      <w:r w:rsidR="0016621C">
        <w:rPr>
          <w:rFonts w:ascii="Segoe UI" w:hAnsi="Segoe UI" w:cs="Segoe UI"/>
          <w:sz w:val="19"/>
          <w:szCs w:val="19"/>
        </w:rPr>
        <w:t>tu vo výške 1 0</w:t>
      </w:r>
      <w:r w:rsidR="00737BA9" w:rsidRPr="00094834">
        <w:rPr>
          <w:rFonts w:ascii="Segoe UI" w:hAnsi="Segoe UI" w:cs="Segoe UI"/>
          <w:sz w:val="19"/>
          <w:szCs w:val="19"/>
        </w:rPr>
        <w:t>00 eur za každý začatý deň</w:t>
      </w:r>
      <w:r w:rsidRPr="00094834">
        <w:rPr>
          <w:rFonts w:ascii="Segoe UI" w:hAnsi="Segoe UI" w:cs="Segoe UI"/>
          <w:sz w:val="19"/>
          <w:szCs w:val="19"/>
        </w:rPr>
        <w:t xml:space="preserve"> omeškania, z</w:t>
      </w:r>
      <w:r w:rsidR="00A73AF3" w:rsidRPr="00094834">
        <w:rPr>
          <w:rFonts w:ascii="Segoe UI" w:hAnsi="Segoe UI" w:cs="Segoe UI"/>
          <w:sz w:val="19"/>
          <w:szCs w:val="19"/>
        </w:rPr>
        <w:t>a každú jednotlivú službu</w:t>
      </w:r>
      <w:r w:rsidR="004401AA" w:rsidRPr="00094834">
        <w:rPr>
          <w:rFonts w:ascii="Segoe UI" w:hAnsi="Segoe UI" w:cs="Segoe UI"/>
          <w:sz w:val="19"/>
          <w:szCs w:val="19"/>
        </w:rPr>
        <w:t xml:space="preserve"> s ktorej poskytovaním je poskytovateľ v</w:t>
      </w:r>
      <w:r w:rsidR="00364467">
        <w:rPr>
          <w:rFonts w:ascii="Segoe UI" w:hAnsi="Segoe UI" w:cs="Segoe UI"/>
          <w:sz w:val="19"/>
          <w:szCs w:val="19"/>
        </w:rPr>
        <w:t> </w:t>
      </w:r>
      <w:r w:rsidR="004401AA" w:rsidRPr="00094834">
        <w:rPr>
          <w:rFonts w:ascii="Segoe UI" w:hAnsi="Segoe UI" w:cs="Segoe UI"/>
          <w:sz w:val="19"/>
          <w:szCs w:val="19"/>
        </w:rPr>
        <w:t>omeškaní</w:t>
      </w:r>
      <w:r w:rsidR="00364467">
        <w:rPr>
          <w:rFonts w:ascii="Segoe UI" w:hAnsi="Segoe UI" w:cs="Segoe UI"/>
          <w:sz w:val="19"/>
          <w:szCs w:val="19"/>
        </w:rPr>
        <w:t>. Objednávateľ nemá právo</w:t>
      </w:r>
      <w:r w:rsidR="009D23AD">
        <w:rPr>
          <w:rFonts w:ascii="Segoe UI" w:hAnsi="Segoe UI" w:cs="Segoe UI"/>
          <w:sz w:val="19"/>
          <w:szCs w:val="19"/>
        </w:rPr>
        <w:t> </w:t>
      </w:r>
      <w:r w:rsidR="00364467">
        <w:rPr>
          <w:rFonts w:ascii="Segoe UI" w:hAnsi="Segoe UI" w:cs="Segoe UI"/>
          <w:sz w:val="19"/>
          <w:szCs w:val="19"/>
        </w:rPr>
        <w:t>uplatniť si pokutu v súvislosti s omeškaním</w:t>
      </w:r>
      <w:r w:rsidR="009D23AD">
        <w:rPr>
          <w:rFonts w:ascii="Segoe UI" w:hAnsi="Segoe UI" w:cs="Segoe UI"/>
          <w:sz w:val="19"/>
          <w:szCs w:val="19"/>
        </w:rPr>
        <w:t xml:space="preserve"> poskytovateľa</w:t>
      </w:r>
      <w:r w:rsidR="00364467">
        <w:rPr>
          <w:rFonts w:ascii="Segoe UI" w:hAnsi="Segoe UI" w:cs="Segoe UI"/>
          <w:sz w:val="19"/>
          <w:szCs w:val="19"/>
        </w:rPr>
        <w:t xml:space="preserve">, ak k omeškaniu </w:t>
      </w:r>
      <w:r w:rsidR="00364467" w:rsidRPr="00094834">
        <w:rPr>
          <w:rFonts w:ascii="Segoe UI" w:hAnsi="Segoe UI" w:cs="Segoe UI"/>
          <w:sz w:val="19"/>
          <w:szCs w:val="19"/>
        </w:rPr>
        <w:t>s poskytovaním služby</w:t>
      </w:r>
      <w:r w:rsidR="00364467">
        <w:rPr>
          <w:rFonts w:ascii="Segoe UI" w:hAnsi="Segoe UI" w:cs="Segoe UI"/>
          <w:sz w:val="19"/>
          <w:szCs w:val="19"/>
        </w:rPr>
        <w:t xml:space="preserve"> došlo</w:t>
      </w:r>
      <w:r w:rsidR="009D23AD">
        <w:rPr>
          <w:rFonts w:ascii="Segoe UI" w:hAnsi="Segoe UI" w:cs="Segoe UI"/>
          <w:sz w:val="19"/>
          <w:szCs w:val="19"/>
        </w:rPr>
        <w:t xml:space="preserve"> </w:t>
      </w:r>
      <w:r w:rsidR="00364467">
        <w:rPr>
          <w:rFonts w:ascii="Segoe UI" w:hAnsi="Segoe UI" w:cs="Segoe UI"/>
          <w:sz w:val="19"/>
          <w:szCs w:val="19"/>
        </w:rPr>
        <w:t xml:space="preserve">z dôvodu </w:t>
      </w:r>
      <w:r w:rsidR="00364467" w:rsidRPr="00094834">
        <w:rPr>
          <w:rFonts w:ascii="Segoe UI" w:hAnsi="Segoe UI" w:cs="Segoe UI"/>
          <w:sz w:val="19"/>
          <w:szCs w:val="19"/>
        </w:rPr>
        <w:t>živelných udalostí, havárií a iných objektívnych prekážok z dôvodu vyššej moci (vis maior).</w:t>
      </w:r>
    </w:p>
    <w:p w:rsidR="006277D5" w:rsidRPr="00094834" w:rsidRDefault="006277D5" w:rsidP="006277D5">
      <w:pPr>
        <w:pStyle w:val="tl"/>
        <w:numPr>
          <w:ilvl w:val="0"/>
          <w:numId w:val="7"/>
        </w:numPr>
        <w:spacing w:before="124" w:line="230" w:lineRule="exact"/>
        <w:ind w:right="4"/>
        <w:jc w:val="both"/>
        <w:rPr>
          <w:rFonts w:ascii="Segoe UI" w:hAnsi="Segoe UI" w:cs="Segoe UI"/>
          <w:sz w:val="19"/>
          <w:szCs w:val="19"/>
        </w:rPr>
      </w:pPr>
      <w:r w:rsidRPr="00094834">
        <w:rPr>
          <w:rFonts w:ascii="Segoe UI" w:hAnsi="Segoe UI" w:cs="Segoe UI"/>
          <w:sz w:val="19"/>
          <w:szCs w:val="19"/>
        </w:rPr>
        <w:t xml:space="preserve">Pri omeškaní objednávateľa s úhradou faktúry </w:t>
      </w:r>
      <w:r w:rsidR="00AF48DA" w:rsidRPr="00094834">
        <w:rPr>
          <w:rFonts w:ascii="Segoe UI" w:hAnsi="Segoe UI" w:cs="Segoe UI"/>
          <w:sz w:val="19"/>
          <w:szCs w:val="19"/>
        </w:rPr>
        <w:t xml:space="preserve">v zmysle </w:t>
      </w:r>
      <w:r w:rsidR="009331CA">
        <w:rPr>
          <w:rFonts w:ascii="Segoe UI" w:hAnsi="Segoe UI" w:cs="Segoe UI"/>
          <w:sz w:val="19"/>
          <w:szCs w:val="19"/>
        </w:rPr>
        <w:t>článku IV. bod</w:t>
      </w:r>
      <w:r w:rsidRPr="009331CA">
        <w:rPr>
          <w:rFonts w:ascii="Segoe UI" w:hAnsi="Segoe UI" w:cs="Segoe UI"/>
          <w:sz w:val="19"/>
          <w:szCs w:val="19"/>
        </w:rPr>
        <w:t xml:space="preserve"> </w:t>
      </w:r>
      <w:r w:rsidR="00FC1C75" w:rsidRPr="009331CA">
        <w:rPr>
          <w:rFonts w:ascii="Segoe UI" w:hAnsi="Segoe UI" w:cs="Segoe UI"/>
          <w:sz w:val="19"/>
          <w:szCs w:val="19"/>
        </w:rPr>
        <w:t xml:space="preserve">8 </w:t>
      </w:r>
      <w:r w:rsidRPr="009331CA">
        <w:rPr>
          <w:rFonts w:ascii="Segoe UI" w:hAnsi="Segoe UI" w:cs="Segoe UI"/>
          <w:sz w:val="19"/>
          <w:szCs w:val="19"/>
        </w:rPr>
        <w:t>tejto</w:t>
      </w:r>
      <w:r w:rsidRPr="00094834">
        <w:rPr>
          <w:rFonts w:ascii="Segoe UI" w:hAnsi="Segoe UI" w:cs="Segoe UI"/>
          <w:sz w:val="19"/>
          <w:szCs w:val="19"/>
        </w:rPr>
        <w:t xml:space="preserve"> Rámcovej dohody má poskytovateľ právo požadovať od objednávateľa zákonný úrok z omeškania za každý začatý deň omeškania. </w:t>
      </w:r>
    </w:p>
    <w:p w:rsidR="006277D5" w:rsidRPr="00094834" w:rsidRDefault="00FC1C75" w:rsidP="006277D5">
      <w:pPr>
        <w:pStyle w:val="tl"/>
        <w:numPr>
          <w:ilvl w:val="0"/>
          <w:numId w:val="7"/>
        </w:numPr>
        <w:spacing w:before="124" w:line="230" w:lineRule="exact"/>
        <w:ind w:right="4"/>
        <w:jc w:val="both"/>
        <w:rPr>
          <w:rFonts w:ascii="Segoe UI" w:hAnsi="Segoe UI" w:cs="Segoe UI"/>
          <w:sz w:val="19"/>
          <w:szCs w:val="19"/>
        </w:rPr>
      </w:pPr>
      <w:r>
        <w:rPr>
          <w:rFonts w:ascii="Segoe UI" w:hAnsi="Segoe UI" w:cs="Segoe UI"/>
          <w:sz w:val="19"/>
          <w:szCs w:val="19"/>
        </w:rPr>
        <w:t>Poskytovateľ</w:t>
      </w:r>
      <w:r w:rsidR="006277D5" w:rsidRPr="00094834">
        <w:rPr>
          <w:rFonts w:ascii="Segoe UI" w:hAnsi="Segoe UI" w:cs="Segoe UI"/>
          <w:sz w:val="19"/>
          <w:szCs w:val="19"/>
        </w:rPr>
        <w:t xml:space="preserve"> zodpovedá za všetky škody, spôsobné jeho činnosťou</w:t>
      </w:r>
      <w:r w:rsidR="00C95657" w:rsidRPr="00094834">
        <w:rPr>
          <w:rFonts w:ascii="Segoe UI" w:hAnsi="Segoe UI" w:cs="Segoe UI"/>
          <w:sz w:val="19"/>
          <w:szCs w:val="19"/>
        </w:rPr>
        <w:t xml:space="preserve"> </w:t>
      </w:r>
      <w:r w:rsidR="006277D5" w:rsidRPr="00094834">
        <w:rPr>
          <w:rFonts w:ascii="Segoe UI" w:hAnsi="Segoe UI" w:cs="Segoe UI"/>
          <w:sz w:val="19"/>
          <w:szCs w:val="19"/>
        </w:rPr>
        <w:t xml:space="preserve">pri poskytovaní služby. </w:t>
      </w:r>
    </w:p>
    <w:p w:rsidR="006277D5" w:rsidRPr="00094834" w:rsidRDefault="006277D5" w:rsidP="006277D5">
      <w:pPr>
        <w:pStyle w:val="tl"/>
        <w:numPr>
          <w:ilvl w:val="0"/>
          <w:numId w:val="7"/>
        </w:numPr>
        <w:spacing w:before="124" w:line="230" w:lineRule="exact"/>
        <w:ind w:right="4"/>
        <w:jc w:val="both"/>
        <w:rPr>
          <w:rFonts w:ascii="Segoe UI" w:hAnsi="Segoe UI" w:cs="Segoe UI"/>
          <w:sz w:val="19"/>
          <w:szCs w:val="19"/>
        </w:rPr>
      </w:pPr>
      <w:r w:rsidRPr="00094834">
        <w:rPr>
          <w:rFonts w:ascii="Segoe UI" w:hAnsi="Segoe UI" w:cs="Segoe UI"/>
          <w:sz w:val="19"/>
          <w:szCs w:val="19"/>
        </w:rPr>
        <w:t>Poskytovateľ zodpovedá za</w:t>
      </w:r>
      <w:r w:rsidR="00AF48DA" w:rsidRPr="00094834">
        <w:rPr>
          <w:rFonts w:ascii="Segoe UI" w:hAnsi="Segoe UI" w:cs="Segoe UI"/>
          <w:sz w:val="19"/>
          <w:szCs w:val="19"/>
        </w:rPr>
        <w:t xml:space="preserve"> všetky</w:t>
      </w:r>
      <w:r w:rsidRPr="00094834">
        <w:rPr>
          <w:rFonts w:ascii="Segoe UI" w:hAnsi="Segoe UI" w:cs="Segoe UI"/>
          <w:sz w:val="19"/>
          <w:szCs w:val="19"/>
        </w:rPr>
        <w:t xml:space="preserve"> škody, ktoré vzniknú objednávateľovi v dôsledku neplnenia </w:t>
      </w:r>
      <w:r w:rsidR="00AF48DA" w:rsidRPr="00094834">
        <w:rPr>
          <w:rFonts w:ascii="Segoe UI" w:hAnsi="Segoe UI" w:cs="Segoe UI"/>
          <w:sz w:val="19"/>
          <w:szCs w:val="19"/>
        </w:rPr>
        <w:t xml:space="preserve">touto </w:t>
      </w:r>
      <w:r w:rsidR="00720802" w:rsidRPr="009331CA">
        <w:rPr>
          <w:rFonts w:ascii="Segoe UI" w:hAnsi="Segoe UI" w:cs="Segoe UI"/>
          <w:sz w:val="19"/>
          <w:szCs w:val="19"/>
        </w:rPr>
        <w:t>Rámcovou dohodou</w:t>
      </w:r>
      <w:r w:rsidR="00720802">
        <w:rPr>
          <w:rFonts w:ascii="Segoe UI" w:hAnsi="Segoe UI" w:cs="Segoe UI"/>
          <w:sz w:val="19"/>
          <w:szCs w:val="19"/>
        </w:rPr>
        <w:t xml:space="preserve"> </w:t>
      </w:r>
      <w:r w:rsidR="00FC1C75">
        <w:rPr>
          <w:rFonts w:ascii="Segoe UI" w:hAnsi="Segoe UI" w:cs="Segoe UI"/>
          <w:sz w:val="19"/>
          <w:szCs w:val="19"/>
        </w:rPr>
        <w:t>dohodnutých povinností</w:t>
      </w:r>
      <w:r w:rsidRPr="00094834">
        <w:rPr>
          <w:rFonts w:ascii="Segoe UI" w:hAnsi="Segoe UI" w:cs="Segoe UI"/>
          <w:sz w:val="19"/>
          <w:szCs w:val="19"/>
        </w:rPr>
        <w:t xml:space="preserve"> zo strany poskytovateľa. </w:t>
      </w:r>
    </w:p>
    <w:p w:rsidR="006277D5" w:rsidRPr="00094834" w:rsidRDefault="006277D5" w:rsidP="006277D5">
      <w:pPr>
        <w:pStyle w:val="tl"/>
        <w:spacing w:line="216" w:lineRule="exact"/>
        <w:jc w:val="center"/>
        <w:rPr>
          <w:rFonts w:ascii="Segoe UI" w:hAnsi="Segoe UI" w:cs="Segoe UI"/>
          <w:b/>
          <w:bCs/>
          <w:sz w:val="18"/>
          <w:szCs w:val="18"/>
        </w:rPr>
      </w:pPr>
    </w:p>
    <w:p w:rsidR="006277D5" w:rsidRPr="00094834" w:rsidRDefault="006277D5" w:rsidP="006277D5">
      <w:pPr>
        <w:pStyle w:val="tl"/>
        <w:spacing w:line="216" w:lineRule="exact"/>
        <w:jc w:val="center"/>
        <w:rPr>
          <w:rFonts w:ascii="Segoe UI" w:hAnsi="Segoe UI" w:cs="Segoe UI"/>
          <w:b/>
          <w:bCs/>
          <w:sz w:val="18"/>
          <w:szCs w:val="18"/>
        </w:rPr>
      </w:pPr>
      <w:r w:rsidRPr="00094834">
        <w:rPr>
          <w:rFonts w:ascii="Segoe UI" w:hAnsi="Segoe UI" w:cs="Segoe UI"/>
          <w:b/>
          <w:bCs/>
          <w:sz w:val="18"/>
          <w:szCs w:val="18"/>
        </w:rPr>
        <w:t xml:space="preserve">Čl. VIII. </w:t>
      </w:r>
    </w:p>
    <w:p w:rsidR="006277D5" w:rsidRPr="00094834" w:rsidRDefault="006277D5" w:rsidP="006277D5">
      <w:pPr>
        <w:pStyle w:val="tl"/>
        <w:spacing w:line="216" w:lineRule="exact"/>
        <w:jc w:val="center"/>
        <w:rPr>
          <w:rFonts w:ascii="Segoe UI" w:hAnsi="Segoe UI" w:cs="Segoe UI"/>
          <w:b/>
          <w:bCs/>
          <w:sz w:val="18"/>
          <w:szCs w:val="18"/>
        </w:rPr>
      </w:pPr>
      <w:r w:rsidRPr="00094834">
        <w:rPr>
          <w:rFonts w:ascii="Segoe UI" w:hAnsi="Segoe UI" w:cs="Segoe UI"/>
          <w:b/>
          <w:bCs/>
          <w:sz w:val="18"/>
          <w:szCs w:val="18"/>
        </w:rPr>
        <w:t xml:space="preserve">Riešenie sporov </w:t>
      </w:r>
    </w:p>
    <w:p w:rsidR="006277D5" w:rsidRPr="00094834" w:rsidRDefault="006277D5" w:rsidP="006277D5">
      <w:pPr>
        <w:pStyle w:val="tl"/>
        <w:numPr>
          <w:ilvl w:val="0"/>
          <w:numId w:val="8"/>
        </w:numPr>
        <w:spacing w:before="120" w:line="230" w:lineRule="exact"/>
        <w:jc w:val="both"/>
        <w:rPr>
          <w:rFonts w:ascii="Segoe UI" w:hAnsi="Segoe UI" w:cs="Segoe UI"/>
          <w:sz w:val="19"/>
          <w:szCs w:val="19"/>
        </w:rPr>
      </w:pPr>
      <w:r w:rsidRPr="00094834">
        <w:rPr>
          <w:rFonts w:ascii="Segoe UI" w:hAnsi="Segoe UI" w:cs="Segoe UI"/>
          <w:sz w:val="19"/>
          <w:szCs w:val="19"/>
        </w:rPr>
        <w:t>Zmluvné strany sa dohodli, že všetky spory vyplývajúce z tejto Rámcovej dohody budú prednostne riešiť rokovaním</w:t>
      </w:r>
      <w:r w:rsidR="00B93799" w:rsidRPr="00094834">
        <w:rPr>
          <w:rFonts w:ascii="Segoe UI" w:hAnsi="Segoe UI" w:cs="Segoe UI"/>
          <w:sz w:val="19"/>
          <w:szCs w:val="19"/>
        </w:rPr>
        <w:t xml:space="preserve"> a mimosúdne</w:t>
      </w:r>
      <w:r w:rsidRPr="00094834">
        <w:rPr>
          <w:rFonts w:ascii="Segoe UI" w:hAnsi="Segoe UI" w:cs="Segoe UI"/>
          <w:sz w:val="19"/>
          <w:szCs w:val="19"/>
        </w:rPr>
        <w:t>. V prípade vzniku sporov</w:t>
      </w:r>
      <w:r w:rsidR="00B93799" w:rsidRPr="00094834">
        <w:rPr>
          <w:rFonts w:ascii="Segoe UI" w:hAnsi="Segoe UI" w:cs="Segoe UI"/>
          <w:sz w:val="19"/>
          <w:szCs w:val="19"/>
        </w:rPr>
        <w:t>, ktoré nie je možné vyriešiť dohodou zmluvných strán</w:t>
      </w:r>
      <w:r w:rsidRPr="00094834">
        <w:rPr>
          <w:rFonts w:ascii="Segoe UI" w:hAnsi="Segoe UI" w:cs="Segoe UI"/>
          <w:sz w:val="19"/>
          <w:szCs w:val="19"/>
        </w:rPr>
        <w:t xml:space="preserve"> budú tieto riešené na prísluš</w:t>
      </w:r>
      <w:r w:rsidR="00B93799" w:rsidRPr="00094834">
        <w:rPr>
          <w:rFonts w:ascii="Segoe UI" w:hAnsi="Segoe UI" w:cs="Segoe UI"/>
          <w:sz w:val="19"/>
          <w:szCs w:val="19"/>
        </w:rPr>
        <w:t>nom súde v mieste sídla objednávateľa.</w:t>
      </w:r>
    </w:p>
    <w:p w:rsidR="00B93799" w:rsidRPr="00094834" w:rsidRDefault="00B93799" w:rsidP="00B93799">
      <w:pPr>
        <w:pStyle w:val="tl"/>
        <w:spacing w:before="120" w:line="230" w:lineRule="exact"/>
        <w:ind w:left="364"/>
        <w:jc w:val="both"/>
        <w:rPr>
          <w:rFonts w:ascii="Segoe UI" w:hAnsi="Segoe UI" w:cs="Segoe UI"/>
          <w:sz w:val="19"/>
          <w:szCs w:val="19"/>
        </w:rPr>
      </w:pPr>
    </w:p>
    <w:p w:rsidR="006277D5" w:rsidRPr="00094834" w:rsidRDefault="006277D5" w:rsidP="00C90A04">
      <w:pPr>
        <w:pStyle w:val="tl"/>
        <w:spacing w:line="216" w:lineRule="exact"/>
        <w:jc w:val="center"/>
        <w:rPr>
          <w:rFonts w:ascii="Segoe UI" w:hAnsi="Segoe UI" w:cs="Segoe UI"/>
          <w:b/>
          <w:bCs/>
          <w:sz w:val="18"/>
          <w:szCs w:val="18"/>
        </w:rPr>
      </w:pPr>
      <w:r w:rsidRPr="00094834">
        <w:rPr>
          <w:rFonts w:ascii="Segoe UI" w:hAnsi="Segoe UI" w:cs="Segoe UI"/>
          <w:b/>
          <w:bCs/>
          <w:sz w:val="18"/>
          <w:szCs w:val="18"/>
        </w:rPr>
        <w:t>Čl. IX.</w:t>
      </w:r>
    </w:p>
    <w:p w:rsidR="006277D5" w:rsidRPr="00094834" w:rsidRDefault="006277D5" w:rsidP="00C90A04">
      <w:pPr>
        <w:pStyle w:val="tl"/>
        <w:spacing w:line="230" w:lineRule="exact"/>
        <w:jc w:val="center"/>
        <w:rPr>
          <w:rFonts w:ascii="Segoe UI" w:hAnsi="Segoe UI" w:cs="Segoe UI"/>
          <w:b/>
          <w:bCs/>
          <w:sz w:val="18"/>
          <w:szCs w:val="18"/>
        </w:rPr>
      </w:pPr>
      <w:r w:rsidRPr="00094834">
        <w:rPr>
          <w:rFonts w:ascii="Segoe UI" w:hAnsi="Segoe UI" w:cs="Segoe UI"/>
          <w:b/>
          <w:bCs/>
          <w:sz w:val="18"/>
          <w:szCs w:val="18"/>
        </w:rPr>
        <w:t>Osobitné  ustanovenia</w:t>
      </w:r>
    </w:p>
    <w:p w:rsidR="001D505E" w:rsidRPr="00FC1C75" w:rsidRDefault="001D505E" w:rsidP="00C90A04">
      <w:pPr>
        <w:pStyle w:val="tl"/>
        <w:spacing w:line="230" w:lineRule="exact"/>
        <w:jc w:val="center"/>
        <w:rPr>
          <w:rFonts w:ascii="Segoe UI" w:hAnsi="Segoe UI" w:cs="Segoe UI"/>
          <w:sz w:val="6"/>
          <w:szCs w:val="6"/>
        </w:rPr>
      </w:pPr>
    </w:p>
    <w:p w:rsidR="006277D5" w:rsidRPr="009331CA" w:rsidRDefault="003A1D84" w:rsidP="006277D5">
      <w:pPr>
        <w:pStyle w:val="Odsekzoznamu"/>
        <w:numPr>
          <w:ilvl w:val="0"/>
          <w:numId w:val="10"/>
        </w:numPr>
        <w:tabs>
          <w:tab w:val="clear" w:pos="2160"/>
          <w:tab w:val="clear" w:pos="2880"/>
          <w:tab w:val="clear" w:pos="4500"/>
        </w:tabs>
        <w:jc w:val="both"/>
        <w:rPr>
          <w:rFonts w:ascii="Segoe UI" w:eastAsiaTheme="minorEastAsia" w:hAnsi="Segoe UI" w:cs="Segoe UI"/>
          <w:sz w:val="19"/>
          <w:szCs w:val="19"/>
          <w:lang w:eastAsia="sk-SK"/>
        </w:rPr>
      </w:pPr>
      <w:r w:rsidRPr="00094834">
        <w:rPr>
          <w:rFonts w:ascii="Segoe UI" w:eastAsiaTheme="minorEastAsia" w:hAnsi="Segoe UI" w:cs="Segoe UI"/>
          <w:sz w:val="19"/>
          <w:szCs w:val="19"/>
          <w:lang w:eastAsia="sk-SK"/>
        </w:rPr>
        <w:t>Poskytovateľ</w:t>
      </w:r>
      <w:r w:rsidR="006277D5" w:rsidRPr="00094834">
        <w:rPr>
          <w:rFonts w:ascii="Segoe UI" w:eastAsiaTheme="minorEastAsia" w:hAnsi="Segoe UI" w:cs="Segoe UI"/>
          <w:sz w:val="19"/>
          <w:szCs w:val="19"/>
          <w:lang w:eastAsia="sk-SK"/>
        </w:rPr>
        <w:t xml:space="preserve">, ak má v záujme zadať časť </w:t>
      </w:r>
      <w:r w:rsidRPr="00094834">
        <w:rPr>
          <w:rFonts w:ascii="Segoe UI" w:eastAsiaTheme="minorEastAsia" w:hAnsi="Segoe UI" w:cs="Segoe UI"/>
          <w:sz w:val="19"/>
          <w:szCs w:val="19"/>
          <w:lang w:eastAsia="sk-SK"/>
        </w:rPr>
        <w:t>poskytovaných služieb</w:t>
      </w:r>
      <w:r w:rsidR="006277D5" w:rsidRPr="00094834">
        <w:rPr>
          <w:rFonts w:ascii="Segoe UI" w:eastAsiaTheme="minorEastAsia" w:hAnsi="Segoe UI" w:cs="Segoe UI"/>
          <w:sz w:val="19"/>
          <w:szCs w:val="19"/>
          <w:lang w:eastAsia="sk-SK"/>
        </w:rPr>
        <w:t xml:space="preserve"> subdodávateľom, je povinný pri podpise </w:t>
      </w:r>
      <w:r w:rsidR="006277D5" w:rsidRPr="009331CA">
        <w:rPr>
          <w:rFonts w:ascii="Segoe UI" w:eastAsiaTheme="minorEastAsia" w:hAnsi="Segoe UI" w:cs="Segoe UI"/>
          <w:sz w:val="19"/>
          <w:szCs w:val="19"/>
          <w:lang w:eastAsia="sk-SK"/>
        </w:rPr>
        <w:t xml:space="preserve">tejto </w:t>
      </w:r>
      <w:r w:rsidR="00720802" w:rsidRPr="009331CA">
        <w:rPr>
          <w:rFonts w:ascii="Segoe UI" w:eastAsiaTheme="minorEastAsia" w:hAnsi="Segoe UI" w:cs="Segoe UI"/>
          <w:sz w:val="19"/>
          <w:szCs w:val="19"/>
          <w:lang w:eastAsia="sk-SK"/>
        </w:rPr>
        <w:t xml:space="preserve">Rámcovej dohody </w:t>
      </w:r>
      <w:r w:rsidR="006277D5" w:rsidRPr="009331CA">
        <w:rPr>
          <w:rFonts w:ascii="Segoe UI" w:eastAsiaTheme="minorEastAsia" w:hAnsi="Segoe UI" w:cs="Segoe UI"/>
          <w:sz w:val="19"/>
          <w:szCs w:val="19"/>
          <w:lang w:eastAsia="sk-SK"/>
        </w:rPr>
        <w:t>uviesť údaje o všetkých známych subdodávateľoch, údaje o osobe oprávnenej konať za subdodávateľa v rozsahu meno a priezvisko, adresa pobytu, dátum narodenia. Uvedení subdodávatelia pri tom musia spĺňať podmienky účasti týkajúce sa osobného postavenia</w:t>
      </w:r>
      <w:r w:rsidR="00F34B28" w:rsidRPr="009331CA">
        <w:rPr>
          <w:rFonts w:ascii="Segoe UI" w:eastAsiaTheme="minorEastAsia" w:hAnsi="Segoe UI" w:cs="Segoe UI"/>
          <w:sz w:val="19"/>
          <w:szCs w:val="19"/>
          <w:lang w:eastAsia="sk-SK"/>
        </w:rPr>
        <w:t xml:space="preserve"> podľa § 32 ods. 1 zákona o verejnom obstarávaní</w:t>
      </w:r>
      <w:r w:rsidR="006277D5" w:rsidRPr="009331CA">
        <w:rPr>
          <w:rFonts w:ascii="Segoe UI" w:eastAsiaTheme="minorEastAsia" w:hAnsi="Segoe UI" w:cs="Segoe UI"/>
          <w:sz w:val="19"/>
          <w:szCs w:val="19"/>
          <w:lang w:eastAsia="sk-SK"/>
        </w:rPr>
        <w:t xml:space="preserve"> a neexistencie dôvodov na vylúčenie podľa § 40 ods. 6 písm. a) až h) a ods. 7 zákona o verejnom obstarávaní. Preukázanie splnenia uvedených podmienok u jednotlivých subdodávateľoch zabezpečí poskytovateľ </w:t>
      </w:r>
      <w:r w:rsidRPr="009331CA">
        <w:rPr>
          <w:rFonts w:ascii="Segoe UI" w:eastAsiaTheme="minorEastAsia" w:hAnsi="Segoe UI" w:cs="Segoe UI"/>
          <w:sz w:val="19"/>
          <w:szCs w:val="19"/>
          <w:lang w:eastAsia="sk-SK"/>
        </w:rPr>
        <w:t>pri podpise</w:t>
      </w:r>
      <w:r w:rsidR="009331CA" w:rsidRPr="009331CA">
        <w:rPr>
          <w:rFonts w:ascii="Segoe UI" w:eastAsiaTheme="minorEastAsia" w:hAnsi="Segoe UI" w:cs="Segoe UI"/>
          <w:sz w:val="19"/>
          <w:szCs w:val="19"/>
          <w:lang w:eastAsia="sk-SK"/>
        </w:rPr>
        <w:t xml:space="preserve"> </w:t>
      </w:r>
      <w:r w:rsidR="00720802" w:rsidRPr="009331CA">
        <w:rPr>
          <w:rFonts w:ascii="Segoe UI" w:eastAsiaTheme="minorEastAsia" w:hAnsi="Segoe UI" w:cs="Segoe UI"/>
          <w:sz w:val="19"/>
          <w:szCs w:val="19"/>
          <w:lang w:eastAsia="sk-SK"/>
        </w:rPr>
        <w:t>Rámcovej dohody</w:t>
      </w:r>
      <w:r w:rsidR="006277D5" w:rsidRPr="009331CA">
        <w:rPr>
          <w:rFonts w:ascii="Segoe UI" w:eastAsiaTheme="minorEastAsia" w:hAnsi="Segoe UI" w:cs="Segoe UI"/>
          <w:sz w:val="19"/>
          <w:szCs w:val="19"/>
          <w:lang w:eastAsia="sk-SK"/>
        </w:rPr>
        <w:t>. Zoznam subdodávateľov</w:t>
      </w:r>
      <w:r w:rsidR="000E1947" w:rsidRPr="009331CA">
        <w:rPr>
          <w:rFonts w:ascii="Segoe UI" w:eastAsiaTheme="minorEastAsia" w:hAnsi="Segoe UI" w:cs="Segoe UI"/>
          <w:sz w:val="19"/>
          <w:szCs w:val="19"/>
          <w:lang w:eastAsia="sk-SK"/>
        </w:rPr>
        <w:t>,</w:t>
      </w:r>
      <w:r w:rsidR="006277D5" w:rsidRPr="009331CA">
        <w:rPr>
          <w:rFonts w:ascii="Segoe UI" w:eastAsiaTheme="minorEastAsia" w:hAnsi="Segoe UI" w:cs="Segoe UI"/>
          <w:sz w:val="19"/>
          <w:szCs w:val="19"/>
          <w:lang w:eastAsia="sk-SK"/>
        </w:rPr>
        <w:t xml:space="preserve"> </w:t>
      </w:r>
      <w:r w:rsidR="002A7336" w:rsidRPr="009331CA">
        <w:rPr>
          <w:rFonts w:ascii="Segoe UI" w:eastAsiaTheme="minorEastAsia" w:hAnsi="Segoe UI" w:cs="Segoe UI"/>
          <w:sz w:val="19"/>
          <w:szCs w:val="19"/>
          <w:lang w:eastAsia="sk-SK"/>
        </w:rPr>
        <w:t xml:space="preserve">ktorý pri podpise tejto </w:t>
      </w:r>
      <w:r w:rsidR="00720802" w:rsidRPr="009331CA">
        <w:rPr>
          <w:rFonts w:ascii="Segoe UI" w:eastAsiaTheme="minorEastAsia" w:hAnsi="Segoe UI" w:cs="Segoe UI"/>
          <w:sz w:val="19"/>
          <w:szCs w:val="19"/>
          <w:lang w:eastAsia="sk-SK"/>
        </w:rPr>
        <w:t>Rámcovej dohody</w:t>
      </w:r>
      <w:r w:rsidR="002A7336" w:rsidRPr="009331CA">
        <w:rPr>
          <w:rFonts w:ascii="Segoe UI" w:eastAsiaTheme="minorEastAsia" w:hAnsi="Segoe UI" w:cs="Segoe UI"/>
          <w:sz w:val="19"/>
          <w:szCs w:val="19"/>
          <w:lang w:eastAsia="sk-SK"/>
        </w:rPr>
        <w:t xml:space="preserve"> spĺňajú podmienky účasti týkajúce sa osobného postavenia a neexistuje u nich</w:t>
      </w:r>
      <w:r w:rsidR="00F34B28" w:rsidRPr="009331CA">
        <w:rPr>
          <w:rFonts w:ascii="Segoe UI" w:eastAsiaTheme="minorEastAsia" w:hAnsi="Segoe UI" w:cs="Segoe UI"/>
          <w:sz w:val="19"/>
          <w:szCs w:val="19"/>
          <w:lang w:eastAsia="sk-SK"/>
        </w:rPr>
        <w:t xml:space="preserve"> dôvod</w:t>
      </w:r>
      <w:r w:rsidR="002A7336" w:rsidRPr="009331CA">
        <w:rPr>
          <w:rFonts w:ascii="Segoe UI" w:eastAsiaTheme="minorEastAsia" w:hAnsi="Segoe UI" w:cs="Segoe UI"/>
          <w:sz w:val="19"/>
          <w:szCs w:val="19"/>
          <w:lang w:eastAsia="sk-SK"/>
        </w:rPr>
        <w:t xml:space="preserve"> na vylúčenie</w:t>
      </w:r>
      <w:r w:rsidR="000E1947" w:rsidRPr="009331CA">
        <w:rPr>
          <w:rFonts w:ascii="Segoe UI" w:eastAsiaTheme="minorEastAsia" w:hAnsi="Segoe UI" w:cs="Segoe UI"/>
          <w:sz w:val="19"/>
          <w:szCs w:val="19"/>
          <w:lang w:eastAsia="sk-SK"/>
        </w:rPr>
        <w:t>, je</w:t>
      </w:r>
      <w:r w:rsidR="002A7336" w:rsidRPr="009331CA">
        <w:rPr>
          <w:rFonts w:ascii="Segoe UI" w:eastAsiaTheme="minorEastAsia" w:hAnsi="Segoe UI" w:cs="Segoe UI"/>
          <w:sz w:val="19"/>
          <w:szCs w:val="19"/>
          <w:lang w:eastAsia="sk-SK"/>
        </w:rPr>
        <w:t xml:space="preserve"> </w:t>
      </w:r>
      <w:r w:rsidR="006277D5" w:rsidRPr="009331CA">
        <w:rPr>
          <w:rFonts w:ascii="Segoe UI" w:eastAsiaTheme="minorEastAsia" w:hAnsi="Segoe UI" w:cs="Segoe UI"/>
          <w:sz w:val="19"/>
          <w:szCs w:val="19"/>
          <w:lang w:eastAsia="sk-SK"/>
        </w:rPr>
        <w:t>prílohou</w:t>
      </w:r>
      <w:r w:rsidR="002A7336" w:rsidRPr="009331CA">
        <w:rPr>
          <w:rFonts w:ascii="Segoe UI" w:eastAsiaTheme="minorEastAsia" w:hAnsi="Segoe UI" w:cs="Segoe UI"/>
          <w:sz w:val="19"/>
          <w:szCs w:val="19"/>
          <w:lang w:eastAsia="sk-SK"/>
        </w:rPr>
        <w:t xml:space="preserve"> </w:t>
      </w:r>
      <w:r w:rsidR="000E1947" w:rsidRPr="009331CA">
        <w:rPr>
          <w:rFonts w:ascii="Segoe UI" w:eastAsiaTheme="minorEastAsia" w:hAnsi="Segoe UI" w:cs="Segoe UI"/>
          <w:sz w:val="19"/>
          <w:szCs w:val="19"/>
          <w:lang w:eastAsia="sk-SK"/>
        </w:rPr>
        <w:t>č. 4</w:t>
      </w:r>
      <w:r w:rsidR="006277D5" w:rsidRPr="009331CA">
        <w:rPr>
          <w:rFonts w:ascii="Segoe UI" w:eastAsiaTheme="minorEastAsia" w:hAnsi="Segoe UI" w:cs="Segoe UI"/>
          <w:sz w:val="19"/>
          <w:szCs w:val="19"/>
          <w:lang w:eastAsia="sk-SK"/>
        </w:rPr>
        <w:t xml:space="preserve"> tejto </w:t>
      </w:r>
      <w:r w:rsidR="002B0FE1" w:rsidRPr="009331CA">
        <w:rPr>
          <w:rFonts w:ascii="Segoe UI" w:eastAsiaTheme="minorEastAsia" w:hAnsi="Segoe UI" w:cs="Segoe UI"/>
          <w:sz w:val="19"/>
          <w:szCs w:val="19"/>
        </w:rPr>
        <w:t>Rámcovej dohody</w:t>
      </w:r>
      <w:r w:rsidR="000E1947" w:rsidRPr="009331CA">
        <w:rPr>
          <w:rFonts w:ascii="Segoe UI" w:eastAsiaTheme="minorEastAsia" w:hAnsi="Segoe UI" w:cs="Segoe UI"/>
          <w:sz w:val="19"/>
          <w:szCs w:val="19"/>
        </w:rPr>
        <w:t xml:space="preserve"> </w:t>
      </w:r>
      <w:r w:rsidR="000E1947" w:rsidRPr="009331CA">
        <w:rPr>
          <w:rFonts w:ascii="Segoe UI" w:eastAsiaTheme="minorEastAsia" w:hAnsi="Segoe UI" w:cs="Segoe UI"/>
          <w:sz w:val="19"/>
          <w:szCs w:val="19"/>
          <w:lang w:eastAsia="sk-SK"/>
        </w:rPr>
        <w:t>s uvedením predmetu a rozsahu subdodávok</w:t>
      </w:r>
      <w:r w:rsidR="002B0FE1" w:rsidRPr="009331CA">
        <w:rPr>
          <w:rFonts w:ascii="Segoe UI" w:eastAsiaTheme="minorEastAsia" w:hAnsi="Segoe UI" w:cs="Segoe UI"/>
          <w:sz w:val="19"/>
          <w:szCs w:val="19"/>
        </w:rPr>
        <w:t>.</w:t>
      </w:r>
    </w:p>
    <w:p w:rsidR="006277D5" w:rsidRPr="009331CA" w:rsidRDefault="006277D5" w:rsidP="006277D5">
      <w:pPr>
        <w:pStyle w:val="Odsekzoznamu"/>
        <w:numPr>
          <w:ilvl w:val="0"/>
          <w:numId w:val="10"/>
        </w:numPr>
        <w:tabs>
          <w:tab w:val="clear" w:pos="2160"/>
          <w:tab w:val="clear" w:pos="2880"/>
          <w:tab w:val="clear" w:pos="4500"/>
        </w:tabs>
        <w:jc w:val="both"/>
        <w:rPr>
          <w:rFonts w:ascii="Segoe UI" w:eastAsiaTheme="minorEastAsia" w:hAnsi="Segoe UI" w:cs="Segoe UI"/>
          <w:sz w:val="19"/>
          <w:szCs w:val="19"/>
          <w:lang w:eastAsia="sk-SK"/>
        </w:rPr>
      </w:pPr>
      <w:r w:rsidRPr="009331CA">
        <w:rPr>
          <w:rFonts w:ascii="Segoe UI" w:eastAsiaTheme="minorEastAsia" w:hAnsi="Segoe UI" w:cs="Segoe UI"/>
          <w:sz w:val="19"/>
          <w:szCs w:val="19"/>
          <w:lang w:eastAsia="sk-SK"/>
        </w:rPr>
        <w:t>Poskytova</w:t>
      </w:r>
      <w:r w:rsidR="00F34B28" w:rsidRPr="009331CA">
        <w:rPr>
          <w:rFonts w:ascii="Segoe UI" w:eastAsiaTheme="minorEastAsia" w:hAnsi="Segoe UI" w:cs="Segoe UI"/>
          <w:sz w:val="19"/>
          <w:szCs w:val="19"/>
          <w:lang w:eastAsia="sk-SK"/>
        </w:rPr>
        <w:t>teľ je povinný oznámiť o</w:t>
      </w:r>
      <w:r w:rsidRPr="009331CA">
        <w:rPr>
          <w:rFonts w:ascii="Segoe UI" w:eastAsiaTheme="minorEastAsia" w:hAnsi="Segoe UI" w:cs="Segoe UI"/>
          <w:sz w:val="19"/>
          <w:szCs w:val="19"/>
          <w:lang w:eastAsia="sk-SK"/>
        </w:rPr>
        <w:t>bjednávateľovi akúkoľvek zmenu údajov o</w:t>
      </w:r>
      <w:r w:rsidR="002D3025" w:rsidRPr="009331CA">
        <w:rPr>
          <w:rFonts w:ascii="Segoe UI" w:eastAsiaTheme="minorEastAsia" w:hAnsi="Segoe UI" w:cs="Segoe UI"/>
          <w:sz w:val="19"/>
          <w:szCs w:val="19"/>
          <w:lang w:eastAsia="sk-SK"/>
        </w:rPr>
        <w:t xml:space="preserve"> známych</w:t>
      </w:r>
      <w:r w:rsidRPr="009331CA">
        <w:rPr>
          <w:rFonts w:ascii="Segoe UI" w:eastAsiaTheme="minorEastAsia" w:hAnsi="Segoe UI" w:cs="Segoe UI"/>
          <w:sz w:val="19"/>
          <w:szCs w:val="19"/>
          <w:lang w:eastAsia="sk-SK"/>
        </w:rPr>
        <w:t xml:space="preserve"> subdodávateľoch </w:t>
      </w:r>
      <w:r w:rsidR="00F34B28" w:rsidRPr="009331CA">
        <w:rPr>
          <w:rFonts w:ascii="Segoe UI" w:eastAsiaTheme="minorEastAsia" w:hAnsi="Segoe UI" w:cs="Segoe UI"/>
          <w:sz w:val="19"/>
          <w:szCs w:val="19"/>
          <w:lang w:eastAsia="sk-SK"/>
        </w:rPr>
        <w:t>najneskôr 15</w:t>
      </w:r>
      <w:r w:rsidRPr="009331CA">
        <w:rPr>
          <w:rFonts w:ascii="Segoe UI" w:eastAsiaTheme="minorEastAsia" w:hAnsi="Segoe UI" w:cs="Segoe UI"/>
          <w:sz w:val="19"/>
          <w:szCs w:val="19"/>
          <w:lang w:eastAsia="sk-SK"/>
        </w:rPr>
        <w:t xml:space="preserve"> kalendárnych dní pred vykonaním zmeny</w:t>
      </w:r>
      <w:r w:rsidR="00F34B28" w:rsidRPr="009331CA">
        <w:rPr>
          <w:rFonts w:ascii="Segoe UI" w:eastAsiaTheme="minorEastAsia" w:hAnsi="Segoe UI" w:cs="Segoe UI"/>
          <w:sz w:val="19"/>
          <w:szCs w:val="19"/>
          <w:lang w:eastAsia="sk-SK"/>
        </w:rPr>
        <w:t xml:space="preserve"> u</w:t>
      </w:r>
      <w:r w:rsidR="002D3025" w:rsidRPr="009331CA">
        <w:rPr>
          <w:rFonts w:ascii="Segoe UI" w:eastAsiaTheme="minorEastAsia" w:hAnsi="Segoe UI" w:cs="Segoe UI"/>
          <w:sz w:val="19"/>
          <w:szCs w:val="19"/>
          <w:lang w:eastAsia="sk-SK"/>
        </w:rPr>
        <w:t xml:space="preserve"> známeho</w:t>
      </w:r>
      <w:r w:rsidR="00F34B28" w:rsidRPr="009331CA">
        <w:rPr>
          <w:rFonts w:ascii="Segoe UI" w:eastAsiaTheme="minorEastAsia" w:hAnsi="Segoe UI" w:cs="Segoe UI"/>
          <w:sz w:val="19"/>
          <w:szCs w:val="19"/>
          <w:lang w:eastAsia="sk-SK"/>
        </w:rPr>
        <w:t xml:space="preserve"> subdodávateľa</w:t>
      </w:r>
      <w:r w:rsidRPr="009331CA">
        <w:rPr>
          <w:rFonts w:ascii="Segoe UI" w:eastAsiaTheme="minorEastAsia" w:hAnsi="Segoe UI" w:cs="Segoe UI"/>
          <w:sz w:val="19"/>
          <w:szCs w:val="19"/>
          <w:lang w:eastAsia="sk-SK"/>
        </w:rPr>
        <w:t>.</w:t>
      </w:r>
    </w:p>
    <w:p w:rsidR="006277D5" w:rsidRPr="00094834" w:rsidRDefault="006277D5" w:rsidP="006277D5">
      <w:pPr>
        <w:widowControl w:val="0"/>
        <w:numPr>
          <w:ilvl w:val="0"/>
          <w:numId w:val="10"/>
        </w:numPr>
        <w:tabs>
          <w:tab w:val="clear" w:pos="2160"/>
          <w:tab w:val="clear" w:pos="2880"/>
          <w:tab w:val="clear" w:pos="4500"/>
        </w:tabs>
        <w:autoSpaceDE w:val="0"/>
        <w:jc w:val="both"/>
        <w:rPr>
          <w:rFonts w:ascii="Segoe UI" w:eastAsiaTheme="minorEastAsia" w:hAnsi="Segoe UI" w:cs="Segoe UI"/>
          <w:sz w:val="19"/>
          <w:szCs w:val="19"/>
        </w:rPr>
      </w:pPr>
      <w:r w:rsidRPr="009331CA">
        <w:rPr>
          <w:rFonts w:ascii="Segoe UI" w:eastAsiaTheme="minorEastAsia" w:hAnsi="Segoe UI" w:cs="Segoe UI"/>
          <w:sz w:val="19"/>
          <w:szCs w:val="19"/>
        </w:rPr>
        <w:t xml:space="preserve">Poskytovateľ, ak bude mať záujem zadať určitý podiel predmetu </w:t>
      </w:r>
      <w:r w:rsidR="00F34B28" w:rsidRPr="009331CA">
        <w:rPr>
          <w:rFonts w:ascii="Segoe UI" w:eastAsiaTheme="minorEastAsia" w:hAnsi="Segoe UI" w:cs="Segoe UI"/>
          <w:sz w:val="19"/>
          <w:szCs w:val="19"/>
        </w:rPr>
        <w:t xml:space="preserve">tejto Rámcovej dohody </w:t>
      </w:r>
      <w:r w:rsidRPr="009331CA">
        <w:rPr>
          <w:rFonts w:ascii="Segoe UI" w:eastAsiaTheme="minorEastAsia" w:hAnsi="Segoe UI" w:cs="Segoe UI"/>
          <w:sz w:val="19"/>
          <w:szCs w:val="19"/>
        </w:rPr>
        <w:t>ďalšiemu subdodávateľovi, ktorý nebol definovaný v zozname</w:t>
      </w:r>
      <w:r w:rsidR="00F34B28" w:rsidRPr="009331CA">
        <w:rPr>
          <w:rFonts w:ascii="Segoe UI" w:eastAsiaTheme="minorEastAsia" w:hAnsi="Segoe UI" w:cs="Segoe UI"/>
          <w:sz w:val="19"/>
          <w:szCs w:val="19"/>
        </w:rPr>
        <w:t xml:space="preserve"> subdodávateľov</w:t>
      </w:r>
      <w:r w:rsidRPr="009331CA">
        <w:rPr>
          <w:rFonts w:ascii="Segoe UI" w:eastAsiaTheme="minorEastAsia" w:hAnsi="Segoe UI" w:cs="Segoe UI"/>
          <w:sz w:val="19"/>
          <w:szCs w:val="19"/>
        </w:rPr>
        <w:t xml:space="preserve"> pri podpise tejto </w:t>
      </w:r>
      <w:r w:rsidR="00720802" w:rsidRPr="009331CA">
        <w:rPr>
          <w:rFonts w:ascii="Segoe UI" w:eastAsiaTheme="minorEastAsia" w:hAnsi="Segoe UI" w:cs="Segoe UI"/>
          <w:sz w:val="19"/>
          <w:szCs w:val="19"/>
          <w:lang w:eastAsia="sk-SK"/>
        </w:rPr>
        <w:t>Rámcovej dohody</w:t>
      </w:r>
      <w:r w:rsidRPr="009331CA">
        <w:rPr>
          <w:rFonts w:ascii="Segoe UI" w:eastAsiaTheme="minorEastAsia" w:hAnsi="Segoe UI" w:cs="Segoe UI"/>
          <w:sz w:val="19"/>
          <w:szCs w:val="19"/>
        </w:rPr>
        <w:t>, resp. ak bude mať záujem zmeniť</w:t>
      </w:r>
      <w:r w:rsidR="002D3025" w:rsidRPr="009331CA">
        <w:rPr>
          <w:rFonts w:ascii="Segoe UI" w:eastAsiaTheme="minorEastAsia" w:hAnsi="Segoe UI" w:cs="Segoe UI"/>
          <w:sz w:val="19"/>
          <w:szCs w:val="19"/>
        </w:rPr>
        <w:t xml:space="preserve"> </w:t>
      </w:r>
      <w:r w:rsidRPr="009331CA">
        <w:rPr>
          <w:rFonts w:ascii="Segoe UI" w:eastAsiaTheme="minorEastAsia" w:hAnsi="Segoe UI" w:cs="Segoe UI"/>
          <w:sz w:val="19"/>
          <w:szCs w:val="19"/>
        </w:rPr>
        <w:t>subdodávateľa, uvedeného v zozname</w:t>
      </w:r>
      <w:r w:rsidR="00F34B28" w:rsidRPr="009331CA">
        <w:rPr>
          <w:rFonts w:ascii="Segoe UI" w:eastAsiaTheme="minorEastAsia" w:hAnsi="Segoe UI" w:cs="Segoe UI"/>
          <w:sz w:val="19"/>
          <w:szCs w:val="19"/>
        </w:rPr>
        <w:t xml:space="preserve"> subdodávateľov</w:t>
      </w:r>
      <w:r w:rsidRPr="009331CA">
        <w:rPr>
          <w:rFonts w:ascii="Segoe UI" w:eastAsiaTheme="minorEastAsia" w:hAnsi="Segoe UI" w:cs="Segoe UI"/>
          <w:sz w:val="19"/>
          <w:szCs w:val="19"/>
        </w:rPr>
        <w:t xml:space="preserve"> pri podpise</w:t>
      </w:r>
      <w:r w:rsidR="00720802" w:rsidRPr="009331CA">
        <w:rPr>
          <w:rFonts w:ascii="Segoe UI" w:eastAsiaTheme="minorEastAsia" w:hAnsi="Segoe UI" w:cs="Segoe UI"/>
          <w:sz w:val="19"/>
          <w:szCs w:val="19"/>
          <w:lang w:eastAsia="sk-SK"/>
        </w:rPr>
        <w:t xml:space="preserve"> Rámcovej dohody</w:t>
      </w:r>
      <w:r w:rsidRPr="009331CA">
        <w:rPr>
          <w:rFonts w:ascii="Segoe UI" w:eastAsiaTheme="minorEastAsia" w:hAnsi="Segoe UI" w:cs="Segoe UI"/>
          <w:sz w:val="19"/>
          <w:szCs w:val="19"/>
        </w:rPr>
        <w:t xml:space="preserve">, počas </w:t>
      </w:r>
      <w:r w:rsidR="00F34B28" w:rsidRPr="009331CA">
        <w:rPr>
          <w:rFonts w:ascii="Segoe UI" w:eastAsiaTheme="minorEastAsia" w:hAnsi="Segoe UI" w:cs="Segoe UI"/>
          <w:sz w:val="19"/>
          <w:szCs w:val="19"/>
        </w:rPr>
        <w:t xml:space="preserve">trvania </w:t>
      </w:r>
      <w:r w:rsidRPr="009331CA">
        <w:rPr>
          <w:rFonts w:ascii="Segoe UI" w:eastAsiaTheme="minorEastAsia" w:hAnsi="Segoe UI" w:cs="Segoe UI"/>
          <w:sz w:val="19"/>
          <w:szCs w:val="19"/>
        </w:rPr>
        <w:t xml:space="preserve">tejto </w:t>
      </w:r>
      <w:r w:rsidR="00F34B28" w:rsidRPr="009331CA">
        <w:rPr>
          <w:rFonts w:ascii="Segoe UI" w:eastAsiaTheme="minorEastAsia" w:hAnsi="Segoe UI" w:cs="Segoe UI"/>
          <w:sz w:val="19"/>
          <w:szCs w:val="19"/>
        </w:rPr>
        <w:t>Rámcovej dohody</w:t>
      </w:r>
      <w:r w:rsidRPr="009331CA">
        <w:rPr>
          <w:rFonts w:ascii="Segoe UI" w:eastAsiaTheme="minorEastAsia" w:hAnsi="Segoe UI" w:cs="Segoe UI"/>
          <w:sz w:val="19"/>
          <w:szCs w:val="19"/>
        </w:rPr>
        <w:t>, môž</w:t>
      </w:r>
      <w:r w:rsidR="002D3025" w:rsidRPr="009331CA">
        <w:rPr>
          <w:rFonts w:ascii="Segoe UI" w:eastAsiaTheme="minorEastAsia" w:hAnsi="Segoe UI" w:cs="Segoe UI"/>
          <w:sz w:val="19"/>
          <w:szCs w:val="19"/>
        </w:rPr>
        <w:t>e tak urobiť až po odsúhlasení</w:t>
      </w:r>
      <w:r w:rsidR="002D3025">
        <w:rPr>
          <w:rFonts w:ascii="Segoe UI" w:eastAsiaTheme="minorEastAsia" w:hAnsi="Segoe UI" w:cs="Segoe UI"/>
          <w:sz w:val="19"/>
          <w:szCs w:val="19"/>
        </w:rPr>
        <w:t xml:space="preserve"> o</w:t>
      </w:r>
      <w:r w:rsidRPr="00094834">
        <w:rPr>
          <w:rFonts w:ascii="Segoe UI" w:eastAsiaTheme="minorEastAsia" w:hAnsi="Segoe UI" w:cs="Segoe UI"/>
          <w:sz w:val="19"/>
          <w:szCs w:val="19"/>
        </w:rPr>
        <w:t xml:space="preserve">bjednávateľom. </w:t>
      </w:r>
      <w:r w:rsidR="002B0FE1" w:rsidRPr="00094834">
        <w:rPr>
          <w:rFonts w:ascii="Segoe UI" w:eastAsiaTheme="minorEastAsia" w:hAnsi="Segoe UI" w:cs="Segoe UI"/>
          <w:sz w:val="19"/>
          <w:szCs w:val="19"/>
        </w:rPr>
        <w:t>Písomnú žiadosť</w:t>
      </w:r>
      <w:r w:rsidR="00F34B28" w:rsidRPr="00094834">
        <w:rPr>
          <w:rFonts w:ascii="Segoe UI" w:eastAsiaTheme="minorEastAsia" w:hAnsi="Segoe UI" w:cs="Segoe UI"/>
          <w:sz w:val="19"/>
          <w:szCs w:val="19"/>
        </w:rPr>
        <w:t xml:space="preserve"> o</w:t>
      </w:r>
      <w:r w:rsidR="002B0FE1" w:rsidRPr="00094834">
        <w:rPr>
          <w:rFonts w:ascii="Segoe UI" w:eastAsiaTheme="minorEastAsia" w:hAnsi="Segoe UI" w:cs="Segoe UI"/>
          <w:sz w:val="19"/>
          <w:szCs w:val="19"/>
        </w:rPr>
        <w:t xml:space="preserve"> doplnenie nového subdodávateľa alebo</w:t>
      </w:r>
      <w:r w:rsidR="00F34B28" w:rsidRPr="00094834">
        <w:rPr>
          <w:rFonts w:ascii="Segoe UI" w:eastAsiaTheme="minorEastAsia" w:hAnsi="Segoe UI" w:cs="Segoe UI"/>
          <w:sz w:val="19"/>
          <w:szCs w:val="19"/>
        </w:rPr>
        <w:t xml:space="preserve"> z</w:t>
      </w:r>
      <w:r w:rsidRPr="00094834">
        <w:rPr>
          <w:rFonts w:ascii="Segoe UI" w:eastAsiaTheme="minorEastAsia" w:hAnsi="Segoe UI" w:cs="Segoe UI"/>
          <w:sz w:val="19"/>
          <w:szCs w:val="19"/>
        </w:rPr>
        <w:t xml:space="preserve">menu subdodávateľa </w:t>
      </w:r>
      <w:r w:rsidR="002B0FE1" w:rsidRPr="00094834">
        <w:rPr>
          <w:rFonts w:ascii="Segoe UI" w:eastAsiaTheme="minorEastAsia" w:hAnsi="Segoe UI" w:cs="Segoe UI"/>
          <w:sz w:val="19"/>
          <w:szCs w:val="19"/>
        </w:rPr>
        <w:t>zašle</w:t>
      </w:r>
      <w:r w:rsidR="00F34B28" w:rsidRPr="00094834">
        <w:rPr>
          <w:rFonts w:ascii="Segoe UI" w:eastAsiaTheme="minorEastAsia" w:hAnsi="Segoe UI" w:cs="Segoe UI"/>
          <w:sz w:val="19"/>
          <w:szCs w:val="19"/>
        </w:rPr>
        <w:t xml:space="preserve"> </w:t>
      </w:r>
      <w:r w:rsidR="00F34B28" w:rsidRPr="00094834">
        <w:rPr>
          <w:rFonts w:ascii="Segoe UI" w:eastAsiaTheme="minorEastAsia" w:hAnsi="Segoe UI" w:cs="Segoe UI"/>
          <w:sz w:val="19"/>
          <w:szCs w:val="19"/>
        </w:rPr>
        <w:lastRenderedPageBreak/>
        <w:t>poskytovateľ o</w:t>
      </w:r>
      <w:r w:rsidRPr="00094834">
        <w:rPr>
          <w:rFonts w:ascii="Segoe UI" w:eastAsiaTheme="minorEastAsia" w:hAnsi="Segoe UI" w:cs="Segoe UI"/>
          <w:sz w:val="19"/>
          <w:szCs w:val="19"/>
        </w:rPr>
        <w:t>bjednávateľovi</w:t>
      </w:r>
      <w:r w:rsidR="002B0FE1" w:rsidRPr="00094834">
        <w:rPr>
          <w:rFonts w:ascii="Segoe UI" w:eastAsiaTheme="minorEastAsia" w:hAnsi="Segoe UI" w:cs="Segoe UI"/>
          <w:sz w:val="19"/>
          <w:szCs w:val="19"/>
        </w:rPr>
        <w:t xml:space="preserve">. Objednávateľ </w:t>
      </w:r>
      <w:r w:rsidRPr="00094834">
        <w:rPr>
          <w:rFonts w:ascii="Segoe UI" w:eastAsiaTheme="minorEastAsia" w:hAnsi="Segoe UI" w:cs="Segoe UI"/>
          <w:sz w:val="19"/>
          <w:szCs w:val="19"/>
        </w:rPr>
        <w:t>najneskôr</w:t>
      </w:r>
      <w:r w:rsidR="002B0FE1" w:rsidRPr="00094834">
        <w:rPr>
          <w:rFonts w:ascii="Segoe UI" w:eastAsiaTheme="minorEastAsia" w:hAnsi="Segoe UI" w:cs="Segoe UI"/>
          <w:sz w:val="19"/>
          <w:szCs w:val="19"/>
        </w:rPr>
        <w:t xml:space="preserve"> do </w:t>
      </w:r>
      <w:r w:rsidRPr="00094834">
        <w:rPr>
          <w:rFonts w:ascii="Segoe UI" w:eastAsiaTheme="minorEastAsia" w:hAnsi="Segoe UI" w:cs="Segoe UI"/>
          <w:sz w:val="19"/>
          <w:szCs w:val="19"/>
        </w:rPr>
        <w:t xml:space="preserve"> </w:t>
      </w:r>
      <w:r w:rsidR="002B0FE1" w:rsidRPr="00094834">
        <w:rPr>
          <w:rFonts w:ascii="Segoe UI" w:eastAsiaTheme="minorEastAsia" w:hAnsi="Segoe UI" w:cs="Segoe UI"/>
          <w:sz w:val="19"/>
          <w:szCs w:val="19"/>
        </w:rPr>
        <w:t>1</w:t>
      </w:r>
      <w:r w:rsidRPr="00094834">
        <w:rPr>
          <w:rFonts w:ascii="Segoe UI" w:eastAsiaTheme="minorEastAsia" w:hAnsi="Segoe UI" w:cs="Segoe UI"/>
          <w:sz w:val="19"/>
          <w:szCs w:val="19"/>
        </w:rPr>
        <w:t>5 kalendárnych dní</w:t>
      </w:r>
      <w:r w:rsidR="002B0FE1" w:rsidRPr="00094834">
        <w:rPr>
          <w:rFonts w:ascii="Segoe UI" w:eastAsiaTheme="minorEastAsia" w:hAnsi="Segoe UI" w:cs="Segoe UI"/>
          <w:sz w:val="19"/>
          <w:szCs w:val="19"/>
        </w:rPr>
        <w:t xml:space="preserve"> od doručenia písomnej žiadosti od poskytovateľa o doplnenie nového subdodávateľa alebo</w:t>
      </w:r>
      <w:r w:rsidRPr="00094834">
        <w:rPr>
          <w:rFonts w:ascii="Segoe UI" w:eastAsiaTheme="minorEastAsia" w:hAnsi="Segoe UI" w:cs="Segoe UI"/>
          <w:sz w:val="19"/>
          <w:szCs w:val="19"/>
        </w:rPr>
        <w:t xml:space="preserve"> </w:t>
      </w:r>
      <w:r w:rsidR="002B0FE1" w:rsidRPr="00094834">
        <w:rPr>
          <w:rFonts w:ascii="Segoe UI" w:eastAsiaTheme="minorEastAsia" w:hAnsi="Segoe UI" w:cs="Segoe UI"/>
          <w:sz w:val="19"/>
          <w:szCs w:val="19"/>
        </w:rPr>
        <w:t>zmenu subdodávateľa zašle poskytovateľovi</w:t>
      </w:r>
      <w:r w:rsidR="007B5EF1" w:rsidRPr="00094834">
        <w:rPr>
          <w:rFonts w:ascii="Segoe UI" w:eastAsiaTheme="minorEastAsia" w:hAnsi="Segoe UI" w:cs="Segoe UI"/>
          <w:sz w:val="19"/>
          <w:szCs w:val="19"/>
        </w:rPr>
        <w:t xml:space="preserve"> písomný súhlas alebo nesúhlas so žiadosťou</w:t>
      </w:r>
      <w:r w:rsidRPr="00094834">
        <w:rPr>
          <w:rFonts w:ascii="Segoe UI" w:eastAsiaTheme="minorEastAsia" w:hAnsi="Segoe UI" w:cs="Segoe UI"/>
          <w:sz w:val="19"/>
          <w:szCs w:val="19"/>
        </w:rPr>
        <w:t xml:space="preserve">. Nový subdodávateľ musí spĺňať </w:t>
      </w:r>
      <w:r w:rsidRPr="009331CA">
        <w:rPr>
          <w:rFonts w:ascii="Segoe UI" w:eastAsiaTheme="minorEastAsia" w:hAnsi="Segoe UI" w:cs="Segoe UI"/>
          <w:sz w:val="19"/>
          <w:szCs w:val="19"/>
        </w:rPr>
        <w:t xml:space="preserve">podmienky </w:t>
      </w:r>
      <w:r w:rsidR="002B0FE1" w:rsidRPr="009331CA">
        <w:rPr>
          <w:rFonts w:ascii="Segoe UI" w:eastAsiaTheme="minorEastAsia" w:hAnsi="Segoe UI" w:cs="Segoe UI"/>
          <w:sz w:val="19"/>
          <w:szCs w:val="19"/>
          <w:lang w:eastAsia="sk-SK"/>
        </w:rPr>
        <w:t xml:space="preserve">účasti týkajúce sa osobného postavenia </w:t>
      </w:r>
      <w:r w:rsidRPr="009331CA">
        <w:rPr>
          <w:rFonts w:ascii="Segoe UI" w:eastAsiaTheme="minorEastAsia" w:hAnsi="Segoe UI" w:cs="Segoe UI"/>
          <w:sz w:val="19"/>
          <w:szCs w:val="19"/>
        </w:rPr>
        <w:t xml:space="preserve">uvedené v § 32 ods. 1 zákona o verejnom obstarávaní a nesmú u neho existovať dôvody na vylúčenie podľa § 40 ods. 6 písm. a) až h) a ods. 7 </w:t>
      </w:r>
      <w:r w:rsidR="002B0FE1" w:rsidRPr="009331CA">
        <w:rPr>
          <w:rFonts w:ascii="Segoe UI" w:eastAsiaTheme="minorEastAsia" w:hAnsi="Segoe UI" w:cs="Segoe UI"/>
          <w:sz w:val="19"/>
          <w:szCs w:val="19"/>
        </w:rPr>
        <w:t xml:space="preserve">zákona o verejnom obstarávaní. </w:t>
      </w:r>
      <w:r w:rsidR="00113E2D" w:rsidRPr="009331CA">
        <w:rPr>
          <w:rFonts w:ascii="Segoe UI" w:eastAsiaTheme="minorEastAsia" w:hAnsi="Segoe UI" w:cs="Segoe UI"/>
          <w:sz w:val="19"/>
          <w:szCs w:val="19"/>
        </w:rPr>
        <w:t>Z dôvodu doplnenia</w:t>
      </w:r>
      <w:r w:rsidR="007B5EF1" w:rsidRPr="009331CA">
        <w:rPr>
          <w:rFonts w:ascii="Segoe UI" w:eastAsiaTheme="minorEastAsia" w:hAnsi="Segoe UI" w:cs="Segoe UI"/>
          <w:sz w:val="19"/>
          <w:szCs w:val="19"/>
        </w:rPr>
        <w:t xml:space="preserve"> nového</w:t>
      </w:r>
      <w:r w:rsidR="00113E2D" w:rsidRPr="009331CA">
        <w:rPr>
          <w:rFonts w:ascii="Segoe UI" w:eastAsiaTheme="minorEastAsia" w:hAnsi="Segoe UI" w:cs="Segoe UI"/>
          <w:sz w:val="19"/>
          <w:szCs w:val="19"/>
        </w:rPr>
        <w:t xml:space="preserve"> subdodávateľa po odsúhlasení objednávateľom, resp. zmeny</w:t>
      </w:r>
      <w:r w:rsidRPr="009331CA">
        <w:rPr>
          <w:rFonts w:ascii="Segoe UI" w:eastAsiaTheme="minorEastAsia" w:hAnsi="Segoe UI" w:cs="Segoe UI"/>
          <w:sz w:val="19"/>
          <w:szCs w:val="19"/>
        </w:rPr>
        <w:t xml:space="preserve"> </w:t>
      </w:r>
      <w:r w:rsidR="002B0FE1" w:rsidRPr="009331CA">
        <w:rPr>
          <w:rFonts w:ascii="Segoe UI" w:eastAsiaTheme="minorEastAsia" w:hAnsi="Segoe UI" w:cs="Segoe UI"/>
          <w:sz w:val="19"/>
          <w:szCs w:val="19"/>
        </w:rPr>
        <w:t>subdodávateľa po odsúhlasení o</w:t>
      </w:r>
      <w:r w:rsidR="007B5EF1" w:rsidRPr="009331CA">
        <w:rPr>
          <w:rFonts w:ascii="Segoe UI" w:eastAsiaTheme="minorEastAsia" w:hAnsi="Segoe UI" w:cs="Segoe UI"/>
          <w:sz w:val="19"/>
          <w:szCs w:val="19"/>
        </w:rPr>
        <w:t xml:space="preserve">bjednávateľom </w:t>
      </w:r>
      <w:r w:rsidR="00113E2D" w:rsidRPr="009331CA">
        <w:rPr>
          <w:rFonts w:ascii="Segoe UI" w:eastAsiaTheme="minorEastAsia" w:hAnsi="Segoe UI" w:cs="Segoe UI"/>
          <w:sz w:val="19"/>
          <w:szCs w:val="19"/>
        </w:rPr>
        <w:t>dôjde k uzatvoreniu dodatku k tejto Rámcovej dohode, v zmysle ktorého sa nahradí pôvodná príloha č. 4 Rámcovej dohody novou prílohou č. 4 Rámcovej dohody</w:t>
      </w:r>
      <w:r w:rsidRPr="009331CA">
        <w:rPr>
          <w:rFonts w:ascii="Segoe UI" w:eastAsiaTheme="minorEastAsia" w:hAnsi="Segoe UI" w:cs="Segoe UI"/>
          <w:sz w:val="19"/>
          <w:szCs w:val="19"/>
        </w:rPr>
        <w:t>.</w:t>
      </w:r>
    </w:p>
    <w:p w:rsidR="008F50AF" w:rsidRPr="00094834" w:rsidRDefault="008F50AF" w:rsidP="008F50AF">
      <w:pPr>
        <w:widowControl w:val="0"/>
        <w:tabs>
          <w:tab w:val="clear" w:pos="2160"/>
          <w:tab w:val="clear" w:pos="2880"/>
          <w:tab w:val="clear" w:pos="4500"/>
        </w:tabs>
        <w:autoSpaceDE w:val="0"/>
        <w:jc w:val="both"/>
        <w:rPr>
          <w:rFonts w:ascii="Segoe UI" w:eastAsiaTheme="minorEastAsia" w:hAnsi="Segoe UI" w:cs="Segoe UI"/>
          <w:sz w:val="19"/>
          <w:szCs w:val="19"/>
        </w:rPr>
      </w:pPr>
    </w:p>
    <w:p w:rsidR="006277D5" w:rsidRPr="00094834" w:rsidRDefault="006277D5" w:rsidP="006277D5">
      <w:pPr>
        <w:pStyle w:val="tl"/>
        <w:spacing w:line="216" w:lineRule="exact"/>
        <w:jc w:val="center"/>
        <w:rPr>
          <w:rFonts w:ascii="Segoe UI" w:hAnsi="Segoe UI" w:cs="Segoe UI"/>
          <w:b/>
          <w:bCs/>
          <w:sz w:val="18"/>
          <w:szCs w:val="18"/>
        </w:rPr>
      </w:pPr>
      <w:r w:rsidRPr="00094834">
        <w:rPr>
          <w:rFonts w:ascii="Segoe UI" w:hAnsi="Segoe UI" w:cs="Segoe UI"/>
          <w:b/>
          <w:bCs/>
          <w:sz w:val="18"/>
          <w:szCs w:val="18"/>
        </w:rPr>
        <w:t>Čl. X.</w:t>
      </w:r>
    </w:p>
    <w:p w:rsidR="006277D5" w:rsidRPr="00094834" w:rsidRDefault="006277D5" w:rsidP="006277D5">
      <w:pPr>
        <w:pStyle w:val="tl"/>
        <w:spacing w:line="216" w:lineRule="exact"/>
        <w:jc w:val="center"/>
        <w:rPr>
          <w:rFonts w:ascii="Segoe UI" w:hAnsi="Segoe UI" w:cs="Segoe UI"/>
          <w:b/>
          <w:bCs/>
          <w:sz w:val="18"/>
          <w:szCs w:val="18"/>
        </w:rPr>
      </w:pPr>
      <w:r w:rsidRPr="00094834">
        <w:rPr>
          <w:rFonts w:ascii="Segoe UI" w:hAnsi="Segoe UI" w:cs="Segoe UI"/>
          <w:b/>
          <w:bCs/>
          <w:sz w:val="18"/>
          <w:szCs w:val="18"/>
        </w:rPr>
        <w:t>Záverečné ustanovenia</w:t>
      </w:r>
    </w:p>
    <w:p w:rsidR="006277D5" w:rsidRPr="00FC1C75" w:rsidRDefault="006277D5" w:rsidP="00FC1C75">
      <w:pPr>
        <w:pStyle w:val="tl"/>
        <w:spacing w:line="216" w:lineRule="exact"/>
        <w:ind w:left="3590"/>
        <w:rPr>
          <w:rFonts w:ascii="Segoe UI" w:hAnsi="Segoe UI" w:cs="Segoe UI"/>
          <w:b/>
          <w:bCs/>
          <w:sz w:val="6"/>
          <w:szCs w:val="6"/>
        </w:rPr>
      </w:pPr>
    </w:p>
    <w:p w:rsidR="00C1785E" w:rsidRPr="00094834" w:rsidRDefault="006277D5" w:rsidP="00FC1C75">
      <w:pPr>
        <w:pStyle w:val="tl"/>
        <w:numPr>
          <w:ilvl w:val="0"/>
          <w:numId w:val="9"/>
        </w:numPr>
        <w:spacing w:line="225" w:lineRule="exact"/>
        <w:ind w:left="363" w:right="11" w:hanging="357"/>
        <w:jc w:val="both"/>
        <w:rPr>
          <w:rFonts w:ascii="Segoe UI" w:hAnsi="Segoe UI" w:cs="Segoe UI"/>
          <w:sz w:val="19"/>
          <w:szCs w:val="19"/>
        </w:rPr>
      </w:pPr>
      <w:r w:rsidRPr="00094834">
        <w:rPr>
          <w:rFonts w:ascii="Segoe UI" w:hAnsi="Segoe UI" w:cs="Segoe UI"/>
          <w:sz w:val="19"/>
          <w:szCs w:val="19"/>
        </w:rPr>
        <w:t>Táto Rámcová dohoda nadobúda platnosť dňom jej podpisu obidvoma zmluvnými stranami</w:t>
      </w:r>
      <w:r w:rsidR="007B5EF1" w:rsidRPr="00094834">
        <w:rPr>
          <w:rFonts w:ascii="Segoe UI" w:hAnsi="Segoe UI" w:cs="Segoe UI"/>
          <w:sz w:val="19"/>
          <w:szCs w:val="19"/>
        </w:rPr>
        <w:t>.</w:t>
      </w:r>
    </w:p>
    <w:p w:rsidR="007B5EF1" w:rsidRPr="00094834" w:rsidRDefault="007B5EF1" w:rsidP="00C1785E">
      <w:pPr>
        <w:pStyle w:val="tl"/>
        <w:numPr>
          <w:ilvl w:val="0"/>
          <w:numId w:val="9"/>
        </w:numPr>
        <w:spacing w:before="120" w:line="225" w:lineRule="exact"/>
        <w:ind w:left="363" w:right="11" w:hanging="357"/>
        <w:jc w:val="both"/>
        <w:rPr>
          <w:rFonts w:ascii="Segoe UI" w:hAnsi="Segoe UI" w:cs="Segoe UI"/>
          <w:sz w:val="19"/>
          <w:szCs w:val="19"/>
        </w:rPr>
      </w:pPr>
      <w:r w:rsidRPr="00094834">
        <w:rPr>
          <w:rFonts w:ascii="Segoe UI" w:hAnsi="Segoe UI" w:cs="Segoe UI"/>
          <w:sz w:val="19"/>
          <w:szCs w:val="19"/>
        </w:rPr>
        <w:t xml:space="preserve">Rámcová dohoda je uzatvorená v súlade s § 5a zák. č. 211/2000 Z. z. o slobodnom prístupe k informáciám a o zmene a doplnení niektorých zákonov (zákon o slobode informácií) v znení neskorších predpisov a podľa § 47a zák. č. 40/1964 Zb. Občianskeho zákonníka v znení neskorších predpisov, nadobúda účinnosť dňom nasledujúcim po dni </w:t>
      </w:r>
      <w:r w:rsidRPr="009331CA">
        <w:rPr>
          <w:rFonts w:ascii="Segoe UI" w:hAnsi="Segoe UI" w:cs="Segoe UI"/>
          <w:sz w:val="19"/>
          <w:szCs w:val="19"/>
        </w:rPr>
        <w:t xml:space="preserve">jej zverejnenia </w:t>
      </w:r>
      <w:r w:rsidR="0080442A" w:rsidRPr="009331CA">
        <w:rPr>
          <w:rFonts w:ascii="Segoe UI" w:hAnsi="Segoe UI" w:cs="Segoe UI"/>
          <w:sz w:val="19"/>
          <w:szCs w:val="19"/>
        </w:rPr>
        <w:t>v Centrálnom registri zmlúv</w:t>
      </w:r>
      <w:r w:rsidRPr="009331CA">
        <w:rPr>
          <w:rFonts w:ascii="Segoe UI" w:hAnsi="Segoe UI" w:cs="Segoe UI"/>
          <w:sz w:val="19"/>
          <w:szCs w:val="19"/>
        </w:rPr>
        <w:t>.</w:t>
      </w:r>
    </w:p>
    <w:p w:rsidR="007B5EF1" w:rsidRPr="009331CA" w:rsidRDefault="007B5EF1" w:rsidP="00C1785E">
      <w:pPr>
        <w:pStyle w:val="tl"/>
        <w:numPr>
          <w:ilvl w:val="0"/>
          <w:numId w:val="9"/>
        </w:numPr>
        <w:spacing w:before="120" w:line="225" w:lineRule="exact"/>
        <w:ind w:left="363" w:right="11" w:hanging="357"/>
        <w:jc w:val="both"/>
        <w:rPr>
          <w:rFonts w:ascii="Segoe UI" w:hAnsi="Segoe UI" w:cs="Segoe UI"/>
          <w:sz w:val="19"/>
          <w:szCs w:val="19"/>
        </w:rPr>
      </w:pPr>
      <w:r w:rsidRPr="00094834">
        <w:rPr>
          <w:rFonts w:ascii="Segoe UI" w:hAnsi="Segoe UI" w:cs="Segoe UI"/>
          <w:sz w:val="19"/>
          <w:szCs w:val="19"/>
        </w:rPr>
        <w:t>Túto rámcovú dohodu je možné meniť a dopĺňať len formou postupne očíslovaných písomných dodatkov podpísaných oprávnenými zástupcami oboch zmluvných strán, ktoré budú tvo</w:t>
      </w:r>
      <w:r w:rsidR="0080442A">
        <w:rPr>
          <w:rFonts w:ascii="Segoe UI" w:hAnsi="Segoe UI" w:cs="Segoe UI"/>
          <w:sz w:val="19"/>
          <w:szCs w:val="19"/>
        </w:rPr>
        <w:t xml:space="preserve">riť neoddeliteľnú </w:t>
      </w:r>
      <w:r w:rsidR="0080442A" w:rsidRPr="009331CA">
        <w:rPr>
          <w:rFonts w:ascii="Segoe UI" w:hAnsi="Segoe UI" w:cs="Segoe UI"/>
          <w:sz w:val="19"/>
          <w:szCs w:val="19"/>
        </w:rPr>
        <w:t>súčasť tejto R</w:t>
      </w:r>
      <w:r w:rsidRPr="009331CA">
        <w:rPr>
          <w:rFonts w:ascii="Segoe UI" w:hAnsi="Segoe UI" w:cs="Segoe UI"/>
          <w:sz w:val="19"/>
          <w:szCs w:val="19"/>
        </w:rPr>
        <w:t>ámcovej dohody.</w:t>
      </w:r>
    </w:p>
    <w:p w:rsidR="006277D5" w:rsidRPr="009331CA" w:rsidRDefault="006277D5" w:rsidP="00075368">
      <w:pPr>
        <w:pStyle w:val="tl"/>
        <w:numPr>
          <w:ilvl w:val="0"/>
          <w:numId w:val="9"/>
        </w:numPr>
        <w:spacing w:before="120" w:line="230" w:lineRule="exact"/>
        <w:jc w:val="both"/>
        <w:rPr>
          <w:rFonts w:ascii="Segoe UI" w:hAnsi="Segoe UI" w:cs="Segoe UI"/>
          <w:sz w:val="19"/>
          <w:szCs w:val="19"/>
        </w:rPr>
      </w:pPr>
      <w:r w:rsidRPr="009331CA">
        <w:rPr>
          <w:rFonts w:ascii="Segoe UI" w:hAnsi="Segoe UI" w:cs="Segoe UI"/>
          <w:sz w:val="19"/>
          <w:szCs w:val="19"/>
        </w:rPr>
        <w:t xml:space="preserve">Práva a povinnosti zmluvných strán, pokiaľ táto Rámcová dohoda neupravuje inak, sa riadia </w:t>
      </w:r>
      <w:r w:rsidR="007B5EF1" w:rsidRPr="009331CA">
        <w:rPr>
          <w:rFonts w:ascii="Segoe UI" w:hAnsi="Segoe UI" w:cs="Segoe UI"/>
          <w:sz w:val="19"/>
          <w:szCs w:val="19"/>
        </w:rPr>
        <w:t xml:space="preserve">príslušnými </w:t>
      </w:r>
      <w:r w:rsidRPr="009331CA">
        <w:rPr>
          <w:rFonts w:ascii="Segoe UI" w:hAnsi="Segoe UI" w:cs="Segoe UI"/>
          <w:sz w:val="19"/>
          <w:szCs w:val="19"/>
        </w:rPr>
        <w:t>ustanoveniami</w:t>
      </w:r>
      <w:r w:rsidR="0080442A" w:rsidRPr="009331CA">
        <w:rPr>
          <w:rFonts w:ascii="Segoe UI" w:hAnsi="Segoe UI" w:cs="Segoe UI"/>
          <w:sz w:val="19"/>
          <w:szCs w:val="19"/>
        </w:rPr>
        <w:t xml:space="preserve"> zákona č. 513/1991 Zb.</w:t>
      </w:r>
      <w:r w:rsidRPr="009331CA">
        <w:rPr>
          <w:rFonts w:ascii="Segoe UI" w:hAnsi="Segoe UI" w:cs="Segoe UI"/>
          <w:sz w:val="19"/>
          <w:szCs w:val="19"/>
        </w:rPr>
        <w:t xml:space="preserve"> Obchodného zákonníka</w:t>
      </w:r>
      <w:r w:rsidR="0080442A" w:rsidRPr="009331CA">
        <w:rPr>
          <w:rFonts w:ascii="Segoe UI" w:hAnsi="Segoe UI" w:cs="Segoe UI"/>
          <w:sz w:val="19"/>
          <w:szCs w:val="19"/>
        </w:rPr>
        <w:t xml:space="preserve"> v znení neskorších predpisov</w:t>
      </w:r>
      <w:r w:rsidRPr="009331CA">
        <w:rPr>
          <w:rFonts w:ascii="Segoe UI" w:hAnsi="Segoe UI" w:cs="Segoe UI"/>
          <w:sz w:val="19"/>
          <w:szCs w:val="19"/>
        </w:rPr>
        <w:t xml:space="preserve"> a ostatnými všeobecne záväznými právnymi predpismi p</w:t>
      </w:r>
      <w:r w:rsidR="00150A50" w:rsidRPr="009331CA">
        <w:rPr>
          <w:rFonts w:ascii="Segoe UI" w:hAnsi="Segoe UI" w:cs="Segoe UI"/>
          <w:sz w:val="19"/>
          <w:szCs w:val="19"/>
        </w:rPr>
        <w:t>latnými v Slovenskej republike.</w:t>
      </w:r>
    </w:p>
    <w:p w:rsidR="00150A50" w:rsidRPr="009331CA" w:rsidRDefault="00150A50" w:rsidP="00075368">
      <w:pPr>
        <w:pStyle w:val="tl"/>
        <w:numPr>
          <w:ilvl w:val="0"/>
          <w:numId w:val="9"/>
        </w:numPr>
        <w:spacing w:before="120" w:line="230" w:lineRule="exact"/>
        <w:jc w:val="both"/>
        <w:rPr>
          <w:rFonts w:ascii="Segoe UI" w:hAnsi="Segoe UI" w:cs="Segoe UI"/>
          <w:sz w:val="19"/>
          <w:szCs w:val="19"/>
        </w:rPr>
      </w:pPr>
      <w:r w:rsidRPr="009331CA">
        <w:rPr>
          <w:rFonts w:ascii="Segoe UI" w:hAnsi="Segoe UI" w:cs="Segoe UI"/>
          <w:sz w:val="19"/>
          <w:szCs w:val="19"/>
        </w:rPr>
        <w:t>Zmluvné strany si budú písomnosti doručovať doporučenými listovými zásielkami, a to na adresy uvedené v čl. I tejto Rámcovej dohody. V prípade zmeny doručovacej adresy sú zmluvné strany povinné sa o tom písomne informovať, inak sa za doručovacie adresy stále budú považovať adresy uvedené v čl. I tejto Rámcovej dohody. Ak nie je možné doručiť zmluvnej strane písomnosť na adresu uvedenú v čl. I tejto Rámcovej dohody, a iná adresa nie je druhej zmluvnej strane známa, písomnosť sa považuje dňom vrátenia nedoručenej zásielky za doručenú, a to aj vtedy, ak sa zmluvná strana, ktorej mala byť písomnosť doručená o tom nedozvie. Písomnosti sa takto považujú za doručené aj v prípade, ak sa zásielka vrátila odosielateľovi ako nedoručiteľná s poznámkou adresát „neznámy“ alebo „nezastihnutý“ za predpokladu, že adresa adresáta bola uvedená správne.</w:t>
      </w:r>
      <w:r w:rsidR="00026EE0" w:rsidRPr="009331CA">
        <w:rPr>
          <w:rFonts w:ascii="Segoe UI" w:hAnsi="Segoe UI" w:cs="Segoe UI"/>
          <w:sz w:val="19"/>
          <w:szCs w:val="19"/>
        </w:rPr>
        <w:t xml:space="preserve"> Účinky doručenia nastanú aj vtedy, ak adresát doručenie písomnosti odmietol, a to dňom odmietnutia prevzatia písomnosti.</w:t>
      </w:r>
    </w:p>
    <w:p w:rsidR="006277D5" w:rsidRPr="009331CA" w:rsidRDefault="0034084B" w:rsidP="00075368">
      <w:pPr>
        <w:pStyle w:val="tl"/>
        <w:numPr>
          <w:ilvl w:val="0"/>
          <w:numId w:val="9"/>
        </w:numPr>
        <w:tabs>
          <w:tab w:val="left" w:pos="691"/>
        </w:tabs>
        <w:spacing w:before="120" w:line="230" w:lineRule="exact"/>
        <w:ind w:left="363" w:hanging="357"/>
        <w:jc w:val="both"/>
        <w:rPr>
          <w:rFonts w:ascii="Segoe UI" w:hAnsi="Segoe UI" w:cs="Segoe UI"/>
          <w:sz w:val="19"/>
          <w:szCs w:val="19"/>
        </w:rPr>
      </w:pPr>
      <w:r w:rsidRPr="009331CA">
        <w:rPr>
          <w:rFonts w:ascii="Segoe UI" w:hAnsi="Segoe UI" w:cs="Segoe UI"/>
          <w:sz w:val="19"/>
          <w:szCs w:val="19"/>
        </w:rPr>
        <w:t>Rámcová dohoda je vyhotovená</w:t>
      </w:r>
      <w:r w:rsidR="006277D5" w:rsidRPr="009331CA">
        <w:rPr>
          <w:rFonts w:ascii="Segoe UI" w:hAnsi="Segoe UI" w:cs="Segoe UI"/>
          <w:sz w:val="19"/>
          <w:szCs w:val="19"/>
        </w:rPr>
        <w:t xml:space="preserve"> v piatich</w:t>
      </w:r>
      <w:r w:rsidRPr="009331CA">
        <w:rPr>
          <w:rFonts w:ascii="Segoe UI" w:hAnsi="Segoe UI" w:cs="Segoe UI"/>
          <w:sz w:val="19"/>
          <w:szCs w:val="19"/>
        </w:rPr>
        <w:t xml:space="preserve"> rovnopisoch, z ktorých každý má platnosť originálu.</w:t>
      </w:r>
      <w:r w:rsidR="006277D5" w:rsidRPr="009331CA">
        <w:rPr>
          <w:rFonts w:ascii="Segoe UI" w:hAnsi="Segoe UI" w:cs="Segoe UI"/>
          <w:sz w:val="19"/>
          <w:szCs w:val="19"/>
        </w:rPr>
        <w:t xml:space="preserve"> </w:t>
      </w:r>
      <w:r w:rsidRPr="009331CA">
        <w:rPr>
          <w:rFonts w:ascii="Segoe UI" w:hAnsi="Segoe UI" w:cs="Segoe UI"/>
          <w:sz w:val="19"/>
          <w:szCs w:val="19"/>
        </w:rPr>
        <w:t>Po jej podpísaní objednávateľ obdrží tri vyhotovenia a poskytovateľ dve vyhotovenie.</w:t>
      </w:r>
    </w:p>
    <w:p w:rsidR="0034084B" w:rsidRPr="00094834" w:rsidRDefault="0034084B" w:rsidP="00075368">
      <w:pPr>
        <w:pStyle w:val="tl"/>
        <w:numPr>
          <w:ilvl w:val="0"/>
          <w:numId w:val="9"/>
        </w:numPr>
        <w:tabs>
          <w:tab w:val="left" w:pos="691"/>
        </w:tabs>
        <w:spacing w:before="120" w:line="230" w:lineRule="exact"/>
        <w:ind w:left="363" w:hanging="357"/>
        <w:jc w:val="both"/>
        <w:rPr>
          <w:rFonts w:ascii="Segoe UI" w:hAnsi="Segoe UI" w:cs="Segoe UI"/>
          <w:sz w:val="19"/>
          <w:szCs w:val="19"/>
        </w:rPr>
      </w:pPr>
      <w:r w:rsidRPr="009331CA">
        <w:rPr>
          <w:rFonts w:ascii="Segoe UI" w:hAnsi="Segoe UI" w:cs="Segoe UI"/>
          <w:sz w:val="19"/>
          <w:szCs w:val="19"/>
        </w:rPr>
        <w:t>Zmlu</w:t>
      </w:r>
      <w:r w:rsidR="00026EE0" w:rsidRPr="009331CA">
        <w:rPr>
          <w:rFonts w:ascii="Segoe UI" w:hAnsi="Segoe UI" w:cs="Segoe UI"/>
          <w:sz w:val="19"/>
          <w:szCs w:val="19"/>
        </w:rPr>
        <w:t>vné strany prehlasujú, že táto R</w:t>
      </w:r>
      <w:r w:rsidRPr="009331CA">
        <w:rPr>
          <w:rFonts w:ascii="Segoe UI" w:hAnsi="Segoe UI" w:cs="Segoe UI"/>
          <w:sz w:val="19"/>
          <w:szCs w:val="19"/>
        </w:rPr>
        <w:t>ámcová dohoda nebola uzavretá pod nátlakom</w:t>
      </w:r>
      <w:r w:rsidRPr="00094834">
        <w:rPr>
          <w:rFonts w:ascii="Segoe UI" w:hAnsi="Segoe UI" w:cs="Segoe UI"/>
          <w:sz w:val="19"/>
          <w:szCs w:val="19"/>
        </w:rPr>
        <w:t xml:space="preserve">, v tiesni a za </w:t>
      </w:r>
      <w:r w:rsidR="00026EE0" w:rsidRPr="009331CA">
        <w:rPr>
          <w:rFonts w:ascii="Segoe UI" w:hAnsi="Segoe UI" w:cs="Segoe UI"/>
          <w:sz w:val="19"/>
          <w:szCs w:val="19"/>
        </w:rPr>
        <w:t xml:space="preserve">nápadne </w:t>
      </w:r>
      <w:r w:rsidRPr="009331CA">
        <w:rPr>
          <w:rFonts w:ascii="Segoe UI" w:hAnsi="Segoe UI" w:cs="Segoe UI"/>
          <w:sz w:val="19"/>
          <w:szCs w:val="19"/>
        </w:rPr>
        <w:t>nevýhodných</w:t>
      </w:r>
      <w:r w:rsidRPr="00094834">
        <w:rPr>
          <w:rFonts w:ascii="Segoe UI" w:hAnsi="Segoe UI" w:cs="Segoe UI"/>
          <w:sz w:val="19"/>
          <w:szCs w:val="19"/>
        </w:rPr>
        <w:t xml:space="preserve"> podmienok, že ich zmluvná voľnosť nie je obmedzená, s</w:t>
      </w:r>
      <w:r w:rsidR="00026EE0">
        <w:rPr>
          <w:rFonts w:ascii="Segoe UI" w:hAnsi="Segoe UI" w:cs="Segoe UI"/>
          <w:sz w:val="19"/>
          <w:szCs w:val="19"/>
        </w:rPr>
        <w:t>ú spôsobilé a oprávnené takúto R</w:t>
      </w:r>
      <w:r w:rsidRPr="00094834">
        <w:rPr>
          <w:rFonts w:ascii="Segoe UI" w:hAnsi="Segoe UI" w:cs="Segoe UI"/>
          <w:sz w:val="19"/>
          <w:szCs w:val="19"/>
        </w:rPr>
        <w:t>ámcovú dohodu uzatvoriť. Rámcovú dohodu si prečítali,  jej obsahu rozumejú, súhlasia s ním, na znak čoho ju slobodne a vážne vlastnoručne podpisujú.</w:t>
      </w:r>
    </w:p>
    <w:p w:rsidR="006277D5" w:rsidRPr="00094834" w:rsidRDefault="006277D5" w:rsidP="00075368">
      <w:pPr>
        <w:pStyle w:val="tl"/>
        <w:numPr>
          <w:ilvl w:val="0"/>
          <w:numId w:val="9"/>
        </w:numPr>
        <w:spacing w:before="120" w:after="120" w:line="230" w:lineRule="exact"/>
        <w:ind w:left="363" w:hanging="357"/>
        <w:jc w:val="both"/>
        <w:rPr>
          <w:rFonts w:ascii="Segoe UI" w:hAnsi="Segoe UI" w:cs="Segoe UI"/>
          <w:sz w:val="19"/>
          <w:szCs w:val="19"/>
        </w:rPr>
      </w:pPr>
      <w:r w:rsidRPr="00094834">
        <w:rPr>
          <w:rFonts w:ascii="Segoe UI" w:hAnsi="Segoe UI" w:cs="Segoe UI"/>
          <w:sz w:val="19"/>
          <w:szCs w:val="19"/>
        </w:rPr>
        <w:t xml:space="preserve">Poskytovateľ je </w:t>
      </w:r>
      <w:r w:rsidRPr="009331CA">
        <w:rPr>
          <w:rFonts w:ascii="Segoe UI" w:hAnsi="Segoe UI" w:cs="Segoe UI"/>
          <w:sz w:val="19"/>
          <w:szCs w:val="19"/>
        </w:rPr>
        <w:t xml:space="preserve">povinný pri </w:t>
      </w:r>
      <w:r w:rsidR="0034084B" w:rsidRPr="009331CA">
        <w:rPr>
          <w:rFonts w:ascii="Segoe UI" w:hAnsi="Segoe UI" w:cs="Segoe UI"/>
          <w:sz w:val="19"/>
          <w:szCs w:val="19"/>
        </w:rPr>
        <w:t xml:space="preserve">podpise tejto </w:t>
      </w:r>
      <w:r w:rsidR="00720802" w:rsidRPr="009331CA">
        <w:rPr>
          <w:rFonts w:ascii="Segoe UI" w:hAnsi="Segoe UI" w:cs="Segoe UI"/>
          <w:sz w:val="19"/>
          <w:szCs w:val="19"/>
        </w:rPr>
        <w:t xml:space="preserve">Rámcovej dohody </w:t>
      </w:r>
      <w:r w:rsidR="0034084B" w:rsidRPr="009331CA">
        <w:rPr>
          <w:rFonts w:ascii="Segoe UI" w:hAnsi="Segoe UI" w:cs="Segoe UI"/>
          <w:sz w:val="19"/>
          <w:szCs w:val="19"/>
        </w:rPr>
        <w:t>predložiť</w:t>
      </w:r>
      <w:r w:rsidR="0034084B" w:rsidRPr="00094834">
        <w:rPr>
          <w:rFonts w:ascii="Segoe UI" w:hAnsi="Segoe UI" w:cs="Segoe UI"/>
          <w:sz w:val="19"/>
          <w:szCs w:val="19"/>
        </w:rPr>
        <w:t xml:space="preserve"> o</w:t>
      </w:r>
      <w:r w:rsidRPr="00094834">
        <w:rPr>
          <w:rFonts w:ascii="Segoe UI" w:hAnsi="Segoe UI" w:cs="Segoe UI"/>
          <w:sz w:val="19"/>
          <w:szCs w:val="19"/>
        </w:rPr>
        <w:t>bjednávateľovi nasledovné doklady:</w:t>
      </w:r>
    </w:p>
    <w:p w:rsidR="006277D5" w:rsidRPr="00094834" w:rsidRDefault="006277D5" w:rsidP="006277D5">
      <w:pPr>
        <w:pStyle w:val="tl"/>
        <w:spacing w:line="230" w:lineRule="exact"/>
        <w:ind w:left="364"/>
        <w:jc w:val="both"/>
        <w:rPr>
          <w:rFonts w:ascii="Segoe UI" w:hAnsi="Segoe UI" w:cs="Segoe UI"/>
          <w:sz w:val="19"/>
          <w:szCs w:val="19"/>
        </w:rPr>
      </w:pPr>
      <w:r w:rsidRPr="00094834">
        <w:rPr>
          <w:rFonts w:ascii="Segoe UI" w:hAnsi="Segoe UI" w:cs="Segoe UI"/>
          <w:sz w:val="19"/>
          <w:szCs w:val="19"/>
        </w:rPr>
        <w:t xml:space="preserve">a)  </w:t>
      </w:r>
      <w:r w:rsidR="00026EE0">
        <w:rPr>
          <w:rFonts w:ascii="Segoe UI" w:hAnsi="Segoe UI" w:cs="Segoe UI"/>
          <w:sz w:val="19"/>
          <w:szCs w:val="19"/>
        </w:rPr>
        <w:tab/>
      </w:r>
      <w:r w:rsidRPr="00094834">
        <w:rPr>
          <w:rFonts w:ascii="Segoe UI" w:hAnsi="Segoe UI" w:cs="Segoe UI"/>
          <w:sz w:val="19"/>
          <w:szCs w:val="19"/>
        </w:rPr>
        <w:t>platné poistenie všeobecnej zodpovednosti</w:t>
      </w:r>
      <w:r w:rsidR="009D23AD">
        <w:rPr>
          <w:rFonts w:ascii="Segoe UI" w:hAnsi="Segoe UI" w:cs="Segoe UI"/>
          <w:sz w:val="19"/>
          <w:szCs w:val="19"/>
        </w:rPr>
        <w:t xml:space="preserve"> za škodu s limitom minimálne 65</w:t>
      </w:r>
      <w:r w:rsidRPr="00094834">
        <w:rPr>
          <w:rFonts w:ascii="Segoe UI" w:hAnsi="Segoe UI" w:cs="Segoe UI"/>
          <w:sz w:val="19"/>
          <w:szCs w:val="19"/>
        </w:rPr>
        <w:t>0 000,-</w:t>
      </w:r>
      <w:r w:rsidR="0034084B" w:rsidRPr="00094834">
        <w:rPr>
          <w:rFonts w:ascii="Segoe UI" w:hAnsi="Segoe UI" w:cs="Segoe UI"/>
          <w:sz w:val="19"/>
          <w:szCs w:val="19"/>
        </w:rPr>
        <w:t xml:space="preserve"> </w:t>
      </w:r>
      <w:r w:rsidRPr="00094834">
        <w:rPr>
          <w:rFonts w:ascii="Segoe UI" w:hAnsi="Segoe UI" w:cs="Segoe UI"/>
          <w:sz w:val="19"/>
          <w:szCs w:val="19"/>
        </w:rPr>
        <w:t>EUR</w:t>
      </w:r>
      <w:r w:rsidR="0034084B" w:rsidRPr="00094834">
        <w:rPr>
          <w:rFonts w:ascii="Segoe UI" w:hAnsi="Segoe UI" w:cs="Segoe UI"/>
          <w:sz w:val="19"/>
          <w:szCs w:val="19"/>
        </w:rPr>
        <w:t>,</w:t>
      </w:r>
    </w:p>
    <w:p w:rsidR="006277D5" w:rsidRPr="00094834" w:rsidRDefault="0034084B" w:rsidP="00026EE0">
      <w:pPr>
        <w:pStyle w:val="tl"/>
        <w:spacing w:line="230" w:lineRule="exact"/>
        <w:ind w:left="709" w:hanging="345"/>
        <w:jc w:val="both"/>
        <w:rPr>
          <w:rFonts w:ascii="Segoe UI" w:hAnsi="Segoe UI" w:cs="Segoe UI"/>
          <w:sz w:val="19"/>
          <w:szCs w:val="19"/>
        </w:rPr>
      </w:pPr>
      <w:r w:rsidRPr="00094834">
        <w:rPr>
          <w:rFonts w:ascii="Segoe UI" w:hAnsi="Segoe UI" w:cs="Segoe UI"/>
          <w:sz w:val="19"/>
          <w:szCs w:val="19"/>
        </w:rPr>
        <w:t xml:space="preserve">b) </w:t>
      </w:r>
      <w:r w:rsidR="00026EE0">
        <w:rPr>
          <w:rFonts w:ascii="Segoe UI" w:hAnsi="Segoe UI" w:cs="Segoe UI"/>
          <w:sz w:val="19"/>
          <w:szCs w:val="19"/>
        </w:rPr>
        <w:tab/>
      </w:r>
      <w:r w:rsidR="006277D5" w:rsidRPr="00094834">
        <w:rPr>
          <w:rFonts w:ascii="Segoe UI" w:hAnsi="Segoe UI" w:cs="Segoe UI"/>
          <w:sz w:val="19"/>
          <w:szCs w:val="19"/>
        </w:rPr>
        <w:t>potvrdenie o registrácii podľa § 98 ods. 1 a 2 zákona č. 79/2015 Z. z. o odpadoch, alebo iný ekvivalentný dokl</w:t>
      </w:r>
      <w:r w:rsidRPr="00094834">
        <w:rPr>
          <w:rFonts w:ascii="Segoe UI" w:hAnsi="Segoe UI" w:cs="Segoe UI"/>
          <w:sz w:val="19"/>
          <w:szCs w:val="19"/>
        </w:rPr>
        <w:t>ad preukazujúci túto skutočnosť,</w:t>
      </w:r>
    </w:p>
    <w:p w:rsidR="006277D5" w:rsidRPr="00094834" w:rsidRDefault="006277D5" w:rsidP="00026EE0">
      <w:pPr>
        <w:pStyle w:val="tl"/>
        <w:spacing w:line="230" w:lineRule="exact"/>
        <w:ind w:left="708" w:hanging="344"/>
        <w:jc w:val="both"/>
        <w:rPr>
          <w:rFonts w:ascii="Segoe UI" w:hAnsi="Segoe UI" w:cs="Segoe UI"/>
          <w:sz w:val="19"/>
          <w:szCs w:val="19"/>
        </w:rPr>
      </w:pPr>
      <w:r w:rsidRPr="00094834">
        <w:rPr>
          <w:rFonts w:ascii="Segoe UI" w:hAnsi="Segoe UI" w:cs="Segoe UI"/>
          <w:sz w:val="19"/>
          <w:szCs w:val="19"/>
        </w:rPr>
        <w:t xml:space="preserve">c) </w:t>
      </w:r>
      <w:r w:rsidR="00026EE0">
        <w:rPr>
          <w:rFonts w:ascii="Segoe UI" w:hAnsi="Segoe UI" w:cs="Segoe UI"/>
          <w:sz w:val="19"/>
          <w:szCs w:val="19"/>
        </w:rPr>
        <w:tab/>
      </w:r>
      <w:r w:rsidRPr="00094834">
        <w:rPr>
          <w:rFonts w:ascii="Segoe UI" w:hAnsi="Segoe UI" w:cs="Segoe UI"/>
          <w:sz w:val="19"/>
          <w:szCs w:val="19"/>
        </w:rPr>
        <w:t>Integrované povolenie vydané podľa zákona č. 245/2003 Z. z. o integrovanej prevencii a kontrole znečisťovania životného prostredia a o zmene a doplnení niektorých zákonov v</w:t>
      </w:r>
      <w:r w:rsidR="00DE034D">
        <w:rPr>
          <w:rFonts w:ascii="Segoe UI" w:hAnsi="Segoe UI" w:cs="Segoe UI"/>
          <w:sz w:val="19"/>
          <w:szCs w:val="19"/>
        </w:rPr>
        <w:t> </w:t>
      </w:r>
      <w:r w:rsidRPr="00094834">
        <w:rPr>
          <w:rFonts w:ascii="Segoe UI" w:hAnsi="Segoe UI" w:cs="Segoe UI"/>
          <w:sz w:val="19"/>
          <w:szCs w:val="19"/>
        </w:rPr>
        <w:t>znení</w:t>
      </w:r>
      <w:r w:rsidR="00DE034D">
        <w:rPr>
          <w:rFonts w:ascii="Segoe UI" w:hAnsi="Segoe UI" w:cs="Segoe UI"/>
          <w:sz w:val="19"/>
          <w:szCs w:val="19"/>
        </w:rPr>
        <w:t xml:space="preserve"> neskorších predpisov</w:t>
      </w:r>
      <w:r w:rsidRPr="00094834">
        <w:rPr>
          <w:rFonts w:ascii="Segoe UI" w:hAnsi="Segoe UI" w:cs="Segoe UI"/>
          <w:sz w:val="19"/>
          <w:szCs w:val="19"/>
        </w:rPr>
        <w:t xml:space="preserve">, ktorým sa povoľuje prevádzkovanie zariadenia na zneškodňovanie </w:t>
      </w:r>
      <w:r w:rsidR="00DE034D">
        <w:rPr>
          <w:rFonts w:ascii="Segoe UI" w:hAnsi="Segoe UI" w:cs="Segoe UI"/>
          <w:sz w:val="19"/>
          <w:szCs w:val="19"/>
        </w:rPr>
        <w:t xml:space="preserve">odpadov, v ktorom bude </w:t>
      </w:r>
      <w:r w:rsidR="00DE034D" w:rsidRPr="009331CA">
        <w:rPr>
          <w:rFonts w:ascii="Segoe UI" w:hAnsi="Segoe UI" w:cs="Segoe UI"/>
          <w:sz w:val="19"/>
          <w:szCs w:val="19"/>
        </w:rPr>
        <w:t xml:space="preserve">poskytovateľ </w:t>
      </w:r>
      <w:r w:rsidRPr="009331CA">
        <w:rPr>
          <w:rFonts w:ascii="Segoe UI" w:hAnsi="Segoe UI" w:cs="Segoe UI"/>
          <w:sz w:val="19"/>
          <w:szCs w:val="19"/>
        </w:rPr>
        <w:t>zneškodňovať zmesové komunálne odpady v</w:t>
      </w:r>
      <w:r w:rsidR="00DE034D" w:rsidRPr="009331CA">
        <w:rPr>
          <w:rFonts w:ascii="Segoe UI" w:hAnsi="Segoe UI" w:cs="Segoe UI"/>
          <w:sz w:val="19"/>
          <w:szCs w:val="19"/>
        </w:rPr>
        <w:t xml:space="preserve"> zmysle</w:t>
      </w:r>
      <w:r w:rsidRPr="009331CA">
        <w:rPr>
          <w:rFonts w:ascii="Segoe UI" w:hAnsi="Segoe UI" w:cs="Segoe UI"/>
          <w:sz w:val="19"/>
          <w:szCs w:val="19"/>
        </w:rPr>
        <w:t xml:space="preserve"> tejto </w:t>
      </w:r>
      <w:r w:rsidR="00DE034D" w:rsidRPr="009331CA">
        <w:rPr>
          <w:rFonts w:ascii="Segoe UI" w:hAnsi="Segoe UI" w:cs="Segoe UI"/>
          <w:sz w:val="19"/>
          <w:szCs w:val="19"/>
        </w:rPr>
        <w:t>Rámcovej dohody</w:t>
      </w:r>
      <w:r w:rsidR="0034084B" w:rsidRPr="00094834">
        <w:rPr>
          <w:rFonts w:ascii="Segoe UI" w:hAnsi="Segoe UI" w:cs="Segoe UI"/>
          <w:sz w:val="19"/>
          <w:szCs w:val="19"/>
        </w:rPr>
        <w:t>,</w:t>
      </w:r>
    </w:p>
    <w:p w:rsidR="006277D5" w:rsidRPr="00094834" w:rsidRDefault="006277D5" w:rsidP="00026EE0">
      <w:pPr>
        <w:pStyle w:val="tl"/>
        <w:spacing w:line="230" w:lineRule="exact"/>
        <w:ind w:left="708" w:hanging="344"/>
        <w:jc w:val="both"/>
        <w:rPr>
          <w:rFonts w:ascii="Segoe UI" w:hAnsi="Segoe UI" w:cs="Segoe UI"/>
          <w:sz w:val="19"/>
          <w:szCs w:val="19"/>
        </w:rPr>
      </w:pPr>
      <w:r w:rsidRPr="00094834">
        <w:rPr>
          <w:rFonts w:ascii="Segoe UI" w:hAnsi="Segoe UI" w:cs="Segoe UI"/>
          <w:sz w:val="19"/>
          <w:szCs w:val="19"/>
        </w:rPr>
        <w:t xml:space="preserve">d) </w:t>
      </w:r>
      <w:r w:rsidR="00026EE0">
        <w:rPr>
          <w:rFonts w:ascii="Segoe UI" w:hAnsi="Segoe UI" w:cs="Segoe UI"/>
          <w:sz w:val="19"/>
          <w:szCs w:val="19"/>
        </w:rPr>
        <w:tab/>
      </w:r>
      <w:r w:rsidRPr="00094834">
        <w:rPr>
          <w:rFonts w:ascii="Segoe UI" w:hAnsi="Segoe UI" w:cs="Segoe UI"/>
          <w:sz w:val="19"/>
          <w:szCs w:val="19"/>
        </w:rPr>
        <w:t>doklad/doklady orgánu štátnej správy odpadového hospodárstva o udelení súhlasu pre činnosti  n</w:t>
      </w:r>
      <w:r w:rsidR="0034084B" w:rsidRPr="00094834">
        <w:rPr>
          <w:rFonts w:ascii="Segoe UI" w:hAnsi="Segoe UI" w:cs="Segoe UI"/>
          <w:sz w:val="19"/>
          <w:szCs w:val="19"/>
        </w:rPr>
        <w:t>akladanie s NO a elektroodpadom,</w:t>
      </w:r>
    </w:p>
    <w:p w:rsidR="006277D5" w:rsidRPr="00094834" w:rsidRDefault="006277D5" w:rsidP="00275FCC">
      <w:pPr>
        <w:pStyle w:val="tl"/>
        <w:spacing w:line="230" w:lineRule="exact"/>
        <w:ind w:left="708" w:hanging="344"/>
        <w:jc w:val="both"/>
        <w:rPr>
          <w:rFonts w:ascii="Segoe UI" w:hAnsi="Segoe UI" w:cs="Segoe UI"/>
          <w:sz w:val="19"/>
          <w:szCs w:val="19"/>
        </w:rPr>
      </w:pPr>
      <w:r w:rsidRPr="00094834">
        <w:rPr>
          <w:rFonts w:ascii="Segoe UI" w:hAnsi="Segoe UI" w:cs="Segoe UI"/>
          <w:sz w:val="19"/>
          <w:szCs w:val="19"/>
        </w:rPr>
        <w:t xml:space="preserve">e)  </w:t>
      </w:r>
      <w:r w:rsidR="00275FCC">
        <w:rPr>
          <w:rFonts w:ascii="Segoe UI" w:hAnsi="Segoe UI" w:cs="Segoe UI"/>
          <w:sz w:val="19"/>
          <w:szCs w:val="19"/>
        </w:rPr>
        <w:tab/>
      </w:r>
      <w:r w:rsidRPr="00094834">
        <w:rPr>
          <w:rFonts w:ascii="Segoe UI" w:hAnsi="Segoe UI" w:cs="Segoe UI"/>
          <w:sz w:val="19"/>
          <w:szCs w:val="19"/>
        </w:rPr>
        <w:t xml:space="preserve">doklad o registrácii v zmysle zákona č. 39/2007 Z. z. o veterinárnej starostlivosti v znení neskorších predpisov udelený: Štátnou veterinárnou a potravinovou správou Slovenskej republiky pre činnosť: zber a preprava vedľajších živočíšnych produktov materiálu kategórie 3 – písm. f) a písm. p) kuchynský odpad a separované použité potravinárske oleje určené na ďalšie spracovanie podľa čl. 14 písm. </w:t>
      </w:r>
      <w:r w:rsidR="0034084B" w:rsidRPr="00094834">
        <w:rPr>
          <w:rFonts w:ascii="Segoe UI" w:hAnsi="Segoe UI" w:cs="Segoe UI"/>
          <w:sz w:val="19"/>
          <w:szCs w:val="19"/>
        </w:rPr>
        <w:t>k) nariadenia (ES) č. 1069/2009,</w:t>
      </w:r>
      <w:r w:rsidRPr="00094834">
        <w:rPr>
          <w:rFonts w:ascii="Segoe UI" w:hAnsi="Segoe UI" w:cs="Segoe UI"/>
          <w:sz w:val="19"/>
          <w:szCs w:val="19"/>
        </w:rPr>
        <w:t xml:space="preserve"> </w:t>
      </w:r>
    </w:p>
    <w:p w:rsidR="006277D5" w:rsidRPr="00094834" w:rsidRDefault="006277D5" w:rsidP="00275FCC">
      <w:pPr>
        <w:pStyle w:val="tl"/>
        <w:spacing w:line="230" w:lineRule="exact"/>
        <w:ind w:left="708" w:hanging="344"/>
        <w:jc w:val="both"/>
        <w:rPr>
          <w:rFonts w:ascii="Segoe UI" w:hAnsi="Segoe UI" w:cs="Segoe UI"/>
          <w:sz w:val="19"/>
          <w:szCs w:val="19"/>
        </w:rPr>
      </w:pPr>
      <w:r w:rsidRPr="00094834">
        <w:rPr>
          <w:rFonts w:ascii="Segoe UI" w:hAnsi="Segoe UI" w:cs="Segoe UI"/>
          <w:sz w:val="19"/>
          <w:szCs w:val="19"/>
        </w:rPr>
        <w:lastRenderedPageBreak/>
        <w:t xml:space="preserve">f) </w:t>
      </w:r>
      <w:r w:rsidR="00275FCC">
        <w:rPr>
          <w:rFonts w:ascii="Segoe UI" w:hAnsi="Segoe UI" w:cs="Segoe UI"/>
          <w:sz w:val="19"/>
          <w:szCs w:val="19"/>
        </w:rPr>
        <w:tab/>
      </w:r>
      <w:r w:rsidRPr="00094834">
        <w:rPr>
          <w:rFonts w:ascii="Segoe UI" w:hAnsi="Segoe UI" w:cs="Segoe UI"/>
          <w:sz w:val="19"/>
          <w:szCs w:val="19"/>
        </w:rPr>
        <w:t>rozhodnutie Regionálnej veterinárnej a potravinovej správy n</w:t>
      </w:r>
      <w:r w:rsidR="00DE034D">
        <w:rPr>
          <w:rFonts w:ascii="Segoe UI" w:hAnsi="Segoe UI" w:cs="Segoe UI"/>
          <w:sz w:val="19"/>
          <w:szCs w:val="19"/>
        </w:rPr>
        <w:t>a skladovanie VŽP materiálu kategórie</w:t>
      </w:r>
      <w:r w:rsidRPr="00094834">
        <w:rPr>
          <w:rFonts w:ascii="Segoe UI" w:hAnsi="Segoe UI" w:cs="Segoe UI"/>
          <w:sz w:val="19"/>
          <w:szCs w:val="19"/>
        </w:rPr>
        <w:t xml:space="preserve"> 3</w:t>
      </w:r>
      <w:r w:rsidR="00E93C66">
        <w:rPr>
          <w:rFonts w:ascii="Segoe UI" w:hAnsi="Segoe UI" w:cs="Segoe UI"/>
          <w:sz w:val="19"/>
          <w:szCs w:val="19"/>
        </w:rPr>
        <w:t xml:space="preserve"> – písm. f) a písm. p)</w:t>
      </w:r>
      <w:r w:rsidRPr="00094834">
        <w:rPr>
          <w:rFonts w:ascii="Segoe UI" w:hAnsi="Segoe UI" w:cs="Segoe UI"/>
          <w:sz w:val="19"/>
          <w:szCs w:val="19"/>
        </w:rPr>
        <w:t xml:space="preserve"> kuchynský odpad a separované použité potravinárske oleje určené na ďalšie spracovanie podľa čl. 14 písm. k) nariadenia (ES) č.1069/2009 v rámci SR, alebo iný ekvivalentný dokla</w:t>
      </w:r>
      <w:r w:rsidR="0034084B" w:rsidRPr="00094834">
        <w:rPr>
          <w:rFonts w:ascii="Segoe UI" w:hAnsi="Segoe UI" w:cs="Segoe UI"/>
          <w:sz w:val="19"/>
          <w:szCs w:val="19"/>
        </w:rPr>
        <w:t>d preukazujúci túto skutočnosť,</w:t>
      </w:r>
    </w:p>
    <w:p w:rsidR="006277D5" w:rsidRPr="00094834" w:rsidRDefault="006277D5" w:rsidP="00275FCC">
      <w:pPr>
        <w:pStyle w:val="tl"/>
        <w:spacing w:line="230" w:lineRule="exact"/>
        <w:ind w:left="708" w:hanging="344"/>
        <w:jc w:val="both"/>
        <w:rPr>
          <w:rFonts w:ascii="Segoe UI" w:hAnsi="Segoe UI" w:cs="Segoe UI"/>
          <w:sz w:val="19"/>
          <w:szCs w:val="19"/>
        </w:rPr>
      </w:pPr>
      <w:r w:rsidRPr="00094834">
        <w:rPr>
          <w:rFonts w:ascii="Segoe UI" w:hAnsi="Segoe UI" w:cs="Segoe UI"/>
          <w:sz w:val="19"/>
          <w:szCs w:val="19"/>
        </w:rPr>
        <w:t xml:space="preserve">g) </w:t>
      </w:r>
      <w:r w:rsidR="00275FCC">
        <w:rPr>
          <w:rFonts w:ascii="Segoe UI" w:hAnsi="Segoe UI" w:cs="Segoe UI"/>
          <w:sz w:val="19"/>
          <w:szCs w:val="19"/>
        </w:rPr>
        <w:tab/>
      </w:r>
      <w:r w:rsidRPr="00094834">
        <w:rPr>
          <w:rFonts w:ascii="Segoe UI" w:hAnsi="Segoe UI" w:cs="Segoe UI"/>
          <w:sz w:val="19"/>
          <w:szCs w:val="19"/>
        </w:rPr>
        <w:t>preukázanie ADR (Európska dohoda o medzinárodnej cestnej preprave nebezpečných vecí) – preprava nebezpečných odpadov - podľa platnýc</w:t>
      </w:r>
      <w:r w:rsidR="0034084B" w:rsidRPr="00094834">
        <w:rPr>
          <w:rFonts w:ascii="Segoe UI" w:hAnsi="Segoe UI" w:cs="Segoe UI"/>
          <w:sz w:val="19"/>
          <w:szCs w:val="19"/>
        </w:rPr>
        <w:t>h predpisov.</w:t>
      </w:r>
    </w:p>
    <w:p w:rsidR="006277D5" w:rsidRPr="00094834" w:rsidRDefault="00275FCC" w:rsidP="006277D5">
      <w:pPr>
        <w:pStyle w:val="tl"/>
        <w:spacing w:before="120" w:line="230" w:lineRule="exact"/>
        <w:ind w:left="363"/>
        <w:jc w:val="both"/>
        <w:rPr>
          <w:rFonts w:ascii="Segoe UI" w:hAnsi="Segoe UI" w:cs="Segoe UI"/>
          <w:sz w:val="19"/>
          <w:szCs w:val="19"/>
        </w:rPr>
      </w:pPr>
      <w:r>
        <w:rPr>
          <w:rFonts w:ascii="Segoe UI" w:hAnsi="Segoe UI" w:cs="Segoe UI"/>
          <w:sz w:val="19"/>
          <w:szCs w:val="19"/>
        </w:rPr>
        <w:t>D</w:t>
      </w:r>
      <w:r w:rsidR="006277D5" w:rsidRPr="00094834">
        <w:rPr>
          <w:rFonts w:ascii="Segoe UI" w:hAnsi="Segoe UI" w:cs="Segoe UI"/>
          <w:sz w:val="19"/>
          <w:szCs w:val="19"/>
        </w:rPr>
        <w:t>oklady</w:t>
      </w:r>
      <w:r>
        <w:rPr>
          <w:rFonts w:ascii="Segoe UI" w:hAnsi="Segoe UI" w:cs="Segoe UI"/>
          <w:sz w:val="19"/>
          <w:szCs w:val="19"/>
        </w:rPr>
        <w:t xml:space="preserve"> uvedené</w:t>
      </w:r>
      <w:r w:rsidR="006277D5" w:rsidRPr="00094834">
        <w:rPr>
          <w:rFonts w:ascii="Segoe UI" w:hAnsi="Segoe UI" w:cs="Segoe UI"/>
          <w:sz w:val="19"/>
          <w:szCs w:val="19"/>
        </w:rPr>
        <w:t xml:space="preserve"> pod písm. a) až g)</w:t>
      </w:r>
      <w:r w:rsidR="0034084B" w:rsidRPr="00094834">
        <w:rPr>
          <w:rFonts w:ascii="Segoe UI" w:hAnsi="Segoe UI" w:cs="Segoe UI"/>
          <w:sz w:val="19"/>
          <w:szCs w:val="19"/>
        </w:rPr>
        <w:t xml:space="preserve"> tohto bodu</w:t>
      </w:r>
      <w:r w:rsidR="006277D5" w:rsidRPr="00094834">
        <w:rPr>
          <w:rFonts w:ascii="Segoe UI" w:hAnsi="Segoe UI" w:cs="Segoe UI"/>
          <w:sz w:val="19"/>
          <w:szCs w:val="19"/>
        </w:rPr>
        <w:t xml:space="preserve"> sa stáv</w:t>
      </w:r>
      <w:r w:rsidR="008038D6" w:rsidRPr="00094834">
        <w:rPr>
          <w:rFonts w:ascii="Segoe UI" w:hAnsi="Segoe UI" w:cs="Segoe UI"/>
          <w:sz w:val="19"/>
          <w:szCs w:val="19"/>
        </w:rPr>
        <w:t>ajú neoddeliteľnou prílohou č. 5</w:t>
      </w:r>
      <w:r w:rsidR="006277D5" w:rsidRPr="00094834">
        <w:rPr>
          <w:rFonts w:ascii="Segoe UI" w:hAnsi="Segoe UI" w:cs="Segoe UI"/>
          <w:sz w:val="19"/>
          <w:szCs w:val="19"/>
        </w:rPr>
        <w:t xml:space="preserve"> tejto Rámcovej dohody.</w:t>
      </w:r>
    </w:p>
    <w:p w:rsidR="006277D5" w:rsidRPr="00094834" w:rsidRDefault="006277D5" w:rsidP="00075368">
      <w:pPr>
        <w:pStyle w:val="tl"/>
        <w:numPr>
          <w:ilvl w:val="0"/>
          <w:numId w:val="9"/>
        </w:numPr>
        <w:spacing w:before="120" w:line="230" w:lineRule="exact"/>
        <w:jc w:val="both"/>
        <w:rPr>
          <w:rFonts w:ascii="Segoe UI" w:hAnsi="Segoe UI" w:cs="Segoe UI"/>
          <w:sz w:val="19"/>
          <w:szCs w:val="19"/>
        </w:rPr>
      </w:pPr>
      <w:r w:rsidRPr="00094834">
        <w:rPr>
          <w:rFonts w:ascii="Segoe UI" w:hAnsi="Segoe UI" w:cs="Segoe UI"/>
          <w:sz w:val="19"/>
          <w:szCs w:val="19"/>
        </w:rPr>
        <w:t xml:space="preserve">Neoddeliteľnou súčasťou tejto Rámcovej dohody sú tieto prílohy: </w:t>
      </w:r>
    </w:p>
    <w:p w:rsidR="008038D6" w:rsidRPr="00094834" w:rsidRDefault="008038D6" w:rsidP="006277D5">
      <w:pPr>
        <w:pStyle w:val="tl"/>
        <w:spacing w:before="120" w:line="230" w:lineRule="exact"/>
        <w:ind w:left="364"/>
        <w:jc w:val="both"/>
        <w:rPr>
          <w:rFonts w:ascii="Segoe UI" w:hAnsi="Segoe UI" w:cs="Segoe UI"/>
          <w:sz w:val="19"/>
          <w:szCs w:val="19"/>
        </w:rPr>
      </w:pPr>
      <w:r w:rsidRPr="00094834">
        <w:rPr>
          <w:rFonts w:ascii="Segoe UI" w:hAnsi="Segoe UI" w:cs="Segoe UI"/>
          <w:sz w:val="19"/>
          <w:szCs w:val="19"/>
        </w:rPr>
        <w:t>P</w:t>
      </w:r>
      <w:r w:rsidR="006277D5" w:rsidRPr="00094834">
        <w:rPr>
          <w:rFonts w:ascii="Segoe UI" w:hAnsi="Segoe UI" w:cs="Segoe UI"/>
          <w:sz w:val="19"/>
          <w:szCs w:val="19"/>
        </w:rPr>
        <w:t>ríloha č. 1</w:t>
      </w:r>
      <w:r w:rsidRPr="00094834">
        <w:rPr>
          <w:rFonts w:ascii="Segoe UI" w:hAnsi="Segoe UI" w:cs="Segoe UI"/>
          <w:sz w:val="19"/>
          <w:szCs w:val="19"/>
        </w:rPr>
        <w:t xml:space="preserve"> - Opis predmetu rámcovej dohody</w:t>
      </w:r>
    </w:p>
    <w:p w:rsidR="006277D5" w:rsidRPr="00094834" w:rsidRDefault="008038D6" w:rsidP="006277D5">
      <w:pPr>
        <w:pStyle w:val="tl"/>
        <w:spacing w:before="120" w:line="230" w:lineRule="exact"/>
        <w:ind w:left="364"/>
        <w:jc w:val="both"/>
        <w:rPr>
          <w:rFonts w:ascii="Segoe UI" w:hAnsi="Segoe UI" w:cs="Segoe UI"/>
          <w:sz w:val="19"/>
          <w:szCs w:val="19"/>
        </w:rPr>
      </w:pPr>
      <w:r w:rsidRPr="00094834">
        <w:rPr>
          <w:rFonts w:ascii="Segoe UI" w:hAnsi="Segoe UI" w:cs="Segoe UI"/>
          <w:sz w:val="19"/>
          <w:szCs w:val="19"/>
        </w:rPr>
        <w:t>Príloha č. 2 -</w:t>
      </w:r>
      <w:r w:rsidR="006277D5" w:rsidRPr="00094834">
        <w:rPr>
          <w:rFonts w:ascii="Segoe UI" w:hAnsi="Segoe UI" w:cs="Segoe UI"/>
          <w:sz w:val="19"/>
          <w:szCs w:val="19"/>
        </w:rPr>
        <w:t xml:space="preserve"> </w:t>
      </w:r>
      <w:r w:rsidR="008D5981" w:rsidRPr="00094834">
        <w:rPr>
          <w:rFonts w:ascii="Segoe UI" w:hAnsi="Segoe UI" w:cs="Segoe UI"/>
          <w:sz w:val="19"/>
          <w:szCs w:val="19"/>
        </w:rPr>
        <w:t>Štruktúra rozpočtu</w:t>
      </w:r>
      <w:r w:rsidR="008C73FA" w:rsidRPr="00094834">
        <w:rPr>
          <w:rFonts w:ascii="Segoe UI" w:hAnsi="Segoe UI" w:cs="Segoe UI"/>
          <w:sz w:val="19"/>
          <w:szCs w:val="19"/>
        </w:rPr>
        <w:t xml:space="preserve"> v jednotkových cenách</w:t>
      </w:r>
      <w:r w:rsidR="008D5981" w:rsidRPr="00094834">
        <w:rPr>
          <w:rFonts w:ascii="Segoe UI" w:hAnsi="Segoe UI" w:cs="Segoe UI"/>
          <w:sz w:val="19"/>
          <w:szCs w:val="19"/>
        </w:rPr>
        <w:t xml:space="preserve"> - výpočet celkovej ceny</w:t>
      </w:r>
    </w:p>
    <w:p w:rsidR="006277D5" w:rsidRPr="00094834" w:rsidRDefault="008038D6" w:rsidP="006277D5">
      <w:pPr>
        <w:pStyle w:val="tl"/>
        <w:spacing w:before="120" w:line="230" w:lineRule="exact"/>
        <w:ind w:left="364"/>
        <w:jc w:val="both"/>
        <w:rPr>
          <w:rFonts w:ascii="Segoe UI" w:hAnsi="Segoe UI" w:cs="Segoe UI"/>
          <w:sz w:val="19"/>
          <w:szCs w:val="19"/>
        </w:rPr>
      </w:pPr>
      <w:r w:rsidRPr="00094834">
        <w:rPr>
          <w:rFonts w:ascii="Segoe UI" w:hAnsi="Segoe UI" w:cs="Segoe UI"/>
          <w:sz w:val="19"/>
          <w:szCs w:val="19"/>
        </w:rPr>
        <w:t>Príloha č. 3 -</w:t>
      </w:r>
      <w:r w:rsidR="006277D5" w:rsidRPr="00094834">
        <w:rPr>
          <w:rFonts w:ascii="Segoe UI" w:hAnsi="Segoe UI" w:cs="Segoe UI"/>
          <w:sz w:val="19"/>
          <w:szCs w:val="19"/>
        </w:rPr>
        <w:t xml:space="preserve"> </w:t>
      </w:r>
      <w:r w:rsidRPr="00094834">
        <w:rPr>
          <w:rFonts w:ascii="Segoe UI" w:hAnsi="Segoe UI" w:cs="Segoe UI"/>
          <w:sz w:val="19"/>
          <w:szCs w:val="19"/>
        </w:rPr>
        <w:t>Č</w:t>
      </w:r>
      <w:r w:rsidR="006277D5" w:rsidRPr="00094834">
        <w:rPr>
          <w:rFonts w:ascii="Segoe UI" w:hAnsi="Segoe UI" w:cs="Segoe UI"/>
          <w:sz w:val="19"/>
          <w:szCs w:val="19"/>
        </w:rPr>
        <w:t>asový a vecný harmonogram</w:t>
      </w:r>
    </w:p>
    <w:p w:rsidR="006277D5" w:rsidRPr="00094834" w:rsidRDefault="008038D6" w:rsidP="006277D5">
      <w:pPr>
        <w:pStyle w:val="tl"/>
        <w:spacing w:before="120" w:line="230" w:lineRule="exact"/>
        <w:ind w:left="364"/>
        <w:jc w:val="both"/>
        <w:rPr>
          <w:rFonts w:ascii="Segoe UI" w:hAnsi="Segoe UI" w:cs="Segoe UI"/>
          <w:sz w:val="19"/>
          <w:szCs w:val="19"/>
        </w:rPr>
      </w:pPr>
      <w:r w:rsidRPr="00094834">
        <w:rPr>
          <w:rFonts w:ascii="Segoe UI" w:hAnsi="Segoe UI" w:cs="Segoe UI"/>
          <w:sz w:val="19"/>
          <w:szCs w:val="19"/>
        </w:rPr>
        <w:t>Príloha č. 4 -</w:t>
      </w:r>
      <w:r w:rsidR="006277D5" w:rsidRPr="00094834">
        <w:rPr>
          <w:rFonts w:ascii="Segoe UI" w:hAnsi="Segoe UI" w:cs="Segoe UI"/>
          <w:sz w:val="19"/>
          <w:szCs w:val="19"/>
        </w:rPr>
        <w:t xml:space="preserve"> Zoznam subdodávateľov </w:t>
      </w:r>
    </w:p>
    <w:p w:rsidR="006277D5" w:rsidRPr="00094834" w:rsidRDefault="008038D6" w:rsidP="006277D5">
      <w:pPr>
        <w:pStyle w:val="tl"/>
        <w:spacing w:before="120" w:line="230" w:lineRule="exact"/>
        <w:ind w:left="364"/>
        <w:jc w:val="both"/>
        <w:rPr>
          <w:rFonts w:ascii="Segoe UI" w:hAnsi="Segoe UI" w:cs="Segoe UI"/>
          <w:sz w:val="19"/>
          <w:szCs w:val="19"/>
        </w:rPr>
      </w:pPr>
      <w:r w:rsidRPr="00094834">
        <w:rPr>
          <w:rFonts w:ascii="Segoe UI" w:hAnsi="Segoe UI" w:cs="Segoe UI"/>
          <w:sz w:val="19"/>
          <w:szCs w:val="19"/>
        </w:rPr>
        <w:t>Príloha č. 5 -</w:t>
      </w:r>
      <w:r w:rsidR="0034084B" w:rsidRPr="00094834">
        <w:rPr>
          <w:rFonts w:ascii="Segoe UI" w:hAnsi="Segoe UI" w:cs="Segoe UI"/>
          <w:sz w:val="19"/>
          <w:szCs w:val="19"/>
        </w:rPr>
        <w:t xml:space="preserve"> D</w:t>
      </w:r>
      <w:r w:rsidR="006277D5" w:rsidRPr="00094834">
        <w:rPr>
          <w:rFonts w:ascii="Segoe UI" w:hAnsi="Segoe UI" w:cs="Segoe UI"/>
          <w:sz w:val="19"/>
          <w:szCs w:val="19"/>
        </w:rPr>
        <w:t>oklady po</w:t>
      </w:r>
      <w:r w:rsidR="00934EC1">
        <w:rPr>
          <w:rFonts w:ascii="Segoe UI" w:hAnsi="Segoe UI" w:cs="Segoe UI"/>
          <w:sz w:val="19"/>
          <w:szCs w:val="19"/>
        </w:rPr>
        <w:t>dľa Čl. X bod 8</w:t>
      </w:r>
      <w:r w:rsidR="00B60EDF" w:rsidRPr="00094834">
        <w:rPr>
          <w:rFonts w:ascii="Segoe UI" w:hAnsi="Segoe UI" w:cs="Segoe UI"/>
          <w:sz w:val="19"/>
          <w:szCs w:val="19"/>
        </w:rPr>
        <w:t xml:space="preserve"> písm. a) až g) R</w:t>
      </w:r>
      <w:r w:rsidR="00C30082" w:rsidRPr="00094834">
        <w:rPr>
          <w:rFonts w:ascii="Segoe UI" w:hAnsi="Segoe UI" w:cs="Segoe UI"/>
          <w:sz w:val="19"/>
          <w:szCs w:val="19"/>
        </w:rPr>
        <w:t>ámcovej dohody</w:t>
      </w:r>
    </w:p>
    <w:p w:rsidR="0058324C" w:rsidRDefault="0058324C" w:rsidP="0058324C">
      <w:pPr>
        <w:pStyle w:val="tl"/>
        <w:spacing w:before="120" w:line="230" w:lineRule="exact"/>
        <w:ind w:left="1560" w:hanging="1196"/>
        <w:jc w:val="both"/>
        <w:rPr>
          <w:rFonts w:ascii="Segoe UI" w:hAnsi="Segoe UI" w:cs="Segoe UI"/>
          <w:sz w:val="19"/>
          <w:szCs w:val="19"/>
        </w:rPr>
      </w:pPr>
      <w:r w:rsidRPr="00094834">
        <w:rPr>
          <w:rFonts w:ascii="Segoe UI" w:hAnsi="Segoe UI" w:cs="Segoe UI"/>
          <w:sz w:val="19"/>
          <w:szCs w:val="19"/>
        </w:rPr>
        <w:t>Príloha č. 6 - Zariadenia na zneškodňovanie alebo zhodnocovanie jednotlivých druhov odpadov</w:t>
      </w:r>
    </w:p>
    <w:p w:rsidR="009331CA" w:rsidRDefault="00E43F5F" w:rsidP="0058324C">
      <w:pPr>
        <w:pStyle w:val="tl"/>
        <w:spacing w:before="120" w:line="230" w:lineRule="exact"/>
        <w:ind w:left="1560" w:hanging="1196"/>
        <w:jc w:val="both"/>
        <w:rPr>
          <w:rFonts w:ascii="Segoe UI" w:hAnsi="Segoe UI" w:cs="Segoe UI"/>
          <w:sz w:val="19"/>
          <w:szCs w:val="19"/>
        </w:rPr>
      </w:pPr>
      <w:r>
        <w:rPr>
          <w:rFonts w:ascii="Segoe UI" w:hAnsi="Segoe UI" w:cs="Segoe UI"/>
          <w:sz w:val="19"/>
          <w:szCs w:val="19"/>
        </w:rPr>
        <w:t>Príloha č. 7 -</w:t>
      </w:r>
      <w:r w:rsidR="009331CA">
        <w:rPr>
          <w:rFonts w:ascii="Segoe UI" w:hAnsi="Segoe UI" w:cs="Segoe UI"/>
          <w:sz w:val="19"/>
          <w:szCs w:val="19"/>
        </w:rPr>
        <w:t xml:space="preserve"> Valorizácia cien</w:t>
      </w:r>
    </w:p>
    <w:p w:rsidR="0058324C" w:rsidRPr="00094834" w:rsidRDefault="0058324C" w:rsidP="006277D5">
      <w:pPr>
        <w:pStyle w:val="tl"/>
        <w:spacing w:before="120" w:line="230" w:lineRule="exact"/>
        <w:ind w:left="364"/>
        <w:jc w:val="both"/>
        <w:rPr>
          <w:rFonts w:ascii="Segoe UI" w:hAnsi="Segoe UI" w:cs="Segoe UI"/>
          <w:sz w:val="19"/>
          <w:szCs w:val="19"/>
        </w:rPr>
      </w:pPr>
    </w:p>
    <w:p w:rsidR="006277D5" w:rsidRPr="00094834" w:rsidRDefault="006277D5" w:rsidP="006277D5">
      <w:pPr>
        <w:pStyle w:val="tl"/>
        <w:spacing w:before="28" w:line="230" w:lineRule="exact"/>
        <w:ind w:left="9"/>
        <w:rPr>
          <w:rFonts w:ascii="Segoe UI" w:hAnsi="Segoe UI" w:cs="Segoe UI"/>
          <w:sz w:val="19"/>
          <w:szCs w:val="19"/>
        </w:rPr>
      </w:pPr>
    </w:p>
    <w:p w:rsidR="006277D5" w:rsidRPr="00094834" w:rsidRDefault="006277D5" w:rsidP="006277D5">
      <w:pPr>
        <w:pStyle w:val="tl"/>
        <w:spacing w:line="230" w:lineRule="exact"/>
        <w:rPr>
          <w:rFonts w:ascii="Segoe UI" w:hAnsi="Segoe UI" w:cs="Segoe UI"/>
          <w:sz w:val="19"/>
          <w:szCs w:val="19"/>
        </w:rPr>
      </w:pPr>
      <w:r w:rsidRPr="00094834">
        <w:rPr>
          <w:rFonts w:ascii="Segoe UI" w:hAnsi="Segoe UI" w:cs="Segoe UI"/>
          <w:sz w:val="19"/>
          <w:szCs w:val="19"/>
        </w:rPr>
        <w:t>V Spišskej Novej Vsi , dňa ...............</w:t>
      </w:r>
      <w:r w:rsidRPr="00094834">
        <w:rPr>
          <w:rFonts w:ascii="Segoe UI" w:hAnsi="Segoe UI" w:cs="Segoe UI"/>
          <w:sz w:val="19"/>
          <w:szCs w:val="19"/>
        </w:rPr>
        <w:tab/>
      </w:r>
      <w:r w:rsidRPr="00094834">
        <w:rPr>
          <w:rFonts w:ascii="Segoe UI" w:hAnsi="Segoe UI" w:cs="Segoe UI"/>
          <w:sz w:val="19"/>
          <w:szCs w:val="19"/>
        </w:rPr>
        <w:tab/>
      </w:r>
      <w:r w:rsidRPr="00094834">
        <w:rPr>
          <w:rFonts w:ascii="Segoe UI" w:hAnsi="Segoe UI" w:cs="Segoe UI"/>
          <w:sz w:val="19"/>
          <w:szCs w:val="19"/>
        </w:rPr>
        <w:tab/>
        <w:t xml:space="preserve">           </w:t>
      </w:r>
      <w:r w:rsidRPr="00094834">
        <w:rPr>
          <w:rFonts w:ascii="Segoe UI" w:hAnsi="Segoe UI" w:cs="Segoe UI"/>
          <w:sz w:val="19"/>
          <w:szCs w:val="19"/>
        </w:rPr>
        <w:tab/>
      </w:r>
      <w:r w:rsidRPr="00094834">
        <w:rPr>
          <w:rFonts w:ascii="Segoe UI" w:hAnsi="Segoe UI" w:cs="Segoe UI"/>
          <w:sz w:val="19"/>
          <w:szCs w:val="19"/>
        </w:rPr>
        <w:tab/>
        <w:t xml:space="preserve"> V </w:t>
      </w:r>
      <w:r w:rsidR="00833B92" w:rsidRPr="00094834">
        <w:rPr>
          <w:rFonts w:ascii="Segoe UI" w:hAnsi="Segoe UI" w:cs="Segoe UI"/>
          <w:sz w:val="19"/>
          <w:szCs w:val="19"/>
        </w:rPr>
        <w:t>..........................</w:t>
      </w:r>
      <w:r w:rsidRPr="00094834">
        <w:rPr>
          <w:rFonts w:ascii="Segoe UI" w:hAnsi="Segoe UI" w:cs="Segoe UI"/>
          <w:sz w:val="19"/>
          <w:szCs w:val="19"/>
        </w:rPr>
        <w:t>, dňa .............</w:t>
      </w:r>
    </w:p>
    <w:p w:rsidR="006277D5" w:rsidRPr="00094834" w:rsidRDefault="006277D5" w:rsidP="006277D5">
      <w:pPr>
        <w:pStyle w:val="tl"/>
        <w:spacing w:line="230" w:lineRule="exact"/>
        <w:rPr>
          <w:rFonts w:ascii="Segoe UI" w:hAnsi="Segoe UI" w:cs="Segoe UI"/>
          <w:sz w:val="19"/>
          <w:szCs w:val="19"/>
        </w:rPr>
      </w:pPr>
    </w:p>
    <w:p w:rsidR="006277D5" w:rsidRPr="00094834" w:rsidRDefault="006277D5" w:rsidP="006277D5">
      <w:pPr>
        <w:pStyle w:val="tl"/>
        <w:spacing w:line="230" w:lineRule="exact"/>
        <w:rPr>
          <w:rFonts w:ascii="Segoe UI" w:hAnsi="Segoe UI" w:cs="Segoe UI"/>
          <w:sz w:val="19"/>
          <w:szCs w:val="19"/>
        </w:rPr>
      </w:pPr>
    </w:p>
    <w:p w:rsidR="006277D5" w:rsidRPr="00094834" w:rsidRDefault="00C9243C" w:rsidP="00833B92">
      <w:pPr>
        <w:pStyle w:val="tl"/>
        <w:spacing w:line="230" w:lineRule="exact"/>
        <w:ind w:firstLine="708"/>
        <w:rPr>
          <w:rFonts w:ascii="Segoe UI" w:hAnsi="Segoe UI" w:cs="Segoe UI"/>
          <w:sz w:val="19"/>
          <w:szCs w:val="19"/>
        </w:rPr>
      </w:pPr>
      <w:r w:rsidRPr="00094834">
        <w:rPr>
          <w:rFonts w:ascii="Segoe UI" w:hAnsi="Segoe UI" w:cs="Segoe UI"/>
          <w:sz w:val="19"/>
          <w:szCs w:val="19"/>
        </w:rPr>
        <w:t>Za objednávateľ</w:t>
      </w:r>
      <w:r w:rsidR="00833B92" w:rsidRPr="00094834">
        <w:rPr>
          <w:rFonts w:ascii="Segoe UI" w:hAnsi="Segoe UI" w:cs="Segoe UI"/>
          <w:sz w:val="19"/>
          <w:szCs w:val="19"/>
        </w:rPr>
        <w:t xml:space="preserve">a: </w:t>
      </w:r>
      <w:r w:rsidR="00833B92" w:rsidRPr="00094834">
        <w:rPr>
          <w:rFonts w:ascii="Segoe UI" w:hAnsi="Segoe UI" w:cs="Segoe UI"/>
          <w:sz w:val="19"/>
          <w:szCs w:val="19"/>
        </w:rPr>
        <w:tab/>
      </w:r>
      <w:r w:rsidR="00833B92" w:rsidRPr="00094834">
        <w:rPr>
          <w:rFonts w:ascii="Segoe UI" w:hAnsi="Segoe UI" w:cs="Segoe UI"/>
          <w:sz w:val="19"/>
          <w:szCs w:val="19"/>
        </w:rPr>
        <w:tab/>
      </w:r>
      <w:r w:rsidR="00833B92" w:rsidRPr="00094834">
        <w:rPr>
          <w:rFonts w:ascii="Segoe UI" w:hAnsi="Segoe UI" w:cs="Segoe UI"/>
          <w:sz w:val="19"/>
          <w:szCs w:val="19"/>
        </w:rPr>
        <w:tab/>
      </w:r>
      <w:r w:rsidR="00833B92" w:rsidRPr="00094834">
        <w:rPr>
          <w:rFonts w:ascii="Segoe UI" w:hAnsi="Segoe UI" w:cs="Segoe UI"/>
          <w:sz w:val="19"/>
          <w:szCs w:val="19"/>
        </w:rPr>
        <w:tab/>
      </w:r>
      <w:r w:rsidR="00833B92" w:rsidRPr="00094834">
        <w:rPr>
          <w:rFonts w:ascii="Segoe UI" w:hAnsi="Segoe UI" w:cs="Segoe UI"/>
          <w:sz w:val="19"/>
          <w:szCs w:val="19"/>
        </w:rPr>
        <w:tab/>
      </w:r>
      <w:r w:rsidR="00833B92" w:rsidRPr="00094834">
        <w:rPr>
          <w:rFonts w:ascii="Segoe UI" w:hAnsi="Segoe UI" w:cs="Segoe UI"/>
          <w:sz w:val="19"/>
          <w:szCs w:val="19"/>
        </w:rPr>
        <w:tab/>
        <w:t>Z</w:t>
      </w:r>
      <w:r w:rsidRPr="00094834">
        <w:rPr>
          <w:rFonts w:ascii="Segoe UI" w:hAnsi="Segoe UI" w:cs="Segoe UI"/>
          <w:sz w:val="19"/>
          <w:szCs w:val="19"/>
        </w:rPr>
        <w:t>a poskytovateľ</w:t>
      </w:r>
      <w:r w:rsidR="006277D5" w:rsidRPr="00094834">
        <w:rPr>
          <w:rFonts w:ascii="Segoe UI" w:hAnsi="Segoe UI" w:cs="Segoe UI"/>
          <w:sz w:val="19"/>
          <w:szCs w:val="19"/>
        </w:rPr>
        <w:t>a:</w:t>
      </w:r>
    </w:p>
    <w:p w:rsidR="00833B92" w:rsidRPr="00094834" w:rsidRDefault="00833B92" w:rsidP="00833B92">
      <w:pPr>
        <w:pStyle w:val="tl"/>
        <w:spacing w:line="230" w:lineRule="exact"/>
        <w:ind w:firstLine="708"/>
        <w:rPr>
          <w:rFonts w:ascii="Segoe UI" w:hAnsi="Segoe UI" w:cs="Segoe UI"/>
          <w:sz w:val="19"/>
          <w:szCs w:val="19"/>
        </w:rPr>
      </w:pPr>
    </w:p>
    <w:p w:rsidR="00833B92" w:rsidRPr="00094834" w:rsidRDefault="00833B92" w:rsidP="00833B92">
      <w:pPr>
        <w:pStyle w:val="tl"/>
        <w:spacing w:line="230" w:lineRule="exact"/>
        <w:ind w:firstLine="708"/>
        <w:rPr>
          <w:rFonts w:ascii="Segoe UI" w:hAnsi="Segoe UI" w:cs="Segoe UI"/>
          <w:sz w:val="19"/>
          <w:szCs w:val="19"/>
        </w:rPr>
      </w:pPr>
    </w:p>
    <w:p w:rsidR="00833B92" w:rsidRPr="00094834" w:rsidRDefault="00833B92" w:rsidP="00833B92">
      <w:pPr>
        <w:pStyle w:val="tl"/>
        <w:spacing w:line="230" w:lineRule="exact"/>
        <w:ind w:firstLine="708"/>
        <w:rPr>
          <w:rFonts w:ascii="Segoe UI" w:hAnsi="Segoe UI" w:cs="Segoe UI"/>
          <w:sz w:val="19"/>
          <w:szCs w:val="19"/>
        </w:rPr>
      </w:pPr>
    </w:p>
    <w:p w:rsidR="00833B92" w:rsidRPr="00094834" w:rsidRDefault="00833B92" w:rsidP="00833B92">
      <w:pPr>
        <w:pStyle w:val="tl"/>
        <w:spacing w:line="230" w:lineRule="exact"/>
        <w:ind w:firstLine="708"/>
        <w:rPr>
          <w:rFonts w:ascii="Segoe UI" w:hAnsi="Segoe UI" w:cs="Segoe UI"/>
          <w:sz w:val="19"/>
          <w:szCs w:val="19"/>
        </w:rPr>
      </w:pPr>
    </w:p>
    <w:p w:rsidR="00C9243C" w:rsidRPr="00094834" w:rsidRDefault="00C9243C" w:rsidP="00833B92">
      <w:pPr>
        <w:pStyle w:val="tl"/>
        <w:spacing w:line="230" w:lineRule="exact"/>
        <w:ind w:firstLine="708"/>
        <w:rPr>
          <w:rFonts w:ascii="Segoe UI" w:hAnsi="Segoe UI" w:cs="Segoe UI"/>
          <w:sz w:val="19"/>
          <w:szCs w:val="19"/>
        </w:rPr>
      </w:pPr>
    </w:p>
    <w:p w:rsidR="00833B92" w:rsidRPr="00094834" w:rsidRDefault="00833B92" w:rsidP="00833B92">
      <w:pPr>
        <w:rPr>
          <w:rFonts w:ascii="Segoe UI" w:eastAsiaTheme="minorEastAsia" w:hAnsi="Segoe UI" w:cs="Segoe UI"/>
          <w:sz w:val="19"/>
          <w:szCs w:val="19"/>
        </w:rPr>
      </w:pPr>
      <w:r w:rsidRPr="00094834">
        <w:rPr>
          <w:rFonts w:ascii="Segoe UI" w:eastAsiaTheme="minorEastAsia" w:hAnsi="Segoe UI" w:cs="Segoe UI"/>
          <w:sz w:val="19"/>
          <w:szCs w:val="19"/>
        </w:rPr>
        <w:t xml:space="preserve">          ..........................................</w:t>
      </w:r>
      <w:r w:rsidRPr="00094834">
        <w:rPr>
          <w:rFonts w:ascii="Segoe UI" w:eastAsiaTheme="minorEastAsia" w:hAnsi="Segoe UI" w:cs="Segoe UI"/>
          <w:sz w:val="19"/>
          <w:szCs w:val="19"/>
        </w:rPr>
        <w:tab/>
      </w:r>
      <w:r w:rsidRPr="00094834">
        <w:rPr>
          <w:rFonts w:ascii="Segoe UI" w:eastAsiaTheme="minorEastAsia" w:hAnsi="Segoe UI" w:cs="Segoe UI"/>
          <w:sz w:val="19"/>
          <w:szCs w:val="19"/>
        </w:rPr>
        <w:tab/>
      </w:r>
      <w:r w:rsidRPr="00094834">
        <w:rPr>
          <w:rFonts w:ascii="Segoe UI" w:eastAsiaTheme="minorEastAsia" w:hAnsi="Segoe UI" w:cs="Segoe UI"/>
          <w:sz w:val="19"/>
          <w:szCs w:val="19"/>
        </w:rPr>
        <w:tab/>
      </w:r>
      <w:r w:rsidRPr="00094834">
        <w:rPr>
          <w:rFonts w:ascii="Segoe UI" w:eastAsiaTheme="minorEastAsia" w:hAnsi="Segoe UI" w:cs="Segoe UI"/>
          <w:sz w:val="19"/>
          <w:szCs w:val="19"/>
        </w:rPr>
        <w:tab/>
        <w:t xml:space="preserve">          ..........................................</w:t>
      </w:r>
    </w:p>
    <w:p w:rsidR="00833B92" w:rsidRPr="00094834" w:rsidRDefault="00833B92" w:rsidP="00833B92">
      <w:pPr>
        <w:rPr>
          <w:rFonts w:ascii="Segoe UI" w:eastAsiaTheme="minorEastAsia" w:hAnsi="Segoe UI" w:cs="Segoe UI"/>
          <w:sz w:val="19"/>
          <w:szCs w:val="19"/>
        </w:rPr>
      </w:pPr>
      <w:r w:rsidRPr="00094834">
        <w:rPr>
          <w:rFonts w:ascii="Segoe UI" w:eastAsiaTheme="minorEastAsia" w:hAnsi="Segoe UI" w:cs="Segoe UI"/>
          <w:sz w:val="19"/>
          <w:szCs w:val="19"/>
        </w:rPr>
        <w:t xml:space="preserve">           </w:t>
      </w:r>
      <w:r w:rsidR="00FC1C75">
        <w:rPr>
          <w:rFonts w:ascii="Segoe UI" w:eastAsiaTheme="minorEastAsia" w:hAnsi="Segoe UI" w:cs="Segoe UI"/>
          <w:sz w:val="19"/>
          <w:szCs w:val="19"/>
        </w:rPr>
        <w:t xml:space="preserve"> </w:t>
      </w:r>
      <w:r w:rsidRPr="00094834">
        <w:rPr>
          <w:rFonts w:ascii="Segoe UI" w:eastAsiaTheme="minorEastAsia" w:hAnsi="Segoe UI" w:cs="Segoe UI"/>
          <w:sz w:val="19"/>
          <w:szCs w:val="19"/>
        </w:rPr>
        <w:t>Ing. Pavol Bečarik</w:t>
      </w:r>
      <w:r w:rsidRPr="00094834">
        <w:rPr>
          <w:rFonts w:ascii="Segoe UI" w:eastAsiaTheme="minorEastAsia" w:hAnsi="Segoe UI" w:cs="Segoe UI"/>
          <w:sz w:val="19"/>
          <w:szCs w:val="19"/>
        </w:rPr>
        <w:tab/>
      </w:r>
      <w:r w:rsidRPr="00094834">
        <w:rPr>
          <w:rFonts w:ascii="Segoe UI" w:eastAsiaTheme="minorEastAsia" w:hAnsi="Segoe UI" w:cs="Segoe UI"/>
          <w:sz w:val="19"/>
          <w:szCs w:val="19"/>
        </w:rPr>
        <w:tab/>
      </w:r>
      <w:r w:rsidRPr="00094834">
        <w:rPr>
          <w:rFonts w:ascii="Segoe UI" w:eastAsiaTheme="minorEastAsia" w:hAnsi="Segoe UI" w:cs="Segoe UI"/>
          <w:sz w:val="19"/>
          <w:szCs w:val="19"/>
        </w:rPr>
        <w:tab/>
      </w:r>
      <w:r w:rsidRPr="00094834">
        <w:rPr>
          <w:rFonts w:ascii="Segoe UI" w:eastAsiaTheme="minorEastAsia" w:hAnsi="Segoe UI" w:cs="Segoe UI"/>
          <w:sz w:val="19"/>
          <w:szCs w:val="19"/>
        </w:rPr>
        <w:tab/>
      </w:r>
      <w:r w:rsidRPr="00094834">
        <w:rPr>
          <w:rFonts w:ascii="Segoe UI" w:eastAsiaTheme="minorEastAsia" w:hAnsi="Segoe UI" w:cs="Segoe UI"/>
          <w:sz w:val="19"/>
          <w:szCs w:val="19"/>
        </w:rPr>
        <w:tab/>
        <w:t xml:space="preserve">            (vyplní uchádzač)</w:t>
      </w:r>
    </w:p>
    <w:p w:rsidR="00833B92" w:rsidRPr="00094834" w:rsidRDefault="00833B92" w:rsidP="00833B92">
      <w:pPr>
        <w:rPr>
          <w:rFonts w:ascii="Segoe UI" w:eastAsiaTheme="minorEastAsia" w:hAnsi="Segoe UI" w:cs="Segoe UI"/>
          <w:sz w:val="19"/>
          <w:szCs w:val="19"/>
        </w:rPr>
      </w:pPr>
      <w:r w:rsidRPr="00094834">
        <w:rPr>
          <w:rFonts w:ascii="Segoe UI" w:eastAsiaTheme="minorEastAsia" w:hAnsi="Segoe UI" w:cs="Segoe UI"/>
          <w:sz w:val="19"/>
          <w:szCs w:val="19"/>
        </w:rPr>
        <w:t xml:space="preserve">          </w:t>
      </w:r>
      <w:r w:rsidR="00FC1C75">
        <w:rPr>
          <w:rFonts w:ascii="Segoe UI" w:eastAsiaTheme="minorEastAsia" w:hAnsi="Segoe UI" w:cs="Segoe UI"/>
          <w:sz w:val="19"/>
          <w:szCs w:val="19"/>
        </w:rPr>
        <w:t xml:space="preserve"> </w:t>
      </w:r>
      <w:r w:rsidRPr="00094834">
        <w:rPr>
          <w:rFonts w:ascii="Segoe UI" w:eastAsiaTheme="minorEastAsia" w:hAnsi="Segoe UI" w:cs="Segoe UI"/>
          <w:sz w:val="19"/>
          <w:szCs w:val="19"/>
        </w:rPr>
        <w:t xml:space="preserve">   primátor mesta</w:t>
      </w:r>
      <w:r w:rsidRPr="00094834">
        <w:rPr>
          <w:rFonts w:ascii="Segoe UI" w:eastAsiaTheme="minorEastAsia" w:hAnsi="Segoe UI" w:cs="Segoe UI"/>
          <w:sz w:val="19"/>
          <w:szCs w:val="19"/>
        </w:rPr>
        <w:tab/>
      </w:r>
      <w:r w:rsidRPr="00094834">
        <w:rPr>
          <w:rFonts w:ascii="Segoe UI" w:eastAsiaTheme="minorEastAsia" w:hAnsi="Segoe UI" w:cs="Segoe UI"/>
          <w:sz w:val="19"/>
          <w:szCs w:val="19"/>
        </w:rPr>
        <w:tab/>
      </w:r>
      <w:r w:rsidRPr="00094834">
        <w:rPr>
          <w:rFonts w:ascii="Segoe UI" w:eastAsiaTheme="minorEastAsia" w:hAnsi="Segoe UI" w:cs="Segoe UI"/>
          <w:sz w:val="19"/>
          <w:szCs w:val="19"/>
        </w:rPr>
        <w:tab/>
      </w:r>
      <w:r w:rsidRPr="00094834">
        <w:rPr>
          <w:rFonts w:ascii="Segoe UI" w:eastAsiaTheme="minorEastAsia" w:hAnsi="Segoe UI" w:cs="Segoe UI"/>
          <w:sz w:val="19"/>
          <w:szCs w:val="19"/>
        </w:rPr>
        <w:tab/>
      </w:r>
      <w:r w:rsidRPr="00094834">
        <w:rPr>
          <w:rFonts w:ascii="Segoe UI" w:eastAsiaTheme="minorEastAsia" w:hAnsi="Segoe UI" w:cs="Segoe UI"/>
          <w:sz w:val="19"/>
          <w:szCs w:val="19"/>
        </w:rPr>
        <w:tab/>
      </w:r>
    </w:p>
    <w:p w:rsidR="007C49C2" w:rsidRDefault="007C49C2">
      <w:pPr>
        <w:tabs>
          <w:tab w:val="clear" w:pos="2160"/>
          <w:tab w:val="clear" w:pos="2880"/>
          <w:tab w:val="clear" w:pos="4500"/>
        </w:tabs>
        <w:spacing w:after="200" w:line="276" w:lineRule="auto"/>
        <w:rPr>
          <w:rFonts w:ascii="Segoe UI" w:eastAsiaTheme="minorEastAsia" w:hAnsi="Segoe UI" w:cs="Segoe UI"/>
          <w:b/>
          <w:sz w:val="19"/>
          <w:szCs w:val="19"/>
        </w:rPr>
      </w:pPr>
      <w:r>
        <w:rPr>
          <w:rFonts w:ascii="Segoe UI" w:eastAsiaTheme="minorEastAsia" w:hAnsi="Segoe UI" w:cs="Segoe UI"/>
          <w:b/>
          <w:sz w:val="19"/>
          <w:szCs w:val="19"/>
        </w:rPr>
        <w:br w:type="page"/>
      </w:r>
    </w:p>
    <w:p w:rsidR="007C49C2" w:rsidRPr="00CA58C5" w:rsidRDefault="007C49C2" w:rsidP="005726E1">
      <w:pPr>
        <w:pStyle w:val="Odsekzoznamu"/>
        <w:numPr>
          <w:ilvl w:val="0"/>
          <w:numId w:val="18"/>
        </w:numPr>
        <w:tabs>
          <w:tab w:val="clear" w:pos="2160"/>
          <w:tab w:val="clear" w:pos="2880"/>
          <w:tab w:val="clear" w:pos="4500"/>
        </w:tabs>
        <w:autoSpaceDE w:val="0"/>
        <w:autoSpaceDN w:val="0"/>
        <w:adjustRightInd w:val="0"/>
        <w:spacing w:line="276" w:lineRule="auto"/>
        <w:contextualSpacing/>
        <w:rPr>
          <w:rFonts w:cstheme="minorHAnsi"/>
          <w:b/>
          <w:bCs/>
          <w:vanish/>
          <w:szCs w:val="19"/>
        </w:rPr>
      </w:pPr>
    </w:p>
    <w:p w:rsidR="007C49C2" w:rsidRPr="00CA58C5" w:rsidRDefault="007C49C2" w:rsidP="005726E1">
      <w:pPr>
        <w:pStyle w:val="Odsekzoznamu"/>
        <w:numPr>
          <w:ilvl w:val="0"/>
          <w:numId w:val="18"/>
        </w:numPr>
        <w:tabs>
          <w:tab w:val="clear" w:pos="2160"/>
          <w:tab w:val="clear" w:pos="2880"/>
          <w:tab w:val="clear" w:pos="4500"/>
        </w:tabs>
        <w:autoSpaceDE w:val="0"/>
        <w:autoSpaceDN w:val="0"/>
        <w:adjustRightInd w:val="0"/>
        <w:spacing w:line="276" w:lineRule="auto"/>
        <w:contextualSpacing/>
        <w:rPr>
          <w:rFonts w:cstheme="minorHAnsi"/>
          <w:b/>
          <w:bCs/>
          <w:vanish/>
          <w:szCs w:val="19"/>
        </w:rPr>
      </w:pPr>
    </w:p>
    <w:p w:rsidR="007C49C2" w:rsidRPr="00397D74" w:rsidRDefault="007C49C2" w:rsidP="00E93C66">
      <w:pPr>
        <w:jc w:val="both"/>
        <w:rPr>
          <w:rFonts w:asciiTheme="minorHAnsi" w:hAnsiTheme="minorHAnsi" w:cstheme="minorHAnsi"/>
          <w:b/>
          <w:bCs/>
          <w:sz w:val="22"/>
          <w:szCs w:val="22"/>
        </w:rPr>
      </w:pPr>
      <w:r w:rsidRPr="00397D74">
        <w:rPr>
          <w:rFonts w:asciiTheme="minorHAnsi" w:hAnsiTheme="minorHAnsi" w:cstheme="minorHAnsi"/>
          <w:b/>
          <w:bCs/>
          <w:sz w:val="22"/>
          <w:szCs w:val="22"/>
        </w:rPr>
        <w:t xml:space="preserve">Príloha č. 1          </w:t>
      </w:r>
    </w:p>
    <w:p w:rsidR="007C49C2" w:rsidRDefault="007C49C2" w:rsidP="007C49C2">
      <w:pPr>
        <w:ind w:left="567"/>
        <w:jc w:val="both"/>
        <w:rPr>
          <w:rFonts w:cs="Calibri"/>
          <w:i/>
          <w:sz w:val="24"/>
          <w:szCs w:val="24"/>
        </w:rPr>
      </w:pPr>
      <w:r w:rsidRPr="00CA58C5">
        <w:rPr>
          <w:rFonts w:cstheme="minorHAnsi"/>
          <w:bCs/>
        </w:rPr>
        <w:t xml:space="preserve">   </w:t>
      </w:r>
    </w:p>
    <w:p w:rsidR="007C49C2" w:rsidRPr="00E93C66" w:rsidRDefault="007C49C2" w:rsidP="00E93C66">
      <w:pPr>
        <w:autoSpaceDE w:val="0"/>
        <w:autoSpaceDN w:val="0"/>
        <w:adjustRightInd w:val="0"/>
        <w:spacing w:line="276" w:lineRule="auto"/>
        <w:jc w:val="center"/>
        <w:rPr>
          <w:rFonts w:asciiTheme="minorHAnsi" w:hAnsiTheme="minorHAnsi"/>
          <w:b/>
          <w:sz w:val="32"/>
          <w:szCs w:val="32"/>
          <w:lang w:eastAsia="sk-SK"/>
        </w:rPr>
      </w:pPr>
      <w:r w:rsidRPr="00E93C66">
        <w:rPr>
          <w:rFonts w:asciiTheme="minorHAnsi" w:hAnsiTheme="minorHAnsi"/>
          <w:b/>
          <w:sz w:val="32"/>
          <w:szCs w:val="32"/>
          <w:lang w:eastAsia="sk-SK"/>
        </w:rPr>
        <w:t>Opis predmetu rámcovej dohody</w:t>
      </w:r>
    </w:p>
    <w:p w:rsidR="007C49C2" w:rsidRDefault="007C49C2" w:rsidP="007C49C2">
      <w:pPr>
        <w:jc w:val="both"/>
        <w:rPr>
          <w:i/>
          <w:iCs/>
          <w:color w:val="000000"/>
        </w:rPr>
      </w:pPr>
    </w:p>
    <w:p w:rsidR="00B35108" w:rsidRPr="00B35108" w:rsidRDefault="00B35108" w:rsidP="00B35108">
      <w:pPr>
        <w:autoSpaceDE w:val="0"/>
        <w:autoSpaceDN w:val="0"/>
        <w:adjustRightInd w:val="0"/>
        <w:jc w:val="both"/>
        <w:rPr>
          <w:rFonts w:asciiTheme="minorHAnsi" w:eastAsia="Calibri" w:hAnsiTheme="minorHAnsi"/>
          <w:b/>
          <w:caps/>
          <w:color w:val="000000"/>
          <w:sz w:val="24"/>
          <w:szCs w:val="24"/>
          <w:lang w:eastAsia="en-US"/>
        </w:rPr>
      </w:pPr>
      <w:r w:rsidRPr="00B35108">
        <w:rPr>
          <w:rFonts w:asciiTheme="minorHAnsi" w:eastAsia="Calibri" w:hAnsiTheme="minorHAnsi"/>
          <w:b/>
          <w:color w:val="000000"/>
          <w:sz w:val="24"/>
          <w:szCs w:val="24"/>
          <w:lang w:eastAsia="en-US"/>
        </w:rPr>
        <w:t xml:space="preserve">1. ZBER A PREPRAVA ZMESOVÉHO KOMUNÁLNEHO ODPADU OD BYTOVÝCH DOMOV, RODINNÝCH DOMOV A PRÁVNICKÝCH OSÔB A FYZICKÝCH OSÔB PODNIKATEĽOV , </w:t>
      </w:r>
      <w:r w:rsidRPr="00B35108">
        <w:rPr>
          <w:rFonts w:asciiTheme="minorHAnsi" w:eastAsia="Calibri" w:hAnsiTheme="minorHAnsi"/>
          <w:b/>
          <w:caps/>
          <w:color w:val="000000"/>
          <w:sz w:val="24"/>
          <w:szCs w:val="24"/>
          <w:lang w:eastAsia="en-US"/>
        </w:rPr>
        <w:t>odpadu z cintorínov a odpadu z tzv. príležitostných podujatí</w:t>
      </w:r>
    </w:p>
    <w:p w:rsidR="00B35108" w:rsidRPr="00086919" w:rsidRDefault="00B35108" w:rsidP="00B35108">
      <w:pPr>
        <w:autoSpaceDE w:val="0"/>
        <w:autoSpaceDN w:val="0"/>
        <w:adjustRightInd w:val="0"/>
        <w:jc w:val="both"/>
        <w:rPr>
          <w:rFonts w:asciiTheme="minorHAnsi" w:eastAsia="Calibri" w:hAnsiTheme="minorHAnsi"/>
          <w:color w:val="000000"/>
          <w:sz w:val="22"/>
          <w:szCs w:val="22"/>
          <w:lang w:eastAsia="en-US"/>
        </w:rPr>
      </w:pPr>
    </w:p>
    <w:p w:rsidR="00B35108" w:rsidRPr="00086919"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8"/>
        <w:jc w:val="both"/>
        <w:rPr>
          <w:rFonts w:asciiTheme="minorHAnsi" w:eastAsia="Calibri" w:hAnsiTheme="minorHAnsi"/>
          <w:sz w:val="22"/>
          <w:szCs w:val="22"/>
          <w:lang w:eastAsia="en-US"/>
        </w:rPr>
      </w:pPr>
      <w:r>
        <w:rPr>
          <w:rFonts w:asciiTheme="minorHAnsi" w:eastAsia="Calibri" w:hAnsiTheme="minorHAnsi"/>
          <w:sz w:val="22"/>
          <w:szCs w:val="22"/>
          <w:lang w:eastAsia="en-US"/>
        </w:rPr>
        <w:t>Poskytovateľ zabezpečí</w:t>
      </w:r>
      <w:r w:rsidRPr="00086919">
        <w:rPr>
          <w:rFonts w:asciiTheme="minorHAnsi" w:eastAsia="Calibri" w:hAnsiTheme="minorHAnsi"/>
          <w:sz w:val="22"/>
          <w:szCs w:val="22"/>
          <w:lang w:eastAsia="en-US"/>
        </w:rPr>
        <w:t xml:space="preserve"> zber komunálneho odpadu prostredníctvom 120 l, 240 l , 1100 l zberných nádob a veľkoobjemových kontajnerov (otvorených, uzatvorených, okienkových).</w:t>
      </w:r>
    </w:p>
    <w:p w:rsidR="00B35108" w:rsidRPr="00086919"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8"/>
        <w:jc w:val="both"/>
        <w:rPr>
          <w:rFonts w:eastAsia="Calibri"/>
          <w:lang w:eastAsia="en-US"/>
        </w:rPr>
      </w:pPr>
      <w:r w:rsidRPr="00086919">
        <w:rPr>
          <w:rFonts w:asciiTheme="minorHAnsi" w:eastAsia="Calibri" w:hAnsiTheme="minorHAnsi"/>
          <w:sz w:val="22"/>
          <w:szCs w:val="22"/>
          <w:lang w:eastAsia="en-US"/>
        </w:rPr>
        <w:t>Počet rozmiestnených a vyprázdňovaných zberných nádob a frekvencia vývozu sú uvedené v Tabuľke č. 2 a predstavujú stav v čase tvorby súťažných podkladov. Aktuálny počet zberných nádob a frekvencia vývozu bude aktualizovaná mesačne pri fakturácii a</w:t>
      </w:r>
      <w:r>
        <w:rPr>
          <w:rFonts w:asciiTheme="minorHAnsi" w:eastAsia="Calibri" w:hAnsiTheme="minorHAnsi"/>
          <w:sz w:val="22"/>
          <w:szCs w:val="22"/>
          <w:lang w:eastAsia="en-US"/>
        </w:rPr>
        <w:t> </w:t>
      </w:r>
      <w:r w:rsidRPr="00052753">
        <w:rPr>
          <w:rFonts w:asciiTheme="minorHAnsi" w:eastAsia="Calibri" w:hAnsiTheme="minorHAnsi"/>
          <w:sz w:val="22"/>
          <w:szCs w:val="22"/>
          <w:lang w:eastAsia="en-US"/>
        </w:rPr>
        <w:t>bud</w:t>
      </w:r>
      <w:r>
        <w:rPr>
          <w:rFonts w:asciiTheme="minorHAnsi" w:eastAsia="Calibri" w:hAnsiTheme="minorHAnsi"/>
          <w:sz w:val="22"/>
          <w:szCs w:val="22"/>
          <w:lang w:eastAsia="en-US"/>
        </w:rPr>
        <w:t>e upravovaná podľa aktuálnych potrieb jednotlivých poplatníkov mesta</w:t>
      </w:r>
      <w:r w:rsidRPr="00086919">
        <w:rPr>
          <w:rFonts w:asciiTheme="minorHAnsi" w:eastAsia="Calibri" w:hAnsiTheme="minorHAnsi"/>
          <w:sz w:val="22"/>
          <w:szCs w:val="22"/>
          <w:lang w:eastAsia="en-US"/>
        </w:rPr>
        <w:t>.</w:t>
      </w:r>
    </w:p>
    <w:p w:rsidR="00B35108" w:rsidRPr="00086919"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8"/>
        <w:jc w:val="both"/>
        <w:rPr>
          <w:rFonts w:asciiTheme="minorHAnsi" w:eastAsia="Calibri" w:hAnsiTheme="minorHAnsi" w:cstheme="minorBidi"/>
          <w:sz w:val="22"/>
          <w:szCs w:val="22"/>
          <w:lang w:eastAsia="en-US"/>
        </w:rPr>
      </w:pPr>
      <w:r>
        <w:rPr>
          <w:rFonts w:asciiTheme="minorHAnsi" w:eastAsia="Calibri" w:hAnsiTheme="minorHAnsi"/>
          <w:sz w:val="22"/>
          <w:szCs w:val="22"/>
          <w:lang w:eastAsia="en-US"/>
        </w:rPr>
        <w:t>Poskytovateľ zabezpečí</w:t>
      </w:r>
      <w:r w:rsidRPr="00086919">
        <w:rPr>
          <w:rFonts w:asciiTheme="minorHAnsi" w:eastAsia="Calibri" w:hAnsiTheme="minorHAnsi"/>
          <w:color w:val="000000"/>
          <w:sz w:val="22"/>
          <w:szCs w:val="22"/>
          <w:lang w:eastAsia="en-US"/>
        </w:rPr>
        <w:t xml:space="preserve"> dodanie príslušných zberných nádob</w:t>
      </w:r>
      <w:r>
        <w:rPr>
          <w:rFonts w:asciiTheme="minorHAnsi" w:eastAsia="Calibri" w:hAnsiTheme="minorHAnsi"/>
          <w:color w:val="000000"/>
          <w:sz w:val="22"/>
          <w:szCs w:val="22"/>
          <w:lang w:eastAsia="en-US"/>
        </w:rPr>
        <w:t>. Minimálny</w:t>
      </w:r>
      <w:r w:rsidRPr="00086919">
        <w:rPr>
          <w:rFonts w:asciiTheme="minorHAnsi" w:eastAsia="Calibri" w:hAnsiTheme="minorHAnsi"/>
          <w:color w:val="000000"/>
          <w:sz w:val="22"/>
          <w:szCs w:val="22"/>
          <w:lang w:eastAsia="en-US"/>
        </w:rPr>
        <w:t xml:space="preserve"> počet zberných nádob je uvedený </w:t>
      </w:r>
      <w:r w:rsidRPr="00086919">
        <w:rPr>
          <w:rFonts w:asciiTheme="minorHAnsi" w:eastAsia="Calibri" w:hAnsiTheme="minorHAnsi"/>
          <w:sz w:val="22"/>
          <w:szCs w:val="22"/>
          <w:lang w:eastAsia="en-US"/>
        </w:rPr>
        <w:t xml:space="preserve">v Tabuľke č.2.  </w:t>
      </w:r>
      <w:r>
        <w:rPr>
          <w:rFonts w:asciiTheme="minorHAnsi" w:eastAsia="Calibri" w:hAnsiTheme="minorHAnsi"/>
          <w:sz w:val="22"/>
          <w:szCs w:val="22"/>
          <w:lang w:eastAsia="en-US"/>
        </w:rPr>
        <w:t>Poskytovateľ zabezpečí</w:t>
      </w:r>
      <w:r w:rsidRPr="00086919">
        <w:rPr>
          <w:rFonts w:asciiTheme="minorHAnsi" w:eastAsia="Calibri" w:hAnsiTheme="minorHAnsi"/>
          <w:sz w:val="22"/>
          <w:szCs w:val="22"/>
          <w:lang w:eastAsia="en-US"/>
        </w:rPr>
        <w:t xml:space="preserve"> na zber zmesového komunálneho odpadu čierne plastové 120 l, 240 l zberné nádoby, plastové alebo kovové 1 100 l zberné </w:t>
      </w:r>
      <w:r w:rsidRPr="008440E6">
        <w:rPr>
          <w:rFonts w:asciiTheme="minorHAnsi" w:eastAsia="Calibri" w:hAnsiTheme="minorHAnsi"/>
          <w:sz w:val="22"/>
          <w:szCs w:val="22"/>
          <w:lang w:eastAsia="en-US"/>
        </w:rPr>
        <w:t>nádoby, veľkoobjemové kontajnery – uzatvorené okienkové o objeme 7 alebo 14 m3.</w:t>
      </w:r>
      <w:r w:rsidRPr="00086919">
        <w:rPr>
          <w:rFonts w:asciiTheme="minorHAnsi" w:eastAsia="Calibri" w:hAnsiTheme="minorHAnsi"/>
          <w:sz w:val="22"/>
          <w:szCs w:val="22"/>
          <w:lang w:eastAsia="en-US"/>
        </w:rPr>
        <w:t xml:space="preserve"> </w:t>
      </w:r>
    </w:p>
    <w:p w:rsidR="00B35108" w:rsidRPr="00086919"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8"/>
        <w:jc w:val="both"/>
        <w:rPr>
          <w:rFonts w:asciiTheme="minorHAnsi" w:eastAsia="Calibri" w:hAnsiTheme="minorHAnsi" w:cstheme="minorBidi"/>
          <w:sz w:val="22"/>
          <w:szCs w:val="22"/>
          <w:lang w:eastAsia="en-US"/>
        </w:rPr>
      </w:pPr>
      <w:r w:rsidRPr="00086919">
        <w:rPr>
          <w:rFonts w:asciiTheme="minorHAnsi" w:eastAsia="Calibri" w:hAnsiTheme="minorHAnsi" w:cstheme="minorBidi"/>
          <w:sz w:val="22"/>
          <w:szCs w:val="22"/>
          <w:lang w:eastAsia="en-US"/>
        </w:rPr>
        <w:t xml:space="preserve">V prípade poškodenia funkčnosti alebo odcudzenia zberných nádob, </w:t>
      </w:r>
      <w:r>
        <w:rPr>
          <w:rFonts w:asciiTheme="minorHAnsi" w:eastAsia="Calibri" w:hAnsiTheme="minorHAnsi" w:cstheme="minorBidi"/>
          <w:sz w:val="22"/>
          <w:szCs w:val="22"/>
          <w:lang w:eastAsia="en-US"/>
        </w:rPr>
        <w:t>p</w:t>
      </w:r>
      <w:r>
        <w:rPr>
          <w:rFonts w:asciiTheme="minorHAnsi" w:eastAsia="Calibri" w:hAnsiTheme="minorHAnsi"/>
          <w:sz w:val="22"/>
          <w:szCs w:val="22"/>
          <w:lang w:eastAsia="en-US"/>
        </w:rPr>
        <w:t>oskytovateľ zabezpečí</w:t>
      </w:r>
      <w:r w:rsidRPr="00086919">
        <w:rPr>
          <w:rFonts w:asciiTheme="minorHAnsi" w:eastAsia="Calibri" w:hAnsiTheme="minorHAnsi" w:cstheme="minorBidi"/>
          <w:sz w:val="22"/>
          <w:szCs w:val="22"/>
          <w:lang w:eastAsia="en-US"/>
        </w:rPr>
        <w:t xml:space="preserve"> ich výmenu, resp. doplnenie najneskôr do 2 pracovných dní od zistenia zo strany </w:t>
      </w:r>
      <w:r>
        <w:rPr>
          <w:rFonts w:asciiTheme="minorHAnsi" w:eastAsia="Calibri" w:hAnsiTheme="minorHAnsi" w:cstheme="minorBidi"/>
          <w:sz w:val="22"/>
          <w:szCs w:val="22"/>
          <w:lang w:eastAsia="en-US"/>
        </w:rPr>
        <w:t>poskytovateľa</w:t>
      </w:r>
      <w:r w:rsidRPr="00086919">
        <w:rPr>
          <w:rFonts w:asciiTheme="minorHAnsi" w:eastAsia="Calibri" w:hAnsiTheme="minorHAnsi" w:cstheme="minorBidi"/>
          <w:sz w:val="22"/>
          <w:szCs w:val="22"/>
          <w:lang w:eastAsia="en-US"/>
        </w:rPr>
        <w:t xml:space="preserve">, prípadne oznámenia vzniknutej situácie zo strany povereného pracovníka </w:t>
      </w:r>
      <w:r>
        <w:rPr>
          <w:rFonts w:asciiTheme="minorHAnsi" w:eastAsia="Calibri" w:hAnsiTheme="minorHAnsi" w:cstheme="minorBidi"/>
          <w:sz w:val="22"/>
          <w:szCs w:val="22"/>
          <w:lang w:eastAsia="en-US"/>
        </w:rPr>
        <w:t>objednávateľa</w:t>
      </w:r>
      <w:r w:rsidRPr="00086919">
        <w:rPr>
          <w:rFonts w:asciiTheme="minorHAnsi" w:eastAsia="Calibri" w:hAnsiTheme="minorHAnsi" w:cstheme="minorBidi"/>
          <w:sz w:val="22"/>
          <w:szCs w:val="22"/>
          <w:lang w:eastAsia="en-US"/>
        </w:rPr>
        <w:t xml:space="preserve">. </w:t>
      </w:r>
    </w:p>
    <w:p w:rsidR="00B35108" w:rsidRPr="008440E6"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8"/>
        <w:jc w:val="both"/>
        <w:rPr>
          <w:rFonts w:eastAsia="Calibri"/>
          <w:color w:val="000000"/>
          <w:lang w:eastAsia="en-US"/>
        </w:rPr>
      </w:pPr>
      <w:r>
        <w:rPr>
          <w:rFonts w:asciiTheme="minorHAnsi" w:eastAsia="Calibri" w:hAnsiTheme="minorHAnsi"/>
          <w:sz w:val="22"/>
          <w:szCs w:val="22"/>
          <w:lang w:eastAsia="en-US"/>
        </w:rPr>
        <w:t>Poskytovateľ zabezpečí</w:t>
      </w:r>
      <w:r w:rsidRPr="008440E6">
        <w:rPr>
          <w:rFonts w:asciiTheme="minorHAnsi" w:eastAsia="Calibri" w:hAnsiTheme="minorHAnsi" w:cstheme="minorBidi"/>
          <w:sz w:val="22"/>
          <w:szCs w:val="22"/>
          <w:lang w:eastAsia="en-US"/>
        </w:rPr>
        <w:t xml:space="preserve"> prevádzkovanie existujúceho systému uzamykania nádob s objemom 1 100l vrátane údržby. Počet nádob so zámkom je v súčasnosti cca 250 ks. </w:t>
      </w:r>
      <w:r>
        <w:rPr>
          <w:rFonts w:asciiTheme="minorHAnsi" w:eastAsia="Calibri" w:hAnsiTheme="minorHAnsi" w:cstheme="minorBidi"/>
          <w:sz w:val="22"/>
          <w:szCs w:val="22"/>
          <w:lang w:eastAsia="en-US"/>
        </w:rPr>
        <w:t>Objednávateľ</w:t>
      </w:r>
      <w:r w:rsidRPr="008440E6">
        <w:rPr>
          <w:rFonts w:asciiTheme="minorHAnsi" w:eastAsia="Calibri" w:hAnsiTheme="minorHAnsi" w:cstheme="minorBidi"/>
          <w:sz w:val="22"/>
          <w:szCs w:val="22"/>
          <w:lang w:eastAsia="en-US"/>
        </w:rPr>
        <w:t xml:space="preserve"> nepredpokladá jeho  ďalšie rozširovanie. Počet vymenených zámkov za rok je cca 40 ks.</w:t>
      </w:r>
    </w:p>
    <w:p w:rsidR="00B35108" w:rsidRPr="00086919"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8"/>
        <w:jc w:val="both"/>
        <w:rPr>
          <w:rFonts w:asciiTheme="minorHAnsi" w:eastAsia="Calibri" w:hAnsiTheme="minorHAnsi" w:cstheme="minorBidi"/>
          <w:sz w:val="22"/>
          <w:szCs w:val="22"/>
          <w:lang w:eastAsia="en-US"/>
        </w:rPr>
      </w:pPr>
      <w:r>
        <w:rPr>
          <w:rFonts w:asciiTheme="minorHAnsi" w:eastAsia="Calibri" w:hAnsiTheme="minorHAnsi"/>
          <w:sz w:val="22"/>
          <w:szCs w:val="22"/>
          <w:lang w:eastAsia="en-US"/>
        </w:rPr>
        <w:t>Objednávateľ požaduje</w:t>
      </w:r>
      <w:r w:rsidRPr="00086919">
        <w:rPr>
          <w:rFonts w:asciiTheme="minorHAnsi" w:eastAsia="Calibri" w:hAnsiTheme="minorHAnsi" w:cstheme="minorBidi"/>
          <w:sz w:val="22"/>
          <w:szCs w:val="22"/>
          <w:lang w:eastAsia="en-US"/>
        </w:rPr>
        <w:t xml:space="preserve"> poistenie </w:t>
      </w:r>
      <w:r>
        <w:rPr>
          <w:rFonts w:asciiTheme="minorHAnsi" w:eastAsia="Calibri" w:hAnsiTheme="minorHAnsi" w:cstheme="minorBidi"/>
          <w:sz w:val="22"/>
          <w:szCs w:val="22"/>
          <w:lang w:eastAsia="en-US"/>
        </w:rPr>
        <w:t>poskytovateľa</w:t>
      </w:r>
      <w:r w:rsidRPr="00086919">
        <w:rPr>
          <w:rFonts w:asciiTheme="minorHAnsi" w:eastAsia="Calibri" w:hAnsiTheme="minorHAnsi" w:cstheme="minorBidi"/>
          <w:sz w:val="22"/>
          <w:szCs w:val="22"/>
          <w:lang w:eastAsia="en-US"/>
        </w:rPr>
        <w:t xml:space="preserve"> pre prípad poškodenia majetku </w:t>
      </w:r>
      <w:r>
        <w:rPr>
          <w:rFonts w:asciiTheme="minorHAnsi" w:eastAsia="Calibri" w:hAnsiTheme="minorHAnsi" w:cstheme="minorBidi"/>
          <w:sz w:val="22"/>
          <w:szCs w:val="22"/>
          <w:lang w:eastAsia="en-US"/>
        </w:rPr>
        <w:t>objednávateľa</w:t>
      </w:r>
      <w:r w:rsidRPr="00086919">
        <w:rPr>
          <w:rFonts w:asciiTheme="minorHAnsi" w:eastAsia="Calibri" w:hAnsiTheme="minorHAnsi" w:cstheme="minorBidi"/>
          <w:sz w:val="22"/>
          <w:szCs w:val="22"/>
          <w:lang w:eastAsia="en-US"/>
        </w:rPr>
        <w:t xml:space="preserve"> a tretích osôb spôsobeného zariadeniami </w:t>
      </w:r>
      <w:r>
        <w:rPr>
          <w:rFonts w:asciiTheme="minorHAnsi" w:eastAsia="Calibri" w:hAnsiTheme="minorHAnsi" w:cstheme="minorBidi"/>
          <w:sz w:val="22"/>
          <w:szCs w:val="22"/>
          <w:lang w:eastAsia="en-US"/>
        </w:rPr>
        <w:t>poskytovateľa</w:t>
      </w:r>
      <w:r w:rsidRPr="00086919">
        <w:rPr>
          <w:rFonts w:asciiTheme="minorHAnsi" w:eastAsia="Calibri" w:hAnsiTheme="minorHAnsi" w:cstheme="minorBidi"/>
          <w:sz w:val="22"/>
          <w:szCs w:val="22"/>
          <w:lang w:eastAsia="en-US"/>
        </w:rPr>
        <w:t xml:space="preserve"> (napr. zbernými nádobami, zberovými vozidlami a pod.). </w:t>
      </w:r>
    </w:p>
    <w:p w:rsidR="00B35108" w:rsidRPr="00086919"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8"/>
        <w:jc w:val="both"/>
        <w:rPr>
          <w:rFonts w:asciiTheme="minorHAnsi" w:eastAsia="Calibri" w:hAnsiTheme="minorHAnsi" w:cstheme="minorBidi"/>
          <w:sz w:val="22"/>
          <w:szCs w:val="22"/>
          <w:lang w:eastAsia="en-US"/>
        </w:rPr>
      </w:pPr>
      <w:r>
        <w:rPr>
          <w:rFonts w:asciiTheme="minorHAnsi" w:eastAsia="Calibri" w:hAnsiTheme="minorHAnsi"/>
          <w:sz w:val="22"/>
          <w:szCs w:val="22"/>
          <w:lang w:eastAsia="en-US"/>
        </w:rPr>
        <w:t>Poskytovateľ zabezpečí</w:t>
      </w:r>
      <w:r w:rsidRPr="00086919">
        <w:rPr>
          <w:rFonts w:asciiTheme="minorHAnsi" w:eastAsia="Calibri" w:hAnsiTheme="minorHAnsi" w:cstheme="minorBidi"/>
          <w:sz w:val="22"/>
          <w:szCs w:val="22"/>
          <w:lang w:eastAsia="en-US"/>
        </w:rPr>
        <w:t xml:space="preserve"> službu zberu zmesového komunálneho odpadu aj v dňoch sviatku, ak tento inak pripadá na pracovný deň pondelok až piatok počas celého roka s výnimkou 1. januára, Veľkonočného pondelka a 25. decembra. </w:t>
      </w:r>
      <w:r>
        <w:rPr>
          <w:rFonts w:asciiTheme="minorHAnsi" w:eastAsia="Calibri" w:hAnsiTheme="minorHAnsi"/>
          <w:sz w:val="22"/>
          <w:szCs w:val="22"/>
          <w:lang w:eastAsia="en-US"/>
        </w:rPr>
        <w:t>Poskytovateľ zabezpečí</w:t>
      </w:r>
      <w:r w:rsidRPr="00086919">
        <w:rPr>
          <w:rFonts w:asciiTheme="minorHAnsi" w:eastAsia="Calibri" w:hAnsiTheme="minorHAnsi" w:cstheme="minorBidi"/>
          <w:sz w:val="22"/>
          <w:szCs w:val="22"/>
          <w:lang w:eastAsia="en-US"/>
        </w:rPr>
        <w:t xml:space="preserve"> </w:t>
      </w:r>
      <w:r>
        <w:rPr>
          <w:rFonts w:asciiTheme="minorHAnsi" w:eastAsia="Calibri" w:hAnsiTheme="minorHAnsi" w:cstheme="minorBidi"/>
          <w:sz w:val="22"/>
          <w:szCs w:val="22"/>
          <w:lang w:eastAsia="en-US"/>
        </w:rPr>
        <w:t>zostavenie</w:t>
      </w:r>
      <w:r w:rsidRPr="00086919">
        <w:rPr>
          <w:rFonts w:asciiTheme="minorHAnsi" w:eastAsia="Calibri" w:hAnsiTheme="minorHAnsi" w:cstheme="minorBidi"/>
          <w:sz w:val="22"/>
          <w:szCs w:val="22"/>
          <w:lang w:eastAsia="en-US"/>
        </w:rPr>
        <w:t xml:space="preserve"> harmonogram</w:t>
      </w:r>
      <w:r>
        <w:rPr>
          <w:rFonts w:asciiTheme="minorHAnsi" w:eastAsia="Calibri" w:hAnsiTheme="minorHAnsi" w:cstheme="minorBidi"/>
          <w:sz w:val="22"/>
          <w:szCs w:val="22"/>
          <w:lang w:eastAsia="en-US"/>
        </w:rPr>
        <w:t>u</w:t>
      </w:r>
      <w:r w:rsidRPr="00086919">
        <w:rPr>
          <w:rFonts w:asciiTheme="minorHAnsi" w:eastAsia="Calibri" w:hAnsiTheme="minorHAnsi" w:cstheme="minorBidi"/>
          <w:sz w:val="22"/>
          <w:szCs w:val="22"/>
          <w:lang w:eastAsia="en-US"/>
        </w:rPr>
        <w:t xml:space="preserve"> zberu zmesového komunálneho odpadu a predlož</w:t>
      </w:r>
      <w:r>
        <w:rPr>
          <w:rFonts w:asciiTheme="minorHAnsi" w:eastAsia="Calibri" w:hAnsiTheme="minorHAnsi" w:cstheme="minorBidi"/>
          <w:sz w:val="22"/>
          <w:szCs w:val="22"/>
          <w:lang w:eastAsia="en-US"/>
        </w:rPr>
        <w:t>í</w:t>
      </w:r>
      <w:r w:rsidRPr="00086919">
        <w:rPr>
          <w:rFonts w:asciiTheme="minorHAnsi" w:eastAsia="Calibri" w:hAnsiTheme="minorHAnsi" w:cstheme="minorBidi"/>
          <w:sz w:val="22"/>
          <w:szCs w:val="22"/>
          <w:lang w:eastAsia="en-US"/>
        </w:rPr>
        <w:t xml:space="preserve"> ho v rámci poskytnutia súčinnosti pred podpisom zmluvy. </w:t>
      </w:r>
    </w:p>
    <w:p w:rsidR="00B35108" w:rsidRPr="00086919"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8"/>
        <w:jc w:val="both"/>
        <w:rPr>
          <w:rFonts w:asciiTheme="minorHAnsi" w:eastAsia="Calibri" w:hAnsiTheme="minorHAnsi" w:cstheme="minorBidi"/>
          <w:sz w:val="22"/>
          <w:szCs w:val="22"/>
          <w:lang w:eastAsia="en-US"/>
        </w:rPr>
      </w:pPr>
      <w:r w:rsidRPr="00086919">
        <w:rPr>
          <w:rFonts w:asciiTheme="minorHAnsi" w:eastAsia="Calibri" w:hAnsiTheme="minorHAnsi" w:cstheme="minorBidi"/>
          <w:sz w:val="22"/>
          <w:szCs w:val="22"/>
          <w:lang w:eastAsia="en-US"/>
        </w:rPr>
        <w:t xml:space="preserve">Pod zberom zmesového komunálneho odpadu sa rozumie vyprázdnenie všetkých zberných nádob na zmesový komunálny odpad pri každom zbere aj v prípade, ak nie sú celkom naplnené. Pri každom zbere je </w:t>
      </w:r>
      <w:r>
        <w:rPr>
          <w:rFonts w:asciiTheme="minorHAnsi" w:eastAsia="Calibri" w:hAnsiTheme="minorHAnsi" w:cstheme="minorBidi"/>
          <w:sz w:val="22"/>
          <w:szCs w:val="22"/>
          <w:lang w:eastAsia="en-US"/>
        </w:rPr>
        <w:t>poskytovateľ</w:t>
      </w:r>
      <w:r w:rsidRPr="00086919">
        <w:rPr>
          <w:rFonts w:asciiTheme="minorHAnsi" w:eastAsia="Calibri" w:hAnsiTheme="minorHAnsi" w:cstheme="minorBidi"/>
          <w:sz w:val="22"/>
          <w:szCs w:val="22"/>
          <w:lang w:eastAsia="en-US"/>
        </w:rPr>
        <w:t xml:space="preserve"> povinný uzatvoriť vyprázdnenú zbernú nádobu a následne umiestniť na pôvodné miesto, resp. stojisko a v prípade 1100 1 zberných nádob </w:t>
      </w:r>
      <w:r>
        <w:rPr>
          <w:rFonts w:asciiTheme="minorHAnsi" w:eastAsia="Calibri" w:hAnsiTheme="minorHAnsi" w:cstheme="minorBidi"/>
          <w:sz w:val="22"/>
          <w:szCs w:val="22"/>
          <w:lang w:eastAsia="en-US"/>
        </w:rPr>
        <w:t xml:space="preserve">ich </w:t>
      </w:r>
      <w:r w:rsidRPr="00086919">
        <w:rPr>
          <w:rFonts w:asciiTheme="minorHAnsi" w:eastAsia="Calibri" w:hAnsiTheme="minorHAnsi" w:cstheme="minorBidi"/>
          <w:sz w:val="22"/>
          <w:szCs w:val="22"/>
          <w:lang w:eastAsia="en-US"/>
        </w:rPr>
        <w:t xml:space="preserve">zaistiť proti posunutiu tak, aby bolo možné ich plynulé otváranie a aby nedochádzalo k ich samovoľnému odsunutiu mimo stojiska. </w:t>
      </w:r>
    </w:p>
    <w:p w:rsidR="00B35108" w:rsidRPr="009E3CEB"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8"/>
        <w:jc w:val="both"/>
        <w:rPr>
          <w:rFonts w:asciiTheme="minorHAnsi" w:eastAsia="Calibri" w:hAnsiTheme="minorHAnsi" w:cstheme="minorBidi"/>
          <w:sz w:val="22"/>
          <w:szCs w:val="22"/>
          <w:lang w:eastAsia="en-US"/>
        </w:rPr>
      </w:pPr>
      <w:r w:rsidRPr="009E3CEB">
        <w:rPr>
          <w:rFonts w:asciiTheme="minorHAnsi" w:eastAsia="Calibri" w:hAnsiTheme="minorHAnsi" w:cstheme="minorBidi"/>
          <w:sz w:val="22"/>
          <w:szCs w:val="22"/>
          <w:lang w:eastAsia="en-US"/>
        </w:rPr>
        <w:t xml:space="preserve">V prípade zberu odpadu z 1100 l zberných nádob je súčasťou každého zberu upratanie stojiska a jeho okolia do vzdialenosti 2 m. Pod uprataním stojiska a jeho okolia sa rozumie pozbieranie odpadu, ktorý sa zberá prostredníctvom 1100 l zberných nádob. </w:t>
      </w:r>
    </w:p>
    <w:p w:rsidR="00B35108" w:rsidRPr="00086919"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8"/>
        <w:jc w:val="both"/>
        <w:rPr>
          <w:rFonts w:asciiTheme="minorHAnsi" w:eastAsia="Calibri" w:hAnsiTheme="minorHAnsi" w:cstheme="minorBidi"/>
          <w:sz w:val="22"/>
          <w:szCs w:val="22"/>
          <w:lang w:eastAsia="en-US"/>
        </w:rPr>
      </w:pPr>
      <w:r>
        <w:rPr>
          <w:rFonts w:asciiTheme="minorHAnsi" w:eastAsia="Calibri" w:hAnsiTheme="minorHAnsi"/>
          <w:sz w:val="22"/>
          <w:szCs w:val="22"/>
          <w:lang w:eastAsia="en-US"/>
        </w:rPr>
        <w:t>Poskytovateľ zabezpečí</w:t>
      </w:r>
      <w:r w:rsidRPr="00086919">
        <w:rPr>
          <w:rFonts w:asciiTheme="minorHAnsi" w:eastAsia="Calibri" w:hAnsiTheme="minorHAnsi" w:cstheme="minorBidi"/>
          <w:sz w:val="22"/>
          <w:szCs w:val="22"/>
          <w:lang w:eastAsia="en-US"/>
        </w:rPr>
        <w:t xml:space="preserve"> vykonanie mechanického vyčistenia 120 l, 240 l a 1 100 l zberných nádob a VOK od nánosov odpadu a ich následné umytie - dezinfekciu dvakrát za rok v termíne apríl - </w:t>
      </w:r>
      <w:r w:rsidRPr="00086919">
        <w:rPr>
          <w:rFonts w:asciiTheme="minorHAnsi" w:eastAsia="Calibri" w:hAnsiTheme="minorHAnsi" w:cstheme="minorBidi"/>
          <w:sz w:val="22"/>
          <w:szCs w:val="22"/>
          <w:lang w:eastAsia="en-US"/>
        </w:rPr>
        <w:lastRenderedPageBreak/>
        <w:t>október. Termíny umývania zberných nádob budú vopred d</w:t>
      </w:r>
      <w:r>
        <w:rPr>
          <w:rFonts w:asciiTheme="minorHAnsi" w:eastAsia="Calibri" w:hAnsiTheme="minorHAnsi" w:cstheme="minorBidi"/>
          <w:sz w:val="22"/>
          <w:szCs w:val="22"/>
          <w:lang w:eastAsia="en-US"/>
        </w:rPr>
        <w:t>ohodnuté s povereným pracovníkom objednávateľa</w:t>
      </w:r>
      <w:r w:rsidRPr="00086919">
        <w:rPr>
          <w:rFonts w:asciiTheme="minorHAnsi" w:eastAsia="Calibri" w:hAnsiTheme="minorHAnsi" w:cstheme="minorBidi"/>
          <w:sz w:val="22"/>
          <w:szCs w:val="22"/>
          <w:lang w:eastAsia="en-US"/>
        </w:rPr>
        <w:t xml:space="preserve">. </w:t>
      </w:r>
    </w:p>
    <w:p w:rsidR="00B35108" w:rsidRPr="00086919"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8"/>
        <w:jc w:val="both"/>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Objednávateľ</w:t>
      </w:r>
      <w:r w:rsidRPr="00086919">
        <w:rPr>
          <w:rFonts w:asciiTheme="minorHAnsi" w:eastAsia="Calibri" w:hAnsiTheme="minorHAnsi" w:cstheme="minorBidi"/>
          <w:sz w:val="22"/>
          <w:szCs w:val="22"/>
          <w:lang w:eastAsia="en-US"/>
        </w:rPr>
        <w:t xml:space="preserve"> požaduje pri zbere zmesového komunálneho odpadu od bytových domov vykonávať kontrolu čistoty stojísk a v prípade zaznamenania výskytu objemného odpadu alebo drobného stavebného odpadu požaduje po dohode s </w:t>
      </w:r>
      <w:r>
        <w:rPr>
          <w:rFonts w:asciiTheme="minorHAnsi" w:eastAsia="Calibri" w:hAnsiTheme="minorHAnsi" w:cstheme="minorBidi"/>
          <w:sz w:val="22"/>
          <w:szCs w:val="22"/>
          <w:lang w:eastAsia="en-US"/>
        </w:rPr>
        <w:t>objednávateľom</w:t>
      </w:r>
      <w:r w:rsidRPr="00086919">
        <w:rPr>
          <w:rFonts w:asciiTheme="minorHAnsi" w:eastAsia="Calibri" w:hAnsiTheme="minorHAnsi" w:cstheme="minorBidi"/>
          <w:sz w:val="22"/>
          <w:szCs w:val="22"/>
          <w:lang w:eastAsia="en-US"/>
        </w:rPr>
        <w:t xml:space="preserve"> zber a preprav</w:t>
      </w:r>
      <w:r>
        <w:rPr>
          <w:rFonts w:asciiTheme="minorHAnsi" w:eastAsia="Calibri" w:hAnsiTheme="minorHAnsi" w:cstheme="minorBidi"/>
          <w:sz w:val="22"/>
          <w:szCs w:val="22"/>
          <w:lang w:eastAsia="en-US"/>
        </w:rPr>
        <w:t>u</w:t>
      </w:r>
      <w:r w:rsidRPr="00086919">
        <w:rPr>
          <w:rFonts w:asciiTheme="minorHAnsi" w:eastAsia="Calibri" w:hAnsiTheme="minorHAnsi" w:cstheme="minorBidi"/>
          <w:sz w:val="22"/>
          <w:szCs w:val="22"/>
          <w:lang w:eastAsia="en-US"/>
        </w:rPr>
        <w:t xml:space="preserve"> tohto odpadu min. 1 x </w:t>
      </w:r>
      <w:r>
        <w:rPr>
          <w:rFonts w:asciiTheme="minorHAnsi" w:eastAsia="Calibri" w:hAnsiTheme="minorHAnsi" w:cstheme="minorBidi"/>
          <w:sz w:val="22"/>
          <w:szCs w:val="22"/>
          <w:lang w:eastAsia="en-US"/>
        </w:rPr>
        <w:t xml:space="preserve">za </w:t>
      </w:r>
      <w:r w:rsidRPr="00086919">
        <w:rPr>
          <w:rFonts w:asciiTheme="minorHAnsi" w:eastAsia="Calibri" w:hAnsiTheme="minorHAnsi" w:cstheme="minorBidi"/>
          <w:sz w:val="22"/>
          <w:szCs w:val="22"/>
          <w:lang w:eastAsia="en-US"/>
        </w:rPr>
        <w:t>mesiac, prípadne podľa potreby. Pod zberom objemného odpadu alebo drobného stavebného odpadu zo stojísk sa rozumie pozbieranie tohto nezákonne uloženého odpadu a následné upra</w:t>
      </w:r>
      <w:r>
        <w:rPr>
          <w:rFonts w:asciiTheme="minorHAnsi" w:eastAsia="Calibri" w:hAnsiTheme="minorHAnsi" w:cstheme="minorBidi"/>
          <w:sz w:val="22"/>
          <w:szCs w:val="22"/>
          <w:lang w:eastAsia="en-US"/>
        </w:rPr>
        <w:t xml:space="preserve">tanie stojiska </w:t>
      </w:r>
      <w:r w:rsidRPr="008440E6">
        <w:rPr>
          <w:rFonts w:asciiTheme="minorHAnsi" w:eastAsia="Calibri" w:hAnsiTheme="minorHAnsi" w:cstheme="minorBidi"/>
          <w:sz w:val="22"/>
          <w:szCs w:val="22"/>
          <w:lang w:eastAsia="en-US"/>
        </w:rPr>
        <w:t xml:space="preserve">v zmysle bodu 1.9. </w:t>
      </w:r>
      <w:r w:rsidRPr="00086919">
        <w:rPr>
          <w:rFonts w:asciiTheme="minorHAnsi" w:eastAsia="Calibri" w:hAnsiTheme="minorHAnsi" w:cstheme="minorBidi"/>
          <w:sz w:val="22"/>
          <w:szCs w:val="22"/>
          <w:lang w:eastAsia="en-US"/>
        </w:rPr>
        <w:t xml:space="preserve">Predpokladané množstvo tohto odpadu je cca 100 ton ročne. </w:t>
      </w:r>
    </w:p>
    <w:p w:rsidR="00B35108" w:rsidRPr="00086919"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8"/>
        <w:jc w:val="both"/>
        <w:rPr>
          <w:rFonts w:asciiTheme="minorHAnsi" w:eastAsia="Calibri" w:hAnsiTheme="minorHAnsi" w:cstheme="minorBidi"/>
          <w:sz w:val="22"/>
          <w:szCs w:val="22"/>
          <w:lang w:eastAsia="en-US"/>
        </w:rPr>
      </w:pPr>
      <w:r>
        <w:rPr>
          <w:rFonts w:asciiTheme="minorHAnsi" w:eastAsia="Calibri" w:hAnsiTheme="minorHAnsi"/>
          <w:sz w:val="22"/>
          <w:szCs w:val="22"/>
          <w:lang w:eastAsia="en-US"/>
        </w:rPr>
        <w:t>Poskytovateľ zabezpečí</w:t>
      </w:r>
      <w:r w:rsidRPr="00086919">
        <w:rPr>
          <w:rFonts w:asciiTheme="minorHAnsi" w:eastAsia="Calibri" w:hAnsiTheme="minorHAnsi" w:cstheme="minorBidi"/>
          <w:sz w:val="22"/>
          <w:szCs w:val="22"/>
          <w:lang w:eastAsia="en-US"/>
        </w:rPr>
        <w:t xml:space="preserve">  zber a prepravu znečisteného obsahu zberných nádob a vriec určených na triedený zber papiera, plastov, skla, kovov a VKM pri znečistení </w:t>
      </w:r>
      <w:r w:rsidRPr="00086919">
        <w:rPr>
          <w:rFonts w:asciiTheme="minorHAnsi" w:eastAsia="Calibri" w:hAnsiTheme="minorHAnsi"/>
          <w:color w:val="000000"/>
          <w:sz w:val="22"/>
          <w:szCs w:val="22"/>
          <w:shd w:val="clear" w:color="auto" w:fill="FFFFFF"/>
          <w:lang w:eastAsia="en-US"/>
        </w:rPr>
        <w:t>v rozsahu nad prípustnú mieru znečistenia ustanovenú v prílohe č. 8a zákona č. 79/2015 Z.z. o odpadoch</w:t>
      </w:r>
      <w:r w:rsidRPr="00086919">
        <w:rPr>
          <w:rFonts w:asciiTheme="minorHAnsi" w:eastAsia="Calibri" w:hAnsiTheme="minorHAnsi" w:cstheme="minorBidi"/>
          <w:sz w:val="22"/>
          <w:szCs w:val="22"/>
          <w:lang w:eastAsia="en-US"/>
        </w:rPr>
        <w:t xml:space="preserve"> ako zber zmesového komunálneho odpadu a jeho následné zhodnotenie alebo zneškodnenie. </w:t>
      </w:r>
    </w:p>
    <w:p w:rsidR="00B35108"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8"/>
        <w:jc w:val="both"/>
        <w:rPr>
          <w:rFonts w:asciiTheme="minorHAnsi" w:eastAsia="Calibri" w:hAnsiTheme="minorHAnsi" w:cstheme="minorBidi"/>
          <w:sz w:val="22"/>
          <w:szCs w:val="22"/>
          <w:lang w:eastAsia="en-US"/>
        </w:rPr>
      </w:pPr>
      <w:r>
        <w:rPr>
          <w:rFonts w:asciiTheme="minorHAnsi" w:eastAsia="Calibri" w:hAnsiTheme="minorHAnsi"/>
          <w:sz w:val="22"/>
          <w:szCs w:val="22"/>
          <w:lang w:eastAsia="en-US"/>
        </w:rPr>
        <w:t>Poskytovateľ zabezpečí</w:t>
      </w:r>
      <w:r w:rsidRPr="00086919">
        <w:rPr>
          <w:rFonts w:asciiTheme="minorHAnsi" w:eastAsia="Calibri" w:hAnsiTheme="minorHAnsi" w:cstheme="minorBidi"/>
          <w:sz w:val="22"/>
          <w:szCs w:val="22"/>
          <w:lang w:eastAsia="en-US"/>
        </w:rPr>
        <w:t xml:space="preserve"> zber a prepravu znečisteného obsahu zberných nádob určených na triedený zber biologicky rozložiteľného kuchynského odpadu pri jeho znečistení ako zber zmesového komunálneho odpadu a jeho následné zhodnotenie alebo zneškodnenie.</w:t>
      </w:r>
    </w:p>
    <w:p w:rsidR="00B35108" w:rsidRPr="00086919" w:rsidRDefault="00B35108" w:rsidP="00B35108">
      <w:pPr>
        <w:autoSpaceDE w:val="0"/>
        <w:autoSpaceDN w:val="0"/>
        <w:adjustRightInd w:val="0"/>
        <w:spacing w:after="120" w:line="259" w:lineRule="auto"/>
        <w:ind w:left="567"/>
        <w:jc w:val="both"/>
        <w:rPr>
          <w:rFonts w:asciiTheme="minorHAnsi" w:eastAsia="Calibri" w:hAnsiTheme="minorHAnsi" w:cstheme="minorBidi"/>
          <w:sz w:val="22"/>
          <w:szCs w:val="22"/>
          <w:lang w:eastAsia="en-US"/>
        </w:rPr>
      </w:pPr>
    </w:p>
    <w:p w:rsidR="00B35108" w:rsidRPr="00B35108" w:rsidRDefault="00B35108" w:rsidP="00B35108">
      <w:pPr>
        <w:pStyle w:val="Odsekzoznamu"/>
        <w:spacing w:after="160" w:line="259" w:lineRule="auto"/>
        <w:ind w:left="390"/>
        <w:rPr>
          <w:rFonts w:asciiTheme="minorHAnsi" w:eastAsiaTheme="minorHAnsi" w:hAnsiTheme="minorHAnsi" w:cstheme="minorHAnsi"/>
          <w:sz w:val="22"/>
          <w:szCs w:val="22"/>
          <w:lang w:eastAsia="en-US"/>
        </w:rPr>
      </w:pPr>
      <w:r w:rsidRPr="00B35108">
        <w:rPr>
          <w:rFonts w:asciiTheme="minorHAnsi" w:eastAsiaTheme="minorHAnsi" w:hAnsiTheme="minorHAnsi" w:cstheme="minorHAnsi"/>
          <w:sz w:val="22"/>
          <w:szCs w:val="22"/>
          <w:lang w:eastAsia="en-US"/>
        </w:rPr>
        <w:t xml:space="preserve">Tabuľka č. 1: </w:t>
      </w:r>
      <w:r w:rsidRPr="00B35108">
        <w:rPr>
          <w:rFonts w:asciiTheme="minorHAnsi" w:eastAsiaTheme="minorHAnsi" w:hAnsiTheme="minorHAnsi" w:cstheme="minorHAnsi"/>
          <w:bCs/>
          <w:color w:val="000000"/>
          <w:sz w:val="22"/>
          <w:szCs w:val="22"/>
          <w:lang w:eastAsia="sk-SK"/>
        </w:rPr>
        <w:t>Druhy odpadov podľa Vyhlášky MŽP SR č. 365/2015 Z.z, ktorou sa ustanovuje Katalóg odpadov, zbierané na území mesta Spišská Nová Ves</w:t>
      </w:r>
    </w:p>
    <w:tbl>
      <w:tblPr>
        <w:tblW w:w="9320" w:type="dxa"/>
        <w:tblInd w:w="55" w:type="dxa"/>
        <w:tblCellMar>
          <w:left w:w="70" w:type="dxa"/>
          <w:right w:w="70" w:type="dxa"/>
        </w:tblCellMar>
        <w:tblLook w:val="04A0" w:firstRow="1" w:lastRow="0" w:firstColumn="1" w:lastColumn="0" w:noHBand="0" w:noVBand="1"/>
      </w:tblPr>
      <w:tblGrid>
        <w:gridCol w:w="1240"/>
        <w:gridCol w:w="4100"/>
        <w:gridCol w:w="2140"/>
        <w:gridCol w:w="960"/>
        <w:gridCol w:w="360"/>
        <w:gridCol w:w="520"/>
      </w:tblGrid>
      <w:tr w:rsidR="00B35108" w:rsidRPr="00DD5A63" w:rsidTr="00821013">
        <w:trPr>
          <w:trHeight w:val="660"/>
        </w:trPr>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5108" w:rsidRPr="00DD5A63" w:rsidRDefault="00B35108" w:rsidP="00821013">
            <w:pPr>
              <w:spacing w:line="259" w:lineRule="auto"/>
              <w:rPr>
                <w:rFonts w:asciiTheme="minorHAnsi" w:eastAsiaTheme="minorHAnsi" w:hAnsiTheme="minorHAnsi" w:cstheme="minorHAnsi"/>
                <w:b/>
                <w:bCs/>
                <w:color w:val="000000"/>
                <w:lang w:eastAsia="sk-SK"/>
              </w:rPr>
            </w:pPr>
            <w:r w:rsidRPr="00DD5A63">
              <w:rPr>
                <w:rFonts w:asciiTheme="minorHAnsi" w:eastAsiaTheme="minorHAnsi" w:hAnsiTheme="minorHAnsi" w:cstheme="minorHAnsi"/>
                <w:b/>
                <w:bCs/>
                <w:color w:val="000000"/>
                <w:sz w:val="22"/>
                <w:szCs w:val="22"/>
                <w:lang w:eastAsia="sk-SK"/>
              </w:rPr>
              <w:t>Katalógové číslo</w:t>
            </w:r>
          </w:p>
        </w:tc>
        <w:tc>
          <w:tcPr>
            <w:tcW w:w="6240"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B35108" w:rsidRPr="00DD5A63" w:rsidRDefault="00B35108" w:rsidP="00821013">
            <w:pPr>
              <w:spacing w:line="259" w:lineRule="auto"/>
              <w:jc w:val="center"/>
              <w:rPr>
                <w:rFonts w:asciiTheme="minorHAnsi" w:eastAsiaTheme="minorHAnsi" w:hAnsiTheme="minorHAnsi" w:cstheme="minorHAnsi"/>
                <w:b/>
                <w:bCs/>
                <w:color w:val="000000"/>
                <w:lang w:eastAsia="sk-SK"/>
              </w:rPr>
            </w:pPr>
            <w:r w:rsidRPr="00DD5A63">
              <w:rPr>
                <w:rFonts w:asciiTheme="minorHAnsi" w:eastAsiaTheme="minorHAnsi" w:hAnsiTheme="minorHAnsi" w:cstheme="minorHAnsi"/>
                <w:b/>
                <w:bCs/>
                <w:color w:val="000000"/>
                <w:sz w:val="22"/>
                <w:szCs w:val="22"/>
                <w:lang w:eastAsia="sk-SK"/>
              </w:rPr>
              <w:t>Názov odpadu</w:t>
            </w:r>
          </w:p>
        </w:tc>
        <w:tc>
          <w:tcPr>
            <w:tcW w:w="1320"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B35108" w:rsidRPr="00DD5A63" w:rsidRDefault="00B35108" w:rsidP="00821013">
            <w:pPr>
              <w:spacing w:line="259" w:lineRule="auto"/>
              <w:jc w:val="center"/>
              <w:rPr>
                <w:rFonts w:asciiTheme="minorHAnsi" w:eastAsiaTheme="minorHAnsi" w:hAnsiTheme="minorHAnsi" w:cstheme="minorHAnsi"/>
                <w:b/>
                <w:bCs/>
                <w:color w:val="000000"/>
                <w:lang w:eastAsia="sk-SK"/>
              </w:rPr>
            </w:pPr>
            <w:r w:rsidRPr="00DD5A63">
              <w:rPr>
                <w:rFonts w:asciiTheme="minorHAnsi" w:eastAsiaTheme="minorHAnsi" w:hAnsiTheme="minorHAnsi" w:cstheme="minorHAnsi"/>
                <w:b/>
                <w:bCs/>
                <w:color w:val="000000"/>
                <w:sz w:val="22"/>
                <w:szCs w:val="22"/>
                <w:lang w:eastAsia="sk-SK"/>
              </w:rPr>
              <w:t>Kategória odpadu</w:t>
            </w:r>
          </w:p>
        </w:tc>
        <w:tc>
          <w:tcPr>
            <w:tcW w:w="5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35108" w:rsidRPr="00DD5A63" w:rsidRDefault="00B35108" w:rsidP="00821013">
            <w:pPr>
              <w:spacing w:line="259" w:lineRule="auto"/>
              <w:rPr>
                <w:rFonts w:asciiTheme="minorHAnsi" w:eastAsiaTheme="minorHAnsi" w:hAnsiTheme="minorHAnsi" w:cstheme="minorHAnsi"/>
                <w:b/>
                <w:bCs/>
                <w:color w:val="000000"/>
                <w:lang w:eastAsia="sk-SK"/>
              </w:rPr>
            </w:pPr>
            <w:r w:rsidRPr="00DD5A63">
              <w:rPr>
                <w:rFonts w:asciiTheme="minorHAnsi" w:eastAsiaTheme="minorHAnsi" w:hAnsiTheme="minorHAnsi" w:cstheme="minorHAnsi"/>
                <w:b/>
                <w:bCs/>
                <w:color w:val="000000"/>
                <w:sz w:val="22"/>
                <w:szCs w:val="22"/>
                <w:lang w:eastAsia="sk-SK"/>
              </w:rPr>
              <w:t>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15 01 10           (20 01 05)</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obaly obsahujúce zvyšky nebezpečných látok alebo kontaminované nebezpečnými látkami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N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20 01 01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papier a lepenka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O</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20 01 02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sklo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20 01 03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viacvrstvové kombinované materiály na báze lepenky (kompozity na báze lepenky)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20 01 04</w:t>
            </w:r>
          </w:p>
        </w:tc>
        <w:tc>
          <w:tcPr>
            <w:tcW w:w="6240"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obaly z kovu</w:t>
            </w:r>
          </w:p>
        </w:tc>
        <w:tc>
          <w:tcPr>
            <w:tcW w:w="1320"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20 01 08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biologicky rozložiteľný kuchynský a reštauračný odpad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Pr>
                <w:rFonts w:asciiTheme="minorHAnsi" w:eastAsiaTheme="minorHAnsi" w:hAnsiTheme="minorHAnsi" w:cstheme="minorHAnsi"/>
                <w:color w:val="000000"/>
                <w:sz w:val="22"/>
                <w:szCs w:val="22"/>
                <w:lang w:eastAsia="sk-SK"/>
              </w:rPr>
              <w:t>20 01 10</w:t>
            </w:r>
          </w:p>
        </w:tc>
        <w:tc>
          <w:tcPr>
            <w:tcW w:w="6240"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Pr>
                <w:rFonts w:asciiTheme="minorHAnsi" w:eastAsiaTheme="minorHAnsi" w:hAnsiTheme="minorHAnsi" w:cstheme="minorHAnsi"/>
                <w:color w:val="000000"/>
                <w:sz w:val="22"/>
                <w:szCs w:val="22"/>
                <w:lang w:eastAsia="sk-SK"/>
              </w:rPr>
              <w:t>šatstvo</w:t>
            </w:r>
          </w:p>
        </w:tc>
        <w:tc>
          <w:tcPr>
            <w:tcW w:w="1320"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Pr>
                <w:rFonts w:asciiTheme="minorHAnsi" w:eastAsiaTheme="minorHAnsi" w:hAnsiTheme="minorHAnsi" w:cstheme="minorHAnsi"/>
                <w:color w:val="000000"/>
                <w:sz w:val="22"/>
                <w:szCs w:val="22"/>
                <w:lang w:eastAsia="sk-SK"/>
              </w:rPr>
              <w:t>O</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Pr>
                <w:rFonts w:asciiTheme="minorHAnsi" w:eastAsiaTheme="minorHAnsi" w:hAnsiTheme="minorHAnsi" w:cstheme="minorHAnsi"/>
                <w:color w:val="000000"/>
                <w:sz w:val="22"/>
                <w:szCs w:val="22"/>
                <w:lang w:eastAsia="sk-SK"/>
              </w:rPr>
              <w:t>*</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20 01 13</w:t>
            </w:r>
          </w:p>
        </w:tc>
        <w:tc>
          <w:tcPr>
            <w:tcW w:w="6240"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rozpúšťadlá</w:t>
            </w:r>
          </w:p>
        </w:tc>
        <w:tc>
          <w:tcPr>
            <w:tcW w:w="1320"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N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20 01 14</w:t>
            </w:r>
          </w:p>
        </w:tc>
        <w:tc>
          <w:tcPr>
            <w:tcW w:w="4100" w:type="dxa"/>
            <w:tcBorders>
              <w:top w:val="single" w:sz="4" w:space="0" w:color="auto"/>
              <w:left w:val="nil"/>
              <w:bottom w:val="single" w:sz="4" w:space="0" w:color="auto"/>
              <w:right w:val="nil"/>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kyseliny</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w:t>
            </w:r>
          </w:p>
        </w:tc>
        <w:tc>
          <w:tcPr>
            <w:tcW w:w="960" w:type="dxa"/>
            <w:tcBorders>
              <w:top w:val="single" w:sz="4" w:space="0" w:color="auto"/>
              <w:left w:val="nil"/>
              <w:bottom w:val="single" w:sz="4" w:space="0" w:color="auto"/>
              <w:right w:val="nil"/>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N </w:t>
            </w:r>
          </w:p>
        </w:tc>
        <w:tc>
          <w:tcPr>
            <w:tcW w:w="360" w:type="dxa"/>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20 01 15</w:t>
            </w:r>
          </w:p>
        </w:tc>
        <w:tc>
          <w:tcPr>
            <w:tcW w:w="4100" w:type="dxa"/>
            <w:tcBorders>
              <w:top w:val="single" w:sz="4" w:space="0" w:color="auto"/>
              <w:left w:val="nil"/>
              <w:bottom w:val="single" w:sz="4" w:space="0" w:color="auto"/>
              <w:right w:val="nil"/>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zásady</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w:t>
            </w:r>
          </w:p>
        </w:tc>
        <w:tc>
          <w:tcPr>
            <w:tcW w:w="960" w:type="dxa"/>
            <w:tcBorders>
              <w:top w:val="single" w:sz="4" w:space="0" w:color="auto"/>
              <w:left w:val="nil"/>
              <w:bottom w:val="single" w:sz="4" w:space="0" w:color="auto"/>
              <w:right w:val="nil"/>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N </w:t>
            </w:r>
          </w:p>
        </w:tc>
        <w:tc>
          <w:tcPr>
            <w:tcW w:w="360" w:type="dxa"/>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20 01 19</w:t>
            </w:r>
          </w:p>
        </w:tc>
        <w:tc>
          <w:tcPr>
            <w:tcW w:w="4100" w:type="dxa"/>
            <w:tcBorders>
              <w:top w:val="nil"/>
              <w:left w:val="nil"/>
              <w:bottom w:val="single" w:sz="4" w:space="0" w:color="auto"/>
              <w:right w:val="nil"/>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pesticídy</w:t>
            </w:r>
          </w:p>
        </w:tc>
        <w:tc>
          <w:tcPr>
            <w:tcW w:w="214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w:t>
            </w:r>
          </w:p>
        </w:tc>
        <w:tc>
          <w:tcPr>
            <w:tcW w:w="960" w:type="dxa"/>
            <w:tcBorders>
              <w:top w:val="nil"/>
              <w:left w:val="nil"/>
              <w:bottom w:val="single" w:sz="4" w:space="0" w:color="auto"/>
              <w:right w:val="nil"/>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36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20 01 21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žiarivky a iný odpad obsahujúci ortuť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N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20 01 23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vyradené zariadenia obsahujúce chlórfluórované uhľovodíky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N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20 01 25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jedlé oleje a tuky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20 01 26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oleje a tuky iné ako uvedené v 20 01 25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N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20 01 27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farby, tlačiarenské farby, lepidlá a živice obsahujúce nebezpečné látky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N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20 01 28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farby, tlačiarenské farby, lepidlá a živice iné ako uvedené v 20 01 27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20 01 33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batérie a akumulátory uvedené v 16 06 01, 16 06 02, alebo 16 06 03 a netriedené batérie a akumulátory obsahujúce tieto batérie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N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20 01 34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batérie a akumulátory iné ako uvedené v 20 01 33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B35108">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20 01 35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vyradené elektrické a elektronické zariadenia iné ako uvedené v 20 01 21 a 20 01 23, obsahujúce nebezpečné časti *)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N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B35108">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lastRenderedPageBreak/>
              <w:t xml:space="preserve">20 01 36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vyradené elektrické a elektronické zariadenia iné ako uvedené v 20 01 21, 20 01 23 a 20 01 35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20 01 37</w:t>
            </w:r>
          </w:p>
        </w:tc>
        <w:tc>
          <w:tcPr>
            <w:tcW w:w="6240"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drevo obsahujúce nebezpečné látky</w:t>
            </w:r>
          </w:p>
        </w:tc>
        <w:tc>
          <w:tcPr>
            <w:tcW w:w="1320"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N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20 01 38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drevo iné ako uvedené v 20 01 37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20 01 39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plasty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20 01 40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kovy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20 01 40 01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meď, bronz, mosadz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20 01 40 02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hliník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20 01 40 03 </w:t>
            </w:r>
          </w:p>
        </w:tc>
        <w:tc>
          <w:tcPr>
            <w:tcW w:w="6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olovo </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20 01 40 04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zinok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20 01 40 05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železo a oceľ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20 01 40 06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cín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20 01 40 07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zmiešané kovy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20 02 02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zemina a kamenivo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20 03 01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zmesový komunálny odpad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20 03 03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odpad z čistenia ulíc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20 03 06</w:t>
            </w:r>
          </w:p>
        </w:tc>
        <w:tc>
          <w:tcPr>
            <w:tcW w:w="6240"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odpad z čistenia kanalizácie</w:t>
            </w:r>
          </w:p>
        </w:tc>
        <w:tc>
          <w:tcPr>
            <w:tcW w:w="1320"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20 03 07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objemný odpad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nil"/>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20 03 08 </w:t>
            </w:r>
          </w:p>
        </w:tc>
        <w:tc>
          <w:tcPr>
            <w:tcW w:w="624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drobný stavebný odpad </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nil"/>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w:t>
            </w:r>
          </w:p>
        </w:tc>
      </w:tr>
      <w:tr w:rsidR="00B35108" w:rsidRPr="00DD5A63" w:rsidTr="00821013">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16 01 03</w:t>
            </w:r>
          </w:p>
        </w:tc>
        <w:tc>
          <w:tcPr>
            <w:tcW w:w="6240"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pneumatiky</w:t>
            </w:r>
          </w:p>
        </w:tc>
        <w:tc>
          <w:tcPr>
            <w:tcW w:w="1320"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O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B35108" w:rsidRPr="00DD5A63" w:rsidRDefault="00B35108" w:rsidP="00821013">
            <w:pPr>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w:t>
            </w:r>
          </w:p>
        </w:tc>
      </w:tr>
      <w:tr w:rsidR="00B35108" w:rsidRPr="00DD5A63" w:rsidTr="00821013">
        <w:trPr>
          <w:trHeight w:val="285"/>
        </w:trPr>
        <w:tc>
          <w:tcPr>
            <w:tcW w:w="7480" w:type="dxa"/>
            <w:gridSpan w:val="3"/>
            <w:tcBorders>
              <w:top w:val="single" w:sz="4" w:space="0" w:color="auto"/>
              <w:bottom w:val="nil"/>
              <w:right w:val="nil"/>
            </w:tcBorders>
            <w:shd w:val="clear" w:color="auto" w:fill="auto"/>
            <w:vAlign w:val="center"/>
            <w:hideMark/>
          </w:tcPr>
          <w:p w:rsidR="00B35108" w:rsidRPr="00DD5A63" w:rsidRDefault="00B35108" w:rsidP="00821013">
            <w:pPr>
              <w:spacing w:line="259" w:lineRule="auto"/>
              <w:rPr>
                <w:rFonts w:asciiTheme="minorHAnsi" w:eastAsiaTheme="minorHAnsi" w:hAnsiTheme="minorHAnsi" w:cstheme="minorHAnsi"/>
                <w:color w:val="000000"/>
                <w:lang w:eastAsia="sk-SK"/>
              </w:rPr>
            </w:pPr>
            <w:r w:rsidRPr="00DD5A63">
              <w:rPr>
                <w:rFonts w:asciiTheme="minorHAnsi" w:eastAsiaTheme="minorHAnsi" w:hAnsiTheme="minorHAnsi" w:cstheme="minorHAnsi"/>
                <w:color w:val="000000"/>
                <w:sz w:val="22"/>
                <w:szCs w:val="22"/>
                <w:lang w:eastAsia="sk-SK"/>
              </w:rPr>
              <w:t xml:space="preserve">* odpad zbieraný na zbernom dvore </w:t>
            </w:r>
          </w:p>
        </w:tc>
        <w:tc>
          <w:tcPr>
            <w:tcW w:w="960" w:type="dxa"/>
            <w:tcBorders>
              <w:top w:val="single" w:sz="4" w:space="0" w:color="auto"/>
              <w:left w:val="nil"/>
              <w:bottom w:val="nil"/>
              <w:right w:val="nil"/>
            </w:tcBorders>
            <w:shd w:val="clear" w:color="auto" w:fill="auto"/>
            <w:noWrap/>
            <w:vAlign w:val="bottom"/>
            <w:hideMark/>
          </w:tcPr>
          <w:p w:rsidR="00B35108" w:rsidRPr="00DD5A63" w:rsidRDefault="00B35108" w:rsidP="00821013">
            <w:pPr>
              <w:spacing w:line="259" w:lineRule="auto"/>
              <w:rPr>
                <w:rFonts w:asciiTheme="minorHAnsi" w:eastAsiaTheme="minorHAnsi" w:hAnsiTheme="minorHAnsi" w:cstheme="minorHAnsi"/>
                <w:color w:val="000000"/>
                <w:lang w:eastAsia="sk-SK"/>
              </w:rPr>
            </w:pPr>
          </w:p>
        </w:tc>
        <w:tc>
          <w:tcPr>
            <w:tcW w:w="360" w:type="dxa"/>
            <w:tcBorders>
              <w:top w:val="single" w:sz="4" w:space="0" w:color="auto"/>
              <w:left w:val="nil"/>
              <w:bottom w:val="nil"/>
              <w:right w:val="nil"/>
            </w:tcBorders>
            <w:shd w:val="clear" w:color="auto" w:fill="auto"/>
            <w:noWrap/>
            <w:vAlign w:val="bottom"/>
            <w:hideMark/>
          </w:tcPr>
          <w:p w:rsidR="00B35108" w:rsidRPr="00DD5A63" w:rsidRDefault="00B35108" w:rsidP="00821013">
            <w:pPr>
              <w:spacing w:line="259" w:lineRule="auto"/>
              <w:rPr>
                <w:rFonts w:asciiTheme="minorHAnsi" w:eastAsiaTheme="minorHAnsi" w:hAnsiTheme="minorHAnsi" w:cstheme="minorHAnsi"/>
                <w:color w:val="000000"/>
                <w:lang w:eastAsia="sk-SK"/>
              </w:rPr>
            </w:pPr>
          </w:p>
        </w:tc>
        <w:tc>
          <w:tcPr>
            <w:tcW w:w="520" w:type="dxa"/>
            <w:tcBorders>
              <w:top w:val="single" w:sz="4" w:space="0" w:color="auto"/>
              <w:left w:val="nil"/>
              <w:bottom w:val="nil"/>
              <w:right w:val="nil"/>
            </w:tcBorders>
            <w:shd w:val="clear" w:color="auto" w:fill="auto"/>
            <w:noWrap/>
            <w:vAlign w:val="bottom"/>
            <w:hideMark/>
          </w:tcPr>
          <w:p w:rsidR="00B35108" w:rsidRPr="00DD5A63" w:rsidRDefault="00B35108" w:rsidP="00821013">
            <w:pPr>
              <w:spacing w:line="259" w:lineRule="auto"/>
              <w:rPr>
                <w:rFonts w:asciiTheme="minorHAnsi" w:eastAsiaTheme="minorHAnsi" w:hAnsiTheme="minorHAnsi" w:cstheme="minorHAnsi"/>
                <w:color w:val="000000"/>
                <w:lang w:eastAsia="sk-SK"/>
              </w:rPr>
            </w:pPr>
          </w:p>
        </w:tc>
      </w:tr>
    </w:tbl>
    <w:p w:rsidR="00B35108" w:rsidRPr="00086919" w:rsidRDefault="00B35108" w:rsidP="00B35108">
      <w:pPr>
        <w:spacing w:after="160" w:line="259" w:lineRule="auto"/>
        <w:ind w:left="720"/>
        <w:contextualSpacing/>
        <w:rPr>
          <w:rFonts w:asciiTheme="minorHAnsi" w:eastAsiaTheme="minorHAnsi" w:hAnsiTheme="minorHAnsi" w:cstheme="minorBidi"/>
          <w:sz w:val="22"/>
          <w:szCs w:val="22"/>
          <w:lang w:eastAsia="en-US"/>
        </w:rPr>
      </w:pPr>
    </w:p>
    <w:p w:rsidR="00B35108" w:rsidRPr="00086919" w:rsidRDefault="00B35108" w:rsidP="00B35108">
      <w:pPr>
        <w:spacing w:after="160" w:line="259" w:lineRule="auto"/>
        <w:jc w:val="both"/>
        <w:rPr>
          <w:rFonts w:asciiTheme="minorHAnsi" w:eastAsiaTheme="minorHAnsi" w:hAnsiTheme="minorHAnsi" w:cstheme="minorBidi"/>
          <w:color w:val="000000"/>
          <w:sz w:val="22"/>
          <w:szCs w:val="22"/>
          <w:shd w:val="clear" w:color="auto" w:fill="FFFFFF"/>
          <w:lang w:eastAsia="sk-SK"/>
        </w:rPr>
      </w:pPr>
      <w:r w:rsidRPr="00086919">
        <w:rPr>
          <w:rFonts w:asciiTheme="minorHAnsi" w:eastAsiaTheme="minorHAnsi" w:hAnsiTheme="minorHAnsi" w:cstheme="minorBidi"/>
          <w:color w:val="000000"/>
          <w:sz w:val="22"/>
          <w:szCs w:val="22"/>
          <w:shd w:val="clear" w:color="auto" w:fill="FFFFFF"/>
          <w:lang w:eastAsia="sk-SK"/>
        </w:rPr>
        <w:t>Tab. č. 2: Počet rozmiestnených a vyprázdňovaných zberných nádob na zmesový komunálny odpad v meste Spišská Nová Ves v roku 2023</w:t>
      </w:r>
    </w:p>
    <w:tbl>
      <w:tblPr>
        <w:tblpPr w:leftFromText="141" w:rightFromText="141" w:vertAnchor="text" w:horzAnchor="margin" w:tblpY="201"/>
        <w:tblW w:w="9974" w:type="dxa"/>
        <w:tblCellMar>
          <w:left w:w="70" w:type="dxa"/>
          <w:right w:w="70" w:type="dxa"/>
        </w:tblCellMar>
        <w:tblLook w:val="04A0" w:firstRow="1" w:lastRow="0" w:firstColumn="1" w:lastColumn="0" w:noHBand="0" w:noVBand="1"/>
      </w:tblPr>
      <w:tblGrid>
        <w:gridCol w:w="2169"/>
        <w:gridCol w:w="1203"/>
        <w:gridCol w:w="2010"/>
        <w:gridCol w:w="1436"/>
        <w:gridCol w:w="1148"/>
        <w:gridCol w:w="2008"/>
      </w:tblGrid>
      <w:tr w:rsidR="00B35108" w:rsidRPr="007157E5" w:rsidTr="00821013">
        <w:trPr>
          <w:trHeight w:val="864"/>
        </w:trPr>
        <w:tc>
          <w:tcPr>
            <w:tcW w:w="2169"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B35108" w:rsidRPr="007157E5" w:rsidRDefault="00B35108" w:rsidP="00821013">
            <w:pPr>
              <w:jc w:val="cente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Umiestnenie ZN</w:t>
            </w:r>
          </w:p>
        </w:tc>
        <w:tc>
          <w:tcPr>
            <w:tcW w:w="1203" w:type="dxa"/>
            <w:tcBorders>
              <w:top w:val="single" w:sz="8" w:space="0" w:color="auto"/>
              <w:left w:val="nil"/>
              <w:bottom w:val="single" w:sz="8" w:space="0" w:color="auto"/>
              <w:right w:val="single" w:sz="4" w:space="0" w:color="auto"/>
            </w:tcBorders>
            <w:shd w:val="clear" w:color="000000" w:fill="D9D9D9"/>
            <w:noWrap/>
            <w:vAlign w:val="center"/>
            <w:hideMark/>
          </w:tcPr>
          <w:p w:rsidR="00B35108" w:rsidRPr="007157E5" w:rsidRDefault="00B35108" w:rsidP="00821013">
            <w:pPr>
              <w:jc w:val="cente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typ ZN</w:t>
            </w:r>
          </w:p>
        </w:tc>
        <w:tc>
          <w:tcPr>
            <w:tcW w:w="2010" w:type="dxa"/>
            <w:tcBorders>
              <w:top w:val="single" w:sz="8" w:space="0" w:color="auto"/>
              <w:left w:val="nil"/>
              <w:bottom w:val="single" w:sz="8" w:space="0" w:color="auto"/>
              <w:right w:val="single" w:sz="4" w:space="0" w:color="auto"/>
            </w:tcBorders>
            <w:shd w:val="clear" w:color="000000" w:fill="D9D9D9"/>
            <w:vAlign w:val="center"/>
            <w:hideMark/>
          </w:tcPr>
          <w:p w:rsidR="00B35108" w:rsidRPr="007157E5" w:rsidRDefault="00B35108" w:rsidP="00821013">
            <w:pPr>
              <w:jc w:val="cente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počet ZN rozmiestnených v obci (ks)</w:t>
            </w:r>
          </w:p>
        </w:tc>
        <w:tc>
          <w:tcPr>
            <w:tcW w:w="1436" w:type="dxa"/>
            <w:tcBorders>
              <w:top w:val="single" w:sz="8" w:space="0" w:color="auto"/>
              <w:left w:val="nil"/>
              <w:bottom w:val="single" w:sz="8" w:space="0" w:color="auto"/>
              <w:right w:val="single" w:sz="4" w:space="0" w:color="auto"/>
            </w:tcBorders>
            <w:shd w:val="clear" w:color="000000" w:fill="D9D9D9"/>
            <w:noWrap/>
            <w:vAlign w:val="center"/>
            <w:hideMark/>
          </w:tcPr>
          <w:p w:rsidR="00B35108" w:rsidRPr="007157E5" w:rsidRDefault="00B35108" w:rsidP="00821013">
            <w:pPr>
              <w:jc w:val="cente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frekvencia zberu</w:t>
            </w:r>
          </w:p>
        </w:tc>
        <w:tc>
          <w:tcPr>
            <w:tcW w:w="1148" w:type="dxa"/>
            <w:tcBorders>
              <w:top w:val="single" w:sz="8" w:space="0" w:color="auto"/>
              <w:left w:val="nil"/>
              <w:bottom w:val="single" w:sz="8" w:space="0" w:color="auto"/>
              <w:right w:val="single" w:sz="4" w:space="0" w:color="auto"/>
            </w:tcBorders>
            <w:shd w:val="clear" w:color="000000" w:fill="D9D9D9"/>
            <w:vAlign w:val="center"/>
            <w:hideMark/>
          </w:tcPr>
          <w:p w:rsidR="00B35108" w:rsidRPr="007157E5" w:rsidRDefault="00B35108" w:rsidP="00821013">
            <w:pPr>
              <w:jc w:val="cente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počet vývozov za rok</w:t>
            </w:r>
          </w:p>
        </w:tc>
        <w:tc>
          <w:tcPr>
            <w:tcW w:w="2008" w:type="dxa"/>
            <w:tcBorders>
              <w:top w:val="single" w:sz="8" w:space="0" w:color="auto"/>
              <w:left w:val="nil"/>
              <w:bottom w:val="single" w:sz="8" w:space="0" w:color="auto"/>
              <w:right w:val="single" w:sz="8" w:space="0" w:color="auto"/>
            </w:tcBorders>
            <w:shd w:val="clear" w:color="000000" w:fill="D9D9D9"/>
            <w:vAlign w:val="center"/>
            <w:hideMark/>
          </w:tcPr>
          <w:p w:rsidR="00B35108" w:rsidRPr="007157E5" w:rsidRDefault="00B35108" w:rsidP="00821013">
            <w:pPr>
              <w:jc w:val="cente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Počet vyprázdnených ZN za rok (ks)</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rodinné domy</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120 l</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2  472</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x týždenne</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52</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128 544</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bytové domy</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120 l</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33</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x týždenne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52</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1 716</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právnické osoby</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120 l</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209</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x týždenne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52</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10 868</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právnické osoby</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120 l</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409</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x za dva týždne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26</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10 634</w:t>
            </w:r>
          </w:p>
        </w:tc>
      </w:tr>
      <w:tr w:rsidR="00B35108" w:rsidRPr="007157E5" w:rsidTr="00821013">
        <w:trPr>
          <w:trHeight w:val="284"/>
        </w:trPr>
        <w:tc>
          <w:tcPr>
            <w:tcW w:w="2169" w:type="dxa"/>
            <w:tcBorders>
              <w:top w:val="nil"/>
              <w:left w:val="single" w:sz="8" w:space="0" w:color="auto"/>
              <w:bottom w:val="single" w:sz="4" w:space="0" w:color="auto"/>
              <w:right w:val="nil"/>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právnické osoby</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120 l</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5</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x mesiac</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12</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60</w:t>
            </w:r>
          </w:p>
        </w:tc>
      </w:tr>
      <w:tr w:rsidR="00B35108" w:rsidRPr="007157E5" w:rsidTr="00821013">
        <w:trPr>
          <w:trHeight w:val="298"/>
        </w:trPr>
        <w:tc>
          <w:tcPr>
            <w:tcW w:w="2169" w:type="dxa"/>
            <w:tcBorders>
              <w:top w:val="nil"/>
              <w:left w:val="single" w:sz="8" w:space="0" w:color="auto"/>
              <w:bottom w:val="single" w:sz="8" w:space="0" w:color="auto"/>
              <w:right w:val="nil"/>
            </w:tcBorders>
            <w:shd w:val="clear" w:color="auto" w:fill="auto"/>
            <w:noWrap/>
            <w:vAlign w:val="bottom"/>
            <w:hideMark/>
          </w:tcPr>
          <w:p w:rsidR="00B35108" w:rsidRPr="007157E5" w:rsidRDefault="00B35108" w:rsidP="00821013">
            <w:pP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Spolu 120 l ZN /rok</w:t>
            </w:r>
          </w:p>
        </w:tc>
        <w:tc>
          <w:tcPr>
            <w:tcW w:w="1203" w:type="dxa"/>
            <w:tcBorders>
              <w:top w:val="nil"/>
              <w:left w:val="single" w:sz="4" w:space="0" w:color="auto"/>
              <w:bottom w:val="single" w:sz="8"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 </w:t>
            </w:r>
          </w:p>
        </w:tc>
        <w:tc>
          <w:tcPr>
            <w:tcW w:w="2010" w:type="dxa"/>
            <w:tcBorders>
              <w:top w:val="nil"/>
              <w:left w:val="nil"/>
              <w:bottom w:val="single" w:sz="8"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3 128</w:t>
            </w:r>
          </w:p>
        </w:tc>
        <w:tc>
          <w:tcPr>
            <w:tcW w:w="1436" w:type="dxa"/>
            <w:tcBorders>
              <w:top w:val="nil"/>
              <w:left w:val="nil"/>
              <w:bottom w:val="single" w:sz="8"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 </w:t>
            </w:r>
          </w:p>
        </w:tc>
        <w:tc>
          <w:tcPr>
            <w:tcW w:w="1148" w:type="dxa"/>
            <w:tcBorders>
              <w:top w:val="nil"/>
              <w:left w:val="nil"/>
              <w:bottom w:val="single" w:sz="8"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 </w:t>
            </w:r>
          </w:p>
        </w:tc>
        <w:tc>
          <w:tcPr>
            <w:tcW w:w="2008" w:type="dxa"/>
            <w:tcBorders>
              <w:top w:val="nil"/>
              <w:left w:val="nil"/>
              <w:bottom w:val="single" w:sz="8"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151 822</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rodinné domy</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240 l</w:t>
            </w:r>
          </w:p>
        </w:tc>
        <w:tc>
          <w:tcPr>
            <w:tcW w:w="2010"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20</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x týždenne</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52</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1 040</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bytové domy</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240 l</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0</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x týždenne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52</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0</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právnické osoby</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240 l</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86</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x týždenne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52</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4 472</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právnické osoby</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240 l</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42</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x za dva týždne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26</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1 092</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právnické osoby</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240 l</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 x za týždeň</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104</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104</w:t>
            </w:r>
          </w:p>
        </w:tc>
      </w:tr>
      <w:tr w:rsidR="00B35108" w:rsidRPr="007157E5" w:rsidTr="00821013">
        <w:trPr>
          <w:trHeight w:val="298"/>
        </w:trPr>
        <w:tc>
          <w:tcPr>
            <w:tcW w:w="2169" w:type="dxa"/>
            <w:tcBorders>
              <w:top w:val="nil"/>
              <w:left w:val="single" w:sz="8" w:space="0" w:color="auto"/>
              <w:bottom w:val="single" w:sz="8" w:space="0" w:color="auto"/>
              <w:right w:val="nil"/>
            </w:tcBorders>
            <w:shd w:val="clear" w:color="auto" w:fill="auto"/>
            <w:noWrap/>
            <w:vAlign w:val="bottom"/>
            <w:hideMark/>
          </w:tcPr>
          <w:p w:rsidR="00B35108" w:rsidRPr="007157E5" w:rsidRDefault="00B35108" w:rsidP="00821013">
            <w:pP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Spolu  240 l ZN /rok</w:t>
            </w:r>
          </w:p>
        </w:tc>
        <w:tc>
          <w:tcPr>
            <w:tcW w:w="1203" w:type="dxa"/>
            <w:tcBorders>
              <w:top w:val="nil"/>
              <w:left w:val="single" w:sz="4" w:space="0" w:color="auto"/>
              <w:bottom w:val="single" w:sz="8"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 </w:t>
            </w:r>
          </w:p>
        </w:tc>
        <w:tc>
          <w:tcPr>
            <w:tcW w:w="2010" w:type="dxa"/>
            <w:tcBorders>
              <w:top w:val="single" w:sz="4" w:space="0" w:color="auto"/>
              <w:left w:val="nil"/>
              <w:bottom w:val="single" w:sz="8"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149</w:t>
            </w:r>
          </w:p>
        </w:tc>
        <w:tc>
          <w:tcPr>
            <w:tcW w:w="1436" w:type="dxa"/>
            <w:tcBorders>
              <w:top w:val="nil"/>
              <w:left w:val="nil"/>
              <w:bottom w:val="single" w:sz="8" w:space="0" w:color="auto"/>
              <w:right w:val="nil"/>
            </w:tcBorders>
            <w:shd w:val="clear" w:color="auto" w:fill="auto"/>
            <w:noWrap/>
            <w:vAlign w:val="bottom"/>
            <w:hideMark/>
          </w:tcPr>
          <w:p w:rsidR="00B35108" w:rsidRPr="007157E5" w:rsidRDefault="00B35108" w:rsidP="00821013">
            <w:pP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 </w:t>
            </w:r>
          </w:p>
        </w:tc>
        <w:tc>
          <w:tcPr>
            <w:tcW w:w="1148" w:type="dxa"/>
            <w:tcBorders>
              <w:top w:val="nil"/>
              <w:left w:val="single" w:sz="4" w:space="0" w:color="auto"/>
              <w:bottom w:val="single" w:sz="8"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 </w:t>
            </w:r>
          </w:p>
        </w:tc>
        <w:tc>
          <w:tcPr>
            <w:tcW w:w="2008" w:type="dxa"/>
            <w:tcBorders>
              <w:top w:val="nil"/>
              <w:left w:val="nil"/>
              <w:bottom w:val="single" w:sz="8"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6 708</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bytové domy</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1100 l</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48</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x týždenne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52</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2 496</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bytové domy</w:t>
            </w:r>
          </w:p>
        </w:tc>
        <w:tc>
          <w:tcPr>
            <w:tcW w:w="1203" w:type="dxa"/>
            <w:tcBorders>
              <w:top w:val="nil"/>
              <w:left w:val="nil"/>
              <w:bottom w:val="nil"/>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1100 l</w:t>
            </w:r>
          </w:p>
        </w:tc>
        <w:tc>
          <w:tcPr>
            <w:tcW w:w="2010" w:type="dxa"/>
            <w:tcBorders>
              <w:top w:val="nil"/>
              <w:left w:val="nil"/>
              <w:bottom w:val="nil"/>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118</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 x týždenne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104</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12 272</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bytové domy</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1100 l</w:t>
            </w:r>
          </w:p>
        </w:tc>
        <w:tc>
          <w:tcPr>
            <w:tcW w:w="2010"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376</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3 x týždenne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156</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58 656</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právnické osoby</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1100 l</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197</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x týždenne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52</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10 244</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právnické osoby</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1100 l</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119</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x za dva týždne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26</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3 094</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lastRenderedPageBreak/>
              <w:t>právnické osoby</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1100 l</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14</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 x týždenne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104</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1 456</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právnické osoby</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1100 l</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0</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3 x týždenne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156</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0</w:t>
            </w:r>
          </w:p>
        </w:tc>
      </w:tr>
      <w:tr w:rsidR="00B35108" w:rsidRPr="007157E5" w:rsidTr="00821013">
        <w:trPr>
          <w:trHeight w:val="566"/>
        </w:trPr>
        <w:tc>
          <w:tcPr>
            <w:tcW w:w="2169" w:type="dxa"/>
            <w:tcBorders>
              <w:top w:val="nil"/>
              <w:left w:val="single" w:sz="8" w:space="0" w:color="auto"/>
              <w:bottom w:val="single" w:sz="4" w:space="0" w:color="auto"/>
              <w:right w:val="single" w:sz="4" w:space="0" w:color="auto"/>
            </w:tcBorders>
            <w:shd w:val="clear" w:color="auto" w:fill="auto"/>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mimoriadne vývozy (vianoce, sviatky)*</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1100 l</w:t>
            </w:r>
          </w:p>
        </w:tc>
        <w:tc>
          <w:tcPr>
            <w:tcW w:w="2010" w:type="dxa"/>
            <w:tcBorders>
              <w:top w:val="nil"/>
              <w:left w:val="nil"/>
              <w:bottom w:val="nil"/>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542</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podľa potreby</w:t>
            </w:r>
          </w:p>
        </w:tc>
        <w:tc>
          <w:tcPr>
            <w:tcW w:w="1148" w:type="dxa"/>
            <w:tcBorders>
              <w:top w:val="nil"/>
              <w:left w:val="nil"/>
              <w:bottom w:val="nil"/>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5</w:t>
            </w:r>
          </w:p>
        </w:tc>
        <w:tc>
          <w:tcPr>
            <w:tcW w:w="2008" w:type="dxa"/>
            <w:tcBorders>
              <w:top w:val="nil"/>
              <w:left w:val="nil"/>
              <w:bottom w:val="nil"/>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2 710</w:t>
            </w:r>
          </w:p>
        </w:tc>
      </w:tr>
      <w:tr w:rsidR="00B35108" w:rsidRPr="007157E5" w:rsidTr="00821013">
        <w:trPr>
          <w:trHeight w:val="298"/>
        </w:trPr>
        <w:tc>
          <w:tcPr>
            <w:tcW w:w="2169" w:type="dxa"/>
            <w:tcBorders>
              <w:top w:val="nil"/>
              <w:left w:val="single" w:sz="8" w:space="0" w:color="auto"/>
              <w:bottom w:val="single" w:sz="8" w:space="0" w:color="auto"/>
              <w:right w:val="nil"/>
            </w:tcBorders>
            <w:shd w:val="clear" w:color="auto" w:fill="auto"/>
            <w:noWrap/>
            <w:vAlign w:val="bottom"/>
            <w:hideMark/>
          </w:tcPr>
          <w:p w:rsidR="00B35108" w:rsidRPr="007157E5" w:rsidRDefault="00B35108" w:rsidP="00821013">
            <w:pP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Spolu  1 100 l ZN /rok</w:t>
            </w:r>
          </w:p>
        </w:tc>
        <w:tc>
          <w:tcPr>
            <w:tcW w:w="1203" w:type="dxa"/>
            <w:tcBorders>
              <w:top w:val="nil"/>
              <w:left w:val="single" w:sz="4" w:space="0" w:color="auto"/>
              <w:bottom w:val="single" w:sz="8"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 </w:t>
            </w:r>
          </w:p>
        </w:tc>
        <w:tc>
          <w:tcPr>
            <w:tcW w:w="2010" w:type="dxa"/>
            <w:tcBorders>
              <w:top w:val="single" w:sz="4" w:space="0" w:color="auto"/>
              <w:left w:val="nil"/>
              <w:bottom w:val="single" w:sz="8"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872</w:t>
            </w:r>
          </w:p>
        </w:tc>
        <w:tc>
          <w:tcPr>
            <w:tcW w:w="1436" w:type="dxa"/>
            <w:tcBorders>
              <w:top w:val="nil"/>
              <w:left w:val="nil"/>
              <w:bottom w:val="single" w:sz="8" w:space="0" w:color="auto"/>
              <w:right w:val="nil"/>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 </w:t>
            </w:r>
          </w:p>
        </w:tc>
        <w:tc>
          <w:tcPr>
            <w:tcW w:w="114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 </w:t>
            </w:r>
          </w:p>
        </w:tc>
        <w:tc>
          <w:tcPr>
            <w:tcW w:w="2008" w:type="dxa"/>
            <w:tcBorders>
              <w:top w:val="single" w:sz="4" w:space="0" w:color="auto"/>
              <w:left w:val="nil"/>
              <w:bottom w:val="single" w:sz="8"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90 928</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Vilčurňa</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VOK 14 m3</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5</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 x týždenne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104</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520</w:t>
            </w:r>
          </w:p>
        </w:tc>
      </w:tr>
      <w:tr w:rsidR="00B35108" w:rsidRPr="007157E5" w:rsidTr="00821013">
        <w:trPr>
          <w:trHeight w:val="284"/>
        </w:trPr>
        <w:tc>
          <w:tcPr>
            <w:tcW w:w="2169" w:type="dxa"/>
            <w:tcBorders>
              <w:top w:val="nil"/>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 </w:t>
            </w:r>
          </w:p>
        </w:tc>
        <w:tc>
          <w:tcPr>
            <w:tcW w:w="1203"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VOK 20 m3</w:t>
            </w:r>
          </w:p>
        </w:tc>
        <w:tc>
          <w:tcPr>
            <w:tcW w:w="2010"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w:t>
            </w:r>
          </w:p>
        </w:tc>
        <w:tc>
          <w:tcPr>
            <w:tcW w:w="1436"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 x týždenne</w:t>
            </w:r>
          </w:p>
        </w:tc>
        <w:tc>
          <w:tcPr>
            <w:tcW w:w="1148" w:type="dxa"/>
            <w:tcBorders>
              <w:top w:val="nil"/>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104</w:t>
            </w:r>
          </w:p>
        </w:tc>
        <w:tc>
          <w:tcPr>
            <w:tcW w:w="2008" w:type="dxa"/>
            <w:tcBorders>
              <w:top w:val="nil"/>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104</w:t>
            </w:r>
          </w:p>
        </w:tc>
      </w:tr>
      <w:tr w:rsidR="00B35108" w:rsidRPr="007157E5" w:rsidTr="00821013">
        <w:trPr>
          <w:trHeight w:val="284"/>
        </w:trPr>
        <w:tc>
          <w:tcPr>
            <w:tcW w:w="21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Právnické osoby</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VOK 7 m3</w:t>
            </w:r>
          </w:p>
        </w:tc>
        <w:tc>
          <w:tcPr>
            <w:tcW w:w="2010"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 x mesačne</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12</w:t>
            </w:r>
          </w:p>
        </w:tc>
        <w:tc>
          <w:tcPr>
            <w:tcW w:w="2008" w:type="dxa"/>
            <w:tcBorders>
              <w:top w:val="single" w:sz="4" w:space="0" w:color="auto"/>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24</w:t>
            </w:r>
          </w:p>
        </w:tc>
      </w:tr>
      <w:tr w:rsidR="00B35108" w:rsidRPr="007157E5" w:rsidTr="00821013">
        <w:trPr>
          <w:trHeight w:val="284"/>
        </w:trPr>
        <w:tc>
          <w:tcPr>
            <w:tcW w:w="21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Spolu  VOK /rok</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 </w:t>
            </w:r>
          </w:p>
        </w:tc>
        <w:tc>
          <w:tcPr>
            <w:tcW w:w="2010"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jc w:val="cente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8</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 </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B35108" w:rsidRPr="007157E5" w:rsidRDefault="00B35108" w:rsidP="00821013">
            <w:pPr>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 </w:t>
            </w:r>
          </w:p>
        </w:tc>
        <w:tc>
          <w:tcPr>
            <w:tcW w:w="2008" w:type="dxa"/>
            <w:tcBorders>
              <w:top w:val="single" w:sz="4" w:space="0" w:color="auto"/>
              <w:left w:val="nil"/>
              <w:bottom w:val="single" w:sz="4" w:space="0" w:color="auto"/>
              <w:right w:val="single" w:sz="8" w:space="0" w:color="auto"/>
            </w:tcBorders>
            <w:shd w:val="clear" w:color="auto" w:fill="auto"/>
            <w:noWrap/>
            <w:vAlign w:val="bottom"/>
            <w:hideMark/>
          </w:tcPr>
          <w:p w:rsidR="00B35108" w:rsidRPr="007157E5" w:rsidRDefault="00B35108" w:rsidP="00821013">
            <w:pPr>
              <w:jc w:val="right"/>
              <w:rPr>
                <w:rFonts w:asciiTheme="minorHAnsi" w:eastAsiaTheme="minorHAnsi" w:hAnsiTheme="minorHAnsi" w:cstheme="minorHAnsi"/>
                <w:b/>
                <w:bCs/>
                <w:lang w:eastAsia="sk-SK"/>
              </w:rPr>
            </w:pPr>
            <w:r w:rsidRPr="007157E5">
              <w:rPr>
                <w:rFonts w:asciiTheme="minorHAnsi" w:eastAsiaTheme="minorHAnsi" w:hAnsiTheme="minorHAnsi" w:cstheme="minorHAnsi"/>
                <w:b/>
                <w:bCs/>
                <w:sz w:val="22"/>
                <w:szCs w:val="22"/>
                <w:lang w:eastAsia="sk-SK"/>
              </w:rPr>
              <w:t>648</w:t>
            </w:r>
          </w:p>
        </w:tc>
      </w:tr>
      <w:tr w:rsidR="00B35108" w:rsidRPr="007157E5" w:rsidTr="00821013">
        <w:trPr>
          <w:trHeight w:val="284"/>
        </w:trPr>
        <w:tc>
          <w:tcPr>
            <w:tcW w:w="5382" w:type="dxa"/>
            <w:gridSpan w:val="3"/>
            <w:tcBorders>
              <w:top w:val="single" w:sz="4" w:space="0" w:color="auto"/>
              <w:left w:val="nil"/>
              <w:bottom w:val="nil"/>
              <w:right w:val="nil"/>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p>
        </w:tc>
        <w:tc>
          <w:tcPr>
            <w:tcW w:w="1436" w:type="dxa"/>
            <w:tcBorders>
              <w:top w:val="single" w:sz="4" w:space="0" w:color="auto"/>
              <w:left w:val="nil"/>
              <w:bottom w:val="nil"/>
              <w:right w:val="nil"/>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p>
        </w:tc>
        <w:tc>
          <w:tcPr>
            <w:tcW w:w="1148" w:type="dxa"/>
            <w:tcBorders>
              <w:top w:val="single" w:sz="4" w:space="0" w:color="auto"/>
              <w:left w:val="nil"/>
              <w:bottom w:val="nil"/>
              <w:right w:val="nil"/>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p>
        </w:tc>
        <w:tc>
          <w:tcPr>
            <w:tcW w:w="2008" w:type="dxa"/>
            <w:tcBorders>
              <w:top w:val="single" w:sz="4" w:space="0" w:color="auto"/>
              <w:left w:val="nil"/>
              <w:bottom w:val="nil"/>
              <w:right w:val="nil"/>
            </w:tcBorders>
            <w:shd w:val="clear" w:color="auto" w:fill="auto"/>
            <w:noWrap/>
            <w:vAlign w:val="bottom"/>
            <w:hideMark/>
          </w:tcPr>
          <w:p w:rsidR="00B35108" w:rsidRPr="007157E5" w:rsidRDefault="00B35108" w:rsidP="00821013">
            <w:pPr>
              <w:rPr>
                <w:rFonts w:asciiTheme="minorHAnsi" w:eastAsiaTheme="minorHAnsi" w:hAnsiTheme="minorHAnsi" w:cstheme="minorHAnsi"/>
                <w:lang w:eastAsia="sk-SK"/>
              </w:rPr>
            </w:pPr>
          </w:p>
        </w:tc>
      </w:tr>
    </w:tbl>
    <w:p w:rsidR="00B35108" w:rsidRPr="00086919" w:rsidRDefault="00B35108" w:rsidP="00B35108">
      <w:pPr>
        <w:spacing w:after="160" w:line="259" w:lineRule="auto"/>
        <w:rPr>
          <w:rFonts w:asciiTheme="minorHAnsi" w:eastAsiaTheme="minorHAnsi" w:hAnsiTheme="minorHAnsi" w:cstheme="minorBidi"/>
          <w:sz w:val="22"/>
          <w:szCs w:val="22"/>
          <w:lang w:eastAsia="en-US"/>
        </w:rPr>
      </w:pPr>
      <w:r w:rsidRPr="00086919">
        <w:rPr>
          <w:rFonts w:ascii="Calibri" w:eastAsiaTheme="minorHAnsi" w:hAnsi="Calibri" w:cs="Times New Roman CE"/>
          <w:sz w:val="22"/>
          <w:szCs w:val="22"/>
          <w:lang w:eastAsia="sk-SK"/>
        </w:rPr>
        <w:t>* jedná sa o mimoriadne vývozy pre bytové domy</w:t>
      </w:r>
    </w:p>
    <w:p w:rsidR="00B35108" w:rsidRPr="00086919" w:rsidRDefault="00B35108" w:rsidP="00B35108">
      <w:pPr>
        <w:spacing w:after="160" w:line="259" w:lineRule="auto"/>
        <w:rPr>
          <w:rFonts w:asciiTheme="minorHAnsi" w:eastAsiaTheme="minorHAnsi" w:hAnsiTheme="minorHAnsi" w:cstheme="minorBidi"/>
          <w:sz w:val="22"/>
          <w:szCs w:val="22"/>
          <w:lang w:eastAsia="en-US"/>
        </w:rPr>
      </w:pPr>
      <w:r w:rsidRPr="00086919">
        <w:rPr>
          <w:rFonts w:asciiTheme="minorHAnsi" w:eastAsiaTheme="minorHAnsi" w:hAnsiTheme="minorHAnsi" w:cstheme="minorBidi"/>
          <w:sz w:val="22"/>
          <w:szCs w:val="22"/>
          <w:lang w:eastAsia="en-US"/>
        </w:rPr>
        <w:t>Tab. č. 3: počet rozmiestnených zberných nádob na zmesový komunálny odpad v roku 2023</w:t>
      </w:r>
    </w:p>
    <w:tbl>
      <w:tblPr>
        <w:tblW w:w="5980" w:type="dxa"/>
        <w:tblInd w:w="637" w:type="dxa"/>
        <w:tblCellMar>
          <w:left w:w="70" w:type="dxa"/>
          <w:right w:w="70" w:type="dxa"/>
        </w:tblCellMar>
        <w:tblLook w:val="04A0" w:firstRow="1" w:lastRow="0" w:firstColumn="1" w:lastColumn="0" w:noHBand="0" w:noVBand="1"/>
      </w:tblPr>
      <w:tblGrid>
        <w:gridCol w:w="3280"/>
        <w:gridCol w:w="2700"/>
      </w:tblGrid>
      <w:tr w:rsidR="00B35108" w:rsidRPr="00086919" w:rsidTr="00821013">
        <w:trPr>
          <w:trHeight w:val="300"/>
        </w:trPr>
        <w:tc>
          <w:tcPr>
            <w:tcW w:w="3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35108" w:rsidRPr="00086919" w:rsidRDefault="00B35108" w:rsidP="00821013">
            <w:pPr>
              <w:jc w:val="center"/>
              <w:rPr>
                <w:rFonts w:ascii="Calibri" w:eastAsiaTheme="minorHAnsi" w:hAnsi="Calibri" w:cs="Times New Roman CE"/>
                <w:b/>
                <w:lang w:eastAsia="sk-SK"/>
              </w:rPr>
            </w:pPr>
            <w:r w:rsidRPr="00086919">
              <w:rPr>
                <w:rFonts w:ascii="Calibri" w:eastAsiaTheme="minorHAnsi" w:hAnsi="Calibri" w:cs="Times New Roman CE"/>
                <w:b/>
                <w:sz w:val="22"/>
                <w:szCs w:val="22"/>
                <w:lang w:eastAsia="sk-SK"/>
              </w:rPr>
              <w:t>Typ (objem) zbernej nádoby (ZN)</w:t>
            </w:r>
          </w:p>
        </w:tc>
        <w:tc>
          <w:tcPr>
            <w:tcW w:w="27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35108" w:rsidRPr="00086919" w:rsidRDefault="00B35108" w:rsidP="00821013">
            <w:pPr>
              <w:jc w:val="center"/>
              <w:rPr>
                <w:rFonts w:ascii="Calibri" w:eastAsiaTheme="minorHAnsi" w:hAnsi="Calibri" w:cs="Times New Roman CE"/>
                <w:b/>
                <w:lang w:eastAsia="sk-SK"/>
              </w:rPr>
            </w:pPr>
            <w:r w:rsidRPr="00086919">
              <w:rPr>
                <w:rFonts w:ascii="Calibri" w:eastAsiaTheme="minorHAnsi" w:hAnsi="Calibri" w:cs="Times New Roman CE"/>
                <w:b/>
                <w:sz w:val="22"/>
                <w:szCs w:val="22"/>
                <w:lang w:eastAsia="sk-SK"/>
              </w:rPr>
              <w:t>Počet rozmiestnených ZN</w:t>
            </w:r>
          </w:p>
        </w:tc>
      </w:tr>
      <w:tr w:rsidR="00B35108" w:rsidRPr="00086919" w:rsidTr="00821013">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center"/>
              <w:rPr>
                <w:rFonts w:ascii="Calibri" w:eastAsiaTheme="minorHAnsi" w:hAnsi="Calibri" w:cs="Times New Roman CE"/>
                <w:lang w:eastAsia="sk-SK"/>
              </w:rPr>
            </w:pPr>
            <w:r w:rsidRPr="00086919">
              <w:rPr>
                <w:rFonts w:ascii="Calibri" w:eastAsiaTheme="minorHAnsi" w:hAnsi="Calibri" w:cs="Times New Roman CE"/>
                <w:sz w:val="22"/>
                <w:szCs w:val="22"/>
                <w:lang w:eastAsia="sk-SK"/>
              </w:rPr>
              <w:t>120 l</w:t>
            </w:r>
          </w:p>
        </w:tc>
        <w:tc>
          <w:tcPr>
            <w:tcW w:w="2700" w:type="dxa"/>
            <w:tcBorders>
              <w:top w:val="nil"/>
              <w:left w:val="nil"/>
              <w:bottom w:val="single" w:sz="4" w:space="0" w:color="auto"/>
              <w:right w:val="single" w:sz="4" w:space="0" w:color="auto"/>
            </w:tcBorders>
            <w:shd w:val="clear" w:color="auto" w:fill="auto"/>
            <w:noWrap/>
            <w:vAlign w:val="bottom"/>
            <w:hideMark/>
          </w:tcPr>
          <w:p w:rsidR="00B35108" w:rsidRPr="00086919" w:rsidRDefault="00B35108" w:rsidP="00821013">
            <w:pPr>
              <w:jc w:val="center"/>
              <w:rPr>
                <w:rFonts w:ascii="Calibri" w:eastAsiaTheme="minorHAnsi" w:hAnsi="Calibri" w:cs="Times New Roman CE"/>
                <w:lang w:eastAsia="sk-SK"/>
              </w:rPr>
            </w:pPr>
            <w:r w:rsidRPr="00086919">
              <w:rPr>
                <w:rFonts w:ascii="Calibri" w:eastAsiaTheme="minorHAnsi" w:hAnsi="Calibri" w:cs="Times New Roman CE"/>
                <w:sz w:val="22"/>
                <w:szCs w:val="22"/>
                <w:lang w:eastAsia="sk-SK"/>
              </w:rPr>
              <w:t>3128</w:t>
            </w:r>
          </w:p>
        </w:tc>
      </w:tr>
      <w:tr w:rsidR="00B35108" w:rsidRPr="00086919" w:rsidTr="00821013">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center"/>
              <w:rPr>
                <w:rFonts w:ascii="Calibri" w:eastAsiaTheme="minorHAnsi" w:hAnsi="Calibri" w:cs="Times New Roman CE"/>
                <w:lang w:eastAsia="sk-SK"/>
              </w:rPr>
            </w:pPr>
            <w:r w:rsidRPr="00086919">
              <w:rPr>
                <w:rFonts w:ascii="Calibri" w:eastAsiaTheme="minorHAnsi" w:hAnsi="Calibri" w:cs="Times New Roman CE"/>
                <w:sz w:val="22"/>
                <w:szCs w:val="22"/>
                <w:lang w:eastAsia="sk-SK"/>
              </w:rPr>
              <w:t>240 l</w:t>
            </w:r>
          </w:p>
        </w:tc>
        <w:tc>
          <w:tcPr>
            <w:tcW w:w="2700" w:type="dxa"/>
            <w:tcBorders>
              <w:top w:val="nil"/>
              <w:left w:val="nil"/>
              <w:bottom w:val="single" w:sz="4" w:space="0" w:color="auto"/>
              <w:right w:val="single" w:sz="4" w:space="0" w:color="auto"/>
            </w:tcBorders>
            <w:shd w:val="clear" w:color="auto" w:fill="auto"/>
            <w:noWrap/>
            <w:vAlign w:val="bottom"/>
            <w:hideMark/>
          </w:tcPr>
          <w:p w:rsidR="00B35108" w:rsidRPr="00086919" w:rsidRDefault="00B35108" w:rsidP="00821013">
            <w:pPr>
              <w:jc w:val="center"/>
              <w:rPr>
                <w:rFonts w:ascii="Calibri" w:eastAsiaTheme="minorHAnsi" w:hAnsi="Calibri" w:cs="Times New Roman CE"/>
                <w:lang w:eastAsia="sk-SK"/>
              </w:rPr>
            </w:pPr>
            <w:r w:rsidRPr="00086919">
              <w:rPr>
                <w:rFonts w:ascii="Calibri" w:eastAsiaTheme="minorHAnsi" w:hAnsi="Calibri" w:cs="Times New Roman CE"/>
                <w:sz w:val="22"/>
                <w:szCs w:val="22"/>
                <w:lang w:eastAsia="sk-SK"/>
              </w:rPr>
              <w:t>149</w:t>
            </w:r>
          </w:p>
        </w:tc>
      </w:tr>
      <w:tr w:rsidR="00B35108" w:rsidRPr="00086919" w:rsidTr="00821013">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center"/>
              <w:rPr>
                <w:rFonts w:ascii="Calibri" w:eastAsiaTheme="minorHAnsi" w:hAnsi="Calibri" w:cs="Times New Roman CE"/>
                <w:lang w:eastAsia="sk-SK"/>
              </w:rPr>
            </w:pPr>
            <w:r w:rsidRPr="00086919">
              <w:rPr>
                <w:rFonts w:ascii="Calibri" w:eastAsiaTheme="minorHAnsi" w:hAnsi="Calibri" w:cs="Times New Roman CE"/>
                <w:sz w:val="22"/>
                <w:szCs w:val="22"/>
                <w:lang w:eastAsia="sk-SK"/>
              </w:rPr>
              <w:t>1 100 l</w:t>
            </w:r>
          </w:p>
        </w:tc>
        <w:tc>
          <w:tcPr>
            <w:tcW w:w="2700" w:type="dxa"/>
            <w:tcBorders>
              <w:top w:val="nil"/>
              <w:left w:val="nil"/>
              <w:bottom w:val="single" w:sz="4" w:space="0" w:color="auto"/>
              <w:right w:val="single" w:sz="4" w:space="0" w:color="auto"/>
            </w:tcBorders>
            <w:shd w:val="clear" w:color="auto" w:fill="auto"/>
            <w:noWrap/>
            <w:vAlign w:val="bottom"/>
            <w:hideMark/>
          </w:tcPr>
          <w:p w:rsidR="00B35108" w:rsidRPr="00086919" w:rsidRDefault="00B35108" w:rsidP="00821013">
            <w:pPr>
              <w:jc w:val="center"/>
              <w:rPr>
                <w:rFonts w:ascii="Calibri" w:eastAsiaTheme="minorHAnsi" w:hAnsi="Calibri" w:cs="Times New Roman CE"/>
                <w:lang w:eastAsia="sk-SK"/>
              </w:rPr>
            </w:pPr>
            <w:r w:rsidRPr="00086919">
              <w:rPr>
                <w:rFonts w:ascii="Calibri" w:eastAsiaTheme="minorHAnsi" w:hAnsi="Calibri" w:cs="Times New Roman CE"/>
                <w:sz w:val="22"/>
                <w:szCs w:val="22"/>
                <w:lang w:eastAsia="sk-SK"/>
              </w:rPr>
              <w:t>872</w:t>
            </w:r>
          </w:p>
        </w:tc>
      </w:tr>
      <w:tr w:rsidR="00B35108" w:rsidRPr="00086919" w:rsidTr="00821013">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center"/>
              <w:rPr>
                <w:rFonts w:ascii="Calibri" w:eastAsiaTheme="minorHAnsi" w:hAnsi="Calibri" w:cs="Times New Roman CE"/>
                <w:lang w:eastAsia="sk-SK"/>
              </w:rPr>
            </w:pPr>
            <w:r w:rsidRPr="00086919">
              <w:rPr>
                <w:rFonts w:ascii="Calibri" w:eastAsiaTheme="minorHAnsi" w:hAnsi="Calibri" w:cs="Times New Roman CE"/>
                <w:sz w:val="22"/>
                <w:szCs w:val="22"/>
                <w:lang w:eastAsia="sk-SK"/>
              </w:rPr>
              <w:t>VOK 7 m3</w:t>
            </w:r>
          </w:p>
        </w:tc>
        <w:tc>
          <w:tcPr>
            <w:tcW w:w="2700" w:type="dxa"/>
            <w:tcBorders>
              <w:top w:val="nil"/>
              <w:left w:val="nil"/>
              <w:bottom w:val="single" w:sz="4" w:space="0" w:color="auto"/>
              <w:right w:val="single" w:sz="4" w:space="0" w:color="auto"/>
            </w:tcBorders>
            <w:shd w:val="clear" w:color="auto" w:fill="auto"/>
            <w:noWrap/>
            <w:vAlign w:val="bottom"/>
            <w:hideMark/>
          </w:tcPr>
          <w:p w:rsidR="00B35108" w:rsidRPr="00086919" w:rsidRDefault="00B35108" w:rsidP="00821013">
            <w:pPr>
              <w:jc w:val="center"/>
              <w:rPr>
                <w:rFonts w:ascii="Calibri" w:eastAsiaTheme="minorHAnsi" w:hAnsi="Calibri" w:cs="Times New Roman CE"/>
                <w:lang w:eastAsia="sk-SK"/>
              </w:rPr>
            </w:pPr>
            <w:r w:rsidRPr="00086919">
              <w:rPr>
                <w:rFonts w:ascii="Calibri" w:eastAsiaTheme="minorHAnsi" w:hAnsi="Calibri" w:cs="Times New Roman CE"/>
                <w:sz w:val="22"/>
                <w:szCs w:val="22"/>
                <w:lang w:eastAsia="sk-SK"/>
              </w:rPr>
              <w:t>2</w:t>
            </w:r>
          </w:p>
        </w:tc>
      </w:tr>
      <w:tr w:rsidR="00B35108" w:rsidRPr="00086919" w:rsidTr="00821013">
        <w:trPr>
          <w:trHeight w:val="30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center"/>
              <w:rPr>
                <w:rFonts w:ascii="Calibri" w:eastAsiaTheme="minorHAnsi" w:hAnsi="Calibri" w:cs="Times New Roman CE"/>
                <w:lang w:eastAsia="sk-SK"/>
              </w:rPr>
            </w:pPr>
            <w:r w:rsidRPr="00086919">
              <w:rPr>
                <w:rFonts w:ascii="Calibri" w:eastAsiaTheme="minorHAnsi" w:hAnsi="Calibri" w:cs="Times New Roman CE"/>
                <w:sz w:val="22"/>
                <w:szCs w:val="22"/>
                <w:lang w:eastAsia="sk-SK"/>
              </w:rPr>
              <w:t>VOK 14 m3</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B35108" w:rsidRPr="00086919" w:rsidRDefault="00B35108" w:rsidP="00821013">
            <w:pPr>
              <w:jc w:val="center"/>
              <w:rPr>
                <w:rFonts w:ascii="Calibri" w:eastAsiaTheme="minorHAnsi" w:hAnsi="Calibri" w:cs="Times New Roman CE"/>
                <w:lang w:eastAsia="sk-SK"/>
              </w:rPr>
            </w:pPr>
            <w:r w:rsidRPr="00086919">
              <w:rPr>
                <w:rFonts w:ascii="Calibri" w:eastAsiaTheme="minorHAnsi" w:hAnsi="Calibri" w:cs="Times New Roman CE"/>
                <w:sz w:val="22"/>
                <w:szCs w:val="22"/>
                <w:lang w:eastAsia="sk-SK"/>
              </w:rPr>
              <w:t>5</w:t>
            </w:r>
          </w:p>
        </w:tc>
      </w:tr>
      <w:tr w:rsidR="00B35108" w:rsidRPr="00086919" w:rsidTr="00821013">
        <w:trPr>
          <w:trHeight w:val="30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center"/>
              <w:rPr>
                <w:rFonts w:ascii="Calibri" w:eastAsiaTheme="minorHAnsi" w:hAnsi="Calibri" w:cs="Times New Roman CE"/>
                <w:lang w:eastAsia="sk-SK"/>
              </w:rPr>
            </w:pPr>
            <w:r w:rsidRPr="00086919">
              <w:rPr>
                <w:rFonts w:ascii="Calibri" w:eastAsiaTheme="minorHAnsi" w:hAnsi="Calibri" w:cs="Times New Roman CE"/>
                <w:sz w:val="22"/>
                <w:szCs w:val="22"/>
                <w:lang w:eastAsia="sk-SK"/>
              </w:rPr>
              <w:t>VOK 20m3</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B35108" w:rsidRPr="00086919" w:rsidRDefault="00B35108" w:rsidP="00821013">
            <w:pPr>
              <w:jc w:val="center"/>
              <w:rPr>
                <w:rFonts w:ascii="Calibri" w:eastAsiaTheme="minorHAnsi" w:hAnsi="Calibri" w:cs="Times New Roman CE"/>
                <w:lang w:eastAsia="sk-SK"/>
              </w:rPr>
            </w:pPr>
            <w:r w:rsidRPr="00086919">
              <w:rPr>
                <w:rFonts w:ascii="Calibri" w:eastAsiaTheme="minorHAnsi" w:hAnsi="Calibri" w:cs="Times New Roman CE"/>
                <w:sz w:val="22"/>
                <w:szCs w:val="22"/>
                <w:lang w:eastAsia="sk-SK"/>
              </w:rPr>
              <w:t>1</w:t>
            </w:r>
          </w:p>
        </w:tc>
      </w:tr>
    </w:tbl>
    <w:p w:rsidR="00B35108" w:rsidRPr="00086919" w:rsidRDefault="00B35108" w:rsidP="00B35108">
      <w:pPr>
        <w:spacing w:after="160" w:line="259" w:lineRule="auto"/>
        <w:rPr>
          <w:rFonts w:asciiTheme="minorHAnsi" w:eastAsiaTheme="minorHAnsi" w:hAnsiTheme="minorHAnsi" w:cstheme="minorBidi"/>
          <w:sz w:val="22"/>
          <w:szCs w:val="22"/>
          <w:lang w:eastAsia="en-US"/>
        </w:rPr>
      </w:pPr>
    </w:p>
    <w:p w:rsidR="00B35108" w:rsidRPr="00086919"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sz w:val="22"/>
          <w:szCs w:val="22"/>
          <w:lang w:eastAsia="en-US"/>
        </w:rPr>
        <w:t>Poskytovateľ zabezpečí</w:t>
      </w:r>
      <w:r w:rsidRPr="00086919">
        <w:rPr>
          <w:rFonts w:asciiTheme="minorHAnsi" w:eastAsia="Calibri" w:hAnsiTheme="minorHAnsi" w:cstheme="minorBidi"/>
          <w:sz w:val="22"/>
          <w:szCs w:val="22"/>
          <w:lang w:eastAsia="en-US"/>
        </w:rPr>
        <w:t xml:space="preserve"> priebežný zber a preprav</w:t>
      </w:r>
      <w:r>
        <w:rPr>
          <w:rFonts w:asciiTheme="minorHAnsi" w:eastAsia="Calibri" w:hAnsiTheme="minorHAnsi" w:cstheme="minorBidi"/>
          <w:sz w:val="22"/>
          <w:szCs w:val="22"/>
          <w:lang w:eastAsia="en-US"/>
        </w:rPr>
        <w:t>u</w:t>
      </w:r>
      <w:r w:rsidRPr="00086919">
        <w:rPr>
          <w:rFonts w:asciiTheme="minorHAnsi" w:eastAsia="Calibri" w:hAnsiTheme="minorHAnsi" w:cstheme="minorBidi"/>
          <w:sz w:val="22"/>
          <w:szCs w:val="22"/>
          <w:lang w:eastAsia="en-US"/>
        </w:rPr>
        <w:t xml:space="preserve"> veľkoobjemových kontajnerov s objemom  20 m3 určených na zber odpadu z cintorínov na území mesta Spišská Nová Ves podľa potreby počas celého roka. VOK nie je celoročne umiestnený na cintoríne, pristavuje sa podľa požiadaviek </w:t>
      </w:r>
      <w:r>
        <w:rPr>
          <w:rFonts w:asciiTheme="minorHAnsi" w:eastAsia="Calibri" w:hAnsiTheme="minorHAnsi" w:cstheme="minorBidi"/>
          <w:sz w:val="22"/>
          <w:szCs w:val="22"/>
          <w:lang w:eastAsia="en-US"/>
        </w:rPr>
        <w:t>objednávateľa</w:t>
      </w:r>
      <w:r w:rsidRPr="00086919">
        <w:rPr>
          <w:rFonts w:asciiTheme="minorHAnsi" w:eastAsia="Calibri" w:hAnsiTheme="minorHAnsi" w:cstheme="minorBidi"/>
          <w:sz w:val="22"/>
          <w:szCs w:val="22"/>
          <w:lang w:eastAsia="en-US"/>
        </w:rPr>
        <w:t>. Predpokladaný počet pristavení a vývozov je 40 krát za rok.</w:t>
      </w:r>
    </w:p>
    <w:p w:rsidR="00B35108" w:rsidRPr="00086919"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sz w:val="22"/>
          <w:szCs w:val="22"/>
          <w:lang w:eastAsia="en-US"/>
        </w:rPr>
        <w:t>Poskytovateľ zabezpečí</w:t>
      </w:r>
      <w:r w:rsidRPr="00086919">
        <w:rPr>
          <w:rFonts w:asciiTheme="minorHAnsi" w:eastAsia="Calibri" w:hAnsiTheme="minorHAnsi" w:cstheme="minorBidi"/>
          <w:sz w:val="22"/>
          <w:szCs w:val="22"/>
          <w:lang w:eastAsia="en-US"/>
        </w:rPr>
        <w:t xml:space="preserve"> zber komunálneho odpadu z príležitostných podujatí (Dni mesta, Dni humoru na Spiši, slávnosti, trhy, Mesto plné detí a pod.) podľa požiadaviek povereného pracovníka </w:t>
      </w:r>
      <w:r>
        <w:rPr>
          <w:rFonts w:asciiTheme="minorHAnsi" w:eastAsia="Calibri" w:hAnsiTheme="minorHAnsi" w:cstheme="minorBidi"/>
          <w:sz w:val="22"/>
          <w:szCs w:val="22"/>
          <w:lang w:eastAsia="en-US"/>
        </w:rPr>
        <w:t>ojednávateľa</w:t>
      </w:r>
      <w:r w:rsidRPr="00086919">
        <w:rPr>
          <w:rFonts w:asciiTheme="minorHAnsi" w:eastAsia="Calibri" w:hAnsiTheme="minorHAnsi" w:cstheme="minorBidi"/>
          <w:sz w:val="22"/>
          <w:szCs w:val="22"/>
          <w:lang w:eastAsia="en-US"/>
        </w:rPr>
        <w:t xml:space="preserve">. Maximálny počet nádob (1100 l kontajner) na jedno podujatie: 10 ks. Termíny podujatí a potrebný počet zberných nádob  a vývozov budú oznamované poskytovateľovi služieb v predstihu najmenej 10 dní. </w:t>
      </w:r>
      <w:r>
        <w:rPr>
          <w:rFonts w:asciiTheme="minorHAnsi" w:eastAsia="Calibri" w:hAnsiTheme="minorHAnsi"/>
          <w:sz w:val="22"/>
          <w:szCs w:val="22"/>
          <w:lang w:eastAsia="en-US"/>
        </w:rPr>
        <w:t>Poskytovateľ zabezpečí</w:t>
      </w:r>
      <w:r w:rsidRPr="00086919">
        <w:rPr>
          <w:rFonts w:asciiTheme="minorHAnsi" w:eastAsia="Calibri" w:hAnsiTheme="minorHAnsi" w:cstheme="minorBidi"/>
          <w:sz w:val="22"/>
          <w:szCs w:val="22"/>
          <w:lang w:eastAsia="en-US"/>
        </w:rPr>
        <w:t xml:space="preserve"> v prípade potreby počas konania príležitostných podujatí zber uskutočniť aj v deň pracovného voľna (sobota) aj v deň pracovného pokoja (nedeľa, štátny sviatok).</w:t>
      </w:r>
    </w:p>
    <w:p w:rsidR="00B35108" w:rsidRPr="00086919" w:rsidRDefault="00B35108" w:rsidP="005726E1">
      <w:pPr>
        <w:numPr>
          <w:ilvl w:val="1"/>
          <w:numId w:val="15"/>
        </w:numPr>
        <w:tabs>
          <w:tab w:val="clear" w:pos="2160"/>
          <w:tab w:val="clear" w:pos="2880"/>
          <w:tab w:val="clear" w:pos="4500"/>
        </w:tabs>
        <w:autoSpaceDE w:val="0"/>
        <w:autoSpaceDN w:val="0"/>
        <w:adjustRightInd w:val="0"/>
        <w:spacing w:after="12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sz w:val="22"/>
          <w:szCs w:val="22"/>
          <w:lang w:eastAsia="en-US"/>
        </w:rPr>
        <w:t>Poskytovateľ zabezpečí</w:t>
      </w:r>
      <w:r w:rsidRPr="00086919">
        <w:rPr>
          <w:rFonts w:asciiTheme="minorHAnsi" w:eastAsia="Calibri" w:hAnsiTheme="minorHAnsi" w:cstheme="minorBidi"/>
          <w:sz w:val="22"/>
          <w:szCs w:val="22"/>
          <w:lang w:eastAsia="en-US"/>
        </w:rPr>
        <w:t xml:space="preserve"> zber komunálneho odpadu aj z lokalít, kde nie je možné zabezpečiť zber bežnou zvozovou technikou. Jedná sa o cca. 35 </w:t>
      </w:r>
      <w:r>
        <w:rPr>
          <w:rFonts w:asciiTheme="minorHAnsi" w:eastAsia="Calibri" w:hAnsiTheme="minorHAnsi" w:cstheme="minorBidi"/>
          <w:sz w:val="22"/>
          <w:szCs w:val="22"/>
          <w:lang w:eastAsia="en-US"/>
        </w:rPr>
        <w:t xml:space="preserve">ks </w:t>
      </w:r>
      <w:r w:rsidRPr="00086919">
        <w:rPr>
          <w:rFonts w:asciiTheme="minorHAnsi" w:eastAsia="Calibri" w:hAnsiTheme="minorHAnsi" w:cstheme="minorBidi"/>
          <w:sz w:val="22"/>
          <w:szCs w:val="22"/>
          <w:lang w:eastAsia="en-US"/>
        </w:rPr>
        <w:t>zberných nádob.</w:t>
      </w:r>
    </w:p>
    <w:p w:rsidR="00B35108" w:rsidRPr="00086919" w:rsidRDefault="00B35108" w:rsidP="00B35108">
      <w:pPr>
        <w:autoSpaceDE w:val="0"/>
        <w:autoSpaceDN w:val="0"/>
        <w:adjustRightInd w:val="0"/>
        <w:jc w:val="both"/>
        <w:rPr>
          <w:rFonts w:asciiTheme="minorHAnsi" w:eastAsia="Calibri" w:hAnsiTheme="minorHAnsi" w:cstheme="minorBidi"/>
          <w:sz w:val="22"/>
          <w:szCs w:val="22"/>
          <w:lang w:eastAsia="en-US"/>
        </w:rPr>
      </w:pPr>
    </w:p>
    <w:p w:rsidR="00B35108" w:rsidRPr="00B35108" w:rsidRDefault="00B35108" w:rsidP="005726E1">
      <w:pPr>
        <w:numPr>
          <w:ilvl w:val="0"/>
          <w:numId w:val="15"/>
        </w:numPr>
        <w:tabs>
          <w:tab w:val="clear" w:pos="2160"/>
          <w:tab w:val="clear" w:pos="2880"/>
          <w:tab w:val="clear" w:pos="4500"/>
        </w:tabs>
        <w:autoSpaceDE w:val="0"/>
        <w:autoSpaceDN w:val="0"/>
        <w:adjustRightInd w:val="0"/>
        <w:spacing w:after="160" w:line="259" w:lineRule="auto"/>
        <w:jc w:val="both"/>
        <w:rPr>
          <w:rFonts w:asciiTheme="minorHAnsi" w:eastAsia="Calibri" w:hAnsiTheme="minorHAnsi"/>
          <w:b/>
          <w:caps/>
          <w:color w:val="000000"/>
          <w:sz w:val="24"/>
          <w:szCs w:val="24"/>
          <w:lang w:eastAsia="en-US"/>
        </w:rPr>
      </w:pPr>
      <w:r w:rsidRPr="00B35108">
        <w:rPr>
          <w:rFonts w:asciiTheme="minorHAnsi" w:eastAsia="Calibri" w:hAnsiTheme="minorHAnsi"/>
          <w:b/>
          <w:caps/>
          <w:color w:val="000000"/>
          <w:sz w:val="24"/>
          <w:szCs w:val="24"/>
          <w:lang w:eastAsia="en-US"/>
        </w:rPr>
        <w:t>zber a preprava objemného odpadu (jarné a jesenné upratovanie), zber odpadu s obsahom škodlivých látok, jedlých olejov a tukov a biologicky rozložiteľných kuchynských odpadov, TEXTILU</w:t>
      </w:r>
    </w:p>
    <w:p w:rsidR="00B35108" w:rsidRPr="00B35108" w:rsidRDefault="00B35108" w:rsidP="00B35108">
      <w:pPr>
        <w:autoSpaceDE w:val="0"/>
        <w:autoSpaceDN w:val="0"/>
        <w:adjustRightInd w:val="0"/>
        <w:spacing w:after="160" w:line="259" w:lineRule="auto"/>
        <w:rPr>
          <w:rFonts w:asciiTheme="minorHAnsi" w:eastAsiaTheme="minorHAnsi" w:hAnsiTheme="minorHAnsi" w:cs="Franklin Gothic Book"/>
          <w:color w:val="000000"/>
          <w:sz w:val="24"/>
          <w:szCs w:val="24"/>
          <w:lang w:eastAsia="en-US"/>
        </w:rPr>
      </w:pPr>
    </w:p>
    <w:p w:rsidR="00B35108" w:rsidRPr="00B35108" w:rsidRDefault="00B35108" w:rsidP="00B35108">
      <w:pPr>
        <w:autoSpaceDE w:val="0"/>
        <w:autoSpaceDN w:val="0"/>
        <w:adjustRightInd w:val="0"/>
        <w:spacing w:after="160" w:line="259" w:lineRule="auto"/>
        <w:rPr>
          <w:rFonts w:asciiTheme="minorHAnsi" w:eastAsiaTheme="minorHAnsi" w:hAnsiTheme="minorHAnsi" w:cstheme="minorHAnsi"/>
          <w:b/>
          <w:color w:val="000000"/>
          <w:sz w:val="24"/>
          <w:szCs w:val="24"/>
          <w:lang w:eastAsia="en-US"/>
        </w:rPr>
      </w:pPr>
      <w:r w:rsidRPr="00B35108">
        <w:rPr>
          <w:rFonts w:asciiTheme="minorHAnsi" w:eastAsiaTheme="minorHAnsi" w:hAnsiTheme="minorHAnsi" w:cstheme="minorHAnsi"/>
          <w:b/>
          <w:color w:val="000000"/>
          <w:sz w:val="24"/>
          <w:szCs w:val="24"/>
          <w:lang w:eastAsia="en-US"/>
        </w:rPr>
        <w:t xml:space="preserve">2.1.  ZBER A PREPRAVA OBJEMNÉHO ODPADU NA JAR A NA JESEŇ </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contextualSpacing/>
        <w:jc w:val="both"/>
        <w:rPr>
          <w:rFonts w:asciiTheme="minorHAnsi" w:eastAsiaTheme="minorHAnsi" w:hAnsiTheme="minorHAnsi" w:cstheme="minorHAnsi"/>
          <w:color w:val="000000"/>
          <w:sz w:val="22"/>
          <w:szCs w:val="22"/>
          <w:lang w:eastAsia="en-US"/>
        </w:rPr>
      </w:pPr>
      <w:r>
        <w:rPr>
          <w:rFonts w:asciiTheme="minorHAnsi" w:eastAsia="Calibri" w:hAnsiTheme="minorHAnsi"/>
          <w:sz w:val="22"/>
          <w:szCs w:val="22"/>
          <w:lang w:eastAsia="en-US"/>
        </w:rPr>
        <w:t>Poskytovateľ zabezpečí</w:t>
      </w:r>
      <w:r w:rsidRPr="00086919">
        <w:rPr>
          <w:rFonts w:asciiTheme="minorHAnsi" w:eastAsiaTheme="minorHAnsi" w:hAnsiTheme="minorHAnsi" w:cstheme="minorHAnsi"/>
          <w:color w:val="000000"/>
          <w:sz w:val="22"/>
          <w:szCs w:val="22"/>
          <w:lang w:eastAsia="en-US"/>
        </w:rPr>
        <w:t xml:space="preserve"> dvakrát do roka zber objemných odpadov v zmysle zákona o odpadoch (okrem odpadov s obsahom škodlivých látok) tzv. jarné a jesenné upratovanie. </w:t>
      </w:r>
    </w:p>
    <w:p w:rsidR="00B35108" w:rsidRPr="005726E1" w:rsidRDefault="00B35108" w:rsidP="005726E1">
      <w:pPr>
        <w:numPr>
          <w:ilvl w:val="2"/>
          <w:numId w:val="15"/>
        </w:numPr>
        <w:tabs>
          <w:tab w:val="clear" w:pos="2160"/>
          <w:tab w:val="clear" w:pos="2880"/>
          <w:tab w:val="clear" w:pos="4500"/>
        </w:tabs>
        <w:autoSpaceDE w:val="0"/>
        <w:autoSpaceDN w:val="0"/>
        <w:adjustRightInd w:val="0"/>
        <w:spacing w:after="120" w:line="259" w:lineRule="auto"/>
        <w:jc w:val="both"/>
        <w:rPr>
          <w:rFonts w:asciiTheme="minorHAnsi" w:eastAsiaTheme="minorHAnsi" w:hAnsiTheme="minorHAnsi" w:cstheme="minorHAnsi"/>
          <w:color w:val="000000"/>
          <w:sz w:val="22"/>
          <w:szCs w:val="22"/>
          <w:lang w:eastAsia="en-US"/>
        </w:rPr>
      </w:pPr>
      <w:r w:rsidRPr="005726E1">
        <w:rPr>
          <w:rFonts w:asciiTheme="minorHAnsi" w:eastAsiaTheme="minorHAnsi" w:hAnsiTheme="minorHAnsi" w:cstheme="minorHAnsi"/>
          <w:color w:val="000000"/>
          <w:sz w:val="22"/>
          <w:szCs w:val="22"/>
          <w:lang w:eastAsia="en-US"/>
        </w:rPr>
        <w:lastRenderedPageBreak/>
        <w:t xml:space="preserve">Aktuálny počet stanovíšť na území mesta Spišská Nová Ves na jeden zber je 18. V prípade potreby, počet stanovíšť bude zo strany objednávateľa upravený.  Tieto stanovištia slúžia pre zber objemného odpadu prostredníctvom VOK pre bytové domy. Objednávateľ požaduje realizovať tzv. dni upratovania v priebehu najviac  2 týždňov, jedenkrát na jar a jedenkrát na jeseň, doba pristavenia jedného kontajnera na jednom stanovišti je jeden deň. V prípade potreby bude počet stanovíšť zo strany objednávateľa upravený.  </w:t>
      </w:r>
    </w:p>
    <w:p w:rsidR="00B35108" w:rsidRPr="00086919" w:rsidRDefault="00B35108" w:rsidP="00B35108">
      <w:pPr>
        <w:tabs>
          <w:tab w:val="clear" w:pos="2160"/>
          <w:tab w:val="clear" w:pos="2880"/>
          <w:tab w:val="clear" w:pos="4500"/>
        </w:tabs>
        <w:autoSpaceDE w:val="0"/>
        <w:autoSpaceDN w:val="0"/>
        <w:adjustRightInd w:val="0"/>
        <w:spacing w:after="120" w:line="259" w:lineRule="auto"/>
        <w:ind w:left="720"/>
        <w:contextualSpacing/>
        <w:jc w:val="both"/>
        <w:rPr>
          <w:rFonts w:asciiTheme="minorHAnsi" w:eastAsiaTheme="minorHAnsi" w:hAnsiTheme="minorHAnsi" w:cstheme="minorHAnsi"/>
          <w:color w:val="000000"/>
          <w:sz w:val="22"/>
          <w:szCs w:val="22"/>
          <w:lang w:eastAsia="en-US"/>
        </w:rPr>
      </w:pPr>
    </w:p>
    <w:p w:rsidR="00B35108" w:rsidRPr="00086919" w:rsidRDefault="00B35108" w:rsidP="00B35108">
      <w:pPr>
        <w:autoSpaceDE w:val="0"/>
        <w:autoSpaceDN w:val="0"/>
        <w:adjustRightInd w:val="0"/>
        <w:spacing w:after="160" w:line="259" w:lineRule="auto"/>
        <w:rPr>
          <w:rFonts w:asciiTheme="minorHAnsi" w:eastAsiaTheme="minorHAnsi" w:hAnsiTheme="minorHAnsi" w:cstheme="minorHAnsi"/>
          <w:color w:val="000000"/>
          <w:sz w:val="22"/>
          <w:szCs w:val="22"/>
          <w:lang w:eastAsia="en-US"/>
        </w:rPr>
      </w:pPr>
      <w:r w:rsidRPr="00086919">
        <w:rPr>
          <w:rFonts w:asciiTheme="minorHAnsi" w:eastAsiaTheme="minorHAnsi" w:hAnsiTheme="minorHAnsi" w:cstheme="minorBidi"/>
          <w:sz w:val="22"/>
          <w:szCs w:val="22"/>
          <w:lang w:eastAsia="en-US"/>
        </w:rPr>
        <w:t>Tab. č. 4: Zoznam stanovíšť (objemný odpad)</w:t>
      </w:r>
    </w:p>
    <w:tbl>
      <w:tblPr>
        <w:tblStyle w:val="Mriekatabuky"/>
        <w:tblW w:w="0" w:type="auto"/>
        <w:tblInd w:w="817" w:type="dxa"/>
        <w:tblLook w:val="04A0" w:firstRow="1" w:lastRow="0" w:firstColumn="1" w:lastColumn="0" w:noHBand="0" w:noVBand="1"/>
      </w:tblPr>
      <w:tblGrid>
        <w:gridCol w:w="5247"/>
      </w:tblGrid>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Bytový dom, Sadrovcová ul. (Novoveská Huta</w:t>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Gaštanová ul.</w:t>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Lipová ul.</w:t>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Kamenný obrázok</w:t>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ulice Z. Nejedlého / Tr. 1. mája</w:t>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Štúrovo nábrežie - parkovisko pri OD Prima</w:t>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Štúrovo nábrežie 11 - 13</w:t>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Hutnícka ul.</w:t>
            </w:r>
            <w:r w:rsidRPr="00086919">
              <w:rPr>
                <w:rFonts w:asciiTheme="minorHAnsi" w:eastAsiaTheme="minorHAnsi" w:hAnsiTheme="minorHAnsi" w:cstheme="minorHAnsi"/>
                <w:color w:val="000000"/>
                <w:lang w:eastAsia="en-US"/>
              </w:rPr>
              <w:tab/>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Strojnícka ul.</w:t>
            </w:r>
            <w:r w:rsidRPr="00086919">
              <w:rPr>
                <w:rFonts w:asciiTheme="minorHAnsi" w:eastAsiaTheme="minorHAnsi" w:hAnsiTheme="minorHAnsi" w:cstheme="minorHAnsi"/>
                <w:color w:val="000000"/>
                <w:lang w:eastAsia="en-US"/>
              </w:rPr>
              <w:tab/>
            </w:r>
            <w:r w:rsidRPr="00086919">
              <w:rPr>
                <w:rFonts w:asciiTheme="minorHAnsi" w:eastAsiaTheme="minorHAnsi" w:hAnsiTheme="minorHAnsi" w:cstheme="minorHAnsi"/>
                <w:color w:val="000000"/>
                <w:lang w:eastAsia="en-US"/>
              </w:rPr>
              <w:tab/>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ul. E. M. Šoltésovej</w:t>
            </w:r>
            <w:r w:rsidRPr="00086919">
              <w:rPr>
                <w:rFonts w:asciiTheme="minorHAnsi" w:eastAsiaTheme="minorHAnsi" w:hAnsiTheme="minorHAnsi" w:cstheme="minorHAnsi"/>
                <w:color w:val="000000"/>
                <w:lang w:eastAsia="en-US"/>
              </w:rPr>
              <w:tab/>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 xml:space="preserve">Hurbanova ulica </w:t>
            </w:r>
            <w:r w:rsidRPr="00086919">
              <w:rPr>
                <w:rFonts w:asciiTheme="minorHAnsi" w:eastAsiaTheme="minorHAnsi" w:hAnsiTheme="minorHAnsi" w:cstheme="minorHAnsi"/>
                <w:color w:val="000000"/>
                <w:lang w:eastAsia="en-US"/>
              </w:rPr>
              <w:tab/>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ul. Za Hornádom</w:t>
            </w:r>
            <w:r w:rsidRPr="00086919">
              <w:rPr>
                <w:rFonts w:asciiTheme="minorHAnsi" w:eastAsiaTheme="minorHAnsi" w:hAnsiTheme="minorHAnsi" w:cstheme="minorHAnsi"/>
                <w:color w:val="000000"/>
                <w:lang w:eastAsia="en-US"/>
              </w:rPr>
              <w:tab/>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sídl. Východ – ul. Fr. Kráľa</w:t>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Rázusova ul.</w:t>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Koceľova ul.</w:t>
            </w:r>
            <w:r w:rsidRPr="00086919">
              <w:rPr>
                <w:rFonts w:asciiTheme="minorHAnsi" w:eastAsiaTheme="minorHAnsi" w:hAnsiTheme="minorHAnsi" w:cstheme="minorHAnsi"/>
                <w:color w:val="000000"/>
                <w:lang w:eastAsia="en-US"/>
              </w:rPr>
              <w:tab/>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Filinského ul.</w:t>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garáže pri Židovskom cintoríne</w:t>
            </w:r>
          </w:p>
        </w:tc>
      </w:tr>
      <w:tr w:rsidR="00B35108" w:rsidRPr="00086919" w:rsidTr="00821013">
        <w:tc>
          <w:tcPr>
            <w:tcW w:w="5247" w:type="dxa"/>
          </w:tcPr>
          <w:p w:rsidR="00B35108" w:rsidRPr="00086919" w:rsidRDefault="00B35108" w:rsidP="00821013">
            <w:pPr>
              <w:autoSpaceDE w:val="0"/>
              <w:autoSpaceDN w:val="0"/>
              <w:adjustRightInd w:val="0"/>
              <w:ind w:left="360"/>
              <w:rPr>
                <w:rFonts w:asciiTheme="minorHAnsi" w:eastAsiaTheme="minorHAnsi" w:hAnsiTheme="minorHAnsi" w:cstheme="minorHAnsi"/>
                <w:color w:val="000000"/>
                <w:lang w:eastAsia="en-US"/>
              </w:rPr>
            </w:pPr>
            <w:r w:rsidRPr="00086919">
              <w:rPr>
                <w:rFonts w:asciiTheme="minorHAnsi" w:eastAsiaTheme="minorHAnsi" w:hAnsiTheme="minorHAnsi" w:cstheme="minorHAnsi"/>
                <w:color w:val="000000"/>
                <w:lang w:eastAsia="en-US"/>
              </w:rPr>
              <w:t>pred obytným domom „Panoráma“</w:t>
            </w:r>
          </w:p>
        </w:tc>
      </w:tr>
    </w:tbl>
    <w:p w:rsidR="00B35108" w:rsidRPr="00086919" w:rsidRDefault="00B35108" w:rsidP="00B35108">
      <w:pPr>
        <w:autoSpaceDE w:val="0"/>
        <w:autoSpaceDN w:val="0"/>
        <w:adjustRightInd w:val="0"/>
        <w:rPr>
          <w:rFonts w:asciiTheme="minorHAnsi" w:eastAsiaTheme="minorHAnsi" w:hAnsiTheme="minorHAnsi" w:cstheme="minorHAnsi"/>
          <w:color w:val="000000"/>
          <w:sz w:val="22"/>
          <w:szCs w:val="22"/>
          <w:lang w:eastAsia="en-US"/>
        </w:rPr>
      </w:pPr>
      <w:r w:rsidRPr="00086919">
        <w:rPr>
          <w:rFonts w:asciiTheme="minorHAnsi" w:eastAsiaTheme="minorHAnsi" w:hAnsiTheme="minorHAnsi" w:cstheme="minorHAnsi"/>
          <w:color w:val="000000"/>
          <w:sz w:val="22"/>
          <w:szCs w:val="22"/>
          <w:lang w:eastAsia="en-US"/>
        </w:rPr>
        <w:tab/>
        <w:t xml:space="preserve"> </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jc w:val="both"/>
        <w:rPr>
          <w:rFonts w:asciiTheme="minorHAnsi" w:eastAsiaTheme="minorHAnsi" w:hAnsiTheme="minorHAnsi" w:cstheme="minorHAnsi"/>
          <w:color w:val="000000"/>
          <w:sz w:val="22"/>
          <w:szCs w:val="22"/>
          <w:lang w:eastAsia="en-US"/>
        </w:rPr>
      </w:pPr>
      <w:r w:rsidRPr="00086919">
        <w:rPr>
          <w:rFonts w:asciiTheme="minorHAnsi" w:eastAsiaTheme="minorHAnsi" w:hAnsiTheme="minorHAnsi" w:cstheme="minorHAnsi"/>
          <w:color w:val="000000"/>
          <w:sz w:val="22"/>
          <w:szCs w:val="22"/>
          <w:lang w:eastAsia="en-US"/>
        </w:rPr>
        <w:t xml:space="preserve">Počet rozmiestnených veľkoobjemových kontajnerov s objemom 10 - 20 m3  na jeden termín: 4 ks. </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Objednávateľ</w:t>
      </w:r>
      <w:r w:rsidRPr="00086919">
        <w:rPr>
          <w:rFonts w:asciiTheme="minorHAnsi" w:eastAsiaTheme="minorHAnsi" w:hAnsiTheme="minorHAnsi" w:cstheme="minorHAnsi"/>
          <w:color w:val="000000"/>
          <w:sz w:val="22"/>
          <w:szCs w:val="22"/>
          <w:lang w:eastAsia="en-US"/>
        </w:rPr>
        <w:t xml:space="preserve"> požaduje realizovať vyprázdňovanie kontajnerov priebežne, sledovať naplnenosť. Priemerný počet vývozov jedného kontajnera je 1-2 krát denne. Priemerný počet vyvezených veľkoobjemových kontajnerov na jedno upratovanie – 26 ks. </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Objednávateľ</w:t>
      </w:r>
      <w:r w:rsidRPr="00086919">
        <w:rPr>
          <w:rFonts w:asciiTheme="minorHAnsi" w:eastAsiaTheme="minorHAnsi" w:hAnsiTheme="minorHAnsi" w:cstheme="minorHAnsi"/>
          <w:color w:val="000000"/>
          <w:sz w:val="22"/>
          <w:szCs w:val="22"/>
          <w:lang w:eastAsia="en-US"/>
        </w:rPr>
        <w:t xml:space="preserve"> oznámi termíny a lokality rozmiestnenia kontajnerov poskytovateľovi najmenej 14 dní vopred. </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jc w:val="both"/>
        <w:rPr>
          <w:rFonts w:asciiTheme="minorHAnsi" w:eastAsiaTheme="minorHAnsi" w:hAnsiTheme="minorHAnsi" w:cstheme="minorHAnsi"/>
          <w:color w:val="000000"/>
          <w:sz w:val="22"/>
          <w:szCs w:val="22"/>
          <w:lang w:eastAsia="en-US"/>
        </w:rPr>
      </w:pPr>
      <w:r w:rsidRPr="00086919">
        <w:rPr>
          <w:rFonts w:asciiTheme="minorHAnsi" w:eastAsiaTheme="minorHAnsi" w:hAnsiTheme="minorHAnsi" w:cstheme="minorHAnsi"/>
          <w:color w:val="000000"/>
          <w:sz w:val="22"/>
          <w:szCs w:val="22"/>
          <w:lang w:eastAsia="en-US"/>
        </w:rPr>
        <w:t xml:space="preserve">Počet lokalít v jednom termíne – v jednom dni je maximálne 4, t.j., je potrebných min. 4 ks veľkoobjemových kontajnerov na jeden deň. </w:t>
      </w:r>
      <w:r>
        <w:rPr>
          <w:rFonts w:asciiTheme="minorHAnsi" w:eastAsiaTheme="minorHAnsi" w:hAnsiTheme="minorHAnsi" w:cstheme="minorHAnsi"/>
          <w:color w:val="000000"/>
          <w:sz w:val="22"/>
          <w:szCs w:val="22"/>
          <w:lang w:eastAsia="en-US"/>
        </w:rPr>
        <w:t>Poskytovateľ</w:t>
      </w:r>
      <w:r w:rsidRPr="00086919">
        <w:rPr>
          <w:rFonts w:asciiTheme="minorHAnsi" w:eastAsiaTheme="minorHAnsi" w:hAnsiTheme="minorHAnsi" w:cstheme="minorHAnsi"/>
          <w:color w:val="000000"/>
          <w:sz w:val="22"/>
          <w:szCs w:val="22"/>
          <w:lang w:eastAsia="en-US"/>
        </w:rPr>
        <w:t xml:space="preserve"> je povinný zabezpečiť plynulý priebeh vyprázdňovania kontajnerov, aby daná lokalita disponovala stanoveným počtom kontajnerov počas celého stanoveného termínu zberu.</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jc w:val="both"/>
        <w:rPr>
          <w:rFonts w:asciiTheme="minorHAnsi" w:eastAsiaTheme="minorHAnsi" w:hAnsiTheme="minorHAnsi" w:cstheme="minorHAnsi"/>
          <w:color w:val="000000"/>
          <w:sz w:val="22"/>
          <w:szCs w:val="22"/>
          <w:lang w:eastAsia="en-US"/>
        </w:rPr>
      </w:pPr>
      <w:r>
        <w:rPr>
          <w:rFonts w:asciiTheme="minorHAnsi" w:eastAsia="Calibri" w:hAnsiTheme="minorHAnsi"/>
          <w:sz w:val="22"/>
          <w:szCs w:val="22"/>
          <w:lang w:eastAsia="en-US"/>
        </w:rPr>
        <w:t>Poskytovateľ zabezpečí</w:t>
      </w:r>
      <w:r w:rsidRPr="00086919">
        <w:rPr>
          <w:rFonts w:asciiTheme="minorHAnsi" w:eastAsiaTheme="minorHAnsi" w:hAnsiTheme="minorHAnsi" w:cstheme="minorHAnsi"/>
          <w:color w:val="000000"/>
          <w:sz w:val="22"/>
          <w:szCs w:val="22"/>
          <w:lang w:eastAsia="en-US"/>
        </w:rPr>
        <w:t xml:space="preserve"> dvakrát do roka mobilný zber objemných odpadov pre občanov bývajúcich v rodinných domoch  v termíne podľa kalendára zvozu odpadov. V deň zberu majú občania vyložiť objemný odpad pred svoj rodinný dom.  Zber sa uskutočňuje v čase od 7.00 hod.  do vyzbierania odpadu v daný deň.</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jc w:val="both"/>
        <w:rPr>
          <w:rFonts w:asciiTheme="minorHAnsi" w:eastAsiaTheme="minorHAnsi" w:hAnsiTheme="minorHAnsi" w:cstheme="minorHAnsi"/>
          <w:color w:val="000000"/>
          <w:sz w:val="22"/>
          <w:szCs w:val="22"/>
          <w:lang w:eastAsia="en-US"/>
        </w:rPr>
      </w:pPr>
      <w:r w:rsidRPr="00086919">
        <w:rPr>
          <w:rFonts w:asciiTheme="minorHAnsi" w:eastAsiaTheme="minorHAnsi" w:hAnsiTheme="minorHAnsi" w:cstheme="minorHAnsi"/>
          <w:color w:val="000000"/>
          <w:sz w:val="22"/>
          <w:szCs w:val="22"/>
          <w:lang w:eastAsia="en-US"/>
        </w:rPr>
        <w:t xml:space="preserve"> Súčasťou zberu veľkoobjemového odpadu je aj upratanie lokalít </w:t>
      </w:r>
      <w:r>
        <w:rPr>
          <w:rFonts w:asciiTheme="minorHAnsi" w:eastAsiaTheme="minorHAnsi" w:hAnsiTheme="minorHAnsi" w:cstheme="minorHAnsi"/>
          <w:color w:val="000000"/>
          <w:sz w:val="22"/>
          <w:szCs w:val="22"/>
          <w:lang w:eastAsia="en-US"/>
        </w:rPr>
        <w:t xml:space="preserve">pristavenia </w:t>
      </w:r>
      <w:r w:rsidRPr="00086919">
        <w:rPr>
          <w:rFonts w:asciiTheme="minorHAnsi" w:eastAsiaTheme="minorHAnsi" w:hAnsiTheme="minorHAnsi" w:cstheme="minorHAnsi"/>
          <w:color w:val="000000"/>
          <w:sz w:val="22"/>
          <w:szCs w:val="22"/>
          <w:lang w:eastAsia="en-US"/>
        </w:rPr>
        <w:t>veľkoobjemových kontajnerov po skončení zberu, ktoré spočíva v pozbieraní všetkého odpadu pochádzajúceho z upratovania a pozametania, resp. vyhrabania miesta, kde bol kontajner uložený, v prípade výskytu vrátane konárov. Následne je potrebné lokalitu zdokumentovať, t.j., zabezpečiť odfotografovanie stavu po vyvezení kontajnera a následnom uprataní danej lokality.</w:t>
      </w:r>
    </w:p>
    <w:p w:rsidR="00B35108" w:rsidRPr="00086919" w:rsidRDefault="00B35108" w:rsidP="00B35108">
      <w:pPr>
        <w:autoSpaceDE w:val="0"/>
        <w:autoSpaceDN w:val="0"/>
        <w:adjustRightInd w:val="0"/>
        <w:spacing w:after="160" w:line="259" w:lineRule="auto"/>
        <w:ind w:left="390"/>
        <w:contextualSpacing/>
        <w:rPr>
          <w:rFonts w:asciiTheme="minorHAnsi" w:eastAsiaTheme="minorHAnsi" w:hAnsiTheme="minorHAnsi" w:cs="Franklin Gothic Book"/>
          <w:color w:val="000000"/>
          <w:sz w:val="22"/>
          <w:szCs w:val="22"/>
          <w:lang w:eastAsia="en-US"/>
        </w:rPr>
      </w:pPr>
    </w:p>
    <w:p w:rsidR="00B35108" w:rsidRPr="005726E1" w:rsidRDefault="00B35108" w:rsidP="005726E1">
      <w:pPr>
        <w:numPr>
          <w:ilvl w:val="1"/>
          <w:numId w:val="15"/>
        </w:numPr>
        <w:tabs>
          <w:tab w:val="clear" w:pos="2160"/>
          <w:tab w:val="clear" w:pos="2880"/>
          <w:tab w:val="clear" w:pos="4500"/>
        </w:tabs>
        <w:autoSpaceDE w:val="0"/>
        <w:autoSpaceDN w:val="0"/>
        <w:adjustRightInd w:val="0"/>
        <w:spacing w:after="160" w:line="259" w:lineRule="auto"/>
        <w:contextualSpacing/>
        <w:rPr>
          <w:rFonts w:asciiTheme="minorHAnsi" w:eastAsiaTheme="minorHAnsi" w:hAnsiTheme="minorHAnsi" w:cstheme="minorHAnsi"/>
          <w:b/>
          <w:color w:val="000000"/>
          <w:sz w:val="24"/>
          <w:szCs w:val="24"/>
          <w:lang w:eastAsia="en-US"/>
        </w:rPr>
      </w:pPr>
      <w:r w:rsidRPr="005726E1">
        <w:rPr>
          <w:rFonts w:asciiTheme="minorHAnsi" w:eastAsiaTheme="minorHAnsi" w:hAnsiTheme="minorHAnsi" w:cstheme="minorHAnsi"/>
          <w:caps/>
          <w:sz w:val="24"/>
          <w:szCs w:val="24"/>
          <w:lang w:eastAsia="en-US"/>
        </w:rPr>
        <w:t xml:space="preserve"> </w:t>
      </w:r>
      <w:r w:rsidRPr="005726E1">
        <w:rPr>
          <w:rFonts w:asciiTheme="minorHAnsi" w:eastAsiaTheme="minorHAnsi" w:hAnsiTheme="minorHAnsi" w:cstheme="minorHAnsi"/>
          <w:b/>
          <w:caps/>
          <w:sz w:val="24"/>
          <w:szCs w:val="24"/>
          <w:lang w:eastAsia="en-US"/>
        </w:rPr>
        <w:t>zber odpadu s obsahom škodlivých látok a elektroodpadov</w:t>
      </w:r>
    </w:p>
    <w:p w:rsidR="00B35108" w:rsidRPr="00086919" w:rsidRDefault="00B35108" w:rsidP="00B35108">
      <w:pPr>
        <w:autoSpaceDE w:val="0"/>
        <w:autoSpaceDN w:val="0"/>
        <w:adjustRightInd w:val="0"/>
        <w:spacing w:after="160" w:line="259" w:lineRule="auto"/>
        <w:rPr>
          <w:rFonts w:asciiTheme="minorHAnsi" w:eastAsiaTheme="minorHAnsi" w:hAnsiTheme="minorHAnsi" w:cs="Franklin Gothic Book"/>
          <w:color w:val="000000"/>
          <w:sz w:val="22"/>
          <w:szCs w:val="22"/>
          <w:lang w:eastAsia="en-US"/>
        </w:rPr>
      </w:pP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jc w:val="both"/>
        <w:rPr>
          <w:rFonts w:asciiTheme="minorHAnsi" w:eastAsiaTheme="minorHAnsi" w:hAnsiTheme="minorHAnsi" w:cstheme="minorHAnsi"/>
          <w:color w:val="000000"/>
          <w:sz w:val="22"/>
          <w:szCs w:val="22"/>
          <w:lang w:eastAsia="en-US"/>
        </w:rPr>
      </w:pPr>
      <w:r>
        <w:rPr>
          <w:rFonts w:asciiTheme="minorHAnsi" w:eastAsia="Calibri" w:hAnsiTheme="minorHAnsi"/>
          <w:sz w:val="22"/>
          <w:szCs w:val="22"/>
          <w:lang w:eastAsia="en-US"/>
        </w:rPr>
        <w:t>Poskytovateľ zabezpečí</w:t>
      </w:r>
      <w:r w:rsidRPr="00086919">
        <w:rPr>
          <w:rFonts w:asciiTheme="minorHAnsi" w:eastAsiaTheme="minorHAnsi" w:hAnsiTheme="minorHAnsi" w:cstheme="minorHAnsi"/>
          <w:color w:val="000000"/>
          <w:sz w:val="22"/>
          <w:szCs w:val="22"/>
          <w:lang w:eastAsia="en-US"/>
        </w:rPr>
        <w:t xml:space="preserve"> dvakrát do roka zber odpadov  s obsahom škodlivých látok a </w:t>
      </w:r>
      <w:r>
        <w:rPr>
          <w:rFonts w:asciiTheme="minorHAnsi" w:eastAsiaTheme="minorHAnsi" w:hAnsiTheme="minorHAnsi" w:cstheme="minorHAnsi"/>
          <w:color w:val="000000"/>
          <w:sz w:val="22"/>
          <w:szCs w:val="22"/>
          <w:lang w:eastAsia="en-US"/>
        </w:rPr>
        <w:t>elektroodpadov</w:t>
      </w:r>
      <w:r w:rsidRPr="00086919">
        <w:rPr>
          <w:rFonts w:asciiTheme="minorHAnsi" w:eastAsiaTheme="minorHAnsi" w:hAnsiTheme="minorHAnsi" w:cstheme="minorHAnsi"/>
          <w:color w:val="000000"/>
          <w:sz w:val="22"/>
          <w:szCs w:val="22"/>
          <w:lang w:eastAsia="en-US"/>
        </w:rPr>
        <w:t xml:space="preserve">  v zmysle zákona o odpadoch.</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jc w:val="both"/>
        <w:rPr>
          <w:rFonts w:asciiTheme="minorHAnsi" w:eastAsiaTheme="minorHAnsi" w:hAnsiTheme="minorHAnsi" w:cstheme="minorHAnsi"/>
          <w:color w:val="000000"/>
          <w:sz w:val="22"/>
          <w:szCs w:val="22"/>
          <w:lang w:eastAsia="en-US"/>
        </w:rPr>
      </w:pPr>
      <w:r w:rsidRPr="00086919">
        <w:rPr>
          <w:rFonts w:asciiTheme="minorHAnsi" w:eastAsiaTheme="minorHAnsi" w:hAnsiTheme="minorHAnsi" w:cstheme="minorHAnsi"/>
          <w:color w:val="000000"/>
          <w:sz w:val="22"/>
          <w:szCs w:val="22"/>
          <w:lang w:eastAsia="en-US"/>
        </w:rPr>
        <w:t>Pre občanov bývajúcich v bytových domoch sa zber  realizuje prostredníctvom špeciálnej mobilnej zberne určenej na zber NO (nebezpečných odpadov), ktorá býva pristavená po dobu 20 minút na vybraných stanovištiach spolu s vozidlom na zber elektroodpadov. Aktuálny počet stanovíšť na území mesta Spišská Nová Ves na jeden zber: 11. V prípade potreby</w:t>
      </w:r>
      <w:r w:rsidR="006B08C3">
        <w:rPr>
          <w:rFonts w:asciiTheme="minorHAnsi" w:eastAsiaTheme="minorHAnsi" w:hAnsiTheme="minorHAnsi" w:cstheme="minorHAnsi"/>
          <w:color w:val="000000"/>
          <w:sz w:val="22"/>
          <w:szCs w:val="22"/>
          <w:lang w:eastAsia="en-US"/>
        </w:rPr>
        <w:t xml:space="preserve"> bude</w:t>
      </w:r>
      <w:r w:rsidRPr="00086919">
        <w:rPr>
          <w:rFonts w:asciiTheme="minorHAnsi" w:eastAsiaTheme="minorHAnsi" w:hAnsiTheme="minorHAnsi" w:cstheme="minorHAnsi"/>
          <w:color w:val="000000"/>
          <w:sz w:val="22"/>
          <w:szCs w:val="22"/>
          <w:lang w:eastAsia="en-US"/>
        </w:rPr>
        <w:t xml:space="preserve"> </w:t>
      </w:r>
      <w:r w:rsidR="006B08C3">
        <w:rPr>
          <w:rFonts w:asciiTheme="minorHAnsi" w:eastAsiaTheme="minorHAnsi" w:hAnsiTheme="minorHAnsi" w:cstheme="minorHAnsi"/>
          <w:color w:val="000000"/>
          <w:sz w:val="22"/>
          <w:szCs w:val="22"/>
          <w:lang w:eastAsia="en-US"/>
        </w:rPr>
        <w:t>počet</w:t>
      </w:r>
      <w:r w:rsidRPr="00086919">
        <w:rPr>
          <w:rFonts w:asciiTheme="minorHAnsi" w:eastAsiaTheme="minorHAnsi" w:hAnsiTheme="minorHAnsi" w:cstheme="minorHAnsi"/>
          <w:color w:val="000000"/>
          <w:sz w:val="22"/>
          <w:szCs w:val="22"/>
          <w:lang w:eastAsia="en-US"/>
        </w:rPr>
        <w:t xml:space="preserve"> stanovíšť zo strany </w:t>
      </w:r>
      <w:r>
        <w:rPr>
          <w:rFonts w:asciiTheme="minorHAnsi" w:eastAsiaTheme="minorHAnsi" w:hAnsiTheme="minorHAnsi" w:cstheme="minorHAnsi"/>
          <w:color w:val="000000"/>
          <w:sz w:val="22"/>
          <w:szCs w:val="22"/>
          <w:lang w:eastAsia="en-US"/>
        </w:rPr>
        <w:t>objednávateľa</w:t>
      </w:r>
      <w:r w:rsidRPr="00086919">
        <w:rPr>
          <w:rFonts w:asciiTheme="minorHAnsi" w:eastAsiaTheme="minorHAnsi" w:hAnsiTheme="minorHAnsi" w:cstheme="minorHAnsi"/>
          <w:color w:val="000000"/>
          <w:sz w:val="22"/>
          <w:szCs w:val="22"/>
          <w:lang w:eastAsia="en-US"/>
        </w:rPr>
        <w:t xml:space="preserve"> upravený.  </w:t>
      </w:r>
    </w:p>
    <w:p w:rsidR="00B35108" w:rsidRPr="00086919" w:rsidRDefault="00B35108" w:rsidP="00B35108">
      <w:pPr>
        <w:autoSpaceDE w:val="0"/>
        <w:autoSpaceDN w:val="0"/>
        <w:adjustRightInd w:val="0"/>
        <w:ind w:left="720"/>
        <w:contextualSpacing/>
        <w:jc w:val="both"/>
        <w:rPr>
          <w:rFonts w:asciiTheme="minorHAnsi" w:eastAsiaTheme="minorHAnsi" w:hAnsiTheme="minorHAnsi" w:cstheme="minorHAnsi"/>
          <w:color w:val="000000"/>
          <w:sz w:val="22"/>
          <w:szCs w:val="22"/>
          <w:lang w:eastAsia="en-US"/>
        </w:rPr>
      </w:pPr>
    </w:p>
    <w:p w:rsidR="00B35108" w:rsidRPr="00086919" w:rsidRDefault="00B35108" w:rsidP="00B35108">
      <w:pPr>
        <w:autoSpaceDE w:val="0"/>
        <w:autoSpaceDN w:val="0"/>
        <w:adjustRightInd w:val="0"/>
        <w:ind w:firstLine="709"/>
        <w:contextualSpacing/>
        <w:jc w:val="both"/>
        <w:rPr>
          <w:rFonts w:asciiTheme="minorHAnsi" w:eastAsiaTheme="minorHAnsi" w:hAnsiTheme="minorHAnsi" w:cstheme="minorHAnsi"/>
          <w:color w:val="000000"/>
          <w:sz w:val="22"/>
          <w:szCs w:val="22"/>
          <w:lang w:eastAsia="en-US"/>
        </w:rPr>
      </w:pPr>
      <w:r w:rsidRPr="00086919">
        <w:rPr>
          <w:rFonts w:asciiTheme="minorHAnsi" w:eastAsiaTheme="minorHAnsi" w:hAnsiTheme="minorHAnsi" w:cstheme="minorHAnsi"/>
          <w:color w:val="000000"/>
          <w:sz w:val="22"/>
          <w:szCs w:val="22"/>
          <w:lang w:eastAsia="en-US"/>
        </w:rPr>
        <w:t>Tabuľka č. 5: zoznam stanovíšť (odpad s obsahom škodlivých látok a elektroodpadov)</w:t>
      </w:r>
    </w:p>
    <w:p w:rsidR="00B35108" w:rsidRPr="00086919" w:rsidRDefault="00B35108" w:rsidP="00B35108">
      <w:pPr>
        <w:autoSpaceDE w:val="0"/>
        <w:autoSpaceDN w:val="0"/>
        <w:adjustRightInd w:val="0"/>
        <w:ind w:left="720"/>
        <w:contextualSpacing/>
        <w:jc w:val="both"/>
        <w:rPr>
          <w:rFonts w:asciiTheme="minorHAnsi" w:eastAsiaTheme="minorHAnsi" w:hAnsiTheme="minorHAnsi" w:cstheme="minorHAnsi"/>
          <w:color w:val="000000"/>
          <w:sz w:val="22"/>
          <w:szCs w:val="22"/>
          <w:lang w:eastAsia="en-US"/>
        </w:rPr>
      </w:pPr>
    </w:p>
    <w:tbl>
      <w:tblPr>
        <w:tblStyle w:val="Mriekatabuky"/>
        <w:tblW w:w="6345" w:type="dxa"/>
        <w:tblInd w:w="817" w:type="dxa"/>
        <w:tblLook w:val="04A0" w:firstRow="1" w:lastRow="0" w:firstColumn="1" w:lastColumn="0" w:noHBand="0" w:noVBand="1"/>
      </w:tblPr>
      <w:tblGrid>
        <w:gridCol w:w="6345"/>
      </w:tblGrid>
      <w:tr w:rsidR="00B35108" w:rsidRPr="00086919" w:rsidTr="00821013">
        <w:trPr>
          <w:trHeight w:val="331"/>
        </w:trPr>
        <w:tc>
          <w:tcPr>
            <w:tcW w:w="6345" w:type="dxa"/>
            <w:noWrap/>
            <w:hideMark/>
          </w:tcPr>
          <w:p w:rsidR="00B35108" w:rsidRPr="00086919" w:rsidRDefault="00B35108" w:rsidP="00821013">
            <w:pPr>
              <w:rPr>
                <w:rFonts w:ascii="Calibri" w:hAnsi="Calibri" w:cs="Calibri"/>
                <w:color w:val="000000"/>
                <w:lang w:eastAsia="sk-SK"/>
              </w:rPr>
            </w:pPr>
            <w:r w:rsidRPr="00086919">
              <w:rPr>
                <w:rFonts w:ascii="Calibri" w:hAnsi="Calibri" w:cs="Calibri"/>
                <w:color w:val="000000"/>
                <w:lang w:eastAsia="sk-SK"/>
              </w:rPr>
              <w:t xml:space="preserve"> Novoveská Huta – námestie </w:t>
            </w:r>
          </w:p>
        </w:tc>
      </w:tr>
      <w:tr w:rsidR="00B35108" w:rsidRPr="00086919" w:rsidTr="00821013">
        <w:trPr>
          <w:trHeight w:val="360"/>
        </w:trPr>
        <w:tc>
          <w:tcPr>
            <w:tcW w:w="6345" w:type="dxa"/>
            <w:noWrap/>
            <w:hideMark/>
          </w:tcPr>
          <w:p w:rsidR="00B35108" w:rsidRPr="00086919" w:rsidRDefault="00B35108" w:rsidP="00821013">
            <w:pPr>
              <w:rPr>
                <w:rFonts w:ascii="Calibri" w:hAnsi="Calibri" w:cs="Calibri"/>
                <w:color w:val="000000"/>
                <w:lang w:eastAsia="sk-SK"/>
              </w:rPr>
            </w:pPr>
            <w:r w:rsidRPr="00086919">
              <w:rPr>
                <w:rFonts w:ascii="Calibri" w:hAnsi="Calibri" w:cs="Calibri"/>
                <w:color w:val="000000"/>
                <w:lang w:eastAsia="sk-SK"/>
              </w:rPr>
              <w:t>m.č. Ferčekovce – križovatka Trenčianskej a Muráňskej ul.</w:t>
            </w:r>
          </w:p>
        </w:tc>
      </w:tr>
      <w:tr w:rsidR="00B35108" w:rsidRPr="00086919" w:rsidTr="00821013">
        <w:trPr>
          <w:trHeight w:val="300"/>
        </w:trPr>
        <w:tc>
          <w:tcPr>
            <w:tcW w:w="6345" w:type="dxa"/>
            <w:noWrap/>
            <w:hideMark/>
          </w:tcPr>
          <w:p w:rsidR="00B35108" w:rsidRPr="00086919" w:rsidRDefault="00B35108" w:rsidP="00821013">
            <w:pPr>
              <w:rPr>
                <w:rFonts w:ascii="Calibri" w:hAnsi="Calibri" w:cs="Calibri"/>
                <w:color w:val="000000"/>
                <w:lang w:eastAsia="sk-SK"/>
              </w:rPr>
            </w:pPr>
            <w:r w:rsidRPr="00086919">
              <w:rPr>
                <w:rFonts w:ascii="Calibri" w:hAnsi="Calibri" w:cs="Calibri"/>
                <w:color w:val="000000"/>
                <w:lang w:eastAsia="sk-SK"/>
              </w:rPr>
              <w:t>sídl.  Tarča, ul.  Lipová 20</w:t>
            </w:r>
          </w:p>
        </w:tc>
      </w:tr>
      <w:tr w:rsidR="00B35108" w:rsidRPr="00086919" w:rsidTr="00821013">
        <w:trPr>
          <w:trHeight w:val="300"/>
        </w:trPr>
        <w:tc>
          <w:tcPr>
            <w:tcW w:w="6345" w:type="dxa"/>
            <w:noWrap/>
            <w:hideMark/>
          </w:tcPr>
          <w:p w:rsidR="00B35108" w:rsidRPr="00086919" w:rsidRDefault="00B35108" w:rsidP="00821013">
            <w:pPr>
              <w:rPr>
                <w:rFonts w:ascii="Calibri" w:hAnsi="Calibri" w:cs="Calibri"/>
                <w:color w:val="000000"/>
                <w:lang w:eastAsia="sk-SK"/>
              </w:rPr>
            </w:pPr>
            <w:r w:rsidRPr="00086919">
              <w:rPr>
                <w:rFonts w:ascii="Calibri" w:hAnsi="Calibri" w:cs="Calibri"/>
                <w:color w:val="000000"/>
                <w:lang w:eastAsia="sk-SK"/>
              </w:rPr>
              <w:t>sídl.Mier – Šafárikovo nám.</w:t>
            </w:r>
          </w:p>
        </w:tc>
      </w:tr>
      <w:tr w:rsidR="00B35108" w:rsidRPr="00086919" w:rsidTr="00821013">
        <w:trPr>
          <w:trHeight w:val="300"/>
        </w:trPr>
        <w:tc>
          <w:tcPr>
            <w:tcW w:w="6345" w:type="dxa"/>
            <w:noWrap/>
            <w:hideMark/>
          </w:tcPr>
          <w:p w:rsidR="00B35108" w:rsidRPr="00086919" w:rsidRDefault="00B35108" w:rsidP="00821013">
            <w:pPr>
              <w:rPr>
                <w:rFonts w:ascii="Calibri" w:hAnsi="Calibri" w:cs="Calibri"/>
                <w:color w:val="000000"/>
                <w:lang w:eastAsia="sk-SK"/>
              </w:rPr>
            </w:pPr>
            <w:r w:rsidRPr="00086919">
              <w:rPr>
                <w:rFonts w:ascii="Calibri" w:hAnsi="Calibri" w:cs="Calibri"/>
                <w:color w:val="000000"/>
                <w:lang w:eastAsia="sk-SK"/>
              </w:rPr>
              <w:t>sídl. Západ -  Kolárska ul.</w:t>
            </w:r>
          </w:p>
        </w:tc>
      </w:tr>
      <w:tr w:rsidR="00B35108" w:rsidRPr="00086919" w:rsidTr="00821013">
        <w:trPr>
          <w:trHeight w:val="300"/>
        </w:trPr>
        <w:tc>
          <w:tcPr>
            <w:tcW w:w="6345" w:type="dxa"/>
            <w:noWrap/>
            <w:hideMark/>
          </w:tcPr>
          <w:p w:rsidR="00B35108" w:rsidRPr="00086919" w:rsidRDefault="00B35108" w:rsidP="00821013">
            <w:pPr>
              <w:rPr>
                <w:rFonts w:ascii="Calibri" w:hAnsi="Calibri" w:cs="Calibri"/>
                <w:color w:val="000000"/>
                <w:lang w:eastAsia="sk-SK"/>
              </w:rPr>
            </w:pPr>
            <w:r w:rsidRPr="00086919">
              <w:rPr>
                <w:rFonts w:ascii="Calibri" w:hAnsi="Calibri" w:cs="Calibri"/>
                <w:color w:val="000000"/>
                <w:lang w:eastAsia="sk-SK"/>
              </w:rPr>
              <w:t>časť Blaumont – parkovisko Filinského</w:t>
            </w:r>
          </w:p>
        </w:tc>
      </w:tr>
      <w:tr w:rsidR="00B35108" w:rsidRPr="00086919" w:rsidTr="00821013">
        <w:trPr>
          <w:trHeight w:val="300"/>
        </w:trPr>
        <w:tc>
          <w:tcPr>
            <w:tcW w:w="6345" w:type="dxa"/>
            <w:noWrap/>
            <w:hideMark/>
          </w:tcPr>
          <w:p w:rsidR="00B35108" w:rsidRPr="00086919" w:rsidRDefault="00B35108" w:rsidP="00821013">
            <w:pPr>
              <w:rPr>
                <w:rFonts w:ascii="Calibri" w:hAnsi="Calibri" w:cs="Calibri"/>
                <w:color w:val="000000"/>
                <w:lang w:eastAsia="sk-SK"/>
              </w:rPr>
            </w:pPr>
            <w:r w:rsidRPr="00086919">
              <w:rPr>
                <w:rFonts w:ascii="Calibri" w:hAnsi="Calibri" w:cs="Calibri"/>
                <w:color w:val="000000"/>
                <w:lang w:eastAsia="sk-SK"/>
              </w:rPr>
              <w:t>Hurbanova ul. – pri kotolni</w:t>
            </w:r>
          </w:p>
        </w:tc>
      </w:tr>
      <w:tr w:rsidR="00B35108" w:rsidRPr="00086919" w:rsidTr="00821013">
        <w:trPr>
          <w:trHeight w:val="300"/>
        </w:trPr>
        <w:tc>
          <w:tcPr>
            <w:tcW w:w="6345" w:type="dxa"/>
            <w:noWrap/>
            <w:hideMark/>
          </w:tcPr>
          <w:p w:rsidR="00B35108" w:rsidRPr="00086919" w:rsidRDefault="00B35108" w:rsidP="00821013">
            <w:pPr>
              <w:rPr>
                <w:rFonts w:ascii="Calibri" w:hAnsi="Calibri" w:cs="Calibri"/>
                <w:color w:val="000000"/>
                <w:lang w:eastAsia="sk-SK"/>
              </w:rPr>
            </w:pPr>
            <w:r w:rsidRPr="00086919">
              <w:rPr>
                <w:rFonts w:ascii="Calibri" w:hAnsi="Calibri" w:cs="Calibri"/>
                <w:color w:val="000000"/>
                <w:lang w:eastAsia="sk-SK"/>
              </w:rPr>
              <w:t>Slovenská 44 – pri kotolni</w:t>
            </w:r>
          </w:p>
        </w:tc>
      </w:tr>
      <w:tr w:rsidR="00B35108" w:rsidRPr="00086919" w:rsidTr="00821013">
        <w:trPr>
          <w:trHeight w:val="300"/>
        </w:trPr>
        <w:tc>
          <w:tcPr>
            <w:tcW w:w="6345" w:type="dxa"/>
            <w:noWrap/>
            <w:hideMark/>
          </w:tcPr>
          <w:p w:rsidR="00B35108" w:rsidRPr="00086919" w:rsidRDefault="00B35108" w:rsidP="00821013">
            <w:pPr>
              <w:rPr>
                <w:rFonts w:ascii="Calibri" w:hAnsi="Calibri" w:cs="Calibri"/>
                <w:color w:val="000000"/>
                <w:lang w:eastAsia="sk-SK"/>
              </w:rPr>
            </w:pPr>
            <w:r w:rsidRPr="00086919">
              <w:rPr>
                <w:rFonts w:ascii="Calibri" w:hAnsi="Calibri" w:cs="Calibri"/>
                <w:color w:val="000000"/>
                <w:lang w:eastAsia="sk-SK"/>
              </w:rPr>
              <w:t xml:space="preserve">Mlynská ul. </w:t>
            </w:r>
          </w:p>
        </w:tc>
      </w:tr>
      <w:tr w:rsidR="00B35108" w:rsidRPr="00086919" w:rsidTr="00821013">
        <w:trPr>
          <w:trHeight w:val="300"/>
        </w:trPr>
        <w:tc>
          <w:tcPr>
            <w:tcW w:w="6345" w:type="dxa"/>
            <w:noWrap/>
            <w:hideMark/>
          </w:tcPr>
          <w:p w:rsidR="00B35108" w:rsidRPr="00086919" w:rsidRDefault="00B35108" w:rsidP="00821013">
            <w:pPr>
              <w:rPr>
                <w:rFonts w:ascii="Calibri" w:hAnsi="Calibri" w:cs="Calibri"/>
                <w:color w:val="000000"/>
                <w:lang w:eastAsia="sk-SK"/>
              </w:rPr>
            </w:pPr>
            <w:r w:rsidRPr="00086919">
              <w:rPr>
                <w:rFonts w:ascii="Calibri" w:hAnsi="Calibri" w:cs="Calibri"/>
                <w:color w:val="000000"/>
                <w:lang w:eastAsia="sk-SK"/>
              </w:rPr>
              <w:t>Ing. Kožucha - parkovisko pred futbalovým štadiónom</w:t>
            </w:r>
          </w:p>
        </w:tc>
      </w:tr>
      <w:tr w:rsidR="00B35108" w:rsidRPr="00086919" w:rsidTr="00821013">
        <w:trPr>
          <w:trHeight w:val="300"/>
        </w:trPr>
        <w:tc>
          <w:tcPr>
            <w:tcW w:w="6345" w:type="dxa"/>
            <w:noWrap/>
            <w:hideMark/>
          </w:tcPr>
          <w:p w:rsidR="00B35108" w:rsidRPr="00086919" w:rsidRDefault="00B35108" w:rsidP="00821013">
            <w:pPr>
              <w:rPr>
                <w:rFonts w:ascii="Calibri" w:hAnsi="Calibri" w:cs="Calibri"/>
                <w:color w:val="000000"/>
                <w:lang w:eastAsia="sk-SK"/>
              </w:rPr>
            </w:pPr>
            <w:r w:rsidRPr="00086919">
              <w:rPr>
                <w:rFonts w:ascii="Calibri" w:hAnsi="Calibri" w:cs="Calibri"/>
                <w:color w:val="000000"/>
                <w:lang w:eastAsia="sk-SK"/>
              </w:rPr>
              <w:t>ul. Československej armády</w:t>
            </w:r>
          </w:p>
        </w:tc>
      </w:tr>
    </w:tbl>
    <w:p w:rsidR="00B35108" w:rsidRPr="00086919" w:rsidRDefault="00B35108" w:rsidP="00B35108">
      <w:pPr>
        <w:autoSpaceDE w:val="0"/>
        <w:autoSpaceDN w:val="0"/>
        <w:adjustRightInd w:val="0"/>
        <w:ind w:left="390"/>
        <w:contextualSpacing/>
        <w:rPr>
          <w:rFonts w:asciiTheme="minorHAnsi" w:eastAsiaTheme="minorHAnsi" w:hAnsiTheme="minorHAnsi" w:cstheme="minorHAnsi"/>
          <w:color w:val="000000"/>
          <w:sz w:val="22"/>
          <w:szCs w:val="22"/>
          <w:highlight w:val="cyan"/>
          <w:lang w:eastAsia="en-US"/>
        </w:rPr>
      </w:pP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Objednávateľ</w:t>
      </w:r>
      <w:r w:rsidRPr="00086919">
        <w:rPr>
          <w:rFonts w:asciiTheme="minorHAnsi" w:eastAsiaTheme="minorHAnsi" w:hAnsiTheme="minorHAnsi" w:cstheme="minorHAnsi"/>
          <w:color w:val="000000"/>
          <w:sz w:val="22"/>
          <w:szCs w:val="22"/>
          <w:lang w:eastAsia="en-US"/>
        </w:rPr>
        <w:t xml:space="preserve"> požaduje realizovať zber odpadov  v priebehu jedného dňa.</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Objednávateľ</w:t>
      </w:r>
      <w:r w:rsidRPr="00086919">
        <w:rPr>
          <w:rFonts w:asciiTheme="minorHAnsi" w:eastAsiaTheme="minorHAnsi" w:hAnsiTheme="minorHAnsi" w:cstheme="minorHAnsi"/>
          <w:color w:val="000000"/>
          <w:sz w:val="22"/>
          <w:szCs w:val="22"/>
          <w:lang w:eastAsia="en-US"/>
        </w:rPr>
        <w:t xml:space="preserve"> oznámi poskytovateľovi termíny a lokality umiestnenia mobilnej zberne najmenej 14 dní vopred. </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jc w:val="both"/>
        <w:rPr>
          <w:rFonts w:asciiTheme="minorHAnsi" w:eastAsiaTheme="minorHAnsi" w:hAnsiTheme="minorHAnsi" w:cstheme="minorHAnsi"/>
          <w:color w:val="000000"/>
          <w:sz w:val="22"/>
          <w:szCs w:val="22"/>
          <w:lang w:eastAsia="en-US"/>
        </w:rPr>
      </w:pPr>
      <w:r>
        <w:rPr>
          <w:rFonts w:asciiTheme="minorHAnsi" w:eastAsia="Calibri" w:hAnsiTheme="minorHAnsi"/>
          <w:sz w:val="22"/>
          <w:szCs w:val="22"/>
          <w:lang w:eastAsia="en-US"/>
        </w:rPr>
        <w:t>Poskytovateľ zabezpečí</w:t>
      </w:r>
      <w:r w:rsidRPr="00086919">
        <w:rPr>
          <w:rFonts w:asciiTheme="minorHAnsi" w:eastAsiaTheme="minorHAnsi" w:hAnsiTheme="minorHAnsi" w:cstheme="minorHAnsi"/>
          <w:color w:val="000000"/>
          <w:sz w:val="22"/>
          <w:szCs w:val="22"/>
          <w:lang w:eastAsia="en-US"/>
        </w:rPr>
        <w:t xml:space="preserve"> dvakrát do roka mobilný zber  odpadov s obsahom škodlivých látok a elektroodpadov pre občanov bývajúcich v rodinných domoch  v termíne podľa kalendára zvozu odpadov. V deň zberu majú občania vyložiť odpad pred svoj rodinný dom.  Zber sa uskutočňuje v čase od 7.00 hod. do vyzbierania odpadu v daný deň.</w:t>
      </w:r>
    </w:p>
    <w:p w:rsidR="00B35108" w:rsidRPr="005726E1" w:rsidRDefault="00B35108" w:rsidP="005726E1">
      <w:pPr>
        <w:numPr>
          <w:ilvl w:val="1"/>
          <w:numId w:val="15"/>
        </w:numPr>
        <w:tabs>
          <w:tab w:val="clear" w:pos="2160"/>
          <w:tab w:val="clear" w:pos="2880"/>
          <w:tab w:val="clear" w:pos="4500"/>
        </w:tabs>
        <w:autoSpaceDE w:val="0"/>
        <w:autoSpaceDN w:val="0"/>
        <w:adjustRightInd w:val="0"/>
        <w:spacing w:after="160" w:line="259" w:lineRule="auto"/>
        <w:ind w:left="567" w:hanging="567"/>
        <w:jc w:val="both"/>
        <w:rPr>
          <w:rFonts w:asciiTheme="minorHAnsi" w:eastAsia="Calibri" w:hAnsiTheme="minorHAnsi"/>
          <w:b/>
          <w:caps/>
          <w:color w:val="000000"/>
          <w:sz w:val="24"/>
          <w:szCs w:val="24"/>
          <w:lang w:eastAsia="en-US"/>
        </w:rPr>
      </w:pPr>
      <w:r w:rsidRPr="005726E1">
        <w:rPr>
          <w:rFonts w:asciiTheme="minorHAnsi" w:eastAsia="Calibri" w:hAnsiTheme="minorHAnsi"/>
          <w:b/>
          <w:color w:val="000000"/>
          <w:sz w:val="24"/>
          <w:szCs w:val="24"/>
          <w:lang w:eastAsia="en-US"/>
        </w:rPr>
        <w:t xml:space="preserve"> ZBER </w:t>
      </w:r>
      <w:r w:rsidRPr="005726E1">
        <w:rPr>
          <w:rFonts w:asciiTheme="minorHAnsi" w:eastAsia="Calibri" w:hAnsiTheme="minorHAnsi"/>
          <w:b/>
          <w:caps/>
          <w:color w:val="000000"/>
          <w:sz w:val="24"/>
          <w:szCs w:val="24"/>
          <w:lang w:eastAsia="en-US"/>
        </w:rPr>
        <w:t>jedlých olejov a tukov a biologicky rozložiteľných kuchynských odpadov</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rPr>
          <w:rFonts w:asciiTheme="minorHAnsi" w:eastAsiaTheme="minorHAnsi" w:hAnsiTheme="minorHAnsi" w:cstheme="minorHAnsi"/>
          <w:color w:val="000000"/>
          <w:sz w:val="22"/>
          <w:szCs w:val="22"/>
          <w:lang w:eastAsia="en-US"/>
        </w:rPr>
      </w:pPr>
      <w:r>
        <w:rPr>
          <w:rFonts w:asciiTheme="minorHAnsi" w:eastAsia="Calibri" w:hAnsiTheme="minorHAnsi"/>
          <w:sz w:val="22"/>
          <w:szCs w:val="22"/>
          <w:lang w:eastAsia="en-US"/>
        </w:rPr>
        <w:t xml:space="preserve">Objednávateľ má </w:t>
      </w:r>
      <w:r w:rsidRPr="00086919">
        <w:rPr>
          <w:rFonts w:asciiTheme="minorHAnsi" w:eastAsiaTheme="minorHAnsi" w:hAnsiTheme="minorHAnsi" w:cstheme="minorHAnsi"/>
          <w:color w:val="000000"/>
          <w:sz w:val="22"/>
          <w:szCs w:val="22"/>
          <w:lang w:eastAsia="en-US"/>
        </w:rPr>
        <w:t xml:space="preserve"> v súčasnosti zavedený zber použitých kuchynských olejov a tukov v rámci prevádzky zberného dvora. </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Objednávateľ</w:t>
      </w:r>
      <w:r w:rsidRPr="00086919">
        <w:rPr>
          <w:rFonts w:asciiTheme="minorHAnsi" w:eastAsiaTheme="minorHAnsi" w:hAnsiTheme="minorHAnsi" w:cstheme="minorHAnsi"/>
          <w:color w:val="000000"/>
          <w:sz w:val="22"/>
          <w:szCs w:val="22"/>
          <w:lang w:eastAsia="en-US"/>
        </w:rPr>
        <w:t xml:space="preserve"> požaduje od </w:t>
      </w:r>
      <w:r>
        <w:rPr>
          <w:rFonts w:asciiTheme="minorHAnsi" w:eastAsiaTheme="minorHAnsi" w:hAnsiTheme="minorHAnsi" w:cstheme="minorHAnsi"/>
          <w:color w:val="000000"/>
          <w:sz w:val="22"/>
          <w:szCs w:val="22"/>
          <w:lang w:eastAsia="en-US"/>
        </w:rPr>
        <w:t>poskytovateľa</w:t>
      </w:r>
      <w:r w:rsidRPr="00086919">
        <w:rPr>
          <w:rFonts w:asciiTheme="minorHAnsi" w:eastAsiaTheme="minorHAnsi" w:hAnsiTheme="minorHAnsi" w:cstheme="minorHAnsi"/>
          <w:color w:val="000000"/>
          <w:sz w:val="22"/>
          <w:szCs w:val="22"/>
          <w:lang w:eastAsia="en-US"/>
        </w:rPr>
        <w:t xml:space="preserve"> okrem zberu jedlých olejov tukov aj zavedenie a realizáciu zberu kuchynského odpadu v rámci prevádzky  zberného dvora v zmysle platných právnych predpisov. </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20" w:line="259" w:lineRule="auto"/>
        <w:jc w:val="both"/>
        <w:rPr>
          <w:rFonts w:asciiTheme="minorHAnsi" w:eastAsiaTheme="minorHAnsi" w:hAnsiTheme="minorHAnsi" w:cstheme="minorHAnsi"/>
          <w:color w:val="000000"/>
          <w:sz w:val="22"/>
          <w:szCs w:val="22"/>
          <w:lang w:eastAsia="en-US"/>
        </w:rPr>
      </w:pPr>
      <w:r>
        <w:rPr>
          <w:rFonts w:asciiTheme="minorHAnsi" w:eastAsia="Calibri" w:hAnsiTheme="minorHAnsi"/>
          <w:sz w:val="22"/>
          <w:szCs w:val="22"/>
          <w:lang w:eastAsia="en-US"/>
        </w:rPr>
        <w:t>Poskytovateľ zabezpečí</w:t>
      </w:r>
      <w:r w:rsidRPr="00086919">
        <w:rPr>
          <w:rFonts w:asciiTheme="minorHAnsi" w:eastAsiaTheme="minorHAnsi" w:hAnsiTheme="minorHAnsi" w:cstheme="minorHAnsi"/>
          <w:color w:val="000000"/>
          <w:sz w:val="22"/>
          <w:szCs w:val="22"/>
          <w:lang w:eastAsia="en-US"/>
        </w:rPr>
        <w:t xml:space="preserve"> taktiež mobilný zber jedlých olejov a tukov formou výkupu minimálne dvakrát do roka (jar a jeseň). </w:t>
      </w:r>
    </w:p>
    <w:p w:rsidR="00B35108" w:rsidRPr="00086919" w:rsidRDefault="00B35108" w:rsidP="00B35108">
      <w:pPr>
        <w:autoSpaceDE w:val="0"/>
        <w:autoSpaceDN w:val="0"/>
        <w:adjustRightInd w:val="0"/>
        <w:rPr>
          <w:rFonts w:asciiTheme="minorHAnsi" w:eastAsiaTheme="minorHAnsi" w:hAnsiTheme="minorHAnsi" w:cstheme="minorHAnsi"/>
          <w:color w:val="000000"/>
          <w:sz w:val="22"/>
          <w:szCs w:val="22"/>
          <w:lang w:eastAsia="en-US"/>
        </w:rPr>
      </w:pPr>
    </w:p>
    <w:p w:rsidR="00B35108" w:rsidRPr="00B35108" w:rsidRDefault="00B35108" w:rsidP="005726E1">
      <w:pPr>
        <w:numPr>
          <w:ilvl w:val="1"/>
          <w:numId w:val="15"/>
        </w:numPr>
        <w:tabs>
          <w:tab w:val="clear" w:pos="2160"/>
          <w:tab w:val="clear" w:pos="2880"/>
          <w:tab w:val="clear" w:pos="4500"/>
        </w:tabs>
        <w:autoSpaceDE w:val="0"/>
        <w:autoSpaceDN w:val="0"/>
        <w:adjustRightInd w:val="0"/>
        <w:spacing w:after="120" w:line="259" w:lineRule="auto"/>
        <w:ind w:left="391" w:hanging="391"/>
        <w:jc w:val="both"/>
        <w:rPr>
          <w:rFonts w:asciiTheme="minorHAnsi" w:eastAsiaTheme="minorHAnsi" w:hAnsiTheme="minorHAnsi" w:cstheme="minorHAnsi"/>
          <w:b/>
          <w:color w:val="000000"/>
          <w:sz w:val="24"/>
          <w:szCs w:val="24"/>
          <w:lang w:eastAsia="en-US"/>
        </w:rPr>
      </w:pPr>
      <w:r w:rsidRPr="00B35108">
        <w:rPr>
          <w:rFonts w:asciiTheme="minorHAnsi" w:eastAsiaTheme="minorHAnsi" w:hAnsiTheme="minorHAnsi" w:cstheme="minorHAnsi"/>
          <w:b/>
          <w:color w:val="000000"/>
          <w:sz w:val="24"/>
          <w:szCs w:val="24"/>
          <w:lang w:eastAsia="en-US"/>
        </w:rPr>
        <w:lastRenderedPageBreak/>
        <w:t>ZBER TEXTILU</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60" w:line="259" w:lineRule="auto"/>
        <w:contextualSpacing/>
        <w:jc w:val="both"/>
        <w:rPr>
          <w:rFonts w:asciiTheme="minorHAnsi" w:eastAsiaTheme="minorHAnsi" w:hAnsiTheme="minorHAnsi" w:cstheme="minorHAnsi"/>
          <w:color w:val="000000"/>
          <w:sz w:val="22"/>
          <w:szCs w:val="22"/>
          <w:lang w:eastAsia="en-US"/>
        </w:rPr>
      </w:pPr>
      <w:r>
        <w:rPr>
          <w:rFonts w:asciiTheme="minorHAnsi" w:eastAsia="Calibri" w:hAnsiTheme="minorHAnsi"/>
          <w:sz w:val="22"/>
          <w:szCs w:val="22"/>
          <w:lang w:eastAsia="en-US"/>
        </w:rPr>
        <w:t>Poskytovateľ zabezpečí</w:t>
      </w:r>
      <w:r w:rsidRPr="00086919">
        <w:rPr>
          <w:rFonts w:asciiTheme="minorHAnsi" w:eastAsiaTheme="minorHAnsi" w:hAnsiTheme="minorHAnsi" w:cstheme="minorHAnsi"/>
          <w:color w:val="000000"/>
          <w:sz w:val="22"/>
          <w:szCs w:val="22"/>
          <w:lang w:eastAsia="en-US"/>
        </w:rPr>
        <w:t xml:space="preserve"> dvakrát do roka zber textilu v zmysle zákona o odpadoch.</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60" w:line="259" w:lineRule="auto"/>
        <w:contextualSpacing/>
        <w:jc w:val="both"/>
        <w:rPr>
          <w:rFonts w:asciiTheme="minorHAnsi" w:eastAsiaTheme="minorHAnsi" w:hAnsiTheme="minorHAnsi" w:cstheme="minorHAnsi"/>
          <w:color w:val="000000"/>
          <w:sz w:val="22"/>
          <w:szCs w:val="22"/>
          <w:lang w:eastAsia="en-US"/>
        </w:rPr>
      </w:pPr>
      <w:r w:rsidRPr="00086919">
        <w:rPr>
          <w:rFonts w:asciiTheme="minorHAnsi" w:eastAsiaTheme="minorHAnsi" w:hAnsiTheme="minorHAnsi" w:cstheme="minorHAnsi"/>
          <w:color w:val="000000"/>
          <w:sz w:val="22"/>
          <w:szCs w:val="22"/>
          <w:lang w:eastAsia="en-US"/>
        </w:rPr>
        <w:t xml:space="preserve">Pre občanov bývajúcich v bytových a rodinných domoch sa zber  realizuje prostredníctvom  mobilnej zberne určenej na zber </w:t>
      </w:r>
      <w:r>
        <w:rPr>
          <w:rFonts w:asciiTheme="minorHAnsi" w:eastAsiaTheme="minorHAnsi" w:hAnsiTheme="minorHAnsi" w:cstheme="minorHAnsi"/>
          <w:color w:val="000000"/>
          <w:sz w:val="22"/>
          <w:szCs w:val="22"/>
          <w:lang w:eastAsia="en-US"/>
        </w:rPr>
        <w:t>textilu</w:t>
      </w:r>
      <w:r w:rsidRPr="00086919">
        <w:rPr>
          <w:rFonts w:asciiTheme="minorHAnsi" w:eastAsiaTheme="minorHAnsi" w:hAnsiTheme="minorHAnsi" w:cstheme="minorHAnsi"/>
          <w:color w:val="000000"/>
          <w:sz w:val="22"/>
          <w:szCs w:val="22"/>
          <w:lang w:eastAsia="en-US"/>
        </w:rPr>
        <w:t xml:space="preserve">, ktorá býva pristavená po dobu 20 minút na vybraných stanovištiach. Aktuálny počet stanovíšť na území mesta Spišská Nová Ves na jeden zber: 21. V prípade potreby bude zo strany </w:t>
      </w:r>
      <w:r>
        <w:rPr>
          <w:rFonts w:asciiTheme="minorHAnsi" w:eastAsiaTheme="minorHAnsi" w:hAnsiTheme="minorHAnsi" w:cstheme="minorHAnsi"/>
          <w:color w:val="000000"/>
          <w:sz w:val="22"/>
          <w:szCs w:val="22"/>
          <w:lang w:eastAsia="en-US"/>
        </w:rPr>
        <w:t>objednávateľa</w:t>
      </w:r>
      <w:r w:rsidRPr="00086919">
        <w:rPr>
          <w:rFonts w:asciiTheme="minorHAnsi" w:eastAsiaTheme="minorHAnsi" w:hAnsiTheme="minorHAnsi" w:cstheme="minorHAnsi"/>
          <w:color w:val="000000"/>
          <w:sz w:val="22"/>
          <w:szCs w:val="22"/>
          <w:lang w:eastAsia="en-US"/>
        </w:rPr>
        <w:t xml:space="preserve"> počet stanovíšť upravený.  </w:t>
      </w:r>
    </w:p>
    <w:p w:rsidR="00B35108" w:rsidRPr="00086919" w:rsidRDefault="00B35108" w:rsidP="00B35108">
      <w:pPr>
        <w:autoSpaceDE w:val="0"/>
        <w:autoSpaceDN w:val="0"/>
        <w:adjustRightInd w:val="0"/>
        <w:ind w:left="390"/>
        <w:contextualSpacing/>
        <w:jc w:val="both"/>
        <w:rPr>
          <w:rFonts w:asciiTheme="minorHAnsi" w:eastAsiaTheme="minorHAnsi" w:hAnsiTheme="minorHAnsi" w:cstheme="minorHAnsi"/>
          <w:color w:val="000000"/>
          <w:sz w:val="22"/>
          <w:szCs w:val="22"/>
          <w:highlight w:val="cyan"/>
          <w:lang w:eastAsia="en-US"/>
        </w:rPr>
      </w:pPr>
    </w:p>
    <w:p w:rsidR="00B35108" w:rsidRPr="00086919" w:rsidRDefault="00B35108" w:rsidP="00B35108">
      <w:pPr>
        <w:autoSpaceDE w:val="0"/>
        <w:autoSpaceDN w:val="0"/>
        <w:adjustRightInd w:val="0"/>
        <w:ind w:left="390" w:firstLine="319"/>
        <w:contextualSpacing/>
        <w:jc w:val="both"/>
        <w:rPr>
          <w:rFonts w:asciiTheme="minorHAnsi" w:eastAsiaTheme="minorHAnsi" w:hAnsiTheme="minorHAnsi" w:cstheme="minorHAnsi"/>
          <w:color w:val="000000"/>
          <w:sz w:val="22"/>
          <w:szCs w:val="22"/>
          <w:lang w:eastAsia="en-US"/>
        </w:rPr>
      </w:pPr>
      <w:r w:rsidRPr="00086919">
        <w:rPr>
          <w:rFonts w:asciiTheme="minorHAnsi" w:eastAsiaTheme="minorHAnsi" w:hAnsiTheme="minorHAnsi" w:cstheme="minorHAnsi"/>
          <w:color w:val="000000"/>
          <w:sz w:val="22"/>
          <w:szCs w:val="22"/>
          <w:lang w:eastAsia="en-US"/>
        </w:rPr>
        <w:t>Tabuľka č.6: zoznam stanovíšť (zber textilu)</w:t>
      </w:r>
    </w:p>
    <w:p w:rsidR="00B35108" w:rsidRPr="00086919" w:rsidRDefault="00B35108" w:rsidP="00B35108">
      <w:pPr>
        <w:autoSpaceDE w:val="0"/>
        <w:autoSpaceDN w:val="0"/>
        <w:adjustRightInd w:val="0"/>
        <w:ind w:left="720"/>
        <w:contextualSpacing/>
        <w:jc w:val="both"/>
        <w:rPr>
          <w:rFonts w:asciiTheme="minorHAnsi" w:eastAsiaTheme="minorHAnsi" w:hAnsiTheme="minorHAnsi" w:cstheme="minorHAnsi"/>
          <w:color w:val="000000"/>
          <w:sz w:val="22"/>
          <w:szCs w:val="22"/>
          <w:highlight w:val="cyan"/>
          <w:lang w:eastAsia="en-US"/>
        </w:rPr>
      </w:pPr>
    </w:p>
    <w:tbl>
      <w:tblPr>
        <w:tblW w:w="5740" w:type="dxa"/>
        <w:tblInd w:w="779" w:type="dxa"/>
        <w:tblCellMar>
          <w:left w:w="70" w:type="dxa"/>
          <w:right w:w="70" w:type="dxa"/>
        </w:tblCellMar>
        <w:tblLook w:val="04A0" w:firstRow="1" w:lastRow="0" w:firstColumn="1" w:lastColumn="0" w:noHBand="0" w:noVBand="1"/>
      </w:tblPr>
      <w:tblGrid>
        <w:gridCol w:w="5740"/>
      </w:tblGrid>
      <w:tr w:rsidR="00B35108" w:rsidRPr="00086919" w:rsidTr="00821013">
        <w:trPr>
          <w:trHeight w:val="300"/>
        </w:trPr>
        <w:tc>
          <w:tcPr>
            <w:tcW w:w="5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Nov. Huta – námestie (reštaurácia Poľovník)</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Nov. Huta – pri bývalom pionierskom tábore</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m.č. Ferčekovce – križovatka Trenčianskej a Muráňskej</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m.č. Ferčekovce – križovatka Považskej a Muráňskej</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sídl.  Tarča – parkovisko OD Družba, Lipová 20</w:t>
            </w:r>
          </w:p>
        </w:tc>
      </w:tr>
      <w:tr w:rsidR="00B35108" w:rsidRPr="00086919" w:rsidTr="00821013">
        <w:trPr>
          <w:trHeight w:val="174"/>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Za Hornádom – parkovisko pri Športovej hale</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pred Zimným štadiónom – hotel Šport</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Hurbanova ul. – pri kotolni</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sídl.Mier – parkovisko OD Prima (Šafárikovo nám.)</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sídl.Mier – parkovisko za obchodom – Tr. 1. mája</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Ing. Kožucha - parkovisko pred futbalovým štadiónom</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Pod Tepličkou (pri moste)</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Mlynská ul. – MPC – podniková predajňa</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Slovenská 44 – pri kotolni</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J.C. Hronského</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sídl. Západ -  Stolárska/Strojnícka ul.</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sídl. Západ -  Kolárska ul.</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Bernoláková ul.</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Kmeťova ul.- podjazd</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jc w:val="both"/>
              <w:rPr>
                <w:rFonts w:ascii="Calibri" w:hAnsi="Calibri" w:cs="Calibri"/>
                <w:color w:val="000000"/>
                <w:lang w:eastAsia="sk-SK"/>
              </w:rPr>
            </w:pPr>
            <w:r w:rsidRPr="00086919">
              <w:rPr>
                <w:rFonts w:ascii="Calibri" w:hAnsi="Calibri" w:cs="Calibri"/>
                <w:color w:val="000000"/>
                <w:sz w:val="22"/>
                <w:szCs w:val="22"/>
                <w:lang w:eastAsia="sk-SK"/>
              </w:rPr>
              <w:t>m.č. Blaumont – parkovisko Filinského</w:t>
            </w:r>
          </w:p>
        </w:tc>
      </w:tr>
      <w:tr w:rsidR="00B35108" w:rsidRPr="00086919" w:rsidTr="00821013">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B35108" w:rsidRPr="00086919" w:rsidRDefault="00B35108" w:rsidP="00821013">
            <w:pPr>
              <w:rPr>
                <w:rFonts w:ascii="Calibri" w:hAnsi="Calibri" w:cs="Calibri"/>
                <w:color w:val="000000"/>
                <w:lang w:eastAsia="sk-SK"/>
              </w:rPr>
            </w:pPr>
            <w:r w:rsidRPr="00086919">
              <w:rPr>
                <w:rFonts w:ascii="Calibri" w:hAnsi="Calibri" w:cs="Calibri"/>
                <w:color w:val="000000"/>
                <w:sz w:val="22"/>
                <w:szCs w:val="22"/>
                <w:lang w:eastAsia="sk-SK"/>
              </w:rPr>
              <w:t>Hviezdoslavova ul. – pri býv. „Kotolni“</w:t>
            </w:r>
          </w:p>
        </w:tc>
      </w:tr>
    </w:tbl>
    <w:p w:rsidR="00B35108" w:rsidRPr="00086919" w:rsidRDefault="00B35108" w:rsidP="00B35108">
      <w:pPr>
        <w:jc w:val="both"/>
        <w:rPr>
          <w:rFonts w:asciiTheme="minorHAnsi" w:eastAsiaTheme="minorHAnsi" w:hAnsiTheme="minorHAnsi" w:cstheme="minorHAnsi"/>
          <w:color w:val="000000"/>
          <w:sz w:val="22"/>
          <w:szCs w:val="22"/>
          <w:lang w:eastAsia="en-US"/>
        </w:rPr>
      </w:pPr>
      <w:r w:rsidRPr="00086919">
        <w:rPr>
          <w:rFonts w:asciiTheme="minorHAnsi" w:eastAsiaTheme="minorHAnsi" w:hAnsiTheme="minorHAnsi" w:cstheme="minorHAnsi"/>
          <w:color w:val="000000"/>
          <w:sz w:val="22"/>
          <w:szCs w:val="22"/>
          <w:lang w:eastAsia="en-US"/>
        </w:rPr>
        <w:tab/>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60" w:line="259" w:lineRule="auto"/>
        <w:contextualSpacing/>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Objednávateľ</w:t>
      </w:r>
      <w:r w:rsidRPr="00086919">
        <w:rPr>
          <w:rFonts w:asciiTheme="minorHAnsi" w:eastAsiaTheme="minorHAnsi" w:hAnsiTheme="minorHAnsi" w:cstheme="minorHAnsi"/>
          <w:color w:val="000000"/>
          <w:sz w:val="22"/>
          <w:szCs w:val="22"/>
          <w:lang w:eastAsia="en-US"/>
        </w:rPr>
        <w:t xml:space="preserve"> požaduje realizovať zber odpadov  v priebehu dvoch dní.</w:t>
      </w:r>
    </w:p>
    <w:p w:rsidR="00B35108" w:rsidRPr="00086919" w:rsidRDefault="00B35108" w:rsidP="005726E1">
      <w:pPr>
        <w:numPr>
          <w:ilvl w:val="2"/>
          <w:numId w:val="15"/>
        </w:numPr>
        <w:tabs>
          <w:tab w:val="clear" w:pos="2160"/>
          <w:tab w:val="clear" w:pos="2880"/>
          <w:tab w:val="clear" w:pos="4500"/>
        </w:tabs>
        <w:autoSpaceDE w:val="0"/>
        <w:autoSpaceDN w:val="0"/>
        <w:adjustRightInd w:val="0"/>
        <w:spacing w:after="160" w:line="259" w:lineRule="auto"/>
        <w:contextualSpacing/>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Objednávateľ</w:t>
      </w:r>
      <w:r w:rsidRPr="00086919">
        <w:rPr>
          <w:rFonts w:asciiTheme="minorHAnsi" w:eastAsiaTheme="minorHAnsi" w:hAnsiTheme="minorHAnsi" w:cstheme="minorHAnsi"/>
          <w:color w:val="000000"/>
          <w:sz w:val="22"/>
          <w:szCs w:val="22"/>
          <w:lang w:eastAsia="en-US"/>
        </w:rPr>
        <w:t xml:space="preserve"> oznámi poskytovateľovi termíny a lokality umiestnenia mobilnej zberne najmenej 14 dní vopred. </w:t>
      </w:r>
    </w:p>
    <w:p w:rsidR="00B35108" w:rsidRPr="00086919" w:rsidRDefault="00B35108" w:rsidP="00B35108">
      <w:pPr>
        <w:autoSpaceDE w:val="0"/>
        <w:autoSpaceDN w:val="0"/>
        <w:adjustRightInd w:val="0"/>
        <w:spacing w:after="160" w:line="259" w:lineRule="auto"/>
        <w:rPr>
          <w:rFonts w:asciiTheme="minorHAnsi" w:eastAsiaTheme="minorHAnsi" w:hAnsiTheme="minorHAnsi" w:cstheme="minorHAnsi"/>
          <w:color w:val="000000"/>
          <w:sz w:val="22"/>
          <w:szCs w:val="22"/>
          <w:lang w:eastAsia="en-US"/>
        </w:rPr>
      </w:pPr>
    </w:p>
    <w:p w:rsidR="00B35108" w:rsidRPr="00B35108" w:rsidRDefault="00B35108" w:rsidP="005726E1">
      <w:pPr>
        <w:numPr>
          <w:ilvl w:val="0"/>
          <w:numId w:val="16"/>
        </w:numPr>
        <w:tabs>
          <w:tab w:val="clear" w:pos="2160"/>
          <w:tab w:val="clear" w:pos="2880"/>
          <w:tab w:val="clear" w:pos="4500"/>
        </w:tabs>
        <w:autoSpaceDE w:val="0"/>
        <w:autoSpaceDN w:val="0"/>
        <w:adjustRightInd w:val="0"/>
        <w:spacing w:after="160" w:line="259" w:lineRule="auto"/>
        <w:jc w:val="both"/>
        <w:rPr>
          <w:rFonts w:asciiTheme="minorHAnsi" w:eastAsia="Calibri" w:hAnsiTheme="minorHAnsi" w:cstheme="minorHAnsi"/>
          <w:b/>
          <w:caps/>
          <w:color w:val="000000"/>
          <w:sz w:val="24"/>
          <w:szCs w:val="24"/>
          <w:lang w:eastAsia="en-US"/>
        </w:rPr>
      </w:pPr>
      <w:r w:rsidRPr="00B35108">
        <w:rPr>
          <w:rFonts w:asciiTheme="minorHAnsi" w:eastAsia="Calibri" w:hAnsiTheme="minorHAnsi" w:cstheme="minorHAnsi"/>
          <w:b/>
          <w:caps/>
          <w:color w:val="000000"/>
          <w:sz w:val="24"/>
          <w:szCs w:val="24"/>
          <w:lang w:eastAsia="en-US"/>
        </w:rPr>
        <w:t xml:space="preserve"> Prevádzka zberného dvora</w:t>
      </w:r>
    </w:p>
    <w:p w:rsidR="00B35108" w:rsidRPr="00086919" w:rsidRDefault="00B35108" w:rsidP="00B35108">
      <w:pPr>
        <w:autoSpaceDE w:val="0"/>
        <w:autoSpaceDN w:val="0"/>
        <w:adjustRightInd w:val="0"/>
        <w:ind w:left="567"/>
        <w:jc w:val="both"/>
        <w:rPr>
          <w:rFonts w:asciiTheme="minorHAnsi" w:eastAsia="Calibri" w:hAnsiTheme="minorHAnsi" w:cstheme="minorHAnsi"/>
          <w:b/>
          <w:caps/>
          <w:color w:val="000000"/>
          <w:lang w:eastAsia="en-US"/>
        </w:rPr>
      </w:pPr>
    </w:p>
    <w:p w:rsidR="00B35108" w:rsidRPr="00086919" w:rsidRDefault="00B35108" w:rsidP="005726E1">
      <w:pPr>
        <w:numPr>
          <w:ilvl w:val="1"/>
          <w:numId w:val="16"/>
        </w:numPr>
        <w:tabs>
          <w:tab w:val="clear" w:pos="2160"/>
          <w:tab w:val="clear" w:pos="2880"/>
          <w:tab w:val="clear" w:pos="4500"/>
        </w:tabs>
        <w:autoSpaceDE w:val="0"/>
        <w:autoSpaceDN w:val="0"/>
        <w:adjustRightInd w:val="0"/>
        <w:spacing w:after="16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sz w:val="22"/>
          <w:szCs w:val="22"/>
          <w:lang w:eastAsia="en-US"/>
        </w:rPr>
        <w:t>Poskytovateľ zabezpečí</w:t>
      </w:r>
      <w:r w:rsidRPr="00086919">
        <w:rPr>
          <w:rFonts w:asciiTheme="minorHAnsi" w:eastAsia="Calibri" w:hAnsiTheme="minorHAnsi" w:cstheme="minorBidi"/>
          <w:sz w:val="22"/>
          <w:szCs w:val="22"/>
          <w:lang w:eastAsia="en-US"/>
        </w:rPr>
        <w:t xml:space="preserve"> prevádzkovanie zberného dvora v súlade so zákonom o odpadoch ako aj v súlade s BOZP a PO. </w:t>
      </w:r>
    </w:p>
    <w:p w:rsidR="00B35108" w:rsidRPr="00086919" w:rsidRDefault="00B35108" w:rsidP="005726E1">
      <w:pPr>
        <w:numPr>
          <w:ilvl w:val="1"/>
          <w:numId w:val="16"/>
        </w:numPr>
        <w:tabs>
          <w:tab w:val="clear" w:pos="2160"/>
          <w:tab w:val="clear" w:pos="2880"/>
          <w:tab w:val="clear" w:pos="4500"/>
        </w:tabs>
        <w:autoSpaceDE w:val="0"/>
        <w:autoSpaceDN w:val="0"/>
        <w:adjustRightInd w:val="0"/>
        <w:spacing w:after="16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Objednávateľ</w:t>
      </w:r>
      <w:r w:rsidRPr="00086919">
        <w:rPr>
          <w:rFonts w:asciiTheme="minorHAnsi" w:eastAsia="Calibri" w:hAnsiTheme="minorHAnsi" w:cstheme="minorBidi"/>
          <w:sz w:val="22"/>
          <w:szCs w:val="22"/>
          <w:lang w:eastAsia="en-US"/>
        </w:rPr>
        <w:t xml:space="preserve"> disponuje jedným zberným dvorom na Sadovej ulici. Tento zberný dvor nie je vybavený certifikovanou mostovou váhou a neslúži na zber drobného stavebného odpadu (ďalej len DSO).</w:t>
      </w:r>
    </w:p>
    <w:p w:rsidR="00B35108" w:rsidRPr="00086919" w:rsidRDefault="00B35108" w:rsidP="005726E1">
      <w:pPr>
        <w:numPr>
          <w:ilvl w:val="1"/>
          <w:numId w:val="16"/>
        </w:numPr>
        <w:tabs>
          <w:tab w:val="clear" w:pos="2160"/>
          <w:tab w:val="clear" w:pos="2880"/>
          <w:tab w:val="clear" w:pos="4500"/>
        </w:tabs>
        <w:autoSpaceDE w:val="0"/>
        <w:autoSpaceDN w:val="0"/>
        <w:adjustRightInd w:val="0"/>
        <w:spacing w:after="16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Objednávateľ</w:t>
      </w:r>
      <w:r w:rsidRPr="00086919">
        <w:rPr>
          <w:rFonts w:asciiTheme="minorHAnsi" w:eastAsia="Calibri" w:hAnsiTheme="minorHAnsi" w:cstheme="minorBidi"/>
          <w:sz w:val="22"/>
          <w:szCs w:val="22"/>
          <w:lang w:eastAsia="en-US"/>
        </w:rPr>
        <w:t xml:space="preserve"> požaduje od </w:t>
      </w:r>
      <w:r>
        <w:rPr>
          <w:rFonts w:asciiTheme="minorHAnsi" w:eastAsia="Calibri" w:hAnsiTheme="minorHAnsi" w:cstheme="minorBidi"/>
          <w:sz w:val="22"/>
          <w:szCs w:val="22"/>
          <w:lang w:eastAsia="en-US"/>
        </w:rPr>
        <w:t>poskytovateľa</w:t>
      </w:r>
      <w:r w:rsidRPr="00086919">
        <w:rPr>
          <w:rFonts w:asciiTheme="minorHAnsi" w:eastAsia="Calibri" w:hAnsiTheme="minorHAnsi" w:cstheme="minorBidi"/>
          <w:sz w:val="22"/>
          <w:szCs w:val="22"/>
          <w:lang w:eastAsia="en-US"/>
        </w:rPr>
        <w:t xml:space="preserve"> rozšírenie existujúceho zberného dvora o zber DSO, alebo zriadenie a prevádzkovanie ďalšieho zberného dvora slúžiaceho na zber DSO najneskôr do </w:t>
      </w:r>
      <w:r w:rsidRPr="00086919">
        <w:rPr>
          <w:rFonts w:asciiTheme="minorHAnsi" w:eastAsia="Calibri" w:hAnsiTheme="minorHAnsi" w:cstheme="minorBidi"/>
          <w:sz w:val="22"/>
          <w:szCs w:val="22"/>
          <w:lang w:eastAsia="en-US"/>
        </w:rPr>
        <w:lastRenderedPageBreak/>
        <w:t xml:space="preserve">6 mesiacov od účinnosti Rámcovej dohody s </w:t>
      </w:r>
      <w:r>
        <w:rPr>
          <w:rFonts w:asciiTheme="minorHAnsi" w:eastAsia="Calibri" w:hAnsiTheme="minorHAnsi" w:cstheme="minorBidi"/>
          <w:sz w:val="22"/>
          <w:szCs w:val="22"/>
          <w:lang w:eastAsia="en-US"/>
        </w:rPr>
        <w:t>poskytovateľom</w:t>
      </w:r>
      <w:r w:rsidRPr="00086919">
        <w:rPr>
          <w:rFonts w:asciiTheme="minorHAnsi" w:eastAsia="Calibri" w:hAnsiTheme="minorHAnsi" w:cstheme="minorBidi"/>
          <w:sz w:val="22"/>
          <w:szCs w:val="22"/>
          <w:lang w:eastAsia="en-US"/>
        </w:rPr>
        <w:t xml:space="preserve"> v lokalite dostupnej občanom mesta Spišská Nová Ves. </w:t>
      </w:r>
      <w:r>
        <w:rPr>
          <w:rFonts w:asciiTheme="minorHAnsi" w:eastAsia="Calibri" w:hAnsiTheme="minorHAnsi" w:cstheme="minorBidi"/>
          <w:sz w:val="22"/>
          <w:szCs w:val="22"/>
          <w:lang w:eastAsia="en-US"/>
        </w:rPr>
        <w:t>Objednávateľ</w:t>
      </w:r>
      <w:r w:rsidRPr="00086919">
        <w:rPr>
          <w:rFonts w:asciiTheme="minorHAnsi" w:eastAsia="Calibri" w:hAnsiTheme="minorHAnsi" w:cstheme="minorBidi"/>
          <w:sz w:val="22"/>
          <w:szCs w:val="22"/>
          <w:lang w:eastAsia="en-US"/>
        </w:rPr>
        <w:t xml:space="preserve"> požaduje od uchádzača vybaviť tento  zberný dvor certifikovanou mostovou váhou s nájazdovou plochou s dĺžkou min. 8 m váživosťou min. 8 ton za účelom váženia DSO. Do doby spustenia prevádzky tohto zberného dvora je </w:t>
      </w:r>
      <w:r>
        <w:rPr>
          <w:rFonts w:asciiTheme="minorHAnsi" w:eastAsia="Calibri" w:hAnsiTheme="minorHAnsi" w:cstheme="minorBidi"/>
          <w:sz w:val="22"/>
          <w:szCs w:val="22"/>
          <w:lang w:eastAsia="en-US"/>
        </w:rPr>
        <w:t xml:space="preserve">poskytovateľ zabezpečí </w:t>
      </w:r>
      <w:r w:rsidRPr="00086919">
        <w:rPr>
          <w:rFonts w:asciiTheme="minorHAnsi" w:eastAsia="Calibri" w:hAnsiTheme="minorHAnsi" w:cstheme="minorBidi"/>
          <w:sz w:val="22"/>
          <w:szCs w:val="22"/>
          <w:lang w:eastAsia="en-US"/>
        </w:rPr>
        <w:t xml:space="preserve">celý proces nakladania s DSO (odber, váženie, evidencia, umožnenie výberu poplatku v súlade s platnou legislatívou). </w:t>
      </w:r>
    </w:p>
    <w:p w:rsidR="00B35108" w:rsidRPr="00086919" w:rsidRDefault="00B35108" w:rsidP="005726E1">
      <w:pPr>
        <w:numPr>
          <w:ilvl w:val="1"/>
          <w:numId w:val="16"/>
        </w:numPr>
        <w:tabs>
          <w:tab w:val="clear" w:pos="2160"/>
          <w:tab w:val="clear" w:pos="2880"/>
          <w:tab w:val="clear" w:pos="4500"/>
        </w:tabs>
        <w:autoSpaceDE w:val="0"/>
        <w:autoSpaceDN w:val="0"/>
        <w:adjustRightInd w:val="0"/>
        <w:spacing w:after="16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Objednávateľ</w:t>
      </w:r>
      <w:r w:rsidRPr="00086919">
        <w:rPr>
          <w:rFonts w:asciiTheme="minorHAnsi" w:eastAsia="Calibri" w:hAnsiTheme="minorHAnsi" w:cstheme="minorBidi"/>
          <w:sz w:val="22"/>
          <w:szCs w:val="22"/>
          <w:lang w:eastAsia="en-US"/>
        </w:rPr>
        <w:t xml:space="preserve"> požaduje na zbernom dvore zabezpečiť zber odpadov podľa Tabuľky č.1.</w:t>
      </w:r>
    </w:p>
    <w:p w:rsidR="00B35108" w:rsidRPr="00611E06" w:rsidRDefault="00B35108" w:rsidP="005726E1">
      <w:pPr>
        <w:numPr>
          <w:ilvl w:val="1"/>
          <w:numId w:val="16"/>
        </w:numPr>
        <w:tabs>
          <w:tab w:val="clear" w:pos="2160"/>
          <w:tab w:val="clear" w:pos="2880"/>
          <w:tab w:val="clear" w:pos="4500"/>
        </w:tabs>
        <w:autoSpaceDE w:val="0"/>
        <w:autoSpaceDN w:val="0"/>
        <w:adjustRightInd w:val="0"/>
        <w:spacing w:after="16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Objednávateľ</w:t>
      </w:r>
      <w:r w:rsidRPr="00611E06">
        <w:rPr>
          <w:rFonts w:asciiTheme="minorHAnsi" w:eastAsia="Calibri" w:hAnsiTheme="minorHAnsi" w:cstheme="minorBidi"/>
          <w:sz w:val="22"/>
          <w:szCs w:val="22"/>
          <w:lang w:eastAsia="en-US"/>
        </w:rPr>
        <w:t xml:space="preserve"> požaduje, aby </w:t>
      </w:r>
      <w:r>
        <w:rPr>
          <w:rFonts w:asciiTheme="minorHAnsi" w:eastAsia="Calibri" w:hAnsiTheme="minorHAnsi" w:cstheme="minorBidi"/>
          <w:sz w:val="22"/>
          <w:szCs w:val="22"/>
          <w:lang w:eastAsia="en-US"/>
        </w:rPr>
        <w:t>poskytovateľ</w:t>
      </w:r>
      <w:r w:rsidRPr="00611E06">
        <w:rPr>
          <w:rFonts w:asciiTheme="minorHAnsi" w:eastAsia="Calibri" w:hAnsiTheme="minorHAnsi" w:cstheme="minorBidi"/>
          <w:sz w:val="22"/>
          <w:szCs w:val="22"/>
          <w:lang w:eastAsia="en-US"/>
        </w:rPr>
        <w:t xml:space="preserve"> predložil súhlas na prevádzkovanie zariadenia na zber odpadov pre prevádzku zberného dvora na Sadovej ul. podľa § 97 ods. 1 písm. d) zákona o odpadoch do 30 dní od podpísania </w:t>
      </w:r>
      <w:r w:rsidRPr="00611E06">
        <w:rPr>
          <w:rFonts w:asciiTheme="minorHAnsi" w:hAnsiTheme="minorHAnsi" w:cstheme="minorHAnsi"/>
          <w:sz w:val="22"/>
          <w:szCs w:val="22"/>
        </w:rPr>
        <w:t>Rámcovej dohody</w:t>
      </w:r>
      <w:r w:rsidRPr="00611E06">
        <w:rPr>
          <w:rFonts w:asciiTheme="minorHAnsi" w:eastAsia="Calibri" w:hAnsiTheme="minorHAnsi" w:cstheme="minorBidi"/>
          <w:sz w:val="22"/>
          <w:szCs w:val="22"/>
          <w:lang w:eastAsia="en-US"/>
        </w:rPr>
        <w:t xml:space="preserve"> oboma stranami. </w:t>
      </w:r>
    </w:p>
    <w:p w:rsidR="00B35108" w:rsidRPr="00086919" w:rsidRDefault="00B35108" w:rsidP="005726E1">
      <w:pPr>
        <w:numPr>
          <w:ilvl w:val="1"/>
          <w:numId w:val="16"/>
        </w:numPr>
        <w:tabs>
          <w:tab w:val="clear" w:pos="2160"/>
          <w:tab w:val="clear" w:pos="2880"/>
          <w:tab w:val="clear" w:pos="4500"/>
        </w:tabs>
        <w:autoSpaceDE w:val="0"/>
        <w:autoSpaceDN w:val="0"/>
        <w:adjustRightInd w:val="0"/>
        <w:spacing w:after="16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Objednávateľ</w:t>
      </w:r>
      <w:r w:rsidRPr="00611E06">
        <w:rPr>
          <w:rFonts w:asciiTheme="minorHAnsi" w:eastAsia="Calibri" w:hAnsiTheme="minorHAnsi" w:cstheme="minorBidi"/>
          <w:sz w:val="22"/>
          <w:szCs w:val="22"/>
          <w:lang w:eastAsia="en-US"/>
        </w:rPr>
        <w:t xml:space="preserve"> požaduje zabezpečenie prevádzkovania zberných dvorov v pracovných</w:t>
      </w:r>
      <w:r w:rsidRPr="00086919">
        <w:rPr>
          <w:rFonts w:asciiTheme="minorHAnsi" w:eastAsia="Calibri" w:hAnsiTheme="minorHAnsi" w:cstheme="minorBidi"/>
          <w:sz w:val="22"/>
          <w:szCs w:val="22"/>
          <w:lang w:eastAsia="en-US"/>
        </w:rPr>
        <w:t xml:space="preserve"> dňoch v čase od 8:00 do 16:00 hod., v sobotu v čase od 8:00 hod. do 12:00 hod. počas celého roka s výnimkou štátnych sviatkov. </w:t>
      </w:r>
      <w:r>
        <w:rPr>
          <w:rFonts w:asciiTheme="minorHAnsi" w:eastAsia="Calibri" w:hAnsiTheme="minorHAnsi" w:cstheme="minorBidi"/>
          <w:sz w:val="22"/>
          <w:szCs w:val="22"/>
          <w:lang w:eastAsia="en-US"/>
        </w:rPr>
        <w:t>Objednávateľ</w:t>
      </w:r>
      <w:r w:rsidRPr="00086919">
        <w:rPr>
          <w:rFonts w:asciiTheme="minorHAnsi" w:eastAsia="Calibri" w:hAnsiTheme="minorHAnsi" w:cstheme="minorBidi"/>
          <w:sz w:val="22"/>
          <w:szCs w:val="22"/>
          <w:lang w:eastAsia="en-US"/>
        </w:rPr>
        <w:t xml:space="preserve"> si vyhradzuje právo zmeny prevádzkových hodín podľa využitia </w:t>
      </w:r>
      <w:r w:rsidRPr="00611E06">
        <w:rPr>
          <w:rFonts w:asciiTheme="minorHAnsi" w:eastAsia="Calibri" w:hAnsiTheme="minorHAnsi" w:cstheme="minorBidi"/>
          <w:sz w:val="22"/>
          <w:szCs w:val="22"/>
          <w:lang w:eastAsia="en-US"/>
        </w:rPr>
        <w:t xml:space="preserve">zberných dvorov počas trvania </w:t>
      </w:r>
      <w:r w:rsidRPr="00611E06">
        <w:rPr>
          <w:rFonts w:asciiTheme="minorHAnsi" w:hAnsiTheme="minorHAnsi" w:cstheme="minorHAnsi"/>
          <w:sz w:val="22"/>
          <w:szCs w:val="22"/>
        </w:rPr>
        <w:t>Rámcovej dohody</w:t>
      </w:r>
      <w:r w:rsidRPr="00086919">
        <w:rPr>
          <w:rFonts w:asciiTheme="minorHAnsi" w:eastAsia="Calibri" w:hAnsiTheme="minorHAnsi" w:cstheme="minorBidi"/>
          <w:sz w:val="22"/>
          <w:szCs w:val="22"/>
          <w:lang w:eastAsia="en-US"/>
        </w:rPr>
        <w:t xml:space="preserve"> a po dohode s </w:t>
      </w:r>
      <w:r>
        <w:rPr>
          <w:rFonts w:asciiTheme="minorHAnsi" w:eastAsia="Calibri" w:hAnsiTheme="minorHAnsi" w:cstheme="minorBidi"/>
          <w:sz w:val="22"/>
          <w:szCs w:val="22"/>
          <w:lang w:eastAsia="en-US"/>
        </w:rPr>
        <w:t>poskytovateľom</w:t>
      </w:r>
      <w:r w:rsidRPr="00086919">
        <w:rPr>
          <w:rFonts w:asciiTheme="minorHAnsi" w:eastAsia="Calibri" w:hAnsiTheme="minorHAnsi" w:cstheme="minorBidi"/>
          <w:sz w:val="22"/>
          <w:szCs w:val="22"/>
          <w:lang w:eastAsia="en-US"/>
        </w:rPr>
        <w:t xml:space="preserve">. </w:t>
      </w:r>
    </w:p>
    <w:p w:rsidR="00B35108" w:rsidRPr="00086919" w:rsidRDefault="00B35108" w:rsidP="005726E1">
      <w:pPr>
        <w:numPr>
          <w:ilvl w:val="1"/>
          <w:numId w:val="16"/>
        </w:numPr>
        <w:tabs>
          <w:tab w:val="clear" w:pos="2160"/>
          <w:tab w:val="clear" w:pos="2880"/>
          <w:tab w:val="clear" w:pos="4500"/>
        </w:tabs>
        <w:autoSpaceDE w:val="0"/>
        <w:autoSpaceDN w:val="0"/>
        <w:adjustRightInd w:val="0"/>
        <w:spacing w:after="160" w:line="259" w:lineRule="auto"/>
        <w:ind w:left="567" w:hanging="567"/>
        <w:jc w:val="both"/>
        <w:rPr>
          <w:rFonts w:asciiTheme="minorHAnsi" w:eastAsia="Calibri" w:hAnsiTheme="minorHAnsi" w:cstheme="minorBidi"/>
          <w:sz w:val="22"/>
          <w:szCs w:val="22"/>
          <w:lang w:eastAsia="en-US"/>
        </w:rPr>
      </w:pPr>
      <w:r w:rsidRPr="00086919">
        <w:rPr>
          <w:rFonts w:asciiTheme="minorHAnsi" w:eastAsia="Calibri" w:hAnsiTheme="minorHAnsi" w:cstheme="minorBidi"/>
          <w:sz w:val="22"/>
          <w:szCs w:val="22"/>
          <w:lang w:eastAsia="en-US"/>
        </w:rPr>
        <w:t xml:space="preserve">V prípade odovzdania DSO, </w:t>
      </w:r>
      <w:r>
        <w:rPr>
          <w:rFonts w:asciiTheme="minorHAnsi" w:eastAsia="Calibri" w:hAnsiTheme="minorHAnsi" w:cstheme="minorBidi"/>
          <w:sz w:val="22"/>
          <w:szCs w:val="22"/>
          <w:lang w:eastAsia="en-US"/>
        </w:rPr>
        <w:t>poskytovateľ</w:t>
      </w:r>
      <w:r w:rsidRPr="00086919">
        <w:rPr>
          <w:rFonts w:asciiTheme="minorHAnsi" w:eastAsia="Calibri" w:hAnsiTheme="minorHAnsi" w:cstheme="minorBidi"/>
          <w:sz w:val="22"/>
          <w:szCs w:val="22"/>
          <w:lang w:eastAsia="en-US"/>
        </w:rPr>
        <w:t xml:space="preserve"> je povinný umožniť zamestnancovi </w:t>
      </w:r>
      <w:r>
        <w:rPr>
          <w:rFonts w:asciiTheme="minorHAnsi" w:eastAsia="Calibri" w:hAnsiTheme="minorHAnsi" w:cstheme="minorBidi"/>
          <w:sz w:val="22"/>
          <w:szCs w:val="22"/>
          <w:lang w:eastAsia="en-US"/>
        </w:rPr>
        <w:t>objednávateľa</w:t>
      </w:r>
      <w:r w:rsidRPr="00086919">
        <w:rPr>
          <w:rFonts w:asciiTheme="minorHAnsi" w:eastAsia="Calibri" w:hAnsiTheme="minorHAnsi" w:cstheme="minorBidi"/>
          <w:sz w:val="22"/>
          <w:szCs w:val="22"/>
          <w:lang w:eastAsia="en-US"/>
        </w:rPr>
        <w:t xml:space="preserve"> výber poplatku za DSO v zmysle VZN mesta Spišská Nová Ves č. 5/2023 o miestnych daniach a miestnom poplatku za komunálne odpady a drobné stavebné odpady, jeho dodatkov a vedenie pokladne. Váženie ako aj evidenciu pôvodcov DSO zabezpečí </w:t>
      </w:r>
      <w:r>
        <w:rPr>
          <w:rFonts w:asciiTheme="minorHAnsi" w:eastAsia="Calibri" w:hAnsiTheme="minorHAnsi" w:cstheme="minorBidi"/>
          <w:sz w:val="22"/>
          <w:szCs w:val="22"/>
          <w:lang w:eastAsia="en-US"/>
        </w:rPr>
        <w:t>poskytovateľ</w:t>
      </w:r>
      <w:r w:rsidRPr="00086919">
        <w:rPr>
          <w:rFonts w:asciiTheme="minorHAnsi" w:eastAsia="Calibri" w:hAnsiTheme="minorHAnsi" w:cstheme="minorBidi"/>
          <w:sz w:val="22"/>
          <w:szCs w:val="22"/>
          <w:lang w:eastAsia="en-US"/>
        </w:rPr>
        <w:t xml:space="preserve">. </w:t>
      </w:r>
    </w:p>
    <w:p w:rsidR="00B35108" w:rsidRPr="00086919" w:rsidRDefault="00B35108" w:rsidP="005726E1">
      <w:pPr>
        <w:numPr>
          <w:ilvl w:val="1"/>
          <w:numId w:val="16"/>
        </w:numPr>
        <w:tabs>
          <w:tab w:val="clear" w:pos="2160"/>
          <w:tab w:val="clear" w:pos="2880"/>
          <w:tab w:val="clear" w:pos="4500"/>
        </w:tabs>
        <w:autoSpaceDE w:val="0"/>
        <w:autoSpaceDN w:val="0"/>
        <w:adjustRightInd w:val="0"/>
        <w:spacing w:after="16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sz w:val="22"/>
          <w:szCs w:val="22"/>
          <w:lang w:eastAsia="en-US"/>
        </w:rPr>
        <w:t>Poskytovateľ zabezpečí</w:t>
      </w:r>
      <w:r w:rsidRPr="00086919">
        <w:rPr>
          <w:rFonts w:asciiTheme="minorHAnsi" w:eastAsia="Calibri" w:hAnsiTheme="minorHAnsi" w:cstheme="minorBidi"/>
          <w:sz w:val="22"/>
          <w:szCs w:val="22"/>
          <w:lang w:eastAsia="en-US"/>
        </w:rPr>
        <w:t xml:space="preserve"> na zberných dvoroch zberné nádoby a skladové priestory na zhromažďovanie oddelene vyzbieraných zložiek komunálneho odpadu s uvedením kategórie, druhu odpadu a jeho názvu podľa Katalógu odpadov pre  druhy odpadov zbierané v rámci prevádzky zberného dvora uvedené v Tabuľke č.1. </w:t>
      </w:r>
    </w:p>
    <w:p w:rsidR="00B35108" w:rsidRPr="00086919" w:rsidRDefault="00B35108" w:rsidP="005726E1">
      <w:pPr>
        <w:numPr>
          <w:ilvl w:val="1"/>
          <w:numId w:val="16"/>
        </w:numPr>
        <w:tabs>
          <w:tab w:val="clear" w:pos="2160"/>
          <w:tab w:val="clear" w:pos="2880"/>
          <w:tab w:val="clear" w:pos="4500"/>
        </w:tabs>
        <w:autoSpaceDE w:val="0"/>
        <w:autoSpaceDN w:val="0"/>
        <w:adjustRightInd w:val="0"/>
        <w:spacing w:after="16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Poskytovateľ</w:t>
      </w:r>
      <w:r w:rsidRPr="00086919">
        <w:rPr>
          <w:rFonts w:asciiTheme="minorHAnsi" w:eastAsia="Calibri" w:hAnsiTheme="minorHAnsi" w:cstheme="minorBidi"/>
          <w:sz w:val="22"/>
          <w:szCs w:val="22"/>
          <w:lang w:eastAsia="en-US"/>
        </w:rPr>
        <w:t xml:space="preserve"> je povinný sledovať naplnenosť zberných nádob a skladových priestorov, zabezpečiť plynulý vývoz odpadov zo zberného dvora tak, aby nedochádzalo k preplňovaniu zberných nádob a skladových priestorov a udržiavať poriadok. </w:t>
      </w:r>
    </w:p>
    <w:p w:rsidR="00B35108" w:rsidRPr="00086919" w:rsidRDefault="00B35108" w:rsidP="005726E1">
      <w:pPr>
        <w:numPr>
          <w:ilvl w:val="1"/>
          <w:numId w:val="16"/>
        </w:numPr>
        <w:tabs>
          <w:tab w:val="clear" w:pos="2160"/>
          <w:tab w:val="clear" w:pos="2880"/>
          <w:tab w:val="clear" w:pos="4500"/>
        </w:tabs>
        <w:autoSpaceDE w:val="0"/>
        <w:autoSpaceDN w:val="0"/>
        <w:adjustRightInd w:val="0"/>
        <w:spacing w:after="16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sz w:val="22"/>
          <w:szCs w:val="22"/>
          <w:lang w:eastAsia="en-US"/>
        </w:rPr>
        <w:t>Poskytovateľ zabezpečí</w:t>
      </w:r>
      <w:r w:rsidRPr="00086919">
        <w:rPr>
          <w:rFonts w:asciiTheme="minorHAnsi" w:eastAsia="Calibri" w:hAnsiTheme="minorHAnsi" w:cstheme="minorBidi"/>
          <w:sz w:val="22"/>
          <w:szCs w:val="22"/>
          <w:lang w:eastAsia="en-US"/>
        </w:rPr>
        <w:t xml:space="preserve"> deratizáciu zberných dvorov v zmysle príslušných predpisov a podľa potreby. </w:t>
      </w:r>
    </w:p>
    <w:p w:rsidR="00B35108" w:rsidRPr="00086919" w:rsidRDefault="00B35108" w:rsidP="005726E1">
      <w:pPr>
        <w:numPr>
          <w:ilvl w:val="1"/>
          <w:numId w:val="16"/>
        </w:numPr>
        <w:tabs>
          <w:tab w:val="clear" w:pos="2160"/>
          <w:tab w:val="clear" w:pos="2880"/>
          <w:tab w:val="clear" w:pos="4500"/>
        </w:tabs>
        <w:autoSpaceDE w:val="0"/>
        <w:autoSpaceDN w:val="0"/>
        <w:adjustRightInd w:val="0"/>
        <w:spacing w:after="16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Objednávateľ</w:t>
      </w:r>
      <w:r w:rsidRPr="00086919">
        <w:rPr>
          <w:rFonts w:asciiTheme="minorHAnsi" w:eastAsia="Calibri" w:hAnsiTheme="minorHAnsi" w:cstheme="minorBidi"/>
          <w:sz w:val="22"/>
          <w:szCs w:val="22"/>
          <w:lang w:eastAsia="en-US"/>
        </w:rPr>
        <w:t xml:space="preserve"> požaduje v rámci vybavenia zberných dvorov zabezpečiť kamerový monitorovací systém. </w:t>
      </w:r>
    </w:p>
    <w:p w:rsidR="00B35108" w:rsidRPr="00DB4648" w:rsidRDefault="00B35108" w:rsidP="005726E1">
      <w:pPr>
        <w:numPr>
          <w:ilvl w:val="1"/>
          <w:numId w:val="16"/>
        </w:numPr>
        <w:tabs>
          <w:tab w:val="clear" w:pos="2160"/>
          <w:tab w:val="clear" w:pos="2880"/>
          <w:tab w:val="clear" w:pos="4500"/>
        </w:tabs>
        <w:autoSpaceDE w:val="0"/>
        <w:autoSpaceDN w:val="0"/>
        <w:adjustRightInd w:val="0"/>
        <w:spacing w:after="160" w:line="259" w:lineRule="auto"/>
        <w:ind w:left="567" w:hanging="567"/>
        <w:jc w:val="both"/>
        <w:rPr>
          <w:rFonts w:asciiTheme="minorHAnsi" w:eastAsia="Calibri" w:hAnsiTheme="minorHAnsi" w:cstheme="minorBidi"/>
          <w:sz w:val="22"/>
          <w:szCs w:val="22"/>
          <w:lang w:eastAsia="en-US"/>
        </w:rPr>
      </w:pPr>
      <w:r w:rsidRPr="00DB4648">
        <w:rPr>
          <w:rFonts w:asciiTheme="minorHAnsi" w:eastAsia="Calibri" w:hAnsiTheme="minorHAnsi" w:cstheme="minorBidi"/>
          <w:sz w:val="22"/>
          <w:szCs w:val="22"/>
          <w:lang w:eastAsia="en-US"/>
        </w:rPr>
        <w:t xml:space="preserve">Objednávateľ požaduje viesť evidenciu odpadov odovzdaných na zberných dvoroch v zmysle príslušnej legislatívy o evidencii odpadov a túto poskytnúť objednávateľovi mesačne </w:t>
      </w:r>
      <w:r w:rsidR="00DB4648" w:rsidRPr="00DB4648">
        <w:rPr>
          <w:rFonts w:asciiTheme="minorHAnsi" w:eastAsia="Calibri" w:hAnsiTheme="minorHAnsi" w:cstheme="minorBidi"/>
          <w:sz w:val="22"/>
          <w:szCs w:val="22"/>
          <w:lang w:eastAsia="en-US"/>
        </w:rPr>
        <w:t xml:space="preserve">vždy do </w:t>
      </w:r>
      <w:r w:rsidRPr="00DB4648">
        <w:rPr>
          <w:rFonts w:asciiTheme="minorHAnsi" w:eastAsia="Calibri" w:hAnsiTheme="minorHAnsi" w:cstheme="minorBidi"/>
          <w:sz w:val="22"/>
          <w:szCs w:val="22"/>
          <w:lang w:eastAsia="en-US"/>
        </w:rPr>
        <w:t xml:space="preserve">15. dňa mesiaca nasledujúceho po mesiaci v ktorom boli služby poskytovateľom poskytnuté. </w:t>
      </w:r>
    </w:p>
    <w:p w:rsidR="00B35108" w:rsidRPr="00086919" w:rsidRDefault="00B35108" w:rsidP="005726E1">
      <w:pPr>
        <w:numPr>
          <w:ilvl w:val="1"/>
          <w:numId w:val="16"/>
        </w:numPr>
        <w:tabs>
          <w:tab w:val="clear" w:pos="2160"/>
          <w:tab w:val="clear" w:pos="2880"/>
          <w:tab w:val="clear" w:pos="4500"/>
        </w:tabs>
        <w:autoSpaceDE w:val="0"/>
        <w:autoSpaceDN w:val="0"/>
        <w:adjustRightInd w:val="0"/>
        <w:spacing w:after="16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sz w:val="22"/>
          <w:szCs w:val="22"/>
          <w:lang w:eastAsia="en-US"/>
        </w:rPr>
        <w:t>Poskytovateľ zabezpečí</w:t>
      </w:r>
      <w:r w:rsidRPr="00086919">
        <w:rPr>
          <w:rFonts w:asciiTheme="minorHAnsi" w:eastAsia="Calibri" w:hAnsiTheme="minorHAnsi" w:cstheme="minorBidi"/>
          <w:sz w:val="22"/>
          <w:szCs w:val="22"/>
          <w:lang w:eastAsia="en-US"/>
        </w:rPr>
        <w:t xml:space="preserve"> na zberných dvoroch potrebný počet a druh  kontajnerov určených na zber objemného odpadu, drobného stavebného odpadu, biologicky rozložiteľného kuchynského odpadu, dreva, papiera, plastov, kovov (kovových obalov) a ich priebežnú prepravu podľa potreby počas celého roka za účelom zhodnotenia, resp. zneškodnenia odpadov.  Počet a typ rozmiestnených veľkoobjemových kontajnerov je uvedený v </w:t>
      </w:r>
      <w:r>
        <w:rPr>
          <w:rFonts w:asciiTheme="minorHAnsi" w:eastAsia="Calibri" w:hAnsiTheme="minorHAnsi" w:cstheme="minorBidi"/>
          <w:sz w:val="22"/>
          <w:szCs w:val="22"/>
          <w:lang w:eastAsia="en-US"/>
        </w:rPr>
        <w:br/>
      </w:r>
      <w:r w:rsidRPr="00086919">
        <w:rPr>
          <w:rFonts w:asciiTheme="minorHAnsi" w:eastAsia="Calibri" w:hAnsiTheme="minorHAnsi" w:cstheme="minorBidi"/>
          <w:sz w:val="22"/>
          <w:szCs w:val="22"/>
          <w:lang w:eastAsia="en-US"/>
        </w:rPr>
        <w:t>Tabuľke č. 7.</w:t>
      </w:r>
    </w:p>
    <w:p w:rsidR="00B35108" w:rsidRPr="00086919" w:rsidRDefault="00B35108" w:rsidP="005726E1">
      <w:pPr>
        <w:numPr>
          <w:ilvl w:val="1"/>
          <w:numId w:val="16"/>
        </w:numPr>
        <w:tabs>
          <w:tab w:val="clear" w:pos="2160"/>
          <w:tab w:val="clear" w:pos="2880"/>
          <w:tab w:val="clear" w:pos="4500"/>
          <w:tab w:val="left" w:pos="426"/>
        </w:tabs>
        <w:autoSpaceDE w:val="0"/>
        <w:autoSpaceDN w:val="0"/>
        <w:adjustRightInd w:val="0"/>
        <w:spacing w:after="160" w:line="259" w:lineRule="auto"/>
        <w:ind w:left="567" w:hanging="567"/>
        <w:jc w:val="both"/>
        <w:rPr>
          <w:rFonts w:asciiTheme="minorHAnsi" w:eastAsia="Calibri" w:hAnsiTheme="minorHAnsi" w:cstheme="minorBidi"/>
          <w:color w:val="FF0000"/>
          <w:sz w:val="22"/>
          <w:szCs w:val="22"/>
          <w:lang w:eastAsia="en-US"/>
        </w:rPr>
      </w:pPr>
      <w:r>
        <w:rPr>
          <w:rFonts w:asciiTheme="minorHAnsi" w:eastAsia="Calibri" w:hAnsiTheme="minorHAnsi"/>
          <w:sz w:val="22"/>
          <w:szCs w:val="22"/>
          <w:lang w:eastAsia="en-US"/>
        </w:rPr>
        <w:t>Poskytovateľ zabezpečí</w:t>
      </w:r>
      <w:r w:rsidRPr="00086919">
        <w:rPr>
          <w:rFonts w:asciiTheme="minorHAnsi" w:eastAsia="Calibri" w:hAnsiTheme="minorHAnsi" w:cstheme="minorBidi"/>
          <w:sz w:val="22"/>
          <w:szCs w:val="22"/>
          <w:lang w:eastAsia="en-US"/>
        </w:rPr>
        <w:t xml:space="preserve"> na zberných dvoroch potrebný priestor pre umiestnenie kontajnerov  určených na zber biologicky rozložiteľného odpadu. Majiteľom kontajnerov je </w:t>
      </w:r>
      <w:r>
        <w:rPr>
          <w:rFonts w:asciiTheme="minorHAnsi" w:eastAsia="Calibri" w:hAnsiTheme="minorHAnsi" w:cstheme="minorBidi"/>
          <w:sz w:val="22"/>
          <w:szCs w:val="22"/>
          <w:lang w:eastAsia="en-US"/>
        </w:rPr>
        <w:t>objednávateľ</w:t>
      </w:r>
      <w:r w:rsidRPr="00086919">
        <w:rPr>
          <w:rFonts w:asciiTheme="minorHAnsi" w:eastAsia="Calibri" w:hAnsiTheme="minorHAnsi" w:cstheme="minorBidi"/>
          <w:sz w:val="22"/>
          <w:szCs w:val="22"/>
          <w:lang w:eastAsia="en-US"/>
        </w:rPr>
        <w:t xml:space="preserve">.  Vývoz kontajnerov zabezpečí </w:t>
      </w:r>
      <w:r>
        <w:rPr>
          <w:rFonts w:asciiTheme="minorHAnsi" w:eastAsia="Calibri" w:hAnsiTheme="minorHAnsi" w:cstheme="minorBidi"/>
          <w:sz w:val="22"/>
          <w:szCs w:val="22"/>
          <w:lang w:eastAsia="en-US"/>
        </w:rPr>
        <w:t>objednávateľ</w:t>
      </w:r>
      <w:r w:rsidRPr="00086919">
        <w:rPr>
          <w:rFonts w:asciiTheme="minorHAnsi" w:eastAsia="Calibri" w:hAnsiTheme="minorHAnsi" w:cstheme="minorBidi"/>
          <w:sz w:val="22"/>
          <w:szCs w:val="22"/>
          <w:lang w:eastAsia="en-US"/>
        </w:rPr>
        <w:t>.</w:t>
      </w:r>
    </w:p>
    <w:p w:rsidR="00B35108" w:rsidRPr="00086919" w:rsidRDefault="00B35108" w:rsidP="005726E1">
      <w:pPr>
        <w:numPr>
          <w:ilvl w:val="1"/>
          <w:numId w:val="16"/>
        </w:numPr>
        <w:tabs>
          <w:tab w:val="clear" w:pos="2160"/>
          <w:tab w:val="clear" w:pos="2880"/>
          <w:tab w:val="clear" w:pos="4500"/>
          <w:tab w:val="left" w:pos="426"/>
        </w:tabs>
        <w:autoSpaceDE w:val="0"/>
        <w:autoSpaceDN w:val="0"/>
        <w:adjustRightInd w:val="0"/>
        <w:spacing w:after="160" w:line="259" w:lineRule="auto"/>
        <w:ind w:left="567" w:hanging="567"/>
        <w:jc w:val="both"/>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lastRenderedPageBreak/>
        <w:t xml:space="preserve">Objednávateľ </w:t>
      </w:r>
      <w:r w:rsidRPr="00086919">
        <w:rPr>
          <w:rFonts w:asciiTheme="minorHAnsi" w:eastAsia="Calibri" w:hAnsiTheme="minorHAnsi" w:cstheme="minorBidi"/>
          <w:sz w:val="22"/>
          <w:szCs w:val="22"/>
          <w:lang w:eastAsia="en-US"/>
        </w:rPr>
        <w:t>požaduje od úspešného uchádzača zabezpečiť na zbernom dvore na vlastné náklady výkup papiera formou výmeny za hygienické potreby (toaletný papier, vreckovky a pod.). Zároveň požaduje zabezpečiť mobilný výkup papiera od občanov a zber papiera v školských zariadeniach na celom území mesta Spišská Nová Ves.</w:t>
      </w:r>
    </w:p>
    <w:p w:rsidR="00B35108" w:rsidRPr="00086919" w:rsidRDefault="00B35108" w:rsidP="00B35108">
      <w:pPr>
        <w:tabs>
          <w:tab w:val="left" w:pos="567"/>
        </w:tabs>
        <w:autoSpaceDE w:val="0"/>
        <w:autoSpaceDN w:val="0"/>
        <w:adjustRightInd w:val="0"/>
        <w:ind w:left="360"/>
        <w:jc w:val="both"/>
        <w:rPr>
          <w:rFonts w:asciiTheme="minorHAnsi" w:eastAsia="Calibri" w:hAnsiTheme="minorHAnsi" w:cstheme="minorBidi"/>
          <w:color w:val="FF0000"/>
          <w:sz w:val="22"/>
          <w:szCs w:val="22"/>
          <w:lang w:eastAsia="en-US"/>
        </w:rPr>
      </w:pPr>
    </w:p>
    <w:p w:rsidR="00B35108" w:rsidRPr="00086919" w:rsidRDefault="00B35108" w:rsidP="00B35108">
      <w:pPr>
        <w:autoSpaceDE w:val="0"/>
        <w:autoSpaceDN w:val="0"/>
        <w:adjustRightInd w:val="0"/>
        <w:jc w:val="both"/>
        <w:rPr>
          <w:rFonts w:asciiTheme="minorHAnsi" w:eastAsia="Calibri" w:hAnsiTheme="minorHAnsi" w:cstheme="minorBidi"/>
          <w:sz w:val="22"/>
          <w:szCs w:val="22"/>
          <w:lang w:eastAsia="en-US"/>
        </w:rPr>
      </w:pPr>
      <w:r w:rsidRPr="00086919">
        <w:rPr>
          <w:rFonts w:asciiTheme="minorHAnsi" w:eastAsia="Calibri" w:hAnsiTheme="minorHAnsi" w:cstheme="minorBidi"/>
          <w:sz w:val="22"/>
          <w:szCs w:val="22"/>
          <w:lang w:eastAsia="en-US"/>
        </w:rPr>
        <w:t>Tab.č. 7 : Počet a typ rozmiestnených veľkoobjemových kontajnerov v roku 2023</w:t>
      </w:r>
    </w:p>
    <w:p w:rsidR="00B35108" w:rsidRPr="00086919" w:rsidRDefault="00B35108" w:rsidP="00B35108">
      <w:pPr>
        <w:autoSpaceDE w:val="0"/>
        <w:autoSpaceDN w:val="0"/>
        <w:adjustRightInd w:val="0"/>
        <w:jc w:val="both"/>
        <w:rPr>
          <w:rFonts w:asciiTheme="minorHAnsi" w:eastAsia="Calibri" w:hAnsiTheme="minorHAnsi" w:cstheme="minorBidi"/>
          <w:sz w:val="22"/>
          <w:szCs w:val="22"/>
          <w:lang w:eastAsia="en-US"/>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0"/>
        <w:gridCol w:w="1919"/>
        <w:gridCol w:w="1843"/>
        <w:gridCol w:w="1984"/>
        <w:gridCol w:w="1985"/>
      </w:tblGrid>
      <w:tr w:rsidR="00B35108" w:rsidRPr="007157E5" w:rsidTr="00821013">
        <w:trPr>
          <w:trHeight w:val="900"/>
        </w:trPr>
        <w:tc>
          <w:tcPr>
            <w:tcW w:w="2180" w:type="dxa"/>
            <w:shd w:val="clear" w:color="000000" w:fill="D9D9D9"/>
            <w:vAlign w:val="center"/>
            <w:hideMark/>
          </w:tcPr>
          <w:p w:rsidR="00B35108" w:rsidRPr="007157E5" w:rsidRDefault="00B35108" w:rsidP="00821013">
            <w:pPr>
              <w:spacing w:line="259" w:lineRule="auto"/>
              <w:jc w:val="center"/>
              <w:rPr>
                <w:rFonts w:asciiTheme="minorHAnsi" w:eastAsiaTheme="minorHAnsi" w:hAnsiTheme="minorHAnsi" w:cstheme="minorHAnsi"/>
                <w:b/>
                <w:color w:val="000000"/>
                <w:lang w:eastAsia="sk-SK"/>
              </w:rPr>
            </w:pPr>
            <w:r w:rsidRPr="007157E5">
              <w:rPr>
                <w:rFonts w:asciiTheme="minorHAnsi" w:eastAsiaTheme="minorHAnsi" w:hAnsiTheme="minorHAnsi" w:cstheme="minorHAnsi"/>
                <w:b/>
                <w:color w:val="000000"/>
                <w:sz w:val="22"/>
                <w:szCs w:val="22"/>
                <w:lang w:eastAsia="sk-SK"/>
              </w:rPr>
              <w:t>Objem a typ veľkoobjemového kontajnera alebo kontajnera</w:t>
            </w:r>
          </w:p>
        </w:tc>
        <w:tc>
          <w:tcPr>
            <w:tcW w:w="1919" w:type="dxa"/>
            <w:shd w:val="clear" w:color="000000" w:fill="D9D9D9"/>
            <w:vAlign w:val="center"/>
            <w:hideMark/>
          </w:tcPr>
          <w:p w:rsidR="00B35108" w:rsidRPr="007157E5" w:rsidRDefault="00B35108" w:rsidP="00821013">
            <w:pPr>
              <w:spacing w:line="259" w:lineRule="auto"/>
              <w:jc w:val="center"/>
              <w:rPr>
                <w:rFonts w:asciiTheme="minorHAnsi" w:eastAsiaTheme="minorHAnsi" w:hAnsiTheme="minorHAnsi" w:cstheme="minorHAnsi"/>
                <w:b/>
                <w:color w:val="000000"/>
                <w:lang w:eastAsia="sk-SK"/>
              </w:rPr>
            </w:pPr>
            <w:r w:rsidRPr="007157E5">
              <w:rPr>
                <w:rFonts w:asciiTheme="minorHAnsi" w:eastAsiaTheme="minorHAnsi" w:hAnsiTheme="minorHAnsi" w:cstheme="minorHAnsi"/>
                <w:b/>
                <w:color w:val="000000"/>
                <w:sz w:val="22"/>
                <w:szCs w:val="22"/>
                <w:lang w:eastAsia="sk-SK"/>
              </w:rPr>
              <w:t>Druh odpadu</w:t>
            </w:r>
          </w:p>
        </w:tc>
        <w:tc>
          <w:tcPr>
            <w:tcW w:w="1843" w:type="dxa"/>
            <w:shd w:val="clear" w:color="000000" w:fill="D9D9D9"/>
            <w:vAlign w:val="center"/>
            <w:hideMark/>
          </w:tcPr>
          <w:p w:rsidR="00B35108" w:rsidRPr="007157E5" w:rsidRDefault="00B35108" w:rsidP="00821013">
            <w:pPr>
              <w:spacing w:line="259" w:lineRule="auto"/>
              <w:jc w:val="center"/>
              <w:rPr>
                <w:rFonts w:asciiTheme="minorHAnsi" w:eastAsiaTheme="minorHAnsi" w:hAnsiTheme="minorHAnsi" w:cstheme="minorHAnsi"/>
                <w:b/>
                <w:color w:val="000000"/>
                <w:lang w:eastAsia="sk-SK"/>
              </w:rPr>
            </w:pPr>
            <w:r w:rsidRPr="007157E5">
              <w:rPr>
                <w:rFonts w:asciiTheme="minorHAnsi" w:eastAsiaTheme="minorHAnsi" w:hAnsiTheme="minorHAnsi" w:cstheme="minorHAnsi"/>
                <w:b/>
                <w:color w:val="000000"/>
                <w:sz w:val="22"/>
                <w:szCs w:val="22"/>
                <w:lang w:eastAsia="sk-SK"/>
              </w:rPr>
              <w:t>Počet                                                         kontajnerov</w:t>
            </w:r>
          </w:p>
        </w:tc>
        <w:tc>
          <w:tcPr>
            <w:tcW w:w="1984" w:type="dxa"/>
            <w:shd w:val="clear" w:color="000000" w:fill="D9D9D9"/>
            <w:vAlign w:val="center"/>
            <w:hideMark/>
          </w:tcPr>
          <w:p w:rsidR="00B35108" w:rsidRPr="007157E5" w:rsidRDefault="00B35108" w:rsidP="00821013">
            <w:pPr>
              <w:spacing w:line="259" w:lineRule="auto"/>
              <w:jc w:val="center"/>
              <w:rPr>
                <w:rFonts w:asciiTheme="minorHAnsi" w:eastAsiaTheme="minorHAnsi" w:hAnsiTheme="minorHAnsi" w:cstheme="minorHAnsi"/>
                <w:b/>
                <w:color w:val="000000"/>
                <w:lang w:eastAsia="sk-SK"/>
              </w:rPr>
            </w:pPr>
            <w:r w:rsidRPr="007157E5">
              <w:rPr>
                <w:rFonts w:asciiTheme="minorHAnsi" w:eastAsiaTheme="minorHAnsi" w:hAnsiTheme="minorHAnsi" w:cstheme="minorHAnsi"/>
                <w:b/>
                <w:color w:val="000000"/>
                <w:sz w:val="22"/>
                <w:szCs w:val="22"/>
                <w:lang w:eastAsia="sk-SK"/>
              </w:rPr>
              <w:t>Frekvencia                                       vývozov</w:t>
            </w:r>
          </w:p>
        </w:tc>
        <w:tc>
          <w:tcPr>
            <w:tcW w:w="1985" w:type="dxa"/>
            <w:shd w:val="clear" w:color="000000" w:fill="D9D9D9"/>
            <w:vAlign w:val="center"/>
            <w:hideMark/>
          </w:tcPr>
          <w:p w:rsidR="00B35108" w:rsidRPr="007157E5" w:rsidRDefault="00B35108" w:rsidP="00821013">
            <w:pPr>
              <w:spacing w:line="259" w:lineRule="auto"/>
              <w:jc w:val="center"/>
              <w:rPr>
                <w:rFonts w:asciiTheme="minorHAnsi" w:eastAsiaTheme="minorHAnsi" w:hAnsiTheme="minorHAnsi" w:cstheme="minorHAnsi"/>
                <w:b/>
                <w:color w:val="000000"/>
                <w:lang w:eastAsia="sk-SK"/>
              </w:rPr>
            </w:pPr>
            <w:r w:rsidRPr="007157E5">
              <w:rPr>
                <w:rFonts w:asciiTheme="minorHAnsi" w:eastAsiaTheme="minorHAnsi" w:hAnsiTheme="minorHAnsi" w:cstheme="minorHAnsi"/>
                <w:b/>
                <w:color w:val="000000"/>
                <w:sz w:val="22"/>
                <w:szCs w:val="22"/>
                <w:lang w:eastAsia="sk-SK"/>
              </w:rPr>
              <w:t>Priemerný počet vývozov za rok</w:t>
            </w:r>
          </w:p>
        </w:tc>
      </w:tr>
      <w:tr w:rsidR="00B35108" w:rsidRPr="007157E5" w:rsidTr="00821013">
        <w:trPr>
          <w:trHeight w:val="300"/>
        </w:trPr>
        <w:tc>
          <w:tcPr>
            <w:tcW w:w="2180"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20 m3 otvorený</w:t>
            </w:r>
          </w:p>
        </w:tc>
        <w:tc>
          <w:tcPr>
            <w:tcW w:w="1919"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objemný odpad</w:t>
            </w:r>
          </w:p>
        </w:tc>
        <w:tc>
          <w:tcPr>
            <w:tcW w:w="1843"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3</w:t>
            </w:r>
          </w:p>
        </w:tc>
        <w:tc>
          <w:tcPr>
            <w:tcW w:w="1984"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podľa potreby</w:t>
            </w:r>
          </w:p>
        </w:tc>
        <w:tc>
          <w:tcPr>
            <w:tcW w:w="1985"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520</w:t>
            </w:r>
          </w:p>
        </w:tc>
      </w:tr>
      <w:tr w:rsidR="00B35108" w:rsidRPr="007157E5" w:rsidTr="00821013">
        <w:trPr>
          <w:trHeight w:val="300"/>
        </w:trPr>
        <w:tc>
          <w:tcPr>
            <w:tcW w:w="2180"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30 m3 otvorený</w:t>
            </w:r>
          </w:p>
        </w:tc>
        <w:tc>
          <w:tcPr>
            <w:tcW w:w="1919"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objemný odpad</w:t>
            </w:r>
          </w:p>
        </w:tc>
        <w:tc>
          <w:tcPr>
            <w:tcW w:w="1843"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0</w:t>
            </w:r>
          </w:p>
        </w:tc>
        <w:tc>
          <w:tcPr>
            <w:tcW w:w="1984"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podľa potreby</w:t>
            </w:r>
          </w:p>
        </w:tc>
        <w:tc>
          <w:tcPr>
            <w:tcW w:w="1985"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26</w:t>
            </w:r>
          </w:p>
        </w:tc>
      </w:tr>
      <w:tr w:rsidR="00B35108" w:rsidRPr="007157E5" w:rsidTr="00821013">
        <w:trPr>
          <w:trHeight w:val="300"/>
        </w:trPr>
        <w:tc>
          <w:tcPr>
            <w:tcW w:w="2180"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20 m3 otvorený</w:t>
            </w:r>
          </w:p>
        </w:tc>
        <w:tc>
          <w:tcPr>
            <w:tcW w:w="1919"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drevo kat. "O"</w:t>
            </w:r>
          </w:p>
        </w:tc>
        <w:tc>
          <w:tcPr>
            <w:tcW w:w="1843"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1</w:t>
            </w:r>
          </w:p>
        </w:tc>
        <w:tc>
          <w:tcPr>
            <w:tcW w:w="1984"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podľa potreby</w:t>
            </w:r>
          </w:p>
        </w:tc>
        <w:tc>
          <w:tcPr>
            <w:tcW w:w="1985"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26</w:t>
            </w:r>
          </w:p>
        </w:tc>
      </w:tr>
      <w:tr w:rsidR="00B35108" w:rsidRPr="007157E5" w:rsidTr="00821013">
        <w:trPr>
          <w:trHeight w:val="300"/>
        </w:trPr>
        <w:tc>
          <w:tcPr>
            <w:tcW w:w="2180"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20 m3 uzatvorený</w:t>
            </w:r>
          </w:p>
        </w:tc>
        <w:tc>
          <w:tcPr>
            <w:tcW w:w="1919"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papier 20</w:t>
            </w:r>
          </w:p>
        </w:tc>
        <w:tc>
          <w:tcPr>
            <w:tcW w:w="1843"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Podľa potreby</w:t>
            </w:r>
          </w:p>
        </w:tc>
        <w:tc>
          <w:tcPr>
            <w:tcW w:w="1984"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podľa potreby</w:t>
            </w:r>
          </w:p>
        </w:tc>
        <w:tc>
          <w:tcPr>
            <w:tcW w:w="1985"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lang w:eastAsia="sk-SK"/>
              </w:rPr>
            </w:pPr>
            <w:r w:rsidRPr="007157E5">
              <w:rPr>
                <w:rFonts w:asciiTheme="minorHAnsi" w:eastAsiaTheme="minorHAnsi" w:hAnsiTheme="minorHAnsi" w:cstheme="minorHAnsi"/>
                <w:sz w:val="22"/>
                <w:szCs w:val="22"/>
                <w:lang w:eastAsia="sk-SK"/>
              </w:rPr>
              <w:t>výkup</w:t>
            </w:r>
          </w:p>
        </w:tc>
      </w:tr>
      <w:tr w:rsidR="00B35108" w:rsidRPr="007157E5" w:rsidTr="00821013">
        <w:trPr>
          <w:trHeight w:val="300"/>
        </w:trPr>
        <w:tc>
          <w:tcPr>
            <w:tcW w:w="2180"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15 m3 otvorený</w:t>
            </w:r>
          </w:p>
        </w:tc>
        <w:tc>
          <w:tcPr>
            <w:tcW w:w="1919"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plasty</w:t>
            </w:r>
          </w:p>
        </w:tc>
        <w:tc>
          <w:tcPr>
            <w:tcW w:w="1843"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1</w:t>
            </w:r>
          </w:p>
        </w:tc>
        <w:tc>
          <w:tcPr>
            <w:tcW w:w="1984"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podľa potreby</w:t>
            </w:r>
          </w:p>
        </w:tc>
        <w:tc>
          <w:tcPr>
            <w:tcW w:w="1985"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26</w:t>
            </w:r>
          </w:p>
        </w:tc>
      </w:tr>
      <w:tr w:rsidR="00B35108" w:rsidRPr="007157E5" w:rsidTr="00821013">
        <w:trPr>
          <w:trHeight w:val="315"/>
        </w:trPr>
        <w:tc>
          <w:tcPr>
            <w:tcW w:w="2180"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3 m3 otvorený</w:t>
            </w:r>
          </w:p>
        </w:tc>
        <w:tc>
          <w:tcPr>
            <w:tcW w:w="1919"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obaly z kovu, kovy</w:t>
            </w:r>
          </w:p>
        </w:tc>
        <w:tc>
          <w:tcPr>
            <w:tcW w:w="1843"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1</w:t>
            </w:r>
          </w:p>
        </w:tc>
        <w:tc>
          <w:tcPr>
            <w:tcW w:w="1984" w:type="dxa"/>
            <w:shd w:val="clear" w:color="auto" w:fill="auto"/>
            <w:vAlign w:val="center"/>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podľa potreby</w:t>
            </w:r>
          </w:p>
        </w:tc>
        <w:tc>
          <w:tcPr>
            <w:tcW w:w="1985" w:type="dxa"/>
            <w:shd w:val="clear" w:color="auto" w:fill="auto"/>
            <w:noWrap/>
            <w:vAlign w:val="bottom"/>
            <w:hideMark/>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15</w:t>
            </w:r>
          </w:p>
        </w:tc>
      </w:tr>
      <w:tr w:rsidR="00B35108" w:rsidRPr="007157E5" w:rsidTr="00821013">
        <w:trPr>
          <w:trHeight w:val="315"/>
        </w:trPr>
        <w:tc>
          <w:tcPr>
            <w:tcW w:w="2180" w:type="dxa"/>
            <w:shd w:val="clear" w:color="auto" w:fill="auto"/>
            <w:vAlign w:val="center"/>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7 m3 otvorený</w:t>
            </w:r>
          </w:p>
        </w:tc>
        <w:tc>
          <w:tcPr>
            <w:tcW w:w="1919" w:type="dxa"/>
            <w:shd w:val="clear" w:color="auto" w:fill="auto"/>
            <w:vAlign w:val="center"/>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DSO</w:t>
            </w:r>
          </w:p>
        </w:tc>
        <w:tc>
          <w:tcPr>
            <w:tcW w:w="1843" w:type="dxa"/>
            <w:shd w:val="clear" w:color="auto" w:fill="auto"/>
            <w:vAlign w:val="center"/>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1</w:t>
            </w:r>
          </w:p>
        </w:tc>
        <w:tc>
          <w:tcPr>
            <w:tcW w:w="1984" w:type="dxa"/>
            <w:shd w:val="clear" w:color="auto" w:fill="auto"/>
            <w:vAlign w:val="center"/>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podľa potreby</w:t>
            </w:r>
          </w:p>
        </w:tc>
        <w:tc>
          <w:tcPr>
            <w:tcW w:w="1985" w:type="dxa"/>
            <w:shd w:val="clear" w:color="auto" w:fill="auto"/>
            <w:noWrap/>
            <w:vAlign w:val="bottom"/>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53</w:t>
            </w:r>
          </w:p>
        </w:tc>
      </w:tr>
      <w:tr w:rsidR="00B35108" w:rsidRPr="007157E5" w:rsidTr="00821013">
        <w:trPr>
          <w:trHeight w:val="315"/>
        </w:trPr>
        <w:tc>
          <w:tcPr>
            <w:tcW w:w="2180" w:type="dxa"/>
            <w:shd w:val="clear" w:color="auto" w:fill="auto"/>
            <w:vAlign w:val="center"/>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Špeciálny kontajner</w:t>
            </w:r>
          </w:p>
        </w:tc>
        <w:tc>
          <w:tcPr>
            <w:tcW w:w="1919" w:type="dxa"/>
            <w:shd w:val="clear" w:color="auto" w:fill="auto"/>
            <w:vAlign w:val="center"/>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textil</w:t>
            </w:r>
          </w:p>
        </w:tc>
        <w:tc>
          <w:tcPr>
            <w:tcW w:w="1843" w:type="dxa"/>
            <w:shd w:val="clear" w:color="auto" w:fill="auto"/>
            <w:vAlign w:val="center"/>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5</w:t>
            </w:r>
          </w:p>
        </w:tc>
        <w:tc>
          <w:tcPr>
            <w:tcW w:w="1984" w:type="dxa"/>
            <w:shd w:val="clear" w:color="auto" w:fill="auto"/>
            <w:vAlign w:val="center"/>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podľa potreby</w:t>
            </w:r>
          </w:p>
        </w:tc>
        <w:tc>
          <w:tcPr>
            <w:tcW w:w="1985" w:type="dxa"/>
            <w:shd w:val="clear" w:color="auto" w:fill="auto"/>
            <w:noWrap/>
            <w:vAlign w:val="bottom"/>
          </w:tcPr>
          <w:p w:rsidR="00B35108" w:rsidRPr="007157E5" w:rsidRDefault="00B35108" w:rsidP="00821013">
            <w:pPr>
              <w:spacing w:line="259" w:lineRule="auto"/>
              <w:jc w:val="center"/>
              <w:rPr>
                <w:rFonts w:asciiTheme="minorHAnsi" w:eastAsiaTheme="minorHAnsi" w:hAnsiTheme="minorHAnsi" w:cstheme="minorHAnsi"/>
                <w:color w:val="000000"/>
                <w:lang w:eastAsia="sk-SK"/>
              </w:rPr>
            </w:pPr>
            <w:r w:rsidRPr="007157E5">
              <w:rPr>
                <w:rFonts w:asciiTheme="minorHAnsi" w:eastAsiaTheme="minorHAnsi" w:hAnsiTheme="minorHAnsi" w:cstheme="minorHAnsi"/>
                <w:color w:val="000000"/>
                <w:sz w:val="22"/>
                <w:szCs w:val="22"/>
                <w:lang w:eastAsia="sk-SK"/>
              </w:rPr>
              <w:t>520</w:t>
            </w:r>
          </w:p>
        </w:tc>
      </w:tr>
    </w:tbl>
    <w:p w:rsidR="00B35108" w:rsidRPr="00086919" w:rsidRDefault="00B35108" w:rsidP="00B35108">
      <w:pPr>
        <w:autoSpaceDE w:val="0"/>
        <w:autoSpaceDN w:val="0"/>
        <w:adjustRightInd w:val="0"/>
        <w:ind w:left="567"/>
        <w:jc w:val="both"/>
        <w:rPr>
          <w:rFonts w:asciiTheme="minorHAnsi" w:eastAsia="Calibri" w:hAnsiTheme="minorHAnsi" w:cstheme="minorBidi"/>
          <w:sz w:val="22"/>
          <w:szCs w:val="22"/>
          <w:lang w:eastAsia="en-US"/>
        </w:rPr>
      </w:pPr>
    </w:p>
    <w:p w:rsidR="00B35108" w:rsidRPr="00086919" w:rsidRDefault="00B35108" w:rsidP="00B35108">
      <w:pPr>
        <w:autoSpaceDE w:val="0"/>
        <w:autoSpaceDN w:val="0"/>
        <w:adjustRightInd w:val="0"/>
        <w:ind w:left="567"/>
        <w:jc w:val="both"/>
        <w:rPr>
          <w:rFonts w:asciiTheme="minorHAnsi" w:eastAsia="Calibri" w:hAnsiTheme="minorHAnsi" w:cstheme="minorBidi"/>
          <w:sz w:val="22"/>
          <w:szCs w:val="22"/>
          <w:lang w:eastAsia="en-US"/>
        </w:rPr>
      </w:pPr>
    </w:p>
    <w:p w:rsidR="00B35108" w:rsidRPr="00B35108" w:rsidRDefault="00B35108" w:rsidP="005726E1">
      <w:pPr>
        <w:numPr>
          <w:ilvl w:val="0"/>
          <w:numId w:val="17"/>
        </w:numPr>
        <w:tabs>
          <w:tab w:val="clear" w:pos="2160"/>
          <w:tab w:val="clear" w:pos="2880"/>
          <w:tab w:val="clear" w:pos="4500"/>
        </w:tabs>
        <w:autoSpaceDE w:val="0"/>
        <w:autoSpaceDN w:val="0"/>
        <w:adjustRightInd w:val="0"/>
        <w:spacing w:after="120" w:line="259" w:lineRule="auto"/>
        <w:rPr>
          <w:rFonts w:asciiTheme="minorHAnsi" w:eastAsiaTheme="minorHAnsi" w:hAnsiTheme="minorHAnsi" w:cstheme="minorHAnsi"/>
          <w:b/>
          <w:caps/>
          <w:sz w:val="24"/>
          <w:szCs w:val="24"/>
          <w:lang w:eastAsia="en-US"/>
        </w:rPr>
      </w:pPr>
      <w:r w:rsidRPr="00B35108">
        <w:rPr>
          <w:rFonts w:asciiTheme="minorHAnsi" w:eastAsiaTheme="minorHAnsi" w:hAnsiTheme="minorHAnsi" w:cstheme="minorHAnsi"/>
          <w:b/>
          <w:caps/>
          <w:sz w:val="24"/>
          <w:szCs w:val="24"/>
          <w:lang w:eastAsia="en-US"/>
        </w:rPr>
        <w:t xml:space="preserve">ZBER A PREPRAVA ODPADU Z miest s nezákonne umiestneným odpadom </w:t>
      </w:r>
    </w:p>
    <w:p w:rsidR="00B35108" w:rsidRPr="00086919" w:rsidRDefault="00B35108" w:rsidP="005726E1">
      <w:pPr>
        <w:numPr>
          <w:ilvl w:val="1"/>
          <w:numId w:val="17"/>
        </w:numPr>
        <w:tabs>
          <w:tab w:val="clear" w:pos="2160"/>
          <w:tab w:val="clear" w:pos="2880"/>
          <w:tab w:val="clear" w:pos="4500"/>
        </w:tabs>
        <w:autoSpaceDE w:val="0"/>
        <w:autoSpaceDN w:val="0"/>
        <w:adjustRightInd w:val="0"/>
        <w:spacing w:after="120" w:line="259" w:lineRule="auto"/>
        <w:ind w:left="426" w:hanging="426"/>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Objednávateľ</w:t>
      </w:r>
      <w:r w:rsidRPr="00086919">
        <w:rPr>
          <w:rFonts w:asciiTheme="minorHAnsi" w:eastAsiaTheme="minorHAnsi" w:hAnsiTheme="minorHAnsi" w:cstheme="minorHAnsi"/>
          <w:sz w:val="22"/>
          <w:szCs w:val="22"/>
          <w:lang w:eastAsia="en-US"/>
        </w:rPr>
        <w:t xml:space="preserve"> požaduje vyzbieranie, prepravu a zneškodnenie odpadu z miest s nezákonne umiestneným odpadom (ďalej nelegálna skládka) zistených v katastri </w:t>
      </w:r>
      <w:r>
        <w:rPr>
          <w:rFonts w:asciiTheme="minorHAnsi" w:eastAsiaTheme="minorHAnsi" w:hAnsiTheme="minorHAnsi" w:cstheme="minorHAnsi"/>
          <w:sz w:val="22"/>
          <w:szCs w:val="22"/>
          <w:lang w:eastAsia="en-US"/>
        </w:rPr>
        <w:t>objednávateľa</w:t>
      </w:r>
      <w:r w:rsidRPr="00086919">
        <w:rPr>
          <w:rFonts w:asciiTheme="minorHAnsi" w:eastAsiaTheme="minorHAnsi" w:hAnsiTheme="minorHAnsi" w:cstheme="minorHAnsi"/>
          <w:sz w:val="22"/>
          <w:szCs w:val="22"/>
          <w:lang w:eastAsia="en-US"/>
        </w:rPr>
        <w:t xml:space="preserve">. </w:t>
      </w:r>
    </w:p>
    <w:p w:rsidR="00B35108" w:rsidRPr="00086919" w:rsidRDefault="00B35108" w:rsidP="005726E1">
      <w:pPr>
        <w:numPr>
          <w:ilvl w:val="1"/>
          <w:numId w:val="17"/>
        </w:numPr>
        <w:tabs>
          <w:tab w:val="clear" w:pos="2160"/>
          <w:tab w:val="clear" w:pos="2880"/>
          <w:tab w:val="clear" w:pos="4500"/>
        </w:tabs>
        <w:autoSpaceDE w:val="0"/>
        <w:autoSpaceDN w:val="0"/>
        <w:adjustRightInd w:val="0"/>
        <w:spacing w:after="120" w:line="259" w:lineRule="auto"/>
        <w:ind w:left="426" w:hanging="426"/>
        <w:jc w:val="both"/>
        <w:rPr>
          <w:rFonts w:asciiTheme="minorHAnsi" w:eastAsiaTheme="minorHAnsi" w:hAnsiTheme="minorHAnsi" w:cstheme="minorHAnsi"/>
          <w:sz w:val="22"/>
          <w:szCs w:val="22"/>
          <w:lang w:eastAsia="en-US"/>
        </w:rPr>
      </w:pPr>
      <w:r w:rsidRPr="00086919">
        <w:rPr>
          <w:rFonts w:asciiTheme="minorHAnsi" w:eastAsiaTheme="minorHAnsi" w:hAnsiTheme="minorHAnsi" w:cstheme="minorHAnsi"/>
          <w:sz w:val="22"/>
          <w:szCs w:val="22"/>
          <w:lang w:eastAsia="en-US"/>
        </w:rPr>
        <w:t xml:space="preserve">Predpokladané množstvo a druhy odpadov: cca 100 ton ročne (zmesový komunálny odpad, stavebný odpad, objemný odpad, a i.) </w:t>
      </w:r>
    </w:p>
    <w:p w:rsidR="00B35108" w:rsidRPr="00086919" w:rsidRDefault="00B35108" w:rsidP="005726E1">
      <w:pPr>
        <w:numPr>
          <w:ilvl w:val="1"/>
          <w:numId w:val="17"/>
        </w:numPr>
        <w:tabs>
          <w:tab w:val="clear" w:pos="2160"/>
          <w:tab w:val="clear" w:pos="2880"/>
          <w:tab w:val="clear" w:pos="4500"/>
        </w:tabs>
        <w:autoSpaceDE w:val="0"/>
        <w:autoSpaceDN w:val="0"/>
        <w:adjustRightInd w:val="0"/>
        <w:spacing w:after="120" w:line="259" w:lineRule="auto"/>
        <w:ind w:left="426" w:hanging="426"/>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Objednávateľ </w:t>
      </w:r>
      <w:r w:rsidRPr="00086919">
        <w:rPr>
          <w:rFonts w:asciiTheme="minorHAnsi" w:eastAsiaTheme="minorHAnsi" w:hAnsiTheme="minorHAnsi" w:cstheme="minorHAnsi"/>
          <w:sz w:val="22"/>
          <w:szCs w:val="22"/>
          <w:lang w:eastAsia="en-US"/>
        </w:rPr>
        <w:t xml:space="preserve">oznámi lokalitu a dohodne termín likvidácie nelegálnej skládky najmenej 7 dní pred plánovaným termínom. </w:t>
      </w:r>
    </w:p>
    <w:p w:rsidR="00B35108" w:rsidRDefault="00B35108" w:rsidP="005726E1">
      <w:pPr>
        <w:numPr>
          <w:ilvl w:val="1"/>
          <w:numId w:val="17"/>
        </w:numPr>
        <w:tabs>
          <w:tab w:val="clear" w:pos="2160"/>
          <w:tab w:val="clear" w:pos="2880"/>
          <w:tab w:val="clear" w:pos="4500"/>
        </w:tabs>
        <w:autoSpaceDE w:val="0"/>
        <w:autoSpaceDN w:val="0"/>
        <w:adjustRightInd w:val="0"/>
        <w:spacing w:after="120" w:line="259" w:lineRule="auto"/>
        <w:ind w:left="426" w:hanging="426"/>
        <w:jc w:val="both"/>
        <w:rPr>
          <w:rFonts w:asciiTheme="minorHAnsi" w:eastAsiaTheme="minorHAnsi" w:hAnsiTheme="minorHAnsi" w:cstheme="minorHAnsi"/>
          <w:sz w:val="22"/>
          <w:szCs w:val="22"/>
          <w:lang w:eastAsia="en-US"/>
        </w:rPr>
      </w:pPr>
      <w:r w:rsidRPr="00086919">
        <w:rPr>
          <w:rFonts w:asciiTheme="minorHAnsi" w:eastAsiaTheme="minorHAnsi" w:hAnsiTheme="minorHAnsi" w:cstheme="minorHAnsi"/>
          <w:sz w:val="22"/>
          <w:szCs w:val="22"/>
          <w:lang w:eastAsia="en-US"/>
        </w:rPr>
        <w:t xml:space="preserve">Pod likvidáciou nelegálnej skládky sa rozumie vyzbieranie všetkých odpadov z lokality zistenej nelegálnej skládky a preprava za účelom zhodnotenia, prípadne zneškodnenia. </w:t>
      </w:r>
    </w:p>
    <w:p w:rsidR="00B35108" w:rsidRPr="00086919" w:rsidRDefault="00B35108" w:rsidP="00B35108">
      <w:pPr>
        <w:autoSpaceDE w:val="0"/>
        <w:autoSpaceDN w:val="0"/>
        <w:adjustRightInd w:val="0"/>
        <w:spacing w:after="120" w:line="259" w:lineRule="auto"/>
        <w:ind w:left="426"/>
        <w:jc w:val="both"/>
        <w:rPr>
          <w:rFonts w:asciiTheme="minorHAnsi" w:eastAsiaTheme="minorHAnsi" w:hAnsiTheme="minorHAnsi" w:cstheme="minorHAnsi"/>
          <w:sz w:val="22"/>
          <w:szCs w:val="22"/>
          <w:lang w:eastAsia="en-US"/>
        </w:rPr>
      </w:pPr>
    </w:p>
    <w:p w:rsidR="00B35108" w:rsidRPr="00B35108" w:rsidRDefault="00B35108" w:rsidP="005726E1">
      <w:pPr>
        <w:numPr>
          <w:ilvl w:val="0"/>
          <w:numId w:val="17"/>
        </w:numPr>
        <w:tabs>
          <w:tab w:val="clear" w:pos="2160"/>
          <w:tab w:val="clear" w:pos="2880"/>
          <w:tab w:val="clear" w:pos="4500"/>
        </w:tabs>
        <w:autoSpaceDE w:val="0"/>
        <w:autoSpaceDN w:val="0"/>
        <w:adjustRightInd w:val="0"/>
        <w:spacing w:after="120" w:line="259" w:lineRule="auto"/>
        <w:rPr>
          <w:rFonts w:asciiTheme="minorHAnsi" w:eastAsiaTheme="minorHAnsi" w:hAnsiTheme="minorHAnsi" w:cstheme="minorHAnsi"/>
          <w:b/>
          <w:caps/>
          <w:sz w:val="24"/>
          <w:szCs w:val="24"/>
          <w:lang w:eastAsia="en-US"/>
        </w:rPr>
      </w:pPr>
      <w:r w:rsidRPr="00B35108">
        <w:rPr>
          <w:rFonts w:asciiTheme="minorHAnsi" w:eastAsiaTheme="minorHAnsi" w:hAnsiTheme="minorHAnsi" w:cstheme="minorHAnsi"/>
          <w:b/>
          <w:caps/>
          <w:sz w:val="24"/>
          <w:szCs w:val="24"/>
          <w:lang w:eastAsia="en-US"/>
        </w:rPr>
        <w:t xml:space="preserve"> EVIDENČNÝ SYSTÉM ZBERU ODPADOV </w:t>
      </w:r>
    </w:p>
    <w:p w:rsidR="00B35108" w:rsidRPr="00DB4648" w:rsidRDefault="00B35108" w:rsidP="005726E1">
      <w:pPr>
        <w:numPr>
          <w:ilvl w:val="1"/>
          <w:numId w:val="17"/>
        </w:numPr>
        <w:tabs>
          <w:tab w:val="clear" w:pos="2160"/>
          <w:tab w:val="clear" w:pos="2880"/>
          <w:tab w:val="clear" w:pos="4500"/>
        </w:tabs>
        <w:autoSpaceDE w:val="0"/>
        <w:autoSpaceDN w:val="0"/>
        <w:adjustRightInd w:val="0"/>
        <w:spacing w:after="120" w:line="259" w:lineRule="auto"/>
        <w:jc w:val="both"/>
        <w:rPr>
          <w:rFonts w:asciiTheme="minorHAnsi" w:eastAsia="Calibri" w:hAnsiTheme="minorHAnsi" w:cstheme="minorHAnsi"/>
          <w:color w:val="000000"/>
          <w:sz w:val="22"/>
          <w:szCs w:val="22"/>
          <w:lang w:eastAsia="en-US"/>
        </w:rPr>
      </w:pPr>
      <w:r w:rsidRPr="00DB4648">
        <w:rPr>
          <w:rFonts w:asciiTheme="minorHAnsi" w:eastAsia="Calibri" w:hAnsiTheme="minorHAnsi" w:cstheme="minorHAnsi"/>
          <w:sz w:val="22"/>
          <w:szCs w:val="22"/>
          <w:lang w:eastAsia="en-US"/>
        </w:rPr>
        <w:t xml:space="preserve">Poskytovateľ za účelom vytvorenia systému umožňujúceho kontrolu skutočne vyvezených zberných nádob zavedie systém evidencie zberných nádob prostredníctvom RFID čipov. Všetky nádoby na komunálny odpad poskytovateľ vybaví elektronickým čipom. Poskytovateľ je povinný inštaláciu vykonať najneskôr do 1.1.2026. </w:t>
      </w:r>
      <w:r w:rsidRPr="00DB4648">
        <w:rPr>
          <w:rFonts w:asciiTheme="minorHAnsi" w:eastAsia="Calibri" w:hAnsiTheme="minorHAnsi" w:cstheme="minorHAnsi"/>
          <w:color w:val="000000" w:themeColor="text1"/>
          <w:sz w:val="22"/>
          <w:szCs w:val="22"/>
          <w:lang w:eastAsia="en-US"/>
        </w:rPr>
        <w:t xml:space="preserve">Zároveň od tohto  termínu musí byť plne funkčný systém monitorovania a elektronickej evidencie nádob vrátane zabezpečenia prenosu údajov z a  do softvéru objednávateľa. </w:t>
      </w:r>
    </w:p>
    <w:p w:rsidR="00B35108" w:rsidRPr="00BD5FF0" w:rsidRDefault="00B35108" w:rsidP="005726E1">
      <w:pPr>
        <w:pStyle w:val="Odsekzoznamu"/>
        <w:numPr>
          <w:ilvl w:val="0"/>
          <w:numId w:val="15"/>
        </w:numPr>
        <w:tabs>
          <w:tab w:val="clear" w:pos="2160"/>
          <w:tab w:val="clear" w:pos="2880"/>
          <w:tab w:val="clear" w:pos="4500"/>
        </w:tabs>
        <w:autoSpaceDE w:val="0"/>
        <w:autoSpaceDN w:val="0"/>
        <w:adjustRightInd w:val="0"/>
        <w:spacing w:after="120" w:line="259" w:lineRule="auto"/>
        <w:jc w:val="both"/>
        <w:rPr>
          <w:rFonts w:asciiTheme="minorHAnsi" w:eastAsia="Calibri" w:hAnsiTheme="minorHAnsi" w:cstheme="minorHAnsi"/>
          <w:vanish/>
          <w:color w:val="000000"/>
          <w:highlight w:val="red"/>
          <w:lang w:eastAsia="en-US"/>
        </w:rPr>
      </w:pPr>
    </w:p>
    <w:p w:rsidR="00B35108" w:rsidRPr="00BD5FF0" w:rsidRDefault="00B35108" w:rsidP="005726E1">
      <w:pPr>
        <w:pStyle w:val="Odsekzoznamu"/>
        <w:numPr>
          <w:ilvl w:val="0"/>
          <w:numId w:val="15"/>
        </w:numPr>
        <w:tabs>
          <w:tab w:val="clear" w:pos="2160"/>
          <w:tab w:val="clear" w:pos="2880"/>
          <w:tab w:val="clear" w:pos="4500"/>
        </w:tabs>
        <w:autoSpaceDE w:val="0"/>
        <w:autoSpaceDN w:val="0"/>
        <w:adjustRightInd w:val="0"/>
        <w:spacing w:after="120" w:line="259" w:lineRule="auto"/>
        <w:jc w:val="both"/>
        <w:rPr>
          <w:rFonts w:asciiTheme="minorHAnsi" w:eastAsia="Calibri" w:hAnsiTheme="minorHAnsi" w:cstheme="minorHAnsi"/>
          <w:vanish/>
          <w:color w:val="000000"/>
          <w:highlight w:val="red"/>
          <w:lang w:eastAsia="en-US"/>
        </w:rPr>
      </w:pPr>
    </w:p>
    <w:p w:rsidR="00B35108" w:rsidRPr="00BD5FF0" w:rsidRDefault="00B35108" w:rsidP="005726E1">
      <w:pPr>
        <w:pStyle w:val="Odsekzoznamu"/>
        <w:numPr>
          <w:ilvl w:val="0"/>
          <w:numId w:val="15"/>
        </w:numPr>
        <w:tabs>
          <w:tab w:val="clear" w:pos="2160"/>
          <w:tab w:val="clear" w:pos="2880"/>
          <w:tab w:val="clear" w:pos="4500"/>
        </w:tabs>
        <w:autoSpaceDE w:val="0"/>
        <w:autoSpaceDN w:val="0"/>
        <w:adjustRightInd w:val="0"/>
        <w:spacing w:after="120" w:line="259" w:lineRule="auto"/>
        <w:jc w:val="both"/>
        <w:rPr>
          <w:rFonts w:asciiTheme="minorHAnsi" w:eastAsia="Calibri" w:hAnsiTheme="minorHAnsi" w:cstheme="minorHAnsi"/>
          <w:vanish/>
          <w:color w:val="000000"/>
          <w:highlight w:val="red"/>
          <w:lang w:eastAsia="en-US"/>
        </w:rPr>
      </w:pPr>
    </w:p>
    <w:p w:rsidR="00B35108" w:rsidRPr="00BD5FF0" w:rsidRDefault="00B35108" w:rsidP="005726E1">
      <w:pPr>
        <w:pStyle w:val="Odsekzoznamu"/>
        <w:numPr>
          <w:ilvl w:val="1"/>
          <w:numId w:val="15"/>
        </w:numPr>
        <w:tabs>
          <w:tab w:val="clear" w:pos="2160"/>
          <w:tab w:val="clear" w:pos="2880"/>
          <w:tab w:val="clear" w:pos="4500"/>
        </w:tabs>
        <w:autoSpaceDE w:val="0"/>
        <w:autoSpaceDN w:val="0"/>
        <w:adjustRightInd w:val="0"/>
        <w:spacing w:after="120" w:line="259" w:lineRule="auto"/>
        <w:jc w:val="both"/>
        <w:rPr>
          <w:rFonts w:asciiTheme="minorHAnsi" w:eastAsia="Calibri" w:hAnsiTheme="minorHAnsi" w:cstheme="minorHAnsi"/>
          <w:vanish/>
          <w:color w:val="000000"/>
          <w:highlight w:val="red"/>
          <w:lang w:eastAsia="en-US"/>
        </w:rPr>
      </w:pPr>
    </w:p>
    <w:p w:rsidR="00B35108" w:rsidRPr="008440E6" w:rsidRDefault="00B35108" w:rsidP="005726E1">
      <w:pPr>
        <w:numPr>
          <w:ilvl w:val="1"/>
          <w:numId w:val="15"/>
        </w:numPr>
        <w:tabs>
          <w:tab w:val="clear" w:pos="2160"/>
          <w:tab w:val="clear" w:pos="2880"/>
          <w:tab w:val="clear" w:pos="4500"/>
        </w:tabs>
        <w:autoSpaceDE w:val="0"/>
        <w:autoSpaceDN w:val="0"/>
        <w:adjustRightInd w:val="0"/>
        <w:spacing w:after="120" w:line="259" w:lineRule="auto"/>
        <w:ind w:left="389"/>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Objednávateľ</w:t>
      </w:r>
      <w:r w:rsidRPr="008440E6">
        <w:rPr>
          <w:rFonts w:asciiTheme="minorHAnsi" w:eastAsia="Calibri" w:hAnsiTheme="minorHAnsi" w:cstheme="minorHAnsi"/>
          <w:color w:val="000000"/>
          <w:sz w:val="22"/>
          <w:szCs w:val="22"/>
          <w:lang w:eastAsia="en-US"/>
        </w:rPr>
        <w:t xml:space="preserve"> v rámci technických požiadaviek požaduje vybavenie zberových vozidiel kompatibilným čítacím zariadením vybavených online pripojením, ktoré bude automaticky zaznamenávať identifikátory z čipov, ktorými budú vybavené zberné  nádoby, t.j. aby zber a následná preprava (odvoz) odpadu bol realizovaný zberovými vozidlami, ktoré umožňujú plne automatizované sledovanie zberu odpadu a evidencie zberných nádob bez nutnosti zásahu </w:t>
      </w:r>
      <w:r w:rsidRPr="008440E6">
        <w:rPr>
          <w:rFonts w:asciiTheme="minorHAnsi" w:eastAsia="Calibri" w:hAnsiTheme="minorHAnsi" w:cstheme="minorHAnsi"/>
          <w:color w:val="000000"/>
          <w:sz w:val="22"/>
          <w:szCs w:val="22"/>
          <w:lang w:eastAsia="en-US"/>
        </w:rPr>
        <w:lastRenderedPageBreak/>
        <w:t xml:space="preserve">obsluhy formou snímania elektronických čipov na zberných nádobách, ktoré sú vysypávané do zberového vozidla. Systém musí byť schopný načítať informácie z elektronického čipu umiestneného v prednej časti odpadovej/zbernej nádoby - údaje o producentovi odpadu (domácnosti, fyzické a právnické osoby), dátum a čas zberu odpadu, typ nádoby a jej veľkosť, číslo kontajnera (resp. číslo transpondéra), súradnice. </w:t>
      </w:r>
    </w:p>
    <w:p w:rsidR="00B35108" w:rsidRPr="00DB4648" w:rsidRDefault="00B35108" w:rsidP="005726E1">
      <w:pPr>
        <w:numPr>
          <w:ilvl w:val="1"/>
          <w:numId w:val="15"/>
        </w:numPr>
        <w:tabs>
          <w:tab w:val="clear" w:pos="2160"/>
          <w:tab w:val="clear" w:pos="2880"/>
          <w:tab w:val="clear" w:pos="4500"/>
        </w:tabs>
        <w:autoSpaceDE w:val="0"/>
        <w:autoSpaceDN w:val="0"/>
        <w:adjustRightInd w:val="0"/>
        <w:spacing w:after="120" w:line="259" w:lineRule="auto"/>
        <w:ind w:left="426" w:hanging="427"/>
        <w:jc w:val="both"/>
        <w:rPr>
          <w:rFonts w:asciiTheme="minorHAnsi" w:eastAsia="Calibri" w:hAnsiTheme="minorHAnsi" w:cstheme="minorHAnsi"/>
          <w:color w:val="000000"/>
          <w:sz w:val="22"/>
          <w:szCs w:val="22"/>
          <w:lang w:eastAsia="en-US"/>
        </w:rPr>
      </w:pPr>
      <w:r w:rsidRPr="00DB4648">
        <w:rPr>
          <w:rFonts w:asciiTheme="minorHAnsi" w:eastAsia="Calibri" w:hAnsiTheme="minorHAnsi" w:cstheme="minorHAnsi"/>
          <w:color w:val="000000"/>
          <w:sz w:val="22"/>
          <w:szCs w:val="22"/>
          <w:lang w:eastAsia="en-US"/>
        </w:rPr>
        <w:t>Objednávateľ požaduje od poskytovateľa vykonávať správu elektronického systému,  aktualizáciu databázy a poskytovať výstupy z elektronického systému na mesačnej báze v formáte súboru .xls, resp. .csv, a to do 15. dňa kalendárneho mesiaca nasledujúceho po mesiaci, v ktorom boli služby poskytnuté. Výstup bude obsahovať údaje v rozsahu: identifikácia nádoby, meno, priezvisko a adresa producenta odpadu,  dátum a čas vývozu, údaje o zberovom vozidle, súradnice miesta vývozu.</w:t>
      </w:r>
      <w:r w:rsidRPr="00DB4648">
        <w:rPr>
          <w:rFonts w:asciiTheme="minorHAnsi" w:eastAsia="Calibri" w:hAnsiTheme="minorHAnsi" w:cstheme="minorHAnsi"/>
          <w:color w:val="000000" w:themeColor="text1"/>
          <w:sz w:val="22"/>
          <w:szCs w:val="22"/>
          <w:lang w:eastAsia="en-US"/>
        </w:rPr>
        <w:t xml:space="preserve">  </w:t>
      </w:r>
      <w:r w:rsidRPr="00DB4648">
        <w:rPr>
          <w:rFonts w:asciiTheme="minorHAnsi" w:eastAsiaTheme="minorHAnsi" w:hAnsiTheme="minorHAnsi" w:cstheme="minorHAnsi"/>
          <w:color w:val="000000"/>
          <w:sz w:val="22"/>
          <w:szCs w:val="22"/>
          <w:lang w:eastAsia="en-US"/>
        </w:rPr>
        <w:t>V prípade potreby môžu byť  zo strany objednávateľa parametre výstupu z elektronického systému upravené.</w:t>
      </w:r>
    </w:p>
    <w:p w:rsidR="00B35108" w:rsidRPr="00DB4648" w:rsidRDefault="00B35108" w:rsidP="005726E1">
      <w:pPr>
        <w:pStyle w:val="Default"/>
        <w:numPr>
          <w:ilvl w:val="1"/>
          <w:numId w:val="15"/>
        </w:numPr>
        <w:spacing w:after="120"/>
        <w:ind w:left="426" w:hanging="427"/>
        <w:jc w:val="both"/>
        <w:rPr>
          <w:rFonts w:asciiTheme="minorHAnsi" w:hAnsiTheme="minorHAnsi" w:cstheme="minorHAnsi"/>
          <w:strike/>
          <w:sz w:val="22"/>
          <w:szCs w:val="22"/>
        </w:rPr>
      </w:pPr>
      <w:r w:rsidRPr="00DB4648">
        <w:rPr>
          <w:rFonts w:asciiTheme="minorHAnsi" w:hAnsiTheme="minorHAnsi" w:cstheme="minorHAnsi"/>
          <w:color w:val="000000" w:themeColor="text1"/>
          <w:sz w:val="22"/>
          <w:szCs w:val="22"/>
        </w:rPr>
        <w:t>Poskytovateľ zabezpečí súčinnosť pri implementácií dát zo snímacích zariadení a  elektronického systému z a do softvéru objednávateľa v rozsahu nevyhnutne potrebnom.</w:t>
      </w:r>
    </w:p>
    <w:p w:rsidR="00B35108" w:rsidRPr="00086919" w:rsidRDefault="00B35108" w:rsidP="00B35108">
      <w:pPr>
        <w:autoSpaceDE w:val="0"/>
        <w:autoSpaceDN w:val="0"/>
        <w:adjustRightInd w:val="0"/>
        <w:spacing w:after="120"/>
        <w:ind w:left="426" w:hanging="426"/>
        <w:jc w:val="both"/>
        <w:rPr>
          <w:rFonts w:asciiTheme="minorHAnsi" w:eastAsia="Calibri" w:hAnsiTheme="minorHAnsi" w:cstheme="minorBidi"/>
          <w:sz w:val="22"/>
          <w:szCs w:val="22"/>
          <w:lang w:eastAsia="en-US"/>
        </w:rPr>
      </w:pPr>
    </w:p>
    <w:p w:rsidR="00B35108" w:rsidRPr="00B35108" w:rsidRDefault="00B35108" w:rsidP="005726E1">
      <w:pPr>
        <w:numPr>
          <w:ilvl w:val="0"/>
          <w:numId w:val="17"/>
        </w:numPr>
        <w:tabs>
          <w:tab w:val="clear" w:pos="2160"/>
          <w:tab w:val="clear" w:pos="2880"/>
          <w:tab w:val="clear" w:pos="4500"/>
        </w:tabs>
        <w:autoSpaceDE w:val="0"/>
        <w:autoSpaceDN w:val="0"/>
        <w:adjustRightInd w:val="0"/>
        <w:spacing w:after="120" w:line="259" w:lineRule="auto"/>
        <w:rPr>
          <w:rFonts w:asciiTheme="minorHAnsi" w:eastAsiaTheme="minorHAnsi" w:hAnsiTheme="minorHAnsi" w:cstheme="minorHAnsi"/>
          <w:b/>
          <w:caps/>
          <w:sz w:val="24"/>
          <w:szCs w:val="24"/>
          <w:lang w:eastAsia="en-US"/>
        </w:rPr>
      </w:pPr>
      <w:r w:rsidRPr="00B35108">
        <w:rPr>
          <w:rFonts w:asciiTheme="minorHAnsi" w:eastAsiaTheme="minorHAnsi" w:hAnsiTheme="minorHAnsi" w:cstheme="minorHAnsi"/>
          <w:b/>
          <w:caps/>
          <w:sz w:val="24"/>
          <w:szCs w:val="24"/>
          <w:lang w:eastAsia="en-US"/>
        </w:rPr>
        <w:t xml:space="preserve">ZHODNOTENIE A ZNEŠKODNENIE ODPADOV </w:t>
      </w:r>
    </w:p>
    <w:p w:rsidR="00B35108" w:rsidRPr="00086919" w:rsidRDefault="00B35108" w:rsidP="005726E1">
      <w:pPr>
        <w:numPr>
          <w:ilvl w:val="1"/>
          <w:numId w:val="17"/>
        </w:numPr>
        <w:tabs>
          <w:tab w:val="clear" w:pos="2160"/>
          <w:tab w:val="clear" w:pos="2880"/>
          <w:tab w:val="clear" w:pos="4500"/>
        </w:tabs>
        <w:autoSpaceDE w:val="0"/>
        <w:autoSpaceDN w:val="0"/>
        <w:adjustRightInd w:val="0"/>
        <w:spacing w:after="120" w:line="259" w:lineRule="auto"/>
        <w:ind w:left="426" w:hanging="426"/>
        <w:jc w:val="both"/>
        <w:rPr>
          <w:rFonts w:asciiTheme="minorHAnsi" w:eastAsiaTheme="minorHAnsi" w:hAnsiTheme="minorHAnsi" w:cstheme="minorBidi"/>
          <w:sz w:val="22"/>
          <w:szCs w:val="22"/>
          <w:lang w:eastAsia="en-US"/>
        </w:rPr>
      </w:pPr>
      <w:r>
        <w:rPr>
          <w:rFonts w:asciiTheme="minorHAnsi" w:eastAsia="Calibri" w:hAnsiTheme="minorHAnsi"/>
          <w:sz w:val="22"/>
          <w:szCs w:val="22"/>
          <w:lang w:eastAsia="en-US"/>
        </w:rPr>
        <w:t>Poskytovateľ zabezpečí</w:t>
      </w:r>
      <w:r w:rsidRPr="00086919">
        <w:rPr>
          <w:rFonts w:asciiTheme="minorHAnsi" w:eastAsiaTheme="minorHAnsi" w:hAnsiTheme="minorHAnsi" w:cstheme="minorBidi"/>
          <w:sz w:val="22"/>
          <w:szCs w:val="22"/>
          <w:lang w:eastAsia="en-US"/>
        </w:rPr>
        <w:t xml:space="preserve"> zhodnotenie alebo zneškodnenie komunálnych odpadov v zariadení s platným súhlasom na prevádzkovanie zariadenia na zhodnocovanie alebo zneškodňovanie odpadov podľa § 97 zákona č. 79/2015 Z.z. o odpadoch.</w:t>
      </w:r>
    </w:p>
    <w:p w:rsidR="00B35108" w:rsidRPr="00086919" w:rsidRDefault="00B35108" w:rsidP="005726E1">
      <w:pPr>
        <w:numPr>
          <w:ilvl w:val="1"/>
          <w:numId w:val="17"/>
        </w:numPr>
        <w:tabs>
          <w:tab w:val="clear" w:pos="2160"/>
          <w:tab w:val="clear" w:pos="2880"/>
          <w:tab w:val="clear" w:pos="4500"/>
        </w:tabs>
        <w:autoSpaceDE w:val="0"/>
        <w:autoSpaceDN w:val="0"/>
        <w:adjustRightInd w:val="0"/>
        <w:spacing w:after="120" w:line="259" w:lineRule="auto"/>
        <w:ind w:left="426" w:hanging="426"/>
        <w:jc w:val="both"/>
        <w:rPr>
          <w:rFonts w:asciiTheme="minorHAnsi" w:eastAsiaTheme="minorHAnsi" w:hAnsiTheme="minorHAnsi" w:cstheme="minorHAnsi"/>
          <w:sz w:val="22"/>
          <w:szCs w:val="22"/>
          <w:lang w:eastAsia="en-US"/>
        </w:rPr>
      </w:pPr>
      <w:r>
        <w:rPr>
          <w:rFonts w:asciiTheme="minorHAnsi" w:eastAsia="Calibri" w:hAnsiTheme="minorHAnsi"/>
          <w:sz w:val="22"/>
          <w:szCs w:val="22"/>
          <w:lang w:eastAsia="en-US"/>
        </w:rPr>
        <w:t>Poskytovateľ zabezpečí</w:t>
      </w:r>
      <w:r w:rsidRPr="003A7A61">
        <w:rPr>
          <w:rFonts w:asciiTheme="minorHAnsi" w:eastAsiaTheme="minorHAnsi" w:hAnsiTheme="minorHAnsi" w:cstheme="minorHAnsi"/>
          <w:sz w:val="22"/>
          <w:szCs w:val="22"/>
          <w:lang w:eastAsia="en-US"/>
        </w:rPr>
        <w:t xml:space="preserve"> zhodnotenie DSO v zariadení s platným súhlasom na prevádzkovanie zariadenia na zhodnocovanie DSO podľa § 97 zákona č. 79/2015 Z. z. o odpadoch činnosťou R5 podľa Prílohy č. 1 k zákonu č. 79/2015 Z. z.. Predpokladá sa, že časť DSO sa bude zhodnocovať v zariadení na zhodnotenie odpadov a časť – nevhodná na zhodnocovanie bude zneškodnená na skládke odpad</w:t>
      </w:r>
      <w:r>
        <w:rPr>
          <w:rFonts w:asciiTheme="minorHAnsi" w:eastAsiaTheme="minorHAnsi" w:hAnsiTheme="minorHAnsi" w:cstheme="minorHAnsi"/>
          <w:sz w:val="22"/>
          <w:szCs w:val="22"/>
          <w:lang w:eastAsia="en-US"/>
        </w:rPr>
        <w:t>ov.</w:t>
      </w:r>
    </w:p>
    <w:p w:rsidR="00B35108" w:rsidRPr="002300F0" w:rsidRDefault="00B35108" w:rsidP="005726E1">
      <w:pPr>
        <w:numPr>
          <w:ilvl w:val="1"/>
          <w:numId w:val="17"/>
        </w:numPr>
        <w:tabs>
          <w:tab w:val="clear" w:pos="2160"/>
          <w:tab w:val="clear" w:pos="2880"/>
          <w:tab w:val="clear" w:pos="4500"/>
        </w:tabs>
        <w:autoSpaceDE w:val="0"/>
        <w:autoSpaceDN w:val="0"/>
        <w:adjustRightInd w:val="0"/>
        <w:spacing w:after="120" w:line="259" w:lineRule="auto"/>
        <w:ind w:left="426" w:hanging="426"/>
        <w:jc w:val="both"/>
        <w:rPr>
          <w:rFonts w:asciiTheme="minorHAnsi" w:eastAsiaTheme="minorHAnsi" w:hAnsiTheme="minorHAnsi" w:cstheme="minorHAnsi"/>
          <w:sz w:val="22"/>
          <w:szCs w:val="22"/>
          <w:lang w:eastAsia="en-US"/>
        </w:rPr>
      </w:pPr>
      <w:r w:rsidRPr="002300F0">
        <w:rPr>
          <w:rFonts w:asciiTheme="minorHAnsi" w:eastAsia="Calibri" w:hAnsiTheme="minorHAnsi"/>
          <w:sz w:val="22"/>
          <w:szCs w:val="22"/>
          <w:lang w:eastAsia="en-US"/>
        </w:rPr>
        <w:t xml:space="preserve">Objednávateľ </w:t>
      </w:r>
      <w:r w:rsidRPr="002300F0">
        <w:rPr>
          <w:rFonts w:asciiTheme="minorHAnsi" w:eastAsiaTheme="minorHAnsi" w:hAnsiTheme="minorHAnsi" w:cstheme="minorHAnsi"/>
          <w:sz w:val="22"/>
          <w:szCs w:val="22"/>
          <w:lang w:eastAsia="en-US"/>
        </w:rPr>
        <w:t xml:space="preserve">požaduje aby uchádzač disponoval ciachovanou váhou v zariadení na zneškodňovanie/zhodnocovanie odpadov, nakoľko sa fakturuje skutočné množstvo zneškodneného/zhodnoteného odpadu.  </w:t>
      </w:r>
    </w:p>
    <w:p w:rsidR="00B35108" w:rsidRPr="008440E6" w:rsidRDefault="00B35108" w:rsidP="005726E1">
      <w:pPr>
        <w:numPr>
          <w:ilvl w:val="1"/>
          <w:numId w:val="17"/>
        </w:numPr>
        <w:tabs>
          <w:tab w:val="clear" w:pos="2160"/>
          <w:tab w:val="clear" w:pos="2880"/>
          <w:tab w:val="clear" w:pos="4500"/>
        </w:tabs>
        <w:autoSpaceDE w:val="0"/>
        <w:autoSpaceDN w:val="0"/>
        <w:adjustRightInd w:val="0"/>
        <w:spacing w:after="120" w:line="259" w:lineRule="auto"/>
        <w:ind w:left="426" w:hanging="426"/>
        <w:jc w:val="both"/>
        <w:rPr>
          <w:rFonts w:asciiTheme="minorHAnsi" w:eastAsiaTheme="minorHAnsi" w:hAnsiTheme="minorHAnsi" w:cstheme="minorHAnsi"/>
          <w:sz w:val="22"/>
          <w:szCs w:val="22"/>
          <w:lang w:eastAsia="en-US"/>
        </w:rPr>
      </w:pPr>
      <w:r>
        <w:rPr>
          <w:rFonts w:asciiTheme="minorHAnsi" w:eastAsia="Calibri" w:hAnsiTheme="minorHAnsi"/>
          <w:sz w:val="22"/>
          <w:szCs w:val="22"/>
          <w:lang w:eastAsia="en-US"/>
        </w:rPr>
        <w:t>Poskytovateľ zabezpečí</w:t>
      </w:r>
      <w:r w:rsidRPr="008440E6">
        <w:rPr>
          <w:rFonts w:asciiTheme="minorHAnsi" w:eastAsiaTheme="minorHAnsi" w:hAnsiTheme="minorHAnsi" w:cstheme="minorHAnsi"/>
          <w:sz w:val="22"/>
          <w:szCs w:val="22"/>
          <w:lang w:eastAsia="en-US"/>
        </w:rPr>
        <w:t xml:space="preserve"> zhodnotenie alebo zneškodnenie komunálneho odpadu tak, aby bolo zabezpečené zhodnotenie alebo zneškodnenie vyzbieraného komunálneho odpadu po celú dobu platnosti rámcovej dohody. </w:t>
      </w:r>
    </w:p>
    <w:p w:rsidR="00B35108" w:rsidRPr="00086919" w:rsidRDefault="00B35108" w:rsidP="005726E1">
      <w:pPr>
        <w:numPr>
          <w:ilvl w:val="1"/>
          <w:numId w:val="17"/>
        </w:numPr>
        <w:tabs>
          <w:tab w:val="clear" w:pos="2160"/>
          <w:tab w:val="clear" w:pos="2880"/>
          <w:tab w:val="clear" w:pos="4500"/>
        </w:tabs>
        <w:autoSpaceDE w:val="0"/>
        <w:autoSpaceDN w:val="0"/>
        <w:adjustRightInd w:val="0"/>
        <w:spacing w:after="120" w:line="259" w:lineRule="auto"/>
        <w:ind w:left="426" w:hanging="426"/>
        <w:jc w:val="both"/>
        <w:rPr>
          <w:rFonts w:asciiTheme="minorHAnsi" w:eastAsiaTheme="minorHAnsi" w:hAnsiTheme="minorHAnsi" w:cstheme="minorHAnsi"/>
          <w:sz w:val="22"/>
          <w:szCs w:val="22"/>
          <w:lang w:eastAsia="en-US"/>
        </w:rPr>
      </w:pPr>
      <w:r>
        <w:rPr>
          <w:rFonts w:asciiTheme="minorHAnsi" w:eastAsia="Calibri" w:hAnsiTheme="minorHAnsi"/>
          <w:sz w:val="22"/>
          <w:szCs w:val="22"/>
          <w:lang w:eastAsia="en-US"/>
        </w:rPr>
        <w:t>Poskytovateľ zabezpečí</w:t>
      </w:r>
      <w:r w:rsidRPr="00086919">
        <w:rPr>
          <w:rFonts w:asciiTheme="minorHAnsi" w:eastAsiaTheme="minorHAnsi" w:hAnsiTheme="minorHAnsi" w:cstheme="minorHAnsi"/>
          <w:sz w:val="22"/>
          <w:szCs w:val="22"/>
          <w:lang w:eastAsia="en-US"/>
        </w:rPr>
        <w:t xml:space="preserve"> postupné rozširovanie  zhodnocovania komunálnych odpadov niektorou z činností R1, R3, R5 za účelom zníženia množstva odpadu ukladaného na skládku odpadov  v súlade s hierarchiou odpadového hospodárstva.  </w:t>
      </w:r>
    </w:p>
    <w:p w:rsidR="00B35108" w:rsidRPr="00086919" w:rsidRDefault="00B35108" w:rsidP="005726E1">
      <w:pPr>
        <w:numPr>
          <w:ilvl w:val="1"/>
          <w:numId w:val="17"/>
        </w:numPr>
        <w:tabs>
          <w:tab w:val="clear" w:pos="2160"/>
          <w:tab w:val="clear" w:pos="2880"/>
          <w:tab w:val="clear" w:pos="4500"/>
        </w:tabs>
        <w:autoSpaceDE w:val="0"/>
        <w:autoSpaceDN w:val="0"/>
        <w:adjustRightInd w:val="0"/>
        <w:spacing w:after="120" w:line="259" w:lineRule="auto"/>
        <w:ind w:left="426" w:hanging="426"/>
        <w:jc w:val="both"/>
        <w:rPr>
          <w:rFonts w:asciiTheme="minorHAnsi" w:eastAsiaTheme="minorHAnsi" w:hAnsiTheme="minorHAnsi" w:cstheme="minorHAnsi"/>
          <w:sz w:val="22"/>
          <w:szCs w:val="22"/>
          <w:lang w:eastAsia="en-US"/>
        </w:rPr>
      </w:pPr>
      <w:r>
        <w:rPr>
          <w:rFonts w:asciiTheme="minorHAnsi" w:eastAsia="Calibri" w:hAnsiTheme="minorHAnsi"/>
          <w:sz w:val="22"/>
          <w:szCs w:val="22"/>
          <w:lang w:eastAsia="en-US"/>
        </w:rPr>
        <w:t>Poskytovateľ zabezpečí</w:t>
      </w:r>
      <w:r w:rsidRPr="00086919">
        <w:rPr>
          <w:rFonts w:asciiTheme="minorHAnsi" w:eastAsiaTheme="minorHAnsi" w:hAnsiTheme="minorHAnsi" w:cstheme="minorHAnsi"/>
          <w:sz w:val="22"/>
          <w:szCs w:val="22"/>
          <w:lang w:eastAsia="en-US"/>
        </w:rPr>
        <w:t xml:space="preserve"> zhodnotenie odpadu s kat. č. 200138.</w:t>
      </w:r>
    </w:p>
    <w:p w:rsidR="00B35108" w:rsidRPr="00086919" w:rsidRDefault="00B35108" w:rsidP="005726E1">
      <w:pPr>
        <w:numPr>
          <w:ilvl w:val="1"/>
          <w:numId w:val="17"/>
        </w:numPr>
        <w:tabs>
          <w:tab w:val="clear" w:pos="2160"/>
          <w:tab w:val="clear" w:pos="2880"/>
          <w:tab w:val="clear" w:pos="4500"/>
        </w:tabs>
        <w:autoSpaceDE w:val="0"/>
        <w:autoSpaceDN w:val="0"/>
        <w:adjustRightInd w:val="0"/>
        <w:spacing w:after="120" w:line="259" w:lineRule="auto"/>
        <w:ind w:left="426" w:hanging="426"/>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Objednávateľ</w:t>
      </w:r>
      <w:r w:rsidRPr="00086919">
        <w:rPr>
          <w:rFonts w:asciiTheme="minorHAnsi" w:eastAsiaTheme="minorHAnsi" w:hAnsiTheme="minorHAnsi" w:cstheme="minorHAnsi"/>
          <w:sz w:val="22"/>
          <w:szCs w:val="22"/>
          <w:lang w:eastAsia="en-US"/>
        </w:rPr>
        <w:t xml:space="preserve"> dosiahol v rok</w:t>
      </w:r>
      <w:r>
        <w:rPr>
          <w:rFonts w:asciiTheme="minorHAnsi" w:eastAsiaTheme="minorHAnsi" w:hAnsiTheme="minorHAnsi" w:cstheme="minorHAnsi"/>
          <w:sz w:val="22"/>
          <w:szCs w:val="22"/>
          <w:lang w:eastAsia="en-US"/>
        </w:rPr>
        <w:t>u 2023</w:t>
      </w:r>
      <w:r w:rsidRPr="00086919">
        <w:rPr>
          <w:rFonts w:asciiTheme="minorHAnsi" w:eastAsiaTheme="minorHAnsi" w:hAnsiTheme="minorHAnsi" w:cstheme="minorHAnsi"/>
          <w:sz w:val="22"/>
          <w:szCs w:val="22"/>
          <w:lang w:eastAsia="en-US"/>
        </w:rPr>
        <w:t xml:space="preserve"> úroveň vytriedenia komunálnych odpadov </w:t>
      </w:r>
      <w:r>
        <w:rPr>
          <w:rFonts w:asciiTheme="minorHAnsi" w:eastAsiaTheme="minorHAnsi" w:hAnsiTheme="minorHAnsi" w:cstheme="minorHAnsi"/>
          <w:sz w:val="22"/>
          <w:szCs w:val="22"/>
          <w:lang w:eastAsia="en-US"/>
        </w:rPr>
        <w:t>44,87</w:t>
      </w:r>
      <w:r w:rsidRPr="00086919">
        <w:rPr>
          <w:rFonts w:asciiTheme="minorHAnsi" w:eastAsiaTheme="minorHAnsi" w:hAnsiTheme="minorHAnsi" w:cstheme="minorHAnsi"/>
          <w:sz w:val="22"/>
          <w:szCs w:val="22"/>
          <w:lang w:eastAsia="en-US"/>
        </w:rPr>
        <w:t xml:space="preserve"> %.</w:t>
      </w:r>
      <w:r w:rsidRPr="00086919">
        <w:rPr>
          <w:rFonts w:asciiTheme="minorHAnsi" w:eastAsiaTheme="minorHAnsi" w:hAnsiTheme="minorHAnsi" w:cstheme="minorHAnsi"/>
          <w:color w:val="FF0000"/>
          <w:sz w:val="22"/>
          <w:szCs w:val="22"/>
          <w:lang w:eastAsia="en-US"/>
        </w:rPr>
        <w:t xml:space="preserve"> </w:t>
      </w:r>
      <w:r w:rsidRPr="00086919">
        <w:rPr>
          <w:rFonts w:asciiTheme="minorHAnsi" w:eastAsiaTheme="minorHAnsi" w:hAnsiTheme="minorHAnsi" w:cstheme="minorHAnsi"/>
          <w:sz w:val="22"/>
          <w:szCs w:val="22"/>
          <w:lang w:eastAsia="en-US"/>
        </w:rPr>
        <w:t>Tento údaj slúži k stanoveniu poplatku za uloženie odpadov na skládke odpadov podľa zák. 329/2018 Z.z. o poplatkoch za uloženie odpadov.</w:t>
      </w:r>
    </w:p>
    <w:p w:rsidR="00B35108" w:rsidRDefault="00B35108" w:rsidP="005726E1">
      <w:pPr>
        <w:numPr>
          <w:ilvl w:val="1"/>
          <w:numId w:val="17"/>
        </w:numPr>
        <w:tabs>
          <w:tab w:val="clear" w:pos="2160"/>
          <w:tab w:val="clear" w:pos="2880"/>
          <w:tab w:val="clear" w:pos="4500"/>
        </w:tabs>
        <w:autoSpaceDE w:val="0"/>
        <w:autoSpaceDN w:val="0"/>
        <w:adjustRightInd w:val="0"/>
        <w:spacing w:after="120" w:line="259" w:lineRule="auto"/>
        <w:ind w:hanging="426"/>
        <w:jc w:val="both"/>
        <w:rPr>
          <w:rFonts w:asciiTheme="minorHAnsi" w:eastAsiaTheme="minorHAnsi" w:hAnsiTheme="minorHAnsi" w:cstheme="minorHAnsi"/>
          <w:sz w:val="22"/>
          <w:szCs w:val="22"/>
          <w:lang w:eastAsia="en-US"/>
        </w:rPr>
      </w:pPr>
      <w:r w:rsidRPr="00086919">
        <w:rPr>
          <w:rFonts w:asciiTheme="minorHAnsi" w:eastAsiaTheme="minorHAnsi" w:hAnsiTheme="minorHAnsi" w:cstheme="minorHAnsi"/>
          <w:sz w:val="22"/>
          <w:szCs w:val="22"/>
          <w:lang w:eastAsia="en-US"/>
        </w:rPr>
        <w:t>Predpokladané ročné množstvo vzniknutých odpadov v meste Spišská Nová Ves je uvedené v Tabuľke č.8</w:t>
      </w:r>
    </w:p>
    <w:p w:rsidR="00B35108" w:rsidRDefault="00B35108" w:rsidP="005726E1">
      <w:pPr>
        <w:numPr>
          <w:ilvl w:val="1"/>
          <w:numId w:val="17"/>
        </w:numPr>
        <w:tabs>
          <w:tab w:val="clear" w:pos="2160"/>
          <w:tab w:val="clear" w:pos="2880"/>
          <w:tab w:val="clear" w:pos="4500"/>
        </w:tabs>
        <w:autoSpaceDE w:val="0"/>
        <w:autoSpaceDN w:val="0"/>
        <w:adjustRightInd w:val="0"/>
        <w:spacing w:after="120" w:line="259" w:lineRule="auto"/>
        <w:ind w:hanging="426"/>
        <w:jc w:val="both"/>
        <w:rPr>
          <w:rFonts w:asciiTheme="minorHAnsi" w:eastAsiaTheme="minorHAnsi" w:hAnsiTheme="minorHAnsi" w:cstheme="minorHAnsi"/>
          <w:sz w:val="22"/>
          <w:szCs w:val="22"/>
          <w:lang w:eastAsia="en-US"/>
        </w:rPr>
      </w:pPr>
      <w:r w:rsidRPr="009C6753">
        <w:rPr>
          <w:rFonts w:asciiTheme="minorHAnsi" w:eastAsiaTheme="minorHAnsi" w:hAnsiTheme="minorHAnsi" w:cstheme="minorHAnsi"/>
          <w:sz w:val="22"/>
          <w:szCs w:val="22"/>
          <w:lang w:eastAsia="en-US"/>
        </w:rPr>
        <w:t>V rozpočte v rámci zneškodnenia/zhodnotenia odpadov s obsahom škodlivých látok sa uvažuje s i druhmi odpadov podľa Tabuľky č.9</w:t>
      </w:r>
    </w:p>
    <w:p w:rsidR="001214BE" w:rsidRDefault="001214BE" w:rsidP="001214BE">
      <w:pPr>
        <w:tabs>
          <w:tab w:val="clear" w:pos="2160"/>
          <w:tab w:val="clear" w:pos="2880"/>
          <w:tab w:val="clear" w:pos="4500"/>
        </w:tabs>
        <w:autoSpaceDE w:val="0"/>
        <w:autoSpaceDN w:val="0"/>
        <w:adjustRightInd w:val="0"/>
        <w:spacing w:after="120" w:line="259" w:lineRule="auto"/>
        <w:ind w:left="360"/>
        <w:jc w:val="both"/>
        <w:rPr>
          <w:rFonts w:asciiTheme="minorHAnsi" w:eastAsiaTheme="minorHAnsi" w:hAnsiTheme="minorHAnsi" w:cstheme="minorHAnsi"/>
          <w:sz w:val="22"/>
          <w:szCs w:val="22"/>
          <w:lang w:eastAsia="en-US"/>
        </w:rPr>
      </w:pPr>
    </w:p>
    <w:p w:rsidR="001214BE" w:rsidRPr="001214BE" w:rsidRDefault="001214BE" w:rsidP="001214BE">
      <w:pPr>
        <w:autoSpaceDE w:val="0"/>
        <w:autoSpaceDN w:val="0"/>
        <w:adjustRightInd w:val="0"/>
        <w:spacing w:after="160" w:line="259" w:lineRule="auto"/>
        <w:ind w:left="-66"/>
        <w:rPr>
          <w:rFonts w:asciiTheme="minorHAnsi" w:eastAsiaTheme="minorHAnsi" w:hAnsiTheme="minorHAnsi" w:cstheme="minorHAnsi"/>
          <w:sz w:val="22"/>
          <w:szCs w:val="22"/>
          <w:lang w:eastAsia="en-US"/>
        </w:rPr>
      </w:pPr>
      <w:r w:rsidRPr="001214BE">
        <w:rPr>
          <w:rFonts w:asciiTheme="minorHAnsi" w:eastAsiaTheme="minorHAnsi" w:hAnsiTheme="minorHAnsi" w:cstheme="minorHAnsi"/>
          <w:sz w:val="22"/>
          <w:szCs w:val="22"/>
          <w:lang w:eastAsia="en-US"/>
        </w:rPr>
        <w:lastRenderedPageBreak/>
        <w:t>Tab. č. 8:  Predpokladané množstvá vyprodukovaných odpadov za rok  v meste Spišská Nová Ves</w:t>
      </w:r>
    </w:p>
    <w:tbl>
      <w:tblPr>
        <w:tblW w:w="9760" w:type="dxa"/>
        <w:jc w:val="center"/>
        <w:tblCellMar>
          <w:left w:w="70" w:type="dxa"/>
          <w:right w:w="70" w:type="dxa"/>
        </w:tblCellMar>
        <w:tblLook w:val="04A0" w:firstRow="1" w:lastRow="0" w:firstColumn="1" w:lastColumn="0" w:noHBand="0" w:noVBand="1"/>
      </w:tblPr>
      <w:tblGrid>
        <w:gridCol w:w="1195"/>
        <w:gridCol w:w="4145"/>
        <w:gridCol w:w="2140"/>
        <w:gridCol w:w="960"/>
        <w:gridCol w:w="360"/>
        <w:gridCol w:w="960"/>
      </w:tblGrid>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14BE" w:rsidRDefault="001214BE">
            <w:pPr>
              <w:spacing w:line="256" w:lineRule="auto"/>
              <w:jc w:val="center"/>
              <w:rPr>
                <w:rFonts w:ascii="Calibri" w:eastAsiaTheme="minorHAnsi" w:hAnsi="Calibri" w:cs="Times New Roman"/>
                <w:b/>
                <w:bCs/>
                <w:color w:val="000000"/>
                <w:sz w:val="24"/>
                <w:szCs w:val="24"/>
                <w:lang w:eastAsia="sk-SK"/>
              </w:rPr>
            </w:pPr>
            <w:proofErr w:type="spellStart"/>
            <w:r>
              <w:rPr>
                <w:rFonts w:ascii="Calibri" w:eastAsiaTheme="minorHAnsi" w:hAnsi="Calibri"/>
                <w:b/>
                <w:bCs/>
                <w:color w:val="000000"/>
                <w:sz w:val="22"/>
                <w:szCs w:val="22"/>
                <w:lang w:eastAsia="sk-SK"/>
              </w:rPr>
              <w:t>Katal</w:t>
            </w:r>
            <w:proofErr w:type="spellEnd"/>
            <w:r>
              <w:rPr>
                <w:rFonts w:ascii="Calibri" w:eastAsiaTheme="minorHAnsi" w:hAnsi="Calibri"/>
                <w:b/>
                <w:bCs/>
                <w:color w:val="000000"/>
                <w:sz w:val="22"/>
                <w:szCs w:val="22"/>
                <w:lang w:eastAsia="sk-SK"/>
              </w:rPr>
              <w:t>. číslo</w:t>
            </w:r>
          </w:p>
        </w:tc>
        <w:tc>
          <w:tcPr>
            <w:tcW w:w="628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1214BE" w:rsidRDefault="001214BE">
            <w:pPr>
              <w:spacing w:line="256" w:lineRule="auto"/>
              <w:jc w:val="center"/>
              <w:rPr>
                <w:rFonts w:ascii="Calibri" w:eastAsiaTheme="minorHAnsi" w:hAnsi="Calibri" w:cs="Times New Roman"/>
                <w:b/>
                <w:bCs/>
                <w:color w:val="000000"/>
                <w:sz w:val="24"/>
                <w:szCs w:val="24"/>
                <w:lang w:eastAsia="sk-SK"/>
              </w:rPr>
            </w:pPr>
            <w:r>
              <w:rPr>
                <w:rFonts w:ascii="Calibri" w:eastAsiaTheme="minorHAnsi" w:hAnsi="Calibri"/>
                <w:b/>
                <w:bCs/>
                <w:color w:val="000000"/>
                <w:sz w:val="22"/>
                <w:szCs w:val="22"/>
                <w:lang w:eastAsia="sk-SK"/>
              </w:rPr>
              <w:t>Názov odpadu</w:t>
            </w:r>
          </w:p>
        </w:tc>
        <w:tc>
          <w:tcPr>
            <w:tcW w:w="1320"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1214BE" w:rsidRDefault="001214BE">
            <w:pPr>
              <w:spacing w:line="256" w:lineRule="auto"/>
              <w:rPr>
                <w:rFonts w:ascii="Calibri" w:eastAsiaTheme="minorHAnsi" w:hAnsi="Calibri" w:cs="Times New Roman"/>
                <w:b/>
                <w:bCs/>
                <w:color w:val="000000"/>
                <w:sz w:val="24"/>
                <w:szCs w:val="24"/>
                <w:lang w:eastAsia="sk-SK"/>
              </w:rPr>
            </w:pPr>
            <w:r>
              <w:rPr>
                <w:rFonts w:ascii="Calibri" w:eastAsiaTheme="minorHAnsi" w:hAnsi="Calibri"/>
                <w:b/>
                <w:bCs/>
                <w:color w:val="000000"/>
                <w:sz w:val="22"/>
                <w:szCs w:val="22"/>
                <w:lang w:eastAsia="sk-SK"/>
              </w:rPr>
              <w:t>Kategória odpadu</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214BE" w:rsidRDefault="001214BE">
            <w:pPr>
              <w:spacing w:line="256" w:lineRule="auto"/>
              <w:jc w:val="center"/>
              <w:rPr>
                <w:rFonts w:ascii="Calibri" w:eastAsiaTheme="minorHAnsi" w:hAnsi="Calibri" w:cs="Times New Roman"/>
                <w:b/>
                <w:bCs/>
                <w:color w:val="000000"/>
                <w:sz w:val="24"/>
                <w:szCs w:val="24"/>
                <w:lang w:eastAsia="sk-SK"/>
              </w:rPr>
            </w:pPr>
            <w:r>
              <w:rPr>
                <w:rFonts w:ascii="Calibri" w:eastAsiaTheme="minorHAnsi" w:hAnsi="Calibri"/>
                <w:b/>
                <w:bCs/>
                <w:color w:val="000000"/>
                <w:sz w:val="22"/>
                <w:szCs w:val="22"/>
                <w:lang w:eastAsia="sk-SK"/>
              </w:rPr>
              <w:t>t/rok</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15 01 10           (20 01 05)</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obaly obsahujúce zvyšky nebezpečných látok alebo kontaminované nebezpečnými látkami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N</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0,3</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20 01 01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papier a lepenka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750</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20 01 02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sklo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400</w:t>
            </w:r>
          </w:p>
        </w:tc>
      </w:tr>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20 01 03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viacvrstvové kombinované materiály na báze lepenky (</w:t>
            </w:r>
            <w:proofErr w:type="spellStart"/>
            <w:r>
              <w:rPr>
                <w:rFonts w:asciiTheme="minorHAnsi" w:eastAsiaTheme="minorHAnsi" w:hAnsiTheme="minorHAnsi" w:cstheme="minorHAnsi"/>
                <w:color w:val="000000"/>
                <w:sz w:val="22"/>
                <w:szCs w:val="22"/>
                <w:lang w:eastAsia="sk-SK"/>
              </w:rPr>
              <w:t>kompozity</w:t>
            </w:r>
            <w:proofErr w:type="spellEnd"/>
            <w:r>
              <w:rPr>
                <w:rFonts w:asciiTheme="minorHAnsi" w:eastAsiaTheme="minorHAnsi" w:hAnsiTheme="minorHAnsi" w:cstheme="minorHAnsi"/>
                <w:color w:val="000000"/>
                <w:sz w:val="22"/>
                <w:szCs w:val="22"/>
                <w:lang w:eastAsia="sk-SK"/>
              </w:rPr>
              <w:t xml:space="preserve"> na báze lepenky)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11</w:t>
            </w:r>
          </w:p>
        </w:tc>
      </w:tr>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20 01 04</w:t>
            </w:r>
          </w:p>
        </w:tc>
        <w:tc>
          <w:tcPr>
            <w:tcW w:w="6285" w:type="dxa"/>
            <w:gridSpan w:val="2"/>
            <w:tcBorders>
              <w:top w:val="single" w:sz="4" w:space="0" w:color="auto"/>
              <w:left w:val="nil"/>
              <w:bottom w:val="single" w:sz="4" w:space="0" w:color="auto"/>
              <w:right w:val="single" w:sz="4" w:space="0" w:color="000000"/>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obaly z kovu</w:t>
            </w:r>
          </w:p>
        </w:tc>
        <w:tc>
          <w:tcPr>
            <w:tcW w:w="1320" w:type="dxa"/>
            <w:gridSpan w:val="2"/>
            <w:tcBorders>
              <w:top w:val="single" w:sz="4" w:space="0" w:color="auto"/>
              <w:left w:val="nil"/>
              <w:bottom w:val="single" w:sz="4" w:space="0" w:color="auto"/>
              <w:right w:val="single" w:sz="4" w:space="0" w:color="000000"/>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20</w:t>
            </w:r>
          </w:p>
        </w:tc>
      </w:tr>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20 01 08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biologicky rozložiteľný kuchynský a reštauračný odpad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400</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20 01 13</w:t>
            </w:r>
          </w:p>
        </w:tc>
        <w:tc>
          <w:tcPr>
            <w:tcW w:w="6285" w:type="dxa"/>
            <w:gridSpan w:val="2"/>
            <w:tcBorders>
              <w:top w:val="single" w:sz="4" w:space="0" w:color="auto"/>
              <w:left w:val="nil"/>
              <w:bottom w:val="single" w:sz="4" w:space="0" w:color="auto"/>
              <w:right w:val="single" w:sz="4" w:space="0" w:color="000000"/>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rozpúšťadlá</w:t>
            </w:r>
          </w:p>
        </w:tc>
        <w:tc>
          <w:tcPr>
            <w:tcW w:w="1320" w:type="dxa"/>
            <w:gridSpan w:val="2"/>
            <w:tcBorders>
              <w:top w:val="single" w:sz="4" w:space="0" w:color="auto"/>
              <w:left w:val="nil"/>
              <w:bottom w:val="single" w:sz="4" w:space="0" w:color="auto"/>
              <w:right w:val="single" w:sz="4" w:space="0" w:color="000000"/>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N</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1,5</w:t>
            </w:r>
          </w:p>
        </w:tc>
      </w:tr>
      <w:tr w:rsidR="001214BE" w:rsidTr="001214BE">
        <w:trPr>
          <w:trHeight w:val="244"/>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20  01 10</w:t>
            </w:r>
          </w:p>
        </w:tc>
        <w:tc>
          <w:tcPr>
            <w:tcW w:w="6285" w:type="dxa"/>
            <w:gridSpan w:val="2"/>
            <w:tcBorders>
              <w:top w:val="single" w:sz="4" w:space="0" w:color="auto"/>
              <w:left w:val="nil"/>
              <w:bottom w:val="single" w:sz="4" w:space="0" w:color="auto"/>
              <w:right w:val="single" w:sz="4" w:space="0" w:color="000000"/>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šatstvo</w:t>
            </w:r>
          </w:p>
        </w:tc>
        <w:tc>
          <w:tcPr>
            <w:tcW w:w="1320" w:type="dxa"/>
            <w:gridSpan w:val="2"/>
            <w:tcBorders>
              <w:top w:val="single" w:sz="4" w:space="0" w:color="auto"/>
              <w:left w:val="nil"/>
              <w:bottom w:val="single" w:sz="4" w:space="0" w:color="auto"/>
              <w:right w:val="single" w:sz="4" w:space="0" w:color="000000"/>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25</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20 01 14</w:t>
            </w:r>
          </w:p>
        </w:tc>
        <w:tc>
          <w:tcPr>
            <w:tcW w:w="4145" w:type="dxa"/>
            <w:tcBorders>
              <w:top w:val="nil"/>
              <w:left w:val="nil"/>
              <w:bottom w:val="single" w:sz="4" w:space="0" w:color="auto"/>
              <w:right w:val="nil"/>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kyseliny</w:t>
            </w:r>
          </w:p>
        </w:tc>
        <w:tc>
          <w:tcPr>
            <w:tcW w:w="2140" w:type="dxa"/>
            <w:tcBorders>
              <w:top w:val="nil"/>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w:t>
            </w:r>
          </w:p>
        </w:tc>
        <w:tc>
          <w:tcPr>
            <w:tcW w:w="960" w:type="dxa"/>
            <w:tcBorders>
              <w:top w:val="nil"/>
              <w:left w:val="nil"/>
              <w:bottom w:val="single" w:sz="4" w:space="0" w:color="auto"/>
              <w:right w:val="nil"/>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N</w:t>
            </w:r>
          </w:p>
        </w:tc>
        <w:tc>
          <w:tcPr>
            <w:tcW w:w="360" w:type="dxa"/>
            <w:tcBorders>
              <w:top w:val="nil"/>
              <w:left w:val="nil"/>
              <w:bottom w:val="single" w:sz="4" w:space="0" w:color="auto"/>
              <w:right w:val="single" w:sz="4" w:space="0" w:color="auto"/>
            </w:tcBorders>
            <w:vAlign w:val="center"/>
            <w:hideMark/>
          </w:tcPr>
          <w:p w:rsidR="001214BE" w:rsidRDefault="001214BE">
            <w:pPr>
              <w:spacing w:line="256" w:lineRule="auto"/>
              <w:rPr>
                <w:rFonts w:asciiTheme="minorHAnsi" w:eastAsiaTheme="minorEastAsia" w:hAnsiTheme="minorHAnsi" w:cstheme="minorBidi"/>
                <w:sz w:val="22"/>
                <w:szCs w:val="22"/>
                <w:lang w:eastAsia="sk-SK"/>
              </w:rPr>
            </w:pP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0,01</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20 01 15</w:t>
            </w:r>
          </w:p>
        </w:tc>
        <w:tc>
          <w:tcPr>
            <w:tcW w:w="4145" w:type="dxa"/>
            <w:tcBorders>
              <w:top w:val="nil"/>
              <w:left w:val="nil"/>
              <w:bottom w:val="single" w:sz="4" w:space="0" w:color="auto"/>
              <w:right w:val="nil"/>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zásady</w:t>
            </w:r>
          </w:p>
        </w:tc>
        <w:tc>
          <w:tcPr>
            <w:tcW w:w="2140" w:type="dxa"/>
            <w:tcBorders>
              <w:top w:val="nil"/>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w:t>
            </w:r>
          </w:p>
        </w:tc>
        <w:tc>
          <w:tcPr>
            <w:tcW w:w="960" w:type="dxa"/>
            <w:tcBorders>
              <w:top w:val="nil"/>
              <w:left w:val="nil"/>
              <w:bottom w:val="single" w:sz="4" w:space="0" w:color="auto"/>
              <w:right w:val="nil"/>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N</w:t>
            </w:r>
          </w:p>
        </w:tc>
        <w:tc>
          <w:tcPr>
            <w:tcW w:w="360" w:type="dxa"/>
            <w:tcBorders>
              <w:top w:val="nil"/>
              <w:left w:val="nil"/>
              <w:bottom w:val="single" w:sz="4" w:space="0" w:color="auto"/>
              <w:right w:val="single" w:sz="4" w:space="0" w:color="auto"/>
            </w:tcBorders>
            <w:vAlign w:val="center"/>
            <w:hideMark/>
          </w:tcPr>
          <w:p w:rsidR="001214BE" w:rsidRDefault="001214BE">
            <w:pPr>
              <w:spacing w:line="256" w:lineRule="auto"/>
              <w:rPr>
                <w:rFonts w:asciiTheme="minorHAnsi" w:eastAsiaTheme="minorEastAsia" w:hAnsiTheme="minorHAnsi" w:cstheme="minorBidi"/>
                <w:sz w:val="22"/>
                <w:szCs w:val="22"/>
                <w:lang w:eastAsia="sk-SK"/>
              </w:rPr>
            </w:pP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0,01</w:t>
            </w:r>
          </w:p>
        </w:tc>
      </w:tr>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20 01 19</w:t>
            </w:r>
          </w:p>
        </w:tc>
        <w:tc>
          <w:tcPr>
            <w:tcW w:w="4145" w:type="dxa"/>
            <w:tcBorders>
              <w:top w:val="single" w:sz="4" w:space="0" w:color="auto"/>
              <w:left w:val="nil"/>
              <w:bottom w:val="single" w:sz="4" w:space="0" w:color="auto"/>
              <w:right w:val="nil"/>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pesticídy</w:t>
            </w:r>
          </w:p>
        </w:tc>
        <w:tc>
          <w:tcPr>
            <w:tcW w:w="2140" w:type="dxa"/>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w:t>
            </w:r>
          </w:p>
        </w:tc>
        <w:tc>
          <w:tcPr>
            <w:tcW w:w="960" w:type="dxa"/>
            <w:tcBorders>
              <w:top w:val="single" w:sz="4" w:space="0" w:color="auto"/>
              <w:left w:val="nil"/>
              <w:bottom w:val="single" w:sz="4" w:space="0" w:color="auto"/>
              <w:right w:val="nil"/>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N</w:t>
            </w:r>
          </w:p>
        </w:tc>
        <w:tc>
          <w:tcPr>
            <w:tcW w:w="360" w:type="dxa"/>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EastAsia" w:hAnsiTheme="minorHAnsi" w:cstheme="minorBidi"/>
                <w:sz w:val="22"/>
                <w:szCs w:val="22"/>
                <w:lang w:eastAsia="sk-SK"/>
              </w:rPr>
            </w:pP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0,01</w:t>
            </w:r>
          </w:p>
        </w:tc>
      </w:tr>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20 01 21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žiarivky a iný odpad obsahujúci ortuť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N</w:t>
            </w: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0,01</w:t>
            </w:r>
          </w:p>
        </w:tc>
      </w:tr>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20 01 23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vyradené zariadenia obsahujúce </w:t>
            </w:r>
            <w:proofErr w:type="spellStart"/>
            <w:r>
              <w:rPr>
                <w:rFonts w:asciiTheme="minorHAnsi" w:eastAsiaTheme="minorHAnsi" w:hAnsiTheme="minorHAnsi" w:cstheme="minorHAnsi"/>
                <w:color w:val="000000"/>
                <w:sz w:val="22"/>
                <w:szCs w:val="22"/>
                <w:lang w:eastAsia="sk-SK"/>
              </w:rPr>
              <w:t>chlórfluórované</w:t>
            </w:r>
            <w:proofErr w:type="spellEnd"/>
            <w:r>
              <w:rPr>
                <w:rFonts w:asciiTheme="minorHAnsi" w:eastAsiaTheme="minorHAnsi" w:hAnsiTheme="minorHAnsi" w:cstheme="minorHAnsi"/>
                <w:color w:val="000000"/>
                <w:sz w:val="22"/>
                <w:szCs w:val="22"/>
                <w:lang w:eastAsia="sk-SK"/>
              </w:rPr>
              <w:t xml:space="preserve"> uhľovodíky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N</w:t>
            </w: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5,5</w:t>
            </w:r>
          </w:p>
        </w:tc>
      </w:tr>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20 01 25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jedlé oleje a tuky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9</w:t>
            </w:r>
          </w:p>
        </w:tc>
      </w:tr>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20 01 26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oleje a tuky iné ako uvedené v 20 01 25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N</w:t>
            </w: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0,25</w:t>
            </w:r>
          </w:p>
        </w:tc>
      </w:tr>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20 01 27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farby, tlačiarenské farby, lepidlá a živice obsahujúce nebezpečné látky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N</w:t>
            </w: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3,5</w:t>
            </w:r>
          </w:p>
        </w:tc>
      </w:tr>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20 01 28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farby, tlačiarenské farby, lepidlá a živice iné ako uvedené v 20 01 27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0,5</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20 01 33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batérie a akumulátory uvedené v 16 06 01, 16 06 02, alebo 16 06 03 a netriedené batérie a akumulátory obsahujúce tieto batérie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N</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0,1</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20 01 34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batérie a akumulátory iné ako uvedené v 20 01 33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0,01</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20 01 35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vyradené elektrické a elektronické zariadenia iné ako uvedené v 20 01 21 a 20 01 23, obsahujúce nebezpečné časti *)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N</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5,2</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20 01 36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vyradené elektrické a elektronické zariadenia iné ako uvedené v 20 01 21, 20 01 23 a 20 01 35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6,6</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20 01 37</w:t>
            </w:r>
          </w:p>
        </w:tc>
        <w:tc>
          <w:tcPr>
            <w:tcW w:w="6285" w:type="dxa"/>
            <w:gridSpan w:val="2"/>
            <w:tcBorders>
              <w:top w:val="single" w:sz="4" w:space="0" w:color="auto"/>
              <w:left w:val="nil"/>
              <w:bottom w:val="single" w:sz="4" w:space="0" w:color="auto"/>
              <w:right w:val="single" w:sz="4" w:space="0" w:color="000000"/>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drevo obsahujúce nebezpečné látky</w:t>
            </w:r>
          </w:p>
        </w:tc>
        <w:tc>
          <w:tcPr>
            <w:tcW w:w="1320" w:type="dxa"/>
            <w:gridSpan w:val="2"/>
            <w:tcBorders>
              <w:top w:val="single" w:sz="4" w:space="0" w:color="auto"/>
              <w:left w:val="nil"/>
              <w:bottom w:val="single" w:sz="4" w:space="0" w:color="auto"/>
              <w:right w:val="single" w:sz="4" w:space="0" w:color="000000"/>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N</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0,1</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20 01 38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drevo iné ako uvedené v 20 01 37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70</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20 01 39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plasty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210</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20 01 40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kovy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1</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20 01 40 01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meď, bronz, mosadz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0,01</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20 01 40 02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hliník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0,01</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20 01 40 03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olovo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0,01</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20 01 40 04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zinok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0,01</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20 01 40 05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železo a oceľ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0,01</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20 01 40 06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cín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0,01</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20 01 40 07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zmiešané kovy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0,01</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20 02 02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zemina a kamenivo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20</w:t>
            </w:r>
          </w:p>
        </w:tc>
      </w:tr>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20 03 01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zmesový komunálny odpad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8500</w:t>
            </w:r>
          </w:p>
        </w:tc>
      </w:tr>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20 03 03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odpad z čistenia ulíc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400</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20 03 06</w:t>
            </w:r>
          </w:p>
        </w:tc>
        <w:tc>
          <w:tcPr>
            <w:tcW w:w="6285" w:type="dxa"/>
            <w:gridSpan w:val="2"/>
            <w:tcBorders>
              <w:top w:val="single" w:sz="4" w:space="0" w:color="auto"/>
              <w:left w:val="nil"/>
              <w:bottom w:val="single" w:sz="4" w:space="0" w:color="auto"/>
              <w:right w:val="single" w:sz="4" w:space="0" w:color="000000"/>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odpad z čistenia kanalizácie</w:t>
            </w:r>
          </w:p>
        </w:tc>
        <w:tc>
          <w:tcPr>
            <w:tcW w:w="1320" w:type="dxa"/>
            <w:gridSpan w:val="2"/>
            <w:tcBorders>
              <w:top w:val="single" w:sz="4" w:space="0" w:color="auto"/>
              <w:left w:val="nil"/>
              <w:bottom w:val="single" w:sz="4" w:space="0" w:color="auto"/>
              <w:right w:val="single" w:sz="4" w:space="0" w:color="000000"/>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1</w:t>
            </w:r>
          </w:p>
        </w:tc>
      </w:tr>
      <w:tr w:rsidR="001214BE" w:rsidTr="001214BE">
        <w:trPr>
          <w:jc w:val="center"/>
        </w:trPr>
        <w:tc>
          <w:tcPr>
            <w:tcW w:w="1195" w:type="dxa"/>
            <w:tcBorders>
              <w:top w:val="nil"/>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20 03 07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objemný odpad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nil"/>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900</w:t>
            </w:r>
          </w:p>
        </w:tc>
      </w:tr>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lastRenderedPageBreak/>
              <w:t xml:space="preserve">20 03 08 </w:t>
            </w:r>
          </w:p>
        </w:tc>
        <w:tc>
          <w:tcPr>
            <w:tcW w:w="6285"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 xml:space="preserve">drobný stavebný odpad </w:t>
            </w:r>
          </w:p>
        </w:tc>
        <w:tc>
          <w:tcPr>
            <w:tcW w:w="1320" w:type="dxa"/>
            <w:gridSpan w:val="2"/>
            <w:tcBorders>
              <w:top w:val="single" w:sz="4" w:space="0" w:color="auto"/>
              <w:left w:val="nil"/>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400</w:t>
            </w:r>
          </w:p>
        </w:tc>
      </w:tr>
      <w:tr w:rsidR="001214BE" w:rsidTr="001214BE">
        <w:trPr>
          <w:jc w:val="center"/>
        </w:trPr>
        <w:tc>
          <w:tcPr>
            <w:tcW w:w="1195" w:type="dxa"/>
            <w:tcBorders>
              <w:top w:val="single" w:sz="4" w:space="0" w:color="auto"/>
              <w:left w:val="single" w:sz="4" w:space="0" w:color="auto"/>
              <w:bottom w:val="single" w:sz="4" w:space="0" w:color="auto"/>
              <w:right w:val="single" w:sz="4" w:space="0" w:color="auto"/>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16 01 03</w:t>
            </w:r>
          </w:p>
        </w:tc>
        <w:tc>
          <w:tcPr>
            <w:tcW w:w="6285" w:type="dxa"/>
            <w:gridSpan w:val="2"/>
            <w:tcBorders>
              <w:top w:val="single" w:sz="4" w:space="0" w:color="auto"/>
              <w:left w:val="nil"/>
              <w:bottom w:val="single" w:sz="4" w:space="0" w:color="auto"/>
              <w:right w:val="single" w:sz="4" w:space="0" w:color="000000"/>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pneumatiky</w:t>
            </w:r>
          </w:p>
        </w:tc>
        <w:tc>
          <w:tcPr>
            <w:tcW w:w="1320" w:type="dxa"/>
            <w:gridSpan w:val="2"/>
            <w:tcBorders>
              <w:top w:val="single" w:sz="4" w:space="0" w:color="auto"/>
              <w:left w:val="nil"/>
              <w:bottom w:val="single" w:sz="4" w:space="0" w:color="auto"/>
              <w:right w:val="single" w:sz="4" w:space="0" w:color="000000"/>
            </w:tcBorders>
            <w:vAlign w:val="center"/>
            <w:hideMark/>
          </w:tcPr>
          <w:p w:rsidR="001214BE" w:rsidRDefault="001214BE">
            <w:pPr>
              <w:spacing w:line="256" w:lineRule="auto"/>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O</w:t>
            </w:r>
          </w:p>
        </w:tc>
        <w:tc>
          <w:tcPr>
            <w:tcW w:w="960" w:type="dxa"/>
            <w:tcBorders>
              <w:top w:val="single" w:sz="4" w:space="0" w:color="auto"/>
              <w:left w:val="nil"/>
              <w:bottom w:val="single" w:sz="4" w:space="0" w:color="auto"/>
              <w:right w:val="single" w:sz="4" w:space="0" w:color="auto"/>
            </w:tcBorders>
            <w:noWrap/>
            <w:vAlign w:val="center"/>
            <w:hideMark/>
          </w:tcPr>
          <w:p w:rsidR="001214BE" w:rsidRDefault="001214BE">
            <w:pPr>
              <w:spacing w:line="256" w:lineRule="auto"/>
              <w:jc w:val="center"/>
              <w:rPr>
                <w:rFonts w:asciiTheme="minorHAnsi" w:eastAsiaTheme="minorHAnsi" w:hAnsiTheme="minorHAnsi" w:cstheme="minorHAnsi"/>
                <w:color w:val="000000"/>
                <w:sz w:val="24"/>
                <w:szCs w:val="24"/>
                <w:lang w:eastAsia="sk-SK"/>
              </w:rPr>
            </w:pPr>
            <w:r>
              <w:rPr>
                <w:rFonts w:asciiTheme="minorHAnsi" w:eastAsiaTheme="minorHAnsi" w:hAnsiTheme="minorHAnsi" w:cstheme="minorHAnsi"/>
                <w:color w:val="000000"/>
                <w:sz w:val="22"/>
                <w:szCs w:val="22"/>
                <w:lang w:eastAsia="sk-SK"/>
              </w:rPr>
              <w:t>1</w:t>
            </w:r>
          </w:p>
        </w:tc>
      </w:tr>
    </w:tbl>
    <w:p w:rsidR="001214BE" w:rsidRPr="009C6753" w:rsidRDefault="001214BE" w:rsidP="001214BE">
      <w:pPr>
        <w:tabs>
          <w:tab w:val="clear" w:pos="2160"/>
          <w:tab w:val="clear" w:pos="2880"/>
          <w:tab w:val="clear" w:pos="4500"/>
        </w:tabs>
        <w:autoSpaceDE w:val="0"/>
        <w:autoSpaceDN w:val="0"/>
        <w:adjustRightInd w:val="0"/>
        <w:spacing w:after="120" w:line="259" w:lineRule="auto"/>
        <w:ind w:left="360"/>
        <w:jc w:val="both"/>
        <w:rPr>
          <w:rFonts w:asciiTheme="minorHAnsi" w:eastAsiaTheme="minorHAnsi" w:hAnsiTheme="minorHAnsi" w:cstheme="minorHAnsi"/>
          <w:sz w:val="22"/>
          <w:szCs w:val="22"/>
          <w:lang w:eastAsia="en-US"/>
        </w:rPr>
      </w:pPr>
    </w:p>
    <w:p w:rsidR="00B35108" w:rsidRPr="00086919" w:rsidRDefault="00B35108" w:rsidP="00B35108">
      <w:pPr>
        <w:spacing w:after="160" w:line="259" w:lineRule="auto"/>
        <w:ind w:hanging="284"/>
        <w:rPr>
          <w:rFonts w:asciiTheme="minorHAnsi" w:eastAsiaTheme="minorHAnsi" w:hAnsiTheme="minorHAnsi" w:cstheme="minorHAnsi"/>
          <w:sz w:val="22"/>
          <w:szCs w:val="22"/>
          <w:lang w:eastAsia="en-US"/>
        </w:rPr>
      </w:pPr>
      <w:r w:rsidRPr="00086919">
        <w:rPr>
          <w:rFonts w:asciiTheme="minorHAnsi" w:eastAsiaTheme="minorHAnsi" w:hAnsiTheme="minorHAnsi" w:cstheme="minorHAnsi"/>
          <w:sz w:val="22"/>
          <w:szCs w:val="22"/>
          <w:lang w:eastAsia="en-US"/>
        </w:rPr>
        <w:t>Tab.č.9: Zoznam nebezpečných odpadov</w:t>
      </w:r>
    </w:p>
    <w:tbl>
      <w:tblPr>
        <w:tblW w:w="8789" w:type="dxa"/>
        <w:tblInd w:w="-214" w:type="dxa"/>
        <w:tblCellMar>
          <w:left w:w="70" w:type="dxa"/>
          <w:right w:w="70" w:type="dxa"/>
        </w:tblCellMar>
        <w:tblLook w:val="04A0" w:firstRow="1" w:lastRow="0" w:firstColumn="1" w:lastColumn="0" w:noHBand="0" w:noVBand="1"/>
      </w:tblPr>
      <w:tblGrid>
        <w:gridCol w:w="1135"/>
        <w:gridCol w:w="4415"/>
        <w:gridCol w:w="1964"/>
        <w:gridCol w:w="1034"/>
        <w:gridCol w:w="241"/>
      </w:tblGrid>
      <w:tr w:rsidR="00B35108" w:rsidRPr="00086919" w:rsidTr="00821013">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5108" w:rsidRPr="00086919" w:rsidRDefault="00B35108" w:rsidP="00821013">
            <w:pPr>
              <w:rPr>
                <w:rFonts w:ascii="Calibri" w:eastAsiaTheme="minorHAnsi" w:hAnsi="Calibri"/>
                <w:b/>
                <w:bCs/>
                <w:color w:val="000000"/>
                <w:lang w:eastAsia="sk-SK"/>
              </w:rPr>
            </w:pPr>
            <w:r w:rsidRPr="00086919">
              <w:rPr>
                <w:rFonts w:ascii="Calibri" w:eastAsiaTheme="minorHAnsi" w:hAnsi="Calibri"/>
                <w:b/>
                <w:bCs/>
                <w:color w:val="000000"/>
                <w:sz w:val="22"/>
                <w:szCs w:val="22"/>
                <w:lang w:eastAsia="sk-SK"/>
              </w:rPr>
              <w:t>Katal. číslo</w:t>
            </w:r>
          </w:p>
        </w:tc>
        <w:tc>
          <w:tcPr>
            <w:tcW w:w="6379"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B35108" w:rsidRPr="00086919" w:rsidRDefault="00B35108" w:rsidP="00821013">
            <w:pPr>
              <w:jc w:val="center"/>
              <w:rPr>
                <w:rFonts w:ascii="Calibri" w:eastAsiaTheme="minorHAnsi" w:hAnsi="Calibri"/>
                <w:b/>
                <w:bCs/>
                <w:color w:val="000000"/>
                <w:lang w:eastAsia="sk-SK"/>
              </w:rPr>
            </w:pPr>
            <w:r w:rsidRPr="00086919">
              <w:rPr>
                <w:rFonts w:ascii="Calibri" w:eastAsiaTheme="minorHAnsi" w:hAnsi="Calibri"/>
                <w:b/>
                <w:bCs/>
                <w:color w:val="000000"/>
                <w:sz w:val="22"/>
                <w:szCs w:val="22"/>
                <w:lang w:eastAsia="sk-SK"/>
              </w:rPr>
              <w:t>Názov odpadu</w:t>
            </w:r>
          </w:p>
        </w:tc>
        <w:tc>
          <w:tcPr>
            <w:tcW w:w="127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B35108" w:rsidRPr="00086919" w:rsidRDefault="00B35108" w:rsidP="00821013">
            <w:pPr>
              <w:jc w:val="center"/>
              <w:rPr>
                <w:rFonts w:ascii="Calibri" w:eastAsiaTheme="minorHAnsi" w:hAnsi="Calibri"/>
                <w:b/>
                <w:bCs/>
                <w:color w:val="000000"/>
                <w:lang w:eastAsia="sk-SK"/>
              </w:rPr>
            </w:pPr>
            <w:r w:rsidRPr="00086919">
              <w:rPr>
                <w:rFonts w:ascii="Calibri" w:eastAsiaTheme="minorHAnsi" w:hAnsi="Calibri"/>
                <w:b/>
                <w:bCs/>
                <w:color w:val="000000"/>
                <w:sz w:val="22"/>
                <w:szCs w:val="22"/>
                <w:lang w:eastAsia="sk-SK"/>
              </w:rPr>
              <w:t>Kategória odpadu</w:t>
            </w:r>
          </w:p>
        </w:tc>
      </w:tr>
      <w:tr w:rsidR="00B35108" w:rsidRPr="00086919" w:rsidTr="00821013">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15 01 10           (20 01 05)</w:t>
            </w:r>
          </w:p>
        </w:tc>
        <w:tc>
          <w:tcPr>
            <w:tcW w:w="6379"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xml:space="preserve">obaly obsahujúce zvyšky nebezpečných látok alebo kontaminované nebezpečnými látkami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xml:space="preserve">N </w:t>
            </w:r>
          </w:p>
        </w:tc>
      </w:tr>
      <w:tr w:rsidR="00B35108" w:rsidRPr="00086919" w:rsidTr="00821013">
        <w:trPr>
          <w:trHeight w:val="2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20 01 13</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rozpúšťadlá</w:t>
            </w:r>
          </w:p>
        </w:tc>
        <w:tc>
          <w:tcPr>
            <w:tcW w:w="1275"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xml:space="preserve">N </w:t>
            </w:r>
          </w:p>
        </w:tc>
      </w:tr>
      <w:tr w:rsidR="00B35108" w:rsidRPr="00086919" w:rsidTr="00821013">
        <w:trPr>
          <w:trHeight w:val="2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20 01 14</w:t>
            </w:r>
          </w:p>
        </w:tc>
        <w:tc>
          <w:tcPr>
            <w:tcW w:w="4415" w:type="dxa"/>
            <w:tcBorders>
              <w:top w:val="nil"/>
              <w:left w:val="nil"/>
              <w:bottom w:val="single" w:sz="4" w:space="0" w:color="auto"/>
              <w:right w:val="nil"/>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kyseliny</w:t>
            </w:r>
          </w:p>
        </w:tc>
        <w:tc>
          <w:tcPr>
            <w:tcW w:w="1964" w:type="dxa"/>
            <w:tcBorders>
              <w:top w:val="nil"/>
              <w:left w:val="nil"/>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w:t>
            </w:r>
          </w:p>
        </w:tc>
        <w:tc>
          <w:tcPr>
            <w:tcW w:w="1034" w:type="dxa"/>
            <w:tcBorders>
              <w:top w:val="nil"/>
              <w:left w:val="nil"/>
              <w:bottom w:val="single" w:sz="4" w:space="0" w:color="auto"/>
              <w:right w:val="nil"/>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xml:space="preserve">N </w:t>
            </w:r>
          </w:p>
        </w:tc>
        <w:tc>
          <w:tcPr>
            <w:tcW w:w="241" w:type="dxa"/>
            <w:tcBorders>
              <w:top w:val="nil"/>
              <w:left w:val="nil"/>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w:t>
            </w:r>
          </w:p>
        </w:tc>
      </w:tr>
      <w:tr w:rsidR="00B35108" w:rsidRPr="00086919" w:rsidTr="00821013">
        <w:trPr>
          <w:trHeight w:val="2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20 01 15</w:t>
            </w:r>
          </w:p>
        </w:tc>
        <w:tc>
          <w:tcPr>
            <w:tcW w:w="4415" w:type="dxa"/>
            <w:tcBorders>
              <w:top w:val="nil"/>
              <w:left w:val="nil"/>
              <w:bottom w:val="single" w:sz="4" w:space="0" w:color="auto"/>
              <w:right w:val="nil"/>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zásady</w:t>
            </w:r>
          </w:p>
        </w:tc>
        <w:tc>
          <w:tcPr>
            <w:tcW w:w="1964" w:type="dxa"/>
            <w:tcBorders>
              <w:top w:val="nil"/>
              <w:left w:val="nil"/>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w:t>
            </w:r>
          </w:p>
        </w:tc>
        <w:tc>
          <w:tcPr>
            <w:tcW w:w="1034" w:type="dxa"/>
            <w:tcBorders>
              <w:top w:val="nil"/>
              <w:left w:val="nil"/>
              <w:bottom w:val="single" w:sz="4" w:space="0" w:color="auto"/>
              <w:right w:val="nil"/>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xml:space="preserve">N </w:t>
            </w:r>
          </w:p>
        </w:tc>
        <w:tc>
          <w:tcPr>
            <w:tcW w:w="241" w:type="dxa"/>
            <w:tcBorders>
              <w:top w:val="nil"/>
              <w:left w:val="nil"/>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w:t>
            </w:r>
          </w:p>
        </w:tc>
      </w:tr>
      <w:tr w:rsidR="00B35108" w:rsidRPr="00086919" w:rsidTr="00821013">
        <w:trPr>
          <w:trHeight w:val="2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20 01 19</w:t>
            </w:r>
          </w:p>
        </w:tc>
        <w:tc>
          <w:tcPr>
            <w:tcW w:w="4415" w:type="dxa"/>
            <w:tcBorders>
              <w:top w:val="nil"/>
              <w:left w:val="nil"/>
              <w:bottom w:val="single" w:sz="4" w:space="0" w:color="auto"/>
              <w:right w:val="nil"/>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pesticídy</w:t>
            </w:r>
          </w:p>
        </w:tc>
        <w:tc>
          <w:tcPr>
            <w:tcW w:w="1964" w:type="dxa"/>
            <w:tcBorders>
              <w:top w:val="nil"/>
              <w:left w:val="nil"/>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w:t>
            </w:r>
          </w:p>
        </w:tc>
        <w:tc>
          <w:tcPr>
            <w:tcW w:w="1034" w:type="dxa"/>
            <w:tcBorders>
              <w:top w:val="nil"/>
              <w:left w:val="nil"/>
              <w:bottom w:val="single" w:sz="4" w:space="0" w:color="auto"/>
              <w:right w:val="nil"/>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xml:space="preserve">N </w:t>
            </w:r>
          </w:p>
        </w:tc>
        <w:tc>
          <w:tcPr>
            <w:tcW w:w="241" w:type="dxa"/>
            <w:tcBorders>
              <w:top w:val="nil"/>
              <w:left w:val="nil"/>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w:t>
            </w:r>
          </w:p>
        </w:tc>
      </w:tr>
      <w:tr w:rsidR="00B35108" w:rsidRPr="00086919" w:rsidTr="00821013">
        <w:trPr>
          <w:trHeight w:val="2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xml:space="preserve">20 01 26 </w:t>
            </w:r>
          </w:p>
        </w:tc>
        <w:tc>
          <w:tcPr>
            <w:tcW w:w="6379"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oleje a tuky iné ako uvedené v 20 01 25</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xml:space="preserve">N </w:t>
            </w:r>
          </w:p>
        </w:tc>
      </w:tr>
      <w:tr w:rsidR="00B35108" w:rsidRPr="00086919" w:rsidTr="00821013">
        <w:trPr>
          <w:trHeight w:val="2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xml:space="preserve">20 01 27 </w:t>
            </w:r>
          </w:p>
        </w:tc>
        <w:tc>
          <w:tcPr>
            <w:tcW w:w="6379"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xml:space="preserve">farby, tlačiarenské farby, lepidlá a živice obsahujúce nebezpečné látky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xml:space="preserve">N </w:t>
            </w:r>
          </w:p>
        </w:tc>
      </w:tr>
      <w:tr w:rsidR="00B35108" w:rsidRPr="00086919" w:rsidTr="00821013">
        <w:trPr>
          <w:trHeight w:val="2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20 01 37</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drevo obsahujúce nebezpečné látky</w:t>
            </w:r>
          </w:p>
        </w:tc>
        <w:tc>
          <w:tcPr>
            <w:tcW w:w="1275" w:type="dxa"/>
            <w:gridSpan w:val="2"/>
            <w:tcBorders>
              <w:top w:val="single" w:sz="4" w:space="0" w:color="auto"/>
              <w:left w:val="nil"/>
              <w:bottom w:val="single" w:sz="4" w:space="0" w:color="auto"/>
              <w:right w:val="single" w:sz="4" w:space="0" w:color="000000"/>
            </w:tcBorders>
            <w:shd w:val="clear" w:color="auto" w:fill="auto"/>
            <w:vAlign w:val="center"/>
            <w:hideMark/>
          </w:tcPr>
          <w:p w:rsidR="00B35108" w:rsidRPr="00086919" w:rsidRDefault="00B35108" w:rsidP="00821013">
            <w:pPr>
              <w:rPr>
                <w:rFonts w:ascii="Calibri" w:eastAsiaTheme="minorHAnsi" w:hAnsi="Calibri"/>
                <w:color w:val="000000"/>
                <w:lang w:eastAsia="sk-SK"/>
              </w:rPr>
            </w:pPr>
            <w:r w:rsidRPr="00086919">
              <w:rPr>
                <w:rFonts w:ascii="Calibri" w:eastAsiaTheme="minorHAnsi" w:hAnsi="Calibri"/>
                <w:color w:val="000000"/>
                <w:sz w:val="22"/>
                <w:szCs w:val="22"/>
                <w:lang w:eastAsia="sk-SK"/>
              </w:rPr>
              <w:t xml:space="preserve">N </w:t>
            </w:r>
          </w:p>
        </w:tc>
      </w:tr>
    </w:tbl>
    <w:p w:rsidR="007C49C2" w:rsidRPr="00397D74" w:rsidRDefault="007C49C2" w:rsidP="007C49C2">
      <w:pPr>
        <w:rPr>
          <w:rFonts w:asciiTheme="minorHAnsi" w:hAnsiTheme="minorHAnsi" w:cstheme="minorHAnsi"/>
          <w:b/>
          <w:bCs/>
          <w:i/>
          <w:iCs/>
          <w:noProof/>
          <w:sz w:val="22"/>
          <w:szCs w:val="22"/>
          <w:lang w:eastAsia="sk-SK"/>
        </w:rPr>
      </w:pPr>
    </w:p>
    <w:p w:rsidR="007C49C2" w:rsidRPr="00397D74" w:rsidRDefault="007C49C2" w:rsidP="007C49C2">
      <w:pPr>
        <w:ind w:left="5664"/>
        <w:jc w:val="both"/>
        <w:rPr>
          <w:rFonts w:asciiTheme="minorHAnsi" w:hAnsiTheme="minorHAnsi" w:cstheme="minorHAnsi"/>
          <w:bCs/>
          <w:sz w:val="22"/>
          <w:szCs w:val="22"/>
        </w:rPr>
      </w:pPr>
    </w:p>
    <w:p w:rsidR="006277D5" w:rsidRPr="00397D74" w:rsidRDefault="007C49C2" w:rsidP="00397D74">
      <w:pPr>
        <w:tabs>
          <w:tab w:val="clear" w:pos="2160"/>
          <w:tab w:val="clear" w:pos="2880"/>
          <w:tab w:val="clear" w:pos="4500"/>
        </w:tabs>
        <w:spacing w:after="200" w:line="276" w:lineRule="auto"/>
        <w:rPr>
          <w:rFonts w:asciiTheme="minorHAnsi" w:eastAsiaTheme="minorEastAsia" w:hAnsiTheme="minorHAnsi" w:cstheme="minorHAnsi"/>
          <w:b/>
          <w:sz w:val="22"/>
          <w:szCs w:val="22"/>
        </w:rPr>
      </w:pPr>
      <w:r w:rsidRPr="00397D74">
        <w:rPr>
          <w:rFonts w:asciiTheme="minorHAnsi" w:eastAsiaTheme="minorEastAsia" w:hAnsiTheme="minorHAnsi" w:cstheme="minorHAnsi"/>
          <w:b/>
          <w:sz w:val="22"/>
          <w:szCs w:val="22"/>
        </w:rPr>
        <w:br w:type="page"/>
      </w:r>
      <w:r w:rsidR="006277D5" w:rsidRPr="00397D74">
        <w:rPr>
          <w:rFonts w:asciiTheme="minorHAnsi" w:eastAsiaTheme="minorEastAsia" w:hAnsiTheme="minorHAnsi" w:cstheme="minorHAnsi"/>
          <w:b/>
          <w:sz w:val="22"/>
          <w:szCs w:val="22"/>
        </w:rPr>
        <w:lastRenderedPageBreak/>
        <w:t xml:space="preserve">Príloha č. </w:t>
      </w:r>
      <w:r w:rsidR="008D5981" w:rsidRPr="00397D74">
        <w:rPr>
          <w:rFonts w:asciiTheme="minorHAnsi" w:eastAsiaTheme="minorEastAsia" w:hAnsiTheme="minorHAnsi" w:cstheme="minorHAnsi"/>
          <w:b/>
          <w:sz w:val="22"/>
          <w:szCs w:val="22"/>
        </w:rPr>
        <w:t>4</w:t>
      </w:r>
    </w:p>
    <w:p w:rsidR="006277D5" w:rsidRPr="00094834" w:rsidRDefault="006277D5" w:rsidP="006277D5">
      <w:pPr>
        <w:rPr>
          <w:rFonts w:ascii="Segoe UI" w:eastAsiaTheme="minorEastAsia" w:hAnsi="Segoe UI" w:cs="Segoe UI"/>
          <w:sz w:val="19"/>
          <w:szCs w:val="19"/>
        </w:rPr>
      </w:pPr>
    </w:p>
    <w:p w:rsidR="006277D5" w:rsidRPr="000D0950" w:rsidRDefault="006277D5" w:rsidP="006277D5">
      <w:pPr>
        <w:jc w:val="center"/>
        <w:rPr>
          <w:rFonts w:asciiTheme="minorHAnsi" w:eastAsiaTheme="minorEastAsia" w:hAnsiTheme="minorHAnsi" w:cstheme="minorHAnsi"/>
          <w:b/>
          <w:sz w:val="26"/>
          <w:szCs w:val="26"/>
        </w:rPr>
      </w:pPr>
      <w:r w:rsidRPr="000D0950">
        <w:rPr>
          <w:rFonts w:asciiTheme="minorHAnsi" w:eastAsiaTheme="minorEastAsia" w:hAnsiTheme="minorHAnsi" w:cstheme="minorHAnsi"/>
          <w:b/>
          <w:sz w:val="26"/>
          <w:szCs w:val="26"/>
        </w:rPr>
        <w:t>Zoznam subdodávateľov</w:t>
      </w:r>
    </w:p>
    <w:p w:rsidR="006277D5" w:rsidRPr="000D0950" w:rsidRDefault="006277D5" w:rsidP="006277D5">
      <w:pPr>
        <w:jc w:val="center"/>
        <w:rPr>
          <w:rFonts w:asciiTheme="minorHAnsi" w:eastAsiaTheme="minorEastAsia"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748"/>
        <w:gridCol w:w="1797"/>
        <w:gridCol w:w="1798"/>
        <w:gridCol w:w="1798"/>
      </w:tblGrid>
      <w:tr w:rsidR="006277D5" w:rsidRPr="000D0950" w:rsidTr="00150A50">
        <w:tc>
          <w:tcPr>
            <w:tcW w:w="846" w:type="dxa"/>
            <w:shd w:val="clear" w:color="auto" w:fill="auto"/>
          </w:tcPr>
          <w:p w:rsidR="006277D5" w:rsidRPr="00821013" w:rsidRDefault="006277D5" w:rsidP="00150A50">
            <w:pPr>
              <w:jc w:val="center"/>
              <w:rPr>
                <w:rFonts w:asciiTheme="minorHAnsi" w:eastAsiaTheme="minorEastAsia" w:hAnsiTheme="minorHAnsi" w:cstheme="minorHAnsi"/>
                <w:b/>
                <w:sz w:val="22"/>
                <w:szCs w:val="22"/>
              </w:rPr>
            </w:pPr>
            <w:r w:rsidRPr="00821013">
              <w:rPr>
                <w:rFonts w:asciiTheme="minorHAnsi" w:eastAsiaTheme="minorEastAsia" w:hAnsiTheme="minorHAnsi" w:cstheme="minorHAnsi"/>
                <w:b/>
                <w:sz w:val="22"/>
                <w:szCs w:val="22"/>
              </w:rPr>
              <w:t>P.</w:t>
            </w:r>
            <w:r w:rsidR="005B0FD1" w:rsidRPr="00821013">
              <w:rPr>
                <w:rFonts w:asciiTheme="minorHAnsi" w:eastAsiaTheme="minorEastAsia" w:hAnsiTheme="minorHAnsi" w:cstheme="minorHAnsi"/>
                <w:b/>
                <w:sz w:val="22"/>
                <w:szCs w:val="22"/>
              </w:rPr>
              <w:t xml:space="preserve"> </w:t>
            </w:r>
            <w:r w:rsidRPr="00821013">
              <w:rPr>
                <w:rFonts w:asciiTheme="minorHAnsi" w:eastAsiaTheme="minorEastAsia" w:hAnsiTheme="minorHAnsi" w:cstheme="minorHAnsi"/>
                <w:b/>
                <w:sz w:val="22"/>
                <w:szCs w:val="22"/>
              </w:rPr>
              <w:t>č.</w:t>
            </w:r>
          </w:p>
        </w:tc>
        <w:tc>
          <w:tcPr>
            <w:tcW w:w="2748" w:type="dxa"/>
            <w:shd w:val="clear" w:color="auto" w:fill="auto"/>
          </w:tcPr>
          <w:p w:rsidR="006277D5" w:rsidRPr="00821013" w:rsidRDefault="005B0FD1" w:rsidP="00150A50">
            <w:pPr>
              <w:jc w:val="center"/>
              <w:rPr>
                <w:rFonts w:asciiTheme="minorHAnsi" w:eastAsiaTheme="minorEastAsia" w:hAnsiTheme="minorHAnsi" w:cstheme="minorHAnsi"/>
                <w:b/>
                <w:sz w:val="22"/>
                <w:szCs w:val="22"/>
              </w:rPr>
            </w:pPr>
            <w:r w:rsidRPr="00821013">
              <w:rPr>
                <w:rFonts w:asciiTheme="minorHAnsi" w:eastAsiaTheme="minorEastAsia" w:hAnsiTheme="minorHAnsi" w:cstheme="minorHAnsi"/>
                <w:b/>
                <w:sz w:val="22"/>
                <w:szCs w:val="22"/>
              </w:rPr>
              <w:t xml:space="preserve">Obchodné meno </w:t>
            </w:r>
            <w:r w:rsidR="006277D5" w:rsidRPr="00821013">
              <w:rPr>
                <w:rFonts w:asciiTheme="minorHAnsi" w:eastAsiaTheme="minorEastAsia" w:hAnsiTheme="minorHAnsi" w:cstheme="minorHAnsi"/>
                <w:b/>
                <w:sz w:val="22"/>
                <w:szCs w:val="22"/>
              </w:rPr>
              <w:t>a sídlo subdodávateľa, IČO</w:t>
            </w:r>
          </w:p>
        </w:tc>
        <w:tc>
          <w:tcPr>
            <w:tcW w:w="1797" w:type="dxa"/>
            <w:shd w:val="clear" w:color="auto" w:fill="auto"/>
          </w:tcPr>
          <w:p w:rsidR="006277D5" w:rsidRPr="00821013" w:rsidRDefault="006277D5" w:rsidP="00150A50">
            <w:pPr>
              <w:jc w:val="center"/>
              <w:rPr>
                <w:rFonts w:asciiTheme="minorHAnsi" w:eastAsiaTheme="minorEastAsia" w:hAnsiTheme="minorHAnsi" w:cstheme="minorHAnsi"/>
                <w:b/>
                <w:sz w:val="22"/>
                <w:szCs w:val="22"/>
              </w:rPr>
            </w:pPr>
            <w:r w:rsidRPr="00821013">
              <w:rPr>
                <w:rFonts w:asciiTheme="minorHAnsi" w:eastAsiaTheme="minorEastAsia" w:hAnsiTheme="minorHAnsi" w:cstheme="minorHAnsi"/>
                <w:b/>
                <w:sz w:val="22"/>
                <w:szCs w:val="22"/>
              </w:rPr>
              <w:t>Údaje o osobe oprávnenej konať za subdodávateľa (meno a priezvisko , adresa pobytu, dátum narodenia)</w:t>
            </w:r>
          </w:p>
        </w:tc>
        <w:tc>
          <w:tcPr>
            <w:tcW w:w="1798" w:type="dxa"/>
            <w:shd w:val="clear" w:color="auto" w:fill="auto"/>
          </w:tcPr>
          <w:p w:rsidR="006277D5" w:rsidRPr="00821013" w:rsidRDefault="006277D5" w:rsidP="00150A50">
            <w:pPr>
              <w:jc w:val="center"/>
              <w:rPr>
                <w:rFonts w:asciiTheme="minorHAnsi" w:eastAsiaTheme="minorEastAsia" w:hAnsiTheme="minorHAnsi" w:cstheme="minorHAnsi"/>
                <w:b/>
                <w:sz w:val="22"/>
                <w:szCs w:val="22"/>
              </w:rPr>
            </w:pPr>
            <w:r w:rsidRPr="00821013">
              <w:rPr>
                <w:rFonts w:asciiTheme="minorHAnsi" w:eastAsiaTheme="minorEastAsia" w:hAnsiTheme="minorHAnsi" w:cstheme="minorHAnsi"/>
                <w:b/>
                <w:sz w:val="22"/>
                <w:szCs w:val="22"/>
              </w:rPr>
              <w:t>Predmet dodávok, prác alebo služieb</w:t>
            </w:r>
          </w:p>
        </w:tc>
        <w:tc>
          <w:tcPr>
            <w:tcW w:w="1798" w:type="dxa"/>
            <w:shd w:val="clear" w:color="auto" w:fill="auto"/>
          </w:tcPr>
          <w:p w:rsidR="005B0FD1" w:rsidRPr="00821013" w:rsidRDefault="006277D5" w:rsidP="00150A50">
            <w:pPr>
              <w:jc w:val="center"/>
              <w:rPr>
                <w:rFonts w:asciiTheme="minorHAnsi" w:eastAsiaTheme="minorEastAsia" w:hAnsiTheme="minorHAnsi" w:cstheme="minorHAnsi"/>
                <w:b/>
                <w:strike/>
                <w:sz w:val="22"/>
                <w:szCs w:val="22"/>
              </w:rPr>
            </w:pPr>
            <w:r w:rsidRPr="00821013">
              <w:rPr>
                <w:rFonts w:asciiTheme="minorHAnsi" w:eastAsiaTheme="minorEastAsia" w:hAnsiTheme="minorHAnsi" w:cstheme="minorHAnsi"/>
                <w:b/>
                <w:sz w:val="22"/>
                <w:szCs w:val="22"/>
              </w:rPr>
              <w:t>Podiel na celkovom objeme</w:t>
            </w:r>
          </w:p>
          <w:p w:rsidR="006277D5" w:rsidRPr="00821013" w:rsidRDefault="005B0FD1" w:rsidP="00150A50">
            <w:pPr>
              <w:jc w:val="center"/>
              <w:rPr>
                <w:rFonts w:asciiTheme="minorHAnsi" w:eastAsiaTheme="minorEastAsia" w:hAnsiTheme="minorHAnsi" w:cstheme="minorHAnsi"/>
                <w:b/>
                <w:sz w:val="22"/>
                <w:szCs w:val="22"/>
              </w:rPr>
            </w:pPr>
            <w:r w:rsidRPr="00821013">
              <w:rPr>
                <w:rFonts w:asciiTheme="minorHAnsi" w:eastAsiaTheme="minorEastAsia" w:hAnsiTheme="minorHAnsi" w:cstheme="minorHAnsi"/>
                <w:b/>
                <w:sz w:val="22"/>
                <w:szCs w:val="22"/>
              </w:rPr>
              <w:t>poskytovania služieb</w:t>
            </w:r>
            <w:r w:rsidR="006277D5" w:rsidRPr="00821013">
              <w:rPr>
                <w:rFonts w:asciiTheme="minorHAnsi" w:eastAsiaTheme="minorEastAsia" w:hAnsiTheme="minorHAnsi" w:cstheme="minorHAnsi"/>
                <w:b/>
                <w:sz w:val="22"/>
                <w:szCs w:val="22"/>
              </w:rPr>
              <w:t xml:space="preserve"> (</w:t>
            </w:r>
            <w:r w:rsidRPr="00821013">
              <w:rPr>
                <w:rFonts w:asciiTheme="minorHAnsi" w:eastAsiaTheme="minorEastAsia" w:hAnsiTheme="minorHAnsi" w:cstheme="minorHAnsi"/>
                <w:b/>
                <w:sz w:val="22"/>
                <w:szCs w:val="22"/>
              </w:rPr>
              <w:t xml:space="preserve">v </w:t>
            </w:r>
            <w:r w:rsidR="006277D5" w:rsidRPr="00821013">
              <w:rPr>
                <w:rFonts w:asciiTheme="minorHAnsi" w:eastAsiaTheme="minorEastAsia" w:hAnsiTheme="minorHAnsi" w:cstheme="minorHAnsi"/>
                <w:b/>
                <w:sz w:val="22"/>
                <w:szCs w:val="22"/>
              </w:rPr>
              <w:t>%)</w:t>
            </w:r>
          </w:p>
        </w:tc>
      </w:tr>
      <w:tr w:rsidR="006277D5" w:rsidRPr="000D0950" w:rsidTr="00150A50">
        <w:tc>
          <w:tcPr>
            <w:tcW w:w="846"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tc>
        <w:tc>
          <w:tcPr>
            <w:tcW w:w="2748"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p w:rsidR="006277D5" w:rsidRPr="000D0950" w:rsidRDefault="006277D5" w:rsidP="00150A50">
            <w:pPr>
              <w:jc w:val="center"/>
              <w:rPr>
                <w:rFonts w:asciiTheme="minorHAnsi" w:eastAsiaTheme="minorEastAsia" w:hAnsiTheme="minorHAnsi" w:cstheme="minorHAnsi"/>
                <w:sz w:val="22"/>
                <w:szCs w:val="22"/>
              </w:rPr>
            </w:pPr>
          </w:p>
        </w:tc>
        <w:tc>
          <w:tcPr>
            <w:tcW w:w="1797"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tc>
        <w:tc>
          <w:tcPr>
            <w:tcW w:w="1798"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tc>
        <w:tc>
          <w:tcPr>
            <w:tcW w:w="1798"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tc>
      </w:tr>
      <w:tr w:rsidR="006277D5" w:rsidRPr="000D0950" w:rsidTr="00150A50">
        <w:tc>
          <w:tcPr>
            <w:tcW w:w="846"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tc>
        <w:tc>
          <w:tcPr>
            <w:tcW w:w="2748"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p w:rsidR="006277D5" w:rsidRPr="000D0950" w:rsidRDefault="006277D5" w:rsidP="00150A50">
            <w:pPr>
              <w:jc w:val="center"/>
              <w:rPr>
                <w:rFonts w:asciiTheme="minorHAnsi" w:eastAsiaTheme="minorEastAsia" w:hAnsiTheme="minorHAnsi" w:cstheme="minorHAnsi"/>
                <w:sz w:val="22"/>
                <w:szCs w:val="22"/>
              </w:rPr>
            </w:pPr>
          </w:p>
        </w:tc>
        <w:tc>
          <w:tcPr>
            <w:tcW w:w="1797"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tc>
        <w:tc>
          <w:tcPr>
            <w:tcW w:w="1798"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tc>
        <w:tc>
          <w:tcPr>
            <w:tcW w:w="1798"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tc>
      </w:tr>
      <w:tr w:rsidR="006277D5" w:rsidRPr="000D0950" w:rsidTr="00150A50">
        <w:tc>
          <w:tcPr>
            <w:tcW w:w="846"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tc>
        <w:tc>
          <w:tcPr>
            <w:tcW w:w="2748"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p w:rsidR="006277D5" w:rsidRPr="000D0950" w:rsidRDefault="006277D5" w:rsidP="00150A50">
            <w:pPr>
              <w:jc w:val="center"/>
              <w:rPr>
                <w:rFonts w:asciiTheme="minorHAnsi" w:eastAsiaTheme="minorEastAsia" w:hAnsiTheme="minorHAnsi" w:cstheme="minorHAnsi"/>
                <w:sz w:val="22"/>
                <w:szCs w:val="22"/>
              </w:rPr>
            </w:pPr>
          </w:p>
        </w:tc>
        <w:tc>
          <w:tcPr>
            <w:tcW w:w="1797"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tc>
        <w:tc>
          <w:tcPr>
            <w:tcW w:w="1798"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tc>
        <w:tc>
          <w:tcPr>
            <w:tcW w:w="1798" w:type="dxa"/>
            <w:shd w:val="clear" w:color="auto" w:fill="auto"/>
          </w:tcPr>
          <w:p w:rsidR="006277D5" w:rsidRPr="000D0950" w:rsidRDefault="006277D5" w:rsidP="00150A50">
            <w:pPr>
              <w:jc w:val="center"/>
              <w:rPr>
                <w:rFonts w:asciiTheme="minorHAnsi" w:eastAsiaTheme="minorEastAsia" w:hAnsiTheme="minorHAnsi" w:cstheme="minorHAnsi"/>
                <w:sz w:val="22"/>
                <w:szCs w:val="22"/>
              </w:rPr>
            </w:pPr>
          </w:p>
        </w:tc>
      </w:tr>
    </w:tbl>
    <w:p w:rsidR="006277D5" w:rsidRPr="000D0950" w:rsidRDefault="006277D5" w:rsidP="006277D5">
      <w:pPr>
        <w:rPr>
          <w:rFonts w:asciiTheme="minorHAnsi" w:eastAsiaTheme="minorEastAsia" w:hAnsiTheme="minorHAnsi" w:cstheme="minorHAnsi"/>
          <w:sz w:val="22"/>
          <w:szCs w:val="22"/>
        </w:rPr>
      </w:pPr>
    </w:p>
    <w:p w:rsidR="006277D5" w:rsidRPr="000D0950" w:rsidRDefault="006277D5" w:rsidP="006277D5">
      <w:pPr>
        <w:rPr>
          <w:rFonts w:asciiTheme="minorHAnsi" w:eastAsiaTheme="minorEastAsia" w:hAnsiTheme="minorHAnsi" w:cstheme="minorHAnsi"/>
          <w:sz w:val="22"/>
          <w:szCs w:val="22"/>
        </w:rPr>
      </w:pPr>
    </w:p>
    <w:p w:rsidR="006277D5" w:rsidRPr="000D0950" w:rsidRDefault="00FD6A13" w:rsidP="006277D5">
      <w:pPr>
        <w:rPr>
          <w:rFonts w:asciiTheme="minorHAnsi" w:eastAsiaTheme="minorEastAsia" w:hAnsiTheme="minorHAnsi" w:cstheme="minorHAnsi"/>
          <w:sz w:val="22"/>
          <w:szCs w:val="22"/>
        </w:rPr>
      </w:pPr>
      <w:r w:rsidRPr="000D0950">
        <w:rPr>
          <w:rFonts w:asciiTheme="minorHAnsi" w:eastAsiaTheme="minorEastAsia" w:hAnsiTheme="minorHAnsi" w:cstheme="minorHAnsi"/>
          <w:sz w:val="22"/>
          <w:szCs w:val="22"/>
        </w:rPr>
        <w:t>V Spišskej Novej Vsi, dňa:</w:t>
      </w:r>
      <w:r w:rsid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t>V .........................................., dňa:</w:t>
      </w:r>
      <w:r w:rsidR="006277D5" w:rsidRPr="000D0950">
        <w:rPr>
          <w:rFonts w:asciiTheme="minorHAnsi" w:eastAsiaTheme="minorEastAsia" w:hAnsiTheme="minorHAnsi" w:cstheme="minorHAnsi"/>
          <w:sz w:val="22"/>
          <w:szCs w:val="22"/>
        </w:rPr>
        <w:tab/>
      </w:r>
      <w:r w:rsidR="006277D5" w:rsidRPr="000D0950">
        <w:rPr>
          <w:rFonts w:asciiTheme="minorHAnsi" w:eastAsiaTheme="minorEastAsia" w:hAnsiTheme="minorHAnsi" w:cstheme="minorHAnsi"/>
          <w:sz w:val="22"/>
          <w:szCs w:val="22"/>
        </w:rPr>
        <w:tab/>
      </w:r>
    </w:p>
    <w:p w:rsidR="006277D5" w:rsidRPr="000D0950" w:rsidRDefault="000D0950" w:rsidP="006277D5">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Za objednávateľa: </w:t>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sidR="00FD6A13" w:rsidRPr="000D0950">
        <w:rPr>
          <w:rFonts w:asciiTheme="minorHAnsi" w:eastAsiaTheme="minorEastAsia" w:hAnsiTheme="minorHAnsi" w:cstheme="minorHAnsi"/>
          <w:sz w:val="22"/>
          <w:szCs w:val="22"/>
        </w:rPr>
        <w:t>Za poskytovateľa:</w:t>
      </w:r>
    </w:p>
    <w:p w:rsidR="006277D5" w:rsidRPr="000D0950" w:rsidRDefault="006277D5" w:rsidP="006277D5">
      <w:pPr>
        <w:rPr>
          <w:rFonts w:asciiTheme="minorHAnsi" w:eastAsiaTheme="minorEastAsia" w:hAnsiTheme="minorHAnsi" w:cstheme="minorHAnsi"/>
          <w:sz w:val="22"/>
          <w:szCs w:val="22"/>
        </w:rPr>
      </w:pPr>
    </w:p>
    <w:p w:rsidR="006277D5" w:rsidRPr="000D0950" w:rsidRDefault="006277D5" w:rsidP="006277D5">
      <w:pPr>
        <w:rPr>
          <w:rFonts w:asciiTheme="minorHAnsi" w:eastAsiaTheme="minorEastAsia" w:hAnsiTheme="minorHAnsi" w:cstheme="minorHAnsi"/>
          <w:sz w:val="22"/>
          <w:szCs w:val="22"/>
        </w:rPr>
      </w:pP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p>
    <w:p w:rsidR="006277D5" w:rsidRPr="000D0950" w:rsidRDefault="006277D5" w:rsidP="006277D5">
      <w:pPr>
        <w:rPr>
          <w:rFonts w:asciiTheme="minorHAnsi" w:eastAsiaTheme="minorEastAsia" w:hAnsiTheme="minorHAnsi" w:cstheme="minorHAnsi"/>
          <w:sz w:val="22"/>
          <w:szCs w:val="22"/>
        </w:rPr>
      </w:pPr>
    </w:p>
    <w:p w:rsidR="006277D5" w:rsidRPr="000D0950" w:rsidRDefault="006277D5" w:rsidP="006277D5">
      <w:pPr>
        <w:rPr>
          <w:rFonts w:asciiTheme="minorHAnsi" w:eastAsiaTheme="minorEastAsia" w:hAnsiTheme="minorHAnsi" w:cstheme="minorHAnsi"/>
          <w:sz w:val="22"/>
          <w:szCs w:val="22"/>
        </w:rPr>
      </w:pPr>
    </w:p>
    <w:p w:rsidR="006277D5" w:rsidRPr="000D0950" w:rsidRDefault="006277D5" w:rsidP="006277D5">
      <w:pPr>
        <w:rPr>
          <w:rFonts w:asciiTheme="minorHAnsi" w:eastAsiaTheme="minorEastAsia" w:hAnsiTheme="minorHAnsi" w:cstheme="minorHAnsi"/>
          <w:sz w:val="22"/>
          <w:szCs w:val="22"/>
        </w:rPr>
      </w:pPr>
      <w:r w:rsidRPr="000D0950">
        <w:rPr>
          <w:rFonts w:asciiTheme="minorHAnsi" w:eastAsiaTheme="minorEastAsia" w:hAnsiTheme="minorHAnsi" w:cstheme="minorHAnsi"/>
          <w:sz w:val="22"/>
          <w:szCs w:val="22"/>
        </w:rPr>
        <w:t>...............</w:t>
      </w:r>
      <w:r w:rsidR="000D0950">
        <w:rPr>
          <w:rFonts w:asciiTheme="minorHAnsi" w:eastAsiaTheme="minorEastAsia" w:hAnsiTheme="minorHAnsi" w:cstheme="minorHAnsi"/>
          <w:sz w:val="22"/>
          <w:szCs w:val="22"/>
        </w:rPr>
        <w:t>...........................</w:t>
      </w:r>
      <w:r w:rsidR="000D0950">
        <w:rPr>
          <w:rFonts w:asciiTheme="minorHAnsi" w:eastAsiaTheme="minorEastAsia" w:hAnsiTheme="minorHAnsi" w:cstheme="minorHAnsi"/>
          <w:sz w:val="22"/>
          <w:szCs w:val="22"/>
        </w:rPr>
        <w:tab/>
      </w:r>
      <w:r w:rsidR="000D0950">
        <w:rPr>
          <w:rFonts w:asciiTheme="minorHAnsi" w:eastAsiaTheme="minorEastAsia" w:hAnsiTheme="minorHAnsi" w:cstheme="minorHAnsi"/>
          <w:sz w:val="22"/>
          <w:szCs w:val="22"/>
        </w:rPr>
        <w:tab/>
      </w:r>
      <w:r w:rsid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w:t>
      </w:r>
    </w:p>
    <w:p w:rsidR="006277D5" w:rsidRPr="000D0950" w:rsidRDefault="00FD6A13" w:rsidP="006277D5">
      <w:pPr>
        <w:rPr>
          <w:rFonts w:asciiTheme="minorHAnsi" w:eastAsiaTheme="minorEastAsia" w:hAnsiTheme="minorHAnsi" w:cstheme="minorHAnsi"/>
          <w:sz w:val="22"/>
          <w:szCs w:val="22"/>
        </w:rPr>
      </w:pPr>
      <w:r w:rsidRPr="000D0950">
        <w:rPr>
          <w:rFonts w:asciiTheme="minorHAnsi" w:eastAsiaTheme="minorEastAsia" w:hAnsiTheme="minorHAnsi" w:cstheme="minorHAnsi"/>
          <w:sz w:val="22"/>
          <w:szCs w:val="22"/>
        </w:rPr>
        <w:t>Ing. Pavol Bečarik</w:t>
      </w:r>
      <w:r w:rsidR="000D0950">
        <w:rPr>
          <w:rFonts w:asciiTheme="minorHAnsi" w:eastAsiaTheme="minorEastAsia" w:hAnsiTheme="minorHAnsi" w:cstheme="minorHAnsi"/>
          <w:sz w:val="22"/>
          <w:szCs w:val="22"/>
        </w:rPr>
        <w:tab/>
      </w:r>
      <w:r w:rsidR="000D0950">
        <w:rPr>
          <w:rFonts w:asciiTheme="minorHAnsi" w:eastAsiaTheme="minorEastAsia" w:hAnsiTheme="minorHAnsi" w:cstheme="minorHAnsi"/>
          <w:sz w:val="22"/>
          <w:szCs w:val="22"/>
        </w:rPr>
        <w:tab/>
      </w:r>
      <w:r w:rsidR="000D0950">
        <w:rPr>
          <w:rFonts w:asciiTheme="minorHAnsi" w:eastAsiaTheme="minorEastAsia" w:hAnsiTheme="minorHAnsi" w:cstheme="minorHAnsi"/>
          <w:sz w:val="22"/>
          <w:szCs w:val="22"/>
        </w:rPr>
        <w:tab/>
      </w:r>
      <w:r w:rsid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(vyplní uchádzač)</w:t>
      </w:r>
    </w:p>
    <w:p w:rsidR="00DB27D3" w:rsidRPr="000D0950" w:rsidRDefault="00FD6A13">
      <w:pPr>
        <w:rPr>
          <w:rFonts w:asciiTheme="minorHAnsi" w:eastAsiaTheme="minorEastAsia" w:hAnsiTheme="minorHAnsi" w:cstheme="minorHAnsi"/>
          <w:sz w:val="22"/>
          <w:szCs w:val="22"/>
        </w:rPr>
      </w:pPr>
      <w:r w:rsidRPr="000D0950">
        <w:rPr>
          <w:rFonts w:asciiTheme="minorHAnsi" w:eastAsiaTheme="minorEastAsia" w:hAnsiTheme="minorHAnsi" w:cstheme="minorHAnsi"/>
          <w:sz w:val="22"/>
          <w:szCs w:val="22"/>
        </w:rPr>
        <w:t>primátor mesta</w:t>
      </w:r>
      <w:r w:rsidR="006277D5" w:rsidRPr="000D0950">
        <w:rPr>
          <w:rFonts w:asciiTheme="minorHAnsi" w:eastAsiaTheme="minorEastAsia" w:hAnsiTheme="minorHAnsi" w:cstheme="minorHAnsi"/>
          <w:sz w:val="22"/>
          <w:szCs w:val="22"/>
        </w:rPr>
        <w:tab/>
      </w:r>
      <w:r w:rsidR="006277D5" w:rsidRPr="000D0950">
        <w:rPr>
          <w:rFonts w:asciiTheme="minorHAnsi" w:eastAsiaTheme="minorEastAsia" w:hAnsiTheme="minorHAnsi" w:cstheme="minorHAnsi"/>
          <w:sz w:val="22"/>
          <w:szCs w:val="22"/>
        </w:rPr>
        <w:tab/>
      </w:r>
      <w:r w:rsidR="006277D5" w:rsidRPr="000D0950">
        <w:rPr>
          <w:rFonts w:asciiTheme="minorHAnsi" w:eastAsiaTheme="minorEastAsia" w:hAnsiTheme="minorHAnsi" w:cstheme="minorHAnsi"/>
          <w:sz w:val="22"/>
          <w:szCs w:val="22"/>
        </w:rPr>
        <w:tab/>
      </w:r>
      <w:r w:rsidR="006277D5" w:rsidRPr="000D0950">
        <w:rPr>
          <w:rFonts w:asciiTheme="minorHAnsi" w:eastAsiaTheme="minorEastAsia" w:hAnsiTheme="minorHAnsi" w:cstheme="minorHAnsi"/>
          <w:sz w:val="22"/>
          <w:szCs w:val="22"/>
        </w:rPr>
        <w:tab/>
      </w:r>
      <w:r w:rsidR="006277D5" w:rsidRPr="000D0950">
        <w:rPr>
          <w:rFonts w:asciiTheme="minorHAnsi" w:eastAsiaTheme="minorEastAsia" w:hAnsiTheme="minorHAnsi" w:cstheme="minorHAnsi"/>
          <w:sz w:val="22"/>
          <w:szCs w:val="22"/>
        </w:rPr>
        <w:tab/>
      </w: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58324C" w:rsidRPr="00094834" w:rsidRDefault="0058324C">
      <w:pPr>
        <w:rPr>
          <w:rFonts w:ascii="Segoe UI" w:eastAsiaTheme="minorEastAsia" w:hAnsi="Segoe UI" w:cs="Segoe UI"/>
          <w:sz w:val="19"/>
          <w:szCs w:val="19"/>
        </w:rPr>
      </w:pPr>
    </w:p>
    <w:p w:rsidR="0058324C" w:rsidRPr="00094834" w:rsidRDefault="0058324C">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C30082" w:rsidRPr="00094834" w:rsidRDefault="00C30082">
      <w:pPr>
        <w:rPr>
          <w:rFonts w:ascii="Segoe UI" w:eastAsiaTheme="minorEastAsia" w:hAnsi="Segoe UI" w:cs="Segoe UI"/>
          <w:sz w:val="19"/>
          <w:szCs w:val="19"/>
        </w:rPr>
      </w:pPr>
    </w:p>
    <w:p w:rsidR="0058324C" w:rsidRPr="000D0950" w:rsidRDefault="0058324C" w:rsidP="0058324C">
      <w:pPr>
        <w:rPr>
          <w:rFonts w:asciiTheme="minorHAnsi" w:eastAsiaTheme="minorEastAsia" w:hAnsiTheme="minorHAnsi" w:cstheme="minorHAnsi"/>
          <w:b/>
          <w:sz w:val="22"/>
          <w:szCs w:val="22"/>
        </w:rPr>
      </w:pPr>
      <w:r w:rsidRPr="000D0950">
        <w:rPr>
          <w:rFonts w:asciiTheme="minorHAnsi" w:eastAsiaTheme="minorEastAsia" w:hAnsiTheme="minorHAnsi" w:cstheme="minorHAnsi"/>
          <w:b/>
          <w:sz w:val="22"/>
          <w:szCs w:val="22"/>
        </w:rPr>
        <w:t>Príloha č. 6</w:t>
      </w:r>
    </w:p>
    <w:p w:rsidR="0058324C" w:rsidRPr="000D0950" w:rsidRDefault="0058324C" w:rsidP="0058324C">
      <w:pPr>
        <w:rPr>
          <w:rFonts w:asciiTheme="minorHAnsi" w:eastAsiaTheme="minorEastAsia" w:hAnsiTheme="minorHAnsi" w:cstheme="minorHAnsi"/>
          <w:b/>
          <w:sz w:val="22"/>
          <w:szCs w:val="22"/>
        </w:rPr>
      </w:pPr>
    </w:p>
    <w:p w:rsidR="0058324C" w:rsidRPr="000D0950" w:rsidRDefault="0058324C" w:rsidP="0058324C">
      <w:pPr>
        <w:jc w:val="center"/>
        <w:rPr>
          <w:rFonts w:asciiTheme="minorHAnsi" w:eastAsiaTheme="minorEastAsia" w:hAnsiTheme="minorHAnsi" w:cstheme="minorHAnsi"/>
          <w:b/>
          <w:sz w:val="26"/>
          <w:szCs w:val="26"/>
        </w:rPr>
      </w:pPr>
      <w:r w:rsidRPr="000D0950">
        <w:rPr>
          <w:rFonts w:asciiTheme="minorHAnsi" w:hAnsiTheme="minorHAnsi" w:cstheme="minorHAnsi"/>
          <w:b/>
          <w:sz w:val="26"/>
          <w:szCs w:val="26"/>
        </w:rPr>
        <w:t>Zariadenia na zneškodňovanie alebo zhodnocovanie jednotlivých druhov odpadov</w:t>
      </w:r>
    </w:p>
    <w:p w:rsidR="0058324C" w:rsidRPr="000D0950" w:rsidRDefault="0058324C" w:rsidP="0058324C">
      <w:pPr>
        <w:rPr>
          <w:rFonts w:asciiTheme="minorHAnsi" w:eastAsiaTheme="minorEastAsia" w:hAnsiTheme="minorHAnsi" w:cstheme="minorHAnsi"/>
          <w:sz w:val="22"/>
          <w:szCs w:val="22"/>
        </w:rPr>
      </w:pPr>
    </w:p>
    <w:p w:rsidR="0058324C" w:rsidRPr="000D0950" w:rsidRDefault="0058324C" w:rsidP="0058324C">
      <w:pPr>
        <w:pStyle w:val="tl"/>
        <w:numPr>
          <w:ilvl w:val="0"/>
          <w:numId w:val="11"/>
        </w:numPr>
        <w:spacing w:before="124" w:line="230" w:lineRule="exact"/>
        <w:ind w:right="4"/>
        <w:jc w:val="both"/>
        <w:rPr>
          <w:rFonts w:asciiTheme="minorHAnsi" w:hAnsiTheme="minorHAnsi" w:cstheme="minorHAnsi"/>
          <w:sz w:val="22"/>
          <w:szCs w:val="22"/>
        </w:rPr>
      </w:pPr>
      <w:r w:rsidRPr="000D0950">
        <w:rPr>
          <w:rFonts w:asciiTheme="minorHAnsi" w:hAnsiTheme="minorHAnsi" w:cstheme="minorHAnsi"/>
          <w:sz w:val="22"/>
          <w:szCs w:val="22"/>
        </w:rPr>
        <w:t>Zneškodňovanie zmesového komunálneho odpadu sa uskutoční (spôsob) v zariadení na zneškodňovanie odpadov (názov, adresa)</w:t>
      </w:r>
      <w:r w:rsidRPr="000D0950">
        <w:rPr>
          <w:rFonts w:asciiTheme="minorHAnsi" w:hAnsiTheme="minorHAnsi" w:cstheme="minorHAnsi"/>
          <w:sz w:val="22"/>
          <w:szCs w:val="22"/>
        </w:rPr>
        <w:tab/>
        <w:t>A)...............................................</w:t>
      </w:r>
    </w:p>
    <w:p w:rsidR="000D0950" w:rsidRDefault="0058324C" w:rsidP="0058324C">
      <w:pPr>
        <w:pStyle w:val="tl"/>
        <w:spacing w:before="124" w:line="230" w:lineRule="exact"/>
        <w:ind w:left="4248" w:right="4"/>
        <w:jc w:val="both"/>
        <w:rPr>
          <w:rFonts w:asciiTheme="minorHAnsi" w:hAnsiTheme="minorHAnsi" w:cstheme="minorHAnsi"/>
          <w:sz w:val="22"/>
          <w:szCs w:val="22"/>
        </w:rPr>
      </w:pPr>
      <w:r w:rsidRPr="000D0950">
        <w:rPr>
          <w:rFonts w:asciiTheme="minorHAnsi" w:hAnsiTheme="minorHAnsi" w:cstheme="minorHAnsi"/>
          <w:sz w:val="22"/>
          <w:szCs w:val="22"/>
        </w:rPr>
        <w:t xml:space="preserve">B)................................................  </w:t>
      </w:r>
    </w:p>
    <w:p w:rsidR="0058324C" w:rsidRPr="000D0950" w:rsidRDefault="0058324C" w:rsidP="0058324C">
      <w:pPr>
        <w:pStyle w:val="tl"/>
        <w:spacing w:before="124" w:line="230" w:lineRule="exact"/>
        <w:ind w:left="4248" w:right="4"/>
        <w:jc w:val="both"/>
        <w:rPr>
          <w:rFonts w:asciiTheme="minorHAnsi" w:hAnsiTheme="minorHAnsi" w:cstheme="minorHAnsi"/>
          <w:sz w:val="22"/>
          <w:szCs w:val="22"/>
        </w:rPr>
      </w:pPr>
      <w:r w:rsidRPr="000D0950">
        <w:rPr>
          <w:rFonts w:asciiTheme="minorHAnsi" w:hAnsiTheme="minorHAnsi" w:cstheme="minorHAnsi"/>
          <w:sz w:val="22"/>
          <w:szCs w:val="22"/>
        </w:rPr>
        <w:t>(upraviť podľa potreby)</w:t>
      </w:r>
    </w:p>
    <w:p w:rsidR="0058324C" w:rsidRPr="000D0950" w:rsidRDefault="0058324C" w:rsidP="0058324C">
      <w:pPr>
        <w:pStyle w:val="tl"/>
        <w:numPr>
          <w:ilvl w:val="0"/>
          <w:numId w:val="11"/>
        </w:numPr>
        <w:spacing w:before="124" w:line="230" w:lineRule="exact"/>
        <w:ind w:right="4"/>
        <w:jc w:val="both"/>
        <w:rPr>
          <w:rFonts w:asciiTheme="minorHAnsi" w:hAnsiTheme="minorHAnsi" w:cstheme="minorHAnsi"/>
          <w:sz w:val="22"/>
          <w:szCs w:val="22"/>
        </w:rPr>
      </w:pPr>
      <w:r w:rsidRPr="000D0950">
        <w:rPr>
          <w:rFonts w:asciiTheme="minorHAnsi" w:hAnsiTheme="minorHAnsi" w:cstheme="minorHAnsi"/>
          <w:sz w:val="22"/>
          <w:szCs w:val="22"/>
        </w:rPr>
        <w:t xml:space="preserve">Zhodnocovanie biologicky rozložiteľných kuchynských odpadov sa uskutoční </w:t>
      </w:r>
      <w:r w:rsidRPr="000D0950">
        <w:rPr>
          <w:rFonts w:asciiTheme="minorHAnsi" w:hAnsiTheme="minorHAnsi" w:cstheme="minorHAnsi"/>
          <w:sz w:val="22"/>
          <w:szCs w:val="22"/>
        </w:rPr>
        <w:tab/>
        <w:t>(spôsob) v zariadení na zhodnoc</w:t>
      </w:r>
      <w:r w:rsidR="000D0950">
        <w:rPr>
          <w:rFonts w:asciiTheme="minorHAnsi" w:hAnsiTheme="minorHAnsi" w:cstheme="minorHAnsi"/>
          <w:sz w:val="22"/>
          <w:szCs w:val="22"/>
        </w:rPr>
        <w:t xml:space="preserve">ovanie odpadov (názov, adresa)  </w:t>
      </w:r>
      <w:r w:rsidRPr="000D0950">
        <w:rPr>
          <w:rFonts w:asciiTheme="minorHAnsi" w:hAnsiTheme="minorHAnsi" w:cstheme="minorHAnsi"/>
          <w:sz w:val="22"/>
          <w:szCs w:val="22"/>
        </w:rPr>
        <w:t>A)...............................................</w:t>
      </w:r>
    </w:p>
    <w:p w:rsidR="000D0950" w:rsidRDefault="000D0950" w:rsidP="0058324C">
      <w:pPr>
        <w:pStyle w:val="tl"/>
        <w:spacing w:before="124" w:line="230" w:lineRule="exact"/>
        <w:ind w:left="4248" w:right="4"/>
        <w:jc w:val="both"/>
        <w:rPr>
          <w:rFonts w:asciiTheme="minorHAnsi" w:hAnsiTheme="minorHAnsi" w:cstheme="minorHAnsi"/>
          <w:sz w:val="22"/>
          <w:szCs w:val="22"/>
        </w:rPr>
      </w:pPr>
      <w:r>
        <w:rPr>
          <w:rFonts w:asciiTheme="minorHAnsi" w:hAnsiTheme="minorHAnsi" w:cstheme="minorHAnsi"/>
          <w:sz w:val="22"/>
          <w:szCs w:val="22"/>
        </w:rPr>
        <w:t xml:space="preserve">                      </w:t>
      </w:r>
      <w:r w:rsidR="0058324C" w:rsidRPr="000D0950">
        <w:rPr>
          <w:rFonts w:asciiTheme="minorHAnsi" w:hAnsiTheme="minorHAnsi" w:cstheme="minorHAnsi"/>
          <w:sz w:val="22"/>
          <w:szCs w:val="22"/>
        </w:rPr>
        <w:t xml:space="preserve">B)................................................ </w:t>
      </w:r>
    </w:p>
    <w:p w:rsidR="0058324C" w:rsidRPr="000D0950" w:rsidRDefault="000D0950" w:rsidP="0058324C">
      <w:pPr>
        <w:pStyle w:val="tl"/>
        <w:spacing w:before="124" w:line="230" w:lineRule="exact"/>
        <w:ind w:left="4248" w:right="4"/>
        <w:jc w:val="both"/>
        <w:rPr>
          <w:rFonts w:asciiTheme="minorHAnsi" w:hAnsiTheme="minorHAnsi" w:cstheme="minorHAnsi"/>
          <w:sz w:val="22"/>
          <w:szCs w:val="22"/>
        </w:rPr>
      </w:pPr>
      <w:r>
        <w:rPr>
          <w:rFonts w:asciiTheme="minorHAnsi" w:hAnsiTheme="minorHAnsi" w:cstheme="minorHAnsi"/>
          <w:sz w:val="22"/>
          <w:szCs w:val="22"/>
        </w:rPr>
        <w:t xml:space="preserve">                       </w:t>
      </w:r>
      <w:r w:rsidR="0058324C" w:rsidRPr="000D0950">
        <w:rPr>
          <w:rFonts w:asciiTheme="minorHAnsi" w:hAnsiTheme="minorHAnsi" w:cstheme="minorHAnsi"/>
          <w:sz w:val="22"/>
          <w:szCs w:val="22"/>
        </w:rPr>
        <w:t>(upraviť podľa potreby)</w:t>
      </w:r>
    </w:p>
    <w:p w:rsidR="0058324C" w:rsidRPr="000D0950" w:rsidRDefault="0058324C" w:rsidP="0058324C">
      <w:pPr>
        <w:pStyle w:val="tl"/>
        <w:numPr>
          <w:ilvl w:val="0"/>
          <w:numId w:val="11"/>
        </w:numPr>
        <w:spacing w:before="124" w:line="230" w:lineRule="exact"/>
        <w:ind w:right="4"/>
        <w:jc w:val="both"/>
        <w:rPr>
          <w:rFonts w:asciiTheme="minorHAnsi" w:hAnsiTheme="minorHAnsi" w:cstheme="minorHAnsi"/>
          <w:sz w:val="22"/>
          <w:szCs w:val="22"/>
        </w:rPr>
      </w:pPr>
      <w:r w:rsidRPr="000D0950">
        <w:rPr>
          <w:rFonts w:asciiTheme="minorHAnsi" w:hAnsiTheme="minorHAnsi" w:cstheme="minorHAnsi"/>
          <w:sz w:val="22"/>
          <w:szCs w:val="22"/>
        </w:rPr>
        <w:t xml:space="preserve">Zhodnocovanie/zneškodňovanie ...... odpadov sa uskutoční </w:t>
      </w:r>
      <w:r w:rsidRPr="000D0950">
        <w:rPr>
          <w:rFonts w:asciiTheme="minorHAnsi" w:hAnsiTheme="minorHAnsi" w:cstheme="minorHAnsi"/>
          <w:sz w:val="22"/>
          <w:szCs w:val="22"/>
        </w:rPr>
        <w:tab/>
        <w:t xml:space="preserve">(spôsob) v zariadení na zhodnocovanie/zneškodňovanie odpadov (názov, adresa) </w:t>
      </w:r>
      <w:r w:rsidRPr="000D0950">
        <w:rPr>
          <w:rFonts w:asciiTheme="minorHAnsi" w:hAnsiTheme="minorHAnsi" w:cstheme="minorHAnsi"/>
          <w:sz w:val="22"/>
          <w:szCs w:val="22"/>
        </w:rPr>
        <w:tab/>
      </w:r>
      <w:r w:rsidR="000D0950">
        <w:rPr>
          <w:rFonts w:asciiTheme="minorHAnsi" w:hAnsiTheme="minorHAnsi" w:cstheme="minorHAnsi"/>
          <w:sz w:val="22"/>
          <w:szCs w:val="22"/>
        </w:rPr>
        <w:t xml:space="preserve"> </w:t>
      </w:r>
      <w:r w:rsidRPr="000D0950">
        <w:rPr>
          <w:rFonts w:asciiTheme="minorHAnsi" w:hAnsiTheme="minorHAnsi" w:cstheme="minorHAnsi"/>
          <w:sz w:val="22"/>
          <w:szCs w:val="22"/>
        </w:rPr>
        <w:t>A)...............................................</w:t>
      </w:r>
    </w:p>
    <w:p w:rsidR="0058324C" w:rsidRPr="000D0950" w:rsidRDefault="000D0950" w:rsidP="000D0950">
      <w:pPr>
        <w:pStyle w:val="tl"/>
        <w:spacing w:before="124" w:line="230" w:lineRule="exact"/>
        <w:ind w:left="5812" w:right="4" w:hanging="79"/>
        <w:jc w:val="both"/>
        <w:rPr>
          <w:rFonts w:asciiTheme="minorHAnsi" w:hAnsiTheme="minorHAnsi" w:cstheme="minorHAnsi"/>
          <w:sz w:val="22"/>
          <w:szCs w:val="22"/>
        </w:rPr>
      </w:pPr>
      <w:r>
        <w:rPr>
          <w:rFonts w:asciiTheme="minorHAnsi" w:hAnsiTheme="minorHAnsi" w:cstheme="minorHAnsi"/>
          <w:sz w:val="22"/>
          <w:szCs w:val="22"/>
        </w:rPr>
        <w:t xml:space="preserve"> </w:t>
      </w:r>
      <w:r w:rsidR="0058324C" w:rsidRPr="000D0950">
        <w:rPr>
          <w:rFonts w:asciiTheme="minorHAnsi" w:hAnsiTheme="minorHAnsi" w:cstheme="minorHAnsi"/>
          <w:sz w:val="22"/>
          <w:szCs w:val="22"/>
        </w:rPr>
        <w:t xml:space="preserve">B)................................................ </w:t>
      </w:r>
      <w:r>
        <w:rPr>
          <w:rFonts w:asciiTheme="minorHAnsi" w:hAnsiTheme="minorHAnsi" w:cstheme="minorHAnsi"/>
          <w:sz w:val="22"/>
          <w:szCs w:val="22"/>
        </w:rPr>
        <w:t xml:space="preserve">                                 </w:t>
      </w:r>
      <w:r w:rsidR="0058324C" w:rsidRPr="000D0950">
        <w:rPr>
          <w:rFonts w:asciiTheme="minorHAnsi" w:hAnsiTheme="minorHAnsi" w:cstheme="minorHAnsi"/>
          <w:sz w:val="22"/>
          <w:szCs w:val="22"/>
        </w:rPr>
        <w:t>(upraviť podľa potreby)</w:t>
      </w:r>
    </w:p>
    <w:p w:rsidR="0058324C" w:rsidRPr="000D0950" w:rsidRDefault="0058324C" w:rsidP="0058324C">
      <w:pPr>
        <w:pStyle w:val="tl"/>
        <w:spacing w:before="124" w:line="230" w:lineRule="exact"/>
        <w:ind w:right="4"/>
        <w:jc w:val="both"/>
        <w:rPr>
          <w:rFonts w:asciiTheme="minorHAnsi" w:hAnsiTheme="minorHAnsi" w:cstheme="minorHAnsi"/>
          <w:sz w:val="22"/>
          <w:szCs w:val="22"/>
        </w:rPr>
      </w:pPr>
    </w:p>
    <w:p w:rsidR="0058324C" w:rsidRPr="000D0950" w:rsidRDefault="0058324C" w:rsidP="0058324C">
      <w:pPr>
        <w:pStyle w:val="tl"/>
        <w:spacing w:before="124" w:line="230" w:lineRule="exact"/>
        <w:ind w:right="4"/>
        <w:jc w:val="both"/>
        <w:rPr>
          <w:rFonts w:asciiTheme="minorHAnsi" w:hAnsiTheme="minorHAnsi" w:cstheme="minorHAnsi"/>
          <w:sz w:val="22"/>
          <w:szCs w:val="22"/>
        </w:rPr>
      </w:pPr>
    </w:p>
    <w:p w:rsidR="0058324C" w:rsidRPr="000D0950" w:rsidRDefault="0058324C" w:rsidP="0058324C">
      <w:pPr>
        <w:pStyle w:val="tl"/>
        <w:spacing w:before="124" w:line="230" w:lineRule="exact"/>
        <w:ind w:right="4"/>
        <w:jc w:val="both"/>
        <w:rPr>
          <w:rFonts w:asciiTheme="minorHAnsi" w:hAnsiTheme="minorHAnsi" w:cstheme="minorHAnsi"/>
          <w:sz w:val="22"/>
          <w:szCs w:val="22"/>
        </w:rPr>
      </w:pPr>
      <w:r w:rsidRPr="000D0950">
        <w:rPr>
          <w:rFonts w:asciiTheme="minorHAnsi" w:hAnsiTheme="minorHAnsi" w:cstheme="minorHAnsi"/>
          <w:sz w:val="22"/>
          <w:szCs w:val="22"/>
        </w:rPr>
        <w:t>.......... + doplniť všetky druhy odpadov</w:t>
      </w:r>
    </w:p>
    <w:p w:rsidR="00C30082" w:rsidRPr="000D0950" w:rsidRDefault="00C30082">
      <w:pPr>
        <w:rPr>
          <w:rFonts w:asciiTheme="minorHAnsi" w:eastAsiaTheme="minorEastAsia" w:hAnsiTheme="minorHAnsi" w:cstheme="minorHAnsi"/>
          <w:sz w:val="22"/>
          <w:szCs w:val="22"/>
        </w:rPr>
      </w:pPr>
    </w:p>
    <w:p w:rsidR="0058324C" w:rsidRPr="000D0950" w:rsidRDefault="0058324C">
      <w:pPr>
        <w:rPr>
          <w:rFonts w:asciiTheme="minorHAnsi" w:eastAsiaTheme="minorEastAsia" w:hAnsiTheme="minorHAnsi" w:cstheme="minorHAnsi"/>
          <w:sz w:val="22"/>
          <w:szCs w:val="22"/>
        </w:rPr>
      </w:pPr>
    </w:p>
    <w:p w:rsidR="0058324C" w:rsidRPr="000D0950" w:rsidRDefault="0058324C">
      <w:pPr>
        <w:rPr>
          <w:rFonts w:asciiTheme="minorHAnsi" w:eastAsiaTheme="minorEastAsia" w:hAnsiTheme="minorHAnsi" w:cstheme="minorHAnsi"/>
          <w:sz w:val="22"/>
          <w:szCs w:val="22"/>
        </w:rPr>
      </w:pPr>
    </w:p>
    <w:p w:rsidR="0058324C" w:rsidRPr="000D0950" w:rsidRDefault="0058324C">
      <w:pPr>
        <w:rPr>
          <w:rFonts w:asciiTheme="minorHAnsi" w:eastAsiaTheme="minorEastAsia" w:hAnsiTheme="minorHAnsi" w:cstheme="minorHAnsi"/>
          <w:sz w:val="22"/>
          <w:szCs w:val="22"/>
        </w:rPr>
      </w:pPr>
    </w:p>
    <w:p w:rsidR="0058324C" w:rsidRPr="000D0950" w:rsidRDefault="0058324C">
      <w:pPr>
        <w:rPr>
          <w:rFonts w:asciiTheme="minorHAnsi" w:eastAsiaTheme="minorEastAsia" w:hAnsiTheme="minorHAnsi" w:cstheme="minorHAnsi"/>
          <w:sz w:val="22"/>
          <w:szCs w:val="22"/>
        </w:rPr>
      </w:pPr>
    </w:p>
    <w:p w:rsidR="0058324C" w:rsidRPr="000D0950" w:rsidRDefault="0058324C">
      <w:pPr>
        <w:rPr>
          <w:rFonts w:asciiTheme="minorHAnsi" w:eastAsiaTheme="minorEastAsia" w:hAnsiTheme="minorHAnsi" w:cstheme="minorHAnsi"/>
          <w:sz w:val="22"/>
          <w:szCs w:val="22"/>
        </w:rPr>
      </w:pPr>
    </w:p>
    <w:p w:rsidR="0058324C" w:rsidRPr="000D0950" w:rsidRDefault="0058324C" w:rsidP="0058324C">
      <w:pPr>
        <w:rPr>
          <w:rFonts w:asciiTheme="minorHAnsi" w:eastAsiaTheme="minorEastAsia" w:hAnsiTheme="minorHAnsi" w:cstheme="minorHAnsi"/>
          <w:sz w:val="22"/>
          <w:szCs w:val="22"/>
        </w:rPr>
      </w:pPr>
      <w:r w:rsidRPr="000D0950">
        <w:rPr>
          <w:rFonts w:asciiTheme="minorHAnsi" w:eastAsiaTheme="minorEastAsia" w:hAnsiTheme="minorHAnsi" w:cstheme="minorHAnsi"/>
          <w:sz w:val="22"/>
          <w:szCs w:val="22"/>
        </w:rPr>
        <w:t>V Spišskej Novej Vsi, dňa:</w:t>
      </w:r>
      <w:r w:rsidRPr="000D0950">
        <w:rPr>
          <w:rFonts w:asciiTheme="minorHAnsi" w:eastAsiaTheme="minorEastAsia" w:hAnsiTheme="minorHAnsi" w:cstheme="minorHAnsi"/>
          <w:sz w:val="22"/>
          <w:szCs w:val="22"/>
        </w:rPr>
        <w:tab/>
      </w:r>
      <w:r w:rsidR="000D0950">
        <w:rPr>
          <w:rFonts w:asciiTheme="minorHAnsi" w:eastAsiaTheme="minorEastAsia" w:hAnsiTheme="minorHAnsi" w:cstheme="minorHAnsi"/>
          <w:sz w:val="22"/>
          <w:szCs w:val="22"/>
        </w:rPr>
        <w:tab/>
      </w:r>
      <w:r w:rsid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V .........................................., dňa:</w:t>
      </w: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p>
    <w:p w:rsidR="0058324C" w:rsidRPr="000D0950" w:rsidRDefault="0058324C" w:rsidP="0058324C">
      <w:pPr>
        <w:rPr>
          <w:rFonts w:asciiTheme="minorHAnsi" w:eastAsiaTheme="minorEastAsia" w:hAnsiTheme="minorHAnsi" w:cstheme="minorHAnsi"/>
          <w:sz w:val="22"/>
          <w:szCs w:val="22"/>
        </w:rPr>
      </w:pPr>
      <w:r w:rsidRPr="000D0950">
        <w:rPr>
          <w:rFonts w:asciiTheme="minorHAnsi" w:eastAsiaTheme="minorEastAsia" w:hAnsiTheme="minorHAnsi" w:cstheme="minorHAnsi"/>
          <w:sz w:val="22"/>
          <w:szCs w:val="22"/>
        </w:rPr>
        <w:t>Za objednáva</w:t>
      </w:r>
      <w:r w:rsidR="000D0950">
        <w:rPr>
          <w:rFonts w:asciiTheme="minorHAnsi" w:eastAsiaTheme="minorEastAsia" w:hAnsiTheme="minorHAnsi" w:cstheme="minorHAnsi"/>
          <w:sz w:val="22"/>
          <w:szCs w:val="22"/>
        </w:rPr>
        <w:t xml:space="preserve">teľa: </w:t>
      </w:r>
      <w:r w:rsidR="000D0950">
        <w:rPr>
          <w:rFonts w:asciiTheme="minorHAnsi" w:eastAsiaTheme="minorEastAsia" w:hAnsiTheme="minorHAnsi" w:cstheme="minorHAnsi"/>
          <w:sz w:val="22"/>
          <w:szCs w:val="22"/>
        </w:rPr>
        <w:tab/>
      </w:r>
      <w:r w:rsidR="000D0950">
        <w:rPr>
          <w:rFonts w:asciiTheme="minorHAnsi" w:eastAsiaTheme="minorEastAsia" w:hAnsiTheme="minorHAnsi" w:cstheme="minorHAnsi"/>
          <w:sz w:val="22"/>
          <w:szCs w:val="22"/>
        </w:rPr>
        <w:tab/>
      </w:r>
      <w:r w:rsidR="000D0950">
        <w:rPr>
          <w:rFonts w:asciiTheme="minorHAnsi" w:eastAsiaTheme="minorEastAsia" w:hAnsiTheme="minorHAnsi" w:cstheme="minorHAnsi"/>
          <w:sz w:val="22"/>
          <w:szCs w:val="22"/>
        </w:rPr>
        <w:tab/>
      </w:r>
      <w:r w:rsid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Za poskytovateľa:</w:t>
      </w:r>
    </w:p>
    <w:p w:rsidR="0058324C" w:rsidRPr="000D0950" w:rsidRDefault="0058324C" w:rsidP="0058324C">
      <w:pPr>
        <w:rPr>
          <w:rFonts w:asciiTheme="minorHAnsi" w:eastAsiaTheme="minorEastAsia" w:hAnsiTheme="minorHAnsi" w:cstheme="minorHAnsi"/>
          <w:sz w:val="22"/>
          <w:szCs w:val="22"/>
        </w:rPr>
      </w:pPr>
    </w:p>
    <w:p w:rsidR="0058324C" w:rsidRPr="000D0950" w:rsidRDefault="0058324C" w:rsidP="0058324C">
      <w:pPr>
        <w:rPr>
          <w:rFonts w:asciiTheme="minorHAnsi" w:eastAsiaTheme="minorEastAsia" w:hAnsiTheme="minorHAnsi" w:cstheme="minorHAnsi"/>
          <w:sz w:val="22"/>
          <w:szCs w:val="22"/>
        </w:rPr>
      </w:pP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p>
    <w:p w:rsidR="0058324C" w:rsidRPr="000D0950" w:rsidRDefault="0058324C" w:rsidP="0058324C">
      <w:pPr>
        <w:rPr>
          <w:rFonts w:asciiTheme="minorHAnsi" w:eastAsiaTheme="minorEastAsia" w:hAnsiTheme="minorHAnsi" w:cstheme="minorHAnsi"/>
          <w:sz w:val="22"/>
          <w:szCs w:val="22"/>
        </w:rPr>
      </w:pPr>
    </w:p>
    <w:p w:rsidR="0058324C" w:rsidRPr="000D0950" w:rsidRDefault="0058324C" w:rsidP="0058324C">
      <w:pPr>
        <w:rPr>
          <w:rFonts w:asciiTheme="minorHAnsi" w:eastAsiaTheme="minorEastAsia" w:hAnsiTheme="minorHAnsi" w:cstheme="minorHAnsi"/>
          <w:sz w:val="22"/>
          <w:szCs w:val="22"/>
        </w:rPr>
      </w:pPr>
    </w:p>
    <w:p w:rsidR="0058324C" w:rsidRPr="000D0950" w:rsidRDefault="0058324C" w:rsidP="0058324C">
      <w:pPr>
        <w:rPr>
          <w:rFonts w:asciiTheme="minorHAnsi" w:eastAsiaTheme="minorEastAsia" w:hAnsiTheme="minorHAnsi" w:cstheme="minorHAnsi"/>
          <w:sz w:val="22"/>
          <w:szCs w:val="22"/>
        </w:rPr>
      </w:pPr>
      <w:r w:rsidRPr="000D0950">
        <w:rPr>
          <w:rFonts w:asciiTheme="minorHAnsi" w:eastAsiaTheme="minorEastAsia" w:hAnsiTheme="minorHAnsi" w:cstheme="minorHAnsi"/>
          <w:sz w:val="22"/>
          <w:szCs w:val="22"/>
        </w:rPr>
        <w:t>...............</w:t>
      </w:r>
      <w:r w:rsidR="000D0950">
        <w:rPr>
          <w:rFonts w:asciiTheme="minorHAnsi" w:eastAsiaTheme="minorEastAsia" w:hAnsiTheme="minorHAnsi" w:cstheme="minorHAnsi"/>
          <w:sz w:val="22"/>
          <w:szCs w:val="22"/>
        </w:rPr>
        <w:t>...........................</w:t>
      </w:r>
      <w:r w:rsidR="000D0950">
        <w:rPr>
          <w:rFonts w:asciiTheme="minorHAnsi" w:eastAsiaTheme="minorEastAsia" w:hAnsiTheme="minorHAnsi" w:cstheme="minorHAnsi"/>
          <w:sz w:val="22"/>
          <w:szCs w:val="22"/>
        </w:rPr>
        <w:tab/>
      </w:r>
      <w:r w:rsidR="000D0950">
        <w:rPr>
          <w:rFonts w:asciiTheme="minorHAnsi" w:eastAsiaTheme="minorEastAsia" w:hAnsiTheme="minorHAnsi" w:cstheme="minorHAnsi"/>
          <w:sz w:val="22"/>
          <w:szCs w:val="22"/>
        </w:rPr>
        <w:tab/>
      </w:r>
      <w:r w:rsid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w:t>
      </w:r>
    </w:p>
    <w:p w:rsidR="0058324C" w:rsidRPr="000D0950" w:rsidRDefault="000D0950" w:rsidP="0058324C">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Ing. Pavol Bečarik</w:t>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sidR="0058324C" w:rsidRPr="000D0950">
        <w:rPr>
          <w:rFonts w:asciiTheme="minorHAnsi" w:eastAsiaTheme="minorEastAsia" w:hAnsiTheme="minorHAnsi" w:cstheme="minorHAnsi"/>
          <w:sz w:val="22"/>
          <w:szCs w:val="22"/>
        </w:rPr>
        <w:t>(vyplní uchádzač)</w:t>
      </w:r>
    </w:p>
    <w:p w:rsidR="0058324C" w:rsidRPr="000D0950" w:rsidRDefault="0058324C" w:rsidP="0058324C">
      <w:pPr>
        <w:rPr>
          <w:rFonts w:asciiTheme="minorHAnsi" w:eastAsiaTheme="minorEastAsia" w:hAnsiTheme="minorHAnsi" w:cstheme="minorHAnsi"/>
          <w:sz w:val="22"/>
          <w:szCs w:val="22"/>
        </w:rPr>
      </w:pPr>
      <w:r w:rsidRPr="000D0950">
        <w:rPr>
          <w:rFonts w:asciiTheme="minorHAnsi" w:eastAsiaTheme="minorEastAsia" w:hAnsiTheme="minorHAnsi" w:cstheme="minorHAnsi"/>
          <w:sz w:val="22"/>
          <w:szCs w:val="22"/>
        </w:rPr>
        <w:t>primátor mesta</w:t>
      </w: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r w:rsidRPr="000D0950">
        <w:rPr>
          <w:rFonts w:asciiTheme="minorHAnsi" w:eastAsiaTheme="minorEastAsia" w:hAnsiTheme="minorHAnsi" w:cstheme="minorHAnsi"/>
          <w:sz w:val="22"/>
          <w:szCs w:val="22"/>
        </w:rPr>
        <w:tab/>
      </w:r>
    </w:p>
    <w:p w:rsidR="0058324C" w:rsidRPr="000D0950" w:rsidRDefault="0058324C">
      <w:pPr>
        <w:rPr>
          <w:rFonts w:asciiTheme="minorHAnsi" w:eastAsiaTheme="minorEastAsia" w:hAnsiTheme="minorHAnsi" w:cstheme="minorHAnsi"/>
          <w:sz w:val="22"/>
          <w:szCs w:val="22"/>
        </w:rPr>
      </w:pPr>
    </w:p>
    <w:sectPr w:rsidR="0058324C" w:rsidRPr="000D0950" w:rsidSect="00DB2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80">
    <w:charset w:val="00"/>
    <w:family w:val="auto"/>
    <w:pitch w:val="variable"/>
  </w:font>
  <w:font w:name="Helvetica Neue">
    <w:altName w:val="Malgun Gothic"/>
    <w:charset w:val="00"/>
    <w:family w:val="auto"/>
    <w:pitch w:val="variable"/>
    <w:sig w:usb0="00000003" w:usb1="500079DB" w:usb2="00000010" w:usb3="00000000" w:csb0="00000001" w:csb1="00000000"/>
  </w:font>
  <w:font w:name="Times New Roman CE">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146"/>
    <w:multiLevelType w:val="hybridMultilevel"/>
    <w:tmpl w:val="9BF47874"/>
    <w:styleLink w:val="Importovantl7"/>
    <w:lvl w:ilvl="0" w:tplc="6DB0883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5B206832">
      <w:start w:val="1"/>
      <w:numFmt w:val="decimal"/>
      <w:lvlText w:val="%2."/>
      <w:lvlJc w:val="left"/>
      <w:pPr>
        <w:tabs>
          <w:tab w:val="left" w:pos="360"/>
        </w:tabs>
        <w:ind w:left="690" w:hanging="330"/>
      </w:pPr>
      <w:rPr>
        <w:rFonts w:hAnsi="Arial Unicode MS"/>
        <w:caps w:val="0"/>
        <w:smallCaps w:val="0"/>
        <w:strike w:val="0"/>
        <w:dstrike w:val="0"/>
        <w:color w:val="000000"/>
        <w:spacing w:val="0"/>
        <w:w w:val="100"/>
        <w:kern w:val="0"/>
        <w:position w:val="0"/>
        <w:highlight w:val="none"/>
        <w:vertAlign w:val="baseline"/>
      </w:rPr>
    </w:lvl>
    <w:lvl w:ilvl="2" w:tplc="C2363E4E">
      <w:start w:val="1"/>
      <w:numFmt w:val="decimal"/>
      <w:lvlText w:val="%3."/>
      <w:lvlJc w:val="left"/>
      <w:pPr>
        <w:tabs>
          <w:tab w:val="left" w:pos="360"/>
        </w:tabs>
        <w:ind w:left="1050" w:hanging="330"/>
      </w:pPr>
      <w:rPr>
        <w:rFonts w:hAnsi="Arial Unicode MS"/>
        <w:caps w:val="0"/>
        <w:smallCaps w:val="0"/>
        <w:strike w:val="0"/>
        <w:dstrike w:val="0"/>
        <w:color w:val="000000"/>
        <w:spacing w:val="0"/>
        <w:w w:val="100"/>
        <w:kern w:val="0"/>
        <w:position w:val="0"/>
        <w:highlight w:val="none"/>
        <w:vertAlign w:val="baseline"/>
      </w:rPr>
    </w:lvl>
    <w:lvl w:ilvl="3" w:tplc="91922F20">
      <w:start w:val="1"/>
      <w:numFmt w:val="decimal"/>
      <w:lvlText w:val="%4."/>
      <w:lvlJc w:val="left"/>
      <w:pPr>
        <w:tabs>
          <w:tab w:val="left" w:pos="360"/>
        </w:tabs>
        <w:ind w:left="1410" w:hanging="330"/>
      </w:pPr>
      <w:rPr>
        <w:rFonts w:hAnsi="Arial Unicode MS"/>
        <w:caps w:val="0"/>
        <w:smallCaps w:val="0"/>
        <w:strike w:val="0"/>
        <w:dstrike w:val="0"/>
        <w:color w:val="000000"/>
        <w:spacing w:val="0"/>
        <w:w w:val="100"/>
        <w:kern w:val="0"/>
        <w:position w:val="0"/>
        <w:highlight w:val="none"/>
        <w:vertAlign w:val="baseline"/>
      </w:rPr>
    </w:lvl>
    <w:lvl w:ilvl="4" w:tplc="488A529C">
      <w:start w:val="1"/>
      <w:numFmt w:val="decimal"/>
      <w:lvlText w:val="%5."/>
      <w:lvlJc w:val="left"/>
      <w:pPr>
        <w:tabs>
          <w:tab w:val="left" w:pos="360"/>
        </w:tabs>
        <w:ind w:left="1770" w:hanging="330"/>
      </w:pPr>
      <w:rPr>
        <w:rFonts w:hAnsi="Arial Unicode MS"/>
        <w:caps w:val="0"/>
        <w:smallCaps w:val="0"/>
        <w:strike w:val="0"/>
        <w:dstrike w:val="0"/>
        <w:color w:val="000000"/>
        <w:spacing w:val="0"/>
        <w:w w:val="100"/>
        <w:kern w:val="0"/>
        <w:position w:val="0"/>
        <w:highlight w:val="none"/>
        <w:vertAlign w:val="baseline"/>
      </w:rPr>
    </w:lvl>
    <w:lvl w:ilvl="5" w:tplc="B57254CC">
      <w:start w:val="1"/>
      <w:numFmt w:val="decimal"/>
      <w:lvlText w:val="%6."/>
      <w:lvlJc w:val="left"/>
      <w:pPr>
        <w:tabs>
          <w:tab w:val="left" w:pos="360"/>
        </w:tabs>
        <w:ind w:left="2130" w:hanging="330"/>
      </w:pPr>
      <w:rPr>
        <w:rFonts w:hAnsi="Arial Unicode MS"/>
        <w:caps w:val="0"/>
        <w:smallCaps w:val="0"/>
        <w:strike w:val="0"/>
        <w:dstrike w:val="0"/>
        <w:color w:val="000000"/>
        <w:spacing w:val="0"/>
        <w:w w:val="100"/>
        <w:kern w:val="0"/>
        <w:position w:val="0"/>
        <w:highlight w:val="none"/>
        <w:vertAlign w:val="baseline"/>
      </w:rPr>
    </w:lvl>
    <w:lvl w:ilvl="6" w:tplc="ADFC32E6">
      <w:start w:val="1"/>
      <w:numFmt w:val="decimal"/>
      <w:lvlText w:val="%7."/>
      <w:lvlJc w:val="left"/>
      <w:pPr>
        <w:tabs>
          <w:tab w:val="left" w:pos="360"/>
        </w:tabs>
        <w:ind w:left="2490" w:hanging="330"/>
      </w:pPr>
      <w:rPr>
        <w:rFonts w:hAnsi="Arial Unicode MS"/>
        <w:caps w:val="0"/>
        <w:smallCaps w:val="0"/>
        <w:strike w:val="0"/>
        <w:dstrike w:val="0"/>
        <w:color w:val="000000"/>
        <w:spacing w:val="0"/>
        <w:w w:val="100"/>
        <w:kern w:val="0"/>
        <w:position w:val="0"/>
        <w:highlight w:val="none"/>
        <w:vertAlign w:val="baseline"/>
      </w:rPr>
    </w:lvl>
    <w:lvl w:ilvl="7" w:tplc="23B4F136">
      <w:start w:val="1"/>
      <w:numFmt w:val="decimal"/>
      <w:lvlText w:val="%8."/>
      <w:lvlJc w:val="left"/>
      <w:pPr>
        <w:tabs>
          <w:tab w:val="left" w:pos="360"/>
        </w:tabs>
        <w:ind w:left="2850" w:hanging="330"/>
      </w:pPr>
      <w:rPr>
        <w:rFonts w:hAnsi="Arial Unicode MS"/>
        <w:caps w:val="0"/>
        <w:smallCaps w:val="0"/>
        <w:strike w:val="0"/>
        <w:dstrike w:val="0"/>
        <w:color w:val="000000"/>
        <w:spacing w:val="0"/>
        <w:w w:val="100"/>
        <w:kern w:val="0"/>
        <w:position w:val="0"/>
        <w:highlight w:val="none"/>
        <w:vertAlign w:val="baseline"/>
      </w:rPr>
    </w:lvl>
    <w:lvl w:ilvl="8" w:tplc="59EE7D56">
      <w:start w:val="1"/>
      <w:numFmt w:val="decimal"/>
      <w:lvlText w:val="%9."/>
      <w:lvlJc w:val="left"/>
      <w:pPr>
        <w:tabs>
          <w:tab w:val="left" w:pos="360"/>
        </w:tabs>
        <w:ind w:left="3210" w:hanging="330"/>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AA47633"/>
    <w:multiLevelType w:val="multilevel"/>
    <w:tmpl w:val="C0261CB6"/>
    <w:lvl w:ilvl="0">
      <w:start w:val="1"/>
      <w:numFmt w:val="decimal"/>
      <w:lvlText w:val="%1."/>
      <w:lvlJc w:val="left"/>
      <w:pPr>
        <w:ind w:left="390" w:hanging="390"/>
      </w:pPr>
      <w:rPr>
        <w:rFonts w:hint="default"/>
      </w:rPr>
    </w:lvl>
    <w:lvl w:ilvl="1">
      <w:start w:val="1"/>
      <w:numFmt w:val="decimal"/>
      <w:lvlText w:val="%1.%2."/>
      <w:lvlJc w:val="left"/>
      <w:pPr>
        <w:ind w:left="390" w:hanging="390"/>
      </w:pPr>
      <w:rPr>
        <w:rFonts w:asciiTheme="minorHAnsi" w:hAnsiTheme="minorHAnsi" w:cstheme="minorHAnsi" w:hint="default"/>
        <w:strike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1435664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8D0B21"/>
    <w:multiLevelType w:val="hybridMultilevel"/>
    <w:tmpl w:val="5FE2DF6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1">
      <w:start w:val="1"/>
      <w:numFmt w:val="bullet"/>
      <w:lvlText w:val=""/>
      <w:lvlJc w:val="left"/>
      <w:pPr>
        <w:ind w:left="2345" w:hanging="360"/>
      </w:pPr>
      <w:rPr>
        <w:rFonts w:ascii="Symbol" w:hAnsi="Symbol"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F3907FB"/>
    <w:multiLevelType w:val="multilevel"/>
    <w:tmpl w:val="2E1C4DEE"/>
    <w:lvl w:ilvl="0">
      <w:start w:val="1"/>
      <w:numFmt w:val="bullet"/>
      <w:pStyle w:val="odrky"/>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964"/>
        </w:tabs>
        <w:ind w:left="964" w:hanging="284"/>
      </w:pPr>
      <w:rPr>
        <w:rFonts w:ascii="Times New Roman" w:hAnsi="Times New Roman"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344F87"/>
    <w:multiLevelType w:val="hybridMultilevel"/>
    <w:tmpl w:val="470CF6CC"/>
    <w:lvl w:ilvl="0" w:tplc="4F409B3E">
      <w:start w:val="1"/>
      <w:numFmt w:val="decimal"/>
      <w:lvlText w:val="%1."/>
      <w:lvlJc w:val="left"/>
      <w:pPr>
        <w:ind w:left="364"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7" w15:restartNumberingAfterBreak="0">
    <w:nsid w:val="239412FB"/>
    <w:multiLevelType w:val="hybridMultilevel"/>
    <w:tmpl w:val="1D2CA380"/>
    <w:lvl w:ilvl="0" w:tplc="A38802F0">
      <w:start w:val="1"/>
      <w:numFmt w:val="decimal"/>
      <w:lvlText w:val="%1."/>
      <w:lvlJc w:val="left"/>
      <w:pPr>
        <w:ind w:left="364"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8" w15:restartNumberingAfterBreak="0">
    <w:nsid w:val="285C10A3"/>
    <w:multiLevelType w:val="hybridMultilevel"/>
    <w:tmpl w:val="1D2CA380"/>
    <w:lvl w:ilvl="0" w:tplc="A38802F0">
      <w:start w:val="1"/>
      <w:numFmt w:val="decimal"/>
      <w:lvlText w:val="%1."/>
      <w:lvlJc w:val="left"/>
      <w:pPr>
        <w:ind w:left="364"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9" w15:restartNumberingAfterBreak="0">
    <w:nsid w:val="291A734E"/>
    <w:multiLevelType w:val="hybridMultilevel"/>
    <w:tmpl w:val="1D2CA380"/>
    <w:lvl w:ilvl="0" w:tplc="A38802F0">
      <w:start w:val="1"/>
      <w:numFmt w:val="decimal"/>
      <w:lvlText w:val="%1."/>
      <w:lvlJc w:val="left"/>
      <w:pPr>
        <w:ind w:left="360"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10" w15:restartNumberingAfterBreak="0">
    <w:nsid w:val="38554CDC"/>
    <w:multiLevelType w:val="hybridMultilevel"/>
    <w:tmpl w:val="9BF47874"/>
    <w:numStyleLink w:val="Importovantl7"/>
  </w:abstractNum>
  <w:abstractNum w:abstractNumId="11" w15:restartNumberingAfterBreak="0">
    <w:nsid w:val="39A663C0"/>
    <w:multiLevelType w:val="multilevel"/>
    <w:tmpl w:val="AB48704C"/>
    <w:lvl w:ilvl="0">
      <w:start w:val="1"/>
      <w:numFmt w:val="decimal"/>
      <w:lvlText w:val="%1"/>
      <w:lvlJc w:val="left"/>
      <w:pPr>
        <w:tabs>
          <w:tab w:val="num" w:pos="851"/>
        </w:tabs>
        <w:ind w:left="851" w:hanging="851"/>
      </w:pPr>
      <w:rPr>
        <w:rFonts w:ascii="Arial" w:hAnsi="Arial" w:cs="Arial"/>
        <w:b/>
        <w:bCs/>
        <w:i w:val="0"/>
        <w:iCs w:val="0"/>
        <w:sz w:val="28"/>
        <w:szCs w:val="28"/>
      </w:rPr>
    </w:lvl>
    <w:lvl w:ilvl="1">
      <w:start w:val="1"/>
      <w:numFmt w:val="decimal"/>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Odsaden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BF15F5B"/>
    <w:multiLevelType w:val="hybridMultilevel"/>
    <w:tmpl w:val="FDF8C46A"/>
    <w:lvl w:ilvl="0" w:tplc="041B0001">
      <w:start w:val="1"/>
      <w:numFmt w:val="decimal"/>
      <w:lvlText w:val="%1."/>
      <w:lvlJc w:val="left"/>
      <w:pPr>
        <w:ind w:left="364" w:hanging="360"/>
      </w:pPr>
      <w:rPr>
        <w:rFonts w:hint="default"/>
      </w:rPr>
    </w:lvl>
    <w:lvl w:ilvl="1" w:tplc="041B0003" w:tentative="1">
      <w:start w:val="1"/>
      <w:numFmt w:val="lowerLetter"/>
      <w:lvlText w:val="%2."/>
      <w:lvlJc w:val="left"/>
      <w:pPr>
        <w:ind w:left="1084" w:hanging="360"/>
      </w:pPr>
    </w:lvl>
    <w:lvl w:ilvl="2" w:tplc="041B0005" w:tentative="1">
      <w:start w:val="1"/>
      <w:numFmt w:val="lowerRoman"/>
      <w:lvlText w:val="%3."/>
      <w:lvlJc w:val="right"/>
      <w:pPr>
        <w:ind w:left="1804" w:hanging="180"/>
      </w:pPr>
    </w:lvl>
    <w:lvl w:ilvl="3" w:tplc="041B0001" w:tentative="1">
      <w:start w:val="1"/>
      <w:numFmt w:val="decimal"/>
      <w:lvlText w:val="%4."/>
      <w:lvlJc w:val="left"/>
      <w:pPr>
        <w:ind w:left="2524" w:hanging="360"/>
      </w:pPr>
    </w:lvl>
    <w:lvl w:ilvl="4" w:tplc="041B0003" w:tentative="1">
      <w:start w:val="1"/>
      <w:numFmt w:val="lowerLetter"/>
      <w:lvlText w:val="%5."/>
      <w:lvlJc w:val="left"/>
      <w:pPr>
        <w:ind w:left="3244" w:hanging="360"/>
      </w:pPr>
    </w:lvl>
    <w:lvl w:ilvl="5" w:tplc="041B0005" w:tentative="1">
      <w:start w:val="1"/>
      <w:numFmt w:val="lowerRoman"/>
      <w:lvlText w:val="%6."/>
      <w:lvlJc w:val="right"/>
      <w:pPr>
        <w:ind w:left="3964" w:hanging="180"/>
      </w:pPr>
    </w:lvl>
    <w:lvl w:ilvl="6" w:tplc="041B0001" w:tentative="1">
      <w:start w:val="1"/>
      <w:numFmt w:val="decimal"/>
      <w:lvlText w:val="%7."/>
      <w:lvlJc w:val="left"/>
      <w:pPr>
        <w:ind w:left="4684" w:hanging="360"/>
      </w:pPr>
    </w:lvl>
    <w:lvl w:ilvl="7" w:tplc="041B0003" w:tentative="1">
      <w:start w:val="1"/>
      <w:numFmt w:val="lowerLetter"/>
      <w:lvlText w:val="%8."/>
      <w:lvlJc w:val="left"/>
      <w:pPr>
        <w:ind w:left="5404" w:hanging="360"/>
      </w:pPr>
    </w:lvl>
    <w:lvl w:ilvl="8" w:tplc="041B0005" w:tentative="1">
      <w:start w:val="1"/>
      <w:numFmt w:val="lowerRoman"/>
      <w:lvlText w:val="%9."/>
      <w:lvlJc w:val="right"/>
      <w:pPr>
        <w:ind w:left="6124" w:hanging="180"/>
      </w:pPr>
    </w:lvl>
  </w:abstractNum>
  <w:abstractNum w:abstractNumId="13" w15:restartNumberingAfterBreak="0">
    <w:nsid w:val="3DDA1DCB"/>
    <w:multiLevelType w:val="hybridMultilevel"/>
    <w:tmpl w:val="1D2CA380"/>
    <w:lvl w:ilvl="0" w:tplc="A38802F0">
      <w:start w:val="1"/>
      <w:numFmt w:val="decimal"/>
      <w:lvlText w:val="%1."/>
      <w:lvlJc w:val="left"/>
      <w:pPr>
        <w:ind w:left="364"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14" w15:restartNumberingAfterBreak="0">
    <w:nsid w:val="3E3D686F"/>
    <w:multiLevelType w:val="hybridMultilevel"/>
    <w:tmpl w:val="D23CC63A"/>
    <w:lvl w:ilvl="0" w:tplc="A38802F0">
      <w:start w:val="1"/>
      <w:numFmt w:val="decimal"/>
      <w:lvlText w:val="%1."/>
      <w:lvlJc w:val="left"/>
      <w:pPr>
        <w:ind w:left="364" w:hanging="360"/>
      </w:pPr>
      <w:rPr>
        <w:rFonts w:hint="default"/>
        <w:strike w:val="0"/>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15" w15:restartNumberingAfterBreak="0">
    <w:nsid w:val="45AD41FD"/>
    <w:multiLevelType w:val="multilevel"/>
    <w:tmpl w:val="4F968D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38331C"/>
    <w:multiLevelType w:val="hybridMultilevel"/>
    <w:tmpl w:val="F41EDCEE"/>
    <w:lvl w:ilvl="0" w:tplc="041B000F">
      <w:start w:val="1"/>
      <w:numFmt w:val="decimal"/>
      <w:lvlText w:val="%1."/>
      <w:lvlJc w:val="left"/>
      <w:pPr>
        <w:ind w:left="364" w:hanging="360"/>
      </w:pPr>
      <w:rPr>
        <w:rFonts w:hint="default"/>
        <w:strike w:val="0"/>
      </w:rPr>
    </w:lvl>
    <w:lvl w:ilvl="1" w:tplc="041B0019">
      <w:numFmt w:val="bullet"/>
      <w:lvlText w:val=""/>
      <w:lvlJc w:val="left"/>
      <w:pPr>
        <w:ind w:left="1084" w:hanging="360"/>
      </w:pPr>
      <w:rPr>
        <w:rFonts w:ascii="Symbol" w:eastAsiaTheme="minorEastAsia" w:hAnsi="Symbol" w:cs="Segoe UI" w:hint="default"/>
      </w:rPr>
    </w:lvl>
    <w:lvl w:ilvl="2" w:tplc="4E880EA2">
      <w:numFmt w:val="bullet"/>
      <w:lvlText w:val="·"/>
      <w:lvlJc w:val="left"/>
      <w:pPr>
        <w:ind w:left="2008" w:hanging="384"/>
      </w:pPr>
      <w:rPr>
        <w:rFonts w:ascii="Segoe UI" w:eastAsiaTheme="minorEastAsia" w:hAnsi="Segoe UI" w:cs="Segoe UI" w:hint="default"/>
      </w:r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17" w15:restartNumberingAfterBreak="0">
    <w:nsid w:val="4D4801AC"/>
    <w:multiLevelType w:val="hybridMultilevel"/>
    <w:tmpl w:val="C1F0B3EE"/>
    <w:lvl w:ilvl="0" w:tplc="4928FF58">
      <w:start w:val="1"/>
      <w:numFmt w:val="lowerLetter"/>
      <w:pStyle w:val="Nadpis3"/>
      <w:lvlText w:val="%1)"/>
      <w:lvlJc w:val="left"/>
      <w:pPr>
        <w:tabs>
          <w:tab w:val="num" w:pos="899"/>
        </w:tabs>
        <w:ind w:left="899" w:hanging="360"/>
      </w:pPr>
      <w:rPr>
        <w:rFonts w:hint="default"/>
      </w:rPr>
    </w:lvl>
    <w:lvl w:ilvl="1" w:tplc="506242BE">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15:restartNumberingAfterBreak="0">
    <w:nsid w:val="66C7333A"/>
    <w:multiLevelType w:val="multilevel"/>
    <w:tmpl w:val="66122A44"/>
    <w:lvl w:ilvl="0">
      <w:start w:val="22"/>
      <w:numFmt w:val="decimal"/>
      <w:pStyle w:val="Nadpis4"/>
      <w:lvlText w:val="%1"/>
      <w:lvlJc w:val="left"/>
      <w:pPr>
        <w:tabs>
          <w:tab w:val="num" w:pos="432"/>
        </w:tabs>
        <w:ind w:left="0" w:firstLine="0"/>
      </w:pPr>
      <w:rPr>
        <w:rFonts w:ascii="Times New Roman" w:hAnsi="Times New Roman" w:cs="Times New Roman" w:hint="default"/>
        <w:b/>
        <w:bCs/>
        <w:sz w:val="22"/>
        <w:szCs w:val="22"/>
      </w:rPr>
    </w:lvl>
    <w:lvl w:ilvl="1">
      <w:start w:val="1"/>
      <w:numFmt w:val="decimal"/>
      <w:lvlText w:val="%1.%2"/>
      <w:lvlJc w:val="left"/>
      <w:pPr>
        <w:tabs>
          <w:tab w:val="num" w:pos="576"/>
        </w:tabs>
        <w:ind w:left="576" w:hanging="576"/>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864"/>
        </w:tabs>
        <w:ind w:left="864" w:hanging="864"/>
      </w:pPr>
      <w:rPr>
        <w:rFonts w:hint="default"/>
        <w:b/>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A7A08B6"/>
    <w:multiLevelType w:val="hybridMultilevel"/>
    <w:tmpl w:val="B50E537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759C3C85"/>
    <w:multiLevelType w:val="multilevel"/>
    <w:tmpl w:val="6B8EC9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4D1A24"/>
    <w:multiLevelType w:val="hybridMultilevel"/>
    <w:tmpl w:val="1D2CA380"/>
    <w:lvl w:ilvl="0" w:tplc="041B0001">
      <w:start w:val="1"/>
      <w:numFmt w:val="decimal"/>
      <w:lvlText w:val="%1."/>
      <w:lvlJc w:val="left"/>
      <w:pPr>
        <w:ind w:left="364" w:hanging="360"/>
      </w:pPr>
      <w:rPr>
        <w:rFonts w:hint="default"/>
      </w:rPr>
    </w:lvl>
    <w:lvl w:ilvl="1" w:tplc="041B0003" w:tentative="1">
      <w:start w:val="1"/>
      <w:numFmt w:val="lowerLetter"/>
      <w:lvlText w:val="%2."/>
      <w:lvlJc w:val="left"/>
      <w:pPr>
        <w:ind w:left="1084" w:hanging="360"/>
      </w:pPr>
    </w:lvl>
    <w:lvl w:ilvl="2" w:tplc="041B0005" w:tentative="1">
      <w:start w:val="1"/>
      <w:numFmt w:val="lowerRoman"/>
      <w:lvlText w:val="%3."/>
      <w:lvlJc w:val="right"/>
      <w:pPr>
        <w:ind w:left="1804" w:hanging="180"/>
      </w:pPr>
    </w:lvl>
    <w:lvl w:ilvl="3" w:tplc="041B0001" w:tentative="1">
      <w:start w:val="1"/>
      <w:numFmt w:val="decimal"/>
      <w:lvlText w:val="%4."/>
      <w:lvlJc w:val="left"/>
      <w:pPr>
        <w:ind w:left="2524" w:hanging="360"/>
      </w:pPr>
    </w:lvl>
    <w:lvl w:ilvl="4" w:tplc="041B0003" w:tentative="1">
      <w:start w:val="1"/>
      <w:numFmt w:val="lowerLetter"/>
      <w:lvlText w:val="%5."/>
      <w:lvlJc w:val="left"/>
      <w:pPr>
        <w:ind w:left="3244" w:hanging="360"/>
      </w:pPr>
    </w:lvl>
    <w:lvl w:ilvl="5" w:tplc="041B0005" w:tentative="1">
      <w:start w:val="1"/>
      <w:numFmt w:val="lowerRoman"/>
      <w:lvlText w:val="%6."/>
      <w:lvlJc w:val="right"/>
      <w:pPr>
        <w:ind w:left="3964" w:hanging="180"/>
      </w:pPr>
    </w:lvl>
    <w:lvl w:ilvl="6" w:tplc="041B0001" w:tentative="1">
      <w:start w:val="1"/>
      <w:numFmt w:val="decimal"/>
      <w:lvlText w:val="%7."/>
      <w:lvlJc w:val="left"/>
      <w:pPr>
        <w:ind w:left="4684" w:hanging="360"/>
      </w:pPr>
    </w:lvl>
    <w:lvl w:ilvl="7" w:tplc="041B0003" w:tentative="1">
      <w:start w:val="1"/>
      <w:numFmt w:val="lowerLetter"/>
      <w:lvlText w:val="%8."/>
      <w:lvlJc w:val="left"/>
      <w:pPr>
        <w:ind w:left="5404" w:hanging="360"/>
      </w:pPr>
    </w:lvl>
    <w:lvl w:ilvl="8" w:tplc="041B0005" w:tentative="1">
      <w:start w:val="1"/>
      <w:numFmt w:val="lowerRoman"/>
      <w:lvlText w:val="%9."/>
      <w:lvlJc w:val="right"/>
      <w:pPr>
        <w:ind w:left="6124" w:hanging="180"/>
      </w:pPr>
    </w:lvl>
  </w:abstractNum>
  <w:abstractNum w:abstractNumId="22"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3"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9"/>
  </w:num>
  <w:num w:numId="3">
    <w:abstractNumId w:val="14"/>
  </w:num>
  <w:num w:numId="4">
    <w:abstractNumId w:val="16"/>
  </w:num>
  <w:num w:numId="5">
    <w:abstractNumId w:val="8"/>
  </w:num>
  <w:num w:numId="6">
    <w:abstractNumId w:val="13"/>
  </w:num>
  <w:num w:numId="7">
    <w:abstractNumId w:val="7"/>
  </w:num>
  <w:num w:numId="8">
    <w:abstractNumId w:val="12"/>
  </w:num>
  <w:num w:numId="9">
    <w:abstractNumId w:val="6"/>
  </w:num>
  <w:num w:numId="10">
    <w:abstractNumId w:val="10"/>
  </w:num>
  <w:num w:numId="11">
    <w:abstractNumId w:val="21"/>
  </w:num>
  <w:num w:numId="12">
    <w:abstractNumId w:val="18"/>
  </w:num>
  <w:num w:numId="13">
    <w:abstractNumId w:val="17"/>
  </w:num>
  <w:num w:numId="14">
    <w:abstractNumId w:val="23"/>
  </w:num>
  <w:num w:numId="15">
    <w:abstractNumId w:val="1"/>
  </w:num>
  <w:num w:numId="16">
    <w:abstractNumId w:val="20"/>
  </w:num>
  <w:num w:numId="17">
    <w:abstractNumId w:val="15"/>
  </w:num>
  <w:num w:numId="18">
    <w:abstractNumId w:val="3"/>
  </w:num>
  <w:num w:numId="19">
    <w:abstractNumId w:val="2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D5"/>
    <w:rsid w:val="00000C8F"/>
    <w:rsid w:val="00016950"/>
    <w:rsid w:val="00026EE0"/>
    <w:rsid w:val="0004061C"/>
    <w:rsid w:val="00075368"/>
    <w:rsid w:val="00077C43"/>
    <w:rsid w:val="00091F49"/>
    <w:rsid w:val="00094834"/>
    <w:rsid w:val="000D0950"/>
    <w:rsid w:val="000D2F9D"/>
    <w:rsid w:val="000E1947"/>
    <w:rsid w:val="000E4E94"/>
    <w:rsid w:val="00100E61"/>
    <w:rsid w:val="0010791C"/>
    <w:rsid w:val="00111747"/>
    <w:rsid w:val="00113A06"/>
    <w:rsid w:val="00113E2D"/>
    <w:rsid w:val="001214BE"/>
    <w:rsid w:val="0012495D"/>
    <w:rsid w:val="00133EB0"/>
    <w:rsid w:val="001469D6"/>
    <w:rsid w:val="00150A50"/>
    <w:rsid w:val="0015177A"/>
    <w:rsid w:val="0016621C"/>
    <w:rsid w:val="001841EC"/>
    <w:rsid w:val="001868CB"/>
    <w:rsid w:val="001B0087"/>
    <w:rsid w:val="001C1720"/>
    <w:rsid w:val="001D505E"/>
    <w:rsid w:val="001E7696"/>
    <w:rsid w:val="002201E4"/>
    <w:rsid w:val="00230D4B"/>
    <w:rsid w:val="00233085"/>
    <w:rsid w:val="00241E83"/>
    <w:rsid w:val="00275FCC"/>
    <w:rsid w:val="00294A90"/>
    <w:rsid w:val="002A7336"/>
    <w:rsid w:val="002A7520"/>
    <w:rsid w:val="002B0FE1"/>
    <w:rsid w:val="002B3BAD"/>
    <w:rsid w:val="002B7953"/>
    <w:rsid w:val="002C23E8"/>
    <w:rsid w:val="002D15AB"/>
    <w:rsid w:val="002D3025"/>
    <w:rsid w:val="002E17F1"/>
    <w:rsid w:val="002F5375"/>
    <w:rsid w:val="00302FBD"/>
    <w:rsid w:val="00303EF6"/>
    <w:rsid w:val="0032555F"/>
    <w:rsid w:val="00326061"/>
    <w:rsid w:val="0034084B"/>
    <w:rsid w:val="0036444E"/>
    <w:rsid w:val="00364467"/>
    <w:rsid w:val="0037575E"/>
    <w:rsid w:val="00391FC6"/>
    <w:rsid w:val="003951B9"/>
    <w:rsid w:val="00397D74"/>
    <w:rsid w:val="003A1D84"/>
    <w:rsid w:val="003A3EE9"/>
    <w:rsid w:val="003B752F"/>
    <w:rsid w:val="003C7ACB"/>
    <w:rsid w:val="003E46DB"/>
    <w:rsid w:val="00403883"/>
    <w:rsid w:val="004101FB"/>
    <w:rsid w:val="004118F4"/>
    <w:rsid w:val="00414B07"/>
    <w:rsid w:val="00434215"/>
    <w:rsid w:val="00437D7E"/>
    <w:rsid w:val="004401AA"/>
    <w:rsid w:val="00441C9F"/>
    <w:rsid w:val="004460BA"/>
    <w:rsid w:val="004470CE"/>
    <w:rsid w:val="0045310F"/>
    <w:rsid w:val="004649CB"/>
    <w:rsid w:val="004655F6"/>
    <w:rsid w:val="00470958"/>
    <w:rsid w:val="00484C32"/>
    <w:rsid w:val="004855C6"/>
    <w:rsid w:val="00492E8D"/>
    <w:rsid w:val="004A05E1"/>
    <w:rsid w:val="004B5AAC"/>
    <w:rsid w:val="004C0446"/>
    <w:rsid w:val="004C274F"/>
    <w:rsid w:val="004C4BF3"/>
    <w:rsid w:val="004D5313"/>
    <w:rsid w:val="004E1F22"/>
    <w:rsid w:val="004F2977"/>
    <w:rsid w:val="00503455"/>
    <w:rsid w:val="00505038"/>
    <w:rsid w:val="00505CFC"/>
    <w:rsid w:val="005066B9"/>
    <w:rsid w:val="005202F2"/>
    <w:rsid w:val="00564CF7"/>
    <w:rsid w:val="005726E1"/>
    <w:rsid w:val="0058324C"/>
    <w:rsid w:val="00585848"/>
    <w:rsid w:val="005B0FD1"/>
    <w:rsid w:val="005B1316"/>
    <w:rsid w:val="005B33C6"/>
    <w:rsid w:val="005B5E0A"/>
    <w:rsid w:val="005F2DC8"/>
    <w:rsid w:val="006045B9"/>
    <w:rsid w:val="006111EA"/>
    <w:rsid w:val="006277D5"/>
    <w:rsid w:val="0063110B"/>
    <w:rsid w:val="0063264F"/>
    <w:rsid w:val="00644F13"/>
    <w:rsid w:val="00662D40"/>
    <w:rsid w:val="0066748D"/>
    <w:rsid w:val="00676603"/>
    <w:rsid w:val="00686247"/>
    <w:rsid w:val="006929F8"/>
    <w:rsid w:val="00695DE1"/>
    <w:rsid w:val="0069613C"/>
    <w:rsid w:val="006A5AC7"/>
    <w:rsid w:val="006B08C3"/>
    <w:rsid w:val="006C454A"/>
    <w:rsid w:val="006D71E7"/>
    <w:rsid w:val="00706C56"/>
    <w:rsid w:val="00710526"/>
    <w:rsid w:val="00715155"/>
    <w:rsid w:val="00720802"/>
    <w:rsid w:val="007218E8"/>
    <w:rsid w:val="00737BA9"/>
    <w:rsid w:val="00751CB5"/>
    <w:rsid w:val="007547B9"/>
    <w:rsid w:val="0078041F"/>
    <w:rsid w:val="007A0D58"/>
    <w:rsid w:val="007B5EF1"/>
    <w:rsid w:val="007C3C77"/>
    <w:rsid w:val="007C49C2"/>
    <w:rsid w:val="007D0DBD"/>
    <w:rsid w:val="007D7F11"/>
    <w:rsid w:val="007E3831"/>
    <w:rsid w:val="007E4766"/>
    <w:rsid w:val="007F3FA9"/>
    <w:rsid w:val="008038D6"/>
    <w:rsid w:val="0080442A"/>
    <w:rsid w:val="0081312C"/>
    <w:rsid w:val="00817F05"/>
    <w:rsid w:val="00821013"/>
    <w:rsid w:val="008210A9"/>
    <w:rsid w:val="00831B6C"/>
    <w:rsid w:val="008339F1"/>
    <w:rsid w:val="00833B92"/>
    <w:rsid w:val="008430C7"/>
    <w:rsid w:val="00844D60"/>
    <w:rsid w:val="00882B4E"/>
    <w:rsid w:val="00882FD9"/>
    <w:rsid w:val="00883FBA"/>
    <w:rsid w:val="00892511"/>
    <w:rsid w:val="00896CAF"/>
    <w:rsid w:val="008A54D6"/>
    <w:rsid w:val="008B32DD"/>
    <w:rsid w:val="008C3FFB"/>
    <w:rsid w:val="008C73FA"/>
    <w:rsid w:val="008D5885"/>
    <w:rsid w:val="008D5981"/>
    <w:rsid w:val="008E3E57"/>
    <w:rsid w:val="008E4F7A"/>
    <w:rsid w:val="008F50AF"/>
    <w:rsid w:val="009331CA"/>
    <w:rsid w:val="00934EC1"/>
    <w:rsid w:val="00944373"/>
    <w:rsid w:val="00970EEB"/>
    <w:rsid w:val="0098405B"/>
    <w:rsid w:val="00994F85"/>
    <w:rsid w:val="009B11E4"/>
    <w:rsid w:val="009C17DF"/>
    <w:rsid w:val="009C64E3"/>
    <w:rsid w:val="009D03A5"/>
    <w:rsid w:val="009D23AD"/>
    <w:rsid w:val="009D2BBF"/>
    <w:rsid w:val="00A2029D"/>
    <w:rsid w:val="00A228B3"/>
    <w:rsid w:val="00A408B8"/>
    <w:rsid w:val="00A43BF0"/>
    <w:rsid w:val="00A54CC2"/>
    <w:rsid w:val="00A55553"/>
    <w:rsid w:val="00A73AF3"/>
    <w:rsid w:val="00A77846"/>
    <w:rsid w:val="00A861E3"/>
    <w:rsid w:val="00A951A9"/>
    <w:rsid w:val="00A9543F"/>
    <w:rsid w:val="00AA1844"/>
    <w:rsid w:val="00AB2245"/>
    <w:rsid w:val="00AC3FC1"/>
    <w:rsid w:val="00AC62A5"/>
    <w:rsid w:val="00AD768E"/>
    <w:rsid w:val="00AE53EA"/>
    <w:rsid w:val="00AF48DA"/>
    <w:rsid w:val="00B075A0"/>
    <w:rsid w:val="00B175C6"/>
    <w:rsid w:val="00B23491"/>
    <w:rsid w:val="00B327AA"/>
    <w:rsid w:val="00B35108"/>
    <w:rsid w:val="00B57A0A"/>
    <w:rsid w:val="00B60EDF"/>
    <w:rsid w:val="00B614AE"/>
    <w:rsid w:val="00B83792"/>
    <w:rsid w:val="00B84356"/>
    <w:rsid w:val="00B93799"/>
    <w:rsid w:val="00BC5ACC"/>
    <w:rsid w:val="00BC5DCB"/>
    <w:rsid w:val="00BD415A"/>
    <w:rsid w:val="00C00131"/>
    <w:rsid w:val="00C013AF"/>
    <w:rsid w:val="00C1785E"/>
    <w:rsid w:val="00C30082"/>
    <w:rsid w:val="00C30E57"/>
    <w:rsid w:val="00C33C9C"/>
    <w:rsid w:val="00C3661C"/>
    <w:rsid w:val="00C40771"/>
    <w:rsid w:val="00C63A60"/>
    <w:rsid w:val="00C7202E"/>
    <w:rsid w:val="00C90A04"/>
    <w:rsid w:val="00C9243C"/>
    <w:rsid w:val="00C95657"/>
    <w:rsid w:val="00CA7A62"/>
    <w:rsid w:val="00CB40DD"/>
    <w:rsid w:val="00CF01DA"/>
    <w:rsid w:val="00CF0BF3"/>
    <w:rsid w:val="00CF424F"/>
    <w:rsid w:val="00CF712E"/>
    <w:rsid w:val="00D0717F"/>
    <w:rsid w:val="00D3219B"/>
    <w:rsid w:val="00D41E8F"/>
    <w:rsid w:val="00D43580"/>
    <w:rsid w:val="00D56479"/>
    <w:rsid w:val="00D71101"/>
    <w:rsid w:val="00D71968"/>
    <w:rsid w:val="00D849D3"/>
    <w:rsid w:val="00DA5692"/>
    <w:rsid w:val="00DA7267"/>
    <w:rsid w:val="00DB1FC6"/>
    <w:rsid w:val="00DB27D3"/>
    <w:rsid w:val="00DB4648"/>
    <w:rsid w:val="00DB5361"/>
    <w:rsid w:val="00DD18D6"/>
    <w:rsid w:val="00DE034D"/>
    <w:rsid w:val="00E342C7"/>
    <w:rsid w:val="00E43F5F"/>
    <w:rsid w:val="00E46131"/>
    <w:rsid w:val="00E51909"/>
    <w:rsid w:val="00E75F39"/>
    <w:rsid w:val="00E82873"/>
    <w:rsid w:val="00E93C66"/>
    <w:rsid w:val="00E97120"/>
    <w:rsid w:val="00EA5533"/>
    <w:rsid w:val="00EC2AD2"/>
    <w:rsid w:val="00ED13E8"/>
    <w:rsid w:val="00ED783C"/>
    <w:rsid w:val="00EE0FDB"/>
    <w:rsid w:val="00EE1717"/>
    <w:rsid w:val="00F01E75"/>
    <w:rsid w:val="00F14C51"/>
    <w:rsid w:val="00F23990"/>
    <w:rsid w:val="00F25C92"/>
    <w:rsid w:val="00F30B87"/>
    <w:rsid w:val="00F34B28"/>
    <w:rsid w:val="00F36F6D"/>
    <w:rsid w:val="00F43FA7"/>
    <w:rsid w:val="00F81C58"/>
    <w:rsid w:val="00F901E6"/>
    <w:rsid w:val="00F9156E"/>
    <w:rsid w:val="00F94458"/>
    <w:rsid w:val="00FB648F"/>
    <w:rsid w:val="00FC0757"/>
    <w:rsid w:val="00FC1C75"/>
    <w:rsid w:val="00FC3DC0"/>
    <w:rsid w:val="00FC4BE9"/>
    <w:rsid w:val="00FC6B5B"/>
    <w:rsid w:val="00FD29BC"/>
    <w:rsid w:val="00FD3F07"/>
    <w:rsid w:val="00FD3FAF"/>
    <w:rsid w:val="00FD6A13"/>
    <w:rsid w:val="00FE2D16"/>
    <w:rsid w:val="00FF14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72F4"/>
  <w15:docId w15:val="{859EE533-2B05-4011-AE3B-E7EC69F2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77D5"/>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094834"/>
    <w:pPr>
      <w:keepNext/>
      <w:spacing w:before="240" w:after="60"/>
      <w:outlineLvl w:val="0"/>
    </w:pPr>
    <w:rPr>
      <w:b/>
      <w:bCs/>
      <w:kern w:val="32"/>
      <w:sz w:val="32"/>
      <w:szCs w:val="32"/>
    </w:rPr>
  </w:style>
  <w:style w:type="paragraph" w:styleId="Nadpis2">
    <w:name w:val="heading 2"/>
    <w:basedOn w:val="Normlny"/>
    <w:next w:val="Normlny"/>
    <w:link w:val="Nadpis2Char"/>
    <w:qFormat/>
    <w:rsid w:val="00094834"/>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094834"/>
    <w:pPr>
      <w:keepNext/>
      <w:numPr>
        <w:numId w:val="13"/>
      </w:numPr>
      <w:spacing w:before="400"/>
      <w:jc w:val="both"/>
      <w:outlineLvl w:val="2"/>
    </w:pPr>
    <w:rPr>
      <w:b/>
      <w:bCs/>
      <w:smallCaps/>
    </w:rPr>
  </w:style>
  <w:style w:type="paragraph" w:styleId="Nadpis4">
    <w:name w:val="heading 4"/>
    <w:basedOn w:val="Normlny"/>
    <w:next w:val="Normlny"/>
    <w:link w:val="Nadpis4Char"/>
    <w:qFormat/>
    <w:rsid w:val="00094834"/>
    <w:pPr>
      <w:keepNext/>
      <w:numPr>
        <w:numId w:val="12"/>
      </w:numPr>
      <w:outlineLvl w:val="3"/>
    </w:pPr>
    <w:rPr>
      <w:b/>
      <w:bCs/>
      <w:smallCaps/>
    </w:rPr>
  </w:style>
  <w:style w:type="paragraph" w:styleId="Nadpis5">
    <w:name w:val="heading 5"/>
    <w:basedOn w:val="Normlny"/>
    <w:next w:val="Normlny"/>
    <w:link w:val="Nadpis5Char"/>
    <w:qFormat/>
    <w:rsid w:val="000948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094834"/>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094834"/>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094834"/>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094834"/>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RAZKY PRVA UROVEN,Bullet Number,lp1,lp11,List Paragraph11,Bullet 1,Use Case List Paragraph,Bullet List,FooterText,numbered,Paragraphe de liste1,List Paragraph,ZOZNAM,Farebný zoznam – zvýraznenie 11,Nad"/>
    <w:basedOn w:val="Normlny"/>
    <w:link w:val="OdsekzoznamuChar"/>
    <w:uiPriority w:val="34"/>
    <w:qFormat/>
    <w:rsid w:val="006277D5"/>
    <w:pPr>
      <w:ind w:left="708"/>
    </w:pPr>
  </w:style>
  <w:style w:type="character" w:customStyle="1" w:styleId="OdsekzoznamuChar">
    <w:name w:val="Odsek zoznamu Char"/>
    <w:aliases w:val="body Char,Odsek zoznamu2 Char,ODRAZKY PRVA UROVEN Char,Bullet Number Char,lp1 Char,lp11 Char,List Paragraph11 Char,Bullet 1 Char,Use Case List Paragraph Char,Bullet List Char,FooterText Char,numbered Char,Paragraphe de liste1 Char"/>
    <w:link w:val="Odsekzoznamu"/>
    <w:uiPriority w:val="34"/>
    <w:qFormat/>
    <w:locked/>
    <w:rsid w:val="006277D5"/>
    <w:rPr>
      <w:rFonts w:ascii="Arial" w:eastAsia="Times New Roman" w:hAnsi="Arial" w:cs="Arial"/>
      <w:sz w:val="20"/>
      <w:szCs w:val="20"/>
      <w:lang w:eastAsia="cs-CZ"/>
    </w:rPr>
  </w:style>
  <w:style w:type="paragraph" w:styleId="Textkomentra">
    <w:name w:val="annotation text"/>
    <w:basedOn w:val="Normlny"/>
    <w:link w:val="TextkomentraChar"/>
    <w:uiPriority w:val="99"/>
    <w:rsid w:val="006277D5"/>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uiPriority w:val="99"/>
    <w:rsid w:val="006277D5"/>
    <w:rPr>
      <w:rFonts w:ascii="Arial" w:eastAsia="Times New Roman" w:hAnsi="Arial" w:cs="Arial"/>
      <w:b/>
      <w:bCs/>
      <w:smallCaps/>
      <w:sz w:val="20"/>
      <w:szCs w:val="20"/>
    </w:rPr>
  </w:style>
  <w:style w:type="character" w:styleId="Odkaznakomentr">
    <w:name w:val="annotation reference"/>
    <w:basedOn w:val="Predvolenpsmoodseku"/>
    <w:uiPriority w:val="99"/>
    <w:rsid w:val="006277D5"/>
    <w:rPr>
      <w:rFonts w:cs="Times New Roman"/>
      <w:sz w:val="16"/>
      <w:szCs w:val="16"/>
    </w:rPr>
  </w:style>
  <w:style w:type="numbering" w:customStyle="1" w:styleId="Importovantl7">
    <w:name w:val="Importovaný štýl 7"/>
    <w:rsid w:val="006277D5"/>
    <w:pPr>
      <w:numPr>
        <w:numId w:val="1"/>
      </w:numPr>
    </w:pPr>
  </w:style>
  <w:style w:type="paragraph" w:customStyle="1" w:styleId="tl">
    <w:name w:val="Štýl"/>
    <w:qFormat/>
    <w:rsid w:val="006277D5"/>
    <w:pPr>
      <w:widowControl w:val="0"/>
      <w:autoSpaceDE w:val="0"/>
      <w:autoSpaceDN w:val="0"/>
      <w:adjustRightInd w:val="0"/>
      <w:spacing w:after="0" w:line="240" w:lineRule="auto"/>
    </w:pPr>
    <w:rPr>
      <w:rFonts w:ascii="Arial" w:eastAsiaTheme="minorEastAsia" w:hAnsi="Arial" w:cs="Arial"/>
      <w:sz w:val="24"/>
      <w:szCs w:val="24"/>
      <w:lang w:eastAsia="sk-SK"/>
    </w:rPr>
  </w:style>
  <w:style w:type="paragraph" w:styleId="Textbubliny">
    <w:name w:val="Balloon Text"/>
    <w:basedOn w:val="Normlny"/>
    <w:link w:val="TextbublinyChar"/>
    <w:uiPriority w:val="99"/>
    <w:semiHidden/>
    <w:unhideWhenUsed/>
    <w:rsid w:val="006277D5"/>
    <w:rPr>
      <w:rFonts w:ascii="Tahoma" w:hAnsi="Tahoma" w:cs="Tahoma"/>
      <w:sz w:val="16"/>
      <w:szCs w:val="16"/>
    </w:rPr>
  </w:style>
  <w:style w:type="character" w:customStyle="1" w:styleId="TextbublinyChar">
    <w:name w:val="Text bubliny Char"/>
    <w:basedOn w:val="Predvolenpsmoodseku"/>
    <w:link w:val="Textbubliny"/>
    <w:uiPriority w:val="99"/>
    <w:semiHidden/>
    <w:rsid w:val="006277D5"/>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unhideWhenUsed/>
    <w:rsid w:val="00833B92"/>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33B92"/>
    <w:rPr>
      <w:rFonts w:ascii="Arial" w:eastAsia="Times New Roman" w:hAnsi="Arial" w:cs="Arial"/>
      <w:b/>
      <w:bCs/>
      <w:smallCaps/>
      <w:sz w:val="20"/>
      <w:szCs w:val="20"/>
      <w:lang w:eastAsia="cs-CZ"/>
    </w:rPr>
  </w:style>
  <w:style w:type="character" w:customStyle="1" w:styleId="Nadpis1Char">
    <w:name w:val="Nadpis 1 Char"/>
    <w:basedOn w:val="Predvolenpsmoodseku"/>
    <w:link w:val="Nadpis1"/>
    <w:rsid w:val="0009483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09483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094834"/>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094834"/>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
    <w:rsid w:val="00094834"/>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094834"/>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094834"/>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094834"/>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094834"/>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094834"/>
    <w:pPr>
      <w:tabs>
        <w:tab w:val="clear" w:pos="2160"/>
        <w:tab w:val="clear" w:pos="2880"/>
        <w:tab w:val="clear" w:pos="4500"/>
        <w:tab w:val="left" w:pos="4860"/>
      </w:tabs>
      <w:spacing w:before="120"/>
    </w:pPr>
  </w:style>
  <w:style w:type="paragraph" w:styleId="Hlavika">
    <w:name w:val="header"/>
    <w:aliases w:val="1. Zeile,   1. Zeile"/>
    <w:basedOn w:val="Normlny"/>
    <w:link w:val="HlavikaChar"/>
    <w:uiPriority w:val="99"/>
    <w:rsid w:val="00094834"/>
    <w:pPr>
      <w:tabs>
        <w:tab w:val="clear" w:pos="2160"/>
        <w:tab w:val="clear" w:pos="2880"/>
        <w:tab w:val="clear" w:pos="4500"/>
        <w:tab w:val="center" w:pos="4536"/>
        <w:tab w:val="right" w:pos="9072"/>
      </w:tabs>
    </w:pPr>
  </w:style>
  <w:style w:type="character" w:customStyle="1" w:styleId="HlavikaChar">
    <w:name w:val="Hlavička Char"/>
    <w:aliases w:val="1. Zeile Char,   1. Zeile Char"/>
    <w:basedOn w:val="Predvolenpsmoodseku"/>
    <w:link w:val="Hlavika"/>
    <w:uiPriority w:val="99"/>
    <w:rsid w:val="00094834"/>
    <w:rPr>
      <w:rFonts w:ascii="Arial" w:eastAsia="Times New Roman" w:hAnsi="Arial" w:cs="Arial"/>
      <w:sz w:val="20"/>
      <w:szCs w:val="20"/>
      <w:lang w:eastAsia="cs-CZ"/>
    </w:rPr>
  </w:style>
  <w:style w:type="paragraph" w:styleId="Nzov">
    <w:name w:val="Title"/>
    <w:basedOn w:val="Normlny"/>
    <w:link w:val="NzovChar"/>
    <w:qFormat/>
    <w:rsid w:val="000948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094834"/>
    <w:rPr>
      <w:rFonts w:ascii="Arial" w:eastAsia="Times New Roman" w:hAnsi="Arial" w:cs="Arial"/>
      <w:smallCaps/>
      <w:noProof/>
      <w:sz w:val="20"/>
      <w:szCs w:val="20"/>
      <w:lang w:eastAsia="sk-SK"/>
    </w:rPr>
  </w:style>
  <w:style w:type="paragraph" w:styleId="Zkladntext3">
    <w:name w:val="Body Text 3"/>
    <w:basedOn w:val="Normlny"/>
    <w:link w:val="Zkladntext3Char"/>
    <w:uiPriority w:val="99"/>
    <w:rsid w:val="000948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094834"/>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094834"/>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094834"/>
    <w:rPr>
      <w:rFonts w:ascii="Arial" w:eastAsia="Times New Roman" w:hAnsi="Arial" w:cs="Arial"/>
      <w:noProof/>
      <w:sz w:val="20"/>
      <w:szCs w:val="20"/>
      <w:lang w:eastAsia="sk-SK"/>
    </w:rPr>
  </w:style>
  <w:style w:type="character" w:styleId="Hypertextovprepojenie">
    <w:name w:val="Hyperlink"/>
    <w:basedOn w:val="Predvolenpsmoodseku"/>
    <w:uiPriority w:val="99"/>
    <w:rsid w:val="00094834"/>
    <w:rPr>
      <w:rFonts w:cs="Times New Roman"/>
      <w:color w:val="0000FF"/>
      <w:u w:val="single"/>
    </w:rPr>
  </w:style>
  <w:style w:type="paragraph" w:styleId="Zarkazkladnhotextu">
    <w:name w:val="Body Text Indent"/>
    <w:basedOn w:val="Normlny"/>
    <w:link w:val="ZarkazkladnhotextuChar"/>
    <w:rsid w:val="000948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094834"/>
    <w:rPr>
      <w:rFonts w:ascii="Arial" w:eastAsia="Times New Roman" w:hAnsi="Arial" w:cs="Arial"/>
      <w:noProof/>
      <w:sz w:val="20"/>
      <w:szCs w:val="20"/>
      <w:lang w:eastAsia="sk-SK"/>
    </w:rPr>
  </w:style>
  <w:style w:type="paragraph" w:styleId="Zkladntext">
    <w:name w:val="Body Text"/>
    <w:basedOn w:val="Normlny"/>
    <w:link w:val="ZkladntextChar"/>
    <w:uiPriority w:val="99"/>
    <w:rsid w:val="00094834"/>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094834"/>
    <w:rPr>
      <w:rFonts w:ascii="Arial" w:eastAsia="Times New Roman" w:hAnsi="Arial" w:cs="Arial"/>
      <w:noProof/>
      <w:sz w:val="20"/>
      <w:szCs w:val="20"/>
      <w:lang w:eastAsia="sk-SK"/>
    </w:rPr>
  </w:style>
  <w:style w:type="paragraph" w:styleId="Zoznam2">
    <w:name w:val="List 2"/>
    <w:basedOn w:val="Normlny"/>
    <w:uiPriority w:val="99"/>
    <w:rsid w:val="00094834"/>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094834"/>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094834"/>
    <w:rPr>
      <w:rFonts w:ascii="Arial" w:eastAsia="Times New Roman" w:hAnsi="Arial" w:cs="Arial"/>
      <w:noProof/>
      <w:sz w:val="20"/>
      <w:szCs w:val="20"/>
      <w:lang w:eastAsia="sk-SK"/>
    </w:rPr>
  </w:style>
  <w:style w:type="character" w:styleId="slostrany">
    <w:name w:val="page number"/>
    <w:basedOn w:val="Predvolenpsmoodseku"/>
    <w:uiPriority w:val="99"/>
    <w:rsid w:val="00094834"/>
    <w:rPr>
      <w:rFonts w:cs="Times New Roman"/>
    </w:rPr>
  </w:style>
  <w:style w:type="paragraph" w:styleId="Zarkazkladnhotextu3">
    <w:name w:val="Body Text Indent 3"/>
    <w:basedOn w:val="Normlny"/>
    <w:link w:val="Zarkazkladnhotextu3Char"/>
    <w:uiPriority w:val="99"/>
    <w:rsid w:val="00094834"/>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094834"/>
    <w:rPr>
      <w:rFonts w:ascii="Arial" w:eastAsia="Times New Roman" w:hAnsi="Arial" w:cs="Arial"/>
      <w:sz w:val="20"/>
      <w:szCs w:val="20"/>
      <w:lang w:eastAsia="cs-CZ"/>
    </w:rPr>
  </w:style>
  <w:style w:type="paragraph" w:styleId="Zkladntext2">
    <w:name w:val="Body Text 2"/>
    <w:basedOn w:val="Normlny"/>
    <w:link w:val="Zkladntext2Char"/>
    <w:uiPriority w:val="99"/>
    <w:rsid w:val="00094834"/>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094834"/>
    <w:rPr>
      <w:rFonts w:ascii="Arial" w:eastAsia="Times New Roman" w:hAnsi="Arial" w:cs="Times New Roman"/>
      <w:sz w:val="24"/>
      <w:szCs w:val="24"/>
      <w:lang w:val="en-GB" w:eastAsia="sk-SK"/>
    </w:rPr>
  </w:style>
  <w:style w:type="paragraph" w:customStyle="1" w:styleId="Annexetitle">
    <w:name w:val="Annexe_title"/>
    <w:basedOn w:val="Nadpis1"/>
    <w:next w:val="Normlny"/>
    <w:autoRedefine/>
    <w:uiPriority w:val="99"/>
    <w:rsid w:val="00094834"/>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uiPriority w:val="99"/>
    <w:rsid w:val="00094834"/>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094834"/>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09483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094834"/>
    <w:pPr>
      <w:ind w:left="708"/>
    </w:pPr>
  </w:style>
  <w:style w:type="character" w:customStyle="1" w:styleId="pre">
    <w:name w:val="pre"/>
    <w:basedOn w:val="Predvolenpsmoodseku"/>
    <w:rsid w:val="00094834"/>
    <w:rPr>
      <w:rFonts w:cs="Times New Roman"/>
    </w:rPr>
  </w:style>
  <w:style w:type="paragraph" w:styleId="Prvzarkazkladnhotextu2">
    <w:name w:val="Body Text First Indent 2"/>
    <w:basedOn w:val="Zarkazkladnhotextu"/>
    <w:link w:val="Prvzarkazkladnhotextu2Char"/>
    <w:uiPriority w:val="99"/>
    <w:rsid w:val="0009483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094834"/>
    <w:rPr>
      <w:rFonts w:ascii="Arial" w:eastAsia="Times New Roman" w:hAnsi="Arial" w:cs="Arial"/>
      <w:noProof/>
      <w:sz w:val="20"/>
      <w:szCs w:val="20"/>
      <w:lang w:eastAsia="cs-CZ"/>
    </w:rPr>
  </w:style>
  <w:style w:type="character" w:customStyle="1" w:styleId="BodyTextFirstIndent2Char">
    <w:name w:val="Body Text First Indent 2 Char"/>
    <w:basedOn w:val="ZarkazkladnhotextuChar"/>
    <w:uiPriority w:val="99"/>
    <w:semiHidden/>
    <w:rsid w:val="00094834"/>
    <w:rPr>
      <w:rFonts w:ascii="Arial" w:eastAsia="Times New Roman" w:hAnsi="Arial" w:cs="Arial"/>
      <w:noProof/>
      <w:sz w:val="20"/>
      <w:szCs w:val="20"/>
      <w:lang w:eastAsia="sk-SK"/>
    </w:rPr>
  </w:style>
  <w:style w:type="paragraph" w:customStyle="1" w:styleId="Styl1">
    <w:name w:val="Styl1"/>
    <w:basedOn w:val="Normlny"/>
    <w:uiPriority w:val="99"/>
    <w:rsid w:val="00094834"/>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094834"/>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094834"/>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094834"/>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094834"/>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094834"/>
    <w:rPr>
      <w:rFonts w:cs="Times New Roman"/>
      <w:color w:val="800080"/>
      <w:u w:val="single"/>
    </w:rPr>
  </w:style>
  <w:style w:type="character" w:customStyle="1" w:styleId="FontStyle60">
    <w:name w:val="Font Style60"/>
    <w:basedOn w:val="Predvolenpsmoodseku"/>
    <w:uiPriority w:val="99"/>
    <w:rsid w:val="00094834"/>
    <w:rPr>
      <w:rFonts w:ascii="Times New Roman" w:hAnsi="Times New Roman" w:cs="Times New Roman"/>
      <w:color w:val="000000"/>
      <w:sz w:val="20"/>
      <w:szCs w:val="20"/>
    </w:rPr>
  </w:style>
  <w:style w:type="paragraph" w:customStyle="1" w:styleId="Nadpis">
    <w:name w:val="Nadpis"/>
    <w:basedOn w:val="Normlny"/>
    <w:next w:val="Normlny"/>
    <w:uiPriority w:val="99"/>
    <w:rsid w:val="00094834"/>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094834"/>
    <w:rPr>
      <w:rFonts w:cs="Times New Roman"/>
    </w:rPr>
  </w:style>
  <w:style w:type="paragraph" w:styleId="Revzia">
    <w:name w:val="Revision"/>
    <w:hidden/>
    <w:uiPriority w:val="99"/>
    <w:semiHidden/>
    <w:rsid w:val="00094834"/>
    <w:pPr>
      <w:spacing w:after="0" w:line="240" w:lineRule="auto"/>
    </w:pPr>
    <w:rPr>
      <w:rFonts w:ascii="Arial" w:eastAsia="Times New Roman" w:hAnsi="Arial" w:cs="Arial"/>
      <w:sz w:val="20"/>
      <w:szCs w:val="20"/>
      <w:lang w:eastAsia="cs-CZ"/>
    </w:rPr>
  </w:style>
  <w:style w:type="paragraph" w:styleId="Normlnysozarkami">
    <w:name w:val="Normal Indent"/>
    <w:basedOn w:val="Normlny"/>
    <w:uiPriority w:val="99"/>
    <w:rsid w:val="00094834"/>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20"/>
    <w:qFormat/>
    <w:rsid w:val="00094834"/>
    <w:rPr>
      <w:rFonts w:cs="Times New Roman"/>
      <w:i/>
      <w:iCs/>
    </w:rPr>
  </w:style>
  <w:style w:type="character" w:customStyle="1" w:styleId="A6">
    <w:name w:val="A6"/>
    <w:rsid w:val="00094834"/>
    <w:rPr>
      <w:rFonts w:cs="Times New Roman"/>
      <w:color w:val="000000"/>
      <w:sz w:val="18"/>
      <w:szCs w:val="18"/>
    </w:rPr>
  </w:style>
  <w:style w:type="paragraph" w:styleId="Obyajntext">
    <w:name w:val="Plain Text"/>
    <w:basedOn w:val="Normlny"/>
    <w:link w:val="ObyajntextChar"/>
    <w:rsid w:val="00094834"/>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094834"/>
    <w:rPr>
      <w:rFonts w:ascii="Consolas" w:eastAsia="Times New Roman" w:hAnsi="Consolas" w:cs="Consolas"/>
      <w:sz w:val="21"/>
      <w:szCs w:val="21"/>
    </w:rPr>
  </w:style>
  <w:style w:type="paragraph" w:styleId="Bezriadkovania">
    <w:name w:val="No Spacing"/>
    <w:link w:val="BezriadkovaniaChar"/>
    <w:uiPriority w:val="1"/>
    <w:qFormat/>
    <w:rsid w:val="00094834"/>
    <w:pPr>
      <w:spacing w:after="0" w:line="240" w:lineRule="auto"/>
    </w:pPr>
    <w:rPr>
      <w:rFonts w:ascii="Calibri" w:eastAsia="Times New Roman" w:hAnsi="Calibri" w:cs="Calibri"/>
    </w:rPr>
  </w:style>
  <w:style w:type="paragraph" w:customStyle="1" w:styleId="NormalOdskok">
    <w:name w:val="Normal Odskok"/>
    <w:basedOn w:val="Normlny"/>
    <w:rsid w:val="00094834"/>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094834"/>
    <w:pPr>
      <w:numPr>
        <w:numId w:val="14"/>
      </w:numPr>
    </w:pPr>
  </w:style>
  <w:style w:type="character" w:customStyle="1" w:styleId="ra">
    <w:name w:val="ra"/>
    <w:rsid w:val="00094834"/>
  </w:style>
  <w:style w:type="paragraph" w:customStyle="1" w:styleId="Bullet">
    <w:name w:val="Bullet"/>
    <w:basedOn w:val="Normlny"/>
    <w:rsid w:val="00094834"/>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0">
    <w:name w:val="tl"/>
    <w:rsid w:val="00094834"/>
  </w:style>
  <w:style w:type="character" w:customStyle="1" w:styleId="marker">
    <w:name w:val="marker"/>
    <w:rsid w:val="00094834"/>
  </w:style>
  <w:style w:type="character" w:styleId="Siln">
    <w:name w:val="Strong"/>
    <w:basedOn w:val="Predvolenpsmoodseku"/>
    <w:uiPriority w:val="22"/>
    <w:qFormat/>
    <w:rsid w:val="00094834"/>
    <w:rPr>
      <w:b/>
      <w:bCs/>
    </w:rPr>
  </w:style>
  <w:style w:type="paragraph" w:customStyle="1" w:styleId="CharCharCharCharCharCharCharCharCharCharChar">
    <w:name w:val="Char Char Char Char Char Char Char Char Char Char Char"/>
    <w:basedOn w:val="Normlny"/>
    <w:rsid w:val="00094834"/>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094834"/>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094834"/>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094834"/>
    <w:pPr>
      <w:tabs>
        <w:tab w:val="clear" w:pos="2160"/>
        <w:tab w:val="clear" w:pos="2880"/>
        <w:tab w:val="clear" w:pos="4500"/>
      </w:tabs>
    </w:pPr>
    <w:rPr>
      <w:rFonts w:ascii="Times New Roman" w:hAnsi="Times New Roman" w:cs="Times New Roman"/>
      <w:sz w:val="24"/>
      <w:lang w:eastAsia="en-US"/>
    </w:rPr>
  </w:style>
  <w:style w:type="paragraph" w:customStyle="1" w:styleId="Default">
    <w:name w:val="Default"/>
    <w:qFormat/>
    <w:rsid w:val="00094834"/>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text100">
    <w:name w:val="text_100"/>
    <w:basedOn w:val="Predvolenpsmoodseku"/>
    <w:rsid w:val="00094834"/>
  </w:style>
  <w:style w:type="paragraph" w:customStyle="1" w:styleId="ColorfulList-Accent11">
    <w:name w:val="Colorful List - Accent 11"/>
    <w:basedOn w:val="Normlny"/>
    <w:qFormat/>
    <w:rsid w:val="00094834"/>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table" w:styleId="Mriekatabuky">
    <w:name w:val="Table Grid"/>
    <w:basedOn w:val="Normlnatabuka"/>
    <w:uiPriority w:val="39"/>
    <w:rsid w:val="00094834"/>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lny"/>
    <w:rsid w:val="00094834"/>
    <w:pPr>
      <w:tabs>
        <w:tab w:val="clear" w:pos="2160"/>
        <w:tab w:val="clear" w:pos="2880"/>
        <w:tab w:val="clear" w:pos="4500"/>
      </w:tabs>
      <w:spacing w:line="360" w:lineRule="auto"/>
      <w:ind w:left="720" w:right="-57"/>
    </w:pPr>
    <w:rPr>
      <w:rFonts w:ascii="Cambria" w:eastAsia="Calibri" w:hAnsi="Cambria" w:cs="Cambria"/>
      <w:sz w:val="22"/>
      <w:szCs w:val="22"/>
      <w:lang w:eastAsia="en-US"/>
    </w:rPr>
  </w:style>
  <w:style w:type="paragraph" w:customStyle="1" w:styleId="Bezmezer">
    <w:name w:val="Bez mezer"/>
    <w:uiPriority w:val="1"/>
    <w:qFormat/>
    <w:rsid w:val="00094834"/>
    <w:pPr>
      <w:spacing w:after="0" w:line="240" w:lineRule="auto"/>
    </w:pPr>
    <w:rPr>
      <w:rFonts w:ascii="Calibri" w:eastAsia="Calibri" w:hAnsi="Calibri" w:cs="Times New Roman"/>
    </w:rPr>
  </w:style>
  <w:style w:type="character" w:customStyle="1" w:styleId="BezriadkovaniaChar">
    <w:name w:val="Bez riadkovania Char"/>
    <w:link w:val="Bezriadkovania"/>
    <w:uiPriority w:val="1"/>
    <w:rsid w:val="00094834"/>
    <w:rPr>
      <w:rFonts w:ascii="Calibri" w:eastAsia="Times New Roman" w:hAnsi="Calibri" w:cs="Calibri"/>
    </w:rPr>
  </w:style>
  <w:style w:type="character" w:customStyle="1" w:styleId="formtext1">
    <w:name w:val="formtext1"/>
    <w:rsid w:val="00094834"/>
    <w:rPr>
      <w:rFonts w:ascii="Verdana" w:hAnsi="Verdana" w:hint="default"/>
      <w:sz w:val="20"/>
      <w:szCs w:val="20"/>
    </w:rPr>
  </w:style>
  <w:style w:type="paragraph" w:customStyle="1" w:styleId="Zkladntext210">
    <w:name w:val="Základní text 21"/>
    <w:basedOn w:val="Normlny"/>
    <w:rsid w:val="00094834"/>
    <w:pPr>
      <w:tabs>
        <w:tab w:val="clear" w:pos="2160"/>
        <w:tab w:val="clear" w:pos="2880"/>
        <w:tab w:val="clear" w:pos="4500"/>
      </w:tabs>
      <w:suppressAutoHyphens/>
    </w:pPr>
    <w:rPr>
      <w:kern w:val="2"/>
      <w:lang w:eastAsia="ar-SA"/>
    </w:rPr>
  </w:style>
  <w:style w:type="character" w:customStyle="1" w:styleId="titlevalue">
    <w:name w:val="titlevalue"/>
    <w:basedOn w:val="Predvolenpsmoodseku"/>
    <w:rsid w:val="00094834"/>
  </w:style>
  <w:style w:type="table" w:customStyle="1" w:styleId="Mriekatabuky1">
    <w:name w:val="Mriežka tabuľky1"/>
    <w:basedOn w:val="Normlnatabuka"/>
    <w:next w:val="Mriekatabuky"/>
    <w:uiPriority w:val="39"/>
    <w:rsid w:val="0009483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094834"/>
    <w:rPr>
      <w:color w:val="605E5C"/>
      <w:shd w:val="clear" w:color="auto" w:fill="E1DFDD"/>
    </w:rPr>
  </w:style>
  <w:style w:type="paragraph" w:customStyle="1" w:styleId="Styltabulky">
    <w:name w:val="Styl tabulky"/>
    <w:basedOn w:val="Normlny"/>
    <w:rsid w:val="00094834"/>
    <w:pPr>
      <w:widowControl w:val="0"/>
      <w:tabs>
        <w:tab w:val="clear" w:pos="2160"/>
        <w:tab w:val="clear" w:pos="2880"/>
        <w:tab w:val="clear" w:pos="4500"/>
      </w:tabs>
    </w:pPr>
    <w:rPr>
      <w:rFonts w:ascii="Times New Roman" w:hAnsi="Times New Roman" w:cs="Times New Roman"/>
      <w:lang w:eastAsia="sk-SK"/>
    </w:rPr>
  </w:style>
  <w:style w:type="paragraph" w:customStyle="1" w:styleId="Normln">
    <w:name w:val="Normální~"/>
    <w:basedOn w:val="Normlny"/>
    <w:rsid w:val="00094834"/>
    <w:pPr>
      <w:widowControl w:val="0"/>
      <w:tabs>
        <w:tab w:val="clear" w:pos="2160"/>
        <w:tab w:val="clear" w:pos="2880"/>
        <w:tab w:val="clear" w:pos="4500"/>
      </w:tabs>
      <w:spacing w:line="288" w:lineRule="auto"/>
    </w:pPr>
    <w:rPr>
      <w:rFonts w:ascii="Times New Roman" w:hAnsi="Times New Roman" w:cs="Times New Roman"/>
      <w:sz w:val="24"/>
      <w:lang w:eastAsia="sk-SK"/>
    </w:rPr>
  </w:style>
  <w:style w:type="paragraph" w:customStyle="1" w:styleId="xl65">
    <w:name w:val="xl65"/>
    <w:basedOn w:val="Normlny"/>
    <w:rsid w:val="00094834"/>
    <w:pPr>
      <w:tabs>
        <w:tab w:val="clear" w:pos="2160"/>
        <w:tab w:val="clear" w:pos="2880"/>
        <w:tab w:val="clear" w:pos="4500"/>
      </w:tabs>
      <w:spacing w:before="100" w:beforeAutospacing="1" w:after="100" w:afterAutospacing="1"/>
    </w:pPr>
    <w:rPr>
      <w:rFonts w:ascii="Calibri" w:hAnsi="Calibri" w:cs="Calibri"/>
      <w:sz w:val="24"/>
      <w:szCs w:val="24"/>
      <w:lang w:eastAsia="sk-SK"/>
    </w:rPr>
  </w:style>
  <w:style w:type="paragraph" w:customStyle="1" w:styleId="xl66">
    <w:name w:val="xl66"/>
    <w:basedOn w:val="Normlny"/>
    <w:rsid w:val="00094834"/>
    <w:pPr>
      <w:pBdr>
        <w:left w:val="single" w:sz="8" w:space="0" w:color="auto"/>
        <w:bottom w:val="single" w:sz="4" w:space="0" w:color="000000"/>
        <w:right w:val="single" w:sz="4" w:space="0" w:color="000000"/>
      </w:pBdr>
      <w:tabs>
        <w:tab w:val="clear" w:pos="2160"/>
        <w:tab w:val="clear" w:pos="2880"/>
        <w:tab w:val="clear" w:pos="4500"/>
      </w:tabs>
      <w:spacing w:before="100" w:beforeAutospacing="1" w:after="100" w:afterAutospacing="1"/>
    </w:pPr>
    <w:rPr>
      <w:rFonts w:ascii="Calibri" w:hAnsi="Calibri" w:cs="Calibri"/>
      <w:b/>
      <w:bCs/>
      <w:sz w:val="24"/>
      <w:szCs w:val="24"/>
      <w:lang w:eastAsia="sk-SK"/>
    </w:rPr>
  </w:style>
  <w:style w:type="paragraph" w:customStyle="1" w:styleId="xl67">
    <w:name w:val="xl67"/>
    <w:basedOn w:val="Normlny"/>
    <w:rsid w:val="00094834"/>
    <w:pPr>
      <w:pBdr>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pPr>
    <w:rPr>
      <w:rFonts w:ascii="Calibri" w:hAnsi="Calibri" w:cs="Calibri"/>
      <w:sz w:val="24"/>
      <w:szCs w:val="24"/>
      <w:lang w:eastAsia="sk-SK"/>
    </w:rPr>
  </w:style>
  <w:style w:type="paragraph" w:customStyle="1" w:styleId="xl68">
    <w:name w:val="xl68"/>
    <w:basedOn w:val="Normlny"/>
    <w:rsid w:val="00094834"/>
    <w:pPr>
      <w:pBdr>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Calibri" w:hAnsi="Calibri" w:cs="Calibri"/>
      <w:sz w:val="24"/>
      <w:szCs w:val="24"/>
      <w:lang w:eastAsia="sk-SK"/>
    </w:rPr>
  </w:style>
  <w:style w:type="paragraph" w:customStyle="1" w:styleId="xl69">
    <w:name w:val="xl69"/>
    <w:basedOn w:val="Normlny"/>
    <w:rsid w:val="00094834"/>
    <w:pPr>
      <w:pBdr>
        <w:left w:val="single" w:sz="4" w:space="0" w:color="000000"/>
        <w:bottom w:val="single" w:sz="4" w:space="0" w:color="000000"/>
      </w:pBdr>
      <w:tabs>
        <w:tab w:val="clear" w:pos="2160"/>
        <w:tab w:val="clear" w:pos="2880"/>
        <w:tab w:val="clear" w:pos="4500"/>
      </w:tabs>
      <w:spacing w:before="100" w:beforeAutospacing="1" w:after="100" w:afterAutospacing="1"/>
      <w:jc w:val="center"/>
    </w:pPr>
    <w:rPr>
      <w:rFonts w:ascii="Calibri" w:hAnsi="Calibri" w:cs="Calibri"/>
      <w:sz w:val="24"/>
      <w:szCs w:val="24"/>
      <w:lang w:eastAsia="sk-SK"/>
    </w:rPr>
  </w:style>
  <w:style w:type="paragraph" w:customStyle="1" w:styleId="xl70">
    <w:name w:val="xl70"/>
    <w:basedOn w:val="Normlny"/>
    <w:rsid w:val="0009483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Calibri" w:hAnsi="Calibri" w:cs="Calibri"/>
      <w:sz w:val="24"/>
      <w:szCs w:val="24"/>
      <w:lang w:eastAsia="sk-SK"/>
    </w:rPr>
  </w:style>
  <w:style w:type="paragraph" w:customStyle="1" w:styleId="xl71">
    <w:name w:val="xl71"/>
    <w:basedOn w:val="Normlny"/>
    <w:rsid w:val="00094834"/>
    <w:pPr>
      <w:pBdr>
        <w:top w:val="single" w:sz="4" w:space="0" w:color="000000"/>
        <w:left w:val="single" w:sz="8" w:space="0" w:color="auto"/>
        <w:bottom w:val="single" w:sz="4" w:space="0" w:color="000000"/>
        <w:right w:val="single" w:sz="4" w:space="0" w:color="000000"/>
      </w:pBdr>
      <w:tabs>
        <w:tab w:val="clear" w:pos="2160"/>
        <w:tab w:val="clear" w:pos="2880"/>
        <w:tab w:val="clear" w:pos="4500"/>
      </w:tabs>
      <w:spacing w:before="100" w:beforeAutospacing="1" w:after="100" w:afterAutospacing="1"/>
    </w:pPr>
    <w:rPr>
      <w:rFonts w:ascii="Calibri" w:hAnsi="Calibri" w:cs="Calibri"/>
      <w:b/>
      <w:bCs/>
      <w:sz w:val="24"/>
      <w:szCs w:val="24"/>
      <w:lang w:eastAsia="sk-SK"/>
    </w:rPr>
  </w:style>
  <w:style w:type="paragraph" w:customStyle="1" w:styleId="xl72">
    <w:name w:val="xl72"/>
    <w:basedOn w:val="Normlny"/>
    <w:rsid w:val="00094834"/>
    <w:pPr>
      <w:pBdr>
        <w:top w:val="single" w:sz="4"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Calibri" w:hAnsi="Calibri" w:cs="Calibri"/>
      <w:sz w:val="24"/>
      <w:szCs w:val="24"/>
      <w:lang w:eastAsia="sk-SK"/>
    </w:rPr>
  </w:style>
  <w:style w:type="paragraph" w:customStyle="1" w:styleId="xl73">
    <w:name w:val="xl73"/>
    <w:basedOn w:val="Normlny"/>
    <w:rsid w:val="00094834"/>
    <w:pPr>
      <w:pBdr>
        <w:top w:val="single" w:sz="4" w:space="0" w:color="000000"/>
        <w:left w:val="single" w:sz="4" w:space="0" w:color="000000"/>
        <w:bottom w:val="single" w:sz="4" w:space="0" w:color="000000"/>
      </w:pBdr>
      <w:tabs>
        <w:tab w:val="clear" w:pos="2160"/>
        <w:tab w:val="clear" w:pos="2880"/>
        <w:tab w:val="clear" w:pos="4500"/>
      </w:tabs>
      <w:spacing w:before="100" w:beforeAutospacing="1" w:after="100" w:afterAutospacing="1"/>
      <w:jc w:val="center"/>
    </w:pPr>
    <w:rPr>
      <w:rFonts w:ascii="Calibri" w:hAnsi="Calibri" w:cs="Calibri"/>
      <w:sz w:val="24"/>
      <w:szCs w:val="24"/>
      <w:lang w:eastAsia="sk-SK"/>
    </w:rPr>
  </w:style>
  <w:style w:type="paragraph" w:customStyle="1" w:styleId="xl74">
    <w:name w:val="xl74"/>
    <w:basedOn w:val="Normlny"/>
    <w:rsid w:val="00094834"/>
    <w:pPr>
      <w:pBdr>
        <w:left w:val="single" w:sz="8" w:space="0" w:color="auto"/>
        <w:right w:val="single" w:sz="4" w:space="0" w:color="000000"/>
      </w:pBdr>
      <w:tabs>
        <w:tab w:val="clear" w:pos="2160"/>
        <w:tab w:val="clear" w:pos="2880"/>
        <w:tab w:val="clear" w:pos="4500"/>
      </w:tabs>
      <w:spacing w:before="100" w:beforeAutospacing="1" w:after="100" w:afterAutospacing="1"/>
    </w:pPr>
    <w:rPr>
      <w:rFonts w:ascii="Calibri" w:hAnsi="Calibri" w:cs="Calibri"/>
      <w:b/>
      <w:bCs/>
      <w:sz w:val="24"/>
      <w:szCs w:val="24"/>
      <w:lang w:eastAsia="sk-SK"/>
    </w:rPr>
  </w:style>
  <w:style w:type="paragraph" w:customStyle="1" w:styleId="xl75">
    <w:name w:val="xl75"/>
    <w:basedOn w:val="Normlny"/>
    <w:rsid w:val="00094834"/>
    <w:pPr>
      <w:pBdr>
        <w:left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Calibri" w:hAnsi="Calibri" w:cs="Calibri"/>
      <w:sz w:val="24"/>
      <w:szCs w:val="24"/>
      <w:lang w:eastAsia="sk-SK"/>
    </w:rPr>
  </w:style>
  <w:style w:type="paragraph" w:customStyle="1" w:styleId="xl76">
    <w:name w:val="xl76"/>
    <w:basedOn w:val="Normlny"/>
    <w:rsid w:val="00094834"/>
    <w:pPr>
      <w:pBdr>
        <w:top w:val="single" w:sz="4" w:space="0" w:color="000000"/>
        <w:left w:val="single" w:sz="8" w:space="0" w:color="auto"/>
        <w:bottom w:val="single" w:sz="4" w:space="0" w:color="000000"/>
        <w:right w:val="single" w:sz="4" w:space="0" w:color="000000"/>
      </w:pBdr>
      <w:tabs>
        <w:tab w:val="clear" w:pos="2160"/>
        <w:tab w:val="clear" w:pos="2880"/>
        <w:tab w:val="clear" w:pos="4500"/>
      </w:tabs>
      <w:spacing w:before="100" w:beforeAutospacing="1" w:after="100" w:afterAutospacing="1"/>
    </w:pPr>
    <w:rPr>
      <w:rFonts w:ascii="Calibri" w:hAnsi="Calibri" w:cs="Calibri"/>
      <w:b/>
      <w:bCs/>
      <w:sz w:val="24"/>
      <w:szCs w:val="24"/>
      <w:lang w:eastAsia="sk-SK"/>
    </w:rPr>
  </w:style>
  <w:style w:type="paragraph" w:customStyle="1" w:styleId="xl77">
    <w:name w:val="xl77"/>
    <w:basedOn w:val="Normlny"/>
    <w:rsid w:val="00094834"/>
    <w:pPr>
      <w:pBdr>
        <w:top w:val="single" w:sz="4" w:space="0" w:color="000000"/>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Calibri" w:hAnsi="Calibri" w:cs="Calibri"/>
      <w:sz w:val="24"/>
      <w:szCs w:val="24"/>
      <w:lang w:eastAsia="sk-SK"/>
    </w:rPr>
  </w:style>
  <w:style w:type="paragraph" w:customStyle="1" w:styleId="xl78">
    <w:name w:val="xl78"/>
    <w:basedOn w:val="Normlny"/>
    <w:rsid w:val="00094834"/>
    <w:pPr>
      <w:pBdr>
        <w:top w:val="single" w:sz="4" w:space="0" w:color="000000"/>
        <w:left w:val="single" w:sz="8" w:space="0" w:color="auto"/>
        <w:right w:val="single" w:sz="4" w:space="0" w:color="000000"/>
      </w:pBdr>
      <w:tabs>
        <w:tab w:val="clear" w:pos="2160"/>
        <w:tab w:val="clear" w:pos="2880"/>
        <w:tab w:val="clear" w:pos="4500"/>
      </w:tabs>
      <w:spacing w:before="100" w:beforeAutospacing="1" w:after="100" w:afterAutospacing="1"/>
    </w:pPr>
    <w:rPr>
      <w:rFonts w:ascii="Calibri" w:hAnsi="Calibri" w:cs="Calibri"/>
      <w:b/>
      <w:bCs/>
      <w:sz w:val="24"/>
      <w:szCs w:val="24"/>
      <w:lang w:eastAsia="sk-SK"/>
    </w:rPr>
  </w:style>
  <w:style w:type="paragraph" w:customStyle="1" w:styleId="xl79">
    <w:name w:val="xl79"/>
    <w:basedOn w:val="Normlny"/>
    <w:rsid w:val="00094834"/>
    <w:pPr>
      <w:pBdr>
        <w:top w:val="single" w:sz="4" w:space="0" w:color="000000"/>
        <w:left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Calibri" w:hAnsi="Calibri" w:cs="Calibri"/>
      <w:sz w:val="24"/>
      <w:szCs w:val="24"/>
      <w:lang w:eastAsia="sk-SK"/>
    </w:rPr>
  </w:style>
  <w:style w:type="paragraph" w:customStyle="1" w:styleId="xl80">
    <w:name w:val="xl80"/>
    <w:basedOn w:val="Normlny"/>
    <w:rsid w:val="00094834"/>
    <w:pPr>
      <w:pBdr>
        <w:top w:val="single" w:sz="8" w:space="0" w:color="auto"/>
        <w:left w:val="single" w:sz="8" w:space="0" w:color="auto"/>
        <w:bottom w:val="single" w:sz="8" w:space="0" w:color="auto"/>
        <w:right w:val="single" w:sz="4" w:space="0" w:color="000000"/>
      </w:pBdr>
      <w:shd w:val="clear" w:color="000000" w:fill="DBEEF3"/>
      <w:tabs>
        <w:tab w:val="clear" w:pos="2160"/>
        <w:tab w:val="clear" w:pos="2880"/>
        <w:tab w:val="clear" w:pos="4500"/>
      </w:tabs>
      <w:spacing w:before="100" w:beforeAutospacing="1" w:after="100" w:afterAutospacing="1"/>
    </w:pPr>
    <w:rPr>
      <w:rFonts w:ascii="Calibri" w:hAnsi="Calibri" w:cs="Calibri"/>
      <w:b/>
      <w:bCs/>
      <w:sz w:val="24"/>
      <w:szCs w:val="24"/>
      <w:lang w:eastAsia="sk-SK"/>
    </w:rPr>
  </w:style>
  <w:style w:type="paragraph" w:customStyle="1" w:styleId="xl81">
    <w:name w:val="xl81"/>
    <w:basedOn w:val="Normlny"/>
    <w:rsid w:val="00094834"/>
    <w:pPr>
      <w:pBdr>
        <w:top w:val="single" w:sz="8" w:space="0" w:color="auto"/>
        <w:left w:val="single" w:sz="4" w:space="0" w:color="000000"/>
        <w:bottom w:val="single" w:sz="8" w:space="0" w:color="auto"/>
        <w:right w:val="single" w:sz="4" w:space="0" w:color="000000"/>
      </w:pBdr>
      <w:shd w:val="clear" w:color="000000" w:fill="DBEEF3"/>
      <w:tabs>
        <w:tab w:val="clear" w:pos="2160"/>
        <w:tab w:val="clear" w:pos="2880"/>
        <w:tab w:val="clear" w:pos="4500"/>
      </w:tabs>
      <w:spacing w:before="100" w:beforeAutospacing="1" w:after="100" w:afterAutospacing="1"/>
    </w:pPr>
    <w:rPr>
      <w:rFonts w:ascii="Calibri" w:hAnsi="Calibri" w:cs="Calibri"/>
      <w:b/>
      <w:bCs/>
      <w:sz w:val="24"/>
      <w:szCs w:val="24"/>
      <w:lang w:eastAsia="sk-SK"/>
    </w:rPr>
  </w:style>
  <w:style w:type="paragraph" w:customStyle="1" w:styleId="xl82">
    <w:name w:val="xl82"/>
    <w:basedOn w:val="Normlny"/>
    <w:rsid w:val="00094834"/>
    <w:pPr>
      <w:pBdr>
        <w:top w:val="single" w:sz="8" w:space="0" w:color="auto"/>
        <w:left w:val="single" w:sz="4" w:space="0" w:color="000000"/>
        <w:bottom w:val="single" w:sz="8" w:space="0" w:color="auto"/>
        <w:right w:val="single" w:sz="4" w:space="0" w:color="000000"/>
      </w:pBdr>
      <w:shd w:val="clear" w:color="000000" w:fill="DBEEF3"/>
      <w:tabs>
        <w:tab w:val="clear" w:pos="2160"/>
        <w:tab w:val="clear" w:pos="2880"/>
        <w:tab w:val="clear" w:pos="4500"/>
      </w:tabs>
      <w:spacing w:before="100" w:beforeAutospacing="1" w:after="100" w:afterAutospacing="1"/>
      <w:jc w:val="center"/>
    </w:pPr>
    <w:rPr>
      <w:rFonts w:ascii="Calibri" w:hAnsi="Calibri" w:cs="Calibri"/>
      <w:b/>
      <w:bCs/>
      <w:sz w:val="24"/>
      <w:szCs w:val="24"/>
      <w:lang w:eastAsia="sk-SK"/>
    </w:rPr>
  </w:style>
  <w:style w:type="paragraph" w:customStyle="1" w:styleId="xl83">
    <w:name w:val="xl83"/>
    <w:basedOn w:val="Normlny"/>
    <w:rsid w:val="00094834"/>
    <w:pPr>
      <w:pBdr>
        <w:top w:val="single" w:sz="8" w:space="0" w:color="auto"/>
        <w:left w:val="single" w:sz="4" w:space="0" w:color="000000"/>
        <w:bottom w:val="single" w:sz="8" w:space="0" w:color="auto"/>
      </w:pBdr>
      <w:shd w:val="clear" w:color="000000" w:fill="DBEEF3"/>
      <w:tabs>
        <w:tab w:val="clear" w:pos="2160"/>
        <w:tab w:val="clear" w:pos="2880"/>
        <w:tab w:val="clear" w:pos="4500"/>
      </w:tabs>
      <w:spacing w:before="100" w:beforeAutospacing="1" w:after="100" w:afterAutospacing="1"/>
      <w:jc w:val="center"/>
    </w:pPr>
    <w:rPr>
      <w:rFonts w:ascii="Calibri" w:hAnsi="Calibri" w:cs="Calibri"/>
      <w:b/>
      <w:bCs/>
      <w:sz w:val="24"/>
      <w:szCs w:val="24"/>
      <w:lang w:eastAsia="sk-SK"/>
    </w:rPr>
  </w:style>
  <w:style w:type="paragraph" w:customStyle="1" w:styleId="xl84">
    <w:name w:val="xl84"/>
    <w:basedOn w:val="Normlny"/>
    <w:rsid w:val="00094834"/>
    <w:pPr>
      <w:pBdr>
        <w:top w:val="single" w:sz="8" w:space="0" w:color="auto"/>
        <w:left w:val="single" w:sz="4" w:space="0" w:color="auto"/>
        <w:bottom w:val="single" w:sz="8" w:space="0" w:color="auto"/>
        <w:right w:val="single" w:sz="8" w:space="0" w:color="auto"/>
      </w:pBdr>
      <w:shd w:val="clear" w:color="000000" w:fill="DBEEF3"/>
      <w:tabs>
        <w:tab w:val="clear" w:pos="2160"/>
        <w:tab w:val="clear" w:pos="2880"/>
        <w:tab w:val="clear" w:pos="4500"/>
      </w:tabs>
      <w:spacing w:before="100" w:beforeAutospacing="1" w:after="100" w:afterAutospacing="1"/>
    </w:pPr>
    <w:rPr>
      <w:rFonts w:ascii="Calibri" w:hAnsi="Calibri" w:cs="Calibri"/>
      <w:sz w:val="24"/>
      <w:szCs w:val="24"/>
      <w:lang w:eastAsia="sk-SK"/>
    </w:rPr>
  </w:style>
  <w:style w:type="paragraph" w:customStyle="1" w:styleId="xl85">
    <w:name w:val="xl85"/>
    <w:basedOn w:val="Normlny"/>
    <w:rsid w:val="00094834"/>
    <w:pPr>
      <w:pBdr>
        <w:top w:val="single" w:sz="4" w:space="0" w:color="auto"/>
        <w:left w:val="single" w:sz="8" w:space="0" w:color="auto"/>
        <w:bottom w:val="single" w:sz="4" w:space="0" w:color="000000"/>
        <w:right w:val="single" w:sz="4" w:space="0" w:color="000000"/>
      </w:pBdr>
      <w:tabs>
        <w:tab w:val="clear" w:pos="2160"/>
        <w:tab w:val="clear" w:pos="2880"/>
        <w:tab w:val="clear" w:pos="4500"/>
      </w:tabs>
      <w:spacing w:before="100" w:beforeAutospacing="1" w:after="100" w:afterAutospacing="1"/>
    </w:pPr>
    <w:rPr>
      <w:rFonts w:ascii="Calibri" w:hAnsi="Calibri" w:cs="Calibri"/>
      <w:b/>
      <w:bCs/>
      <w:sz w:val="24"/>
      <w:szCs w:val="24"/>
      <w:lang w:eastAsia="sk-SK"/>
    </w:rPr>
  </w:style>
  <w:style w:type="paragraph" w:customStyle="1" w:styleId="xl86">
    <w:name w:val="xl86"/>
    <w:basedOn w:val="Normlny"/>
    <w:rsid w:val="00094834"/>
    <w:pPr>
      <w:pBdr>
        <w:top w:val="single" w:sz="4" w:space="0" w:color="auto"/>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pPr>
    <w:rPr>
      <w:rFonts w:ascii="Calibri" w:hAnsi="Calibri" w:cs="Calibri"/>
      <w:sz w:val="24"/>
      <w:szCs w:val="24"/>
      <w:lang w:eastAsia="sk-SK"/>
    </w:rPr>
  </w:style>
  <w:style w:type="paragraph" w:customStyle="1" w:styleId="xl87">
    <w:name w:val="xl87"/>
    <w:basedOn w:val="Normlny"/>
    <w:rsid w:val="00094834"/>
    <w:pPr>
      <w:pBdr>
        <w:top w:val="single" w:sz="4" w:space="0" w:color="auto"/>
        <w:left w:val="single" w:sz="4" w:space="0" w:color="000000"/>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Calibri" w:hAnsi="Calibri" w:cs="Calibri"/>
      <w:sz w:val="24"/>
      <w:szCs w:val="24"/>
      <w:lang w:eastAsia="sk-SK"/>
    </w:rPr>
  </w:style>
  <w:style w:type="paragraph" w:customStyle="1" w:styleId="xl88">
    <w:name w:val="xl88"/>
    <w:basedOn w:val="Normlny"/>
    <w:rsid w:val="00094834"/>
    <w:pPr>
      <w:pBdr>
        <w:top w:val="single" w:sz="4" w:space="0" w:color="auto"/>
        <w:left w:val="single" w:sz="4" w:space="0" w:color="000000"/>
        <w:bottom w:val="single" w:sz="4" w:space="0" w:color="000000"/>
      </w:pBdr>
      <w:tabs>
        <w:tab w:val="clear" w:pos="2160"/>
        <w:tab w:val="clear" w:pos="2880"/>
        <w:tab w:val="clear" w:pos="4500"/>
      </w:tabs>
      <w:spacing w:before="100" w:beforeAutospacing="1" w:after="100" w:afterAutospacing="1"/>
      <w:jc w:val="center"/>
    </w:pPr>
    <w:rPr>
      <w:rFonts w:ascii="Calibri" w:hAnsi="Calibri" w:cs="Calibri"/>
      <w:sz w:val="24"/>
      <w:szCs w:val="24"/>
      <w:lang w:eastAsia="sk-SK"/>
    </w:rPr>
  </w:style>
  <w:style w:type="paragraph" w:customStyle="1" w:styleId="xl89">
    <w:name w:val="xl89"/>
    <w:basedOn w:val="Normlny"/>
    <w:rsid w:val="0009483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Calibri" w:hAnsi="Calibri" w:cs="Calibri"/>
      <w:sz w:val="24"/>
      <w:szCs w:val="24"/>
      <w:lang w:eastAsia="sk-SK"/>
    </w:rPr>
  </w:style>
  <w:style w:type="paragraph" w:customStyle="1" w:styleId="xl90">
    <w:name w:val="xl90"/>
    <w:basedOn w:val="Normlny"/>
    <w:rsid w:val="00094834"/>
    <w:pPr>
      <w:pBdr>
        <w:top w:val="single" w:sz="4" w:space="0" w:color="000000"/>
        <w:left w:val="single" w:sz="8" w:space="0" w:color="auto"/>
        <w:bottom w:val="single" w:sz="4" w:space="0" w:color="auto"/>
        <w:right w:val="single" w:sz="4" w:space="0" w:color="000000"/>
      </w:pBdr>
      <w:tabs>
        <w:tab w:val="clear" w:pos="2160"/>
        <w:tab w:val="clear" w:pos="2880"/>
        <w:tab w:val="clear" w:pos="4500"/>
      </w:tabs>
      <w:spacing w:before="100" w:beforeAutospacing="1" w:after="100" w:afterAutospacing="1"/>
    </w:pPr>
    <w:rPr>
      <w:rFonts w:ascii="Calibri" w:hAnsi="Calibri" w:cs="Calibri"/>
      <w:b/>
      <w:bCs/>
      <w:sz w:val="24"/>
      <w:szCs w:val="24"/>
      <w:lang w:eastAsia="sk-SK"/>
    </w:rPr>
  </w:style>
  <w:style w:type="paragraph" w:customStyle="1" w:styleId="xl91">
    <w:name w:val="xl91"/>
    <w:basedOn w:val="Normlny"/>
    <w:rsid w:val="00094834"/>
    <w:pPr>
      <w:pBdr>
        <w:left w:val="single" w:sz="4" w:space="0" w:color="000000"/>
        <w:bottom w:val="single" w:sz="4" w:space="0" w:color="auto"/>
        <w:right w:val="single" w:sz="4" w:space="0" w:color="000000"/>
      </w:pBdr>
      <w:tabs>
        <w:tab w:val="clear" w:pos="2160"/>
        <w:tab w:val="clear" w:pos="2880"/>
        <w:tab w:val="clear" w:pos="4500"/>
      </w:tabs>
      <w:spacing w:before="100" w:beforeAutospacing="1" w:after="100" w:afterAutospacing="1"/>
    </w:pPr>
    <w:rPr>
      <w:rFonts w:ascii="Calibri" w:hAnsi="Calibri" w:cs="Calibri"/>
      <w:sz w:val="24"/>
      <w:szCs w:val="24"/>
      <w:lang w:eastAsia="sk-SK"/>
    </w:rPr>
  </w:style>
  <w:style w:type="paragraph" w:customStyle="1" w:styleId="xl92">
    <w:name w:val="xl92"/>
    <w:basedOn w:val="Normlny"/>
    <w:rsid w:val="00094834"/>
    <w:pPr>
      <w:pBdr>
        <w:top w:val="single" w:sz="4" w:space="0" w:color="000000"/>
        <w:left w:val="single" w:sz="4" w:space="0" w:color="000000"/>
        <w:bottom w:val="single" w:sz="4" w:space="0" w:color="auto"/>
        <w:right w:val="single" w:sz="4" w:space="0" w:color="000000"/>
      </w:pBdr>
      <w:tabs>
        <w:tab w:val="clear" w:pos="2160"/>
        <w:tab w:val="clear" w:pos="2880"/>
        <w:tab w:val="clear" w:pos="4500"/>
      </w:tabs>
      <w:spacing w:before="100" w:beforeAutospacing="1" w:after="100" w:afterAutospacing="1"/>
      <w:jc w:val="center"/>
    </w:pPr>
    <w:rPr>
      <w:rFonts w:ascii="Calibri" w:hAnsi="Calibri" w:cs="Calibri"/>
      <w:sz w:val="24"/>
      <w:szCs w:val="24"/>
      <w:lang w:eastAsia="sk-SK"/>
    </w:rPr>
  </w:style>
  <w:style w:type="paragraph" w:customStyle="1" w:styleId="xl93">
    <w:name w:val="xl93"/>
    <w:basedOn w:val="Normlny"/>
    <w:rsid w:val="00094834"/>
    <w:pPr>
      <w:pBdr>
        <w:left w:val="single" w:sz="4" w:space="0" w:color="000000"/>
        <w:bottom w:val="single" w:sz="4" w:space="0" w:color="auto"/>
      </w:pBdr>
      <w:tabs>
        <w:tab w:val="clear" w:pos="2160"/>
        <w:tab w:val="clear" w:pos="2880"/>
        <w:tab w:val="clear" w:pos="4500"/>
      </w:tabs>
      <w:spacing w:before="100" w:beforeAutospacing="1" w:after="100" w:afterAutospacing="1"/>
      <w:jc w:val="center"/>
    </w:pPr>
    <w:rPr>
      <w:rFonts w:ascii="Calibri" w:hAnsi="Calibri" w:cs="Calibri"/>
      <w:sz w:val="24"/>
      <w:szCs w:val="24"/>
      <w:lang w:eastAsia="sk-SK"/>
    </w:rPr>
  </w:style>
  <w:style w:type="paragraph" w:customStyle="1" w:styleId="xl94">
    <w:name w:val="xl94"/>
    <w:basedOn w:val="Normlny"/>
    <w:rsid w:val="00094834"/>
    <w:pPr>
      <w:tabs>
        <w:tab w:val="clear" w:pos="2160"/>
        <w:tab w:val="clear" w:pos="2880"/>
        <w:tab w:val="clear" w:pos="4500"/>
      </w:tabs>
      <w:spacing w:before="100" w:beforeAutospacing="1" w:after="100" w:afterAutospacing="1"/>
    </w:pPr>
    <w:rPr>
      <w:rFonts w:ascii="Calibri" w:hAnsi="Calibri" w:cs="Calibri"/>
      <w:b/>
      <w:bCs/>
      <w:sz w:val="24"/>
      <w:szCs w:val="24"/>
      <w:lang w:eastAsia="sk-SK"/>
    </w:rPr>
  </w:style>
  <w:style w:type="paragraph" w:customStyle="1" w:styleId="xl95">
    <w:name w:val="xl95"/>
    <w:basedOn w:val="Normlny"/>
    <w:rsid w:val="00094834"/>
    <w:pPr>
      <w:pBdr>
        <w:top w:val="single" w:sz="8" w:space="0" w:color="auto"/>
        <w:left w:val="single" w:sz="8" w:space="0" w:color="auto"/>
      </w:pBdr>
      <w:shd w:val="clear" w:color="000000" w:fill="DBEEF3"/>
      <w:tabs>
        <w:tab w:val="clear" w:pos="2160"/>
        <w:tab w:val="clear" w:pos="2880"/>
        <w:tab w:val="clear" w:pos="4500"/>
      </w:tabs>
      <w:spacing w:before="100" w:beforeAutospacing="1" w:after="100" w:afterAutospacing="1"/>
      <w:jc w:val="center"/>
      <w:textAlignment w:val="center"/>
    </w:pPr>
    <w:rPr>
      <w:rFonts w:ascii="Calibri" w:hAnsi="Calibri" w:cs="Calibri"/>
      <w:b/>
      <w:bCs/>
      <w:sz w:val="24"/>
      <w:szCs w:val="24"/>
      <w:lang w:eastAsia="sk-SK"/>
    </w:rPr>
  </w:style>
  <w:style w:type="paragraph" w:customStyle="1" w:styleId="xl96">
    <w:name w:val="xl96"/>
    <w:basedOn w:val="Normlny"/>
    <w:rsid w:val="00094834"/>
    <w:pPr>
      <w:pBdr>
        <w:left w:val="single" w:sz="8" w:space="0" w:color="auto"/>
        <w:bottom w:val="single" w:sz="8" w:space="0" w:color="auto"/>
      </w:pBdr>
      <w:shd w:val="clear" w:color="000000" w:fill="DBEEF3"/>
      <w:tabs>
        <w:tab w:val="clear" w:pos="2160"/>
        <w:tab w:val="clear" w:pos="2880"/>
        <w:tab w:val="clear" w:pos="4500"/>
      </w:tabs>
      <w:spacing w:before="100" w:beforeAutospacing="1" w:after="100" w:afterAutospacing="1"/>
      <w:jc w:val="center"/>
      <w:textAlignment w:val="center"/>
    </w:pPr>
    <w:rPr>
      <w:rFonts w:ascii="Calibri" w:hAnsi="Calibri" w:cs="Calibri"/>
      <w:b/>
      <w:bCs/>
      <w:sz w:val="24"/>
      <w:szCs w:val="24"/>
      <w:lang w:eastAsia="sk-SK"/>
    </w:rPr>
  </w:style>
  <w:style w:type="paragraph" w:customStyle="1" w:styleId="xl97">
    <w:name w:val="xl97"/>
    <w:basedOn w:val="Normlny"/>
    <w:rsid w:val="00094834"/>
    <w:pPr>
      <w:pBdr>
        <w:top w:val="single" w:sz="8" w:space="0" w:color="auto"/>
        <w:left w:val="single" w:sz="8" w:space="0" w:color="auto"/>
        <w:right w:val="single" w:sz="8" w:space="0" w:color="auto"/>
      </w:pBdr>
      <w:shd w:val="clear" w:color="000000" w:fill="DBEEF3"/>
      <w:tabs>
        <w:tab w:val="clear" w:pos="2160"/>
        <w:tab w:val="clear" w:pos="2880"/>
        <w:tab w:val="clear" w:pos="4500"/>
      </w:tabs>
      <w:spacing w:before="100" w:beforeAutospacing="1" w:after="100" w:afterAutospacing="1"/>
      <w:jc w:val="center"/>
      <w:textAlignment w:val="center"/>
    </w:pPr>
    <w:rPr>
      <w:rFonts w:ascii="Calibri" w:hAnsi="Calibri" w:cs="Calibri"/>
      <w:b/>
      <w:bCs/>
      <w:sz w:val="24"/>
      <w:szCs w:val="24"/>
      <w:lang w:eastAsia="sk-SK"/>
    </w:rPr>
  </w:style>
  <w:style w:type="paragraph" w:customStyle="1" w:styleId="xl98">
    <w:name w:val="xl98"/>
    <w:basedOn w:val="Normlny"/>
    <w:rsid w:val="00094834"/>
    <w:pPr>
      <w:pBdr>
        <w:left w:val="single" w:sz="8" w:space="0" w:color="auto"/>
        <w:bottom w:val="single" w:sz="8" w:space="0" w:color="auto"/>
        <w:right w:val="single" w:sz="8" w:space="0" w:color="auto"/>
      </w:pBdr>
      <w:shd w:val="clear" w:color="000000" w:fill="DBEEF3"/>
      <w:tabs>
        <w:tab w:val="clear" w:pos="2160"/>
        <w:tab w:val="clear" w:pos="2880"/>
        <w:tab w:val="clear" w:pos="4500"/>
      </w:tabs>
      <w:spacing w:before="100" w:beforeAutospacing="1" w:after="100" w:afterAutospacing="1"/>
      <w:jc w:val="center"/>
      <w:textAlignment w:val="center"/>
    </w:pPr>
    <w:rPr>
      <w:rFonts w:ascii="Calibri" w:hAnsi="Calibri" w:cs="Calibri"/>
      <w:b/>
      <w:bCs/>
      <w:sz w:val="24"/>
      <w:szCs w:val="24"/>
      <w:lang w:eastAsia="sk-SK"/>
    </w:rPr>
  </w:style>
  <w:style w:type="paragraph" w:customStyle="1" w:styleId="xl99">
    <w:name w:val="xl99"/>
    <w:basedOn w:val="Normlny"/>
    <w:rsid w:val="00094834"/>
    <w:pPr>
      <w:pBdr>
        <w:top w:val="single" w:sz="8" w:space="0" w:color="auto"/>
        <w:left w:val="single" w:sz="8" w:space="0" w:color="auto"/>
        <w:right w:val="single" w:sz="8" w:space="0" w:color="auto"/>
      </w:pBdr>
      <w:shd w:val="clear" w:color="000000" w:fill="DBEEF3"/>
      <w:tabs>
        <w:tab w:val="clear" w:pos="2160"/>
        <w:tab w:val="clear" w:pos="2880"/>
        <w:tab w:val="clear" w:pos="4500"/>
      </w:tabs>
      <w:spacing w:before="100" w:beforeAutospacing="1" w:after="100" w:afterAutospacing="1"/>
      <w:jc w:val="center"/>
      <w:textAlignment w:val="center"/>
    </w:pPr>
    <w:rPr>
      <w:rFonts w:ascii="Calibri" w:hAnsi="Calibri" w:cs="Calibri"/>
      <w:b/>
      <w:bCs/>
      <w:sz w:val="24"/>
      <w:szCs w:val="24"/>
      <w:lang w:eastAsia="sk-SK"/>
    </w:rPr>
  </w:style>
  <w:style w:type="paragraph" w:customStyle="1" w:styleId="xl100">
    <w:name w:val="xl100"/>
    <w:basedOn w:val="Normlny"/>
    <w:rsid w:val="00094834"/>
    <w:pPr>
      <w:pBdr>
        <w:left w:val="single" w:sz="8" w:space="0" w:color="auto"/>
        <w:bottom w:val="single" w:sz="8" w:space="0" w:color="auto"/>
        <w:right w:val="single" w:sz="8" w:space="0" w:color="auto"/>
      </w:pBdr>
      <w:shd w:val="clear" w:color="000000" w:fill="DBEEF3"/>
      <w:tabs>
        <w:tab w:val="clear" w:pos="2160"/>
        <w:tab w:val="clear" w:pos="2880"/>
        <w:tab w:val="clear" w:pos="4500"/>
      </w:tabs>
      <w:spacing w:before="100" w:beforeAutospacing="1" w:after="100" w:afterAutospacing="1"/>
      <w:jc w:val="center"/>
      <w:textAlignment w:val="center"/>
    </w:pPr>
    <w:rPr>
      <w:rFonts w:ascii="Calibri" w:hAnsi="Calibri" w:cs="Calibri"/>
      <w:b/>
      <w:bCs/>
      <w:sz w:val="24"/>
      <w:szCs w:val="24"/>
      <w:lang w:eastAsia="sk-SK"/>
    </w:rPr>
  </w:style>
  <w:style w:type="paragraph" w:customStyle="1" w:styleId="xl101">
    <w:name w:val="xl101"/>
    <w:basedOn w:val="Normlny"/>
    <w:rsid w:val="00094834"/>
    <w:pPr>
      <w:pBdr>
        <w:top w:val="single" w:sz="8" w:space="0" w:color="auto"/>
      </w:pBdr>
      <w:shd w:val="clear" w:color="000000" w:fill="DBEEF3"/>
      <w:tabs>
        <w:tab w:val="clear" w:pos="2160"/>
        <w:tab w:val="clear" w:pos="2880"/>
        <w:tab w:val="clear" w:pos="4500"/>
      </w:tabs>
      <w:spacing w:before="100" w:beforeAutospacing="1" w:after="100" w:afterAutospacing="1"/>
      <w:jc w:val="center"/>
      <w:textAlignment w:val="center"/>
    </w:pPr>
    <w:rPr>
      <w:rFonts w:ascii="Calibri" w:hAnsi="Calibri" w:cs="Calibri"/>
      <w:b/>
      <w:bCs/>
      <w:sz w:val="24"/>
      <w:szCs w:val="24"/>
      <w:lang w:eastAsia="sk-SK"/>
    </w:rPr>
  </w:style>
  <w:style w:type="paragraph" w:customStyle="1" w:styleId="xl102">
    <w:name w:val="xl102"/>
    <w:basedOn w:val="Normlny"/>
    <w:rsid w:val="00094834"/>
    <w:pPr>
      <w:pBdr>
        <w:bottom w:val="single" w:sz="8" w:space="0" w:color="auto"/>
      </w:pBdr>
      <w:shd w:val="clear" w:color="000000" w:fill="DBEEF3"/>
      <w:tabs>
        <w:tab w:val="clear" w:pos="2160"/>
        <w:tab w:val="clear" w:pos="2880"/>
        <w:tab w:val="clear" w:pos="4500"/>
      </w:tabs>
      <w:spacing w:before="100" w:beforeAutospacing="1" w:after="100" w:afterAutospacing="1"/>
      <w:jc w:val="center"/>
      <w:textAlignment w:val="center"/>
    </w:pPr>
    <w:rPr>
      <w:rFonts w:ascii="Calibri" w:hAnsi="Calibri" w:cs="Calibri"/>
      <w:b/>
      <w:bCs/>
      <w:sz w:val="24"/>
      <w:szCs w:val="24"/>
      <w:lang w:eastAsia="sk-SK"/>
    </w:rPr>
  </w:style>
  <w:style w:type="paragraph" w:styleId="Popis">
    <w:name w:val="caption"/>
    <w:basedOn w:val="Normlny"/>
    <w:next w:val="Normlny"/>
    <w:uiPriority w:val="35"/>
    <w:unhideWhenUsed/>
    <w:qFormat/>
    <w:rsid w:val="007C49C2"/>
    <w:pPr>
      <w:tabs>
        <w:tab w:val="clear" w:pos="2160"/>
        <w:tab w:val="clear" w:pos="2880"/>
        <w:tab w:val="clear" w:pos="4500"/>
      </w:tabs>
      <w:spacing w:after="200"/>
    </w:pPr>
    <w:rPr>
      <w:rFonts w:asciiTheme="minorHAnsi" w:eastAsiaTheme="minorHAnsi" w:hAnsiTheme="minorHAnsi" w:cstheme="minorBidi"/>
      <w:b/>
      <w:bCs/>
      <w:color w:val="4F81BD" w:themeColor="accent1"/>
      <w:sz w:val="18"/>
      <w:szCs w:val="18"/>
      <w:lang w:eastAsia="en-US"/>
    </w:rPr>
  </w:style>
  <w:style w:type="character" w:customStyle="1" w:styleId="Nadpis5Char1">
    <w:name w:val="Nadpis 5 Char1"/>
    <w:locked/>
    <w:rsid w:val="00B35108"/>
    <w:rPr>
      <w:rFonts w:ascii="Times New Roman" w:eastAsia="Times New Roman" w:hAnsi="Times New Roman" w:cs="Times New Roman"/>
      <w:b/>
      <w:bCs/>
      <w:sz w:val="28"/>
      <w:szCs w:val="28"/>
      <w:lang w:eastAsia="zh-CN"/>
    </w:rPr>
  </w:style>
  <w:style w:type="character" w:customStyle="1" w:styleId="WW8Num4z0">
    <w:name w:val="WW8Num4z0"/>
    <w:uiPriority w:val="99"/>
    <w:rsid w:val="00B35108"/>
    <w:rPr>
      <w:rFonts w:ascii="Arial" w:hAnsi="Arial" w:cs="Arial"/>
    </w:rPr>
  </w:style>
  <w:style w:type="paragraph" w:customStyle="1" w:styleId="Zarkazkladnhotextu21">
    <w:name w:val="Zarážka základného textu 21"/>
    <w:basedOn w:val="Normlny"/>
    <w:uiPriority w:val="99"/>
    <w:rsid w:val="00B35108"/>
    <w:pPr>
      <w:widowControl w:val="0"/>
      <w:tabs>
        <w:tab w:val="clear" w:pos="2160"/>
        <w:tab w:val="clear" w:pos="2880"/>
        <w:tab w:val="clear" w:pos="4500"/>
      </w:tabs>
      <w:suppressAutoHyphens/>
      <w:ind w:left="360"/>
      <w:jc w:val="both"/>
    </w:pPr>
    <w:rPr>
      <w:rFonts w:ascii="Times New Roman" w:hAnsi="Times New Roman" w:cs="Times New Roman"/>
      <w:sz w:val="24"/>
      <w:szCs w:val="24"/>
      <w:lang w:eastAsia="zh-CN"/>
    </w:rPr>
  </w:style>
  <w:style w:type="paragraph" w:customStyle="1" w:styleId="Cislo-1-nadpis">
    <w:name w:val="Cislo-1-nadpis"/>
    <w:basedOn w:val="Normlny"/>
    <w:qFormat/>
    <w:rsid w:val="00B35108"/>
    <w:pPr>
      <w:tabs>
        <w:tab w:val="clear" w:pos="2160"/>
        <w:tab w:val="clear" w:pos="2880"/>
        <w:tab w:val="clear" w:pos="4500"/>
        <w:tab w:val="left" w:pos="1066"/>
        <w:tab w:val="left" w:pos="1423"/>
        <w:tab w:val="left" w:pos="1780"/>
        <w:tab w:val="left" w:pos="2138"/>
        <w:tab w:val="left" w:pos="2495"/>
        <w:tab w:val="left" w:pos="2852"/>
      </w:tabs>
      <w:spacing w:before="60"/>
      <w:ind w:left="709" w:hanging="709"/>
      <w:jc w:val="both"/>
    </w:pPr>
    <w:rPr>
      <w:rFonts w:asciiTheme="minorHAnsi" w:eastAsiaTheme="minorHAnsi" w:hAnsiTheme="minorHAnsi" w:cstheme="minorBidi"/>
      <w:b/>
      <w:sz w:val="22"/>
      <w:szCs w:val="22"/>
      <w:lang w:eastAsia="en-US"/>
    </w:rPr>
  </w:style>
  <w:style w:type="paragraph" w:customStyle="1" w:styleId="Text-1">
    <w:name w:val="Text-1"/>
    <w:basedOn w:val="Cislo-1-nadpis"/>
    <w:qFormat/>
    <w:rsid w:val="00B35108"/>
    <w:pPr>
      <w:ind w:firstLine="0"/>
      <w:contextualSpacing/>
    </w:pPr>
    <w:rPr>
      <w:b w:val="0"/>
    </w:rPr>
  </w:style>
  <w:style w:type="paragraph" w:customStyle="1" w:styleId="Cislo-2-text">
    <w:name w:val="Cislo-2-text"/>
    <w:basedOn w:val="Cislo-1-nadpis"/>
    <w:qFormat/>
    <w:rsid w:val="00B35108"/>
    <w:pPr>
      <w:tabs>
        <w:tab w:val="num" w:pos="709"/>
        <w:tab w:val="num" w:pos="3970"/>
      </w:tabs>
      <w:contextualSpacing/>
    </w:pPr>
    <w:rPr>
      <w:b w:val="0"/>
    </w:rPr>
  </w:style>
  <w:style w:type="paragraph" w:customStyle="1" w:styleId="Cislo-4-a-text">
    <w:name w:val="Cislo-4-a-text"/>
    <w:basedOn w:val="Text-1"/>
    <w:qFormat/>
    <w:rsid w:val="00B35108"/>
    <w:pPr>
      <w:tabs>
        <w:tab w:val="num" w:pos="1066"/>
      </w:tabs>
      <w:ind w:left="1066" w:hanging="357"/>
    </w:pPr>
  </w:style>
  <w:style w:type="paragraph" w:customStyle="1" w:styleId="Text-1-odr-1">
    <w:name w:val="Text-1-odr-1"/>
    <w:basedOn w:val="Text-1"/>
    <w:qFormat/>
    <w:rsid w:val="00B35108"/>
    <w:pPr>
      <w:numPr>
        <w:numId w:val="19"/>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B35108"/>
    <w:pPr>
      <w:tabs>
        <w:tab w:val="clear" w:pos="2160"/>
        <w:tab w:val="clear" w:pos="2880"/>
        <w:tab w:val="clear" w:pos="4500"/>
        <w:tab w:val="left" w:pos="2835"/>
      </w:tabs>
      <w:spacing w:before="120"/>
      <w:ind w:left="1066"/>
      <w:jc w:val="both"/>
    </w:pPr>
    <w:rPr>
      <w:rFonts w:ascii="Times New Roman" w:eastAsia="Calibri" w:hAnsi="Times New Roman" w:cs="Times New Roman"/>
      <w:color w:val="0070C0"/>
      <w:sz w:val="24"/>
      <w:szCs w:val="22"/>
      <w:lang w:eastAsia="en-US"/>
    </w:rPr>
  </w:style>
  <w:style w:type="character" w:customStyle="1" w:styleId="Zkladntext20">
    <w:name w:val="Základní text (2)"/>
    <w:basedOn w:val="Predvolenpsmoodseku"/>
    <w:rsid w:val="00B35108"/>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B35108"/>
    <w:pPr>
      <w:tabs>
        <w:tab w:val="clear" w:pos="2160"/>
        <w:tab w:val="clear" w:pos="2880"/>
        <w:tab w:val="clear" w:pos="4500"/>
        <w:tab w:val="num" w:pos="851"/>
        <w:tab w:val="left" w:pos="1134"/>
        <w:tab w:val="num" w:pos="1985"/>
      </w:tabs>
      <w:spacing w:line="360" w:lineRule="auto"/>
      <w:ind w:left="851" w:firstLine="851"/>
      <w:jc w:val="both"/>
    </w:pPr>
    <w:rPr>
      <w:sz w:val="22"/>
      <w:szCs w:val="22"/>
      <w:lang w:eastAsia="sk-SK"/>
    </w:rPr>
  </w:style>
  <w:style w:type="paragraph" w:customStyle="1" w:styleId="Odrkaodsad10">
    <w:name w:val="Odrážka odsad 10"/>
    <w:basedOn w:val="Normlny"/>
    <w:uiPriority w:val="99"/>
    <w:rsid w:val="00B35108"/>
    <w:pPr>
      <w:tabs>
        <w:tab w:val="clear" w:pos="2160"/>
        <w:tab w:val="clear" w:pos="2880"/>
        <w:tab w:val="clear" w:pos="4500"/>
        <w:tab w:val="num" w:pos="927"/>
        <w:tab w:val="num" w:pos="1211"/>
      </w:tabs>
      <w:spacing w:line="360" w:lineRule="auto"/>
      <w:ind w:left="1211" w:hanging="360"/>
      <w:jc w:val="both"/>
    </w:pPr>
    <w:rPr>
      <w:sz w:val="22"/>
      <w:szCs w:val="22"/>
      <w:lang w:eastAsia="sk-SK"/>
    </w:rPr>
  </w:style>
  <w:style w:type="paragraph" w:customStyle="1" w:styleId="Zoznam21">
    <w:name w:val="Zoznam 21"/>
    <w:basedOn w:val="Normlny"/>
    <w:uiPriority w:val="99"/>
    <w:rsid w:val="00B35108"/>
    <w:pPr>
      <w:tabs>
        <w:tab w:val="clear" w:pos="2160"/>
        <w:tab w:val="clear" w:pos="2880"/>
        <w:tab w:val="clear" w:pos="4500"/>
        <w:tab w:val="num" w:pos="567"/>
        <w:tab w:val="num" w:pos="1701"/>
      </w:tabs>
      <w:spacing w:before="120"/>
      <w:ind w:left="567" w:hanging="567"/>
      <w:jc w:val="both"/>
    </w:pPr>
    <w:rPr>
      <w:sz w:val="22"/>
      <w:szCs w:val="22"/>
    </w:rPr>
  </w:style>
  <w:style w:type="paragraph" w:customStyle="1" w:styleId="Odsaden1">
    <w:name w:val="Odsadený1"/>
    <w:basedOn w:val="Normlny"/>
    <w:uiPriority w:val="99"/>
    <w:rsid w:val="00B35108"/>
    <w:pPr>
      <w:numPr>
        <w:ilvl w:val="3"/>
        <w:numId w:val="20"/>
      </w:numPr>
      <w:tabs>
        <w:tab w:val="clear" w:pos="2160"/>
        <w:tab w:val="clear" w:pos="2880"/>
        <w:tab w:val="clear" w:pos="4500"/>
        <w:tab w:val="left" w:pos="2835"/>
      </w:tabs>
      <w:spacing w:before="120" w:line="360" w:lineRule="auto"/>
      <w:ind w:left="3119" w:hanging="2268"/>
      <w:jc w:val="both"/>
      <w:outlineLvl w:val="1"/>
    </w:pPr>
    <w:rPr>
      <w:sz w:val="22"/>
      <w:szCs w:val="22"/>
    </w:rPr>
  </w:style>
  <w:style w:type="character" w:customStyle="1" w:styleId="WW8Num10z0">
    <w:name w:val="WW8Num10z0"/>
    <w:uiPriority w:val="99"/>
    <w:rsid w:val="00B35108"/>
    <w:rPr>
      <w:color w:val="000000"/>
    </w:rPr>
  </w:style>
  <w:style w:type="paragraph" w:styleId="Textpoznmkypodiarou">
    <w:name w:val="footnote text"/>
    <w:basedOn w:val="Normlny"/>
    <w:link w:val="TextpoznmkypodiarouChar1"/>
    <w:uiPriority w:val="99"/>
    <w:semiHidden/>
    <w:rsid w:val="00B35108"/>
    <w:pPr>
      <w:tabs>
        <w:tab w:val="clear" w:pos="2160"/>
        <w:tab w:val="clear" w:pos="2880"/>
        <w:tab w:val="clear" w:pos="4500"/>
      </w:tabs>
      <w:suppressAutoHyphens/>
      <w:jc w:val="both"/>
    </w:pPr>
    <w:rPr>
      <w:rFonts w:ascii="Times New Roman" w:hAnsi="Times New Roman" w:cs="Times New Roman"/>
      <w:lang w:eastAsia="zh-CN"/>
    </w:rPr>
  </w:style>
  <w:style w:type="character" w:customStyle="1" w:styleId="TextpoznmkypodiarouChar">
    <w:name w:val="Text poznámky pod čiarou Char"/>
    <w:basedOn w:val="Predvolenpsmoodseku"/>
    <w:uiPriority w:val="99"/>
    <w:semiHidden/>
    <w:rsid w:val="00B35108"/>
    <w:rPr>
      <w:rFonts w:ascii="Arial" w:eastAsia="Times New Roman" w:hAnsi="Arial" w:cs="Arial"/>
      <w:sz w:val="20"/>
      <w:szCs w:val="20"/>
      <w:lang w:eastAsia="cs-CZ"/>
    </w:rPr>
  </w:style>
  <w:style w:type="character" w:customStyle="1" w:styleId="TextpoznmkypodiarouChar1">
    <w:name w:val="Text poznámky pod čiarou Char1"/>
    <w:link w:val="Textpoznmkypodiarou"/>
    <w:uiPriority w:val="99"/>
    <w:semiHidden/>
    <w:locked/>
    <w:rsid w:val="00B35108"/>
    <w:rPr>
      <w:rFonts w:ascii="Times New Roman" w:eastAsia="Times New Roman" w:hAnsi="Times New Roman" w:cs="Times New Roman"/>
      <w:sz w:val="20"/>
      <w:szCs w:val="20"/>
      <w:lang w:eastAsia="zh-CN"/>
    </w:rPr>
  </w:style>
  <w:style w:type="character" w:customStyle="1" w:styleId="HlavikaChar1">
    <w:name w:val="Hlavička Char1"/>
    <w:uiPriority w:val="99"/>
    <w:locked/>
    <w:rsid w:val="00B35108"/>
    <w:rPr>
      <w:rFonts w:ascii="Times New Roman" w:eastAsia="Times New Roman" w:hAnsi="Times New Roman" w:cs="Times New Roman"/>
      <w:sz w:val="24"/>
      <w:szCs w:val="24"/>
      <w:lang w:eastAsia="zh-CN"/>
    </w:rPr>
  </w:style>
  <w:style w:type="character" w:customStyle="1" w:styleId="PtaChar1">
    <w:name w:val="Päta Char1"/>
    <w:uiPriority w:val="99"/>
    <w:locked/>
    <w:rsid w:val="00B35108"/>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B35108"/>
    <w:pPr>
      <w:widowControl w:val="0"/>
      <w:tabs>
        <w:tab w:val="clear" w:pos="2160"/>
        <w:tab w:val="clear" w:pos="2880"/>
        <w:tab w:val="clear" w:pos="4500"/>
      </w:tabs>
      <w:suppressAutoHyphens/>
      <w:jc w:val="center"/>
    </w:pPr>
    <w:rPr>
      <w:rFonts w:ascii="Times New Roman" w:hAnsi="Times New Roman" w:cs="Times New Roman"/>
      <w:color w:val="FF0000"/>
      <w:lang w:eastAsia="zh-CN"/>
    </w:rPr>
  </w:style>
  <w:style w:type="paragraph" w:customStyle="1" w:styleId="sloseznamu">
    <w:name w:val="Číslo seznamu"/>
    <w:rsid w:val="00B35108"/>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B35108"/>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B35108"/>
    <w:pPr>
      <w:widowControl w:val="0"/>
      <w:tabs>
        <w:tab w:val="clear" w:pos="2160"/>
        <w:tab w:val="clear" w:pos="2880"/>
        <w:tab w:val="clear" w:pos="4500"/>
      </w:tabs>
      <w:suppressAutoHyphens/>
      <w:ind w:left="720"/>
    </w:pPr>
    <w:rPr>
      <w:rFonts w:ascii="Times New Roman" w:eastAsia="Arial Unicode MS" w:hAnsi="Times New Roman" w:cs="Tahoma"/>
      <w:color w:val="000000"/>
      <w:sz w:val="24"/>
      <w:szCs w:val="24"/>
      <w:lang w:eastAsia="en-US" w:bidi="en-US"/>
    </w:rPr>
  </w:style>
  <w:style w:type="paragraph" w:customStyle="1" w:styleId="Zoznam41">
    <w:name w:val="Zoznam 41"/>
    <w:basedOn w:val="Normlny"/>
    <w:rsid w:val="00B35108"/>
    <w:pPr>
      <w:tabs>
        <w:tab w:val="clear" w:pos="2160"/>
        <w:tab w:val="clear" w:pos="2880"/>
        <w:tab w:val="clear" w:pos="4500"/>
      </w:tabs>
      <w:suppressAutoHyphens/>
      <w:spacing w:after="200" w:line="276" w:lineRule="auto"/>
      <w:ind w:left="1132" w:hanging="283"/>
    </w:pPr>
    <w:rPr>
      <w:rFonts w:ascii="Calibri" w:hAnsi="Calibri" w:cs="Times New Roman"/>
      <w:sz w:val="22"/>
      <w:szCs w:val="22"/>
      <w:lang w:eastAsia="ar-SA"/>
    </w:rPr>
  </w:style>
  <w:style w:type="paragraph" w:customStyle="1" w:styleId="Zoznam31">
    <w:name w:val="Zoznam 31"/>
    <w:basedOn w:val="Normlny"/>
    <w:rsid w:val="00B35108"/>
    <w:pPr>
      <w:tabs>
        <w:tab w:val="clear" w:pos="2160"/>
        <w:tab w:val="clear" w:pos="2880"/>
        <w:tab w:val="clear" w:pos="4500"/>
      </w:tabs>
      <w:suppressAutoHyphens/>
      <w:spacing w:after="200" w:line="276" w:lineRule="auto"/>
      <w:ind w:left="849" w:hanging="283"/>
    </w:pPr>
    <w:rPr>
      <w:rFonts w:ascii="Calibri" w:hAnsi="Calibri" w:cs="Times New Roman"/>
      <w:sz w:val="22"/>
      <w:szCs w:val="22"/>
      <w:lang w:eastAsia="ar-SA"/>
    </w:rPr>
  </w:style>
  <w:style w:type="paragraph" w:customStyle="1" w:styleId="Normlnywebov1">
    <w:name w:val="Normálny (webový)1"/>
    <w:basedOn w:val="Normlny"/>
    <w:rsid w:val="00B35108"/>
    <w:pPr>
      <w:tabs>
        <w:tab w:val="clear" w:pos="2160"/>
        <w:tab w:val="clear" w:pos="2880"/>
        <w:tab w:val="clear" w:pos="4500"/>
      </w:tabs>
      <w:suppressAutoHyphens/>
    </w:pPr>
    <w:rPr>
      <w:rFonts w:ascii="Times New Roman" w:hAnsi="Times New Roman" w:cs="Times New Roman"/>
      <w:sz w:val="24"/>
      <w:szCs w:val="24"/>
      <w:lang w:val="cs-CZ" w:eastAsia="ar-SA"/>
    </w:rPr>
  </w:style>
  <w:style w:type="character" w:customStyle="1" w:styleId="Zkladntext22">
    <w:name w:val="Základní text (2)_"/>
    <w:basedOn w:val="Predvolenpsmoodseku"/>
    <w:rsid w:val="00B35108"/>
    <w:rPr>
      <w:rFonts w:ascii="Calibri" w:eastAsia="Calibri" w:hAnsi="Calibri" w:cs="Calibri"/>
      <w:shd w:val="clear" w:color="auto" w:fill="FFFFFF"/>
    </w:rPr>
  </w:style>
  <w:style w:type="character" w:customStyle="1" w:styleId="Zkladntext2Tun">
    <w:name w:val="Základní text (2) + Tučné"/>
    <w:basedOn w:val="Zkladntext22"/>
    <w:rsid w:val="00B35108"/>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2"/>
    <w:rsid w:val="00B35108"/>
    <w:rPr>
      <w:rFonts w:ascii="Calibri" w:eastAsia="Calibri" w:hAnsi="Calibri" w:cs="Calibri"/>
      <w:i/>
      <w:iCs/>
      <w:color w:val="000000"/>
      <w:spacing w:val="0"/>
      <w:w w:val="100"/>
      <w:position w:val="0"/>
      <w:shd w:val="clear" w:color="auto" w:fill="FFFFFF"/>
      <w:lang w:val="sk-SK" w:eastAsia="sk-SK" w:bidi="sk-SK"/>
    </w:rPr>
  </w:style>
  <w:style w:type="character" w:customStyle="1" w:styleId="WW8Num6z0">
    <w:name w:val="WW8Num6z0"/>
    <w:uiPriority w:val="99"/>
    <w:rsid w:val="00B35108"/>
    <w:rPr>
      <w:rFonts w:ascii="Arial" w:hAnsi="Arial" w:cs="Arial"/>
    </w:rPr>
  </w:style>
  <w:style w:type="character" w:customStyle="1" w:styleId="WW8Num9z0">
    <w:name w:val="WW8Num9z0"/>
    <w:uiPriority w:val="99"/>
    <w:rsid w:val="00B35108"/>
  </w:style>
  <w:style w:type="paragraph" w:customStyle="1" w:styleId="m5359087803590657853msolistparagraph">
    <w:name w:val="m_5359087803590657853msolistparagraph"/>
    <w:basedOn w:val="Normlny"/>
    <w:rsid w:val="00B35108"/>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Odrazkovy3">
    <w:name w:val="Odrazkovy3"/>
    <w:basedOn w:val="Normlny"/>
    <w:rsid w:val="00B35108"/>
    <w:pPr>
      <w:numPr>
        <w:ilvl w:val="2"/>
        <w:numId w:val="21"/>
      </w:numPr>
      <w:tabs>
        <w:tab w:val="clear" w:pos="2160"/>
        <w:tab w:val="clear" w:pos="2880"/>
        <w:tab w:val="clear" w:pos="4500"/>
      </w:tabs>
      <w:jc w:val="both"/>
    </w:pPr>
    <w:rPr>
      <w:rFonts w:ascii="Times New Roman" w:hAnsi="Times New Roman" w:cs="Times New Roman"/>
      <w:sz w:val="24"/>
      <w:lang w:val="cs-CZ"/>
    </w:rPr>
  </w:style>
  <w:style w:type="character" w:customStyle="1" w:styleId="code">
    <w:name w:val="code"/>
    <w:basedOn w:val="Predvolenpsmoodseku"/>
    <w:rsid w:val="00B35108"/>
  </w:style>
  <w:style w:type="character" w:customStyle="1" w:styleId="Nzov1">
    <w:name w:val="Názov1"/>
    <w:basedOn w:val="Predvolenpsmoodseku"/>
    <w:rsid w:val="00B35108"/>
  </w:style>
  <w:style w:type="paragraph" w:customStyle="1" w:styleId="Zkltext">
    <w:name w:val="Zákl.text"/>
    <w:basedOn w:val="Normlny"/>
    <w:rsid w:val="00B35108"/>
    <w:pPr>
      <w:tabs>
        <w:tab w:val="clear" w:pos="2160"/>
        <w:tab w:val="clear" w:pos="2880"/>
        <w:tab w:val="clear" w:pos="4500"/>
        <w:tab w:val="left" w:pos="630"/>
      </w:tabs>
      <w:jc w:val="both"/>
    </w:pPr>
    <w:rPr>
      <w:rFonts w:ascii="Times New Roman" w:hAnsi="Times New Roman" w:cs="Times New Roman"/>
      <w:lang w:val="cs-CZ"/>
    </w:rPr>
  </w:style>
  <w:style w:type="paragraph" w:customStyle="1" w:styleId="odrky">
    <w:name w:val="odrážky"/>
    <w:basedOn w:val="Normlny"/>
    <w:link w:val="odrkyChar"/>
    <w:rsid w:val="00B35108"/>
    <w:pPr>
      <w:numPr>
        <w:numId w:val="22"/>
      </w:numPr>
      <w:tabs>
        <w:tab w:val="clear" w:pos="2160"/>
        <w:tab w:val="clear" w:pos="2880"/>
        <w:tab w:val="clear" w:pos="4500"/>
      </w:tabs>
      <w:spacing w:before="60"/>
    </w:pPr>
    <w:rPr>
      <w:rFonts w:ascii="Times New Roman" w:hAnsi="Times New Roman" w:cs="Times New Roman"/>
      <w:sz w:val="24"/>
      <w:szCs w:val="24"/>
      <w:lang w:eastAsia="sk-SK"/>
    </w:rPr>
  </w:style>
  <w:style w:type="character" w:customStyle="1" w:styleId="odrkyChar">
    <w:name w:val="odrážky Char"/>
    <w:link w:val="odrky"/>
    <w:rsid w:val="00B35108"/>
    <w:rPr>
      <w:rFonts w:ascii="Times New Roman" w:eastAsia="Times New Roman" w:hAnsi="Times New Roman" w:cs="Times New Roman"/>
      <w:sz w:val="24"/>
      <w:szCs w:val="24"/>
      <w:lang w:eastAsia="sk-SK"/>
    </w:rPr>
  </w:style>
  <w:style w:type="paragraph" w:customStyle="1" w:styleId="ListParagraph1">
    <w:name w:val="List Paragraph1"/>
    <w:basedOn w:val="Normlny"/>
    <w:rsid w:val="00B35108"/>
    <w:pPr>
      <w:tabs>
        <w:tab w:val="clear" w:pos="2160"/>
        <w:tab w:val="clear" w:pos="2880"/>
        <w:tab w:val="clear" w:pos="4500"/>
      </w:tabs>
      <w:spacing w:after="160" w:line="256" w:lineRule="auto"/>
      <w:ind w:left="720"/>
    </w:pPr>
    <w:rPr>
      <w:rFonts w:ascii="Calibri" w:eastAsia="SimSun" w:hAnsi="Calibri" w:cs="font280"/>
      <w:kern w:val="1"/>
      <w:sz w:val="22"/>
      <w:szCs w:val="22"/>
      <w:lang w:eastAsia="ar-SA"/>
    </w:rPr>
  </w:style>
  <w:style w:type="paragraph" w:customStyle="1" w:styleId="Telo">
    <w:name w:val="Telo"/>
    <w:rsid w:val="00B35108"/>
    <w:pPr>
      <w:spacing w:after="0" w:line="240" w:lineRule="auto"/>
    </w:pPr>
    <w:rPr>
      <w:rFonts w:ascii="Helvetica Neue" w:eastAsia="Arial Unicode MS" w:hAnsi="Helvetica Neue" w:cs="Arial Unicode MS"/>
      <w:color w:val="000000"/>
      <w:lang w:eastAsia="sk-SK"/>
    </w:rPr>
  </w:style>
  <w:style w:type="character" w:customStyle="1" w:styleId="m-2828395580372688038gmail-m-6096422732435679352bumpedfont20">
    <w:name w:val="m_-2828395580372688038gmail-m-6096422732435679352bumpedfont20"/>
    <w:basedOn w:val="Predvolenpsmoodseku"/>
    <w:rsid w:val="00B35108"/>
  </w:style>
  <w:style w:type="numbering" w:customStyle="1" w:styleId="Bezzoznamu1">
    <w:name w:val="Bez zoznamu1"/>
    <w:next w:val="Bezzoznamu"/>
    <w:uiPriority w:val="99"/>
    <w:semiHidden/>
    <w:unhideWhenUsed/>
    <w:rsid w:val="00B35108"/>
  </w:style>
  <w:style w:type="paragraph" w:customStyle="1" w:styleId="m9134345369581158109tl">
    <w:name w:val="m_9134345369581158109tl"/>
    <w:basedOn w:val="Normlny"/>
    <w:rsid w:val="005F2DC8"/>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89056">
      <w:bodyDiv w:val="1"/>
      <w:marLeft w:val="0"/>
      <w:marRight w:val="0"/>
      <w:marTop w:val="0"/>
      <w:marBottom w:val="0"/>
      <w:divBdr>
        <w:top w:val="none" w:sz="0" w:space="0" w:color="auto"/>
        <w:left w:val="none" w:sz="0" w:space="0" w:color="auto"/>
        <w:bottom w:val="none" w:sz="0" w:space="0" w:color="auto"/>
        <w:right w:val="none" w:sz="0" w:space="0" w:color="auto"/>
      </w:divBdr>
    </w:div>
    <w:div w:id="866212610">
      <w:bodyDiv w:val="1"/>
      <w:marLeft w:val="0"/>
      <w:marRight w:val="0"/>
      <w:marTop w:val="0"/>
      <w:marBottom w:val="0"/>
      <w:divBdr>
        <w:top w:val="none" w:sz="0" w:space="0" w:color="auto"/>
        <w:left w:val="none" w:sz="0" w:space="0" w:color="auto"/>
        <w:bottom w:val="none" w:sz="0" w:space="0" w:color="auto"/>
        <w:right w:val="none" w:sz="0" w:space="0" w:color="auto"/>
      </w:divBdr>
    </w:div>
    <w:div w:id="939920428">
      <w:bodyDiv w:val="1"/>
      <w:marLeft w:val="0"/>
      <w:marRight w:val="0"/>
      <w:marTop w:val="0"/>
      <w:marBottom w:val="0"/>
      <w:divBdr>
        <w:top w:val="none" w:sz="0" w:space="0" w:color="auto"/>
        <w:left w:val="none" w:sz="0" w:space="0" w:color="auto"/>
        <w:bottom w:val="none" w:sz="0" w:space="0" w:color="auto"/>
        <w:right w:val="none" w:sz="0" w:space="0" w:color="auto"/>
      </w:divBdr>
    </w:div>
    <w:div w:id="1429882834">
      <w:bodyDiv w:val="1"/>
      <w:marLeft w:val="0"/>
      <w:marRight w:val="0"/>
      <w:marTop w:val="0"/>
      <w:marBottom w:val="0"/>
      <w:divBdr>
        <w:top w:val="none" w:sz="0" w:space="0" w:color="auto"/>
        <w:left w:val="none" w:sz="0" w:space="0" w:color="auto"/>
        <w:bottom w:val="none" w:sz="0" w:space="0" w:color="auto"/>
        <w:right w:val="none" w:sz="0" w:space="0" w:color="auto"/>
      </w:divBdr>
    </w:div>
    <w:div w:id="1646857674">
      <w:bodyDiv w:val="1"/>
      <w:marLeft w:val="0"/>
      <w:marRight w:val="0"/>
      <w:marTop w:val="0"/>
      <w:marBottom w:val="0"/>
      <w:divBdr>
        <w:top w:val="none" w:sz="0" w:space="0" w:color="auto"/>
        <w:left w:val="none" w:sz="0" w:space="0" w:color="auto"/>
        <w:bottom w:val="none" w:sz="0" w:space="0" w:color="auto"/>
        <w:right w:val="none" w:sz="0" w:space="0" w:color="auto"/>
      </w:divBdr>
    </w:div>
    <w:div w:id="19281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6A23C6-3485-4641-A2E9-02205C0E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8839</Words>
  <Characters>50385</Characters>
  <Application>Microsoft Office Word</Application>
  <DocSecurity>0</DocSecurity>
  <Lines>419</Lines>
  <Paragraphs>118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strauch</dc:creator>
  <cp:lastModifiedBy>Beslerova Iveta</cp:lastModifiedBy>
  <cp:revision>3</cp:revision>
  <cp:lastPrinted>2020-01-10T10:27:00Z</cp:lastPrinted>
  <dcterms:created xsi:type="dcterms:W3CDTF">2024-03-12T17:06:00Z</dcterms:created>
  <dcterms:modified xsi:type="dcterms:W3CDTF">2024-03-12T17:08:00Z</dcterms:modified>
</cp:coreProperties>
</file>