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BDF7" w14:textId="6684C0F7" w:rsidR="0066659D" w:rsidRPr="00625465" w:rsidRDefault="0066659D" w:rsidP="0066659D">
      <w:pPr>
        <w:autoSpaceDE w:val="0"/>
        <w:autoSpaceDN w:val="0"/>
        <w:adjustRightInd w:val="0"/>
        <w:jc w:val="both"/>
        <w:rPr>
          <w:rFonts w:asciiTheme="minorHAnsi" w:hAnsiTheme="minorHAnsi" w:cstheme="minorHAnsi"/>
          <w:b/>
          <w:bCs/>
          <w:iCs/>
          <w:sz w:val="22"/>
          <w:szCs w:val="22"/>
          <w:lang w:eastAsia="sk-SK"/>
        </w:rPr>
      </w:pPr>
      <w:r w:rsidRPr="00625465">
        <w:rPr>
          <w:rFonts w:asciiTheme="minorHAnsi" w:eastAsia="Calibri" w:hAnsiTheme="minorHAnsi" w:cstheme="minorHAnsi"/>
          <w:caps/>
          <w:sz w:val="22"/>
          <w:szCs w:val="22"/>
          <w:highlight w:val="yellow"/>
          <w:u w:val="single"/>
          <w:lang w:eastAsia="en-US"/>
        </w:rPr>
        <w:t xml:space="preserve">Príloha </w:t>
      </w:r>
      <w:r w:rsidR="00625465">
        <w:rPr>
          <w:rFonts w:asciiTheme="minorHAnsi" w:eastAsia="Calibri" w:hAnsiTheme="minorHAnsi" w:cstheme="minorHAnsi"/>
          <w:caps/>
          <w:sz w:val="22"/>
          <w:szCs w:val="22"/>
          <w:highlight w:val="yellow"/>
          <w:u w:val="single"/>
          <w:lang w:eastAsia="en-US"/>
        </w:rPr>
        <w:t>č</w:t>
      </w:r>
      <w:r w:rsidR="001611A5">
        <w:rPr>
          <w:rFonts w:asciiTheme="minorHAnsi" w:eastAsia="Calibri" w:hAnsiTheme="minorHAnsi" w:cstheme="minorHAnsi"/>
          <w:caps/>
          <w:sz w:val="22"/>
          <w:szCs w:val="22"/>
          <w:highlight w:val="yellow"/>
          <w:u w:val="single"/>
          <w:lang w:eastAsia="en-US"/>
        </w:rPr>
        <w:t>. 3</w:t>
      </w:r>
      <w:r w:rsidRPr="00625465">
        <w:rPr>
          <w:rFonts w:asciiTheme="minorHAnsi" w:eastAsia="Calibri" w:hAnsiTheme="minorHAnsi" w:cstheme="minorHAnsi"/>
          <w:caps/>
          <w:sz w:val="22"/>
          <w:szCs w:val="22"/>
          <w:highlight w:val="yellow"/>
          <w:u w:val="single"/>
          <w:lang w:eastAsia="en-US"/>
        </w:rPr>
        <w:t xml:space="preserve"> -</w:t>
      </w:r>
      <w:r w:rsidRPr="00625465">
        <w:rPr>
          <w:rFonts w:asciiTheme="minorHAnsi" w:hAnsiTheme="minorHAnsi" w:cstheme="minorHAnsi"/>
          <w:sz w:val="22"/>
          <w:szCs w:val="22"/>
        </w:rPr>
        <w:t xml:space="preserve"> </w:t>
      </w:r>
      <w:r w:rsidRPr="00625465">
        <w:rPr>
          <w:rFonts w:asciiTheme="minorHAnsi" w:eastAsia="Calibri" w:hAnsiTheme="minorHAnsi" w:cstheme="minorHAnsi"/>
          <w:caps/>
          <w:sz w:val="22"/>
          <w:szCs w:val="22"/>
          <w:highlight w:val="yellow"/>
          <w:u w:val="single"/>
          <w:lang w:eastAsia="en-US"/>
        </w:rPr>
        <w:t xml:space="preserve">Návrh ZMLUVY: </w:t>
      </w:r>
      <w:r w:rsidRPr="00625465">
        <w:rPr>
          <w:rFonts w:asciiTheme="minorHAnsi" w:eastAsia="Calibri" w:hAnsiTheme="minorHAnsi" w:cstheme="minorHAnsi"/>
          <w:b/>
          <w:bCs/>
          <w:sz w:val="22"/>
          <w:szCs w:val="22"/>
          <w:highlight w:val="yellow"/>
          <w:lang w:eastAsia="en-US"/>
        </w:rPr>
        <w:t xml:space="preserve">Uchádzač predloží tento záväzný návrh Servisnej zmluvy (doplnený o údaje IBA: 1. v hlavičke zmluvy – časť Poskytovateľ  2. </w:t>
      </w:r>
      <w:r w:rsidR="0054161E" w:rsidRPr="00625465">
        <w:rPr>
          <w:rFonts w:asciiTheme="minorHAnsi" w:eastAsia="Calibri" w:hAnsiTheme="minorHAnsi" w:cstheme="minorHAnsi"/>
          <w:b/>
          <w:bCs/>
          <w:sz w:val="22"/>
          <w:szCs w:val="22"/>
          <w:highlight w:val="yellow"/>
          <w:lang w:eastAsia="en-US"/>
        </w:rPr>
        <w:t xml:space="preserve"> doplnené údaje v </w:t>
      </w:r>
      <w:r w:rsidR="00E70CBE" w:rsidRPr="00625465">
        <w:rPr>
          <w:rFonts w:asciiTheme="minorHAnsi" w:eastAsia="Calibri" w:hAnsiTheme="minorHAnsi" w:cstheme="minorHAnsi"/>
          <w:b/>
          <w:bCs/>
          <w:sz w:val="22"/>
          <w:szCs w:val="22"/>
          <w:highlight w:val="yellow"/>
          <w:lang w:eastAsia="en-US"/>
        </w:rPr>
        <w:t>bodoch</w:t>
      </w:r>
      <w:r w:rsidR="0054161E" w:rsidRPr="00625465">
        <w:rPr>
          <w:rFonts w:asciiTheme="minorHAnsi" w:eastAsia="Calibri" w:hAnsiTheme="minorHAnsi" w:cstheme="minorHAnsi"/>
          <w:b/>
          <w:bCs/>
          <w:sz w:val="22"/>
          <w:szCs w:val="22"/>
          <w:highlight w:val="yellow"/>
          <w:lang w:eastAsia="en-US"/>
        </w:rPr>
        <w:t xml:space="preserve"> zmluvy </w:t>
      </w:r>
      <w:r w:rsidR="001A6C6B" w:rsidRPr="00625465">
        <w:rPr>
          <w:rFonts w:asciiTheme="minorHAnsi" w:eastAsia="Calibri" w:hAnsiTheme="minorHAnsi" w:cstheme="minorHAnsi"/>
          <w:b/>
          <w:bCs/>
          <w:sz w:val="22"/>
          <w:szCs w:val="22"/>
          <w:highlight w:val="yellow"/>
          <w:lang w:eastAsia="en-US"/>
        </w:rPr>
        <w:t>–</w:t>
      </w:r>
      <w:r w:rsidR="00DE7939" w:rsidRPr="00625465">
        <w:rPr>
          <w:rFonts w:asciiTheme="minorHAnsi" w:eastAsia="Calibri" w:hAnsiTheme="minorHAnsi" w:cstheme="minorHAnsi"/>
          <w:b/>
          <w:bCs/>
          <w:sz w:val="22"/>
          <w:szCs w:val="22"/>
          <w:highlight w:val="yellow"/>
          <w:lang w:eastAsia="en-US"/>
        </w:rPr>
        <w:t xml:space="preserve"> </w:t>
      </w:r>
      <w:r w:rsidR="001A6C6B" w:rsidRPr="00625465">
        <w:rPr>
          <w:rFonts w:asciiTheme="minorHAnsi" w:eastAsia="Calibri" w:hAnsiTheme="minorHAnsi" w:cstheme="minorHAnsi"/>
          <w:b/>
          <w:bCs/>
          <w:sz w:val="22"/>
          <w:szCs w:val="22"/>
          <w:highlight w:val="yellow"/>
          <w:lang w:eastAsia="en-US"/>
        </w:rPr>
        <w:t>3.2</w:t>
      </w:r>
      <w:r w:rsidR="00812D86" w:rsidRPr="00625465">
        <w:rPr>
          <w:rFonts w:asciiTheme="minorHAnsi" w:eastAsia="Calibri" w:hAnsiTheme="minorHAnsi" w:cstheme="minorHAnsi"/>
          <w:b/>
          <w:bCs/>
          <w:sz w:val="22"/>
          <w:szCs w:val="22"/>
          <w:highlight w:val="yellow"/>
          <w:lang w:eastAsia="en-US"/>
        </w:rPr>
        <w:t xml:space="preserve">, 4.1, 5.4, </w:t>
      </w:r>
      <w:r w:rsidR="00BC3D02" w:rsidRPr="00625465">
        <w:rPr>
          <w:rFonts w:asciiTheme="minorHAnsi" w:eastAsia="Calibri" w:hAnsiTheme="minorHAnsi" w:cstheme="minorHAnsi"/>
          <w:b/>
          <w:bCs/>
          <w:sz w:val="22"/>
          <w:szCs w:val="22"/>
          <w:highlight w:val="yellow"/>
          <w:lang w:eastAsia="en-US"/>
        </w:rPr>
        <w:t>6.3, 9.7 a</w:t>
      </w:r>
      <w:r w:rsidR="00F87B7C" w:rsidRPr="00625465">
        <w:rPr>
          <w:rFonts w:asciiTheme="minorHAnsi" w:eastAsia="Calibri" w:hAnsiTheme="minorHAnsi" w:cstheme="minorHAnsi"/>
          <w:b/>
          <w:bCs/>
          <w:sz w:val="22"/>
          <w:szCs w:val="22"/>
          <w:highlight w:val="yellow"/>
          <w:lang w:eastAsia="en-US"/>
        </w:rPr>
        <w:t> po 3.</w:t>
      </w:r>
      <w:r w:rsidR="00BC3D02" w:rsidRPr="00625465">
        <w:rPr>
          <w:rFonts w:asciiTheme="minorHAnsi" w:eastAsia="Calibri" w:hAnsiTheme="minorHAnsi" w:cstheme="minorHAnsi"/>
          <w:b/>
          <w:bCs/>
          <w:sz w:val="22"/>
          <w:szCs w:val="22"/>
          <w:highlight w:val="yellow"/>
          <w:lang w:eastAsia="en-US"/>
        </w:rPr>
        <w:t xml:space="preserve"> </w:t>
      </w:r>
      <w:r w:rsidRPr="00625465">
        <w:rPr>
          <w:rFonts w:asciiTheme="minorHAnsi" w:eastAsia="Calibri" w:hAnsiTheme="minorHAnsi" w:cstheme="minorHAnsi"/>
          <w:b/>
          <w:bCs/>
          <w:sz w:val="22"/>
          <w:szCs w:val="22"/>
          <w:highlight w:val="yellow"/>
          <w:lang w:eastAsia="en-US"/>
        </w:rPr>
        <w:t>potvrdí a podpíše štatutárny orgán) v rámci svojej ponuky. Ak uchádzač splní stanovené podmienky účasti, bude vyzvaný na podpísanie Kúpnej zmluvy   v potrebnom počte rovnopisov.</w:t>
      </w:r>
    </w:p>
    <w:p w14:paraId="1FD094BC" w14:textId="77777777" w:rsidR="0066659D" w:rsidRPr="00625465" w:rsidRDefault="0066659D" w:rsidP="0066659D">
      <w:pPr>
        <w:jc w:val="center"/>
        <w:rPr>
          <w:rFonts w:asciiTheme="minorHAnsi" w:hAnsiTheme="minorHAnsi" w:cstheme="minorHAnsi"/>
          <w:sz w:val="22"/>
          <w:szCs w:val="22"/>
        </w:rPr>
      </w:pPr>
    </w:p>
    <w:p w14:paraId="1FE6A845" w14:textId="2884AA7B" w:rsidR="0066659D" w:rsidRPr="00DB358D" w:rsidRDefault="0066659D" w:rsidP="0066659D">
      <w:pPr>
        <w:pStyle w:val="Nadpis5"/>
        <w:rPr>
          <w:rFonts w:asciiTheme="minorHAnsi" w:hAnsiTheme="minorHAnsi" w:cstheme="minorHAnsi"/>
          <w:b w:val="0"/>
          <w:bCs/>
          <w:smallCaps w:val="0"/>
          <w:sz w:val="28"/>
          <w:szCs w:val="28"/>
        </w:rPr>
      </w:pPr>
      <w:r w:rsidRPr="005D0C1E">
        <w:rPr>
          <w:rFonts w:asciiTheme="minorHAnsi" w:hAnsiTheme="minorHAnsi" w:cstheme="minorHAnsi"/>
          <w:sz w:val="44"/>
        </w:rPr>
        <w:t>Servisná zmluva</w:t>
      </w:r>
      <w:r w:rsidR="003A122C">
        <w:rPr>
          <w:rFonts w:asciiTheme="minorHAnsi" w:hAnsiTheme="minorHAnsi" w:cstheme="minorHAnsi"/>
          <w:sz w:val="44"/>
        </w:rPr>
        <w:t xml:space="preserve"> </w:t>
      </w:r>
      <w:r w:rsidR="003A122C" w:rsidRPr="00DB358D">
        <w:rPr>
          <w:rFonts w:asciiTheme="minorHAnsi" w:hAnsiTheme="minorHAnsi" w:cstheme="minorHAnsi"/>
          <w:b w:val="0"/>
          <w:bCs/>
          <w:sz w:val="28"/>
          <w:szCs w:val="28"/>
        </w:rPr>
        <w:t>č. ..............................</w:t>
      </w:r>
    </w:p>
    <w:p w14:paraId="6ED22CD7" w14:textId="77777777" w:rsidR="0066659D" w:rsidRPr="005D0C1E" w:rsidRDefault="0066659D" w:rsidP="0066659D">
      <w:pPr>
        <w:jc w:val="center"/>
        <w:rPr>
          <w:rFonts w:asciiTheme="minorHAnsi" w:hAnsiTheme="minorHAnsi" w:cstheme="minorHAnsi"/>
          <w:sz w:val="16"/>
        </w:rPr>
      </w:pPr>
      <w:r w:rsidRPr="005D0C1E">
        <w:rPr>
          <w:rFonts w:asciiTheme="minorHAnsi" w:hAnsiTheme="minorHAnsi" w:cstheme="minorHAnsi"/>
          <w:sz w:val="16"/>
        </w:rPr>
        <w:t>uzatvorená v zmysle § 269 ods. 2</w:t>
      </w:r>
      <w:r w:rsidRPr="005D0C1E">
        <w:rPr>
          <w:rFonts w:asciiTheme="minorHAnsi" w:hAnsiTheme="minorHAnsi" w:cstheme="minorHAnsi"/>
          <w:b/>
          <w:sz w:val="16"/>
        </w:rPr>
        <w:t xml:space="preserve"> </w:t>
      </w:r>
      <w:r w:rsidRPr="005D0C1E">
        <w:rPr>
          <w:rFonts w:asciiTheme="minorHAnsi" w:hAnsiTheme="minorHAnsi" w:cstheme="minorHAnsi"/>
          <w:sz w:val="16"/>
        </w:rPr>
        <w:t>zákona č. 513/1991 Zb. Obchodného zákonníka v znení neskorších predpisov</w:t>
      </w:r>
    </w:p>
    <w:p w14:paraId="100F22C7" w14:textId="77777777" w:rsidR="0066659D" w:rsidRPr="005D0C1E" w:rsidRDefault="0066659D" w:rsidP="0066659D">
      <w:pPr>
        <w:jc w:val="center"/>
        <w:rPr>
          <w:rFonts w:asciiTheme="minorHAnsi" w:hAnsiTheme="minorHAnsi" w:cstheme="minorHAnsi"/>
          <w:sz w:val="16"/>
        </w:rPr>
      </w:pPr>
      <w:r w:rsidRPr="005D0C1E">
        <w:rPr>
          <w:rFonts w:asciiTheme="minorHAnsi" w:hAnsiTheme="minorHAnsi" w:cstheme="minorHAnsi"/>
          <w:sz w:val="16"/>
          <w:szCs w:val="22"/>
          <w:lang w:eastAsia="sk-SK"/>
        </w:rPr>
        <w:t>(ďalej len „</w:t>
      </w:r>
      <w:r w:rsidRPr="005D0C1E">
        <w:rPr>
          <w:rFonts w:asciiTheme="minorHAnsi" w:hAnsiTheme="minorHAnsi" w:cstheme="minorHAnsi"/>
          <w:bCs/>
          <w:sz w:val="16"/>
          <w:szCs w:val="22"/>
          <w:lang w:eastAsia="sk-SK"/>
        </w:rPr>
        <w:t>servisná zmluva</w:t>
      </w:r>
      <w:r w:rsidRPr="005D0C1E">
        <w:rPr>
          <w:rFonts w:asciiTheme="minorHAnsi" w:hAnsiTheme="minorHAnsi" w:cstheme="minorHAnsi"/>
          <w:sz w:val="16"/>
          <w:szCs w:val="22"/>
          <w:lang w:eastAsia="sk-SK"/>
        </w:rPr>
        <w:t>“)</w:t>
      </w:r>
    </w:p>
    <w:p w14:paraId="2FB5EAB6" w14:textId="77777777" w:rsidR="0066659D" w:rsidRPr="005D0C1E" w:rsidRDefault="0066659D" w:rsidP="0066659D">
      <w:pPr>
        <w:jc w:val="center"/>
        <w:rPr>
          <w:rFonts w:asciiTheme="minorHAnsi" w:hAnsiTheme="minorHAnsi" w:cstheme="minorHAnsi"/>
          <w:b/>
          <w:sz w:val="22"/>
        </w:rPr>
      </w:pPr>
    </w:p>
    <w:p w14:paraId="70FA075B" w14:textId="77777777" w:rsidR="0066659D" w:rsidRPr="005D0C1E" w:rsidRDefault="0066659D" w:rsidP="0066659D">
      <w:pPr>
        <w:jc w:val="center"/>
        <w:rPr>
          <w:rFonts w:asciiTheme="minorHAnsi" w:hAnsiTheme="minorHAnsi" w:cstheme="minorHAnsi"/>
          <w:b/>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6648"/>
      </w:tblGrid>
      <w:tr w:rsidR="0066659D" w:rsidRPr="005D0C1E" w14:paraId="63D2287E" w14:textId="77777777" w:rsidTr="00D2005E">
        <w:tc>
          <w:tcPr>
            <w:tcW w:w="2518" w:type="dxa"/>
          </w:tcPr>
          <w:p w14:paraId="42F91396" w14:textId="77777777" w:rsidR="0066659D" w:rsidRPr="005D0C1E" w:rsidRDefault="0066659D" w:rsidP="00D2005E">
            <w:pPr>
              <w:jc w:val="both"/>
              <w:rPr>
                <w:rFonts w:asciiTheme="minorHAnsi" w:hAnsiTheme="minorHAnsi" w:cstheme="minorHAnsi"/>
                <w:b/>
              </w:rPr>
            </w:pPr>
            <w:r w:rsidRPr="009C219B">
              <w:rPr>
                <w:rFonts w:asciiTheme="minorHAnsi" w:hAnsiTheme="minorHAnsi" w:cstheme="minorHAnsi"/>
                <w:b/>
              </w:rPr>
              <w:t>Objednávateľ</w:t>
            </w:r>
            <w:r w:rsidRPr="005D0C1E">
              <w:rPr>
                <w:rFonts w:asciiTheme="minorHAnsi" w:hAnsiTheme="minorHAnsi" w:cstheme="minorHAnsi"/>
                <w:b/>
              </w:rPr>
              <w:t>:</w:t>
            </w:r>
          </w:p>
        </w:tc>
        <w:tc>
          <w:tcPr>
            <w:tcW w:w="7119" w:type="dxa"/>
          </w:tcPr>
          <w:p w14:paraId="68714020" w14:textId="77777777" w:rsidR="0066659D" w:rsidRPr="00FE1E77" w:rsidRDefault="0066659D" w:rsidP="00D2005E">
            <w:pPr>
              <w:rPr>
                <w:rFonts w:asciiTheme="minorHAnsi" w:hAnsiTheme="minorHAnsi" w:cstheme="minorHAnsi"/>
              </w:rPr>
            </w:pPr>
            <w:r w:rsidRPr="00FE1E77">
              <w:rPr>
                <w:rFonts w:asciiTheme="minorHAnsi" w:hAnsiTheme="minorHAnsi" w:cstheme="minorHAnsi"/>
                <w:b/>
              </w:rPr>
              <w:t>Dopravný podnik mesta Košice, akciová spoločnosť</w:t>
            </w:r>
          </w:p>
          <w:p w14:paraId="5BB5F546" w14:textId="77777777" w:rsidR="0066659D" w:rsidRPr="00AB2F06" w:rsidRDefault="0066659D" w:rsidP="00D2005E">
            <w:pPr>
              <w:rPr>
                <w:rFonts w:asciiTheme="minorHAnsi" w:hAnsiTheme="minorHAnsi" w:cstheme="minorHAnsi"/>
                <w:sz w:val="22"/>
                <w:szCs w:val="22"/>
              </w:rPr>
            </w:pPr>
            <w:r w:rsidRPr="00AB2F06">
              <w:rPr>
                <w:rFonts w:asciiTheme="minorHAnsi" w:hAnsiTheme="minorHAnsi" w:cstheme="minorHAnsi"/>
                <w:sz w:val="22"/>
                <w:szCs w:val="22"/>
              </w:rPr>
              <w:t xml:space="preserve">Sídlo: </w:t>
            </w:r>
            <w:r w:rsidRPr="00AB2F06">
              <w:rPr>
                <w:rFonts w:ascii="Calibri Light" w:hAnsi="Calibri Light" w:cs="Calibri Light"/>
                <w:sz w:val="22"/>
                <w:szCs w:val="22"/>
              </w:rPr>
              <w:t>Bardejovská 6, 043 29, Košice</w:t>
            </w:r>
          </w:p>
          <w:p w14:paraId="6E8F5C9D"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IČO: 31701914</w:t>
            </w:r>
          </w:p>
          <w:p w14:paraId="0CE0D93E"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DIČ: 2020488206</w:t>
            </w:r>
          </w:p>
          <w:p w14:paraId="28FAC9B6"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IČ DPH: SK2020488206</w:t>
            </w:r>
          </w:p>
          <w:p w14:paraId="381908B6"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Zapísaný v Obchodnom registri: Mestsk</w:t>
            </w:r>
            <w:r>
              <w:rPr>
                <w:rFonts w:asciiTheme="minorHAnsi" w:hAnsiTheme="minorHAnsi" w:cstheme="minorHAnsi"/>
              </w:rPr>
              <w:t>ého</w:t>
            </w:r>
            <w:r w:rsidRPr="00FE1E77">
              <w:rPr>
                <w:rFonts w:asciiTheme="minorHAnsi" w:hAnsiTheme="minorHAnsi" w:cstheme="minorHAnsi"/>
              </w:rPr>
              <w:t xml:space="preserve"> súd</w:t>
            </w:r>
            <w:r>
              <w:rPr>
                <w:rFonts w:asciiTheme="minorHAnsi" w:hAnsiTheme="minorHAnsi" w:cstheme="minorHAnsi"/>
              </w:rPr>
              <w:t>u</w:t>
            </w:r>
            <w:r w:rsidRPr="00FE1E77">
              <w:rPr>
                <w:rFonts w:asciiTheme="minorHAnsi" w:hAnsiTheme="minorHAnsi" w:cstheme="minorHAnsi"/>
              </w:rPr>
              <w:t xml:space="preserve"> Košice, odd</w:t>
            </w:r>
            <w:r>
              <w:rPr>
                <w:rFonts w:asciiTheme="minorHAnsi" w:hAnsiTheme="minorHAnsi" w:cstheme="minorHAnsi"/>
              </w:rPr>
              <w:t xml:space="preserve"> </w:t>
            </w:r>
            <w:r w:rsidRPr="00FE1E77">
              <w:rPr>
                <w:rFonts w:asciiTheme="minorHAnsi" w:hAnsiTheme="minorHAnsi" w:cstheme="minorHAnsi"/>
              </w:rPr>
              <w:t>Sa, vložka č. 559/V</w:t>
            </w:r>
          </w:p>
          <w:p w14:paraId="336FED6F" w14:textId="77777777" w:rsidR="0066659D" w:rsidRDefault="0066659D" w:rsidP="00D2005E">
            <w:pPr>
              <w:rPr>
                <w:rFonts w:asciiTheme="minorHAnsi" w:hAnsiTheme="minorHAnsi" w:cstheme="minorHAnsi"/>
              </w:rPr>
            </w:pPr>
            <w:r w:rsidRPr="00FE1E77">
              <w:rPr>
                <w:rFonts w:asciiTheme="minorHAnsi" w:hAnsiTheme="minorHAnsi" w:cstheme="minorHAnsi"/>
              </w:rPr>
              <w:t xml:space="preserve">Bank. spojenie: UniCredit Bank </w:t>
            </w:r>
            <w:r>
              <w:rPr>
                <w:rFonts w:asciiTheme="minorHAnsi" w:hAnsiTheme="minorHAnsi" w:cstheme="minorHAnsi"/>
              </w:rPr>
              <w:t xml:space="preserve">Czech Republic and </w:t>
            </w:r>
            <w:r w:rsidRPr="00FE1E77">
              <w:rPr>
                <w:rFonts w:asciiTheme="minorHAnsi" w:hAnsiTheme="minorHAnsi" w:cstheme="minorHAnsi"/>
              </w:rPr>
              <w:t xml:space="preserve">Slovakia, a.s , </w:t>
            </w:r>
          </w:p>
          <w:p w14:paraId="67F48174" w14:textId="77777777" w:rsidR="0066659D" w:rsidRPr="00FE1E77" w:rsidRDefault="0066659D" w:rsidP="00D2005E">
            <w:pPr>
              <w:rPr>
                <w:rFonts w:asciiTheme="minorHAnsi" w:hAnsiTheme="minorHAnsi" w:cstheme="minorHAnsi"/>
              </w:rPr>
            </w:pPr>
            <w:r>
              <w:rPr>
                <w:rFonts w:asciiTheme="minorHAnsi" w:hAnsiTheme="minorHAnsi" w:cstheme="minorHAnsi"/>
              </w:rPr>
              <w:t xml:space="preserve">IBAN: </w:t>
            </w:r>
            <w:r w:rsidRPr="00FE1E77">
              <w:rPr>
                <w:rFonts w:asciiTheme="minorHAnsi" w:hAnsiTheme="minorHAnsi" w:cstheme="minorHAnsi"/>
              </w:rPr>
              <w:t xml:space="preserve"> </w:t>
            </w:r>
            <w:r w:rsidRPr="00CB6C44">
              <w:rPr>
                <w:rFonts w:cs="Arial"/>
                <w:color w:val="000000"/>
                <w:sz w:val="22"/>
                <w:szCs w:val="22"/>
                <w:lang w:eastAsia="ar-SA"/>
              </w:rPr>
              <w:t xml:space="preserve"> </w:t>
            </w:r>
            <w:r w:rsidRPr="00CB6C44">
              <w:rPr>
                <w:rFonts w:asciiTheme="minorHAnsi" w:hAnsiTheme="minorHAnsi" w:cstheme="minorHAnsi"/>
              </w:rPr>
              <w:t>SK36 1111 0000 0066 1018 6006</w:t>
            </w:r>
          </w:p>
          <w:p w14:paraId="2A173FF2"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Zastúpený: Ing. Roman Danko - predseda predstavenstva</w:t>
            </w:r>
          </w:p>
          <w:p w14:paraId="58FCE39B" w14:textId="77777777" w:rsidR="0066659D" w:rsidRDefault="0066659D" w:rsidP="00D2005E">
            <w:pPr>
              <w:rPr>
                <w:rFonts w:asciiTheme="minorHAnsi" w:hAnsiTheme="minorHAnsi" w:cstheme="minorHAnsi"/>
              </w:rPr>
            </w:pPr>
            <w:r w:rsidRPr="00FE1E77">
              <w:rPr>
                <w:rFonts w:asciiTheme="minorHAnsi" w:hAnsiTheme="minorHAnsi" w:cstheme="minorHAnsi"/>
              </w:rPr>
              <w:t xml:space="preserve">                     Mgr. Marcel Čop - člen predstavenstva</w:t>
            </w:r>
          </w:p>
          <w:p w14:paraId="78B49017" w14:textId="77777777" w:rsidR="0066659D" w:rsidRPr="00FE1E77" w:rsidRDefault="0066659D" w:rsidP="00D2005E">
            <w:pPr>
              <w:rPr>
                <w:rFonts w:asciiTheme="minorHAnsi" w:hAnsiTheme="minorHAnsi" w:cstheme="minorHAnsi"/>
              </w:rPr>
            </w:pPr>
            <w:r>
              <w:rPr>
                <w:rFonts w:asciiTheme="minorHAnsi" w:hAnsiTheme="minorHAnsi" w:cstheme="minorHAnsi"/>
              </w:rPr>
              <w:t>Osoba zodpovedná za plnenie zmluvy:</w:t>
            </w:r>
          </w:p>
          <w:p w14:paraId="4208B9F1" w14:textId="77777777" w:rsidR="0066659D" w:rsidRPr="00FE1E77" w:rsidRDefault="0066659D" w:rsidP="00D2005E">
            <w:pPr>
              <w:rPr>
                <w:rFonts w:asciiTheme="minorHAnsi" w:hAnsiTheme="minorHAnsi" w:cstheme="minorHAnsi"/>
                <w:b/>
              </w:rPr>
            </w:pPr>
            <w:r w:rsidRPr="00FE1E77">
              <w:rPr>
                <w:rFonts w:asciiTheme="minorHAnsi" w:hAnsiTheme="minorHAnsi" w:cstheme="minorHAnsi"/>
              </w:rPr>
              <w:tab/>
            </w:r>
          </w:p>
        </w:tc>
      </w:tr>
      <w:tr w:rsidR="0066659D" w:rsidRPr="005D0C1E" w14:paraId="749B0926" w14:textId="77777777" w:rsidTr="00D2005E">
        <w:tc>
          <w:tcPr>
            <w:tcW w:w="2518" w:type="dxa"/>
          </w:tcPr>
          <w:p w14:paraId="106850BA" w14:textId="77777777" w:rsidR="0066659D" w:rsidRPr="005D0C1E" w:rsidRDefault="0066659D" w:rsidP="00D2005E">
            <w:pPr>
              <w:jc w:val="both"/>
              <w:rPr>
                <w:rFonts w:asciiTheme="minorHAnsi" w:hAnsiTheme="minorHAnsi" w:cstheme="minorHAnsi"/>
                <w:b/>
              </w:rPr>
            </w:pPr>
          </w:p>
        </w:tc>
        <w:tc>
          <w:tcPr>
            <w:tcW w:w="7119" w:type="dxa"/>
          </w:tcPr>
          <w:p w14:paraId="0CEDB914" w14:textId="77777777" w:rsidR="0066659D" w:rsidRPr="005D0C1E" w:rsidRDefault="0066659D" w:rsidP="00D2005E">
            <w:pPr>
              <w:rPr>
                <w:rFonts w:asciiTheme="minorHAnsi" w:hAnsiTheme="minorHAnsi" w:cstheme="minorHAnsi"/>
              </w:rPr>
            </w:pPr>
            <w:r w:rsidRPr="005D0C1E">
              <w:rPr>
                <w:rFonts w:asciiTheme="minorHAnsi" w:hAnsiTheme="minorHAnsi" w:cstheme="minorHAnsi"/>
                <w:szCs w:val="22"/>
                <w:lang w:eastAsia="sk-SK"/>
              </w:rPr>
              <w:t>(ďalej len „</w:t>
            </w:r>
            <w:r w:rsidRPr="002A49BA">
              <w:rPr>
                <w:rFonts w:asciiTheme="minorHAnsi" w:hAnsiTheme="minorHAnsi" w:cstheme="minorHAnsi"/>
                <w:b/>
                <w:bCs/>
                <w:szCs w:val="22"/>
                <w:lang w:eastAsia="sk-SK"/>
              </w:rPr>
              <w:t>Objednávateľ</w:t>
            </w:r>
            <w:r w:rsidRPr="005D0C1E">
              <w:rPr>
                <w:rFonts w:asciiTheme="minorHAnsi" w:hAnsiTheme="minorHAnsi" w:cstheme="minorHAnsi"/>
                <w:b/>
                <w:szCs w:val="22"/>
                <w:lang w:eastAsia="sk-SK"/>
              </w:rPr>
              <w:t xml:space="preserve"> </w:t>
            </w:r>
            <w:r w:rsidRPr="005D0C1E">
              <w:rPr>
                <w:rFonts w:asciiTheme="minorHAnsi" w:hAnsiTheme="minorHAnsi" w:cstheme="minorHAnsi"/>
                <w:szCs w:val="22"/>
                <w:lang w:eastAsia="sk-SK"/>
              </w:rPr>
              <w:t>“)</w:t>
            </w:r>
          </w:p>
          <w:p w14:paraId="16E1EF03" w14:textId="77777777" w:rsidR="0066659D" w:rsidRPr="005D0C1E" w:rsidRDefault="0066659D" w:rsidP="00D2005E">
            <w:pPr>
              <w:jc w:val="both"/>
              <w:rPr>
                <w:rFonts w:asciiTheme="minorHAnsi" w:hAnsiTheme="minorHAnsi" w:cstheme="minorHAnsi"/>
                <w:b/>
              </w:rPr>
            </w:pPr>
          </w:p>
        </w:tc>
      </w:tr>
      <w:tr w:rsidR="0066659D" w:rsidRPr="005D0C1E" w14:paraId="27965BC9" w14:textId="77777777" w:rsidTr="00D2005E">
        <w:tc>
          <w:tcPr>
            <w:tcW w:w="2518" w:type="dxa"/>
          </w:tcPr>
          <w:p w14:paraId="7ABAE672" w14:textId="77777777" w:rsidR="0066659D" w:rsidRPr="00D2005E" w:rsidRDefault="0066659D" w:rsidP="00D2005E">
            <w:pPr>
              <w:jc w:val="both"/>
              <w:rPr>
                <w:rFonts w:asciiTheme="minorHAnsi" w:hAnsiTheme="minorHAnsi" w:cstheme="minorHAnsi"/>
                <w:b/>
                <w:highlight w:val="yellow"/>
              </w:rPr>
            </w:pPr>
            <w:r w:rsidRPr="00D2005E">
              <w:rPr>
                <w:rFonts w:asciiTheme="minorHAnsi" w:hAnsiTheme="minorHAnsi" w:cstheme="minorHAnsi"/>
                <w:b/>
                <w:highlight w:val="yellow"/>
              </w:rPr>
              <w:t>Poskytovateľ:</w:t>
            </w:r>
          </w:p>
        </w:tc>
        <w:tc>
          <w:tcPr>
            <w:tcW w:w="7119" w:type="dxa"/>
          </w:tcPr>
          <w:p w14:paraId="6F279620" w14:textId="77777777" w:rsidR="0066659D" w:rsidRPr="00D2005E" w:rsidRDefault="0066659D" w:rsidP="00D2005E">
            <w:pPr>
              <w:rPr>
                <w:rFonts w:asciiTheme="minorHAnsi" w:hAnsiTheme="minorHAnsi" w:cstheme="minorHAnsi"/>
                <w:b/>
                <w:highlight w:val="yellow"/>
              </w:rPr>
            </w:pPr>
            <w:r w:rsidRPr="00D2005E">
              <w:rPr>
                <w:rFonts w:asciiTheme="minorHAnsi" w:hAnsiTheme="minorHAnsi" w:cstheme="minorHAnsi"/>
                <w:b/>
                <w:highlight w:val="yellow"/>
              </w:rPr>
              <w:t>...</w:t>
            </w:r>
          </w:p>
          <w:p w14:paraId="5CB74D6C"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Sídlo:</w:t>
            </w:r>
            <w:r w:rsidRPr="00D2005E">
              <w:rPr>
                <w:highlight w:val="yellow"/>
              </w:rPr>
              <w:t xml:space="preserve"> </w:t>
            </w:r>
          </w:p>
          <w:p w14:paraId="7F22158D"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IČO: </w:t>
            </w:r>
          </w:p>
          <w:p w14:paraId="59A1C2F3"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DIČ: </w:t>
            </w:r>
          </w:p>
          <w:p w14:paraId="2DC0C084"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IČ DPH: </w:t>
            </w:r>
          </w:p>
          <w:p w14:paraId="56A6526E"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Zapísaný v Obchodnom registri: </w:t>
            </w:r>
          </w:p>
          <w:p w14:paraId="45B534EE"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Bank. spojenie:</w:t>
            </w:r>
          </w:p>
          <w:p w14:paraId="53BC68AC"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Zastúpený: </w:t>
            </w:r>
            <w:r w:rsidRPr="00D2005E">
              <w:rPr>
                <w:rFonts w:asciiTheme="minorHAnsi" w:hAnsiTheme="minorHAnsi" w:cstheme="minorHAnsi"/>
                <w:highlight w:val="yellow"/>
              </w:rPr>
              <w:tab/>
            </w:r>
            <w:r w:rsidRPr="00D2005E">
              <w:rPr>
                <w:rFonts w:asciiTheme="minorHAnsi" w:hAnsiTheme="minorHAnsi" w:cstheme="minorHAnsi"/>
                <w:highlight w:val="yellow"/>
              </w:rPr>
              <w:tab/>
            </w:r>
          </w:p>
          <w:p w14:paraId="7E0882FF" w14:textId="77777777" w:rsidR="0066659D" w:rsidRPr="00D2005E" w:rsidRDefault="0066659D" w:rsidP="00D2005E">
            <w:pPr>
              <w:rPr>
                <w:rFonts w:asciiTheme="minorHAnsi" w:hAnsiTheme="minorHAnsi" w:cstheme="minorHAnsi"/>
                <w:b/>
                <w:highlight w:val="yellow"/>
              </w:rPr>
            </w:pPr>
          </w:p>
        </w:tc>
      </w:tr>
      <w:tr w:rsidR="0066659D" w:rsidRPr="005D0C1E" w14:paraId="67F928F1" w14:textId="77777777" w:rsidTr="00D2005E">
        <w:tc>
          <w:tcPr>
            <w:tcW w:w="2518" w:type="dxa"/>
          </w:tcPr>
          <w:p w14:paraId="4E4BFE44" w14:textId="77777777" w:rsidR="0066659D" w:rsidRPr="005D0C1E" w:rsidRDefault="0066659D" w:rsidP="00D2005E">
            <w:pPr>
              <w:jc w:val="both"/>
              <w:rPr>
                <w:rFonts w:asciiTheme="minorHAnsi" w:hAnsiTheme="minorHAnsi" w:cstheme="minorHAnsi"/>
                <w:b/>
              </w:rPr>
            </w:pPr>
          </w:p>
        </w:tc>
        <w:tc>
          <w:tcPr>
            <w:tcW w:w="7119" w:type="dxa"/>
          </w:tcPr>
          <w:p w14:paraId="54666526" w14:textId="77777777" w:rsidR="0066659D" w:rsidRPr="005D0C1E" w:rsidRDefault="0066659D" w:rsidP="00D2005E">
            <w:pPr>
              <w:rPr>
                <w:rFonts w:asciiTheme="minorHAnsi" w:hAnsiTheme="minorHAnsi" w:cstheme="minorHAnsi"/>
              </w:rPr>
            </w:pPr>
            <w:r w:rsidRPr="005D0C1E">
              <w:rPr>
                <w:rFonts w:asciiTheme="minorHAnsi" w:hAnsiTheme="minorHAnsi" w:cstheme="minorHAnsi"/>
              </w:rPr>
              <w:t>(ďalej len „</w:t>
            </w:r>
            <w:r w:rsidRPr="005D0C1E">
              <w:rPr>
                <w:rFonts w:asciiTheme="minorHAnsi" w:hAnsiTheme="minorHAnsi" w:cstheme="minorHAnsi"/>
                <w:b/>
              </w:rPr>
              <w:t>Poskytovateľ</w:t>
            </w:r>
            <w:r w:rsidRPr="005D0C1E">
              <w:rPr>
                <w:rFonts w:asciiTheme="minorHAnsi" w:hAnsiTheme="minorHAnsi" w:cstheme="minorHAnsi"/>
              </w:rPr>
              <w:t>“)</w:t>
            </w:r>
          </w:p>
          <w:p w14:paraId="7743329A" w14:textId="77777777" w:rsidR="0066659D" w:rsidRPr="005D0C1E" w:rsidRDefault="0066659D" w:rsidP="00D2005E">
            <w:pPr>
              <w:jc w:val="both"/>
              <w:rPr>
                <w:rFonts w:asciiTheme="minorHAnsi" w:hAnsiTheme="minorHAnsi" w:cstheme="minorHAnsi"/>
                <w:b/>
              </w:rPr>
            </w:pPr>
          </w:p>
        </w:tc>
      </w:tr>
      <w:tr w:rsidR="0066659D" w:rsidRPr="005D0C1E" w14:paraId="728E78F5" w14:textId="77777777" w:rsidTr="00D2005E">
        <w:tc>
          <w:tcPr>
            <w:tcW w:w="2518" w:type="dxa"/>
          </w:tcPr>
          <w:p w14:paraId="5CA48E13" w14:textId="77777777" w:rsidR="0066659D" w:rsidRPr="005D0C1E" w:rsidRDefault="0066659D" w:rsidP="00D2005E">
            <w:pPr>
              <w:jc w:val="both"/>
              <w:rPr>
                <w:rFonts w:asciiTheme="minorHAnsi" w:hAnsiTheme="minorHAnsi" w:cstheme="minorHAnsi"/>
                <w:b/>
              </w:rPr>
            </w:pPr>
          </w:p>
        </w:tc>
        <w:tc>
          <w:tcPr>
            <w:tcW w:w="7119" w:type="dxa"/>
          </w:tcPr>
          <w:p w14:paraId="2FEB57A7" w14:textId="77777777" w:rsidR="0066659D" w:rsidRPr="005D0C1E" w:rsidRDefault="0066659D" w:rsidP="00D2005E">
            <w:pPr>
              <w:rPr>
                <w:rFonts w:asciiTheme="minorHAnsi" w:hAnsiTheme="minorHAnsi" w:cstheme="minorHAnsi"/>
              </w:rPr>
            </w:pPr>
            <w:r w:rsidRPr="005D0C1E">
              <w:rPr>
                <w:rFonts w:asciiTheme="minorHAnsi" w:hAnsiTheme="minorHAnsi" w:cstheme="minorHAnsi"/>
              </w:rPr>
              <w:t>(ďalej spolu aj ako „zmluvné strany“)</w:t>
            </w:r>
          </w:p>
        </w:tc>
      </w:tr>
    </w:tbl>
    <w:p w14:paraId="5EC3404B" w14:textId="77777777" w:rsidR="0066659D" w:rsidRPr="005D0C1E" w:rsidRDefault="0066659D" w:rsidP="0066659D">
      <w:pPr>
        <w:jc w:val="both"/>
        <w:rPr>
          <w:rFonts w:asciiTheme="minorHAnsi" w:hAnsiTheme="minorHAnsi" w:cstheme="minorHAnsi"/>
          <w:b/>
          <w:sz w:val="22"/>
        </w:rPr>
      </w:pPr>
    </w:p>
    <w:p w14:paraId="03866FAA" w14:textId="77777777" w:rsidR="0066659D" w:rsidRPr="005D0C1E" w:rsidRDefault="0066659D" w:rsidP="0066659D">
      <w:pPr>
        <w:rPr>
          <w:rFonts w:asciiTheme="minorHAnsi" w:hAnsiTheme="minorHAnsi" w:cstheme="minorHAnsi"/>
          <w:sz w:val="22"/>
        </w:rPr>
      </w:pPr>
    </w:p>
    <w:p w14:paraId="57768E3E" w14:textId="77777777" w:rsidR="0066659D" w:rsidRDefault="0066659D" w:rsidP="0066659D">
      <w:pPr>
        <w:jc w:val="center"/>
        <w:rPr>
          <w:rFonts w:asciiTheme="minorHAnsi" w:hAnsiTheme="minorHAnsi" w:cstheme="minorHAnsi"/>
          <w:b/>
          <w:sz w:val="22"/>
        </w:rPr>
      </w:pPr>
      <w:r>
        <w:rPr>
          <w:rFonts w:asciiTheme="minorHAnsi" w:hAnsiTheme="minorHAnsi" w:cstheme="minorHAnsi"/>
          <w:b/>
          <w:sz w:val="22"/>
        </w:rPr>
        <w:t>PREAMBULA</w:t>
      </w:r>
    </w:p>
    <w:p w14:paraId="7A3BD748" w14:textId="77777777" w:rsidR="0066659D" w:rsidRDefault="0066659D" w:rsidP="0066659D">
      <w:pPr>
        <w:jc w:val="center"/>
        <w:rPr>
          <w:rFonts w:asciiTheme="minorHAnsi" w:hAnsiTheme="minorHAnsi" w:cstheme="minorHAnsi"/>
          <w:b/>
          <w:sz w:val="22"/>
        </w:rPr>
      </w:pPr>
    </w:p>
    <w:p w14:paraId="64BEE189" w14:textId="77777777" w:rsidR="0066659D" w:rsidRPr="005D0C1E" w:rsidRDefault="0066659D" w:rsidP="0066659D">
      <w:pPr>
        <w:spacing w:before="360" w:after="240"/>
        <w:jc w:val="both"/>
        <w:rPr>
          <w:rFonts w:asciiTheme="minorHAnsi" w:hAnsiTheme="minorHAnsi" w:cstheme="minorHAnsi"/>
          <w:b/>
          <w:sz w:val="22"/>
        </w:rPr>
      </w:pPr>
      <w:r>
        <w:rPr>
          <w:rFonts w:asciiTheme="minorHAnsi" w:hAnsiTheme="minorHAnsi" w:cstheme="minorHAnsi"/>
          <w:b/>
          <w:sz w:val="22"/>
        </w:rPr>
        <w:t>1</w:t>
      </w:r>
      <w:r w:rsidRPr="005D0C1E">
        <w:rPr>
          <w:rFonts w:asciiTheme="minorHAnsi" w:hAnsiTheme="minorHAnsi" w:cstheme="minorHAnsi"/>
          <w:b/>
          <w:sz w:val="22"/>
        </w:rPr>
        <w:t>.</w:t>
      </w:r>
      <w:r w:rsidRPr="005D0C1E">
        <w:rPr>
          <w:rFonts w:asciiTheme="minorHAnsi" w:hAnsiTheme="minorHAnsi" w:cstheme="minorHAnsi"/>
          <w:b/>
          <w:sz w:val="22"/>
        </w:rPr>
        <w:tab/>
        <w:t>VYMEDZENIE POJMOV</w:t>
      </w:r>
    </w:p>
    <w:p w14:paraId="09DF32B1" w14:textId="77777777" w:rsidR="0066659D" w:rsidRPr="005D0C1E" w:rsidRDefault="0066659D" w:rsidP="0066659D">
      <w:pPr>
        <w:pStyle w:val="Odsekzoznamu"/>
        <w:numPr>
          <w:ilvl w:val="1"/>
          <w:numId w:val="10"/>
        </w:numPr>
        <w:spacing w:after="120"/>
        <w:jc w:val="both"/>
        <w:rPr>
          <w:rFonts w:asciiTheme="minorHAnsi" w:hAnsiTheme="minorHAnsi" w:cstheme="minorHAnsi"/>
          <w:b/>
        </w:rPr>
      </w:pPr>
      <w:r>
        <w:rPr>
          <w:rFonts w:asciiTheme="minorHAnsi" w:hAnsiTheme="minorHAnsi" w:cstheme="minorHAnsi"/>
        </w:rPr>
        <w:t xml:space="preserve">      </w:t>
      </w:r>
      <w:r w:rsidRPr="005D0C1E">
        <w:rPr>
          <w:rFonts w:asciiTheme="minorHAnsi" w:hAnsiTheme="minorHAnsi" w:cstheme="minorHAnsi"/>
        </w:rPr>
        <w:t>Ak kontext nevyžaduje inak, nižšie uvedené výrazy budú mať v tejto zmluve nasledujúci význam:</w:t>
      </w:r>
    </w:p>
    <w:p w14:paraId="52A875AF"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b/>
        </w:rPr>
        <w:t xml:space="preserve">„Software“ </w:t>
      </w:r>
      <w:r w:rsidRPr="005D0C1E">
        <w:rPr>
          <w:rFonts w:asciiTheme="minorHAnsi" w:hAnsiTheme="minorHAnsi" w:cstheme="minorHAnsi"/>
        </w:rPr>
        <w:t>znamená informačný systém (IS) HELIOS GREEN, resp. nasledovník od verzie 46.30 pod označením Helios Nephrite.</w:t>
      </w:r>
    </w:p>
    <w:p w14:paraId="23B79C0F"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b/>
        </w:rPr>
        <w:t xml:space="preserve">„Zásah“ </w:t>
      </w:r>
      <w:r w:rsidRPr="005D0C1E">
        <w:rPr>
          <w:rFonts w:asciiTheme="minorHAnsi" w:hAnsiTheme="minorHAnsi" w:cstheme="minorHAnsi"/>
        </w:rPr>
        <w:t>znamená činnosť pracovníkov Poskytovateľa u Objednávateľa pri riešení určitého prevádzkového problému. Zásah začína zahájením prác na odstránení určitého prevádzkového problému a končí odstránením daného prevádzkového  problému.</w:t>
      </w:r>
    </w:p>
    <w:p w14:paraId="55EAAAFD"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rPr>
        <w:t>Jednou „</w:t>
      </w:r>
      <w:r w:rsidRPr="005D0C1E">
        <w:rPr>
          <w:rFonts w:asciiTheme="minorHAnsi" w:hAnsiTheme="minorHAnsi" w:cstheme="minorHAnsi"/>
          <w:b/>
        </w:rPr>
        <w:t>konzultačnou hodinou“</w:t>
      </w:r>
      <w:r w:rsidRPr="005D0C1E">
        <w:rPr>
          <w:rFonts w:asciiTheme="minorHAnsi" w:hAnsiTheme="minorHAnsi" w:cstheme="minorHAnsi"/>
        </w:rPr>
        <w:t xml:space="preserve"> sa rozumie bežná i započatá hodina (60 minút) práce jedného pracovníka Poskytovateľa v pracovných dňoch. Pracovná doba Poskytovateľa je v pracovných dňoch </w:t>
      </w:r>
      <w:r w:rsidRPr="005D0C1E">
        <w:rPr>
          <w:rFonts w:asciiTheme="minorHAnsi" w:hAnsiTheme="minorHAnsi" w:cstheme="minorHAnsi"/>
        </w:rPr>
        <w:lastRenderedPageBreak/>
        <w:t>8:00 až 16:00</w:t>
      </w:r>
      <w:r>
        <w:rPr>
          <w:rFonts w:asciiTheme="minorHAnsi" w:hAnsiTheme="minorHAnsi" w:cstheme="minorHAnsi"/>
        </w:rPr>
        <w:t xml:space="preserve"> hod</w:t>
      </w:r>
      <w:r w:rsidRPr="005D0C1E">
        <w:rPr>
          <w:rFonts w:asciiTheme="minorHAnsi" w:hAnsiTheme="minorHAnsi" w:cstheme="minorHAnsi"/>
        </w:rPr>
        <w:t>. Do celkového počtu konzultačných hodín je započítavaná i doba nutná na prípravu Poskytovateľa a to v sídle Objednávateľa, po dohode s Objednávateľom aj doba pri konzultácii s ďalšími dodávateľmi SW u Objednávateľa, účasť na rokovaniach na ktoré bol Poskytovateľ Objednávateľom prizvaný atď.</w:t>
      </w:r>
    </w:p>
    <w:p w14:paraId="26AE86F3"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b/>
        </w:rPr>
        <w:t xml:space="preserve">„Upgrade“ </w:t>
      </w:r>
      <w:r w:rsidRPr="005D0C1E">
        <w:rPr>
          <w:rFonts w:asciiTheme="minorHAnsi" w:hAnsiTheme="minorHAnsi" w:cstheme="minorHAnsi"/>
        </w:rPr>
        <w:t>je kompletná nová verzia HELIOS GREEN/NEPHRITE na inštalačnom médiu (CD-R, CD-RW), zahrňujúca prev</w:t>
      </w:r>
      <w:r>
        <w:rPr>
          <w:rFonts w:asciiTheme="minorHAnsi" w:hAnsiTheme="minorHAnsi" w:cstheme="minorHAnsi"/>
        </w:rPr>
        <w:t>a</w:t>
      </w:r>
      <w:r w:rsidRPr="005D0C1E">
        <w:rPr>
          <w:rFonts w:asciiTheme="minorHAnsi" w:hAnsiTheme="minorHAnsi" w:cstheme="minorHAnsi"/>
        </w:rPr>
        <w:t>žne zmeny a novinky vyplývajúce z rozvoja funkcionality HELIOS GREEN/NEPHRITE a z technologického rozvoja.</w:t>
      </w:r>
    </w:p>
    <w:p w14:paraId="107BE65B" w14:textId="77777777" w:rsidR="0066659D" w:rsidRPr="005D0C1E" w:rsidRDefault="0066659D" w:rsidP="0066659D">
      <w:pPr>
        <w:spacing w:after="120"/>
        <w:ind w:left="709"/>
        <w:jc w:val="both"/>
        <w:rPr>
          <w:rFonts w:asciiTheme="minorHAnsi" w:hAnsiTheme="minorHAnsi" w:cstheme="minorHAnsi"/>
          <w:b/>
        </w:rPr>
      </w:pPr>
      <w:r w:rsidRPr="005D0C1E">
        <w:rPr>
          <w:rFonts w:asciiTheme="minorHAnsi" w:hAnsiTheme="minorHAnsi" w:cstheme="minorHAnsi"/>
          <w:b/>
        </w:rPr>
        <w:t xml:space="preserve">„Patch“ </w:t>
      </w:r>
      <w:r w:rsidRPr="005D0C1E">
        <w:rPr>
          <w:rFonts w:asciiTheme="minorHAnsi" w:hAnsiTheme="minorHAnsi" w:cstheme="minorHAnsi"/>
        </w:rPr>
        <w:t>je súbor pravidelne distribuovaný Poskytovateľom prostredníctvom Helios Green/Nephrite Extranetu, obsahujúci úpravy, opravy chýb v štandardnej verzii.</w:t>
      </w:r>
    </w:p>
    <w:p w14:paraId="7C40EEDF" w14:textId="77777777" w:rsidR="0066659D" w:rsidRPr="005D0C1E" w:rsidRDefault="0066659D" w:rsidP="0066659D">
      <w:pPr>
        <w:spacing w:after="120"/>
        <w:ind w:left="708"/>
        <w:jc w:val="both"/>
        <w:rPr>
          <w:rFonts w:asciiTheme="minorHAnsi" w:hAnsiTheme="minorHAnsi" w:cstheme="minorHAnsi"/>
        </w:rPr>
      </w:pPr>
      <w:r w:rsidRPr="005D0C1E">
        <w:rPr>
          <w:rFonts w:asciiTheme="minorHAnsi" w:hAnsiTheme="minorHAnsi" w:cstheme="minorHAnsi"/>
          <w:b/>
        </w:rPr>
        <w:t xml:space="preserve">„Hotpatch“ </w:t>
      </w:r>
      <w:r w:rsidRPr="005D0C1E">
        <w:rPr>
          <w:rFonts w:asciiTheme="minorHAnsi" w:hAnsiTheme="minorHAnsi" w:cstheme="minorHAnsi"/>
        </w:rPr>
        <w:t>je súbor vytvorený podľa potreby Poskytovateľom pre Objednávateľa, ktorý obsahuje úpravy a opravy týkajúce sa odlišností inštalácie u Objednávateľa.</w:t>
      </w:r>
    </w:p>
    <w:p w14:paraId="6218DB98" w14:textId="77777777" w:rsidR="0066659D" w:rsidRPr="005D0C1E" w:rsidRDefault="0066659D" w:rsidP="0066659D">
      <w:pPr>
        <w:pStyle w:val="Nadpis1"/>
        <w:rPr>
          <w:rFonts w:asciiTheme="minorHAnsi" w:hAnsiTheme="minorHAnsi" w:cstheme="minorHAnsi"/>
          <w:sz w:val="22"/>
        </w:rPr>
      </w:pPr>
      <w:r>
        <w:rPr>
          <w:rFonts w:asciiTheme="minorHAnsi" w:hAnsiTheme="minorHAnsi" w:cstheme="minorHAnsi"/>
          <w:sz w:val="22"/>
        </w:rPr>
        <w:t>2</w:t>
      </w:r>
      <w:r w:rsidRPr="005D0C1E">
        <w:rPr>
          <w:rFonts w:asciiTheme="minorHAnsi" w:hAnsiTheme="minorHAnsi" w:cstheme="minorHAnsi"/>
          <w:sz w:val="22"/>
        </w:rPr>
        <w:t>.</w:t>
      </w:r>
      <w:r w:rsidRPr="005D0C1E">
        <w:rPr>
          <w:rFonts w:asciiTheme="minorHAnsi" w:hAnsiTheme="minorHAnsi" w:cstheme="minorHAnsi"/>
          <w:sz w:val="22"/>
        </w:rPr>
        <w:tab/>
        <w:t>predmet zmluvy</w:t>
      </w:r>
    </w:p>
    <w:p w14:paraId="6EAD3659" w14:textId="77777777" w:rsidR="0066659D" w:rsidRPr="005D0C1E" w:rsidRDefault="0066659D" w:rsidP="0066659D">
      <w:pPr>
        <w:pStyle w:val="Odsekzoznamu"/>
        <w:numPr>
          <w:ilvl w:val="0"/>
          <w:numId w:val="11"/>
        </w:numPr>
        <w:spacing w:after="120"/>
        <w:jc w:val="both"/>
        <w:rPr>
          <w:rFonts w:asciiTheme="minorHAnsi" w:hAnsiTheme="minorHAnsi" w:cstheme="minorHAnsi"/>
          <w:vanish/>
        </w:rPr>
      </w:pPr>
    </w:p>
    <w:p w14:paraId="060AF643" w14:textId="77777777" w:rsidR="0066659D" w:rsidRPr="005D0C1E" w:rsidRDefault="0066659D" w:rsidP="0066659D">
      <w:pPr>
        <w:pStyle w:val="Odsekzoznamu"/>
        <w:numPr>
          <w:ilvl w:val="0"/>
          <w:numId w:val="11"/>
        </w:numPr>
        <w:spacing w:after="120"/>
        <w:jc w:val="both"/>
        <w:rPr>
          <w:rFonts w:asciiTheme="minorHAnsi" w:hAnsiTheme="minorHAnsi" w:cstheme="minorHAnsi"/>
          <w:vanish/>
        </w:rPr>
      </w:pPr>
    </w:p>
    <w:p w14:paraId="6D961A9D" w14:textId="77777777" w:rsidR="0066659D" w:rsidRDefault="0066659D" w:rsidP="0066659D">
      <w:pPr>
        <w:pStyle w:val="Odsekzoznamu"/>
        <w:numPr>
          <w:ilvl w:val="1"/>
          <w:numId w:val="11"/>
        </w:numPr>
        <w:spacing w:after="120"/>
        <w:jc w:val="both"/>
        <w:rPr>
          <w:rFonts w:asciiTheme="minorHAnsi" w:hAnsiTheme="minorHAnsi" w:cstheme="minorHAnsi"/>
        </w:rPr>
      </w:pPr>
      <w:r w:rsidRPr="00372C59">
        <w:rPr>
          <w:rFonts w:asciiTheme="minorHAnsi" w:hAnsiTheme="minorHAnsi" w:cstheme="minorHAnsi"/>
        </w:rPr>
        <w:t>Poskytovateľ sa zaväzuje za podmienok stanovených v tejto zmluve poskytovať Objednávateľovi služby podpory software (ďalej len „služby podpory“)</w:t>
      </w:r>
      <w:r>
        <w:rPr>
          <w:rFonts w:asciiTheme="minorHAnsi" w:hAnsiTheme="minorHAnsi" w:cstheme="minorHAnsi"/>
        </w:rPr>
        <w:t>.</w:t>
      </w:r>
    </w:p>
    <w:p w14:paraId="3287F4AB" w14:textId="77777777" w:rsidR="0066659D" w:rsidRPr="00372C59" w:rsidRDefault="0066659D" w:rsidP="0066659D">
      <w:pPr>
        <w:pStyle w:val="Odsekzoznamu"/>
        <w:numPr>
          <w:ilvl w:val="1"/>
          <w:numId w:val="11"/>
        </w:numPr>
        <w:spacing w:after="120"/>
        <w:jc w:val="both"/>
        <w:rPr>
          <w:rFonts w:asciiTheme="minorHAnsi" w:hAnsiTheme="minorHAnsi" w:cstheme="minorHAnsi"/>
        </w:rPr>
      </w:pPr>
      <w:r w:rsidRPr="00DE7791">
        <w:rPr>
          <w:rFonts w:asciiTheme="minorHAnsi" w:hAnsiTheme="minorHAnsi" w:cstheme="minorHAnsi"/>
          <w:b/>
          <w:bCs/>
        </w:rPr>
        <w:t>Služby základnej podpory</w:t>
      </w:r>
      <w:r w:rsidRPr="00372C59">
        <w:rPr>
          <w:rFonts w:asciiTheme="minorHAnsi" w:hAnsiTheme="minorHAnsi" w:cstheme="minorHAnsi"/>
        </w:rPr>
        <w:t xml:space="preserve"> </w:t>
      </w:r>
      <w:r w:rsidRPr="00DE7791">
        <w:rPr>
          <w:rFonts w:asciiTheme="minorHAnsi" w:hAnsiTheme="minorHAnsi" w:cstheme="minorHAnsi"/>
          <w:bCs/>
        </w:rPr>
        <w:t>zahŕňajú v rámci paušálnej ceny:</w:t>
      </w:r>
    </w:p>
    <w:p w14:paraId="24C212DF"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bookmarkStart w:id="0" w:name="_Hlk157590778"/>
      <w:r>
        <w:rPr>
          <w:rFonts w:asciiTheme="minorHAnsi" w:hAnsiTheme="minorHAnsi" w:cstheme="minorHAnsi"/>
        </w:rPr>
        <w:t>Zaisťovanie zhody s platnou l</w:t>
      </w:r>
      <w:r w:rsidRPr="005D0C1E">
        <w:rPr>
          <w:rFonts w:asciiTheme="minorHAnsi" w:hAnsiTheme="minorHAnsi" w:cstheme="minorHAnsi"/>
        </w:rPr>
        <w:t>egislatív</w:t>
      </w:r>
      <w:r>
        <w:rPr>
          <w:rFonts w:asciiTheme="minorHAnsi" w:hAnsiTheme="minorHAnsi" w:cstheme="minorHAnsi"/>
        </w:rPr>
        <w:t>ou</w:t>
      </w:r>
      <w:r w:rsidRPr="005D0C1E">
        <w:rPr>
          <w:rFonts w:asciiTheme="minorHAnsi" w:hAnsiTheme="minorHAnsi" w:cstheme="minorHAnsi"/>
        </w:rPr>
        <w:t xml:space="preserve"> a zapracovanie zmien v dodanom software</w:t>
      </w:r>
    </w:p>
    <w:p w14:paraId="445ACB2E"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Riešenie prevádzkových problémov vzniknutých pri používaní software u Objednávateľa, vrátane odstraňovania závad software (ďalej len „riešenie prevádzkových problémov“)</w:t>
      </w:r>
    </w:p>
    <w:p w14:paraId="6A317934"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Zaistenie prevádzkyschopnosti software</w:t>
      </w:r>
    </w:p>
    <w:p w14:paraId="0703A366" w14:textId="77777777" w:rsidR="0066659D" w:rsidRDefault="0066659D" w:rsidP="0066659D">
      <w:pPr>
        <w:numPr>
          <w:ilvl w:val="0"/>
          <w:numId w:val="2"/>
        </w:numPr>
        <w:tabs>
          <w:tab w:val="clear" w:pos="360"/>
          <w:tab w:val="num" w:pos="1065"/>
        </w:tabs>
        <w:spacing w:after="120"/>
        <w:ind w:left="1065"/>
        <w:jc w:val="both"/>
        <w:rPr>
          <w:rFonts w:asciiTheme="minorHAnsi" w:hAnsiTheme="minorHAnsi" w:cstheme="minorHAnsi"/>
        </w:rPr>
      </w:pPr>
      <w:r>
        <w:rPr>
          <w:rFonts w:asciiTheme="minorHAnsi" w:hAnsiTheme="minorHAnsi" w:cstheme="minorHAnsi"/>
        </w:rPr>
        <w:t xml:space="preserve">Technologický upgrade software – zaisťovanie kompatibility s novými verziami operačného systému a ďalších používaných produktov, podpora nových štandardov </w:t>
      </w:r>
    </w:p>
    <w:p w14:paraId="31A03BEC"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Rozvoj funkcionalít software na základe plánov vývoja  Poskytovateľa </w:t>
      </w:r>
    </w:p>
    <w:p w14:paraId="6B27AB97"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Poskytovanie podpory na dve aktuálne verzie software (súčasná a predchádzajúca) </w:t>
      </w:r>
    </w:p>
    <w:p w14:paraId="6BEEBE68"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Služby Hotline </w:t>
      </w:r>
    </w:p>
    <w:p w14:paraId="410B940B" w14:textId="77777777" w:rsidR="0066659D" w:rsidRDefault="0066659D" w:rsidP="0066659D">
      <w:pPr>
        <w:numPr>
          <w:ilvl w:val="0"/>
          <w:numId w:val="2"/>
        </w:numPr>
        <w:tabs>
          <w:tab w:val="clear" w:pos="360"/>
          <w:tab w:val="num" w:pos="1065"/>
        </w:tabs>
        <w:spacing w:after="120"/>
        <w:ind w:left="1065"/>
        <w:jc w:val="both"/>
        <w:rPr>
          <w:rFonts w:asciiTheme="minorHAnsi" w:hAnsiTheme="minorHAnsi" w:cstheme="minorHAnsi"/>
          <w:color w:val="FF0000"/>
        </w:rPr>
      </w:pPr>
      <w:r w:rsidRPr="005D0C1E">
        <w:rPr>
          <w:rFonts w:asciiTheme="minorHAnsi" w:hAnsiTheme="minorHAnsi" w:cstheme="minorHAnsi"/>
        </w:rPr>
        <w:t xml:space="preserve">Vybavovanie reklamácií </w:t>
      </w:r>
      <w:r w:rsidRPr="005D0C1E">
        <w:rPr>
          <w:rFonts w:asciiTheme="minorHAnsi" w:hAnsiTheme="minorHAnsi" w:cstheme="minorHAnsi"/>
          <w:color w:val="FF0000"/>
        </w:rPr>
        <w:t xml:space="preserve">      </w:t>
      </w:r>
    </w:p>
    <w:p w14:paraId="743B3200" w14:textId="77777777" w:rsidR="0066659D" w:rsidRPr="00950F98" w:rsidRDefault="0066659D" w:rsidP="0066659D">
      <w:pPr>
        <w:numPr>
          <w:ilvl w:val="0"/>
          <w:numId w:val="2"/>
        </w:numPr>
        <w:tabs>
          <w:tab w:val="clear" w:pos="360"/>
          <w:tab w:val="num" w:pos="1065"/>
        </w:tabs>
        <w:spacing w:after="120"/>
        <w:ind w:left="1065"/>
        <w:jc w:val="both"/>
        <w:rPr>
          <w:rFonts w:asciiTheme="minorHAnsi" w:hAnsiTheme="minorHAnsi" w:cstheme="minorHAnsi"/>
        </w:rPr>
      </w:pPr>
      <w:bookmarkStart w:id="1" w:name="_Hlk157148736"/>
      <w:r w:rsidRPr="00950F98">
        <w:rPr>
          <w:rFonts w:asciiTheme="minorHAnsi" w:hAnsiTheme="minorHAnsi" w:cstheme="minorHAnsi"/>
        </w:rPr>
        <w:t>Odovzdávanie patchov (úpravy, op</w:t>
      </w:r>
      <w:r w:rsidRPr="0003302E">
        <w:rPr>
          <w:rFonts w:asciiTheme="minorHAnsi" w:hAnsiTheme="minorHAnsi" w:cstheme="minorHAnsi"/>
        </w:rPr>
        <w:t>ravy chýb v štandardnej verzii) a hotpatchov (úpravy a opravy týkajúce sa odlišností inštalácie u Objednávateľa),  riešenie problémov vzniknutých po upgrade a update</w:t>
      </w:r>
    </w:p>
    <w:bookmarkEnd w:id="0"/>
    <w:bookmarkEnd w:id="1"/>
    <w:p w14:paraId="1DFA1932" w14:textId="77777777" w:rsidR="0066659D" w:rsidRPr="00DE7791" w:rsidRDefault="0066659D" w:rsidP="0066659D">
      <w:pPr>
        <w:pStyle w:val="Odsekzoznamu"/>
        <w:numPr>
          <w:ilvl w:val="1"/>
          <w:numId w:val="11"/>
        </w:numPr>
        <w:spacing w:after="120"/>
        <w:jc w:val="both"/>
        <w:rPr>
          <w:rFonts w:asciiTheme="minorHAnsi" w:hAnsiTheme="minorHAnsi" w:cstheme="minorHAnsi"/>
          <w:bCs/>
        </w:rPr>
      </w:pPr>
      <w:r w:rsidRPr="00DE7791">
        <w:rPr>
          <w:rFonts w:asciiTheme="minorHAnsi" w:hAnsiTheme="minorHAnsi" w:cstheme="minorHAnsi"/>
          <w:b/>
          <w:bCs/>
        </w:rPr>
        <w:t>Služby nad rámec základnej podpory</w:t>
      </w:r>
      <w:r w:rsidRPr="005D0C1E">
        <w:rPr>
          <w:rFonts w:asciiTheme="minorHAnsi" w:hAnsiTheme="minorHAnsi" w:cstheme="minorHAnsi"/>
        </w:rPr>
        <w:t xml:space="preserve"> </w:t>
      </w:r>
      <w:r w:rsidRPr="00DE7791">
        <w:rPr>
          <w:rFonts w:asciiTheme="minorHAnsi" w:hAnsiTheme="minorHAnsi" w:cstheme="minorHAnsi"/>
          <w:bCs/>
        </w:rPr>
        <w:t>zahŕňajú v rámci ceny za konzultácie a za ďalšie služby:</w:t>
      </w:r>
    </w:p>
    <w:p w14:paraId="1EA55BEC" w14:textId="77777777" w:rsidR="0066659D" w:rsidRPr="00CE3FD6" w:rsidRDefault="0066659D" w:rsidP="0066659D">
      <w:pPr>
        <w:spacing w:after="120"/>
        <w:ind w:left="705"/>
        <w:jc w:val="both"/>
        <w:rPr>
          <w:rFonts w:asciiTheme="minorHAnsi" w:hAnsiTheme="minorHAnsi" w:cstheme="minorHAnsi"/>
        </w:rPr>
      </w:pPr>
      <w:r w:rsidRPr="005D0C1E">
        <w:rPr>
          <w:rFonts w:asciiTheme="minorHAnsi" w:hAnsiTheme="minorHAnsi" w:cstheme="minorHAnsi"/>
        </w:rPr>
        <w:t xml:space="preserve">Konzultácie a ďalšie služby v rozsahu </w:t>
      </w:r>
      <w:r>
        <w:rPr>
          <w:rFonts w:asciiTheme="minorHAnsi" w:hAnsiTheme="minorHAnsi" w:cstheme="minorHAnsi"/>
        </w:rPr>
        <w:t>2</w:t>
      </w:r>
      <w:r w:rsidRPr="005D0C1E">
        <w:rPr>
          <w:rFonts w:asciiTheme="minorHAnsi" w:hAnsiTheme="minorHAnsi" w:cstheme="minorHAnsi"/>
        </w:rPr>
        <w:t xml:space="preserve">0 hodín </w:t>
      </w:r>
      <w:r>
        <w:rPr>
          <w:rFonts w:asciiTheme="minorHAnsi" w:hAnsiTheme="minorHAnsi" w:cstheme="minorHAnsi"/>
        </w:rPr>
        <w:t>mesačne</w:t>
      </w:r>
      <w:r w:rsidRPr="005D0C1E">
        <w:rPr>
          <w:rFonts w:asciiTheme="minorHAnsi" w:hAnsiTheme="minorHAnsi" w:cstheme="minorHAnsi"/>
        </w:rPr>
        <w:t xml:space="preserve">, poskytované v pracovnej dobe Poskytovateľa v minimálnych </w:t>
      </w:r>
      <w:r w:rsidRPr="001B10ED">
        <w:rPr>
          <w:rFonts w:asciiTheme="minorHAnsi" w:hAnsiTheme="minorHAnsi" w:cstheme="minorHAnsi"/>
        </w:rPr>
        <w:t>časových blokoch 1 hodiny vcelku,</w:t>
      </w:r>
      <w:r w:rsidRPr="005D0C1E">
        <w:rPr>
          <w:rFonts w:asciiTheme="minorHAnsi" w:hAnsiTheme="minorHAnsi" w:cstheme="minorHAnsi"/>
        </w:rPr>
        <w:t xml:space="preserve"> s obsahom:</w:t>
      </w:r>
    </w:p>
    <w:p w14:paraId="48C42E85" w14:textId="77777777" w:rsidR="0066659D" w:rsidRPr="005D0C1E" w:rsidRDefault="0066659D" w:rsidP="0066659D">
      <w:pPr>
        <w:numPr>
          <w:ilvl w:val="0"/>
          <w:numId w:val="7"/>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konzultácie k legislatívnym zmenám a zmenám v konfigurácii systému,</w:t>
      </w:r>
    </w:p>
    <w:p w14:paraId="29399097" w14:textId="77777777" w:rsidR="0066659D" w:rsidRPr="005D0C1E" w:rsidRDefault="0066659D" w:rsidP="0066659D">
      <w:pPr>
        <w:numPr>
          <w:ilvl w:val="0"/>
          <w:numId w:val="7"/>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 xml:space="preserve">doškoľovanie používateľov (vrátane školení </w:t>
      </w:r>
      <w:r w:rsidRPr="00FD644F">
        <w:rPr>
          <w:rFonts w:asciiTheme="minorHAnsi" w:hAnsiTheme="minorHAnsi" w:cstheme="minorHAnsi"/>
        </w:rPr>
        <w:t>podľa ods. 7 tejto</w:t>
      </w:r>
      <w:r w:rsidRPr="005D0C1E">
        <w:rPr>
          <w:rFonts w:asciiTheme="minorHAnsi" w:hAnsiTheme="minorHAnsi" w:cstheme="minorHAnsi"/>
        </w:rPr>
        <w:t xml:space="preserve"> zmluvy).</w:t>
      </w:r>
    </w:p>
    <w:p w14:paraId="206CB664"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Konzultácie poskytuje Poskytovateľ Objednávateľovi formou:</w:t>
      </w:r>
    </w:p>
    <w:p w14:paraId="059DE363" w14:textId="77777777" w:rsidR="0066659D" w:rsidRPr="005D0C1E" w:rsidRDefault="0066659D" w:rsidP="0066659D">
      <w:pPr>
        <w:numPr>
          <w:ilvl w:val="0"/>
          <w:numId w:val="3"/>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Poskytovanie rád a konzultácií pracovníkom Objednávateľa pri riešení prevádzkových problémov vzniknutých pri používaní software; pre správne a efektívne používanie software prostredníctvom telefónu, vzdialeného prístupu, e-mailu, modemu a faxu, čo predstavuje:</w:t>
      </w:r>
    </w:p>
    <w:p w14:paraId="15290444" w14:textId="77777777" w:rsidR="0066659D" w:rsidRPr="005D0C1E" w:rsidRDefault="0066659D" w:rsidP="0066659D">
      <w:pPr>
        <w:numPr>
          <w:ilvl w:val="0"/>
          <w:numId w:val="4"/>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Služby Hotline</w:t>
      </w:r>
    </w:p>
    <w:p w14:paraId="61955A20" w14:textId="77777777" w:rsidR="0066659D" w:rsidRPr="00FD644F" w:rsidRDefault="0066659D" w:rsidP="0066659D">
      <w:pPr>
        <w:numPr>
          <w:ilvl w:val="0"/>
          <w:numId w:val="4"/>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 xml:space="preserve">Vyžiadané telefonické konzultácie nad rámec služby Hotline (viď </w:t>
      </w:r>
      <w:r w:rsidRPr="00FD644F">
        <w:rPr>
          <w:rFonts w:asciiTheme="minorHAnsi" w:hAnsiTheme="minorHAnsi" w:cstheme="minorHAnsi"/>
        </w:rPr>
        <w:t>ods. 5.3. Zmluvy)</w:t>
      </w:r>
    </w:p>
    <w:p w14:paraId="39AF6B05" w14:textId="77777777" w:rsidR="0066659D" w:rsidRPr="005D0C1E" w:rsidRDefault="0066659D" w:rsidP="0066659D">
      <w:pPr>
        <w:numPr>
          <w:ilvl w:val="0"/>
          <w:numId w:val="3"/>
        </w:numPr>
        <w:tabs>
          <w:tab w:val="clear" w:pos="360"/>
          <w:tab w:val="num" w:pos="1065"/>
        </w:tabs>
        <w:ind w:left="1065"/>
        <w:jc w:val="both"/>
        <w:rPr>
          <w:rFonts w:asciiTheme="minorHAnsi" w:hAnsiTheme="minorHAnsi" w:cstheme="minorHAnsi"/>
        </w:rPr>
      </w:pPr>
      <w:r w:rsidRPr="005D0C1E">
        <w:rPr>
          <w:rFonts w:asciiTheme="minorHAnsi" w:hAnsiTheme="minorHAnsi" w:cstheme="minorHAnsi"/>
        </w:rPr>
        <w:t xml:space="preserve">Poskytovanie rád a konzultácií pracovníkom Objednávateľa pre správne a efektívne používanie software formou osobnej konzultácie / návštevy. </w:t>
      </w:r>
    </w:p>
    <w:p w14:paraId="19A98027" w14:textId="2AEDE9DA" w:rsidR="0066659D" w:rsidRPr="005D0C1E" w:rsidRDefault="0066659D" w:rsidP="0066659D">
      <w:pPr>
        <w:numPr>
          <w:ilvl w:val="0"/>
          <w:numId w:val="3"/>
        </w:numPr>
        <w:tabs>
          <w:tab w:val="clear" w:pos="360"/>
          <w:tab w:val="num" w:pos="1065"/>
        </w:tabs>
        <w:ind w:left="1065"/>
        <w:jc w:val="both"/>
        <w:rPr>
          <w:rFonts w:asciiTheme="minorHAnsi" w:hAnsiTheme="minorHAnsi" w:cstheme="minorHAnsi"/>
        </w:rPr>
      </w:pPr>
      <w:r w:rsidRPr="005D0C1E">
        <w:rPr>
          <w:rFonts w:asciiTheme="minorHAnsi" w:hAnsiTheme="minorHAnsi" w:cstheme="minorHAnsi"/>
        </w:rPr>
        <w:t xml:space="preserve">Riešenie prevádzkových problémov prostredníctvom vzdialeného prístupu – </w:t>
      </w:r>
      <w:r w:rsidR="00196788">
        <w:rPr>
          <w:rFonts w:asciiTheme="minorHAnsi" w:hAnsiTheme="minorHAnsi" w:cstheme="minorHAnsi"/>
        </w:rPr>
        <w:t>O</w:t>
      </w:r>
      <w:r w:rsidRPr="005D0C1E">
        <w:rPr>
          <w:rFonts w:asciiTheme="minorHAnsi" w:hAnsiTheme="minorHAnsi" w:cstheme="minorHAnsi"/>
        </w:rPr>
        <w:t xml:space="preserve">bjednávateľ zabezpečí prístup </w:t>
      </w:r>
      <w:r w:rsidR="00EC31FA">
        <w:rPr>
          <w:rFonts w:asciiTheme="minorHAnsi" w:hAnsiTheme="minorHAnsi" w:cstheme="minorHAnsi"/>
        </w:rPr>
        <w:t>P</w:t>
      </w:r>
      <w:r w:rsidRPr="005D0C1E">
        <w:rPr>
          <w:rFonts w:asciiTheme="minorHAnsi" w:hAnsiTheme="minorHAnsi" w:cstheme="minorHAnsi"/>
        </w:rPr>
        <w:t>oskytovateľovi.</w:t>
      </w:r>
    </w:p>
    <w:p w14:paraId="16A609C6" w14:textId="77777777" w:rsidR="0066659D" w:rsidRPr="005D0C1E" w:rsidRDefault="0066659D" w:rsidP="0066659D">
      <w:pPr>
        <w:numPr>
          <w:ilvl w:val="0"/>
          <w:numId w:val="3"/>
        </w:numPr>
        <w:tabs>
          <w:tab w:val="clear" w:pos="360"/>
          <w:tab w:val="num" w:pos="1065"/>
        </w:tabs>
        <w:ind w:left="1065"/>
        <w:jc w:val="both"/>
        <w:rPr>
          <w:rFonts w:asciiTheme="minorHAnsi" w:hAnsiTheme="minorHAnsi" w:cstheme="minorHAnsi"/>
        </w:rPr>
      </w:pPr>
      <w:r w:rsidRPr="005D0C1E">
        <w:rPr>
          <w:rFonts w:asciiTheme="minorHAnsi" w:hAnsiTheme="minorHAnsi" w:cstheme="minorHAnsi"/>
        </w:rPr>
        <w:lastRenderedPageBreak/>
        <w:t xml:space="preserve">Školenie pracovníkov Objednávateľa – t.j. používateľov, pracovníkov podpory a administrátorov software (ďalej len „školenie“). </w:t>
      </w:r>
    </w:p>
    <w:p w14:paraId="7AD1ADD8" w14:textId="77777777" w:rsidR="0066659D" w:rsidRPr="005D0C1E" w:rsidRDefault="0066659D" w:rsidP="0066659D">
      <w:pPr>
        <w:jc w:val="both"/>
        <w:rPr>
          <w:rFonts w:asciiTheme="minorHAnsi" w:hAnsiTheme="minorHAnsi" w:cstheme="minorHAnsi"/>
        </w:rPr>
      </w:pPr>
    </w:p>
    <w:p w14:paraId="59072B28"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Pr>
          <w:rFonts w:asciiTheme="minorHAnsi" w:hAnsiTheme="minorHAnsi" w:cstheme="minorHAnsi"/>
        </w:rPr>
        <w:t>Mesačný</w:t>
      </w:r>
      <w:r w:rsidRPr="005D0C1E">
        <w:rPr>
          <w:rFonts w:asciiTheme="minorHAnsi" w:hAnsiTheme="minorHAnsi" w:cstheme="minorHAnsi"/>
        </w:rPr>
        <w:t xml:space="preserve"> hodinový objem konzultácií, uvedený v ods</w:t>
      </w:r>
      <w:r w:rsidRPr="001B10ED">
        <w:rPr>
          <w:rFonts w:asciiTheme="minorHAnsi" w:hAnsiTheme="minorHAnsi" w:cstheme="minorHAnsi"/>
        </w:rPr>
        <w:t>. 2.3.</w:t>
      </w:r>
      <w:r w:rsidRPr="005D0C1E">
        <w:rPr>
          <w:rFonts w:asciiTheme="minorHAnsi" w:hAnsiTheme="minorHAnsi" w:cstheme="minorHAnsi"/>
        </w:rPr>
        <w:t xml:space="preserve"> tejto Zmluvy, je prevoditeľný do nasledujúceho obdobia.</w:t>
      </w:r>
    </w:p>
    <w:p w14:paraId="030F88C2"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Objednávateľ sa zaväzuje za podmienok stanovených touto zmluvou zaplatiť za poskytnuté služby podpory dohodnutú cenu.</w:t>
      </w:r>
    </w:p>
    <w:p w14:paraId="05FE2B2F"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Podpora sa vzťahuje od dátumu účinnosti tejto zmluvy na tieto moduly HELIOS GREEN/NEPHRITE:</w:t>
      </w:r>
    </w:p>
    <w:p w14:paraId="02CB601B"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Základ systému</w:t>
      </w:r>
    </w:p>
    <w:p w14:paraId="4F328E7E"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Účtovníctvo</w:t>
      </w:r>
    </w:p>
    <w:p w14:paraId="6191462D"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Fakturácia prijatá</w:t>
      </w:r>
    </w:p>
    <w:p w14:paraId="1D3E2476"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Fakturácia vydaná</w:t>
      </w:r>
    </w:p>
    <w:p w14:paraId="74097CDC"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Pokladňa</w:t>
      </w:r>
    </w:p>
    <w:p w14:paraId="2B07F464"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Banka</w:t>
      </w:r>
    </w:p>
    <w:p w14:paraId="6B376C87"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Majetok</w:t>
      </w:r>
    </w:p>
    <w:p w14:paraId="484B6CD4" w14:textId="77777777" w:rsidR="0066659D" w:rsidRDefault="0066659D" w:rsidP="0066659D">
      <w:pPr>
        <w:numPr>
          <w:ilvl w:val="0"/>
          <w:numId w:val="8"/>
        </w:numPr>
        <w:jc w:val="both"/>
        <w:rPr>
          <w:rFonts w:asciiTheme="minorHAnsi" w:hAnsiTheme="minorHAnsi" w:cstheme="minorHAnsi"/>
        </w:rPr>
      </w:pPr>
      <w:r>
        <w:rPr>
          <w:rFonts w:asciiTheme="minorHAnsi" w:hAnsiTheme="minorHAnsi" w:cstheme="minorHAnsi"/>
        </w:rPr>
        <w:t>Objednávky a Žiadanky</w:t>
      </w:r>
    </w:p>
    <w:p w14:paraId="109AEF8A" w14:textId="77777777" w:rsidR="0066659D" w:rsidRPr="005D0C1E" w:rsidRDefault="0066659D" w:rsidP="0066659D">
      <w:pPr>
        <w:numPr>
          <w:ilvl w:val="0"/>
          <w:numId w:val="8"/>
        </w:numPr>
        <w:jc w:val="both"/>
        <w:rPr>
          <w:rFonts w:asciiTheme="minorHAnsi" w:hAnsiTheme="minorHAnsi" w:cstheme="minorHAnsi"/>
        </w:rPr>
      </w:pPr>
      <w:r>
        <w:rPr>
          <w:rFonts w:asciiTheme="minorHAnsi" w:hAnsiTheme="minorHAnsi" w:cstheme="minorHAnsi"/>
        </w:rPr>
        <w:t>Registratúra</w:t>
      </w:r>
    </w:p>
    <w:p w14:paraId="22E4318A" w14:textId="77777777" w:rsidR="0066659D" w:rsidRPr="005D0C1E" w:rsidRDefault="0066659D" w:rsidP="0066659D">
      <w:pPr>
        <w:numPr>
          <w:ilvl w:val="0"/>
          <w:numId w:val="8"/>
        </w:numPr>
        <w:jc w:val="both"/>
        <w:rPr>
          <w:rFonts w:asciiTheme="minorHAnsi" w:hAnsiTheme="minorHAnsi" w:cstheme="minorHAnsi"/>
        </w:rPr>
      </w:pPr>
      <w:r>
        <w:rPr>
          <w:rFonts w:asciiTheme="minorHAnsi" w:hAnsiTheme="minorHAnsi" w:cstheme="minorHAnsi"/>
        </w:rPr>
        <w:t>Sklady</w:t>
      </w:r>
      <w:r w:rsidRPr="005D0C1E">
        <w:rPr>
          <w:rFonts w:asciiTheme="minorHAnsi" w:hAnsiTheme="minorHAnsi" w:cstheme="minorHAnsi"/>
        </w:rPr>
        <w:tab/>
      </w:r>
      <w:r w:rsidRPr="005D0C1E">
        <w:rPr>
          <w:rFonts w:asciiTheme="minorHAnsi" w:hAnsiTheme="minorHAnsi" w:cstheme="minorHAnsi"/>
        </w:rPr>
        <w:tab/>
      </w:r>
      <w:r w:rsidRPr="005D0C1E">
        <w:rPr>
          <w:rFonts w:asciiTheme="minorHAnsi" w:hAnsiTheme="minorHAnsi" w:cstheme="minorHAnsi"/>
        </w:rPr>
        <w:tab/>
      </w:r>
    </w:p>
    <w:p w14:paraId="274D3BA6" w14:textId="77777777" w:rsidR="0066659D" w:rsidRPr="005D0C1E" w:rsidRDefault="0066659D" w:rsidP="0066659D">
      <w:pPr>
        <w:spacing w:before="360" w:after="240"/>
        <w:rPr>
          <w:rFonts w:asciiTheme="minorHAnsi" w:hAnsiTheme="minorHAnsi" w:cstheme="minorHAnsi"/>
          <w:sz w:val="22"/>
        </w:rPr>
      </w:pPr>
      <w:r>
        <w:rPr>
          <w:rFonts w:asciiTheme="minorHAnsi" w:hAnsiTheme="minorHAnsi" w:cstheme="minorHAnsi"/>
          <w:b/>
          <w:caps/>
          <w:sz w:val="22"/>
        </w:rPr>
        <w:t>3</w:t>
      </w:r>
      <w:r w:rsidRPr="005D0C1E">
        <w:rPr>
          <w:rFonts w:asciiTheme="minorHAnsi" w:hAnsiTheme="minorHAnsi" w:cstheme="minorHAnsi"/>
          <w:b/>
          <w:caps/>
          <w:sz w:val="22"/>
        </w:rPr>
        <w:t>.</w:t>
      </w:r>
      <w:r w:rsidRPr="005D0C1E">
        <w:rPr>
          <w:rFonts w:asciiTheme="minorHAnsi" w:hAnsiTheme="minorHAnsi" w:cstheme="minorHAnsi"/>
          <w:b/>
          <w:caps/>
          <w:sz w:val="22"/>
        </w:rPr>
        <w:tab/>
        <w:t>RIEŠENIE PREVÁDZKOVÝCH PROBLÉMOV</w:t>
      </w:r>
    </w:p>
    <w:p w14:paraId="58F611D7"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73174A55" w14:textId="5D3401F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riešiť prevádzkové problémy na základe požiadaviek Objednávateľa v pracovných dňoch na mieste vzniku prevádzkových problémov v mieste sídla Objednávateľa, vzdialeným prístupom na zdrojoch </w:t>
      </w:r>
      <w:r w:rsidR="00ED14C7">
        <w:rPr>
          <w:rFonts w:asciiTheme="minorHAnsi" w:hAnsiTheme="minorHAnsi" w:cstheme="minorHAnsi"/>
        </w:rPr>
        <w:t>O</w:t>
      </w:r>
      <w:r w:rsidRPr="005D0C1E">
        <w:rPr>
          <w:rFonts w:asciiTheme="minorHAnsi" w:hAnsiTheme="minorHAnsi" w:cstheme="minorHAnsi"/>
        </w:rPr>
        <w:t>bjednávateľa, prípadne ak je to nevyhnutné alebo efektívnejšie tak v sídle Poskytovateľa. Prípadná podpora dislokovaných pracovísk bude riešená samostatnou zmluvou alebo dodatkom k tejto zmluve.</w:t>
      </w:r>
    </w:p>
    <w:p w14:paraId="5F8B87ED" w14:textId="77777777" w:rsidR="0066659D" w:rsidRPr="00AE765E" w:rsidRDefault="0066659D" w:rsidP="0066659D">
      <w:pPr>
        <w:pStyle w:val="Odsekzoznamu"/>
        <w:numPr>
          <w:ilvl w:val="1"/>
          <w:numId w:val="11"/>
        </w:numPr>
        <w:spacing w:after="120"/>
        <w:jc w:val="both"/>
        <w:rPr>
          <w:rFonts w:asciiTheme="minorHAnsi" w:hAnsiTheme="minorHAnsi" w:cstheme="minorHAnsi"/>
        </w:rPr>
      </w:pPr>
      <w:r w:rsidRPr="00FF4553">
        <w:rPr>
          <w:rFonts w:asciiTheme="minorHAnsi" w:hAnsiTheme="minorHAnsi" w:cstheme="minorHAnsi"/>
        </w:rPr>
        <w:t xml:space="preserve">O službu riešenia prevádzkových problémov Objednávateľ požiada </w:t>
      </w:r>
      <w:r w:rsidRPr="00253E85">
        <w:rPr>
          <w:rFonts w:asciiTheme="minorHAnsi" w:hAnsiTheme="minorHAnsi" w:cstheme="minorHAnsi"/>
          <w:highlight w:val="yellow"/>
        </w:rPr>
        <w:t>na telefónnom čísle Poskytovateľa ...,</w:t>
      </w:r>
      <w:r w:rsidRPr="00FF4553">
        <w:rPr>
          <w:rFonts w:asciiTheme="minorHAnsi" w:hAnsiTheme="minorHAnsi" w:cstheme="minorHAnsi"/>
        </w:rPr>
        <w:t xml:space="preserve">  elektronicky </w:t>
      </w:r>
      <w:r w:rsidRPr="00A30109">
        <w:rPr>
          <w:rFonts w:asciiTheme="minorHAnsi" w:hAnsiTheme="minorHAnsi" w:cstheme="minorHAnsi"/>
          <w:highlight w:val="yellow"/>
        </w:rPr>
        <w:t>na e-mailovej adrese Poskytovateľa :...</w:t>
      </w:r>
      <w:r w:rsidRPr="00FF4553">
        <w:rPr>
          <w:rFonts w:asciiTheme="minorHAnsi" w:hAnsiTheme="minorHAnsi" w:cstheme="minorHAnsi"/>
        </w:rPr>
        <w:t xml:space="preserve">  alebo prostredníctvom vlastného Objednávateľovho ITSM softvérového nástroja (ďalej len „ServiceDesk“) pre nahlasovanie incidentov a požiadaviek (ďalej len „požiadavky“). Dodávateľ v tomto prípade bude využívať ServiceDesk Objednávateľa za účelom evidencie požiadaviek Objednávateľa. Bude mu vytvorené konto / prístupy za účelom riešenia týchto požiadaviek. </w:t>
      </w:r>
      <w:r w:rsidRPr="00AE765E">
        <w:rPr>
          <w:rFonts w:asciiTheme="minorHAnsi" w:hAnsiTheme="minorHAnsi" w:cstheme="minorHAnsi"/>
        </w:rPr>
        <w:t xml:space="preserve">Objednávateľ alebo oprávnená osoba v mene Objednávateľa nahlasuje požiadavku priamo cez ServiceDesk nástroj. Zadanie, následné riešenie a celkové vyriešenie požiadavky prebieha priamo v ServiceDesk nástroji. </w:t>
      </w:r>
    </w:p>
    <w:p w14:paraId="06EA826B" w14:textId="77777777" w:rsidR="0066659D" w:rsidRPr="0034206A" w:rsidRDefault="0066659D" w:rsidP="0066659D">
      <w:pPr>
        <w:pStyle w:val="Odsekzoznamu"/>
        <w:numPr>
          <w:ilvl w:val="1"/>
          <w:numId w:val="11"/>
        </w:numPr>
        <w:spacing w:after="120"/>
        <w:jc w:val="both"/>
        <w:rPr>
          <w:rFonts w:asciiTheme="minorHAnsi" w:hAnsiTheme="minorHAnsi" w:cstheme="minorHAnsi"/>
        </w:rPr>
      </w:pPr>
      <w:r w:rsidRPr="0034206A">
        <w:rPr>
          <w:rFonts w:asciiTheme="minorHAnsi" w:hAnsiTheme="minorHAnsi" w:cstheme="minorHAnsi"/>
        </w:rPr>
        <w:t>Všetky zmeny, aktualizácie a opravy musí Poskytovateľ nahlasovať prostredníctvom ServisDesku a môže ich realizovať až po schválení Objednávateľa. Bez schválenia Objednávateľom je zakázané nasadzovať/implementovať akúkoľvek zmenu. Ak ide o kritickú zmenu, Poskytovateľ to nahlási a Objednávateľ  bude operatívne riešiť schválenie požiadavky do 24 hodín.</w:t>
      </w:r>
    </w:p>
    <w:p w14:paraId="6D99E4E3" w14:textId="77777777" w:rsidR="0066659D" w:rsidRPr="00AE765E" w:rsidRDefault="0066659D" w:rsidP="0066659D">
      <w:pPr>
        <w:pStyle w:val="Odsekzoznamu"/>
        <w:numPr>
          <w:ilvl w:val="1"/>
          <w:numId w:val="11"/>
        </w:numPr>
        <w:spacing w:after="120"/>
        <w:jc w:val="both"/>
        <w:rPr>
          <w:rFonts w:asciiTheme="minorHAnsi" w:hAnsiTheme="minorHAnsi" w:cstheme="minorHAnsi"/>
        </w:rPr>
      </w:pPr>
      <w:r w:rsidRPr="00AE765E">
        <w:rPr>
          <w:rFonts w:asciiTheme="minorHAnsi" w:hAnsiTheme="minorHAnsi" w:cstheme="minorHAnsi"/>
        </w:rPr>
        <w:t>Prevádzkové problémy sa členia do týchto kategórií:</w:t>
      </w:r>
    </w:p>
    <w:p w14:paraId="43EEC423" w14:textId="77777777" w:rsidR="0066659D" w:rsidRPr="005D0C1E" w:rsidRDefault="0066659D" w:rsidP="0066659D">
      <w:pPr>
        <w:numPr>
          <w:ilvl w:val="0"/>
          <w:numId w:val="1"/>
        </w:numPr>
        <w:jc w:val="both"/>
        <w:rPr>
          <w:rFonts w:asciiTheme="minorHAnsi" w:hAnsiTheme="minorHAnsi" w:cstheme="minorHAnsi"/>
        </w:rPr>
      </w:pPr>
      <w:r w:rsidRPr="005D0C1E">
        <w:rPr>
          <w:rFonts w:asciiTheme="minorHAnsi" w:hAnsiTheme="minorHAnsi" w:cstheme="minorHAnsi"/>
          <w:b/>
        </w:rPr>
        <w:t>kategória A</w:t>
      </w:r>
      <w:r w:rsidRPr="005D0C1E">
        <w:rPr>
          <w:rFonts w:asciiTheme="minorHAnsi" w:hAnsiTheme="minorHAnsi" w:cstheme="minorHAnsi"/>
        </w:rPr>
        <w:t xml:space="preserve"> - prevádzkové problémy znemožňujúce používanie software; t.j. spôsobuje "zamrznutie" alebo "zrútenie" systému počas normálneho používania, spôsobuje stratu alebo porušenie dát počas bežného používania software; spôsobuje, že významná časť software je nefunkčná a neexistuje postup pre náhradné riešenie problému, pričom tomu nemôže byť zabránené použitím bežných postupov v kompetencii správcu systému zákazníka.</w:t>
      </w:r>
    </w:p>
    <w:p w14:paraId="39E74D4E" w14:textId="77777777" w:rsidR="0066659D" w:rsidRPr="005D0C1E" w:rsidRDefault="0066659D" w:rsidP="0066659D">
      <w:pPr>
        <w:numPr>
          <w:ilvl w:val="0"/>
          <w:numId w:val="1"/>
        </w:numPr>
        <w:jc w:val="both"/>
        <w:rPr>
          <w:rFonts w:asciiTheme="minorHAnsi" w:hAnsiTheme="minorHAnsi" w:cstheme="minorHAnsi"/>
        </w:rPr>
      </w:pPr>
      <w:r w:rsidRPr="005D0C1E">
        <w:rPr>
          <w:rFonts w:asciiTheme="minorHAnsi" w:hAnsiTheme="minorHAnsi" w:cstheme="minorHAnsi"/>
          <w:b/>
        </w:rPr>
        <w:t xml:space="preserve">kategória B </w:t>
      </w:r>
      <w:r w:rsidRPr="005D0C1E">
        <w:rPr>
          <w:rFonts w:asciiTheme="minorHAnsi" w:hAnsiTheme="minorHAnsi" w:cstheme="minorHAnsi"/>
        </w:rPr>
        <w:t>- prevádzkové problémy obmedzujúce používanie software; t.j. spôsobujú významné problémy pri používaní, avšak sú prekonateľné dočasným náhradným postupom alebo spôsobujú, že časť dodaného software sa významne odchyľuje od špecifikácie v dokumentácii/helpe, avšak neobmedzuje významne jeho funkčnosť.</w:t>
      </w:r>
    </w:p>
    <w:p w14:paraId="798D73F6" w14:textId="77777777" w:rsidR="0066659D" w:rsidRPr="005D0C1E" w:rsidRDefault="0066659D" w:rsidP="0066659D">
      <w:pPr>
        <w:numPr>
          <w:ilvl w:val="0"/>
          <w:numId w:val="1"/>
        </w:numPr>
        <w:jc w:val="both"/>
        <w:rPr>
          <w:rFonts w:asciiTheme="minorHAnsi" w:hAnsiTheme="minorHAnsi" w:cstheme="minorHAnsi"/>
        </w:rPr>
      </w:pPr>
      <w:r w:rsidRPr="005D0C1E">
        <w:rPr>
          <w:rFonts w:asciiTheme="minorHAnsi" w:hAnsiTheme="minorHAnsi" w:cstheme="minorHAnsi"/>
          <w:b/>
        </w:rPr>
        <w:t xml:space="preserve">kategória C </w:t>
      </w:r>
      <w:r w:rsidRPr="005D0C1E">
        <w:rPr>
          <w:rFonts w:asciiTheme="minorHAnsi" w:hAnsiTheme="minorHAnsi" w:cstheme="minorHAnsi"/>
        </w:rPr>
        <w:t>- prevádzkové problémy, ktoré komplikujú postupy pri práci so software, t.j.  prejavujú sa v nezhode ovládania či výstupov so správaním popísaným v dokumentácii/helpe, alebo nie sú uvedené v predchádzajúcich kategóriách.</w:t>
      </w:r>
    </w:p>
    <w:p w14:paraId="42A6A146"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rPr>
        <w:t xml:space="preserve">Kategorizáciu prevádzkového  problému vykonáva Objednávateľ v „Hlásení o vzniku prevádzkového  problému“. O námietkach Poskytovateľa na kategorizáciu chýb rozhodujú poverení pracovníci za Objednávateľa a Poskytovateľa, v ich neprítomnosti ich zástupcovia. V prípade nedohody týchto </w:t>
      </w:r>
      <w:r w:rsidRPr="005D0C1E">
        <w:rPr>
          <w:rFonts w:asciiTheme="minorHAnsi" w:hAnsiTheme="minorHAnsi" w:cstheme="minorHAnsi"/>
        </w:rPr>
        <w:lastRenderedPageBreak/>
        <w:t>pracovníkov rozhoduje s konečnou platnosťou dohoda štatutárnych zástupcov/riaditeľov Objednávateľa a Poskytovateľa.</w:t>
      </w:r>
    </w:p>
    <w:p w14:paraId="0D85CC7B"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sa zaväzuje po doručení „Hlásenia o vzniku prevádzkového   problému“ od Objednávateľa zahájiť prácu na odstránení prevádzkového  problému a odstrániť prevádzkový problém v lehotách podľa nasledujúcej tabuľky :</w:t>
      </w:r>
    </w:p>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3"/>
        <w:gridCol w:w="3827"/>
        <w:gridCol w:w="3119"/>
      </w:tblGrid>
      <w:tr w:rsidR="0066659D" w:rsidRPr="005D0C1E" w14:paraId="74C6DFA7" w14:textId="77777777" w:rsidTr="00D2005E">
        <w:tc>
          <w:tcPr>
            <w:tcW w:w="1843" w:type="dxa"/>
            <w:vAlign w:val="center"/>
          </w:tcPr>
          <w:p w14:paraId="61023A30"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kategórie prevádzkového  problému</w:t>
            </w:r>
          </w:p>
        </w:tc>
        <w:tc>
          <w:tcPr>
            <w:tcW w:w="3827" w:type="dxa"/>
            <w:vAlign w:val="center"/>
          </w:tcPr>
          <w:p w14:paraId="2D7F236C"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lehoty pre zahájenie prác na odstránení prevádzkového  problému</w:t>
            </w:r>
          </w:p>
        </w:tc>
        <w:tc>
          <w:tcPr>
            <w:tcW w:w="3119" w:type="dxa"/>
            <w:vAlign w:val="center"/>
          </w:tcPr>
          <w:p w14:paraId="017EB3DD"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lehoty pre odstránenie prevádzkového  problému</w:t>
            </w:r>
          </w:p>
        </w:tc>
      </w:tr>
      <w:tr w:rsidR="0066659D" w:rsidRPr="005D0C1E" w14:paraId="3971F40D" w14:textId="77777777" w:rsidTr="00D2005E">
        <w:trPr>
          <w:trHeight w:val="571"/>
        </w:trPr>
        <w:tc>
          <w:tcPr>
            <w:tcW w:w="1843" w:type="dxa"/>
            <w:vAlign w:val="center"/>
          </w:tcPr>
          <w:p w14:paraId="0C7EF69E"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A</w:t>
            </w:r>
          </w:p>
        </w:tc>
        <w:tc>
          <w:tcPr>
            <w:tcW w:w="3827" w:type="dxa"/>
            <w:vAlign w:val="center"/>
          </w:tcPr>
          <w:p w14:paraId="7DC7CE75" w14:textId="77777777" w:rsidR="0066659D" w:rsidRPr="005D0C1E" w:rsidRDefault="0066659D" w:rsidP="00D2005E">
            <w:pPr>
              <w:jc w:val="center"/>
              <w:rPr>
                <w:rFonts w:asciiTheme="minorHAnsi" w:hAnsiTheme="minorHAnsi" w:cstheme="minorHAnsi"/>
              </w:rPr>
            </w:pPr>
            <w:r w:rsidRPr="0034206A">
              <w:rPr>
                <w:rFonts w:asciiTheme="minorHAnsi" w:hAnsiTheme="minorHAnsi" w:cstheme="minorHAnsi"/>
              </w:rPr>
              <w:t>do 4 hodín</w:t>
            </w:r>
            <w:r w:rsidRPr="005D0C1E">
              <w:rPr>
                <w:rFonts w:asciiTheme="minorHAnsi" w:hAnsiTheme="minorHAnsi" w:cstheme="minorHAnsi"/>
              </w:rPr>
              <w:t xml:space="preserve"> po obdržaní</w:t>
            </w:r>
          </w:p>
          <w:p w14:paraId="75484E25"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c>
          <w:tcPr>
            <w:tcW w:w="3119" w:type="dxa"/>
            <w:vAlign w:val="center"/>
          </w:tcPr>
          <w:p w14:paraId="71EAD427" w14:textId="77777777" w:rsidR="0066659D" w:rsidRPr="005D0C1E" w:rsidRDefault="0066659D" w:rsidP="00D2005E">
            <w:pPr>
              <w:jc w:val="center"/>
              <w:rPr>
                <w:rFonts w:asciiTheme="minorHAnsi" w:hAnsiTheme="minorHAnsi" w:cstheme="minorHAnsi"/>
              </w:rPr>
            </w:pPr>
            <w:r w:rsidRPr="0034206A">
              <w:rPr>
                <w:rFonts w:asciiTheme="minorHAnsi" w:hAnsiTheme="minorHAnsi" w:cstheme="minorHAnsi"/>
              </w:rPr>
              <w:t>do 24  hodín</w:t>
            </w:r>
            <w:r w:rsidRPr="005D0C1E">
              <w:rPr>
                <w:rFonts w:asciiTheme="minorHAnsi" w:hAnsiTheme="minorHAnsi" w:cstheme="minorHAnsi"/>
              </w:rPr>
              <w:t xml:space="preserve"> po obdržaní</w:t>
            </w:r>
          </w:p>
          <w:p w14:paraId="58D9DFF7"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r>
      <w:tr w:rsidR="0066659D" w:rsidRPr="005D0C1E" w14:paraId="5355BEA9" w14:textId="77777777" w:rsidTr="00D2005E">
        <w:trPr>
          <w:trHeight w:val="551"/>
        </w:trPr>
        <w:tc>
          <w:tcPr>
            <w:tcW w:w="1843" w:type="dxa"/>
            <w:vAlign w:val="center"/>
          </w:tcPr>
          <w:p w14:paraId="63AC7116"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B</w:t>
            </w:r>
          </w:p>
        </w:tc>
        <w:tc>
          <w:tcPr>
            <w:tcW w:w="3827" w:type="dxa"/>
            <w:vAlign w:val="center"/>
          </w:tcPr>
          <w:p w14:paraId="697B3514" w14:textId="77777777" w:rsidR="0066659D" w:rsidRPr="005D0C1E" w:rsidRDefault="0066659D" w:rsidP="00D2005E">
            <w:pPr>
              <w:jc w:val="center"/>
              <w:rPr>
                <w:rFonts w:asciiTheme="minorHAnsi" w:hAnsiTheme="minorHAnsi" w:cstheme="minorHAnsi"/>
              </w:rPr>
            </w:pPr>
            <w:r w:rsidRPr="0034206A">
              <w:rPr>
                <w:rFonts w:asciiTheme="minorHAnsi" w:hAnsiTheme="minorHAnsi" w:cstheme="minorHAnsi"/>
              </w:rPr>
              <w:t>do 3 pracovných</w:t>
            </w:r>
            <w:r>
              <w:rPr>
                <w:rFonts w:asciiTheme="minorHAnsi" w:hAnsiTheme="minorHAnsi" w:cstheme="minorHAnsi"/>
              </w:rPr>
              <w:t xml:space="preserve"> dní </w:t>
            </w:r>
            <w:r w:rsidRPr="005D0C1E">
              <w:rPr>
                <w:rFonts w:asciiTheme="minorHAnsi" w:hAnsiTheme="minorHAnsi" w:cstheme="minorHAnsi"/>
              </w:rPr>
              <w:t xml:space="preserve">  po obdržaní</w:t>
            </w:r>
          </w:p>
          <w:p w14:paraId="36B0232C"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c>
          <w:tcPr>
            <w:tcW w:w="3119" w:type="dxa"/>
            <w:vAlign w:val="center"/>
          </w:tcPr>
          <w:p w14:paraId="1E421FD6"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do 5 pracovných dní po obdržaní</w:t>
            </w:r>
          </w:p>
          <w:p w14:paraId="69CC07D7"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r>
      <w:tr w:rsidR="0066659D" w:rsidRPr="005D0C1E" w14:paraId="1AE7C163" w14:textId="77777777" w:rsidTr="00D2005E">
        <w:trPr>
          <w:trHeight w:val="614"/>
        </w:trPr>
        <w:tc>
          <w:tcPr>
            <w:tcW w:w="1843" w:type="dxa"/>
            <w:vAlign w:val="center"/>
          </w:tcPr>
          <w:p w14:paraId="1B804764"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C</w:t>
            </w:r>
          </w:p>
        </w:tc>
        <w:tc>
          <w:tcPr>
            <w:tcW w:w="3827" w:type="dxa"/>
            <w:vAlign w:val="center"/>
          </w:tcPr>
          <w:p w14:paraId="233F93AF"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do 5 pracovných dní po obdržaní</w:t>
            </w:r>
          </w:p>
          <w:p w14:paraId="59115792"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c>
          <w:tcPr>
            <w:tcW w:w="3119" w:type="dxa"/>
            <w:vAlign w:val="center"/>
          </w:tcPr>
          <w:p w14:paraId="09596252"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do 1 mesiaca po obdržaní</w:t>
            </w:r>
          </w:p>
          <w:p w14:paraId="451D94F1"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r>
    </w:tbl>
    <w:p w14:paraId="47F2B2A7"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Odstránenie problému v kategórii je definované ako:</w:t>
      </w:r>
    </w:p>
    <w:p w14:paraId="44BC99A4"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odstránenie nahláseného prevádzkového  problému alebo</w:t>
      </w:r>
    </w:p>
    <w:p w14:paraId="125F14C7"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 xml:space="preserve">poskytnutie prijateľného riešenia alebo jeho obchádzanie alebo návodu na obchádzanie alebo </w:t>
      </w:r>
    </w:p>
    <w:p w14:paraId="64ACD4DB"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postúpenie problému v prípade, že ide o závadu v systéme autorovi – spoločnosti Asseco Solutions, s.r.o., prípadne na vyriešenie tretej osobe (Microsoft, dodávateľ HW, atď.), ak ide o problém vyvolaný nekorektným správaním komponentov dodaných treťou osobou alebo</w:t>
      </w:r>
    </w:p>
    <w:p w14:paraId="556EC919"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preradenie daného problému do nižšej kategórie alebo</w:t>
      </w:r>
    </w:p>
    <w:p w14:paraId="1625A15F"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rozhodnutie, že ide o novú požiadavku na zmenu - vývoj/nastavenie systému.</w:t>
      </w:r>
    </w:p>
    <w:p w14:paraId="3CAC7275"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Lehoty uvedené v článku </w:t>
      </w:r>
      <w:r w:rsidRPr="00975888">
        <w:rPr>
          <w:rFonts w:asciiTheme="minorHAnsi" w:hAnsiTheme="minorHAnsi" w:cstheme="minorHAnsi"/>
        </w:rPr>
        <w:t>3.4.</w:t>
      </w:r>
      <w:r w:rsidRPr="005D0C1E">
        <w:rPr>
          <w:rFonts w:asciiTheme="minorHAnsi" w:hAnsiTheme="minorHAnsi" w:cstheme="minorHAnsi"/>
        </w:rPr>
        <w:t xml:space="preserve"> sú účinné od doručenia „Hlásenia o vzniku prevádzkového  problému“ Poskytovateľovi pod podmienkou, že „Hlásenie o vzniku prevádzkového  problému“ je doručené Poskytovateľovi v pracovný deň v dobe od 8</w:t>
      </w:r>
      <w:r w:rsidRPr="005D0C1E">
        <w:rPr>
          <w:rFonts w:asciiTheme="minorHAnsi" w:hAnsiTheme="minorHAnsi" w:cstheme="minorHAnsi"/>
          <w:vertAlign w:val="superscript"/>
        </w:rPr>
        <w:t>00</w:t>
      </w:r>
      <w:r w:rsidRPr="005D0C1E">
        <w:rPr>
          <w:rFonts w:asciiTheme="minorHAnsi" w:hAnsiTheme="minorHAnsi" w:cstheme="minorHAnsi"/>
        </w:rPr>
        <w:t xml:space="preserve"> do 16</w:t>
      </w:r>
      <w:r w:rsidRPr="005D0C1E">
        <w:rPr>
          <w:rFonts w:asciiTheme="minorHAnsi" w:hAnsiTheme="minorHAnsi" w:cstheme="minorHAnsi"/>
          <w:vertAlign w:val="superscript"/>
        </w:rPr>
        <w:t>00</w:t>
      </w:r>
      <w:r w:rsidRPr="005D0C1E">
        <w:rPr>
          <w:rFonts w:asciiTheme="minorHAnsi" w:hAnsiTheme="minorHAnsi" w:cstheme="minorHAnsi"/>
        </w:rPr>
        <w:t xml:space="preserve"> hod</w:t>
      </w:r>
      <w:r>
        <w:rPr>
          <w:rFonts w:asciiTheme="minorHAnsi" w:hAnsiTheme="minorHAnsi" w:cstheme="minorHAnsi"/>
        </w:rPr>
        <w:t>.</w:t>
      </w:r>
      <w:r w:rsidRPr="005D0C1E">
        <w:rPr>
          <w:rFonts w:asciiTheme="minorHAnsi" w:hAnsiTheme="minorHAnsi" w:cstheme="minorHAnsi"/>
        </w:rPr>
        <w:t>. V prípade, že Poskytovateľ obdrží „Hlásenie o vzniku prevádzkového  problému“ mimo dobu uvedenú v predchádzajúcej vete, lehoty uvedené v </w:t>
      </w:r>
      <w:r w:rsidRPr="00975888">
        <w:rPr>
          <w:rFonts w:asciiTheme="minorHAnsi" w:hAnsiTheme="minorHAnsi" w:cstheme="minorHAnsi"/>
        </w:rPr>
        <w:t>článku 3.4.</w:t>
      </w:r>
      <w:r w:rsidRPr="005D0C1E">
        <w:rPr>
          <w:rFonts w:asciiTheme="minorHAnsi" w:hAnsiTheme="minorHAnsi" w:cstheme="minorHAnsi"/>
        </w:rPr>
        <w:t xml:space="preserve"> sú platné od 8</w:t>
      </w:r>
      <w:r w:rsidRPr="005D0C1E">
        <w:rPr>
          <w:rFonts w:asciiTheme="minorHAnsi" w:hAnsiTheme="minorHAnsi" w:cstheme="minorHAnsi"/>
          <w:vertAlign w:val="superscript"/>
        </w:rPr>
        <w:t>00</w:t>
      </w:r>
      <w:r w:rsidRPr="005D0C1E">
        <w:rPr>
          <w:rFonts w:asciiTheme="minorHAnsi" w:hAnsiTheme="minorHAnsi" w:cstheme="minorHAnsi"/>
        </w:rPr>
        <w:t xml:space="preserve"> ho</w:t>
      </w:r>
      <w:r>
        <w:rPr>
          <w:rFonts w:asciiTheme="minorHAnsi" w:hAnsiTheme="minorHAnsi" w:cstheme="minorHAnsi"/>
        </w:rPr>
        <w:t>d.</w:t>
      </w:r>
      <w:r w:rsidRPr="005D0C1E">
        <w:rPr>
          <w:rFonts w:asciiTheme="minorHAnsi" w:hAnsiTheme="minorHAnsi" w:cstheme="minorHAnsi"/>
        </w:rPr>
        <w:t xml:space="preserve"> nasledujúceho pracovného dňa, resp. pracovného dňa, počas ktorého bolo doručené „Hlásenie o vzniku prevádzkového  problému“ Poskytovateľovi. </w:t>
      </w:r>
    </w:p>
    <w:p w14:paraId="3EAFCE24"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že termín dokončenia odstránenia problému spadá mimo pracovnú dobu Poskytovateľa alebo Objednávateľa je tento termín automaticky posunutý o dobu, ktorá uplynula medzi požadovaným termínom odstránenia problému a začiatkom pracovnej doby.</w:t>
      </w:r>
    </w:p>
    <w:p w14:paraId="79841A89"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priebehu odstraňovania prevádzkového  problému môže oprávnený pracovník Objednávateľa podľa svojho uváženia alebo na návrh Poskytovateľa zmeniť kategóriu prevádzkového  problému z A na B alebo z B na C. Zmena kategorizácie prevádzkového  problému musí byť vyznačená v pôvodnom „Hlásení o vzniku prevádzkového  problému“. Povinnosť Objednávateľa zaslať Poskytovateľovi „Hlásenie o vzniku prevádzkového  problému“ sa v prípade  zmeny kategórie prevádzkového  problému Objednávateľom z A na B alebo z B na C považuje za splnenú už v okamihu zaslania pôvodného „Hlásenia o vzniku prevádzkového  problému“, v ktorom bola uvedená vyššia kategória, pričom lehoty pre zahájenie prác na odstránení prevádzkového  problému a lehoty pre odstránenie prevádzkového  problému sú v platnosti od okamihu, kedy Poskytovateľ obdržal pôvodné „Hlásenie o vzniku prevádzkového  problému“, v ktorom bola uvedená vyššia kategória.</w:t>
      </w:r>
    </w:p>
    <w:p w14:paraId="5BFAE358" w14:textId="77777777" w:rsidR="0066659D" w:rsidRPr="00CC38C1" w:rsidRDefault="0066659D" w:rsidP="0066659D">
      <w:pPr>
        <w:pStyle w:val="Odsekzoznamu"/>
        <w:numPr>
          <w:ilvl w:val="1"/>
          <w:numId w:val="11"/>
        </w:numPr>
        <w:spacing w:after="120"/>
        <w:jc w:val="both"/>
        <w:rPr>
          <w:rFonts w:asciiTheme="minorHAnsi" w:hAnsiTheme="minorHAnsi" w:cstheme="minorHAnsi"/>
          <w:color w:val="0000FF"/>
        </w:rPr>
      </w:pPr>
      <w:bookmarkStart w:id="2" w:name="_Hlk159835152"/>
      <w:r w:rsidRPr="0034206A">
        <w:rPr>
          <w:rFonts w:asciiTheme="minorHAnsi" w:hAnsiTheme="minorHAnsi" w:cstheme="minorHAnsi"/>
        </w:rPr>
        <w:t xml:space="preserve">V prípade meškania Poskytovateľa s odstránením prevádzkového problému alebo nasadením legislatívneho updatu je Objednávateľ oprávnený požadovať zaplatenie zmluvnej pokuty vo výške 2% z paušálnej ceny za službu </w:t>
      </w:r>
      <w:r w:rsidRPr="00CC38C1">
        <w:rPr>
          <w:rFonts w:asciiTheme="minorHAnsi" w:hAnsiTheme="minorHAnsi" w:cstheme="minorHAnsi"/>
        </w:rPr>
        <w:t>riešenia prevádzkových problémov za každý deň omeškania Poskytovateľa.</w:t>
      </w:r>
    </w:p>
    <w:p w14:paraId="42F07E43" w14:textId="1D29F336" w:rsidR="0066659D" w:rsidRPr="008445DD" w:rsidRDefault="0066659D" w:rsidP="0066659D">
      <w:pPr>
        <w:pStyle w:val="Odsekzoznamu"/>
        <w:numPr>
          <w:ilvl w:val="1"/>
          <w:numId w:val="11"/>
        </w:numPr>
        <w:spacing w:after="120"/>
        <w:jc w:val="both"/>
        <w:rPr>
          <w:rFonts w:asciiTheme="minorHAnsi" w:hAnsiTheme="minorHAnsi" w:cstheme="minorHAnsi"/>
        </w:rPr>
      </w:pPr>
      <w:r w:rsidRPr="00CC38C1">
        <w:rPr>
          <w:rFonts w:asciiTheme="minorHAnsi" w:hAnsiTheme="minorHAnsi" w:cstheme="minorHAnsi"/>
        </w:rPr>
        <w:t>V prípade ak  Poskytovateľ nenasadí  legislatívny update softwaru do dátumu účinnosti legislatívnej zmeny bude Objednávateľ oprávnený účtovať Poskytovateľovi zmluvnú pokutu 1000,00 EUR</w:t>
      </w:r>
      <w:r w:rsidR="006B0657" w:rsidRPr="00CC38C1">
        <w:rPr>
          <w:rFonts w:asciiTheme="minorHAnsi" w:hAnsiTheme="minorHAnsi" w:cstheme="minorHAnsi"/>
        </w:rPr>
        <w:t xml:space="preserve"> (slovom: Jedentisíc €)</w:t>
      </w:r>
      <w:r w:rsidRPr="00CC38C1">
        <w:rPr>
          <w:rFonts w:asciiTheme="minorHAnsi" w:hAnsiTheme="minorHAnsi" w:cstheme="minorHAnsi"/>
        </w:rPr>
        <w:t>.</w:t>
      </w:r>
      <w:r w:rsidR="00CC38C1" w:rsidRPr="00CC38C1">
        <w:rPr>
          <w:rFonts w:asciiTheme="minorHAnsi" w:hAnsiTheme="minorHAnsi" w:cstheme="minorHAnsi"/>
        </w:rPr>
        <w:t xml:space="preserve"> </w:t>
      </w:r>
      <w:r w:rsidR="00CC38C1" w:rsidRPr="008445DD">
        <w:rPr>
          <w:rFonts w:asciiTheme="minorHAnsi" w:hAnsiTheme="minorHAnsi" w:cstheme="minorHAnsi"/>
          <w:snapToGrid w:val="0"/>
        </w:rPr>
        <w:t>Nárok na uplatnenie zmluvnej pokuty nevzniká Objednávateľovi pokiaľ Poskytovateľ deklaroval pripravenosť  nasadenia zmeny požiadavkou o nasadenie zmeny prostredníctvom ServiceDesku týždeň pred účinnosťou legislatívnej zmeny, ak legislatívna zmena bola prijatá so spätnou platnosťou resp. týždeň pred platnosťou legislatívnej zmeny</w:t>
      </w:r>
      <w:r w:rsidR="008445DD" w:rsidRPr="008445DD">
        <w:rPr>
          <w:rFonts w:asciiTheme="minorHAnsi" w:hAnsiTheme="minorHAnsi" w:cstheme="minorHAnsi"/>
          <w:snapToGrid w:val="0"/>
        </w:rPr>
        <w:t>.</w:t>
      </w:r>
    </w:p>
    <w:bookmarkEnd w:id="2"/>
    <w:p w14:paraId="1F289B45"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8445DD">
        <w:rPr>
          <w:rFonts w:asciiTheme="minorHAnsi" w:hAnsiTheme="minorHAnsi" w:cstheme="minorHAnsi"/>
        </w:rPr>
        <w:t>Poskytovateľ rieši nahlásené závady a pripomienky podľa</w:t>
      </w:r>
      <w:r w:rsidRPr="00CC38C1">
        <w:rPr>
          <w:rFonts w:asciiTheme="minorHAnsi" w:hAnsiTheme="minorHAnsi" w:cstheme="minorHAnsi"/>
        </w:rPr>
        <w:t xml:space="preserve"> priorít dohodnutých medzi splnomocnenými osobami Objednávateľa a Poskytovateľa</w:t>
      </w:r>
      <w:r w:rsidRPr="005D0C1E">
        <w:rPr>
          <w:rFonts w:asciiTheme="minorHAnsi" w:hAnsiTheme="minorHAnsi" w:cstheme="minorHAnsi"/>
        </w:rPr>
        <w:t xml:space="preserve"> a podľa rýchlosti reakcie tu dohodnutej. </w:t>
      </w:r>
    </w:p>
    <w:p w14:paraId="73D9721E"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lastRenderedPageBreak/>
        <w:t>Poskytovateľ má výhradné právo stanoviť, či majú byť navrhované odporučenia a funkčnosti zahrnuté do nových verzií systému, ak nie je inou zmluvou dohodnuté inak.</w:t>
      </w:r>
    </w:p>
    <w:p w14:paraId="77FBD0BF" w14:textId="77777777"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nezodpovedá za akékoľvek oneskorené poskytnutie či neposkytnutie riešenia v rámci tejto zmluvy, ak toto bude zavinené vyššou mocou.</w:t>
      </w:r>
    </w:p>
    <w:p w14:paraId="5198482F" w14:textId="77777777" w:rsidR="006D61DF" w:rsidRPr="005D0C1E" w:rsidRDefault="006D61DF" w:rsidP="006D61DF">
      <w:pPr>
        <w:pStyle w:val="Odsekzoznamu"/>
        <w:spacing w:after="120"/>
        <w:ind w:left="432"/>
        <w:jc w:val="both"/>
        <w:rPr>
          <w:rFonts w:asciiTheme="minorHAnsi" w:hAnsiTheme="minorHAnsi" w:cstheme="minorHAnsi"/>
        </w:rPr>
      </w:pPr>
    </w:p>
    <w:p w14:paraId="1284264D" w14:textId="77777777" w:rsidR="0066659D" w:rsidRPr="005D0C1E" w:rsidRDefault="0066659D" w:rsidP="0066659D">
      <w:pPr>
        <w:spacing w:before="360" w:after="240"/>
        <w:rPr>
          <w:rFonts w:asciiTheme="minorHAnsi" w:hAnsiTheme="minorHAnsi" w:cstheme="minorHAnsi"/>
          <w:sz w:val="22"/>
        </w:rPr>
      </w:pPr>
      <w:r>
        <w:rPr>
          <w:rFonts w:asciiTheme="minorHAnsi" w:hAnsiTheme="minorHAnsi" w:cstheme="minorHAnsi"/>
          <w:b/>
          <w:caps/>
          <w:sz w:val="22"/>
        </w:rPr>
        <w:t>4</w:t>
      </w:r>
      <w:r w:rsidRPr="005D0C1E">
        <w:rPr>
          <w:rFonts w:asciiTheme="minorHAnsi" w:hAnsiTheme="minorHAnsi" w:cstheme="minorHAnsi"/>
          <w:b/>
          <w:caps/>
          <w:sz w:val="22"/>
        </w:rPr>
        <w:t>.</w:t>
      </w:r>
      <w:r w:rsidRPr="005D0C1E">
        <w:rPr>
          <w:rFonts w:asciiTheme="minorHAnsi" w:hAnsiTheme="minorHAnsi" w:cstheme="minorHAnsi"/>
          <w:b/>
          <w:caps/>
          <w:sz w:val="22"/>
        </w:rPr>
        <w:tab/>
        <w:t>Hotline</w:t>
      </w:r>
    </w:p>
    <w:p w14:paraId="72BE15A3"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0150FAD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poskytovať Objednávateľovi službu Hotline v pracovných dňoch, v dobe od </w:t>
      </w:r>
      <w:r w:rsidRPr="005B1474">
        <w:rPr>
          <w:rFonts w:asciiTheme="minorHAnsi" w:hAnsiTheme="minorHAnsi" w:cstheme="minorHAnsi"/>
        </w:rPr>
        <w:t>8</w:t>
      </w:r>
      <w:r w:rsidRPr="005B1474">
        <w:rPr>
          <w:rFonts w:asciiTheme="minorHAnsi" w:hAnsiTheme="minorHAnsi" w:cstheme="minorHAnsi"/>
          <w:vertAlign w:val="superscript"/>
        </w:rPr>
        <w:t>00</w:t>
      </w:r>
      <w:r w:rsidRPr="005B1474">
        <w:rPr>
          <w:rFonts w:asciiTheme="minorHAnsi" w:hAnsiTheme="minorHAnsi" w:cstheme="minorHAnsi"/>
        </w:rPr>
        <w:t xml:space="preserve"> do 16</w:t>
      </w:r>
      <w:r w:rsidRPr="005B1474">
        <w:rPr>
          <w:rFonts w:asciiTheme="minorHAnsi" w:hAnsiTheme="minorHAnsi" w:cstheme="minorHAnsi"/>
          <w:vertAlign w:val="superscript"/>
        </w:rPr>
        <w:t>00</w:t>
      </w:r>
      <w:r w:rsidRPr="005D0C1E">
        <w:rPr>
          <w:rFonts w:asciiTheme="minorHAnsi" w:hAnsiTheme="minorHAnsi" w:cstheme="minorHAnsi"/>
        </w:rPr>
        <w:t xml:space="preserve"> hodín </w:t>
      </w:r>
      <w:r w:rsidRPr="00DE7939">
        <w:rPr>
          <w:rFonts w:asciiTheme="minorHAnsi" w:hAnsiTheme="minorHAnsi" w:cstheme="minorHAnsi"/>
          <w:highlight w:val="yellow"/>
        </w:rPr>
        <w:t>na telefónnych číslach ...,</w:t>
      </w:r>
      <w:r w:rsidRPr="005D0C1E">
        <w:rPr>
          <w:rFonts w:asciiTheme="minorHAnsi" w:hAnsiTheme="minorHAnsi" w:cstheme="minorHAnsi"/>
        </w:rPr>
        <w:t xml:space="preserve"> Hotline poskytujú na vyžiadanie na určených telefónnych číslach vyčlenení konzultanti. </w:t>
      </w:r>
    </w:p>
    <w:p w14:paraId="1AB4B273" w14:textId="77777777" w:rsidR="0066659D" w:rsidRPr="005D0C1E" w:rsidRDefault="0066659D" w:rsidP="0066659D">
      <w:pPr>
        <w:pStyle w:val="Odsekzoznamu"/>
        <w:spacing w:after="120"/>
        <w:ind w:left="432"/>
        <w:jc w:val="both"/>
        <w:rPr>
          <w:rFonts w:asciiTheme="minorHAnsi" w:hAnsiTheme="minorHAnsi" w:cstheme="minorHAnsi"/>
        </w:rPr>
      </w:pPr>
    </w:p>
    <w:p w14:paraId="212EA82B"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Za službu Hotline nemôže byť považovaná rozsiahlejšia telefonická konzultácia typu zaškoľovanie v obsluhe HELIOS GREEN/NEPHRITE, časovo náročné riešenie používateľského (teda nie zásadného prevádzkového ) problému, cielene vyžiadaná a poskytnutá iným, ako službu Hotline poskytujúcim, konzultantom Poskytovateľa.</w:t>
      </w:r>
    </w:p>
    <w:p w14:paraId="15F6360E" w14:textId="0A3E0C18"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V prípade omeškania Poskytovateľa s poskytnutím služby Hotline je Objednávateľ oprávnený požadovať zaplatenie zmluvnej pokuty vo výške 1% z paušálnej ceny za službu riešenia prevádzkových problémov za obdobie, v ktorom došlo k omeškaniam Poskytovateľa. </w:t>
      </w:r>
      <w:r w:rsidRPr="005B1474">
        <w:rPr>
          <w:rFonts w:asciiTheme="minorHAnsi" w:hAnsiTheme="minorHAnsi" w:cstheme="minorHAnsi"/>
        </w:rPr>
        <w:t>Omeškaním sa rozumie opakované neposkytnutie konzultácie.</w:t>
      </w:r>
      <w:r w:rsidRPr="005D0C1E">
        <w:rPr>
          <w:rFonts w:asciiTheme="minorHAnsi" w:hAnsiTheme="minorHAnsi" w:cstheme="minorHAnsi"/>
        </w:rPr>
        <w:t xml:space="preserve"> Za omeškanie sa v žiadnom prípade nepovažuje napr. obsadenie </w:t>
      </w:r>
      <w:r w:rsidR="009E5000">
        <w:rPr>
          <w:rFonts w:asciiTheme="minorHAnsi" w:hAnsiTheme="minorHAnsi" w:cstheme="minorHAnsi"/>
        </w:rPr>
        <w:t>H</w:t>
      </w:r>
      <w:r w:rsidRPr="005D0C1E">
        <w:rPr>
          <w:rFonts w:asciiTheme="minorHAnsi" w:hAnsiTheme="minorHAnsi" w:cstheme="minorHAnsi"/>
        </w:rPr>
        <w:t>otline telefónnej linky, nefunkčnosť telekomunikačnej siete, nefunkčnosť modemového spojenia, apod.</w:t>
      </w:r>
    </w:p>
    <w:p w14:paraId="21846A4D" w14:textId="77777777" w:rsidR="0066659D" w:rsidRPr="005D0C1E" w:rsidRDefault="0066659D" w:rsidP="0066659D">
      <w:pPr>
        <w:spacing w:before="360" w:after="240"/>
        <w:rPr>
          <w:rFonts w:asciiTheme="minorHAnsi" w:hAnsiTheme="minorHAnsi" w:cstheme="minorHAnsi"/>
          <w:sz w:val="22"/>
        </w:rPr>
      </w:pPr>
      <w:r>
        <w:rPr>
          <w:rFonts w:asciiTheme="minorHAnsi" w:hAnsiTheme="minorHAnsi" w:cstheme="minorHAnsi"/>
          <w:b/>
          <w:sz w:val="22"/>
        </w:rPr>
        <w:t>5</w:t>
      </w:r>
      <w:r w:rsidRPr="005D0C1E">
        <w:rPr>
          <w:rFonts w:asciiTheme="minorHAnsi" w:hAnsiTheme="minorHAnsi" w:cstheme="minorHAnsi"/>
          <w:b/>
          <w:sz w:val="22"/>
        </w:rPr>
        <w:t xml:space="preserve">. </w:t>
      </w:r>
      <w:r w:rsidRPr="005D0C1E">
        <w:rPr>
          <w:rFonts w:asciiTheme="minorHAnsi" w:hAnsiTheme="minorHAnsi" w:cstheme="minorHAnsi"/>
          <w:b/>
          <w:sz w:val="22"/>
        </w:rPr>
        <w:tab/>
        <w:t>KONZULTÁCIE</w:t>
      </w:r>
    </w:p>
    <w:p w14:paraId="6FEED86F"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38F21552" w14:textId="77777777" w:rsidR="0066659D" w:rsidRPr="009553AC"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poskytovať Objednávateľovi </w:t>
      </w:r>
      <w:r w:rsidRPr="009553AC">
        <w:rPr>
          <w:rFonts w:asciiTheme="minorHAnsi" w:hAnsiTheme="minorHAnsi" w:cstheme="minorHAnsi"/>
        </w:rPr>
        <w:t>konzultácie nad rámec paušálnej ceny pre ďalšie služby na základe dohody v termínoch a na miestach stanovených Objednávateľom. Rámcový dohodnutý rozsah je 20 hod.  mesačne. Tieto služby nie sú zahrnuté v paušálnej cene a budú fakturované podľa pravidiel dohodnutých a definovaných v bode 8.2. Zmluvné strany sa dohodli, že nevyčerpaný objem predplatených hodín sa automaticky prenáša do nasledujúceho obdobia.</w:t>
      </w:r>
    </w:p>
    <w:p w14:paraId="3A28B7BE" w14:textId="77777777" w:rsidR="0066659D" w:rsidRPr="009C66C8" w:rsidRDefault="0066659D" w:rsidP="0066659D">
      <w:pPr>
        <w:pStyle w:val="Odsekzoznamu"/>
        <w:numPr>
          <w:ilvl w:val="1"/>
          <w:numId w:val="11"/>
        </w:numPr>
        <w:spacing w:after="120"/>
        <w:jc w:val="both"/>
        <w:rPr>
          <w:rFonts w:asciiTheme="minorHAnsi" w:hAnsiTheme="minorHAnsi" w:cstheme="minorHAnsi"/>
        </w:rPr>
      </w:pPr>
      <w:r w:rsidRPr="009C66C8">
        <w:rPr>
          <w:rFonts w:asciiTheme="minorHAnsi" w:hAnsiTheme="minorHAnsi" w:cstheme="minorHAnsi"/>
        </w:rPr>
        <w:t xml:space="preserve">Zmluvné strany sa dohodli, že uvedený rozsah hodín je možné meniť aj jednostranným oznámením Objednávateľa Poskytovateľovi najneskôr 15 dní pred začiatkom nasledujúceho mesiaca. Zmena platí od začiatku nasledujúceho mesiaca. </w:t>
      </w:r>
    </w:p>
    <w:p w14:paraId="471DBC67"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Konzultáciu je oprávnená objednávať kontaktná osoba za Objednávateľa pre technické otázky.</w:t>
      </w:r>
    </w:p>
    <w:p w14:paraId="5AD1A717" w14:textId="21845160"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Objednávky </w:t>
      </w:r>
      <w:r w:rsidRPr="009C66C8">
        <w:rPr>
          <w:rFonts w:asciiTheme="minorHAnsi" w:hAnsiTheme="minorHAnsi" w:cstheme="minorHAnsi"/>
        </w:rPr>
        <w:t>konzultácií môže</w:t>
      </w:r>
      <w:r>
        <w:rPr>
          <w:rFonts w:asciiTheme="minorHAnsi" w:hAnsiTheme="minorHAnsi" w:cstheme="minorHAnsi"/>
        </w:rPr>
        <w:t xml:space="preserve"> </w:t>
      </w:r>
      <w:r w:rsidRPr="005D0C1E">
        <w:rPr>
          <w:rFonts w:asciiTheme="minorHAnsi" w:hAnsiTheme="minorHAnsi" w:cstheme="minorHAnsi"/>
        </w:rPr>
        <w:t xml:space="preserve">Objednávateľ zasielať </w:t>
      </w:r>
      <w:r w:rsidRPr="00D2005E">
        <w:rPr>
          <w:rFonts w:asciiTheme="minorHAnsi" w:hAnsiTheme="minorHAnsi" w:cstheme="minorHAnsi"/>
          <w:highlight w:val="yellow"/>
        </w:rPr>
        <w:t>e-mailom na adresu</w:t>
      </w:r>
      <w:r w:rsidR="00E71C3E">
        <w:rPr>
          <w:rFonts w:asciiTheme="minorHAnsi" w:hAnsiTheme="minorHAnsi" w:cstheme="minorHAnsi"/>
          <w:highlight w:val="yellow"/>
        </w:rPr>
        <w:t xml:space="preserve"> Poskytovateľa</w:t>
      </w:r>
      <w:r w:rsidRPr="00D2005E">
        <w:rPr>
          <w:rFonts w:asciiTheme="minorHAnsi" w:hAnsiTheme="minorHAnsi" w:cstheme="minorHAnsi"/>
          <w:highlight w:val="yellow"/>
        </w:rPr>
        <w:t xml:space="preserve"> ....</w:t>
      </w:r>
      <w:r w:rsidRPr="005D0C1E">
        <w:rPr>
          <w:rFonts w:asciiTheme="minorHAnsi" w:hAnsiTheme="minorHAnsi" w:cstheme="minorHAnsi"/>
        </w:rPr>
        <w:t xml:space="preserve"> Objednávka konzultácie bude obsahovať špecifikáciu okruhov (otázok, problémov), ktorých sa bude konzultácia týkať, určenie miesta, dátumu a času, na kedy je poskytnutie konzultácie požadované. Poskytovateľ je povinný potvrdiť akceptáciu objednávky Objednávateľa do 3 dní po jej obdržaní alebo v tejto lehote je povinný navrhnúť Objednávateľovi zmenu navrhnutých podmienok poskytnutia konzultácie.</w:t>
      </w:r>
    </w:p>
    <w:p w14:paraId="3803F7DF" w14:textId="77777777" w:rsidR="0066659D" w:rsidRDefault="0066659D" w:rsidP="0066659D">
      <w:pPr>
        <w:pStyle w:val="Odsekzoznamu"/>
        <w:spacing w:after="120"/>
        <w:ind w:left="432"/>
        <w:jc w:val="both"/>
        <w:rPr>
          <w:rFonts w:asciiTheme="minorHAnsi" w:hAnsiTheme="minorHAnsi" w:cstheme="minorHAnsi"/>
        </w:rPr>
      </w:pPr>
    </w:p>
    <w:p w14:paraId="0B48E9AD" w14:textId="77777777" w:rsidR="0066659D" w:rsidRPr="005D0C1E" w:rsidRDefault="0066659D" w:rsidP="0066659D">
      <w:pPr>
        <w:pStyle w:val="Odsekzoznamu"/>
        <w:spacing w:after="120"/>
        <w:ind w:left="432"/>
        <w:jc w:val="both"/>
        <w:rPr>
          <w:rFonts w:asciiTheme="minorHAnsi" w:hAnsiTheme="minorHAnsi" w:cstheme="minorHAnsi"/>
        </w:rPr>
      </w:pPr>
    </w:p>
    <w:p w14:paraId="07394627" w14:textId="77777777" w:rsidR="0066659D" w:rsidRPr="005D0C1E" w:rsidRDefault="0066659D" w:rsidP="0066659D">
      <w:pPr>
        <w:spacing w:before="360" w:after="240"/>
        <w:rPr>
          <w:rFonts w:asciiTheme="minorHAnsi" w:hAnsiTheme="minorHAnsi" w:cstheme="minorHAnsi"/>
          <w:b/>
          <w:sz w:val="22"/>
        </w:rPr>
      </w:pPr>
      <w:r>
        <w:rPr>
          <w:rFonts w:asciiTheme="minorHAnsi" w:hAnsiTheme="minorHAnsi" w:cstheme="minorHAnsi"/>
          <w:b/>
          <w:sz w:val="22"/>
        </w:rPr>
        <w:t>6</w:t>
      </w:r>
      <w:r w:rsidRPr="005D0C1E">
        <w:rPr>
          <w:rFonts w:asciiTheme="minorHAnsi" w:hAnsiTheme="minorHAnsi" w:cstheme="minorHAnsi"/>
          <w:b/>
          <w:sz w:val="22"/>
        </w:rPr>
        <w:t xml:space="preserve">. </w:t>
      </w:r>
      <w:r w:rsidRPr="005D0C1E">
        <w:rPr>
          <w:rFonts w:asciiTheme="minorHAnsi" w:hAnsiTheme="minorHAnsi" w:cstheme="minorHAnsi"/>
          <w:b/>
          <w:sz w:val="22"/>
        </w:rPr>
        <w:tab/>
        <w:t>ŠKOLENIE</w:t>
      </w:r>
    </w:p>
    <w:p w14:paraId="3B44F167"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5EEDCED6" w14:textId="72804741"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w:t>
      </w:r>
      <w:r w:rsidR="00874D0D">
        <w:rPr>
          <w:rFonts w:asciiTheme="minorHAnsi" w:hAnsiTheme="minorHAnsi" w:cstheme="minorHAnsi"/>
        </w:rPr>
        <w:t>P</w:t>
      </w:r>
      <w:r w:rsidRPr="005D0C1E">
        <w:rPr>
          <w:rFonts w:asciiTheme="minorHAnsi" w:hAnsiTheme="minorHAnsi" w:cstheme="minorHAnsi"/>
        </w:rPr>
        <w:t>oskytovať Objednávateľovi školenie na základe akceptovaných objednávok Objednávateľa v rozsahu, v termínoch a na miestach stanovených Objednávateľom.</w:t>
      </w:r>
    </w:p>
    <w:p w14:paraId="6424E073"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Školenie je oprávnená objednávať kontaktná osoba za Objednávateľa pre technické otázky.</w:t>
      </w:r>
    </w:p>
    <w:p w14:paraId="75C38D84" w14:textId="4CDE2BD5"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Objednávky školení bude Objednávateľ zasielať </w:t>
      </w:r>
      <w:r w:rsidRPr="00D2005E">
        <w:rPr>
          <w:rFonts w:asciiTheme="minorHAnsi" w:hAnsiTheme="minorHAnsi" w:cstheme="minorHAnsi"/>
          <w:highlight w:val="yellow"/>
        </w:rPr>
        <w:t xml:space="preserve">e-mailom na adresu </w:t>
      </w:r>
      <w:r w:rsidR="0086155B">
        <w:rPr>
          <w:rFonts w:asciiTheme="minorHAnsi" w:hAnsiTheme="minorHAnsi" w:cstheme="minorHAnsi"/>
          <w:highlight w:val="yellow"/>
        </w:rPr>
        <w:t xml:space="preserve">Poskytovateľa </w:t>
      </w:r>
      <w:r w:rsidRPr="00D2005E">
        <w:rPr>
          <w:rFonts w:asciiTheme="minorHAnsi" w:hAnsiTheme="minorHAnsi" w:cstheme="minorHAnsi"/>
          <w:highlight w:val="yellow"/>
        </w:rPr>
        <w:t>....</w:t>
      </w:r>
      <w:r w:rsidRPr="005D0C1E">
        <w:rPr>
          <w:rFonts w:asciiTheme="minorHAnsi" w:hAnsiTheme="minorHAnsi" w:cstheme="minorHAnsi"/>
        </w:rPr>
        <w:t xml:space="preserve">  Objednávka školenia bude obsahovať určenie obsahu a rozsahu školenia, miesto školenia a dátum a času na kedy je poskytnutie školenia požadované. Poskytovateľ je povinný potvrdiť akceptáciu objednávky Objednávateľa do 5 dní po jej obdržaní alebo v tejto lehote je povinný navrhnúť Objednávateľovi zmenu navrhnutých podmienok poskytnutia školenia. </w:t>
      </w:r>
    </w:p>
    <w:p w14:paraId="6A18F6D0" w14:textId="77777777" w:rsidR="0066659D" w:rsidRPr="005D0C1E" w:rsidRDefault="0066659D" w:rsidP="0066659D">
      <w:pPr>
        <w:pStyle w:val="Nadpis1"/>
        <w:rPr>
          <w:rFonts w:asciiTheme="minorHAnsi" w:hAnsiTheme="minorHAnsi" w:cstheme="minorHAnsi"/>
          <w:sz w:val="22"/>
        </w:rPr>
      </w:pPr>
      <w:r>
        <w:rPr>
          <w:rFonts w:asciiTheme="minorHAnsi" w:hAnsiTheme="minorHAnsi" w:cstheme="minorHAnsi"/>
          <w:sz w:val="22"/>
        </w:rPr>
        <w:lastRenderedPageBreak/>
        <w:t>7</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 xml:space="preserve">cena </w:t>
      </w:r>
    </w:p>
    <w:p w14:paraId="5AC17F20"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4C36C83D" w14:textId="77777777" w:rsidR="0066659D" w:rsidRPr="00303591"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Cena za poskytovanie služieb podpory je tvorená paušálnou cenou a prípadne cenou za konzultácie a za ďalšie služby nad rámec dohodnutých v </w:t>
      </w:r>
      <w:r w:rsidRPr="00303591">
        <w:rPr>
          <w:rFonts w:asciiTheme="minorHAnsi" w:hAnsiTheme="minorHAnsi" w:cstheme="minorHAnsi"/>
        </w:rPr>
        <w:t>bode 2.3.</w:t>
      </w:r>
    </w:p>
    <w:p w14:paraId="6CACAF4A" w14:textId="77777777" w:rsidR="0066659D" w:rsidRPr="00303591" w:rsidRDefault="0066659D" w:rsidP="0066659D">
      <w:pPr>
        <w:pStyle w:val="Odsekzoznamu"/>
        <w:numPr>
          <w:ilvl w:val="1"/>
          <w:numId w:val="11"/>
        </w:numPr>
        <w:spacing w:after="120"/>
        <w:jc w:val="both"/>
        <w:rPr>
          <w:rFonts w:asciiTheme="minorHAnsi" w:hAnsiTheme="minorHAnsi" w:cstheme="minorHAnsi"/>
        </w:rPr>
      </w:pPr>
      <w:r w:rsidRPr="00303591">
        <w:rPr>
          <w:rFonts w:asciiTheme="minorHAnsi" w:hAnsiTheme="minorHAnsi" w:cstheme="minorHAnsi"/>
          <w:b/>
        </w:rPr>
        <w:t>Paušálna cena</w:t>
      </w:r>
      <w:r w:rsidRPr="00303591">
        <w:rPr>
          <w:rFonts w:asciiTheme="minorHAnsi" w:hAnsiTheme="minorHAnsi" w:cstheme="minorHAnsi"/>
        </w:rPr>
        <w:t>, za služby poskytované podľa ods. 2.2.:</w:t>
      </w:r>
    </w:p>
    <w:p w14:paraId="37CD8FA3" w14:textId="77777777" w:rsidR="0066659D" w:rsidRPr="001C1054" w:rsidRDefault="0066659D" w:rsidP="0066659D">
      <w:pPr>
        <w:numPr>
          <w:ilvl w:val="0"/>
          <w:numId w:val="5"/>
        </w:numPr>
        <w:tabs>
          <w:tab w:val="clear" w:pos="360"/>
          <w:tab w:val="num" w:pos="1068"/>
        </w:tabs>
        <w:spacing w:after="120"/>
        <w:ind w:left="1068"/>
        <w:jc w:val="both"/>
        <w:rPr>
          <w:rFonts w:asciiTheme="minorHAnsi" w:hAnsiTheme="minorHAnsi" w:cstheme="minorHAnsi"/>
        </w:rPr>
      </w:pPr>
      <w:r w:rsidRPr="00ED75E6">
        <w:rPr>
          <w:rFonts w:asciiTheme="minorHAnsi" w:hAnsiTheme="minorHAnsi" w:cstheme="minorHAnsi"/>
        </w:rPr>
        <w:t xml:space="preserve">Paušálna cena za legislatívnu podporu a za ďalšie služby predstavuje dohodnutú ročnú čiastku </w:t>
      </w:r>
      <w:r w:rsidRPr="005D0C1E">
        <w:rPr>
          <w:rFonts w:asciiTheme="minorHAnsi" w:hAnsiTheme="minorHAnsi" w:cstheme="minorHAnsi"/>
        </w:rPr>
        <w:t xml:space="preserve">bez DPH plus  DPH v aktuálne platnej výške v zmysle legislatívy  a je splatná v kvartálnych splátkach, vždy k začiatku kvartálu na nasledujúce obdobie 3 mesiacov. </w:t>
      </w:r>
    </w:p>
    <w:p w14:paraId="640C2D77" w14:textId="77777777" w:rsidR="0066659D" w:rsidRPr="005D0C1E" w:rsidRDefault="0066659D" w:rsidP="0066659D">
      <w:pPr>
        <w:numPr>
          <w:ilvl w:val="0"/>
          <w:numId w:val="5"/>
        </w:numPr>
        <w:tabs>
          <w:tab w:val="clear" w:pos="360"/>
          <w:tab w:val="num" w:pos="1068"/>
        </w:tabs>
        <w:spacing w:after="120"/>
        <w:ind w:left="1068"/>
        <w:jc w:val="both"/>
        <w:rPr>
          <w:rFonts w:asciiTheme="minorHAnsi" w:hAnsiTheme="minorHAnsi" w:cstheme="minorHAnsi"/>
        </w:rPr>
      </w:pPr>
      <w:r w:rsidRPr="005D0C1E">
        <w:rPr>
          <w:rFonts w:asciiTheme="minorHAnsi" w:hAnsiTheme="minorHAnsi" w:cstheme="minorHAnsi"/>
        </w:rPr>
        <w:t xml:space="preserve">Paušálna cena je dohodnutá </w:t>
      </w:r>
      <w:r w:rsidRPr="00D2005E">
        <w:rPr>
          <w:rFonts w:asciiTheme="minorHAnsi" w:hAnsiTheme="minorHAnsi" w:cstheme="minorHAnsi"/>
          <w:highlight w:val="yellow"/>
        </w:rPr>
        <w:t>vo výške ... EUR  (slovom: ...)</w:t>
      </w:r>
      <w:r w:rsidRPr="005D0C1E">
        <w:rPr>
          <w:rFonts w:asciiTheme="minorHAnsi" w:hAnsiTheme="minorHAnsi" w:cstheme="minorHAnsi"/>
        </w:rPr>
        <w:t xml:space="preserve"> bez DPH ročne. </w:t>
      </w:r>
    </w:p>
    <w:p w14:paraId="4239127C" w14:textId="77777777" w:rsidR="0066659D" w:rsidRPr="005D0C1E" w:rsidRDefault="0066659D" w:rsidP="0066659D">
      <w:pPr>
        <w:numPr>
          <w:ilvl w:val="0"/>
          <w:numId w:val="5"/>
        </w:numPr>
        <w:tabs>
          <w:tab w:val="clear" w:pos="360"/>
          <w:tab w:val="num" w:pos="1068"/>
        </w:tabs>
        <w:spacing w:after="120"/>
        <w:ind w:left="1068"/>
        <w:jc w:val="both"/>
        <w:rPr>
          <w:rFonts w:asciiTheme="minorHAnsi" w:hAnsiTheme="minorHAnsi" w:cstheme="minorHAnsi"/>
        </w:rPr>
      </w:pPr>
      <w:r w:rsidRPr="005D0C1E">
        <w:rPr>
          <w:rFonts w:asciiTheme="minorHAnsi" w:hAnsiTheme="minorHAnsi" w:cstheme="minorHAnsi"/>
        </w:rPr>
        <w:t>Cena za konzultácie a za ďalšie služby je splatná, najneskôr vždy ku 15.-temu dňu nasledujúceho mesiaca po kvartáli v ktorom budú služby poskytované, súčasne s fakturáciou paušálnej ceny. V cene  nie je zahrnutá doprava do sídla objednávateľa.</w:t>
      </w:r>
    </w:p>
    <w:p w14:paraId="2286FA3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Objednávateľ môže, s použitím ods</w:t>
      </w:r>
      <w:r w:rsidRPr="002101E7">
        <w:rPr>
          <w:rFonts w:asciiTheme="minorHAnsi" w:hAnsiTheme="minorHAnsi" w:cstheme="minorHAnsi"/>
        </w:rPr>
        <w:t>. 2.4.,</w:t>
      </w:r>
      <w:r w:rsidRPr="005D0C1E">
        <w:rPr>
          <w:rFonts w:asciiTheme="minorHAnsi" w:hAnsiTheme="minorHAnsi" w:cstheme="minorHAnsi"/>
        </w:rPr>
        <w:t xml:space="preserve"> objednať podľa svojej potreby ďalšie potrebné služby nad rámec tejto zmluvy.</w:t>
      </w:r>
    </w:p>
    <w:p w14:paraId="2F3AABCF" w14:textId="77777777" w:rsidR="0066659D" w:rsidRPr="00933065" w:rsidRDefault="0066659D" w:rsidP="0066659D">
      <w:pPr>
        <w:numPr>
          <w:ilvl w:val="0"/>
          <w:numId w:val="6"/>
        </w:numPr>
        <w:tabs>
          <w:tab w:val="clear" w:pos="360"/>
          <w:tab w:val="num" w:pos="1418"/>
        </w:tabs>
        <w:spacing w:after="120"/>
        <w:ind w:left="1065"/>
        <w:jc w:val="both"/>
        <w:rPr>
          <w:rFonts w:asciiTheme="minorHAnsi" w:hAnsiTheme="minorHAnsi" w:cstheme="minorHAnsi"/>
          <w:highlight w:val="yellow"/>
        </w:rPr>
      </w:pPr>
      <w:r w:rsidRPr="00933065">
        <w:rPr>
          <w:rFonts w:asciiTheme="minorHAnsi" w:hAnsiTheme="minorHAnsi" w:cstheme="minorHAnsi"/>
          <w:highlight w:val="yellow"/>
        </w:rPr>
        <w:t>Cena za služby nad rámec zmluvy je kalkulovaná Poskytovateľom pri použití nasledujúcich sadzieb:</w:t>
      </w:r>
    </w:p>
    <w:tbl>
      <w:tblPr>
        <w:tblW w:w="7158" w:type="dxa"/>
        <w:jc w:val="center"/>
        <w:tblLayout w:type="fixed"/>
        <w:tblCellMar>
          <w:left w:w="70" w:type="dxa"/>
          <w:right w:w="70" w:type="dxa"/>
        </w:tblCellMar>
        <w:tblLook w:val="04A0" w:firstRow="1" w:lastRow="0" w:firstColumn="1" w:lastColumn="0" w:noHBand="0" w:noVBand="1"/>
      </w:tblPr>
      <w:tblGrid>
        <w:gridCol w:w="4465"/>
        <w:gridCol w:w="992"/>
        <w:gridCol w:w="1701"/>
      </w:tblGrid>
      <w:tr w:rsidR="0066659D" w:rsidRPr="005D0C1E" w14:paraId="5797874A" w14:textId="77777777" w:rsidTr="006D5191">
        <w:trPr>
          <w:trHeight w:val="557"/>
          <w:jc w:val="center"/>
        </w:trPr>
        <w:tc>
          <w:tcPr>
            <w:tcW w:w="4465" w:type="dxa"/>
            <w:tcBorders>
              <w:top w:val="single" w:sz="4" w:space="0" w:color="auto"/>
              <w:left w:val="single" w:sz="4" w:space="0" w:color="auto"/>
              <w:bottom w:val="single" w:sz="4" w:space="0" w:color="auto"/>
              <w:right w:val="single" w:sz="4" w:space="0" w:color="auto"/>
            </w:tcBorders>
            <w:shd w:val="clear" w:color="000000" w:fill="666699"/>
            <w:vAlign w:val="center"/>
          </w:tcPr>
          <w:p w14:paraId="78DE0022" w14:textId="77777777" w:rsidR="0066659D" w:rsidRPr="005D0C1E" w:rsidRDefault="0066659D" w:rsidP="006D5191">
            <w:pPr>
              <w:jc w:val="center"/>
              <w:rPr>
                <w:rFonts w:asciiTheme="minorHAnsi" w:hAnsiTheme="minorHAnsi" w:cstheme="minorHAnsi"/>
                <w:b/>
                <w:bCs/>
                <w:color w:val="FFFFFF"/>
                <w:sz w:val="18"/>
                <w:szCs w:val="18"/>
                <w:lang w:eastAsia="sk-SK"/>
              </w:rPr>
            </w:pPr>
            <w:r w:rsidRPr="005D0C1E">
              <w:rPr>
                <w:rFonts w:asciiTheme="minorHAnsi" w:hAnsiTheme="minorHAnsi" w:cstheme="minorHAnsi"/>
                <w:b/>
                <w:bCs/>
                <w:color w:val="FFFFFF"/>
                <w:sz w:val="18"/>
                <w:szCs w:val="18"/>
                <w:lang w:eastAsia="sk-SK"/>
              </w:rPr>
              <w:t>DRUH PRÁCE / SLUŽBA</w:t>
            </w:r>
          </w:p>
        </w:tc>
        <w:tc>
          <w:tcPr>
            <w:tcW w:w="992" w:type="dxa"/>
            <w:tcBorders>
              <w:top w:val="single" w:sz="4" w:space="0" w:color="auto"/>
              <w:left w:val="nil"/>
              <w:bottom w:val="single" w:sz="4" w:space="0" w:color="auto"/>
              <w:right w:val="single" w:sz="4" w:space="0" w:color="auto"/>
            </w:tcBorders>
            <w:shd w:val="clear" w:color="000000" w:fill="666699"/>
            <w:vAlign w:val="center"/>
          </w:tcPr>
          <w:p w14:paraId="77B813AE" w14:textId="77777777" w:rsidR="0066659D" w:rsidRPr="005D0C1E" w:rsidRDefault="0066659D" w:rsidP="006D5191">
            <w:pPr>
              <w:jc w:val="center"/>
              <w:rPr>
                <w:rFonts w:asciiTheme="minorHAnsi" w:hAnsiTheme="minorHAnsi" w:cstheme="minorHAnsi"/>
                <w:b/>
                <w:bCs/>
                <w:color w:val="FFFFFF"/>
                <w:sz w:val="18"/>
                <w:szCs w:val="18"/>
                <w:lang w:eastAsia="sk-SK"/>
              </w:rPr>
            </w:pPr>
            <w:r w:rsidRPr="005D0C1E">
              <w:rPr>
                <w:rFonts w:asciiTheme="minorHAnsi" w:hAnsiTheme="minorHAnsi" w:cstheme="minorHAnsi"/>
                <w:b/>
                <w:bCs/>
                <w:color w:val="FFFFFF"/>
                <w:sz w:val="18"/>
                <w:szCs w:val="18"/>
                <w:lang w:eastAsia="sk-SK"/>
              </w:rPr>
              <w:t>Jednotka</w:t>
            </w:r>
          </w:p>
        </w:tc>
        <w:tc>
          <w:tcPr>
            <w:tcW w:w="1701" w:type="dxa"/>
            <w:tcBorders>
              <w:top w:val="single" w:sz="4" w:space="0" w:color="auto"/>
              <w:left w:val="nil"/>
              <w:bottom w:val="single" w:sz="4" w:space="0" w:color="auto"/>
              <w:right w:val="single" w:sz="4" w:space="0" w:color="auto"/>
            </w:tcBorders>
            <w:shd w:val="clear" w:color="000000" w:fill="666699"/>
            <w:vAlign w:val="center"/>
          </w:tcPr>
          <w:p w14:paraId="6BD7F9D0" w14:textId="77777777" w:rsidR="0066659D" w:rsidRPr="005D0C1E" w:rsidRDefault="0066659D" w:rsidP="006D5191">
            <w:pPr>
              <w:jc w:val="center"/>
              <w:rPr>
                <w:rFonts w:asciiTheme="minorHAnsi" w:hAnsiTheme="minorHAnsi" w:cstheme="minorHAnsi"/>
                <w:b/>
                <w:bCs/>
                <w:color w:val="FFFFFF"/>
                <w:sz w:val="18"/>
                <w:szCs w:val="18"/>
                <w:lang w:eastAsia="sk-SK"/>
              </w:rPr>
            </w:pPr>
            <w:r w:rsidRPr="005D0C1E">
              <w:rPr>
                <w:rFonts w:asciiTheme="minorHAnsi" w:hAnsiTheme="minorHAnsi" w:cstheme="minorHAnsi"/>
                <w:b/>
                <w:bCs/>
                <w:color w:val="FFFFFF"/>
                <w:sz w:val="18"/>
                <w:szCs w:val="18"/>
                <w:lang w:eastAsia="sk-SK"/>
              </w:rPr>
              <w:t>Cena za jednotku bez DPH</w:t>
            </w:r>
          </w:p>
        </w:tc>
      </w:tr>
      <w:tr w:rsidR="0066659D" w:rsidRPr="005D0C1E" w14:paraId="35017133" w14:textId="77777777" w:rsidTr="006D5191">
        <w:trPr>
          <w:trHeight w:val="369"/>
          <w:jc w:val="center"/>
        </w:trPr>
        <w:tc>
          <w:tcPr>
            <w:tcW w:w="4465" w:type="dxa"/>
            <w:tcBorders>
              <w:top w:val="nil"/>
              <w:left w:val="single" w:sz="4" w:space="0" w:color="auto"/>
              <w:bottom w:val="single" w:sz="4" w:space="0" w:color="auto"/>
              <w:right w:val="single" w:sz="4" w:space="0" w:color="auto"/>
            </w:tcBorders>
            <w:shd w:val="clear" w:color="auto" w:fill="auto"/>
            <w:vAlign w:val="center"/>
          </w:tcPr>
          <w:p w14:paraId="6B2DFCEB" w14:textId="77777777" w:rsidR="0066659D" w:rsidRPr="005D0C1E" w:rsidRDefault="0066659D" w:rsidP="006D5191">
            <w:pPr>
              <w:rPr>
                <w:rFonts w:asciiTheme="minorHAnsi" w:hAnsiTheme="minorHAnsi" w:cstheme="minorHAnsi"/>
                <w:szCs w:val="18"/>
                <w:lang w:eastAsia="sk-SK"/>
              </w:rPr>
            </w:pPr>
            <w:r w:rsidRPr="005D0C1E">
              <w:rPr>
                <w:rFonts w:asciiTheme="minorHAnsi" w:hAnsiTheme="minorHAnsi" w:cstheme="minorHAnsi"/>
                <w:szCs w:val="18"/>
                <w:lang w:eastAsia="sk-SK"/>
              </w:rPr>
              <w:t>Analytické práce</w:t>
            </w:r>
          </w:p>
        </w:tc>
        <w:tc>
          <w:tcPr>
            <w:tcW w:w="992" w:type="dxa"/>
            <w:tcBorders>
              <w:top w:val="nil"/>
              <w:left w:val="nil"/>
              <w:bottom w:val="single" w:sz="4" w:space="0" w:color="auto"/>
              <w:right w:val="single" w:sz="4" w:space="0" w:color="auto"/>
            </w:tcBorders>
            <w:shd w:val="clear" w:color="auto" w:fill="auto"/>
            <w:noWrap/>
            <w:vAlign w:val="center"/>
          </w:tcPr>
          <w:p w14:paraId="5E4CB7CF" w14:textId="77777777" w:rsidR="0066659D" w:rsidRPr="005D0C1E" w:rsidRDefault="0066659D" w:rsidP="006D5191">
            <w:pPr>
              <w:jc w:val="center"/>
              <w:rPr>
                <w:rFonts w:asciiTheme="minorHAnsi" w:hAnsiTheme="minorHAnsi" w:cstheme="minorHAnsi"/>
                <w:szCs w:val="18"/>
                <w:lang w:eastAsia="sk-SK"/>
              </w:rPr>
            </w:pPr>
            <w:r w:rsidRPr="005D0C1E">
              <w:rPr>
                <w:rFonts w:asciiTheme="minorHAnsi" w:hAnsiTheme="minorHAnsi" w:cstheme="minorHAnsi"/>
                <w:szCs w:val="18"/>
                <w:lang w:eastAsia="sk-SK"/>
              </w:rPr>
              <w:t>€</w:t>
            </w:r>
            <w:r w:rsidRPr="005D0C1E">
              <w:rPr>
                <w:rFonts w:asciiTheme="minorHAnsi" w:hAnsiTheme="minorHAnsi" w:cstheme="minorHAnsi"/>
                <w:sz w:val="15"/>
                <w:szCs w:val="15"/>
                <w:lang w:eastAsia="sk-SK"/>
              </w:rPr>
              <w:t>/hod</w:t>
            </w:r>
          </w:p>
        </w:tc>
        <w:tc>
          <w:tcPr>
            <w:tcW w:w="1701" w:type="dxa"/>
            <w:tcBorders>
              <w:top w:val="nil"/>
              <w:left w:val="nil"/>
              <w:bottom w:val="single" w:sz="4" w:space="0" w:color="auto"/>
              <w:right w:val="single" w:sz="4" w:space="0" w:color="auto"/>
            </w:tcBorders>
            <w:shd w:val="clear" w:color="auto" w:fill="auto"/>
            <w:noWrap/>
            <w:vAlign w:val="center"/>
          </w:tcPr>
          <w:p w14:paraId="40346487" w14:textId="3EDE3AEC" w:rsidR="0066659D" w:rsidRPr="005D0C1E" w:rsidRDefault="0066659D" w:rsidP="006D5191">
            <w:pPr>
              <w:jc w:val="right"/>
              <w:rPr>
                <w:rFonts w:asciiTheme="minorHAnsi" w:hAnsiTheme="minorHAnsi" w:cstheme="minorHAnsi"/>
                <w:szCs w:val="18"/>
                <w:lang w:eastAsia="sk-SK"/>
              </w:rPr>
            </w:pPr>
            <w:r w:rsidRPr="005D0C1E">
              <w:rPr>
                <w:rFonts w:asciiTheme="minorHAnsi" w:hAnsiTheme="minorHAnsi" w:cstheme="minorHAnsi"/>
                <w:szCs w:val="18"/>
                <w:lang w:eastAsia="sk-SK"/>
              </w:rPr>
              <w:t xml:space="preserve"> </w:t>
            </w:r>
            <w:r w:rsidRPr="004D707A">
              <w:rPr>
                <w:rFonts w:asciiTheme="minorHAnsi" w:hAnsiTheme="minorHAnsi" w:cstheme="minorHAnsi"/>
                <w:szCs w:val="18"/>
                <w:highlight w:val="yellow"/>
                <w:lang w:eastAsia="sk-SK"/>
              </w:rPr>
              <w:t>€</w:t>
            </w:r>
          </w:p>
        </w:tc>
      </w:tr>
      <w:tr w:rsidR="0066659D" w:rsidRPr="005D0C1E" w14:paraId="14AB3F3E" w14:textId="77777777" w:rsidTr="006D5191">
        <w:trPr>
          <w:trHeight w:val="369"/>
          <w:jc w:val="center"/>
        </w:trPr>
        <w:tc>
          <w:tcPr>
            <w:tcW w:w="4465" w:type="dxa"/>
            <w:tcBorders>
              <w:top w:val="nil"/>
              <w:left w:val="single" w:sz="4" w:space="0" w:color="auto"/>
              <w:bottom w:val="single" w:sz="4" w:space="0" w:color="auto"/>
              <w:right w:val="single" w:sz="4" w:space="0" w:color="auto"/>
            </w:tcBorders>
            <w:shd w:val="clear" w:color="auto" w:fill="auto"/>
            <w:vAlign w:val="center"/>
          </w:tcPr>
          <w:p w14:paraId="1360896C" w14:textId="77777777" w:rsidR="0066659D" w:rsidRPr="005D0C1E" w:rsidRDefault="0066659D" w:rsidP="006D5191">
            <w:pPr>
              <w:rPr>
                <w:rFonts w:asciiTheme="minorHAnsi" w:hAnsiTheme="minorHAnsi" w:cstheme="minorHAnsi"/>
                <w:szCs w:val="18"/>
                <w:lang w:eastAsia="sk-SK"/>
              </w:rPr>
            </w:pPr>
            <w:r w:rsidRPr="005D0C1E">
              <w:rPr>
                <w:rFonts w:asciiTheme="minorHAnsi" w:hAnsiTheme="minorHAnsi" w:cstheme="minorHAnsi"/>
              </w:rPr>
              <w:t>Vývojárske a programovacie práce</w:t>
            </w:r>
          </w:p>
        </w:tc>
        <w:tc>
          <w:tcPr>
            <w:tcW w:w="992" w:type="dxa"/>
            <w:tcBorders>
              <w:top w:val="nil"/>
              <w:left w:val="nil"/>
              <w:bottom w:val="single" w:sz="4" w:space="0" w:color="auto"/>
              <w:right w:val="single" w:sz="4" w:space="0" w:color="auto"/>
            </w:tcBorders>
            <w:shd w:val="clear" w:color="auto" w:fill="auto"/>
            <w:noWrap/>
            <w:vAlign w:val="center"/>
          </w:tcPr>
          <w:p w14:paraId="7984AA2E" w14:textId="77777777" w:rsidR="0066659D" w:rsidRPr="005D0C1E" w:rsidRDefault="0066659D" w:rsidP="006D5191">
            <w:pPr>
              <w:jc w:val="center"/>
              <w:rPr>
                <w:rFonts w:asciiTheme="minorHAnsi" w:hAnsiTheme="minorHAnsi" w:cstheme="minorHAnsi"/>
                <w:szCs w:val="18"/>
                <w:lang w:eastAsia="sk-SK"/>
              </w:rPr>
            </w:pPr>
            <w:r w:rsidRPr="005D0C1E">
              <w:rPr>
                <w:rFonts w:asciiTheme="minorHAnsi" w:hAnsiTheme="minorHAnsi" w:cstheme="minorHAnsi"/>
                <w:szCs w:val="18"/>
                <w:lang w:eastAsia="sk-SK"/>
              </w:rPr>
              <w:t>€</w:t>
            </w:r>
            <w:r w:rsidRPr="005D0C1E">
              <w:rPr>
                <w:rFonts w:asciiTheme="minorHAnsi" w:hAnsiTheme="minorHAnsi" w:cstheme="minorHAnsi"/>
                <w:sz w:val="15"/>
                <w:szCs w:val="15"/>
                <w:lang w:eastAsia="sk-SK"/>
              </w:rPr>
              <w:t>/hod</w:t>
            </w:r>
          </w:p>
        </w:tc>
        <w:tc>
          <w:tcPr>
            <w:tcW w:w="1701" w:type="dxa"/>
            <w:tcBorders>
              <w:top w:val="nil"/>
              <w:left w:val="nil"/>
              <w:bottom w:val="single" w:sz="4" w:space="0" w:color="auto"/>
              <w:right w:val="single" w:sz="4" w:space="0" w:color="auto"/>
            </w:tcBorders>
            <w:shd w:val="clear" w:color="auto" w:fill="auto"/>
            <w:noWrap/>
            <w:vAlign w:val="center"/>
          </w:tcPr>
          <w:p w14:paraId="71819E85" w14:textId="77777777" w:rsidR="0066659D" w:rsidRPr="005D0C1E" w:rsidRDefault="0066659D" w:rsidP="006D5191">
            <w:pPr>
              <w:jc w:val="right"/>
              <w:rPr>
                <w:rFonts w:asciiTheme="minorHAnsi" w:hAnsiTheme="minorHAnsi" w:cstheme="minorHAnsi"/>
                <w:szCs w:val="18"/>
                <w:lang w:eastAsia="sk-SK"/>
              </w:rPr>
            </w:pPr>
            <w:r w:rsidRPr="004D707A">
              <w:rPr>
                <w:rFonts w:asciiTheme="minorHAnsi" w:hAnsiTheme="minorHAnsi" w:cstheme="minorHAnsi"/>
                <w:szCs w:val="18"/>
                <w:highlight w:val="yellow"/>
                <w:lang w:eastAsia="sk-SK"/>
              </w:rPr>
              <w:t>€</w:t>
            </w:r>
          </w:p>
        </w:tc>
      </w:tr>
      <w:tr w:rsidR="0066659D" w:rsidRPr="004D707A" w14:paraId="633335B0" w14:textId="77777777" w:rsidTr="006D5191">
        <w:trPr>
          <w:trHeight w:val="369"/>
          <w:jc w:val="center"/>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14:paraId="08A5E8CC" w14:textId="77777777" w:rsidR="0066659D" w:rsidRPr="005D0C1E" w:rsidRDefault="0066659D" w:rsidP="006D5191">
            <w:pPr>
              <w:rPr>
                <w:rFonts w:asciiTheme="minorHAnsi" w:hAnsiTheme="minorHAnsi" w:cstheme="minorHAnsi"/>
                <w:szCs w:val="18"/>
                <w:lang w:eastAsia="sk-SK"/>
              </w:rPr>
            </w:pPr>
            <w:r w:rsidRPr="005D0C1E">
              <w:rPr>
                <w:rFonts w:asciiTheme="minorHAnsi" w:hAnsiTheme="minorHAnsi" w:cstheme="minorHAnsi"/>
                <w:szCs w:val="18"/>
                <w:lang w:eastAsia="sk-SK"/>
              </w:rPr>
              <w:t>Školiace práce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E08138" w14:textId="77777777" w:rsidR="0066659D" w:rsidRPr="005D0C1E" w:rsidRDefault="0066659D" w:rsidP="006D5191">
            <w:pPr>
              <w:jc w:val="center"/>
              <w:rPr>
                <w:rFonts w:asciiTheme="minorHAnsi" w:hAnsiTheme="minorHAnsi" w:cstheme="minorHAnsi"/>
                <w:szCs w:val="18"/>
                <w:lang w:eastAsia="sk-SK"/>
              </w:rPr>
            </w:pPr>
            <w:r w:rsidRPr="005D0C1E">
              <w:rPr>
                <w:rFonts w:asciiTheme="minorHAnsi" w:hAnsiTheme="minorHAnsi" w:cstheme="minorHAnsi"/>
                <w:szCs w:val="18"/>
                <w:lang w:eastAsia="sk-SK"/>
              </w:rPr>
              <w:t>€</w:t>
            </w:r>
            <w:r w:rsidRPr="005D0C1E">
              <w:rPr>
                <w:rFonts w:asciiTheme="minorHAnsi" w:hAnsiTheme="minorHAnsi" w:cstheme="minorHAnsi"/>
                <w:sz w:val="15"/>
                <w:szCs w:val="15"/>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CA3A81" w14:textId="77777777" w:rsidR="0066659D" w:rsidRPr="004D707A" w:rsidRDefault="0066659D" w:rsidP="006D5191">
            <w:pPr>
              <w:jc w:val="right"/>
              <w:rPr>
                <w:rFonts w:asciiTheme="minorHAnsi" w:hAnsiTheme="minorHAnsi" w:cstheme="minorHAnsi"/>
                <w:szCs w:val="18"/>
                <w:highlight w:val="yellow"/>
                <w:lang w:eastAsia="sk-SK"/>
              </w:rPr>
            </w:pPr>
            <w:r w:rsidRPr="004D707A">
              <w:rPr>
                <w:rFonts w:asciiTheme="minorHAnsi" w:hAnsiTheme="minorHAnsi" w:cstheme="minorHAnsi"/>
                <w:szCs w:val="18"/>
                <w:highlight w:val="yellow"/>
                <w:lang w:eastAsia="sk-SK"/>
              </w:rPr>
              <w:t>€</w:t>
            </w:r>
          </w:p>
        </w:tc>
      </w:tr>
    </w:tbl>
    <w:p w14:paraId="3E9F7E13" w14:textId="77777777" w:rsidR="0066659D" w:rsidRPr="005D0C1E" w:rsidRDefault="0066659D" w:rsidP="0066659D">
      <w:pPr>
        <w:numPr>
          <w:ilvl w:val="0"/>
          <w:numId w:val="6"/>
        </w:numPr>
        <w:tabs>
          <w:tab w:val="clear" w:pos="360"/>
          <w:tab w:val="num" w:pos="1065"/>
        </w:tabs>
        <w:spacing w:before="120" w:after="120"/>
        <w:ind w:left="1065"/>
        <w:jc w:val="both"/>
        <w:rPr>
          <w:rFonts w:asciiTheme="minorHAnsi" w:hAnsiTheme="minorHAnsi" w:cstheme="minorHAnsi"/>
        </w:rPr>
      </w:pPr>
      <w:r w:rsidRPr="005D0C1E">
        <w:rPr>
          <w:rFonts w:asciiTheme="minorHAnsi" w:hAnsiTheme="minorHAnsi" w:cstheme="minorHAnsi"/>
        </w:rPr>
        <w:t>Cena za konzultácie nad rámec zmluvy je splatná mesačne vždy po poskytnutí služieb na základe potvrdených a  realizovaných objednávok Objednávateľa v prípade, že je vyčerpaný zmluvný rozsah hodín.</w:t>
      </w:r>
    </w:p>
    <w:p w14:paraId="07B47047" w14:textId="77777777" w:rsidR="0066659D" w:rsidRPr="005D0C1E" w:rsidRDefault="0066659D" w:rsidP="0066659D">
      <w:pPr>
        <w:numPr>
          <w:ilvl w:val="0"/>
          <w:numId w:val="6"/>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Cena za konzultácie nad rámec zmluvy môže byť navýšená. V mimopracovných dňoch či mimo pracovnú dobu Poskytovateľa (v noci) sú konzultačné hodiny počítané s 50% príplatkom. </w:t>
      </w:r>
    </w:p>
    <w:p w14:paraId="3044114F"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Cena za školenie bude určená na základe počtu skutočne odpracovaných hodín pracovníkmi Poskytovateľa a na základe použitia hodinovej sadzby Poskytovateľa za odbornú konzultáciu. Minimálna doba školenia je 2 hodiny v celku. Pri účasti pracovníkov Objednávateľa na hromadných školeniach organizovaných Poskytovateľom sa ceny za účasť na školení riadia platným cenníkom Poskytovateľa.</w:t>
      </w:r>
    </w:p>
    <w:p w14:paraId="3E58E269"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 cenám uvedeným v tejto zmluve bez DPH bude pripočítaná daň z pridanej hodnoty v zákonnej výške.</w:t>
      </w:r>
    </w:p>
    <w:p w14:paraId="72F2A065"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Ak niektorá služba podpory bude poskytovaná len v časti obdobia a cena alebo časť ceny za danú službu podpory je zjednaná ako (paušálna) cena za obdobie, Objednávateľ je povinný zaplatiť len alikvotnú časť ceny za danú službu podpory.</w:t>
      </w:r>
    </w:p>
    <w:p w14:paraId="6100431E" w14:textId="77777777" w:rsidR="0066659D" w:rsidRDefault="0066659D" w:rsidP="0066659D">
      <w:pPr>
        <w:pStyle w:val="Odsekzoznamu"/>
        <w:numPr>
          <w:ilvl w:val="1"/>
          <w:numId w:val="11"/>
        </w:numPr>
        <w:spacing w:after="120"/>
        <w:jc w:val="both"/>
        <w:rPr>
          <w:rFonts w:asciiTheme="minorHAnsi" w:hAnsiTheme="minorHAnsi" w:cstheme="minorHAnsi"/>
        </w:rPr>
      </w:pPr>
      <w:r w:rsidRPr="00DA3E2F">
        <w:rPr>
          <w:rFonts w:asciiTheme="minorHAnsi" w:hAnsiTheme="minorHAnsi" w:cstheme="minorHAnsi"/>
        </w:rPr>
        <w:t>Po dohode zmluvných strán sa môžu ceny upraviť vo forme dodatku k tejto zmluve.</w:t>
      </w:r>
      <w:r w:rsidRPr="002101E7">
        <w:rPr>
          <w:rFonts w:asciiTheme="minorHAnsi" w:hAnsiTheme="minorHAnsi" w:cstheme="minorHAnsi"/>
        </w:rPr>
        <w:t xml:space="preserve"> </w:t>
      </w:r>
      <w:r w:rsidRPr="005D0C1E">
        <w:rPr>
          <w:rFonts w:asciiTheme="minorHAnsi" w:hAnsiTheme="minorHAnsi" w:cstheme="minorHAnsi"/>
        </w:rPr>
        <w:t>Ceny upravené podľa tohto článku, sú platné počínajúc mesiacom, ktorý nasleduje po mesiaci, v ktorom bola ich úprava dohodnutá.</w:t>
      </w:r>
    </w:p>
    <w:p w14:paraId="621BBCA0" w14:textId="77777777" w:rsidR="0066659D" w:rsidRDefault="0066659D" w:rsidP="0066659D">
      <w:pPr>
        <w:pStyle w:val="Odsekzoznamu"/>
        <w:numPr>
          <w:ilvl w:val="1"/>
          <w:numId w:val="11"/>
        </w:numPr>
        <w:spacing w:after="120"/>
        <w:jc w:val="both"/>
        <w:rPr>
          <w:rFonts w:asciiTheme="minorHAnsi" w:hAnsiTheme="minorHAnsi" w:cstheme="minorHAnsi"/>
        </w:rPr>
      </w:pPr>
      <w:r w:rsidRPr="003D5CC7">
        <w:rPr>
          <w:rFonts w:asciiTheme="minorHAnsi" w:hAnsiTheme="minorHAnsi" w:cstheme="minorHAnsi"/>
        </w:rPr>
        <w:t>Nadobúdateľ súhlasí s tým, že Poskytovateľ je oprávnený raz ročne upraviť ceny dohodnuté v tomto článku o mieru inflácie vyjadrenej prírastkom priemerného ročného indexu spotrebiteľských cien v Slovenskej republike za predchádzajúci kalendárny rok zverejnenej Štatistickým úradom Slovenskej republiky.</w:t>
      </w:r>
    </w:p>
    <w:p w14:paraId="5D202116" w14:textId="77777777" w:rsidR="0066659D" w:rsidRDefault="0066659D" w:rsidP="0066659D">
      <w:pPr>
        <w:pStyle w:val="Odsekzoznamu"/>
        <w:spacing w:after="120"/>
        <w:ind w:left="432"/>
        <w:jc w:val="both"/>
        <w:rPr>
          <w:rFonts w:asciiTheme="minorHAnsi" w:hAnsiTheme="minorHAnsi" w:cstheme="minorHAnsi"/>
        </w:rPr>
      </w:pPr>
    </w:p>
    <w:p w14:paraId="1A3766E3" w14:textId="77777777" w:rsidR="0066659D" w:rsidRPr="005D0C1E" w:rsidRDefault="0066659D" w:rsidP="0066659D">
      <w:pPr>
        <w:spacing w:before="360" w:after="240"/>
        <w:jc w:val="both"/>
        <w:rPr>
          <w:rFonts w:asciiTheme="minorHAnsi" w:hAnsiTheme="minorHAnsi" w:cstheme="minorHAnsi"/>
          <w:sz w:val="22"/>
        </w:rPr>
      </w:pPr>
      <w:r>
        <w:rPr>
          <w:rFonts w:asciiTheme="minorHAnsi" w:hAnsiTheme="minorHAnsi" w:cstheme="minorHAnsi"/>
          <w:b/>
          <w:caps/>
          <w:sz w:val="22"/>
        </w:rPr>
        <w:t>8</w:t>
      </w:r>
      <w:r w:rsidRPr="005D0C1E">
        <w:rPr>
          <w:rFonts w:asciiTheme="minorHAnsi" w:hAnsiTheme="minorHAnsi" w:cstheme="minorHAnsi"/>
          <w:b/>
          <w:caps/>
          <w:sz w:val="22"/>
        </w:rPr>
        <w:t>.</w:t>
      </w:r>
      <w:r w:rsidRPr="005D0C1E">
        <w:rPr>
          <w:rFonts w:asciiTheme="minorHAnsi" w:hAnsiTheme="minorHAnsi" w:cstheme="minorHAnsi"/>
          <w:b/>
          <w:caps/>
          <w:sz w:val="22"/>
        </w:rPr>
        <w:tab/>
        <w:t>PlatObnÉ podmIEnky</w:t>
      </w:r>
    </w:p>
    <w:p w14:paraId="5A72DC45"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037919B0"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Cena za poskytovanie služieb podpory bude Objednávateľom platená na základe faktúr vystavených Poskytovateľom za príslušné obdobie.</w:t>
      </w:r>
    </w:p>
    <w:p w14:paraId="57DB2783" w14:textId="77777777" w:rsidR="0066659D" w:rsidRPr="00D92EA3" w:rsidRDefault="0066659D" w:rsidP="0066659D">
      <w:pPr>
        <w:pStyle w:val="Odsekzoznamu"/>
        <w:numPr>
          <w:ilvl w:val="1"/>
          <w:numId w:val="11"/>
        </w:numPr>
        <w:spacing w:after="120"/>
        <w:jc w:val="both"/>
        <w:rPr>
          <w:rFonts w:asciiTheme="minorHAnsi" w:hAnsiTheme="minorHAnsi" w:cstheme="minorHAnsi"/>
        </w:rPr>
      </w:pPr>
      <w:r w:rsidRPr="00D92EA3">
        <w:rPr>
          <w:rFonts w:asciiTheme="minorHAnsi" w:hAnsiTheme="minorHAnsi" w:cstheme="minorHAnsi"/>
        </w:rPr>
        <w:t>Služby nad rámec tejto zmluvy budú fakturované spätne, mesačne na základe vzájomne odsúhlasených pracovných protokolov / listov.</w:t>
      </w:r>
    </w:p>
    <w:p w14:paraId="0D87BDB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„Hlásenie o prevádzkovom probléme“, obsahujúce potvrdenie Objednávateľa o dátume a čase zahájenia práce na odstránení príslušného prevádzkového  problému a o dátume a čase odstránenia príslušného </w:t>
      </w:r>
      <w:r w:rsidRPr="005D0C1E">
        <w:rPr>
          <w:rFonts w:asciiTheme="minorHAnsi" w:hAnsiTheme="minorHAnsi" w:cstheme="minorHAnsi"/>
        </w:rPr>
        <w:lastRenderedPageBreak/>
        <w:t>prevádzkového  problému, Objednávateľom schválené a potvrdené pracovné výkazy o počte hodín, odpracovaných pracovníkmi Poskytovateľa pri poskytovaní konzultácií a školení v predchádzajúcom období / mesiaci nemusí byť prílohou faktúry.</w:t>
      </w:r>
    </w:p>
    <w:p w14:paraId="2B86936A"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Splatnosť faktúr je </w:t>
      </w:r>
      <w:r>
        <w:rPr>
          <w:rFonts w:asciiTheme="minorHAnsi" w:hAnsiTheme="minorHAnsi" w:cstheme="minorHAnsi"/>
        </w:rPr>
        <w:t>30</w:t>
      </w:r>
      <w:r w:rsidRPr="005D0C1E">
        <w:rPr>
          <w:rFonts w:asciiTheme="minorHAnsi" w:hAnsiTheme="minorHAnsi" w:cstheme="minorHAnsi"/>
        </w:rPr>
        <w:t xml:space="preserve"> (</w:t>
      </w:r>
      <w:r>
        <w:rPr>
          <w:rFonts w:asciiTheme="minorHAnsi" w:hAnsiTheme="minorHAnsi" w:cstheme="minorHAnsi"/>
        </w:rPr>
        <w:t>tridsať</w:t>
      </w:r>
      <w:r w:rsidRPr="005D0C1E">
        <w:rPr>
          <w:rFonts w:asciiTheme="minorHAnsi" w:hAnsiTheme="minorHAnsi" w:cstheme="minorHAnsi"/>
        </w:rPr>
        <w:t>) dní.</w:t>
      </w:r>
    </w:p>
    <w:p w14:paraId="64D2133C" w14:textId="77777777"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omeškania Objednávateľa s platením faktúr je Poskytovateľ oprávnený požadovať úrok z omeškania vo výške 0,0</w:t>
      </w:r>
      <w:r>
        <w:rPr>
          <w:rFonts w:asciiTheme="minorHAnsi" w:hAnsiTheme="minorHAnsi" w:cstheme="minorHAnsi"/>
        </w:rPr>
        <w:t>2</w:t>
      </w:r>
      <w:r w:rsidRPr="005D0C1E">
        <w:rPr>
          <w:rFonts w:asciiTheme="minorHAnsi" w:hAnsiTheme="minorHAnsi" w:cstheme="minorHAnsi"/>
        </w:rPr>
        <w:t>% z dlžnej čiastky za každý i započatý deň omeškania.</w:t>
      </w:r>
    </w:p>
    <w:p w14:paraId="447B7F61" w14:textId="77777777" w:rsidR="00FF3EAC" w:rsidRDefault="00FF3EAC" w:rsidP="00FF3EAC">
      <w:pPr>
        <w:pStyle w:val="Odsekzoznamu"/>
        <w:spacing w:after="120"/>
        <w:ind w:left="360"/>
        <w:jc w:val="both"/>
        <w:rPr>
          <w:rFonts w:asciiTheme="minorHAnsi" w:hAnsiTheme="minorHAnsi" w:cstheme="minorHAnsi"/>
        </w:rPr>
      </w:pPr>
    </w:p>
    <w:p w14:paraId="372F41C9" w14:textId="77777777" w:rsidR="00FF3EAC" w:rsidRPr="005D0C1E" w:rsidRDefault="00FF3EAC" w:rsidP="00FF3EAC">
      <w:pPr>
        <w:pStyle w:val="Odsekzoznamu"/>
        <w:spacing w:after="120"/>
        <w:ind w:left="360"/>
        <w:jc w:val="both"/>
        <w:rPr>
          <w:rFonts w:asciiTheme="minorHAnsi" w:hAnsiTheme="minorHAnsi" w:cstheme="minorHAnsi"/>
        </w:rPr>
      </w:pPr>
    </w:p>
    <w:p w14:paraId="6A38DACF" w14:textId="77777777" w:rsidR="0066659D" w:rsidRPr="005D0C1E" w:rsidRDefault="0066659D" w:rsidP="0066659D">
      <w:pPr>
        <w:spacing w:before="360" w:after="240"/>
        <w:ind w:left="709" w:hanging="709"/>
        <w:jc w:val="both"/>
        <w:rPr>
          <w:rFonts w:asciiTheme="minorHAnsi" w:hAnsiTheme="minorHAnsi" w:cstheme="minorHAnsi"/>
          <w:sz w:val="22"/>
        </w:rPr>
      </w:pPr>
      <w:r>
        <w:rPr>
          <w:rFonts w:asciiTheme="minorHAnsi" w:hAnsiTheme="minorHAnsi" w:cstheme="minorHAnsi"/>
          <w:b/>
          <w:caps/>
          <w:sz w:val="22"/>
        </w:rPr>
        <w:t>9</w:t>
      </w:r>
      <w:r w:rsidRPr="005D0C1E">
        <w:rPr>
          <w:rFonts w:asciiTheme="minorHAnsi" w:hAnsiTheme="minorHAnsi" w:cstheme="minorHAnsi"/>
          <w:b/>
          <w:caps/>
          <w:sz w:val="22"/>
        </w:rPr>
        <w:t>.</w:t>
      </w:r>
      <w:r w:rsidRPr="005D0C1E">
        <w:rPr>
          <w:rFonts w:asciiTheme="minorHAnsi" w:hAnsiTheme="minorHAnsi" w:cstheme="minorHAnsi"/>
          <w:b/>
          <w:caps/>
          <w:sz w:val="22"/>
        </w:rPr>
        <w:tab/>
        <w:t>SpoluprácA zmluvných strán</w:t>
      </w:r>
    </w:p>
    <w:p w14:paraId="222F1443"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032918BF"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Zmluvné strany sú povinné informovať sa navzájom o všetkých skutočnostiach dôležitých pre plnenie tejto zmluvy.</w:t>
      </w:r>
    </w:p>
    <w:p w14:paraId="5AA71906"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Objednávateľ je povinný z legislatívnych a technologických dôvodov akceptovať vývoj HELIOS GREEN/NEPHRITE</w:t>
      </w:r>
      <w:r>
        <w:rPr>
          <w:rFonts w:asciiTheme="minorHAnsi" w:hAnsiTheme="minorHAnsi" w:cstheme="minorHAnsi"/>
        </w:rPr>
        <w:t>.</w:t>
      </w:r>
      <w:r w:rsidRPr="005D0C1E">
        <w:rPr>
          <w:rFonts w:asciiTheme="minorHAnsi" w:hAnsiTheme="minorHAnsi" w:cstheme="minorHAnsi"/>
        </w:rPr>
        <w:t xml:space="preserve">  Inštaláciu aktuálneho upgrade systému môže odmietnuť len zo závažných dôvodov na dobu nevyhnutne nutnú a len po vzájomnej dohode s Poskytovateľom.</w:t>
      </w:r>
    </w:p>
    <w:p w14:paraId="5777D984"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je povinný poskytovať Objednávateľovi podporu, v rozsahu uvedenom v tejto zmluve, len na aktuálnu verziu HELIOS GREEN/NEPHRITE, tzn. na poslednú a na predchádzajúcu (1 staršiu) verziu s tým, že v priebehu kalendárneho roka sú inštalované max. 2 verzie (nepočítajúc patche k jednotlivým verziám).</w:t>
      </w:r>
    </w:p>
    <w:p w14:paraId="2BE081B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že Objednávateľ odmietne na základe výzvy Poskytovateľa prevádzkovať aktuálnu verziu HELIOS GREEN/NEPHRITE a používa verziu staršiu než 1 verzia späť, nie je Poskytovateľ povinný podporu poskytovať a naďalej neručí za správnu funkčnosť prevádzkovaného HELIOS GREEN/NEPHRITE, jeho súlad s platnou legislatívou, kompatibilitu s aktuálnymi verziami softwarových produktov tretích strán spolupracujúcich s HELIOS GREEN/NEPHRITE a funkčnosť používaných technológií.</w:t>
      </w:r>
    </w:p>
    <w:p w14:paraId="5EDDC889"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Objednávateľ sa zaväzuje prijímať priebežne také opatrenia, aby bol informačný systém HELIOS GREEN/NEPHRITE prevádzkovaný v prostredí zodpovedajúcom aktuálnym systémovým požiadavkám deklarovaným pre danú verziu HELIOS GREEN/NEPHRITE, tzn. Objednávateľ  bude zaisťovať vývoj (upgrade, implementáciu Service Packov, a</w:t>
      </w:r>
      <w:r>
        <w:rPr>
          <w:rFonts w:asciiTheme="minorHAnsi" w:hAnsiTheme="minorHAnsi" w:cstheme="minorHAnsi"/>
        </w:rPr>
        <w:t xml:space="preserve"> </w:t>
      </w:r>
      <w:r w:rsidRPr="005D0C1E">
        <w:rPr>
          <w:rFonts w:asciiTheme="minorHAnsi" w:hAnsiTheme="minorHAnsi" w:cstheme="minorHAnsi"/>
        </w:rPr>
        <w:t xml:space="preserve">pod.) operačného systému MS Windows, produktov MS Office a ďalších produktov integrovaných do HELIOS GREEN/NEPHRITE. V opačnom prípade nemôže Poskytovateľ garantovať plnú prevádzkyschopnosť a využiteľnosť aktuálnych noviniek HELIOS GREEN/NEPHRITE. </w:t>
      </w:r>
    </w:p>
    <w:p w14:paraId="7D63154B" w14:textId="4F9CA750"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Ak neuhradí Objednávateľ cenu za poskytovanie služieb podpory alebo za objednané a poskytnuté konzultácie ani do 3 mesiacov po vystavení faktúry, môže Poskytovateľ obmedziť poskytnutie ďalších služieb, pokiaľ nebude dlžná čiastka uhradená.</w:t>
      </w:r>
    </w:p>
    <w:p w14:paraId="5F1CFC66"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Kontaktnými osobami zmluvných strán pre zmluvné a technické otázky tejto zmluvy sú:</w:t>
      </w:r>
    </w:p>
    <w:p w14:paraId="760BD03C" w14:textId="77777777" w:rsidR="0066659D" w:rsidRPr="006762B1" w:rsidRDefault="0066659D" w:rsidP="0066659D">
      <w:pPr>
        <w:spacing w:after="120"/>
        <w:ind w:left="705"/>
        <w:jc w:val="both"/>
        <w:rPr>
          <w:rFonts w:asciiTheme="minorHAnsi" w:hAnsiTheme="minorHAnsi" w:cstheme="minorHAnsi"/>
          <w:highlight w:val="yellow"/>
        </w:rPr>
      </w:pPr>
      <w:r w:rsidRPr="006762B1">
        <w:rPr>
          <w:rFonts w:asciiTheme="minorHAnsi" w:hAnsiTheme="minorHAnsi" w:cstheme="minorHAnsi"/>
          <w:highlight w:val="yellow"/>
        </w:rPr>
        <w:t xml:space="preserve">Za Objednávateľa:  </w:t>
      </w:r>
      <w:r w:rsidRPr="006762B1">
        <w:rPr>
          <w:rFonts w:asciiTheme="minorHAnsi" w:hAnsiTheme="minorHAnsi" w:cstheme="minorHAnsi"/>
          <w:highlight w:val="yellow"/>
        </w:rPr>
        <w:tab/>
        <w:t xml:space="preserve">pre otázky zmluvné:  </w:t>
      </w:r>
      <w:r w:rsidRPr="006762B1">
        <w:rPr>
          <w:rFonts w:asciiTheme="minorHAnsi" w:hAnsiTheme="minorHAnsi" w:cstheme="minorHAnsi"/>
          <w:highlight w:val="yellow"/>
        </w:rPr>
        <w:tab/>
        <w:t xml:space="preserve">  </w:t>
      </w:r>
    </w:p>
    <w:p w14:paraId="3E407F50" w14:textId="77777777" w:rsidR="0066659D" w:rsidRPr="005D0C1E" w:rsidRDefault="0066659D" w:rsidP="0066659D">
      <w:pPr>
        <w:spacing w:after="120"/>
        <w:ind w:left="2552" w:firstLine="280"/>
        <w:jc w:val="both"/>
        <w:rPr>
          <w:rFonts w:asciiTheme="minorHAnsi" w:hAnsiTheme="minorHAnsi" w:cstheme="minorHAnsi"/>
        </w:rPr>
      </w:pPr>
      <w:r w:rsidRPr="006762B1">
        <w:rPr>
          <w:rFonts w:asciiTheme="minorHAnsi" w:hAnsiTheme="minorHAnsi" w:cstheme="minorHAnsi"/>
          <w:highlight w:val="yellow"/>
        </w:rPr>
        <w:t>pre otázky technické:</w:t>
      </w:r>
      <w:r w:rsidRPr="005D0C1E">
        <w:rPr>
          <w:rFonts w:asciiTheme="minorHAnsi" w:hAnsiTheme="minorHAnsi" w:cstheme="minorHAnsi"/>
        </w:rPr>
        <w:t xml:space="preserve">  </w:t>
      </w:r>
      <w:r w:rsidRPr="005D0C1E">
        <w:rPr>
          <w:rFonts w:asciiTheme="minorHAnsi" w:hAnsiTheme="minorHAnsi" w:cstheme="minorHAnsi"/>
        </w:rPr>
        <w:tab/>
      </w:r>
    </w:p>
    <w:p w14:paraId="4B610118" w14:textId="65FD2FC3" w:rsidR="0066659D" w:rsidRPr="002A44A2" w:rsidRDefault="0066659D" w:rsidP="0066659D">
      <w:pPr>
        <w:spacing w:after="120"/>
        <w:ind w:firstLine="705"/>
        <w:jc w:val="both"/>
        <w:rPr>
          <w:rFonts w:asciiTheme="minorHAnsi" w:hAnsiTheme="minorHAnsi" w:cstheme="minorHAnsi"/>
        </w:rPr>
      </w:pPr>
      <w:r w:rsidRPr="002A44A2">
        <w:rPr>
          <w:rFonts w:asciiTheme="minorHAnsi" w:hAnsiTheme="minorHAnsi" w:cstheme="minorHAnsi"/>
        </w:rPr>
        <w:t xml:space="preserve">Za </w:t>
      </w:r>
      <w:r w:rsidR="008621ED" w:rsidRPr="002A44A2">
        <w:rPr>
          <w:rFonts w:asciiTheme="minorHAnsi" w:hAnsiTheme="minorHAnsi" w:cstheme="minorHAnsi"/>
        </w:rPr>
        <w:t>P</w:t>
      </w:r>
      <w:r w:rsidRPr="002A44A2">
        <w:rPr>
          <w:rFonts w:asciiTheme="minorHAnsi" w:hAnsiTheme="minorHAnsi" w:cstheme="minorHAnsi"/>
        </w:rPr>
        <w:t xml:space="preserve">oskytovateľa:   </w:t>
      </w:r>
      <w:r w:rsidRPr="002A44A2">
        <w:rPr>
          <w:rFonts w:asciiTheme="minorHAnsi" w:hAnsiTheme="minorHAnsi" w:cstheme="minorHAnsi"/>
        </w:rPr>
        <w:tab/>
        <w:t xml:space="preserve">pre otázky zmluvné:  </w:t>
      </w:r>
      <w:r w:rsidR="00DA3F04" w:rsidRPr="002A44A2">
        <w:rPr>
          <w:rFonts w:asciiTheme="minorHAnsi" w:hAnsiTheme="minorHAnsi" w:cstheme="minorHAnsi"/>
        </w:rPr>
        <w:t>Ing. František Timko</w:t>
      </w:r>
      <w:r w:rsidRPr="002A44A2">
        <w:rPr>
          <w:rFonts w:asciiTheme="minorHAnsi" w:hAnsiTheme="minorHAnsi" w:cstheme="minorHAnsi"/>
        </w:rPr>
        <w:tab/>
      </w:r>
    </w:p>
    <w:p w14:paraId="4AD42578" w14:textId="77777777" w:rsidR="00FF4E3F" w:rsidRDefault="0066659D" w:rsidP="0066659D">
      <w:pPr>
        <w:spacing w:after="120"/>
        <w:ind w:left="705"/>
        <w:jc w:val="both"/>
        <w:rPr>
          <w:rFonts w:asciiTheme="minorHAnsi" w:hAnsiTheme="minorHAnsi" w:cstheme="minorHAnsi"/>
        </w:rPr>
      </w:pPr>
      <w:r w:rsidRPr="002A44A2">
        <w:rPr>
          <w:rFonts w:asciiTheme="minorHAnsi" w:hAnsiTheme="minorHAnsi" w:cstheme="minorHAnsi"/>
        </w:rPr>
        <w:tab/>
      </w:r>
      <w:r w:rsidRPr="002A44A2">
        <w:rPr>
          <w:rFonts w:asciiTheme="minorHAnsi" w:hAnsiTheme="minorHAnsi" w:cstheme="minorHAnsi"/>
        </w:rPr>
        <w:tab/>
      </w:r>
      <w:r w:rsidRPr="002A44A2">
        <w:rPr>
          <w:rFonts w:asciiTheme="minorHAnsi" w:hAnsiTheme="minorHAnsi" w:cstheme="minorHAnsi"/>
        </w:rPr>
        <w:tab/>
        <w:t xml:space="preserve">      </w:t>
      </w:r>
      <w:r w:rsidRPr="002A44A2">
        <w:rPr>
          <w:rFonts w:asciiTheme="minorHAnsi" w:hAnsiTheme="minorHAnsi" w:cstheme="minorHAnsi"/>
        </w:rPr>
        <w:tab/>
        <w:t xml:space="preserve">pre otázky technické: </w:t>
      </w:r>
      <w:r w:rsidR="002A44A2" w:rsidRPr="002A44A2">
        <w:rPr>
          <w:rFonts w:asciiTheme="minorHAnsi" w:hAnsiTheme="minorHAnsi" w:cstheme="minorHAnsi"/>
        </w:rPr>
        <w:t>Ing. František Timko</w:t>
      </w:r>
      <w:r w:rsidR="00B158B4">
        <w:rPr>
          <w:rFonts w:asciiTheme="minorHAnsi" w:hAnsiTheme="minorHAnsi" w:cstheme="minorHAnsi"/>
        </w:rPr>
        <w:t xml:space="preserve">, </w:t>
      </w:r>
    </w:p>
    <w:p w14:paraId="6373D82C" w14:textId="1B245996" w:rsidR="0066659D" w:rsidRDefault="0099797F" w:rsidP="009C78FA">
      <w:pPr>
        <w:spacing w:after="120"/>
        <w:ind w:left="2832"/>
        <w:rPr>
          <w:rFonts w:asciiTheme="minorHAnsi" w:hAnsiTheme="minorHAnsi" w:cstheme="minorHAnsi"/>
        </w:rPr>
      </w:pPr>
      <w:r w:rsidRPr="0099797F">
        <w:rPr>
          <w:rFonts w:asciiTheme="minorHAnsi" w:hAnsiTheme="minorHAnsi" w:cstheme="minorHAnsi"/>
        </w:rPr>
        <w:t>tel:+421/556407522</w:t>
      </w:r>
      <w:r w:rsidR="004A6D24">
        <w:rPr>
          <w:rFonts w:asciiTheme="minorHAnsi" w:hAnsiTheme="minorHAnsi" w:cstheme="minorHAnsi"/>
        </w:rPr>
        <w:t>,</w:t>
      </w:r>
      <w:r>
        <w:rPr>
          <w:rFonts w:asciiTheme="minorHAnsi" w:hAnsiTheme="minorHAnsi" w:cstheme="minorHAnsi"/>
        </w:rPr>
        <w:t xml:space="preserve"> </w:t>
      </w:r>
      <w:r w:rsidR="009C78FA">
        <w:rPr>
          <w:rFonts w:asciiTheme="minorHAnsi" w:hAnsiTheme="minorHAnsi" w:cstheme="minorHAnsi"/>
        </w:rPr>
        <w:t xml:space="preserve"> </w:t>
      </w:r>
      <w:r w:rsidR="0067391F" w:rsidRPr="0067391F">
        <w:rPr>
          <w:rFonts w:asciiTheme="minorHAnsi" w:hAnsiTheme="minorHAnsi" w:cstheme="minorHAnsi"/>
        </w:rPr>
        <w:t>M:+421/905786754</w:t>
      </w:r>
      <w:r w:rsidR="00293985">
        <w:rPr>
          <w:rFonts w:asciiTheme="minorHAnsi" w:hAnsiTheme="minorHAnsi" w:cstheme="minorHAnsi"/>
        </w:rPr>
        <w:t xml:space="preserve"> </w:t>
      </w:r>
      <w:r w:rsidR="00BA0CA7">
        <w:rPr>
          <w:rFonts w:asciiTheme="minorHAnsi" w:hAnsiTheme="minorHAnsi" w:cstheme="minorHAnsi"/>
        </w:rPr>
        <w:br/>
      </w:r>
      <w:r w:rsidR="00293985">
        <w:rPr>
          <w:rFonts w:asciiTheme="minorHAnsi" w:hAnsiTheme="minorHAnsi" w:cstheme="minorHAnsi"/>
        </w:rPr>
        <w:t xml:space="preserve">mail: </w:t>
      </w:r>
      <w:r w:rsidR="00293985" w:rsidRPr="00293985">
        <w:rPr>
          <w:rFonts w:asciiTheme="minorHAnsi" w:hAnsiTheme="minorHAnsi" w:cstheme="minorHAnsi"/>
        </w:rPr>
        <w:t>frantisek.timko@dpmk.kosice.sk</w:t>
      </w:r>
      <w:r w:rsidR="0066659D" w:rsidRPr="005D0C1E">
        <w:rPr>
          <w:rFonts w:asciiTheme="minorHAnsi" w:hAnsiTheme="minorHAnsi" w:cstheme="minorHAnsi"/>
        </w:rPr>
        <w:tab/>
      </w:r>
    </w:p>
    <w:p w14:paraId="29F8ED8F" w14:textId="77777777" w:rsidR="00B8743A" w:rsidRPr="005D0C1E" w:rsidRDefault="00B8743A" w:rsidP="0066659D">
      <w:pPr>
        <w:spacing w:after="120"/>
        <w:ind w:left="705"/>
        <w:jc w:val="both"/>
        <w:rPr>
          <w:rFonts w:asciiTheme="minorHAnsi" w:hAnsiTheme="minorHAnsi" w:cstheme="minorHAnsi"/>
        </w:rPr>
      </w:pPr>
    </w:p>
    <w:p w14:paraId="6E3903BF" w14:textId="77777777" w:rsidR="0066659D" w:rsidRPr="005D0C1E" w:rsidRDefault="0066659D" w:rsidP="0066659D">
      <w:pPr>
        <w:pStyle w:val="Nadpis1"/>
        <w:rPr>
          <w:rFonts w:asciiTheme="minorHAnsi" w:hAnsiTheme="minorHAnsi" w:cstheme="minorHAnsi"/>
          <w:sz w:val="22"/>
        </w:rPr>
      </w:pPr>
      <w:r w:rsidRPr="005D0C1E">
        <w:rPr>
          <w:rFonts w:asciiTheme="minorHAnsi" w:hAnsiTheme="minorHAnsi" w:cstheme="minorHAnsi"/>
          <w:sz w:val="22"/>
        </w:rPr>
        <w:t>1</w:t>
      </w:r>
      <w:r>
        <w:rPr>
          <w:rFonts w:asciiTheme="minorHAnsi" w:hAnsiTheme="minorHAnsi" w:cstheme="minorHAnsi"/>
          <w:sz w:val="22"/>
        </w:rPr>
        <w:t>0</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záruka za KvaLITU</w:t>
      </w:r>
    </w:p>
    <w:p w14:paraId="1C51A894"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03BD08B7"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poskytuje na riešenie každého prevádzkového  problému záruku za kvalitu v dĺžke 60 dní od odstránenia prevádzkového  problému.</w:t>
      </w:r>
    </w:p>
    <w:p w14:paraId="06040AE2"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Vady riešenia prevádzkového  problému, ktoré vzniknú v záručnej dobe je Poskytovateľ povinný odstrániť bezplatne v mieste vzniku vady na svoje náklady.</w:t>
      </w:r>
    </w:p>
    <w:p w14:paraId="64222EA1" w14:textId="77777777" w:rsidR="0066659D" w:rsidRDefault="0066659D" w:rsidP="0066659D">
      <w:pPr>
        <w:pStyle w:val="Odsekzoznamu"/>
        <w:numPr>
          <w:ilvl w:val="1"/>
          <w:numId w:val="11"/>
        </w:numPr>
        <w:spacing w:after="120"/>
        <w:jc w:val="both"/>
        <w:rPr>
          <w:rFonts w:asciiTheme="minorHAnsi" w:hAnsiTheme="minorHAnsi" w:cstheme="minorHAnsi"/>
        </w:rPr>
      </w:pPr>
      <w:r w:rsidRPr="00A628F4">
        <w:rPr>
          <w:rFonts w:asciiTheme="minorHAnsi" w:hAnsiTheme="minorHAnsi" w:cstheme="minorHAnsi"/>
        </w:rPr>
        <w:t>Vady riešenia prevádzkového  problému bude Objednávateľ oznamovať rovnakým spôsobom ako prevádzkové problémy s tým, že v „Hlásení o vzniku problému“ Objednávateľ uvedie poznámku „Záruka“. Lehoty pre zahájenie prác na odstránenie vady riešenia prevádzkového problému sú rovnaké ako lehoty pre zahájenie prác na odstránení prevádzkového  problému, v riešení ktorého sa vyskytla vada.</w:t>
      </w:r>
    </w:p>
    <w:p w14:paraId="189D1933" w14:textId="77777777" w:rsidR="00B8743A" w:rsidRPr="00A628F4" w:rsidRDefault="00B8743A" w:rsidP="00B8743A">
      <w:pPr>
        <w:pStyle w:val="Odsekzoznamu"/>
        <w:spacing w:after="120"/>
        <w:ind w:left="432"/>
        <w:jc w:val="both"/>
        <w:rPr>
          <w:rFonts w:asciiTheme="minorHAnsi" w:hAnsiTheme="minorHAnsi" w:cstheme="minorHAnsi"/>
        </w:rPr>
      </w:pPr>
    </w:p>
    <w:p w14:paraId="0E63CEFA" w14:textId="77777777" w:rsidR="0066659D" w:rsidRPr="005D0C1E" w:rsidRDefault="0066659D" w:rsidP="0066659D">
      <w:pPr>
        <w:pStyle w:val="Nadpis1"/>
        <w:ind w:left="0" w:firstLine="0"/>
        <w:rPr>
          <w:rFonts w:asciiTheme="minorHAnsi" w:hAnsiTheme="minorHAnsi" w:cstheme="minorHAnsi"/>
          <w:sz w:val="22"/>
        </w:rPr>
      </w:pPr>
      <w:r>
        <w:rPr>
          <w:rFonts w:asciiTheme="minorHAnsi" w:hAnsiTheme="minorHAnsi" w:cstheme="minorHAnsi"/>
          <w:sz w:val="22"/>
        </w:rPr>
        <w:t>11</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utajenIE podkladOV a informÁcIí</w:t>
      </w:r>
    </w:p>
    <w:p w14:paraId="2608034C"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1C73301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Obe zmluvné strany sa zaväzujú považovať informácie o všetkých skutočnostiach, o ktorých sa dozvedeli na základe tejto zmluvy alebo v súvislosti s touto zmluvou za informácie dôverné a zaväzujú sa zachovať mlčanlivosť o takých skutočnostiach a to až do doby, kedy sa tieto informácie stanú všeobecne známymi za predpokladu, že sa tak nestane porušením povinnosti mlčanlivosti.</w:t>
      </w:r>
    </w:p>
    <w:p w14:paraId="0A09702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Za porušenie povinnosti mlčanlivosti sa nepovažuje, ak je zmluvná strana povinná dôvernú informáciu oznámiť na základe zákonom stanovenej povinnosti. </w:t>
      </w:r>
    </w:p>
    <w:p w14:paraId="27212532"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porušenia tejto povinnosti mlčanlivosti je možné uplatniť si nárok na náhradu vzniknutej škody.</w:t>
      </w:r>
    </w:p>
    <w:p w14:paraId="3D9CC781"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Povinnosť mlčanlivosti trvá bez ohľadu na ukončenie účinnosti alebo platnosti tejto zmluvy.</w:t>
      </w:r>
    </w:p>
    <w:p w14:paraId="429E7F9F" w14:textId="77777777" w:rsidR="0066659D" w:rsidRPr="005D0C1E" w:rsidRDefault="0066659D" w:rsidP="0066659D">
      <w:pPr>
        <w:pStyle w:val="Nadpis1"/>
        <w:rPr>
          <w:rFonts w:asciiTheme="minorHAnsi" w:hAnsiTheme="minorHAnsi" w:cstheme="minorHAnsi"/>
          <w:sz w:val="22"/>
        </w:rPr>
      </w:pPr>
      <w:r w:rsidRPr="005D0C1E">
        <w:rPr>
          <w:rFonts w:asciiTheme="minorHAnsi" w:hAnsiTheme="minorHAnsi" w:cstheme="minorHAnsi"/>
          <w:sz w:val="22"/>
        </w:rPr>
        <w:t>1</w:t>
      </w:r>
      <w:r>
        <w:rPr>
          <w:rFonts w:asciiTheme="minorHAnsi" w:hAnsiTheme="minorHAnsi" w:cstheme="minorHAnsi"/>
          <w:sz w:val="22"/>
        </w:rPr>
        <w:t>2</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práva duševnÉho vlastnÍctvA</w:t>
      </w:r>
    </w:p>
    <w:p w14:paraId="5592D5D8"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7D22AC90" w14:textId="77777777"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w:t>
      </w:r>
      <w:r>
        <w:rPr>
          <w:rFonts w:asciiTheme="minorHAnsi" w:hAnsiTheme="minorHAnsi" w:cstheme="minorHAnsi"/>
        </w:rPr>
        <w:t>vy</w:t>
      </w:r>
      <w:r w:rsidRPr="005D0C1E">
        <w:rPr>
          <w:rFonts w:asciiTheme="minorHAnsi" w:hAnsiTheme="minorHAnsi" w:cstheme="minorHAnsi"/>
        </w:rPr>
        <w:t xml:space="preserve">hlasuje, že plnením záväzkov podľa tejto zmluvy neporušuje práva duševného vlastníctva tretích osôb. </w:t>
      </w:r>
    </w:p>
    <w:p w14:paraId="3AE8BFFD" w14:textId="77777777" w:rsidR="006260D4" w:rsidRPr="005D0C1E" w:rsidRDefault="006260D4" w:rsidP="006260D4">
      <w:pPr>
        <w:pStyle w:val="Odsekzoznamu"/>
        <w:spacing w:after="120"/>
        <w:ind w:left="432"/>
        <w:jc w:val="both"/>
        <w:rPr>
          <w:rFonts w:asciiTheme="minorHAnsi" w:hAnsiTheme="minorHAnsi" w:cstheme="minorHAnsi"/>
        </w:rPr>
      </w:pPr>
    </w:p>
    <w:p w14:paraId="3642FC23" w14:textId="77777777" w:rsidR="0066659D" w:rsidRPr="005D0C1E" w:rsidRDefault="0066659D" w:rsidP="0066659D">
      <w:pPr>
        <w:pStyle w:val="Nadpis1"/>
        <w:rPr>
          <w:rFonts w:asciiTheme="minorHAnsi" w:hAnsiTheme="minorHAnsi" w:cstheme="minorHAnsi"/>
          <w:sz w:val="22"/>
        </w:rPr>
      </w:pPr>
      <w:r>
        <w:rPr>
          <w:rFonts w:asciiTheme="minorHAnsi" w:hAnsiTheme="minorHAnsi" w:cstheme="minorHAnsi"/>
          <w:sz w:val="22"/>
        </w:rPr>
        <w:t>13</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odstÚpenIE od zmluvy A VÝPOVEĎ</w:t>
      </w:r>
    </w:p>
    <w:p w14:paraId="42CF8CE0"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2F5C5620"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Od tejto zmluvy je možné odstúpiť za podmienok stanovených zákonom alebo touto zmluvou. Za podstatné porušenie zmluvných povinností Poskytovateľom sa považuje najmä opakované omeškanie Poskytovateľa s plnením ktoréhokoľvek jeho záväzku podľa tejto zmluvy dlhším ako šesťdesiat (60) dní.</w:t>
      </w:r>
    </w:p>
    <w:p w14:paraId="0460E0E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Odstúpenie je účinné dňom doručenia písomného oznámenia o odstúpení druhej zmluvnej strane. </w:t>
      </w:r>
    </w:p>
    <w:p w14:paraId="13A1624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Každá zmluvná strana je oprávnená vypovedať túto zmluvu i bez uvedenia dôvodu. Výpovedná lehota je 3 mesiace a začína prvým dňom mesiaca nasledujúceho po mesiaci, v ktorom bola výpoveď doručená druhej zmluvnej strane. Účinnosťou výpovede nie je dotknutý nárok na náhradu škody vzniknutej porušením zmluvy, ani nárok na zaplatenie zmluvnej pokuty, ktorý vznikol pred účinnosťou výpovede, ani nárok Poskytovateľa na zaplatenie ceny za plnenie poskytnuté pred účinnosťou výpovede.</w:t>
      </w:r>
    </w:p>
    <w:p w14:paraId="2729FB04" w14:textId="77777777" w:rsidR="00B24974" w:rsidRPr="00B24974" w:rsidRDefault="0066659D" w:rsidP="00B24974">
      <w:pPr>
        <w:pStyle w:val="Odsekzoznamu"/>
        <w:numPr>
          <w:ilvl w:val="1"/>
          <w:numId w:val="11"/>
        </w:numPr>
        <w:spacing w:after="120"/>
        <w:ind w:left="0" w:firstLine="0"/>
        <w:jc w:val="both"/>
        <w:rPr>
          <w:rFonts w:asciiTheme="minorHAnsi" w:hAnsiTheme="minorHAnsi" w:cstheme="minorHAnsi"/>
          <w:sz w:val="22"/>
        </w:rPr>
      </w:pPr>
      <w:r w:rsidRPr="00260B00">
        <w:rPr>
          <w:rFonts w:asciiTheme="minorHAnsi" w:hAnsiTheme="minorHAnsi" w:cstheme="minorHAnsi"/>
        </w:rPr>
        <w:t>Výpoveďou ani odstúpením nie je dotknutá platnosť ani účinnosť ustanovení tejto zmluvy, ktoré sa týkajú záruk, práv duševného vlastníctva, povinnosti mlčanlivosti a riešenie sporov.</w:t>
      </w:r>
    </w:p>
    <w:p w14:paraId="6CBFFD8D" w14:textId="77777777" w:rsidR="00B24974" w:rsidRDefault="00B24974" w:rsidP="00B24974">
      <w:pPr>
        <w:pStyle w:val="Odsekzoznamu"/>
        <w:spacing w:after="120"/>
        <w:ind w:left="0"/>
        <w:jc w:val="both"/>
        <w:rPr>
          <w:rFonts w:asciiTheme="minorHAnsi" w:hAnsiTheme="minorHAnsi" w:cstheme="minorHAnsi"/>
        </w:rPr>
      </w:pPr>
    </w:p>
    <w:p w14:paraId="1FF6494E" w14:textId="108F83CD" w:rsidR="0066659D" w:rsidRPr="00B24974" w:rsidRDefault="0066659D" w:rsidP="00B24974">
      <w:pPr>
        <w:pStyle w:val="Odsekzoznamu"/>
        <w:numPr>
          <w:ilvl w:val="0"/>
          <w:numId w:val="11"/>
        </w:numPr>
        <w:spacing w:after="120"/>
        <w:jc w:val="both"/>
        <w:rPr>
          <w:rFonts w:asciiTheme="minorHAnsi" w:hAnsiTheme="minorHAnsi" w:cstheme="minorHAnsi"/>
          <w:sz w:val="22"/>
        </w:rPr>
      </w:pPr>
      <w:r w:rsidRPr="00B24974">
        <w:rPr>
          <w:rFonts w:asciiTheme="minorHAnsi" w:hAnsiTheme="minorHAnsi" w:cstheme="minorHAnsi"/>
          <w:b/>
          <w:caps/>
          <w:kern w:val="28"/>
          <w:sz w:val="22"/>
        </w:rPr>
        <w:t>ZávErečnÉ ustanovenIA</w:t>
      </w:r>
      <w:r w:rsidR="003B3611" w:rsidRPr="00B24974">
        <w:rPr>
          <w:rFonts w:asciiTheme="minorHAnsi" w:hAnsiTheme="minorHAnsi" w:cstheme="minorHAnsi"/>
          <w:b/>
          <w:caps/>
          <w:kern w:val="28"/>
          <w:sz w:val="22"/>
        </w:rPr>
        <w:t xml:space="preserve"> </w:t>
      </w:r>
    </w:p>
    <w:p w14:paraId="299BE11C" w14:textId="77777777" w:rsidR="003B3611" w:rsidRDefault="003B3611" w:rsidP="00B24974">
      <w:pPr>
        <w:pStyle w:val="Odsekzoznamu"/>
        <w:spacing w:after="120"/>
        <w:ind w:left="360"/>
        <w:jc w:val="both"/>
        <w:rPr>
          <w:rFonts w:asciiTheme="minorHAnsi" w:hAnsiTheme="minorHAnsi" w:cstheme="minorHAnsi"/>
        </w:rPr>
      </w:pPr>
    </w:p>
    <w:p w14:paraId="46670B5B" w14:textId="524E86F2" w:rsidR="0066659D" w:rsidRPr="003B3611" w:rsidRDefault="0066659D" w:rsidP="003B3611">
      <w:pPr>
        <w:pStyle w:val="Odsekzoznamu"/>
        <w:numPr>
          <w:ilvl w:val="1"/>
          <w:numId w:val="11"/>
        </w:numPr>
        <w:spacing w:after="120"/>
        <w:jc w:val="both"/>
        <w:rPr>
          <w:rFonts w:asciiTheme="minorHAnsi" w:hAnsiTheme="minorHAnsi" w:cstheme="minorHAnsi"/>
        </w:rPr>
      </w:pPr>
      <w:r w:rsidRPr="003B3611">
        <w:rPr>
          <w:rFonts w:asciiTheme="minorHAnsi" w:hAnsiTheme="minorHAnsi" w:cstheme="minorHAnsi"/>
        </w:rPr>
        <w:t xml:space="preserve">Táto zmluva nadobúda platnosť dňom podpisu oprávnenými zástupcami oboch zmluvných strán a účinnosť dňom, ktorý nasleduje po dni zverejnenia Zmluvy v Centrálnom registri zmlúv v zmysle § 47a zákona č. 40/1964 Zb. Občianskeho zákonníka v znení neskorších predpisov. </w:t>
      </w:r>
    </w:p>
    <w:p w14:paraId="7A2B699D" w14:textId="77777777" w:rsidR="0066659D" w:rsidRPr="00A628F4" w:rsidRDefault="0066659D" w:rsidP="0066659D">
      <w:pPr>
        <w:pStyle w:val="Odsekzoznamu"/>
        <w:numPr>
          <w:ilvl w:val="1"/>
          <w:numId w:val="11"/>
        </w:numPr>
        <w:spacing w:after="120"/>
        <w:jc w:val="both"/>
        <w:rPr>
          <w:rFonts w:asciiTheme="minorHAnsi" w:hAnsiTheme="minorHAnsi" w:cstheme="minorHAnsi"/>
        </w:rPr>
      </w:pPr>
      <w:r w:rsidRPr="00A628F4">
        <w:rPr>
          <w:rFonts w:asciiTheme="minorHAnsi" w:hAnsiTheme="minorHAnsi" w:cstheme="minorHAnsi"/>
        </w:rPr>
        <w:t>Táto zmluva sa uzatvára na dobu 48 mesiacov a začne plynúť dňom nadobudnutia jej účinnosti.</w:t>
      </w:r>
    </w:p>
    <w:p w14:paraId="6E7F97C8"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Táto zmluva sa riadi právnym poriadkom Slovenskej republiky. Všetky spory medzi zmluvnými stranami, vzniknuté z právnych vzťahov založených touto zmluvou alebo v súvislosti s ňou, budú riešené rokovaním pri vynaložení všetkého úsilia k zmierlivému riešeniu.</w:t>
      </w:r>
    </w:p>
    <w:p w14:paraId="2FEEB54A"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Žiadna zo zmluvných strán nie je zodpovedná za omeškanie spôsobené okolnosťami vylučujúcimi zodpovednosť. Za okolnosti vylučujúce zodpovednosť sa považuje prekážka, ktorá nastala nezávisle od vôle povinnej strany a bráni jej v splnení jej povinnosti, ak  nie je možné rozumne predpokladať, že by povinná strana túto prekážku alebo jej následky odvrátila alebo prekonala a ďalej, že by v dobe vzniku prekážku predvídala. Zodpovednosť nevylučuje prekážka, ktorá vznikla až v dobe, kedy povinná strana bola v omeškaní s plnením svojej povinnosti alebo vznikla z jej hospodárskych pomerov. Účinky vylučujúce  zodpovednosť sú obmedzené len na dobu, dokedy trvá prekážka, s ktorou sú tieto povinnosti spojené.</w:t>
      </w:r>
    </w:p>
    <w:p w14:paraId="73ADA56E"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Ak nie je v tejto zmluve stanovené inak, túto zmluvu je možné meniť alebo doplňovať len písomnými dodatkami podpísanými oprávnenými zástupcami oboch zmluvných strán. Adresy, mená pracovníkov zmluvných strán, telefónne a faxové čísla je možné meniť i jednostranným písomným oznámením; zmluvné strany sa zaväzujú neodkladne oznamovať zmeny uvedených údajov druhej zmluvnej strane.</w:t>
      </w:r>
    </w:p>
    <w:p w14:paraId="67B06D16"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lastRenderedPageBreak/>
        <w:t>Akékoľvek informácie a oznámenia, ktoré majú byť oznámené jednou zo zmluvných strán druhej zmluvnej strane, budú považované za riadne odovzdané, ak budú osobne odovzdané druhej zmluvnej strane alebo ak budú zaslané doporučenou poštou na adresy uvedené v tejto zmluve alebo na adresy oznámené druhou zmluvnou stranou. Účinky doručenia všetkých informácií a oznámení zaslaných na adresy uvedené v tejto zmluve alebo na adresy oznámené druhou zmluvnou stranou nastávajú tiež dňom vrátenia týchto informácií a oznámení ako nedoručiteľných zásielok odosielajúcej strane.</w:t>
      </w:r>
    </w:p>
    <w:p w14:paraId="7655D635" w14:textId="1F1B671F"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Nedeliteľnú súčasť tejto zmluvy tvorí </w:t>
      </w:r>
      <w:r w:rsidRPr="00F34C77">
        <w:rPr>
          <w:rFonts w:asciiTheme="minorHAnsi" w:hAnsiTheme="minorHAnsi" w:cstheme="minorHAnsi"/>
        </w:rPr>
        <w:t xml:space="preserve">jej príloha č. </w:t>
      </w:r>
      <w:r w:rsidR="00745C50" w:rsidRPr="00F34C77">
        <w:rPr>
          <w:rFonts w:asciiTheme="minorHAnsi" w:hAnsiTheme="minorHAnsi" w:cstheme="minorHAnsi"/>
        </w:rPr>
        <w:t>2</w:t>
      </w:r>
      <w:r w:rsidRPr="00F34C77">
        <w:rPr>
          <w:rFonts w:asciiTheme="minorHAnsi" w:hAnsiTheme="minorHAnsi" w:cstheme="minorHAnsi"/>
        </w:rPr>
        <w:t xml:space="preserve"> –  Príloha č. </w:t>
      </w:r>
      <w:r w:rsidR="00745C50" w:rsidRPr="00F34C77">
        <w:rPr>
          <w:rFonts w:asciiTheme="minorHAnsi" w:hAnsiTheme="minorHAnsi" w:cstheme="minorHAnsi"/>
        </w:rPr>
        <w:t>2</w:t>
      </w:r>
      <w:r w:rsidRPr="00F34C77">
        <w:rPr>
          <w:rFonts w:asciiTheme="minorHAnsi" w:hAnsiTheme="minorHAnsi" w:cstheme="minorHAnsi"/>
        </w:rPr>
        <w:t xml:space="preserve">.- </w:t>
      </w:r>
      <w:bookmarkStart w:id="3" w:name="_Hlk160893155"/>
      <w:r w:rsidRPr="00F34C77">
        <w:rPr>
          <w:rFonts w:asciiTheme="minorHAnsi" w:hAnsiTheme="minorHAnsi" w:cstheme="minorHAnsi"/>
        </w:rPr>
        <w:t>vzor „Hlásenie o vzniku problému</w:t>
      </w:r>
      <w:bookmarkEnd w:id="3"/>
      <w:r w:rsidRPr="00F34C77">
        <w:rPr>
          <w:rFonts w:asciiTheme="minorHAnsi" w:hAnsiTheme="minorHAnsi" w:cstheme="minorHAnsi"/>
        </w:rPr>
        <w:t>“ -</w:t>
      </w:r>
      <w:r w:rsidRPr="005D0C1E">
        <w:rPr>
          <w:rFonts w:asciiTheme="minorHAnsi" w:hAnsiTheme="minorHAnsi" w:cstheme="minorHAnsi"/>
        </w:rPr>
        <w:t xml:space="preserve"> Reklamačný list. </w:t>
      </w:r>
    </w:p>
    <w:p w14:paraId="56079AB3"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Táto zmluva je spísaná v dvoch vyhotoveniach, po jednom pre každú zo zmluvných strán.</w:t>
      </w:r>
    </w:p>
    <w:p w14:paraId="7CC6B125" w14:textId="77777777" w:rsidR="0066659D" w:rsidRDefault="0066659D" w:rsidP="0066659D">
      <w:pPr>
        <w:pStyle w:val="Odsekzoznamu"/>
        <w:numPr>
          <w:ilvl w:val="1"/>
          <w:numId w:val="11"/>
        </w:numPr>
        <w:spacing w:after="120"/>
        <w:jc w:val="both"/>
        <w:rPr>
          <w:rFonts w:asciiTheme="minorHAnsi" w:hAnsiTheme="minorHAnsi" w:cstheme="minorHAnsi"/>
        </w:rPr>
      </w:pPr>
      <w:r w:rsidRPr="00101192">
        <w:rPr>
          <w:rFonts w:asciiTheme="minorHAnsi" w:hAnsiTheme="minorHAnsi" w:cstheme="minorHAnsi"/>
        </w:rPr>
        <w:t xml:space="preserve">Zmluvné strany </w:t>
      </w:r>
      <w:r>
        <w:rPr>
          <w:rFonts w:asciiTheme="minorHAnsi" w:hAnsiTheme="minorHAnsi" w:cstheme="minorHAnsi"/>
        </w:rPr>
        <w:t>vy</w:t>
      </w:r>
      <w:r w:rsidRPr="00101192">
        <w:rPr>
          <w:rFonts w:asciiTheme="minorHAnsi" w:hAnsiTheme="minorHAnsi" w:cstheme="minorHAnsi"/>
        </w:rPr>
        <w:t>hlasujú, že táto zmluva je prejavom ich pravej a slobodnej vôle a na dôkaz dohody o všetkých článkoch tejto zmluvy pripájajú svoje podpisy.</w:t>
      </w:r>
    </w:p>
    <w:p w14:paraId="0E0A4E47" w14:textId="77777777" w:rsidR="00095E46" w:rsidRDefault="00095E46" w:rsidP="00095E46">
      <w:pPr>
        <w:pStyle w:val="Odsekzoznamu"/>
        <w:spacing w:after="120"/>
        <w:ind w:left="432"/>
        <w:jc w:val="both"/>
        <w:rPr>
          <w:rFonts w:asciiTheme="minorHAnsi" w:hAnsiTheme="minorHAnsi" w:cstheme="minorHAnsi"/>
        </w:rPr>
      </w:pPr>
    </w:p>
    <w:p w14:paraId="3CCFE5BF" w14:textId="72213B84" w:rsidR="00095E46" w:rsidRDefault="00095E46" w:rsidP="00095E46">
      <w:pPr>
        <w:pStyle w:val="Odsekzoznamu"/>
        <w:spacing w:after="120"/>
        <w:ind w:left="432"/>
        <w:jc w:val="both"/>
        <w:rPr>
          <w:rFonts w:asciiTheme="minorHAnsi" w:hAnsiTheme="minorHAnsi" w:cstheme="minorHAnsi"/>
        </w:rPr>
      </w:pPr>
      <w:r>
        <w:rPr>
          <w:rFonts w:asciiTheme="minorHAnsi" w:hAnsiTheme="minorHAnsi" w:cstheme="minorHAnsi"/>
        </w:rPr>
        <w:t xml:space="preserve">Prílohy: </w:t>
      </w:r>
    </w:p>
    <w:p w14:paraId="0C315B8C" w14:textId="4D09625E" w:rsidR="00EC04EE" w:rsidRDefault="00EC04EE" w:rsidP="00095E46">
      <w:pPr>
        <w:pStyle w:val="Odsekzoznamu"/>
        <w:spacing w:after="120"/>
        <w:ind w:left="432"/>
        <w:jc w:val="both"/>
        <w:rPr>
          <w:rFonts w:asciiTheme="minorHAnsi" w:hAnsiTheme="minorHAnsi" w:cstheme="minorHAnsi"/>
        </w:rPr>
      </w:pPr>
      <w:r>
        <w:rPr>
          <w:rFonts w:asciiTheme="minorHAnsi" w:hAnsiTheme="minorHAnsi" w:cstheme="minorHAnsi"/>
        </w:rPr>
        <w:t>Príloha č.1</w:t>
      </w:r>
      <w:r w:rsidR="002E61A8">
        <w:rPr>
          <w:rFonts w:asciiTheme="minorHAnsi" w:hAnsiTheme="minorHAnsi" w:cstheme="minorHAnsi"/>
        </w:rPr>
        <w:t xml:space="preserve"> B –</w:t>
      </w:r>
      <w:r>
        <w:rPr>
          <w:rFonts w:asciiTheme="minorHAnsi" w:hAnsiTheme="minorHAnsi" w:cstheme="minorHAnsi"/>
        </w:rPr>
        <w:t xml:space="preserve"> Cenník</w:t>
      </w:r>
    </w:p>
    <w:p w14:paraId="2EE9E626" w14:textId="68BF1E4A" w:rsidR="002E61A8" w:rsidRPr="00101192" w:rsidRDefault="002E61A8" w:rsidP="00095E46">
      <w:pPr>
        <w:pStyle w:val="Odsekzoznamu"/>
        <w:spacing w:after="120"/>
        <w:ind w:left="432"/>
        <w:jc w:val="both"/>
        <w:rPr>
          <w:rFonts w:asciiTheme="minorHAnsi" w:hAnsiTheme="minorHAnsi" w:cstheme="minorHAnsi"/>
        </w:rPr>
      </w:pPr>
      <w:r w:rsidRPr="00F34C77">
        <w:rPr>
          <w:rFonts w:asciiTheme="minorHAnsi" w:hAnsiTheme="minorHAnsi" w:cstheme="minorHAnsi"/>
        </w:rPr>
        <w:t>Príloha č.2 - Hlásenie o vzniku problému</w:t>
      </w:r>
    </w:p>
    <w:p w14:paraId="6D86DCC3" w14:textId="77777777" w:rsidR="0066659D" w:rsidRPr="005D0C1E" w:rsidRDefault="0066659D" w:rsidP="0066659D">
      <w:pPr>
        <w:numPr>
          <w:ilvl w:val="12"/>
          <w:numId w:val="0"/>
        </w:numPr>
        <w:jc w:val="center"/>
        <w:rPr>
          <w:rFonts w:asciiTheme="minorHAnsi" w:hAnsiTheme="minorHAnsi" w:cstheme="minorHAnsi"/>
          <w:b/>
        </w:rPr>
      </w:pPr>
    </w:p>
    <w:p w14:paraId="69D01CA6" w14:textId="77777777" w:rsidR="0066659D" w:rsidRPr="005D0C1E" w:rsidRDefault="0066659D" w:rsidP="0066659D">
      <w:pPr>
        <w:numPr>
          <w:ilvl w:val="12"/>
          <w:numId w:val="0"/>
        </w:numPr>
        <w:jc w:val="center"/>
        <w:rPr>
          <w:rFonts w:asciiTheme="minorHAnsi" w:hAnsiTheme="minorHAnsi" w:cstheme="minorHAnsi"/>
          <w:b/>
        </w:rPr>
      </w:pPr>
    </w:p>
    <w:p w14:paraId="6FE7F73A" w14:textId="5644FDC8" w:rsidR="0066659D" w:rsidRPr="005D0C1E" w:rsidRDefault="0066659D" w:rsidP="0066659D">
      <w:pPr>
        <w:tabs>
          <w:tab w:val="left" w:pos="5387"/>
        </w:tabs>
        <w:jc w:val="both"/>
        <w:rPr>
          <w:rFonts w:asciiTheme="minorHAnsi" w:hAnsiTheme="minorHAnsi" w:cstheme="minorHAnsi"/>
        </w:rPr>
      </w:pPr>
      <w:r w:rsidRPr="005D0C1E">
        <w:rPr>
          <w:rFonts w:asciiTheme="minorHAnsi" w:hAnsiTheme="minorHAnsi" w:cstheme="minorHAnsi"/>
        </w:rPr>
        <w:t xml:space="preserve">V , </w:t>
      </w:r>
      <w:r w:rsidR="00F01B0E">
        <w:rPr>
          <w:rFonts w:asciiTheme="minorHAnsi" w:hAnsiTheme="minorHAnsi" w:cstheme="minorHAnsi"/>
        </w:rPr>
        <w:t xml:space="preserve">.................................. </w:t>
      </w:r>
      <w:r w:rsidRPr="005D0C1E">
        <w:rPr>
          <w:rFonts w:asciiTheme="minorHAnsi" w:hAnsiTheme="minorHAnsi" w:cstheme="minorHAnsi"/>
        </w:rPr>
        <w:t xml:space="preserve">dňa </w:t>
      </w:r>
      <w:r w:rsidR="00F01B0E">
        <w:rPr>
          <w:rFonts w:asciiTheme="minorHAnsi" w:hAnsiTheme="minorHAnsi" w:cstheme="minorHAnsi"/>
        </w:rPr>
        <w:tab/>
      </w:r>
      <w:r w:rsidR="00F01B0E" w:rsidRPr="005D0C1E">
        <w:rPr>
          <w:rFonts w:asciiTheme="minorHAnsi" w:hAnsiTheme="minorHAnsi" w:cstheme="minorHAnsi"/>
        </w:rPr>
        <w:t xml:space="preserve">V , </w:t>
      </w:r>
      <w:r w:rsidR="00F01B0E">
        <w:rPr>
          <w:rFonts w:asciiTheme="minorHAnsi" w:hAnsiTheme="minorHAnsi" w:cstheme="minorHAnsi"/>
        </w:rPr>
        <w:t xml:space="preserve">.................................. </w:t>
      </w:r>
      <w:r w:rsidR="00F01B0E" w:rsidRPr="005D0C1E">
        <w:rPr>
          <w:rFonts w:asciiTheme="minorHAnsi" w:hAnsiTheme="minorHAnsi" w:cstheme="minorHAnsi"/>
        </w:rPr>
        <w:t xml:space="preserve">dňa </w:t>
      </w:r>
    </w:p>
    <w:p w14:paraId="31044DA1"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0D22E026"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0DFDD04C"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5D2CB9D1"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17E16856"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3D6C63D0" w14:textId="34FDD3E7" w:rsidR="0066659D" w:rsidRPr="005D0C1E" w:rsidRDefault="0066659D" w:rsidP="0066659D">
      <w:pPr>
        <w:tabs>
          <w:tab w:val="left" w:pos="5387"/>
        </w:tabs>
        <w:jc w:val="both"/>
        <w:rPr>
          <w:rFonts w:asciiTheme="minorHAnsi" w:hAnsiTheme="minorHAnsi" w:cstheme="minorHAnsi"/>
        </w:rPr>
      </w:pPr>
      <w:r w:rsidRPr="005D0C1E">
        <w:rPr>
          <w:rFonts w:asciiTheme="minorHAnsi" w:hAnsiTheme="minorHAnsi" w:cstheme="minorHAnsi"/>
        </w:rPr>
        <w:t xml:space="preserve">           </w:t>
      </w:r>
      <w:r w:rsidR="00A236CB" w:rsidRPr="00A236CB">
        <w:rPr>
          <w:rFonts w:asciiTheme="minorHAnsi" w:hAnsiTheme="minorHAnsi" w:cstheme="minorHAnsi"/>
          <w:highlight w:val="yellow"/>
        </w:rPr>
        <w:t>Poskytovateľ</w:t>
      </w:r>
      <w:r w:rsidRPr="005D0C1E">
        <w:rPr>
          <w:rFonts w:asciiTheme="minorHAnsi" w:hAnsiTheme="minorHAnsi" w:cstheme="minorHAnsi"/>
        </w:rPr>
        <w:tab/>
        <w:t xml:space="preserve">            </w:t>
      </w:r>
      <w:r w:rsidR="00A236CB">
        <w:rPr>
          <w:rFonts w:asciiTheme="minorHAnsi" w:hAnsiTheme="minorHAnsi" w:cstheme="minorHAnsi"/>
        </w:rPr>
        <w:t>Objednávateľ</w:t>
      </w:r>
    </w:p>
    <w:p w14:paraId="023E01BA" w14:textId="77777777" w:rsidR="0066659D" w:rsidRPr="005D0C1E" w:rsidRDefault="0066659D" w:rsidP="0066659D">
      <w:pPr>
        <w:numPr>
          <w:ilvl w:val="12"/>
          <w:numId w:val="0"/>
        </w:numPr>
        <w:jc w:val="both"/>
        <w:rPr>
          <w:rFonts w:asciiTheme="minorHAnsi" w:hAnsiTheme="minorHAnsi" w:cstheme="minorHAnsi"/>
        </w:rPr>
      </w:pPr>
    </w:p>
    <w:p w14:paraId="1FD4E3E9" w14:textId="77777777" w:rsidR="0066659D" w:rsidRPr="005D0C1E" w:rsidRDefault="0066659D" w:rsidP="0066659D">
      <w:pPr>
        <w:numPr>
          <w:ilvl w:val="12"/>
          <w:numId w:val="0"/>
        </w:numPr>
        <w:jc w:val="both"/>
        <w:rPr>
          <w:rFonts w:asciiTheme="minorHAnsi" w:hAnsiTheme="minorHAnsi" w:cstheme="minorHAnsi"/>
        </w:rPr>
      </w:pPr>
    </w:p>
    <w:p w14:paraId="453822FC" w14:textId="77777777" w:rsidR="0066659D" w:rsidRPr="005D0C1E" w:rsidRDefault="0066659D" w:rsidP="0066659D">
      <w:pPr>
        <w:numPr>
          <w:ilvl w:val="12"/>
          <w:numId w:val="0"/>
        </w:numPr>
        <w:jc w:val="both"/>
        <w:rPr>
          <w:rFonts w:asciiTheme="minorHAnsi" w:hAnsiTheme="minorHAnsi" w:cstheme="minorHAnsi"/>
        </w:rPr>
      </w:pPr>
    </w:p>
    <w:p w14:paraId="15A2F704" w14:textId="77777777" w:rsidR="0066659D" w:rsidRPr="005D0C1E" w:rsidRDefault="0066659D" w:rsidP="0066659D">
      <w:pPr>
        <w:numPr>
          <w:ilvl w:val="12"/>
          <w:numId w:val="0"/>
        </w:numPr>
        <w:jc w:val="both"/>
        <w:rPr>
          <w:rFonts w:asciiTheme="minorHAnsi" w:hAnsiTheme="minorHAnsi" w:cstheme="minorHAnsi"/>
        </w:rPr>
      </w:pPr>
    </w:p>
    <w:p w14:paraId="27EB0349" w14:textId="77777777" w:rsidR="0066659D" w:rsidRPr="005D0C1E" w:rsidRDefault="0066659D" w:rsidP="0066659D">
      <w:pPr>
        <w:numPr>
          <w:ilvl w:val="12"/>
          <w:numId w:val="0"/>
        </w:numPr>
        <w:jc w:val="both"/>
        <w:rPr>
          <w:rFonts w:asciiTheme="minorHAnsi" w:hAnsiTheme="minorHAnsi" w:cstheme="minorHAnsi"/>
        </w:rPr>
      </w:pPr>
    </w:p>
    <w:p w14:paraId="7DE9CF26" w14:textId="77777777" w:rsidR="0066659D" w:rsidRPr="005D0C1E" w:rsidRDefault="0066659D" w:rsidP="0066659D">
      <w:pPr>
        <w:numPr>
          <w:ilvl w:val="12"/>
          <w:numId w:val="0"/>
        </w:numPr>
        <w:jc w:val="both"/>
        <w:rPr>
          <w:rFonts w:asciiTheme="minorHAnsi" w:hAnsiTheme="minorHAnsi" w:cstheme="minorHAnsi"/>
        </w:rPr>
      </w:pPr>
    </w:p>
    <w:p w14:paraId="0DBCD786" w14:textId="77777777" w:rsidR="0066659D" w:rsidRPr="005D0C1E" w:rsidRDefault="0066659D" w:rsidP="0066659D">
      <w:pPr>
        <w:numPr>
          <w:ilvl w:val="12"/>
          <w:numId w:val="0"/>
        </w:numPr>
        <w:jc w:val="both"/>
        <w:rPr>
          <w:rFonts w:asciiTheme="minorHAnsi" w:hAnsiTheme="minorHAnsi" w:cstheme="minorHAnsi"/>
        </w:rPr>
      </w:pPr>
    </w:p>
    <w:p w14:paraId="52B4105A" w14:textId="1E2CFC88" w:rsidR="006260D4" w:rsidRDefault="006260D4" w:rsidP="006260D4">
      <w:pPr>
        <w:rPr>
          <w:rFonts w:ascii="Times New Roman" w:hAnsi="Times New Roman"/>
          <w:bCs/>
          <w:iCs/>
          <w:sz w:val="24"/>
          <w:szCs w:val="24"/>
          <w:lang w:eastAsia="sk-SK"/>
        </w:rPr>
      </w:pPr>
      <w:r w:rsidRPr="00A236CB">
        <w:rPr>
          <w:rFonts w:ascii="Times New Roman" w:hAnsi="Times New Roman"/>
          <w:bCs/>
          <w:iCs/>
          <w:sz w:val="24"/>
          <w:szCs w:val="24"/>
          <w:highlight w:val="yellow"/>
          <w:lang w:eastAsia="sk-SK"/>
        </w:rPr>
        <w:t>..........................................................</w:t>
      </w:r>
      <w:r>
        <w:rPr>
          <w:rFonts w:ascii="Times New Roman" w:hAnsi="Times New Roman"/>
          <w:bCs/>
          <w:iCs/>
          <w:sz w:val="24"/>
          <w:szCs w:val="24"/>
          <w:lang w:eastAsia="sk-SK"/>
        </w:rPr>
        <w:tab/>
      </w:r>
      <w:r>
        <w:rPr>
          <w:rFonts w:ascii="Times New Roman" w:hAnsi="Times New Roman"/>
          <w:bCs/>
          <w:iCs/>
          <w:sz w:val="24"/>
          <w:szCs w:val="24"/>
          <w:lang w:eastAsia="sk-SK"/>
        </w:rPr>
        <w:tab/>
      </w:r>
      <w:r>
        <w:rPr>
          <w:rFonts w:ascii="Times New Roman" w:hAnsi="Times New Roman"/>
          <w:bCs/>
          <w:iCs/>
          <w:sz w:val="24"/>
          <w:szCs w:val="24"/>
          <w:lang w:eastAsia="sk-SK"/>
        </w:rPr>
        <w:tab/>
        <w:t>...........................................................</w:t>
      </w:r>
    </w:p>
    <w:p w14:paraId="60E4318C" w14:textId="6A596C05" w:rsidR="006260D4" w:rsidRPr="0029416F" w:rsidRDefault="006260D4" w:rsidP="006260D4">
      <w:pPr>
        <w:rPr>
          <w:rFonts w:asciiTheme="minorHAnsi" w:hAnsiTheme="minorHAnsi" w:cstheme="minorHAnsi"/>
          <w:bCs/>
          <w:iCs/>
          <w:lang w:eastAsia="sk-SK"/>
        </w:rPr>
      </w:pPr>
      <w:r>
        <w:rPr>
          <w:rFonts w:ascii="Times New Roman" w:hAnsi="Times New Roman"/>
          <w:bCs/>
          <w:iCs/>
          <w:sz w:val="24"/>
          <w:szCs w:val="24"/>
          <w:lang w:eastAsia="sk-SK"/>
        </w:rPr>
        <w:t xml:space="preserve">           </w:t>
      </w:r>
      <w:r>
        <w:rPr>
          <w:rFonts w:ascii="Times New Roman" w:hAnsi="Times New Roman"/>
          <w:bCs/>
          <w:iCs/>
          <w:sz w:val="24"/>
          <w:szCs w:val="24"/>
          <w:lang w:eastAsia="sk-SK"/>
        </w:rPr>
        <w:tab/>
      </w:r>
      <w:r>
        <w:rPr>
          <w:rFonts w:ascii="Times New Roman" w:hAnsi="Times New Roman"/>
          <w:bCs/>
          <w:iCs/>
          <w:sz w:val="24"/>
          <w:szCs w:val="24"/>
          <w:lang w:eastAsia="sk-SK"/>
        </w:rPr>
        <w:tab/>
        <w:t xml:space="preserve">                                                                        </w:t>
      </w:r>
      <w:r w:rsidRPr="0029416F">
        <w:rPr>
          <w:rFonts w:asciiTheme="minorHAnsi" w:hAnsiTheme="minorHAnsi" w:cstheme="minorHAnsi"/>
          <w:bCs/>
          <w:iCs/>
          <w:lang w:eastAsia="sk-SK"/>
        </w:rPr>
        <w:t>Ing. Roman Danko</w:t>
      </w:r>
    </w:p>
    <w:p w14:paraId="2D4DB46F" w14:textId="5AE8F0C0"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predseda  predstavenstva </w:t>
      </w:r>
    </w:p>
    <w:p w14:paraId="190FC15F" w14:textId="471CE2DC"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a poverený generálny riaditeľ</w:t>
      </w:r>
    </w:p>
    <w:p w14:paraId="0C7A1216" w14:textId="4B6E6B3B"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Dopravný podnik mesta Košice,</w:t>
      </w:r>
    </w:p>
    <w:p w14:paraId="42148ECA" w14:textId="6AFA04D0"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akciová spoločnosť </w:t>
      </w:r>
    </w:p>
    <w:p w14:paraId="29B6A916" w14:textId="77777777" w:rsidR="006260D4" w:rsidRPr="0029416F" w:rsidRDefault="006260D4" w:rsidP="006260D4">
      <w:pPr>
        <w:rPr>
          <w:rFonts w:asciiTheme="minorHAnsi" w:hAnsiTheme="minorHAnsi" w:cstheme="minorHAnsi"/>
          <w:bCs/>
          <w:iCs/>
          <w:lang w:eastAsia="sk-SK"/>
        </w:rPr>
      </w:pPr>
    </w:p>
    <w:p w14:paraId="5F817254" w14:textId="77777777" w:rsidR="006260D4" w:rsidRPr="0029416F" w:rsidRDefault="006260D4" w:rsidP="006260D4">
      <w:pPr>
        <w:rPr>
          <w:rFonts w:asciiTheme="minorHAnsi" w:hAnsiTheme="minorHAnsi" w:cstheme="minorHAnsi"/>
          <w:bCs/>
          <w:iCs/>
          <w:lang w:eastAsia="sk-SK"/>
        </w:rPr>
      </w:pPr>
    </w:p>
    <w:p w14:paraId="040BE958" w14:textId="77777777"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w:t>
      </w:r>
    </w:p>
    <w:p w14:paraId="58038CDD" w14:textId="77777777" w:rsidR="006260D4" w:rsidRPr="0029416F" w:rsidRDefault="006260D4" w:rsidP="006260D4">
      <w:pPr>
        <w:rPr>
          <w:rFonts w:asciiTheme="minorHAnsi" w:hAnsiTheme="minorHAnsi" w:cstheme="minorHAnsi"/>
          <w:bCs/>
          <w:iCs/>
          <w:lang w:eastAsia="sk-SK"/>
        </w:rPr>
      </w:pPr>
    </w:p>
    <w:p w14:paraId="1B3FE775" w14:textId="77777777" w:rsidR="006260D4" w:rsidRPr="0029416F" w:rsidRDefault="006260D4" w:rsidP="006260D4">
      <w:pPr>
        <w:rPr>
          <w:rFonts w:asciiTheme="minorHAnsi" w:hAnsiTheme="minorHAnsi" w:cstheme="minorHAnsi"/>
          <w:bCs/>
          <w:iCs/>
          <w:lang w:eastAsia="sk-SK"/>
        </w:rPr>
      </w:pPr>
    </w:p>
    <w:p w14:paraId="7D9F3FED" w14:textId="77777777" w:rsidR="006260D4" w:rsidRPr="0029416F" w:rsidRDefault="006260D4" w:rsidP="006260D4">
      <w:pPr>
        <w:ind w:left="2124" w:firstLine="2148"/>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ab/>
        <w:t xml:space="preserve">                        </w:t>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Mgr. Marcel Čop                                              </w:t>
      </w:r>
    </w:p>
    <w:p w14:paraId="616471CA" w14:textId="346B8BE6"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člen predstavenstva  </w:t>
      </w:r>
    </w:p>
    <w:p w14:paraId="656E349D" w14:textId="7D01ACA8"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Dopravný podnik mesta Košice,</w:t>
      </w:r>
      <w:r w:rsidRPr="0029416F">
        <w:rPr>
          <w:rFonts w:asciiTheme="minorHAnsi" w:hAnsiTheme="minorHAnsi" w:cstheme="minorHAnsi"/>
          <w:bCs/>
          <w:iCs/>
          <w:lang w:eastAsia="sk-SK"/>
        </w:rPr>
        <w:tab/>
      </w:r>
    </w:p>
    <w:p w14:paraId="4FE549E5" w14:textId="60829A55"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akciová spoločnosť                </w:t>
      </w:r>
    </w:p>
    <w:p w14:paraId="2A50AE62" w14:textId="77777777" w:rsidR="006260D4" w:rsidRPr="0029416F" w:rsidRDefault="006260D4" w:rsidP="006260D4">
      <w:pPr>
        <w:rPr>
          <w:rFonts w:asciiTheme="minorHAnsi" w:hAnsiTheme="minorHAnsi" w:cstheme="minorHAnsi"/>
          <w:bCs/>
          <w:iCs/>
          <w:lang w:eastAsia="sk-SK"/>
        </w:rPr>
      </w:pPr>
    </w:p>
    <w:p w14:paraId="743EB76C" w14:textId="77777777" w:rsidR="006260D4" w:rsidRPr="0029416F" w:rsidRDefault="006260D4" w:rsidP="006260D4">
      <w:pPr>
        <w:rPr>
          <w:rFonts w:asciiTheme="minorHAnsi" w:hAnsiTheme="minorHAnsi" w:cstheme="minorHAnsi"/>
          <w:bCs/>
          <w:iCs/>
          <w:lang w:eastAsia="sk-SK"/>
        </w:rPr>
      </w:pPr>
    </w:p>
    <w:p w14:paraId="250F9190" w14:textId="77777777" w:rsidR="006260D4" w:rsidRPr="0029416F" w:rsidRDefault="006260D4" w:rsidP="006260D4">
      <w:pPr>
        <w:jc w:val="both"/>
        <w:rPr>
          <w:rFonts w:asciiTheme="minorHAnsi" w:hAnsiTheme="minorHAnsi" w:cstheme="minorHAnsi"/>
          <w:bCs/>
          <w:iCs/>
          <w:lang w:eastAsia="sk-SK"/>
        </w:rPr>
      </w:pPr>
    </w:p>
    <w:p w14:paraId="1313E996" w14:textId="292A315A" w:rsidR="00924BC0" w:rsidRDefault="00924BC0" w:rsidP="006260D4"/>
    <w:p w14:paraId="5E7E5CD1" w14:textId="77777777" w:rsidR="00F250F4" w:rsidRDefault="00F250F4" w:rsidP="006260D4"/>
    <w:p w14:paraId="295DB8FF" w14:textId="77777777" w:rsidR="00F250F4" w:rsidRDefault="00F250F4" w:rsidP="006260D4"/>
    <w:p w14:paraId="007A1009" w14:textId="77777777" w:rsidR="00F250F4" w:rsidRDefault="00F250F4" w:rsidP="006260D4"/>
    <w:p w14:paraId="74058DCC" w14:textId="77777777" w:rsidR="00F250F4" w:rsidRDefault="00F250F4" w:rsidP="006260D4"/>
    <w:p w14:paraId="53D18778" w14:textId="77777777" w:rsidR="00F250F4" w:rsidRDefault="00F250F4" w:rsidP="006260D4"/>
    <w:p w14:paraId="44365BD0" w14:textId="77777777" w:rsidR="00F250F4" w:rsidRDefault="00F250F4" w:rsidP="006260D4"/>
    <w:p w14:paraId="1721EBB0" w14:textId="77777777" w:rsidR="00F250F4" w:rsidRDefault="00F250F4" w:rsidP="006260D4"/>
    <w:p w14:paraId="50F2FF24" w14:textId="77777777" w:rsidR="00F250F4" w:rsidRDefault="00F250F4" w:rsidP="006260D4"/>
    <w:p w14:paraId="5D427855" w14:textId="77777777" w:rsidR="00F250F4" w:rsidRDefault="00F250F4" w:rsidP="006260D4"/>
    <w:p w14:paraId="16F572B0" w14:textId="77777777" w:rsidR="00F250F4" w:rsidRDefault="00F250F4" w:rsidP="006260D4"/>
    <w:tbl>
      <w:tblPr>
        <w:tblW w:w="0" w:type="auto"/>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61"/>
        <w:gridCol w:w="2349"/>
      </w:tblGrid>
      <w:tr w:rsidR="00F250F4" w14:paraId="54673DDA" w14:textId="77777777" w:rsidTr="00F250F4">
        <w:trPr>
          <w:trHeight w:val="20"/>
        </w:trPr>
        <w:tc>
          <w:tcPr>
            <w:tcW w:w="7461" w:type="dxa"/>
            <w:tcBorders>
              <w:top w:val="nil"/>
              <w:left w:val="nil"/>
              <w:bottom w:val="nil"/>
              <w:right w:val="nil"/>
            </w:tcBorders>
          </w:tcPr>
          <w:p w14:paraId="2D8CB45D" w14:textId="77777777" w:rsidR="00F250F4" w:rsidRDefault="00F250F4">
            <w:pPr>
              <w:spacing w:line="256" w:lineRule="auto"/>
              <w:rPr>
                <w:rFonts w:asciiTheme="minorHAnsi" w:hAnsiTheme="minorHAnsi" w:cstheme="minorHAnsi"/>
                <w:kern w:val="2"/>
                <w:sz w:val="28"/>
                <w:u w:val="single"/>
                <w:lang w:eastAsia="en-US"/>
                <w14:ligatures w14:val="standardContextual"/>
              </w:rPr>
            </w:pPr>
            <w:r>
              <w:rPr>
                <w:rFonts w:asciiTheme="minorHAnsi" w:hAnsiTheme="minorHAnsi" w:cstheme="minorHAnsi"/>
                <w:sz w:val="28"/>
              </w:rPr>
              <w:br w:type="page"/>
            </w:r>
            <w:r>
              <w:rPr>
                <w:rFonts w:asciiTheme="minorHAnsi" w:hAnsiTheme="minorHAnsi" w:cstheme="minorHAnsi"/>
                <w:kern w:val="2"/>
                <w:sz w:val="28"/>
                <w:u w:val="single"/>
                <w:lang w:eastAsia="en-US"/>
                <w14:ligatures w14:val="standardContextual"/>
              </w:rPr>
              <w:t>Príloha č.2 k zmluve</w:t>
            </w:r>
          </w:p>
          <w:p w14:paraId="09F00F0F" w14:textId="77777777" w:rsidR="00F250F4" w:rsidRDefault="00F250F4">
            <w:pPr>
              <w:spacing w:line="256" w:lineRule="auto"/>
              <w:rPr>
                <w:rFonts w:asciiTheme="minorHAnsi" w:hAnsiTheme="minorHAnsi" w:cstheme="minorHAnsi"/>
                <w:kern w:val="2"/>
                <w:sz w:val="28"/>
                <w:lang w:eastAsia="en-US"/>
                <w14:ligatures w14:val="standardContextual"/>
              </w:rPr>
            </w:pPr>
          </w:p>
          <w:p w14:paraId="597E5990" w14:textId="77777777" w:rsidR="00F250F4" w:rsidRDefault="00F250F4">
            <w:pPr>
              <w:spacing w:line="256" w:lineRule="auto"/>
              <w:rPr>
                <w:rFonts w:asciiTheme="minorHAnsi" w:hAnsiTheme="minorHAnsi" w:cstheme="minorHAnsi"/>
                <w:kern w:val="2"/>
                <w:sz w:val="28"/>
                <w:lang w:eastAsia="en-US"/>
                <w14:ligatures w14:val="standardContextual"/>
              </w:rPr>
            </w:pPr>
          </w:p>
          <w:p w14:paraId="5F3EBC1B" w14:textId="77777777" w:rsidR="00F250F4" w:rsidRDefault="00F250F4">
            <w:pPr>
              <w:spacing w:line="256" w:lineRule="auto"/>
              <w:rPr>
                <w:rFonts w:asciiTheme="minorHAnsi" w:hAnsiTheme="minorHAnsi" w:cstheme="minorHAnsi"/>
                <w:kern w:val="2"/>
                <w:sz w:val="24"/>
                <w:lang w:eastAsia="en-US"/>
                <w14:ligatures w14:val="standardContextual"/>
              </w:rPr>
            </w:pPr>
            <w:r>
              <w:rPr>
                <w:rFonts w:asciiTheme="minorHAnsi" w:hAnsiTheme="minorHAnsi" w:cstheme="minorHAnsi"/>
                <w:b/>
                <w:spacing w:val="100"/>
                <w:kern w:val="2"/>
                <w:sz w:val="24"/>
                <w:lang w:eastAsia="en-US"/>
                <w14:ligatures w14:val="standardContextual"/>
              </w:rPr>
              <w:t>HLÁSENIE O VZNIKU PROBLÉMU -REKLAMAČNÝ LIST</w:t>
            </w:r>
          </w:p>
        </w:tc>
        <w:tc>
          <w:tcPr>
            <w:tcW w:w="2349" w:type="dxa"/>
            <w:tcBorders>
              <w:top w:val="single" w:sz="6" w:space="0" w:color="auto"/>
              <w:left w:val="single" w:sz="6" w:space="0" w:color="000000"/>
              <w:bottom w:val="single" w:sz="6" w:space="0" w:color="auto"/>
              <w:right w:val="single" w:sz="6" w:space="0" w:color="000000"/>
            </w:tcBorders>
          </w:tcPr>
          <w:p w14:paraId="04C34D00"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Evidenčné číslo:</w:t>
            </w:r>
          </w:p>
          <w:p w14:paraId="536DAFC6" w14:textId="77777777" w:rsidR="00F250F4" w:rsidRDefault="00F250F4">
            <w:pPr>
              <w:spacing w:line="256" w:lineRule="auto"/>
              <w:rPr>
                <w:rFonts w:asciiTheme="minorHAnsi" w:hAnsiTheme="minorHAnsi" w:cstheme="minorHAnsi"/>
                <w:kern w:val="2"/>
                <w:lang w:eastAsia="en-US"/>
                <w14:ligatures w14:val="standardContextual"/>
              </w:rPr>
            </w:pPr>
          </w:p>
          <w:p w14:paraId="31FD104E" w14:textId="77777777" w:rsidR="00F250F4" w:rsidRDefault="00F250F4">
            <w:pPr>
              <w:spacing w:line="256" w:lineRule="auto"/>
              <w:rPr>
                <w:rFonts w:asciiTheme="minorHAnsi" w:hAnsiTheme="minorHAnsi" w:cstheme="minorHAnsi"/>
                <w:kern w:val="2"/>
                <w:lang w:eastAsia="en-US"/>
                <w14:ligatures w14:val="standardContextual"/>
              </w:rPr>
            </w:pPr>
          </w:p>
        </w:tc>
      </w:tr>
    </w:tbl>
    <w:p w14:paraId="17BCB2E8" w14:textId="77777777" w:rsidR="00F250F4" w:rsidRDefault="00F250F4" w:rsidP="00F250F4">
      <w:pPr>
        <w:rPr>
          <w:rFonts w:asciiTheme="minorHAnsi" w:hAnsiTheme="minorHAnsi" w:cstheme="minorHAnsi"/>
        </w:rPr>
      </w:pPr>
    </w:p>
    <w:tbl>
      <w:tblPr>
        <w:tblW w:w="0" w:type="auto"/>
        <w:tblInd w:w="1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5052"/>
        <w:gridCol w:w="4758"/>
      </w:tblGrid>
      <w:tr w:rsidR="00F250F4" w14:paraId="6A9AD0ED" w14:textId="77777777" w:rsidTr="00F250F4">
        <w:tc>
          <w:tcPr>
            <w:tcW w:w="5052" w:type="dxa"/>
            <w:tcBorders>
              <w:top w:val="single" w:sz="6" w:space="0" w:color="auto"/>
              <w:left w:val="single" w:sz="6" w:space="0" w:color="auto"/>
              <w:bottom w:val="single" w:sz="6" w:space="0" w:color="auto"/>
              <w:right w:val="nil"/>
            </w:tcBorders>
          </w:tcPr>
          <w:p w14:paraId="3D283889"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Zákazník:</w:t>
            </w:r>
            <w:r>
              <w:rPr>
                <w:rFonts w:asciiTheme="minorHAnsi" w:hAnsiTheme="minorHAnsi" w:cstheme="minorHAnsi"/>
                <w:kern w:val="2"/>
                <w:lang w:eastAsia="en-US"/>
                <w14:ligatures w14:val="standardContextual"/>
              </w:rPr>
              <w:t xml:space="preserve"> </w:t>
            </w:r>
          </w:p>
          <w:p w14:paraId="4B0DB9D5" w14:textId="77777777" w:rsidR="00F250F4" w:rsidRDefault="00F250F4">
            <w:pPr>
              <w:spacing w:line="256" w:lineRule="auto"/>
              <w:rPr>
                <w:rFonts w:asciiTheme="minorHAnsi" w:hAnsiTheme="minorHAnsi" w:cstheme="minorHAnsi"/>
                <w:b/>
                <w:kern w:val="2"/>
                <w:lang w:eastAsia="en-US"/>
                <w14:ligatures w14:val="standardContextual"/>
              </w:rPr>
            </w:pPr>
          </w:p>
          <w:p w14:paraId="689F06F4" w14:textId="77777777" w:rsidR="00F250F4" w:rsidRDefault="00F250F4">
            <w:pPr>
              <w:spacing w:line="256" w:lineRule="auto"/>
              <w:rPr>
                <w:rFonts w:asciiTheme="minorHAnsi" w:hAnsiTheme="minorHAnsi" w:cstheme="minorHAnsi"/>
                <w:b/>
                <w:kern w:val="2"/>
                <w:lang w:eastAsia="en-US"/>
                <w14:ligatures w14:val="standardContextual"/>
              </w:rPr>
            </w:pPr>
          </w:p>
          <w:p w14:paraId="37DAB208"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Tel. :                                 fax :</w:t>
            </w:r>
          </w:p>
          <w:p w14:paraId="5BECAC41"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e-mail :</w:t>
            </w:r>
          </w:p>
        </w:tc>
        <w:tc>
          <w:tcPr>
            <w:tcW w:w="4758" w:type="dxa"/>
            <w:tcBorders>
              <w:top w:val="single" w:sz="6" w:space="0" w:color="auto"/>
              <w:left w:val="nil"/>
              <w:bottom w:val="single" w:sz="6" w:space="0" w:color="auto"/>
              <w:right w:val="single" w:sz="6" w:space="0" w:color="auto"/>
            </w:tcBorders>
          </w:tcPr>
          <w:p w14:paraId="2199212B" w14:textId="77777777" w:rsidR="00F250F4" w:rsidRDefault="00F250F4">
            <w:pPr>
              <w:spacing w:line="256" w:lineRule="auto"/>
              <w:rPr>
                <w:rFonts w:asciiTheme="minorHAnsi" w:hAnsiTheme="minorHAnsi" w:cstheme="minorHAnsi"/>
                <w:b/>
                <w:kern w:val="2"/>
                <w:lang w:eastAsia="en-US"/>
                <w14:ligatures w14:val="standardContextual"/>
              </w:rPr>
            </w:pPr>
          </w:p>
          <w:p w14:paraId="0A9A2326"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Kontaktná osoba:</w:t>
            </w:r>
          </w:p>
          <w:p w14:paraId="564328F1"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Tel. :                                 fax :</w:t>
            </w:r>
          </w:p>
          <w:p w14:paraId="698691F8"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e-mail :</w:t>
            </w:r>
          </w:p>
        </w:tc>
      </w:tr>
    </w:tbl>
    <w:p w14:paraId="504DFB46" w14:textId="77777777" w:rsidR="00F250F4" w:rsidRDefault="00F250F4" w:rsidP="00F250F4">
      <w:pPr>
        <w:rPr>
          <w:rFonts w:asciiTheme="minorHAnsi" w:hAnsiTheme="minorHAnsi" w:cstheme="minorHAnsi"/>
        </w:rPr>
      </w:pPr>
    </w:p>
    <w:tbl>
      <w:tblPr>
        <w:tblW w:w="0" w:type="auto"/>
        <w:tblInd w:w="1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656"/>
        <w:gridCol w:w="2836"/>
        <w:gridCol w:w="5577"/>
        <w:gridCol w:w="741"/>
      </w:tblGrid>
      <w:tr w:rsidR="00F250F4" w14:paraId="71762561" w14:textId="77777777" w:rsidTr="00F250F4">
        <w:tc>
          <w:tcPr>
            <w:tcW w:w="9069" w:type="dxa"/>
            <w:gridSpan w:val="3"/>
            <w:tcBorders>
              <w:top w:val="single" w:sz="6" w:space="0" w:color="auto"/>
              <w:left w:val="single" w:sz="6" w:space="0" w:color="auto"/>
              <w:bottom w:val="nil"/>
              <w:right w:val="nil"/>
            </w:tcBorders>
            <w:hideMark/>
          </w:tcPr>
          <w:p w14:paraId="5AAD8AD7"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kern w:val="2"/>
                <w:lang w:eastAsia="en-US"/>
                <w14:ligatures w14:val="standardContextual"/>
              </w:rPr>
              <w:t xml:space="preserve">   </w:t>
            </w:r>
            <w:r>
              <w:rPr>
                <w:rFonts w:asciiTheme="minorHAnsi" w:hAnsiTheme="minorHAnsi" w:cstheme="minorHAnsi"/>
                <w:b/>
                <w:kern w:val="2"/>
                <w:lang w:eastAsia="en-US"/>
                <w14:ligatures w14:val="standardContextual"/>
              </w:rPr>
              <w:t>Kategória naliehavosti vady</w:t>
            </w:r>
          </w:p>
        </w:tc>
        <w:tc>
          <w:tcPr>
            <w:tcW w:w="741" w:type="dxa"/>
            <w:tcBorders>
              <w:top w:val="single" w:sz="6" w:space="0" w:color="auto"/>
              <w:left w:val="nil"/>
              <w:bottom w:val="nil"/>
              <w:right w:val="single" w:sz="6" w:space="0" w:color="auto"/>
            </w:tcBorders>
          </w:tcPr>
          <w:p w14:paraId="4EB42ED9"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228EB18A" w14:textId="77777777" w:rsidTr="00F250F4">
        <w:tc>
          <w:tcPr>
            <w:tcW w:w="656" w:type="dxa"/>
            <w:tcBorders>
              <w:top w:val="nil"/>
              <w:left w:val="single" w:sz="6" w:space="0" w:color="auto"/>
              <w:bottom w:val="nil"/>
              <w:right w:val="nil"/>
            </w:tcBorders>
            <w:tcMar>
              <w:top w:w="0" w:type="dxa"/>
              <w:left w:w="107" w:type="dxa"/>
              <w:bottom w:w="0" w:type="dxa"/>
              <w:right w:w="107" w:type="dxa"/>
            </w:tcMar>
          </w:tcPr>
          <w:p w14:paraId="5C84DF51"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sym w:font="Wingdings" w:char="F06F"/>
            </w:r>
          </w:p>
          <w:p w14:paraId="7078019C" w14:textId="77777777" w:rsidR="00F250F4" w:rsidRDefault="00F250F4">
            <w:pPr>
              <w:spacing w:line="256" w:lineRule="auto"/>
              <w:rPr>
                <w:rFonts w:asciiTheme="minorHAnsi" w:hAnsiTheme="minorHAnsi" w:cstheme="minorHAnsi"/>
                <w:b/>
                <w:kern w:val="2"/>
                <w:lang w:eastAsia="en-US"/>
                <w14:ligatures w14:val="standardContextual"/>
              </w:rPr>
            </w:pPr>
          </w:p>
          <w:p w14:paraId="46E2C00C"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sym w:font="Wingdings" w:char="F06F"/>
            </w:r>
          </w:p>
          <w:p w14:paraId="03EE684D"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sym w:font="Wingdings" w:char="F06F"/>
            </w:r>
          </w:p>
        </w:tc>
        <w:tc>
          <w:tcPr>
            <w:tcW w:w="9153" w:type="dxa"/>
            <w:gridSpan w:val="3"/>
            <w:tcBorders>
              <w:top w:val="nil"/>
              <w:left w:val="nil"/>
              <w:bottom w:val="nil"/>
              <w:right w:val="single" w:sz="6" w:space="0" w:color="auto"/>
            </w:tcBorders>
            <w:tcMar>
              <w:top w:w="0" w:type="dxa"/>
              <w:left w:w="107" w:type="dxa"/>
              <w:bottom w:w="0" w:type="dxa"/>
              <w:right w:w="107" w:type="dxa"/>
            </w:tcMar>
            <w:hideMark/>
          </w:tcPr>
          <w:p w14:paraId="6C240093" w14:textId="77777777" w:rsidR="00F250F4" w:rsidRDefault="00F250F4">
            <w:pPr>
              <w:tabs>
                <w:tab w:val="left" w:pos="-107"/>
              </w:tabs>
              <w:spacing w:line="256" w:lineRule="auto"/>
              <w:ind w:left="460" w:hanging="460"/>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 xml:space="preserve">  A  </w:t>
            </w:r>
            <w:r>
              <w:rPr>
                <w:rFonts w:asciiTheme="minorHAnsi" w:hAnsiTheme="minorHAnsi" w:cstheme="minorHAnsi"/>
                <w:kern w:val="2"/>
                <w:lang w:eastAsia="en-US"/>
                <w14:ligatures w14:val="standardContextual"/>
              </w:rPr>
              <w:t>Závažná funkčná vada znemožňujúca základnú činnosť systému alebo modulu, ktorá nie je prekonateľná dočasným náhradným riešením</w:t>
            </w:r>
          </w:p>
          <w:p w14:paraId="3C3706DB"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 xml:space="preserve">  B  </w:t>
            </w:r>
            <w:r>
              <w:rPr>
                <w:rFonts w:asciiTheme="minorHAnsi" w:hAnsiTheme="minorHAnsi" w:cstheme="minorHAnsi"/>
                <w:kern w:val="2"/>
                <w:lang w:eastAsia="en-US"/>
                <w14:ligatures w14:val="standardContextual"/>
              </w:rPr>
              <w:t>Funkčná vada obmedzujúca využitie niektorej úlohy alebo funkcie modulu</w:t>
            </w:r>
          </w:p>
          <w:p w14:paraId="260ED85A"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 xml:space="preserve">  C  </w:t>
            </w:r>
            <w:r>
              <w:rPr>
                <w:rFonts w:asciiTheme="minorHAnsi" w:hAnsiTheme="minorHAnsi" w:cstheme="minorHAnsi"/>
                <w:kern w:val="2"/>
                <w:lang w:eastAsia="en-US"/>
                <w14:ligatures w14:val="standardContextual"/>
              </w:rPr>
              <w:t>Ostatné vady (nezhoda ovládania s popisom v dokumentácii, ostatné drobné vady)</w:t>
            </w:r>
          </w:p>
        </w:tc>
      </w:tr>
      <w:tr w:rsidR="00F250F4" w14:paraId="72C780E9" w14:textId="77777777" w:rsidTr="00F250F4">
        <w:tc>
          <w:tcPr>
            <w:tcW w:w="3492" w:type="dxa"/>
            <w:gridSpan w:val="2"/>
            <w:tcBorders>
              <w:top w:val="nil"/>
              <w:left w:val="single" w:sz="6" w:space="0" w:color="auto"/>
              <w:bottom w:val="nil"/>
              <w:right w:val="nil"/>
            </w:tcBorders>
          </w:tcPr>
          <w:p w14:paraId="573DC17D"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Modul:</w:t>
            </w:r>
          </w:p>
          <w:p w14:paraId="7734C7C0" w14:textId="77777777" w:rsidR="00F250F4" w:rsidRDefault="00F250F4">
            <w:pPr>
              <w:spacing w:line="256" w:lineRule="auto"/>
              <w:rPr>
                <w:rFonts w:asciiTheme="minorHAnsi" w:hAnsiTheme="minorHAnsi" w:cstheme="minorHAnsi"/>
                <w:kern w:val="2"/>
                <w:lang w:eastAsia="en-US"/>
                <w14:ligatures w14:val="standardContextual"/>
              </w:rPr>
            </w:pPr>
          </w:p>
        </w:tc>
        <w:tc>
          <w:tcPr>
            <w:tcW w:w="6318" w:type="dxa"/>
            <w:gridSpan w:val="2"/>
            <w:tcBorders>
              <w:top w:val="nil"/>
              <w:left w:val="nil"/>
              <w:bottom w:val="nil"/>
              <w:right w:val="single" w:sz="6" w:space="0" w:color="auto"/>
            </w:tcBorders>
          </w:tcPr>
          <w:p w14:paraId="3EE00DCE"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cesta v menu a funkčné kľúče:</w:t>
            </w:r>
          </w:p>
          <w:p w14:paraId="347E77D2"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2600C003" w14:textId="77777777" w:rsidTr="00F250F4">
        <w:tc>
          <w:tcPr>
            <w:tcW w:w="9810" w:type="dxa"/>
            <w:gridSpan w:val="4"/>
            <w:tcBorders>
              <w:top w:val="single" w:sz="6" w:space="0" w:color="000000"/>
              <w:left w:val="single" w:sz="6" w:space="0" w:color="000000"/>
              <w:bottom w:val="single" w:sz="6" w:space="0" w:color="000000"/>
              <w:right w:val="single" w:sz="6" w:space="0" w:color="000000"/>
            </w:tcBorders>
          </w:tcPr>
          <w:p w14:paraId="6AA971BD"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Presný popis vady:</w:t>
            </w:r>
          </w:p>
          <w:p w14:paraId="017D4CAF" w14:textId="77777777" w:rsidR="00F250F4" w:rsidRDefault="00F250F4">
            <w:pPr>
              <w:spacing w:line="256" w:lineRule="auto"/>
              <w:rPr>
                <w:rFonts w:asciiTheme="minorHAnsi" w:hAnsiTheme="minorHAnsi" w:cstheme="minorHAnsi"/>
                <w:kern w:val="2"/>
                <w:lang w:eastAsia="en-US"/>
                <w14:ligatures w14:val="standardContextual"/>
              </w:rPr>
            </w:pPr>
          </w:p>
          <w:p w14:paraId="3EF39411" w14:textId="77777777" w:rsidR="00F250F4" w:rsidRDefault="00F250F4">
            <w:pPr>
              <w:spacing w:line="256" w:lineRule="auto"/>
              <w:rPr>
                <w:rFonts w:asciiTheme="minorHAnsi" w:hAnsiTheme="minorHAnsi" w:cstheme="minorHAnsi"/>
                <w:kern w:val="2"/>
                <w:lang w:eastAsia="en-US"/>
                <w14:ligatures w14:val="standardContextual"/>
              </w:rPr>
            </w:pPr>
          </w:p>
          <w:p w14:paraId="21841663" w14:textId="77777777" w:rsidR="00F250F4" w:rsidRDefault="00F250F4">
            <w:pPr>
              <w:spacing w:line="256" w:lineRule="auto"/>
              <w:rPr>
                <w:rFonts w:asciiTheme="minorHAnsi" w:hAnsiTheme="minorHAnsi" w:cstheme="minorHAnsi"/>
                <w:kern w:val="2"/>
                <w:lang w:eastAsia="en-US"/>
                <w14:ligatures w14:val="standardContextual"/>
              </w:rPr>
            </w:pPr>
          </w:p>
          <w:p w14:paraId="635B9A78" w14:textId="77777777" w:rsidR="00F250F4" w:rsidRDefault="00F250F4">
            <w:pPr>
              <w:spacing w:line="256" w:lineRule="auto"/>
              <w:rPr>
                <w:rFonts w:asciiTheme="minorHAnsi" w:hAnsiTheme="minorHAnsi" w:cstheme="minorHAnsi"/>
                <w:kern w:val="2"/>
                <w:lang w:eastAsia="en-US"/>
                <w14:ligatures w14:val="standardContextual"/>
              </w:rPr>
            </w:pPr>
          </w:p>
          <w:p w14:paraId="4C41EAE0" w14:textId="77777777" w:rsidR="00F250F4" w:rsidRDefault="00F250F4">
            <w:pPr>
              <w:spacing w:line="256" w:lineRule="auto"/>
              <w:rPr>
                <w:rFonts w:asciiTheme="minorHAnsi" w:hAnsiTheme="minorHAnsi" w:cstheme="minorHAnsi"/>
                <w:kern w:val="2"/>
                <w:lang w:eastAsia="en-US"/>
                <w14:ligatures w14:val="standardContextual"/>
              </w:rPr>
            </w:pPr>
          </w:p>
          <w:p w14:paraId="17DC61D4" w14:textId="77777777" w:rsidR="00F250F4" w:rsidRDefault="00F250F4">
            <w:pPr>
              <w:spacing w:line="256" w:lineRule="auto"/>
              <w:rPr>
                <w:rFonts w:asciiTheme="minorHAnsi" w:hAnsiTheme="minorHAnsi" w:cstheme="minorHAnsi"/>
                <w:kern w:val="2"/>
                <w:lang w:eastAsia="en-US"/>
                <w14:ligatures w14:val="standardContextual"/>
              </w:rPr>
            </w:pPr>
          </w:p>
          <w:p w14:paraId="7CA1BC4E" w14:textId="77777777" w:rsidR="00F250F4" w:rsidRDefault="00F250F4">
            <w:pPr>
              <w:spacing w:line="256" w:lineRule="auto"/>
              <w:rPr>
                <w:rFonts w:asciiTheme="minorHAnsi" w:hAnsiTheme="minorHAnsi" w:cstheme="minorHAnsi"/>
                <w:kern w:val="2"/>
                <w:lang w:eastAsia="en-US"/>
                <w14:ligatures w14:val="standardContextual"/>
              </w:rPr>
            </w:pPr>
          </w:p>
          <w:p w14:paraId="63C208AD" w14:textId="77777777" w:rsidR="00F250F4" w:rsidRDefault="00F250F4">
            <w:pPr>
              <w:spacing w:line="256" w:lineRule="auto"/>
              <w:rPr>
                <w:rFonts w:asciiTheme="minorHAnsi" w:hAnsiTheme="minorHAnsi" w:cstheme="minorHAnsi"/>
                <w:kern w:val="2"/>
                <w:lang w:eastAsia="en-US"/>
                <w14:ligatures w14:val="standardContextual"/>
              </w:rPr>
            </w:pPr>
          </w:p>
          <w:p w14:paraId="25D3B6EE" w14:textId="77777777" w:rsidR="00F250F4" w:rsidRDefault="00F250F4">
            <w:pPr>
              <w:spacing w:line="256" w:lineRule="auto"/>
              <w:rPr>
                <w:rFonts w:asciiTheme="minorHAnsi" w:hAnsiTheme="minorHAnsi" w:cstheme="minorHAnsi"/>
                <w:kern w:val="2"/>
                <w:lang w:eastAsia="en-US"/>
                <w14:ligatures w14:val="standardContextual"/>
              </w:rPr>
            </w:pPr>
          </w:p>
          <w:p w14:paraId="461D9962" w14:textId="77777777" w:rsidR="00F250F4" w:rsidRDefault="00F250F4">
            <w:pPr>
              <w:spacing w:line="256" w:lineRule="auto"/>
              <w:rPr>
                <w:rFonts w:asciiTheme="minorHAnsi" w:hAnsiTheme="minorHAnsi" w:cstheme="minorHAnsi"/>
                <w:kern w:val="2"/>
                <w:lang w:eastAsia="en-US"/>
                <w14:ligatures w14:val="standardContextual"/>
              </w:rPr>
            </w:pPr>
          </w:p>
          <w:p w14:paraId="78922508" w14:textId="77777777" w:rsidR="00F250F4" w:rsidRDefault="00F250F4">
            <w:pPr>
              <w:spacing w:line="256" w:lineRule="auto"/>
              <w:rPr>
                <w:rFonts w:asciiTheme="minorHAnsi" w:hAnsiTheme="minorHAnsi" w:cstheme="minorHAnsi"/>
                <w:kern w:val="2"/>
                <w:lang w:eastAsia="en-US"/>
                <w14:ligatures w14:val="standardContextual"/>
              </w:rPr>
            </w:pPr>
          </w:p>
          <w:p w14:paraId="19A39B58" w14:textId="77777777" w:rsidR="00F250F4" w:rsidRDefault="00F250F4">
            <w:pPr>
              <w:spacing w:line="256" w:lineRule="auto"/>
              <w:rPr>
                <w:rFonts w:asciiTheme="minorHAnsi" w:hAnsiTheme="minorHAnsi" w:cstheme="minorHAnsi"/>
                <w:kern w:val="2"/>
                <w:lang w:eastAsia="en-US"/>
                <w14:ligatures w14:val="standardContextual"/>
              </w:rPr>
            </w:pPr>
          </w:p>
          <w:p w14:paraId="348B4720" w14:textId="77777777" w:rsidR="00F250F4" w:rsidRDefault="00F250F4">
            <w:pPr>
              <w:spacing w:line="256" w:lineRule="auto"/>
              <w:rPr>
                <w:rFonts w:asciiTheme="minorHAnsi" w:hAnsiTheme="minorHAnsi" w:cstheme="minorHAnsi"/>
                <w:kern w:val="2"/>
                <w:lang w:eastAsia="en-US"/>
                <w14:ligatures w14:val="standardContextual"/>
              </w:rPr>
            </w:pPr>
          </w:p>
          <w:p w14:paraId="5E346D64" w14:textId="77777777" w:rsidR="00F250F4" w:rsidRDefault="00F250F4">
            <w:pPr>
              <w:spacing w:line="256" w:lineRule="auto"/>
              <w:rPr>
                <w:rFonts w:asciiTheme="minorHAnsi" w:hAnsiTheme="minorHAnsi" w:cstheme="minorHAnsi"/>
                <w:kern w:val="2"/>
                <w:lang w:eastAsia="en-US"/>
                <w14:ligatures w14:val="standardContextual"/>
              </w:rPr>
            </w:pPr>
          </w:p>
          <w:p w14:paraId="1C557C35" w14:textId="77777777" w:rsidR="00F250F4" w:rsidRDefault="00F250F4">
            <w:pPr>
              <w:spacing w:line="256" w:lineRule="auto"/>
              <w:rPr>
                <w:rFonts w:asciiTheme="minorHAnsi" w:hAnsiTheme="minorHAnsi" w:cstheme="minorHAnsi"/>
                <w:kern w:val="2"/>
                <w:lang w:eastAsia="en-US"/>
                <w14:ligatures w14:val="standardContextual"/>
              </w:rPr>
            </w:pPr>
          </w:p>
          <w:p w14:paraId="168ABFCB" w14:textId="77777777" w:rsidR="00F250F4" w:rsidRDefault="00F250F4">
            <w:pPr>
              <w:spacing w:line="256" w:lineRule="auto"/>
              <w:rPr>
                <w:rFonts w:asciiTheme="minorHAnsi" w:hAnsiTheme="minorHAnsi" w:cstheme="minorHAnsi"/>
                <w:kern w:val="2"/>
                <w:lang w:eastAsia="en-US"/>
                <w14:ligatures w14:val="standardContextual"/>
              </w:rPr>
            </w:pPr>
          </w:p>
          <w:p w14:paraId="63EC8D9C" w14:textId="77777777" w:rsidR="00F250F4" w:rsidRDefault="00F250F4">
            <w:pPr>
              <w:spacing w:line="256" w:lineRule="auto"/>
              <w:rPr>
                <w:rFonts w:asciiTheme="minorHAnsi" w:hAnsiTheme="minorHAnsi" w:cstheme="minorHAnsi"/>
                <w:kern w:val="2"/>
                <w:lang w:eastAsia="en-US"/>
                <w14:ligatures w14:val="standardContextual"/>
              </w:rPr>
            </w:pPr>
          </w:p>
          <w:p w14:paraId="050182BA"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77A2338A" w14:textId="77777777" w:rsidTr="00F250F4">
        <w:tc>
          <w:tcPr>
            <w:tcW w:w="9810" w:type="dxa"/>
            <w:gridSpan w:val="4"/>
            <w:tcBorders>
              <w:top w:val="single" w:sz="6" w:space="0" w:color="000000"/>
              <w:left w:val="single" w:sz="6" w:space="0" w:color="000000"/>
              <w:bottom w:val="nil"/>
              <w:right w:val="single" w:sz="6" w:space="0" w:color="000000"/>
            </w:tcBorders>
          </w:tcPr>
          <w:p w14:paraId="05D2ED8A"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Presný opis chybového hlásenia:</w:t>
            </w:r>
          </w:p>
          <w:p w14:paraId="07EF6E53" w14:textId="77777777" w:rsidR="00F250F4" w:rsidRDefault="00F250F4">
            <w:pPr>
              <w:spacing w:line="256" w:lineRule="auto"/>
              <w:rPr>
                <w:rFonts w:asciiTheme="minorHAnsi" w:hAnsiTheme="minorHAnsi" w:cstheme="minorHAnsi"/>
                <w:kern w:val="2"/>
                <w:lang w:eastAsia="en-US"/>
                <w14:ligatures w14:val="standardContextual"/>
              </w:rPr>
            </w:pPr>
          </w:p>
          <w:p w14:paraId="0768198F" w14:textId="77777777" w:rsidR="00F250F4" w:rsidRDefault="00F250F4">
            <w:pPr>
              <w:spacing w:line="256" w:lineRule="auto"/>
              <w:rPr>
                <w:rFonts w:asciiTheme="minorHAnsi" w:hAnsiTheme="minorHAnsi" w:cstheme="minorHAnsi"/>
                <w:kern w:val="2"/>
                <w:lang w:eastAsia="en-US"/>
                <w14:ligatures w14:val="standardContextual"/>
              </w:rPr>
            </w:pPr>
          </w:p>
          <w:p w14:paraId="3FA9274A" w14:textId="77777777" w:rsidR="00F250F4" w:rsidRDefault="00F250F4">
            <w:pPr>
              <w:spacing w:line="256" w:lineRule="auto"/>
              <w:rPr>
                <w:rFonts w:asciiTheme="minorHAnsi" w:hAnsiTheme="minorHAnsi" w:cstheme="minorHAnsi"/>
                <w:kern w:val="2"/>
                <w:lang w:eastAsia="en-US"/>
                <w14:ligatures w14:val="standardContextual"/>
              </w:rPr>
            </w:pPr>
          </w:p>
          <w:p w14:paraId="57551F64"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40601D79" w14:textId="77777777" w:rsidTr="00F250F4">
        <w:tc>
          <w:tcPr>
            <w:tcW w:w="9810" w:type="dxa"/>
            <w:gridSpan w:val="4"/>
            <w:tcBorders>
              <w:top w:val="single" w:sz="6" w:space="0" w:color="000000"/>
              <w:left w:val="single" w:sz="6" w:space="0" w:color="000000"/>
              <w:bottom w:val="single" w:sz="6" w:space="0" w:color="000000"/>
              <w:right w:val="single" w:sz="6" w:space="0" w:color="000000"/>
            </w:tcBorders>
          </w:tcPr>
          <w:p w14:paraId="24A02AC6"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Prílohy:</w:t>
            </w:r>
          </w:p>
          <w:p w14:paraId="2F95A84D" w14:textId="77777777" w:rsidR="00F250F4" w:rsidRDefault="00F250F4">
            <w:pPr>
              <w:spacing w:line="256" w:lineRule="auto"/>
              <w:rPr>
                <w:rFonts w:asciiTheme="minorHAnsi" w:hAnsiTheme="minorHAnsi" w:cstheme="minorHAnsi"/>
                <w:kern w:val="2"/>
                <w:lang w:eastAsia="en-US"/>
                <w14:ligatures w14:val="standardContextual"/>
              </w:rPr>
            </w:pPr>
          </w:p>
          <w:p w14:paraId="1B66588F" w14:textId="77777777" w:rsidR="00F250F4" w:rsidRDefault="00F250F4">
            <w:pPr>
              <w:spacing w:line="256" w:lineRule="auto"/>
              <w:rPr>
                <w:rFonts w:asciiTheme="minorHAnsi" w:hAnsiTheme="minorHAnsi" w:cstheme="minorHAnsi"/>
                <w:kern w:val="2"/>
                <w:lang w:eastAsia="en-US"/>
                <w14:ligatures w14:val="standardContextual"/>
              </w:rPr>
            </w:pPr>
          </w:p>
        </w:tc>
      </w:tr>
    </w:tbl>
    <w:p w14:paraId="0E7163A6" w14:textId="71F93990" w:rsidR="00F250F4" w:rsidRPr="00F250F4" w:rsidRDefault="00F250F4" w:rsidP="00CC38C1">
      <w:pPr>
        <w:numPr>
          <w:ilvl w:val="12"/>
          <w:numId w:val="0"/>
        </w:numPr>
        <w:jc w:val="both"/>
        <w:rPr>
          <w:rFonts w:asciiTheme="minorHAnsi" w:hAnsiTheme="minorHAnsi" w:cstheme="minorHAnsi"/>
        </w:rPr>
      </w:pPr>
    </w:p>
    <w:sectPr w:rsidR="00F250F4" w:rsidRPr="00F250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261C" w14:textId="77777777" w:rsidR="001835D4" w:rsidRDefault="001835D4" w:rsidP="00F250F4">
      <w:r>
        <w:separator/>
      </w:r>
    </w:p>
  </w:endnote>
  <w:endnote w:type="continuationSeparator" w:id="0">
    <w:p w14:paraId="1CD3C0B5" w14:textId="77777777" w:rsidR="001835D4" w:rsidRDefault="001835D4" w:rsidP="00F2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E9C7" w14:textId="77777777" w:rsidR="001835D4" w:rsidRDefault="001835D4" w:rsidP="00F250F4">
      <w:r>
        <w:separator/>
      </w:r>
    </w:p>
  </w:footnote>
  <w:footnote w:type="continuationSeparator" w:id="0">
    <w:p w14:paraId="1ACB3E24" w14:textId="77777777" w:rsidR="001835D4" w:rsidRDefault="001835D4" w:rsidP="00F25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41F8"/>
    <w:multiLevelType w:val="singleLevel"/>
    <w:tmpl w:val="0AC43E38"/>
    <w:lvl w:ilvl="0">
      <w:start w:val="1"/>
      <w:numFmt w:val="lowerLetter"/>
      <w:lvlText w:val="(%1)"/>
      <w:lvlJc w:val="left"/>
      <w:pPr>
        <w:tabs>
          <w:tab w:val="num" w:pos="360"/>
        </w:tabs>
        <w:ind w:left="360" w:hanging="360"/>
      </w:pPr>
      <w:rPr>
        <w:color w:val="auto"/>
      </w:rPr>
    </w:lvl>
  </w:abstractNum>
  <w:abstractNum w:abstractNumId="2" w15:restartNumberingAfterBreak="0">
    <w:nsid w:val="14E2485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FB1A2A"/>
    <w:multiLevelType w:val="multilevel"/>
    <w:tmpl w:val="D9A6677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C42E90"/>
    <w:multiLevelType w:val="hybridMultilevel"/>
    <w:tmpl w:val="11FE8D16"/>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DE91BED"/>
    <w:multiLevelType w:val="multilevel"/>
    <w:tmpl w:val="CD1075EA"/>
    <w:lvl w:ilvl="0">
      <w:start w:val="1"/>
      <w:numFmt w:val="decimal"/>
      <w:lvlText w:val="%1."/>
      <w:lvlJc w:val="left"/>
      <w:pPr>
        <w:ind w:left="360" w:hanging="360"/>
      </w:pPr>
    </w:lvl>
    <w:lvl w:ilvl="1">
      <w:start w:val="1"/>
      <w:numFmt w:val="decimal"/>
      <w:lvlText w:val="%1.%2."/>
      <w:lvlJc w:val="left"/>
      <w:pPr>
        <w:ind w:left="432" w:hanging="432"/>
      </w:pPr>
      <w:rPr>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E86BB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0172C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0F2E63"/>
    <w:multiLevelType w:val="singleLevel"/>
    <w:tmpl w:val="04050019"/>
    <w:lvl w:ilvl="0">
      <w:start w:val="1"/>
      <w:numFmt w:val="lowerLetter"/>
      <w:lvlText w:val="(%1)"/>
      <w:lvlJc w:val="left"/>
      <w:pPr>
        <w:tabs>
          <w:tab w:val="num" w:pos="360"/>
        </w:tabs>
        <w:ind w:left="360" w:hanging="360"/>
      </w:pPr>
    </w:lvl>
  </w:abstractNum>
  <w:abstractNum w:abstractNumId="9" w15:restartNumberingAfterBreak="0">
    <w:nsid w:val="62423867"/>
    <w:multiLevelType w:val="hybridMultilevel"/>
    <w:tmpl w:val="0150BB24"/>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5"/>
        </w:tabs>
        <w:ind w:left="2145" w:hanging="360"/>
      </w:pPr>
      <w:rPr>
        <w:rFonts w:ascii="Courier New" w:hAnsi="Courier New" w:hint="default"/>
      </w:rPr>
    </w:lvl>
    <w:lvl w:ilvl="2" w:tplc="041B0005" w:tentative="1">
      <w:start w:val="1"/>
      <w:numFmt w:val="bullet"/>
      <w:lvlText w:val=""/>
      <w:lvlJc w:val="left"/>
      <w:pPr>
        <w:tabs>
          <w:tab w:val="num" w:pos="2865"/>
        </w:tabs>
        <w:ind w:left="2865" w:hanging="360"/>
      </w:pPr>
      <w:rPr>
        <w:rFonts w:ascii="Wingdings" w:hAnsi="Wingdings" w:hint="default"/>
      </w:rPr>
    </w:lvl>
    <w:lvl w:ilvl="3" w:tplc="041B0001" w:tentative="1">
      <w:start w:val="1"/>
      <w:numFmt w:val="bullet"/>
      <w:lvlText w:val=""/>
      <w:lvlJc w:val="left"/>
      <w:pPr>
        <w:tabs>
          <w:tab w:val="num" w:pos="3585"/>
        </w:tabs>
        <w:ind w:left="3585" w:hanging="360"/>
      </w:pPr>
      <w:rPr>
        <w:rFonts w:ascii="Symbol" w:hAnsi="Symbol" w:hint="default"/>
      </w:rPr>
    </w:lvl>
    <w:lvl w:ilvl="4" w:tplc="041B0003" w:tentative="1">
      <w:start w:val="1"/>
      <w:numFmt w:val="bullet"/>
      <w:lvlText w:val="o"/>
      <w:lvlJc w:val="left"/>
      <w:pPr>
        <w:tabs>
          <w:tab w:val="num" w:pos="4305"/>
        </w:tabs>
        <w:ind w:left="4305" w:hanging="360"/>
      </w:pPr>
      <w:rPr>
        <w:rFonts w:ascii="Courier New" w:hAnsi="Courier New" w:hint="default"/>
      </w:rPr>
    </w:lvl>
    <w:lvl w:ilvl="5" w:tplc="041B0005" w:tentative="1">
      <w:start w:val="1"/>
      <w:numFmt w:val="bullet"/>
      <w:lvlText w:val=""/>
      <w:lvlJc w:val="left"/>
      <w:pPr>
        <w:tabs>
          <w:tab w:val="num" w:pos="5025"/>
        </w:tabs>
        <w:ind w:left="5025" w:hanging="360"/>
      </w:pPr>
      <w:rPr>
        <w:rFonts w:ascii="Wingdings" w:hAnsi="Wingdings" w:hint="default"/>
      </w:rPr>
    </w:lvl>
    <w:lvl w:ilvl="6" w:tplc="041B0001" w:tentative="1">
      <w:start w:val="1"/>
      <w:numFmt w:val="bullet"/>
      <w:lvlText w:val=""/>
      <w:lvlJc w:val="left"/>
      <w:pPr>
        <w:tabs>
          <w:tab w:val="num" w:pos="5745"/>
        </w:tabs>
        <w:ind w:left="5745" w:hanging="360"/>
      </w:pPr>
      <w:rPr>
        <w:rFonts w:ascii="Symbol" w:hAnsi="Symbol" w:hint="default"/>
      </w:rPr>
    </w:lvl>
    <w:lvl w:ilvl="7" w:tplc="041B0003" w:tentative="1">
      <w:start w:val="1"/>
      <w:numFmt w:val="bullet"/>
      <w:lvlText w:val="o"/>
      <w:lvlJc w:val="left"/>
      <w:pPr>
        <w:tabs>
          <w:tab w:val="num" w:pos="6465"/>
        </w:tabs>
        <w:ind w:left="6465" w:hanging="360"/>
      </w:pPr>
      <w:rPr>
        <w:rFonts w:ascii="Courier New" w:hAnsi="Courier New" w:hint="default"/>
      </w:rPr>
    </w:lvl>
    <w:lvl w:ilvl="8" w:tplc="041B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6C75181A"/>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19396295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16cid:durableId="544028462">
    <w:abstractNumId w:val="1"/>
  </w:num>
  <w:num w:numId="3" w16cid:durableId="583992982">
    <w:abstractNumId w:val="8"/>
  </w:num>
  <w:num w:numId="4" w16cid:durableId="310060131">
    <w:abstractNumId w:val="6"/>
  </w:num>
  <w:num w:numId="5" w16cid:durableId="1263220703">
    <w:abstractNumId w:val="2"/>
  </w:num>
  <w:num w:numId="6" w16cid:durableId="373848203">
    <w:abstractNumId w:val="7"/>
  </w:num>
  <w:num w:numId="7" w16cid:durableId="785540809">
    <w:abstractNumId w:val="10"/>
  </w:num>
  <w:num w:numId="8" w16cid:durableId="623199367">
    <w:abstractNumId w:val="9"/>
  </w:num>
  <w:num w:numId="9" w16cid:durableId="651983604">
    <w:abstractNumId w:val="4"/>
  </w:num>
  <w:num w:numId="10" w16cid:durableId="58866018">
    <w:abstractNumId w:val="3"/>
  </w:num>
  <w:num w:numId="11" w16cid:durableId="533083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9D"/>
    <w:rsid w:val="00095E46"/>
    <w:rsid w:val="001611A5"/>
    <w:rsid w:val="001835D4"/>
    <w:rsid w:val="00196788"/>
    <w:rsid w:val="001A6C6B"/>
    <w:rsid w:val="001B3D0C"/>
    <w:rsid w:val="0023633A"/>
    <w:rsid w:val="00253E85"/>
    <w:rsid w:val="00260B00"/>
    <w:rsid w:val="00293985"/>
    <w:rsid w:val="0029416F"/>
    <w:rsid w:val="002A44A2"/>
    <w:rsid w:val="002E61A8"/>
    <w:rsid w:val="0033374C"/>
    <w:rsid w:val="003A122C"/>
    <w:rsid w:val="003B3611"/>
    <w:rsid w:val="004A6D24"/>
    <w:rsid w:val="004D707A"/>
    <w:rsid w:val="004E0563"/>
    <w:rsid w:val="0054161E"/>
    <w:rsid w:val="00552077"/>
    <w:rsid w:val="00562CDF"/>
    <w:rsid w:val="005E241F"/>
    <w:rsid w:val="00625465"/>
    <w:rsid w:val="006260D4"/>
    <w:rsid w:val="0066659D"/>
    <w:rsid w:val="0067391F"/>
    <w:rsid w:val="006762B1"/>
    <w:rsid w:val="00676910"/>
    <w:rsid w:val="00676CB9"/>
    <w:rsid w:val="006B0657"/>
    <w:rsid w:val="006D5191"/>
    <w:rsid w:val="006D61DF"/>
    <w:rsid w:val="006F53B7"/>
    <w:rsid w:val="00745C50"/>
    <w:rsid w:val="00812D86"/>
    <w:rsid w:val="008445DD"/>
    <w:rsid w:val="0086155B"/>
    <w:rsid w:val="008621ED"/>
    <w:rsid w:val="00874D0D"/>
    <w:rsid w:val="008F0686"/>
    <w:rsid w:val="00924BC0"/>
    <w:rsid w:val="00933065"/>
    <w:rsid w:val="009553AC"/>
    <w:rsid w:val="0099797F"/>
    <w:rsid w:val="009C78FA"/>
    <w:rsid w:val="009E5000"/>
    <w:rsid w:val="00A236CB"/>
    <w:rsid w:val="00A30109"/>
    <w:rsid w:val="00A61BEB"/>
    <w:rsid w:val="00B158B4"/>
    <w:rsid w:val="00B24974"/>
    <w:rsid w:val="00B8743A"/>
    <w:rsid w:val="00BA0CA7"/>
    <w:rsid w:val="00BC3D02"/>
    <w:rsid w:val="00CC0537"/>
    <w:rsid w:val="00CC38C1"/>
    <w:rsid w:val="00CF693A"/>
    <w:rsid w:val="00D92EA3"/>
    <w:rsid w:val="00DA3F04"/>
    <w:rsid w:val="00DB358D"/>
    <w:rsid w:val="00DE7939"/>
    <w:rsid w:val="00E70CBE"/>
    <w:rsid w:val="00E71C3E"/>
    <w:rsid w:val="00E95C8F"/>
    <w:rsid w:val="00EC04EE"/>
    <w:rsid w:val="00EC31FA"/>
    <w:rsid w:val="00ED14C7"/>
    <w:rsid w:val="00ED75E6"/>
    <w:rsid w:val="00F01B0E"/>
    <w:rsid w:val="00F250F4"/>
    <w:rsid w:val="00F34C77"/>
    <w:rsid w:val="00F87B7C"/>
    <w:rsid w:val="00FF3EAC"/>
    <w:rsid w:val="00FF4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AB71"/>
  <w15:chartTrackingRefBased/>
  <w15:docId w15:val="{6659FE19-97D0-4D5C-9B9D-C92B60B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6659D"/>
    <w:pPr>
      <w:spacing w:after="0" w:line="240" w:lineRule="auto"/>
    </w:pPr>
    <w:rPr>
      <w:rFonts w:ascii="Arial" w:eastAsia="Times New Roman" w:hAnsi="Arial" w:cs="Times New Roman"/>
      <w:kern w:val="0"/>
      <w:sz w:val="20"/>
      <w:szCs w:val="20"/>
      <w:lang w:val="sk-SK" w:eastAsia="cs-CZ"/>
      <w14:ligatures w14:val="none"/>
    </w:rPr>
  </w:style>
  <w:style w:type="paragraph" w:styleId="Nadpis1">
    <w:name w:val="heading 1"/>
    <w:basedOn w:val="Normlny"/>
    <w:next w:val="Normlny"/>
    <w:link w:val="Nadpis1Char"/>
    <w:qFormat/>
    <w:rsid w:val="0066659D"/>
    <w:pPr>
      <w:keepNext/>
      <w:spacing w:before="360" w:after="240"/>
      <w:ind w:left="709" w:hanging="709"/>
      <w:jc w:val="both"/>
      <w:outlineLvl w:val="0"/>
    </w:pPr>
    <w:rPr>
      <w:rFonts w:ascii="Times New Roman" w:hAnsi="Times New Roman"/>
      <w:b/>
      <w:caps/>
      <w:kern w:val="28"/>
      <w:sz w:val="28"/>
    </w:rPr>
  </w:style>
  <w:style w:type="paragraph" w:styleId="Nadpis5">
    <w:name w:val="heading 5"/>
    <w:basedOn w:val="Normlny"/>
    <w:next w:val="Normlny"/>
    <w:link w:val="Nadpis5Char"/>
    <w:qFormat/>
    <w:rsid w:val="0066659D"/>
    <w:pPr>
      <w:keepNext/>
      <w:jc w:val="center"/>
      <w:outlineLvl w:val="4"/>
    </w:pPr>
    <w:rPr>
      <w:b/>
      <w:smallCaps/>
      <w:sz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6659D"/>
    <w:rPr>
      <w:rFonts w:ascii="Times New Roman" w:eastAsia="Times New Roman" w:hAnsi="Times New Roman" w:cs="Times New Roman"/>
      <w:b/>
      <w:caps/>
      <w:kern w:val="28"/>
      <w:sz w:val="28"/>
      <w:szCs w:val="20"/>
      <w:lang w:val="sk-SK" w:eastAsia="cs-CZ"/>
      <w14:ligatures w14:val="none"/>
    </w:rPr>
  </w:style>
  <w:style w:type="character" w:customStyle="1" w:styleId="Nadpis5Char">
    <w:name w:val="Nadpis 5 Char"/>
    <w:basedOn w:val="Predvolenpsmoodseku"/>
    <w:link w:val="Nadpis5"/>
    <w:rsid w:val="0066659D"/>
    <w:rPr>
      <w:rFonts w:ascii="Arial" w:eastAsia="Times New Roman" w:hAnsi="Arial" w:cs="Times New Roman"/>
      <w:b/>
      <w:smallCaps/>
      <w:kern w:val="0"/>
      <w:sz w:val="48"/>
      <w:szCs w:val="20"/>
      <w:lang w:val="sk-SK" w:eastAsia="cs-CZ"/>
      <w14:ligatures w14:val="none"/>
    </w:rPr>
  </w:style>
  <w:style w:type="table" w:styleId="Mriekatabuky">
    <w:name w:val="Table Grid"/>
    <w:basedOn w:val="Normlnatabuka"/>
    <w:rsid w:val="0066659D"/>
    <w:pPr>
      <w:spacing w:after="0" w:line="240" w:lineRule="auto"/>
    </w:pPr>
    <w:rPr>
      <w:rFonts w:ascii="Times New Roman" w:eastAsia="Times New Roman" w:hAnsi="Times New Roman" w:cs="Times New Roman"/>
      <w:kern w:val="0"/>
      <w:sz w:val="20"/>
      <w:szCs w:val="20"/>
      <w:lang w:val="sk-SK"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6659D"/>
    <w:pPr>
      <w:ind w:left="720"/>
      <w:contextualSpacing/>
    </w:pPr>
  </w:style>
  <w:style w:type="character" w:styleId="Hypertextovprepojenie">
    <w:name w:val="Hyperlink"/>
    <w:basedOn w:val="Predvolenpsmoodseku"/>
    <w:uiPriority w:val="99"/>
    <w:unhideWhenUsed/>
    <w:rsid w:val="00293985"/>
    <w:rPr>
      <w:color w:val="0563C1" w:themeColor="hyperlink"/>
      <w:u w:val="single"/>
    </w:rPr>
  </w:style>
  <w:style w:type="character" w:styleId="Nevyrieenzmienka">
    <w:name w:val="Unresolved Mention"/>
    <w:basedOn w:val="Predvolenpsmoodseku"/>
    <w:uiPriority w:val="99"/>
    <w:semiHidden/>
    <w:unhideWhenUsed/>
    <w:rsid w:val="00293985"/>
    <w:rPr>
      <w:color w:val="605E5C"/>
      <w:shd w:val="clear" w:color="auto" w:fill="E1DFDD"/>
    </w:rPr>
  </w:style>
  <w:style w:type="paragraph" w:styleId="Hlavika">
    <w:name w:val="header"/>
    <w:basedOn w:val="Normlny"/>
    <w:link w:val="HlavikaChar"/>
    <w:uiPriority w:val="99"/>
    <w:unhideWhenUsed/>
    <w:rsid w:val="00F250F4"/>
    <w:pPr>
      <w:tabs>
        <w:tab w:val="center" w:pos="4536"/>
        <w:tab w:val="right" w:pos="9072"/>
      </w:tabs>
    </w:pPr>
  </w:style>
  <w:style w:type="character" w:customStyle="1" w:styleId="HlavikaChar">
    <w:name w:val="Hlavička Char"/>
    <w:basedOn w:val="Predvolenpsmoodseku"/>
    <w:link w:val="Hlavika"/>
    <w:uiPriority w:val="99"/>
    <w:rsid w:val="00F250F4"/>
    <w:rPr>
      <w:rFonts w:ascii="Arial" w:eastAsia="Times New Roman" w:hAnsi="Arial" w:cs="Times New Roman"/>
      <w:kern w:val="0"/>
      <w:sz w:val="20"/>
      <w:szCs w:val="20"/>
      <w:lang w:val="sk-SK" w:eastAsia="cs-CZ"/>
      <w14:ligatures w14:val="none"/>
    </w:rPr>
  </w:style>
  <w:style w:type="paragraph" w:styleId="Pta">
    <w:name w:val="footer"/>
    <w:basedOn w:val="Normlny"/>
    <w:link w:val="PtaChar"/>
    <w:uiPriority w:val="99"/>
    <w:unhideWhenUsed/>
    <w:rsid w:val="00F250F4"/>
    <w:pPr>
      <w:tabs>
        <w:tab w:val="center" w:pos="4536"/>
        <w:tab w:val="right" w:pos="9072"/>
      </w:tabs>
    </w:pPr>
  </w:style>
  <w:style w:type="character" w:customStyle="1" w:styleId="PtaChar">
    <w:name w:val="Päta Char"/>
    <w:basedOn w:val="Predvolenpsmoodseku"/>
    <w:link w:val="Pta"/>
    <w:uiPriority w:val="99"/>
    <w:rsid w:val="00F250F4"/>
    <w:rPr>
      <w:rFonts w:ascii="Arial" w:eastAsia="Times New Roman" w:hAnsi="Arial" w:cs="Times New Roman"/>
      <w:kern w:val="0"/>
      <w:sz w:val="20"/>
      <w:szCs w:val="20"/>
      <w:lang w:val="sk-SK"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4269</Words>
  <Characters>25188</Characters>
  <Application>Microsoft Office Word</Application>
  <DocSecurity>0</DocSecurity>
  <Lines>209</Lines>
  <Paragraphs>58</Paragraphs>
  <ScaleCrop>false</ScaleCrop>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dc:description/>
  <cp:lastModifiedBy>Alena Tóthová</cp:lastModifiedBy>
  <cp:revision>4</cp:revision>
  <dcterms:created xsi:type="dcterms:W3CDTF">2024-03-15T11:28:00Z</dcterms:created>
  <dcterms:modified xsi:type="dcterms:W3CDTF">2024-03-24T11:58:00Z</dcterms:modified>
</cp:coreProperties>
</file>