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421CEF" w:rsidRDefault="00DF5E02" w:rsidP="00903DF0">
      <w:pPr>
        <w:pStyle w:val="Style1"/>
        <w:widowControl/>
        <w:spacing w:line="240" w:lineRule="auto"/>
        <w:outlineLvl w:val="0"/>
        <w:rPr>
          <w:rFonts w:ascii="Arial Narrow" w:hAnsi="Arial Narrow" w:cs="Arial"/>
          <w:bCs/>
          <w:sz w:val="22"/>
          <w:szCs w:val="22"/>
        </w:rPr>
      </w:pPr>
      <w:r w:rsidRPr="00421CEF">
        <w:rPr>
          <w:rFonts w:ascii="Arial Narrow" w:hAnsi="Arial Narrow" w:cs="Arial"/>
          <w:bCs/>
          <w:sz w:val="22"/>
          <w:szCs w:val="22"/>
        </w:rPr>
        <w:t>uzavretá v zmysle § 409 Obchodného zákonníka č. 513/91 Zb. v platnom znení</w:t>
      </w:r>
      <w:r w:rsidRPr="00421CEF">
        <w:rPr>
          <w:rFonts w:ascii="Arial Narrow" w:hAnsi="Arial Narrow" w:cs="Arial"/>
          <w:bCs/>
          <w:sz w:val="22"/>
          <w:szCs w:val="22"/>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5915E765" w14:textId="2F6F78C2" w:rsidR="00035C29" w:rsidRPr="007A067C" w:rsidRDefault="00DF5E02" w:rsidP="00035C29">
      <w:pPr>
        <w:pStyle w:val="Style7"/>
        <w:tabs>
          <w:tab w:val="left" w:pos="709"/>
        </w:tabs>
        <w:spacing w:line="240" w:lineRule="auto"/>
        <w:rPr>
          <w:rFonts w:ascii="Arial Narrow" w:hAnsi="Arial Narrow"/>
          <w:b/>
          <w:sz w:val="20"/>
          <w:szCs w:val="20"/>
        </w:rPr>
      </w:pPr>
      <w:r w:rsidRPr="000822E4">
        <w:rPr>
          <w:rStyle w:val="FontStyle22"/>
          <w:rFonts w:ascii="Arial Narrow" w:hAnsi="Arial Narrow"/>
          <w:sz w:val="20"/>
          <w:szCs w:val="20"/>
        </w:rPr>
        <w:t>1.1</w:t>
      </w:r>
      <w:r w:rsidRPr="000822E4">
        <w:rPr>
          <w:rStyle w:val="FontStyle22"/>
          <w:rFonts w:ascii="Arial Narrow" w:hAnsi="Arial Narrow"/>
          <w:sz w:val="20"/>
          <w:szCs w:val="20"/>
        </w:rPr>
        <w:tab/>
      </w:r>
      <w:r w:rsidRPr="007A067C">
        <w:rPr>
          <w:rStyle w:val="FontStyle22"/>
          <w:rFonts w:ascii="Arial Narrow" w:hAnsi="Arial Narrow"/>
          <w:b/>
          <w:sz w:val="20"/>
          <w:szCs w:val="20"/>
        </w:rPr>
        <w:t>Kupujúci</w:t>
      </w:r>
      <w:r w:rsidRPr="007A067C">
        <w:rPr>
          <w:rStyle w:val="FontStyle22"/>
          <w:rFonts w:ascii="Arial Narrow" w:hAnsi="Arial Narrow"/>
          <w:sz w:val="20"/>
          <w:szCs w:val="20"/>
        </w:rPr>
        <w:t xml:space="preserve">: </w:t>
      </w:r>
      <w:r w:rsidRPr="007A067C">
        <w:rPr>
          <w:rStyle w:val="FontStyle22"/>
          <w:rFonts w:ascii="Arial Narrow" w:hAnsi="Arial Narrow"/>
          <w:sz w:val="20"/>
          <w:szCs w:val="20"/>
        </w:rPr>
        <w:tab/>
      </w:r>
      <w:r w:rsidRPr="007A067C">
        <w:rPr>
          <w:rStyle w:val="FontStyle22"/>
          <w:rFonts w:ascii="Arial Narrow" w:hAnsi="Arial Narrow"/>
          <w:sz w:val="20"/>
          <w:szCs w:val="20"/>
        </w:rPr>
        <w:tab/>
      </w:r>
      <w:r w:rsidR="007A067C" w:rsidRPr="007A067C">
        <w:rPr>
          <w:rFonts w:ascii="Arial Narrow" w:hAnsi="Arial Narrow"/>
          <w:b/>
          <w:sz w:val="20"/>
          <w:szCs w:val="20"/>
        </w:rPr>
        <w:t>Poľnohospodárske družstvo so sídlom v Novom Živote</w:t>
      </w:r>
    </w:p>
    <w:p w14:paraId="2E5F7DCD" w14:textId="4BF0661E" w:rsidR="00DF5E02" w:rsidRPr="007A067C" w:rsidRDefault="00DF5E02" w:rsidP="00903DF0">
      <w:pPr>
        <w:pStyle w:val="Style6"/>
        <w:spacing w:line="240" w:lineRule="auto"/>
        <w:ind w:left="701"/>
        <w:rPr>
          <w:rStyle w:val="FontStyle22"/>
          <w:rFonts w:ascii="Arial Narrow" w:hAnsi="Arial Narrow"/>
          <w:sz w:val="20"/>
          <w:szCs w:val="20"/>
        </w:rPr>
      </w:pPr>
      <w:r w:rsidRPr="007A067C">
        <w:rPr>
          <w:rStyle w:val="FontStyle22"/>
          <w:rFonts w:ascii="Arial Narrow" w:hAnsi="Arial Narrow"/>
          <w:sz w:val="20"/>
          <w:szCs w:val="20"/>
        </w:rPr>
        <w:t>Sídlo:</w:t>
      </w:r>
      <w:r w:rsidRPr="007A067C">
        <w:rPr>
          <w:rStyle w:val="FontStyle22"/>
          <w:rFonts w:ascii="Arial Narrow" w:hAnsi="Arial Narrow"/>
          <w:sz w:val="20"/>
          <w:szCs w:val="20"/>
        </w:rPr>
        <w:tab/>
      </w:r>
      <w:r w:rsidRPr="007A067C">
        <w:rPr>
          <w:rStyle w:val="FontStyle22"/>
          <w:rFonts w:ascii="Arial Narrow" w:hAnsi="Arial Narrow"/>
          <w:sz w:val="20"/>
          <w:szCs w:val="20"/>
        </w:rPr>
        <w:tab/>
      </w:r>
      <w:r w:rsidRPr="007A067C">
        <w:rPr>
          <w:rStyle w:val="FontStyle22"/>
          <w:rFonts w:ascii="Arial Narrow" w:hAnsi="Arial Narrow"/>
          <w:sz w:val="20"/>
          <w:szCs w:val="20"/>
        </w:rPr>
        <w:tab/>
      </w:r>
      <w:r w:rsidR="007A067C" w:rsidRPr="007A067C">
        <w:rPr>
          <w:rFonts w:ascii="Arial Narrow" w:hAnsi="Arial Narrow"/>
          <w:sz w:val="20"/>
          <w:szCs w:val="20"/>
        </w:rPr>
        <w:t>Nový Život 97, 930 38 Nový Život</w:t>
      </w:r>
    </w:p>
    <w:p w14:paraId="61D5BAE8" w14:textId="2D629092" w:rsidR="00035C29" w:rsidRPr="007A067C" w:rsidRDefault="00DF5E02" w:rsidP="00035C29">
      <w:pPr>
        <w:ind w:left="3408" w:hanging="2707"/>
        <w:jc w:val="both"/>
        <w:rPr>
          <w:rFonts w:ascii="Arial Narrow" w:hAnsi="Arial Narrow" w:cs="Arial"/>
          <w:sz w:val="20"/>
          <w:szCs w:val="20"/>
        </w:rPr>
      </w:pPr>
      <w:r w:rsidRPr="007A067C">
        <w:rPr>
          <w:rStyle w:val="FontStyle22"/>
          <w:rFonts w:ascii="Arial Narrow" w:hAnsi="Arial Narrow"/>
          <w:sz w:val="20"/>
          <w:szCs w:val="20"/>
        </w:rPr>
        <w:t>Štatutárny orgán:</w:t>
      </w:r>
      <w:r w:rsidR="00035C29" w:rsidRPr="007A067C">
        <w:rPr>
          <w:rStyle w:val="FontStyle22"/>
          <w:rFonts w:ascii="Arial Narrow" w:hAnsi="Arial Narrow"/>
          <w:sz w:val="20"/>
          <w:szCs w:val="20"/>
        </w:rPr>
        <w:t xml:space="preserve">                   </w:t>
      </w:r>
      <w:bookmarkStart w:id="0" w:name="_Hlk143510341"/>
      <w:r w:rsidR="007A067C" w:rsidRPr="007A067C">
        <w:rPr>
          <w:rStyle w:val="ra"/>
          <w:rFonts w:ascii="Arial Narrow" w:hAnsi="Arial Narrow"/>
          <w:sz w:val="20"/>
          <w:szCs w:val="20"/>
        </w:rPr>
        <w:t>Ing. Ján Pisarčík - predseda družstva</w:t>
      </w:r>
      <w:bookmarkEnd w:id="0"/>
    </w:p>
    <w:p w14:paraId="5F702F72" w14:textId="09385E0B" w:rsidR="00035C29" w:rsidRPr="007A067C" w:rsidRDefault="007A067C" w:rsidP="00035C29">
      <w:pPr>
        <w:ind w:left="2124" w:firstLine="708"/>
        <w:jc w:val="both"/>
        <w:rPr>
          <w:rFonts w:ascii="Arial Narrow" w:hAnsi="Arial Narrow"/>
          <w:b/>
          <w:sz w:val="20"/>
          <w:szCs w:val="20"/>
        </w:rPr>
      </w:pPr>
      <w:r w:rsidRPr="007A067C">
        <w:rPr>
          <w:rFonts w:ascii="Arial Narrow" w:hAnsi="Arial Narrow" w:cs="Arial"/>
          <w:sz w:val="20"/>
          <w:szCs w:val="20"/>
        </w:rPr>
        <w:t xml:space="preserve">Ing. Peter </w:t>
      </w:r>
      <w:proofErr w:type="spellStart"/>
      <w:r w:rsidRPr="007A067C">
        <w:rPr>
          <w:rFonts w:ascii="Arial Narrow" w:hAnsi="Arial Narrow" w:cs="Arial"/>
          <w:sz w:val="20"/>
          <w:szCs w:val="20"/>
        </w:rPr>
        <w:t>Grello</w:t>
      </w:r>
      <w:proofErr w:type="spellEnd"/>
      <w:r w:rsidRPr="007A067C">
        <w:rPr>
          <w:rFonts w:ascii="Arial Narrow" w:hAnsi="Arial Narrow" w:cs="Arial"/>
          <w:sz w:val="20"/>
          <w:szCs w:val="20"/>
        </w:rPr>
        <w:t xml:space="preserve"> -</w:t>
      </w:r>
      <w:r w:rsidR="00035C29" w:rsidRPr="007A067C">
        <w:rPr>
          <w:rFonts w:ascii="Arial Narrow" w:hAnsi="Arial Narrow" w:cs="Arial"/>
          <w:sz w:val="20"/>
          <w:szCs w:val="20"/>
        </w:rPr>
        <w:t xml:space="preserve"> člen predstavenstva</w:t>
      </w:r>
    </w:p>
    <w:p w14:paraId="18B92D54" w14:textId="30C768ED" w:rsidR="00DF5E02" w:rsidRPr="007A067C" w:rsidRDefault="00FE0618" w:rsidP="002F4243">
      <w:pPr>
        <w:ind w:firstLine="426"/>
        <w:rPr>
          <w:rStyle w:val="FontStyle22"/>
          <w:rFonts w:ascii="Arial Narrow" w:hAnsi="Arial Narrow"/>
          <w:sz w:val="20"/>
          <w:szCs w:val="20"/>
        </w:rPr>
      </w:pPr>
      <w:r w:rsidRPr="007A067C">
        <w:rPr>
          <w:rFonts w:ascii="Arial Narrow" w:hAnsi="Arial Narrow"/>
          <w:sz w:val="20"/>
          <w:szCs w:val="20"/>
        </w:rPr>
        <w:tab/>
      </w:r>
      <w:r w:rsidR="00DF5E02" w:rsidRPr="007A067C">
        <w:rPr>
          <w:rStyle w:val="FontStyle22"/>
          <w:rFonts w:ascii="Arial Narrow" w:hAnsi="Arial Narrow"/>
          <w:sz w:val="20"/>
          <w:szCs w:val="20"/>
        </w:rPr>
        <w:t>IČO:</w:t>
      </w:r>
      <w:r w:rsidR="00DF5E02" w:rsidRPr="007A067C">
        <w:rPr>
          <w:rStyle w:val="FontStyle22"/>
          <w:rFonts w:ascii="Arial Narrow" w:hAnsi="Arial Narrow"/>
          <w:sz w:val="20"/>
          <w:szCs w:val="20"/>
        </w:rPr>
        <w:tab/>
      </w:r>
      <w:r w:rsidR="00DF5E02" w:rsidRPr="007A067C">
        <w:rPr>
          <w:rStyle w:val="FontStyle22"/>
          <w:rFonts w:ascii="Arial Narrow" w:hAnsi="Arial Narrow"/>
          <w:sz w:val="20"/>
          <w:szCs w:val="20"/>
        </w:rPr>
        <w:tab/>
      </w:r>
      <w:r w:rsidR="00DF5E02" w:rsidRPr="007A067C">
        <w:rPr>
          <w:rStyle w:val="FontStyle22"/>
          <w:rFonts w:ascii="Arial Narrow" w:hAnsi="Arial Narrow"/>
          <w:sz w:val="20"/>
          <w:szCs w:val="20"/>
        </w:rPr>
        <w:tab/>
      </w:r>
      <w:bookmarkStart w:id="1" w:name="_Hlk143510331"/>
      <w:r w:rsidR="007A067C" w:rsidRPr="007A067C">
        <w:rPr>
          <w:rFonts w:ascii="Arial Narrow" w:hAnsi="Arial Narrow"/>
          <w:sz w:val="20"/>
          <w:szCs w:val="20"/>
        </w:rPr>
        <w:t>00191604</w:t>
      </w:r>
      <w:bookmarkEnd w:id="1"/>
    </w:p>
    <w:p w14:paraId="130CB6ED" w14:textId="48567433" w:rsidR="00DF5E02" w:rsidRPr="007A067C" w:rsidRDefault="00DF5E02" w:rsidP="00903DF0">
      <w:pPr>
        <w:pStyle w:val="Style6"/>
        <w:widowControl/>
        <w:spacing w:line="240" w:lineRule="auto"/>
        <w:ind w:left="701"/>
        <w:rPr>
          <w:rStyle w:val="FontStyle22"/>
          <w:rFonts w:ascii="Arial Narrow" w:hAnsi="Arial Narrow"/>
          <w:sz w:val="20"/>
          <w:szCs w:val="20"/>
        </w:rPr>
      </w:pPr>
      <w:r w:rsidRPr="007A067C">
        <w:rPr>
          <w:rStyle w:val="FontStyle22"/>
          <w:rFonts w:ascii="Arial Narrow" w:hAnsi="Arial Narrow"/>
          <w:sz w:val="20"/>
          <w:szCs w:val="20"/>
        </w:rPr>
        <w:tab/>
        <w:t>DIČ:</w:t>
      </w:r>
      <w:r w:rsidRPr="007A067C">
        <w:rPr>
          <w:rStyle w:val="FontStyle22"/>
          <w:rFonts w:ascii="Arial Narrow" w:hAnsi="Arial Narrow"/>
          <w:sz w:val="20"/>
          <w:szCs w:val="20"/>
        </w:rPr>
        <w:tab/>
      </w:r>
      <w:r w:rsidRPr="007A067C">
        <w:rPr>
          <w:rStyle w:val="FontStyle22"/>
          <w:rFonts w:ascii="Arial Narrow" w:hAnsi="Arial Narrow"/>
          <w:sz w:val="20"/>
          <w:szCs w:val="20"/>
        </w:rPr>
        <w:tab/>
      </w:r>
      <w:r w:rsidRPr="007A067C">
        <w:rPr>
          <w:rStyle w:val="FontStyle22"/>
          <w:rFonts w:ascii="Arial Narrow" w:hAnsi="Arial Narrow"/>
          <w:sz w:val="20"/>
          <w:szCs w:val="20"/>
        </w:rPr>
        <w:tab/>
      </w:r>
      <w:r w:rsidR="007A067C" w:rsidRPr="007A067C">
        <w:rPr>
          <w:rFonts w:ascii="Arial Narrow" w:hAnsi="Arial Narrow"/>
          <w:sz w:val="20"/>
          <w:szCs w:val="20"/>
        </w:rPr>
        <w:t>2020369109</w:t>
      </w:r>
    </w:p>
    <w:p w14:paraId="69D2598B" w14:textId="7E07097C" w:rsidR="00DF5E02" w:rsidRPr="007A067C" w:rsidRDefault="00DF5E02" w:rsidP="00903DF0">
      <w:pPr>
        <w:pStyle w:val="Style6"/>
        <w:widowControl/>
        <w:spacing w:line="240" w:lineRule="auto"/>
        <w:ind w:left="701"/>
        <w:rPr>
          <w:rFonts w:ascii="Arial Narrow" w:hAnsi="Arial Narrow"/>
          <w:sz w:val="20"/>
          <w:szCs w:val="20"/>
        </w:rPr>
      </w:pPr>
      <w:r w:rsidRPr="007A067C">
        <w:rPr>
          <w:rStyle w:val="FontStyle22"/>
          <w:rFonts w:ascii="Arial Narrow" w:hAnsi="Arial Narrow"/>
          <w:sz w:val="20"/>
          <w:szCs w:val="20"/>
        </w:rPr>
        <w:t>IČ DPH:</w:t>
      </w:r>
      <w:r w:rsidRPr="007A067C">
        <w:rPr>
          <w:rStyle w:val="FontStyle22"/>
          <w:rFonts w:ascii="Arial Narrow" w:hAnsi="Arial Narrow"/>
          <w:sz w:val="20"/>
          <w:szCs w:val="20"/>
        </w:rPr>
        <w:tab/>
      </w:r>
      <w:r w:rsidRPr="007A067C">
        <w:rPr>
          <w:rStyle w:val="FontStyle22"/>
          <w:rFonts w:ascii="Arial Narrow" w:hAnsi="Arial Narrow"/>
          <w:sz w:val="20"/>
          <w:szCs w:val="20"/>
        </w:rPr>
        <w:tab/>
      </w:r>
      <w:r w:rsidR="007D4B03" w:rsidRPr="007A067C">
        <w:rPr>
          <w:rStyle w:val="FontStyle22"/>
          <w:rFonts w:ascii="Arial Narrow" w:hAnsi="Arial Narrow"/>
          <w:sz w:val="20"/>
          <w:szCs w:val="20"/>
        </w:rPr>
        <w:tab/>
      </w:r>
      <w:r w:rsidR="007A067C" w:rsidRPr="007A067C">
        <w:rPr>
          <w:rFonts w:ascii="Arial Narrow" w:hAnsi="Arial Narrow"/>
          <w:sz w:val="20"/>
          <w:szCs w:val="20"/>
        </w:rPr>
        <w:t>SK2020369109</w:t>
      </w:r>
    </w:p>
    <w:p w14:paraId="72AECC21" w14:textId="535352E6" w:rsidR="00035C29" w:rsidRPr="007A067C" w:rsidRDefault="007A067C" w:rsidP="00903DF0">
      <w:pPr>
        <w:pStyle w:val="Style6"/>
        <w:widowControl/>
        <w:spacing w:line="240" w:lineRule="auto"/>
        <w:ind w:left="701"/>
        <w:rPr>
          <w:rFonts w:ascii="Arial Narrow" w:hAnsi="Arial Narrow"/>
          <w:sz w:val="20"/>
          <w:szCs w:val="20"/>
        </w:rPr>
      </w:pPr>
      <w:r w:rsidRPr="007A067C">
        <w:rPr>
          <w:rStyle w:val="FontStyle22"/>
          <w:rFonts w:ascii="Arial Narrow" w:hAnsi="Arial Narrow"/>
          <w:sz w:val="20"/>
          <w:szCs w:val="20"/>
        </w:rPr>
        <w:t>Te</w:t>
      </w:r>
      <w:r w:rsidR="00035C29" w:rsidRPr="007A067C">
        <w:rPr>
          <w:rStyle w:val="FontStyle22"/>
          <w:rFonts w:ascii="Arial Narrow" w:hAnsi="Arial Narrow"/>
          <w:sz w:val="20"/>
          <w:szCs w:val="20"/>
        </w:rPr>
        <w:t>l:</w:t>
      </w:r>
      <w:r w:rsidR="00035C29" w:rsidRPr="007A067C">
        <w:rPr>
          <w:rStyle w:val="FontStyle22"/>
          <w:rFonts w:ascii="Arial Narrow" w:hAnsi="Arial Narrow"/>
          <w:sz w:val="20"/>
          <w:szCs w:val="20"/>
        </w:rPr>
        <w:tab/>
      </w:r>
      <w:r w:rsidR="00035C29" w:rsidRPr="007A067C">
        <w:rPr>
          <w:rStyle w:val="FontStyle22"/>
          <w:rFonts w:ascii="Arial Narrow" w:hAnsi="Arial Narrow"/>
          <w:sz w:val="20"/>
          <w:szCs w:val="20"/>
        </w:rPr>
        <w:tab/>
      </w:r>
      <w:r w:rsidR="00035C29" w:rsidRPr="007A067C">
        <w:rPr>
          <w:rStyle w:val="FontStyle22"/>
          <w:rFonts w:ascii="Arial Narrow" w:hAnsi="Arial Narrow"/>
          <w:sz w:val="20"/>
          <w:szCs w:val="20"/>
        </w:rPr>
        <w:tab/>
      </w:r>
      <w:r w:rsidRPr="007A067C">
        <w:rPr>
          <w:rFonts w:ascii="Arial Narrow" w:hAnsi="Arial Narrow"/>
          <w:sz w:val="20"/>
          <w:szCs w:val="20"/>
        </w:rPr>
        <w:t>+421 31 5692 493</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482FB5">
      <w:pPr>
        <w:pStyle w:val="Style7"/>
        <w:widowControl/>
        <w:shd w:val="clear" w:color="auto" w:fill="E2EFD9" w:themeFill="accent6"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0D164E97"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w:t>
      </w:r>
      <w:r w:rsidRPr="00035C29">
        <w:rPr>
          <w:rFonts w:ascii="Arial Narrow" w:eastAsia="CIDFont+F2" w:hAnsi="Arial Narrow" w:cs="Tahoma"/>
          <w:sz w:val="20"/>
          <w:szCs w:val="20"/>
        </w:rPr>
        <w:t xml:space="preserve">obstarávateľ s Predávajúcim ako úspešným uchádzačom vo verejnom obstarávaní na predmet </w:t>
      </w:r>
      <w:r w:rsidRPr="006C0F83">
        <w:rPr>
          <w:rFonts w:ascii="Arial Narrow" w:eastAsia="CIDFont+F2" w:hAnsi="Arial Narrow" w:cs="Tahoma"/>
          <w:sz w:val="20"/>
          <w:szCs w:val="20"/>
        </w:rPr>
        <w:t xml:space="preserve">zákazky </w:t>
      </w:r>
      <w:r w:rsidRPr="006C0F83">
        <w:rPr>
          <w:rFonts w:ascii="Arial Narrow" w:eastAsia="CIDFont+F2" w:hAnsi="Arial Narrow" w:cs="Tahoma"/>
          <w:b/>
          <w:sz w:val="20"/>
          <w:szCs w:val="20"/>
        </w:rPr>
        <w:t>„</w:t>
      </w:r>
      <w:r w:rsidR="006C0F83" w:rsidRPr="006C0F83">
        <w:rPr>
          <w:rFonts w:ascii="Arial Narrow" w:hAnsi="Arial Narrow" w:cstheme="minorHAnsi"/>
          <w:b/>
          <w:bCs/>
          <w:sz w:val="20"/>
          <w:szCs w:val="20"/>
        </w:rPr>
        <w:t>CHLADIARENSKÉ VOZIDLO A CHLADIARENSKÁ NADSTAVBA</w:t>
      </w:r>
      <w:r w:rsidRPr="006C0F83">
        <w:rPr>
          <w:rFonts w:ascii="Arial Narrow" w:eastAsia="CIDFont+F2" w:hAnsi="Arial Narrow" w:cs="Tahoma"/>
          <w:b/>
          <w:sz w:val="20"/>
          <w:szCs w:val="20"/>
        </w:rPr>
        <w:t>“</w:t>
      </w:r>
      <w:r w:rsidRPr="006C0F83">
        <w:rPr>
          <w:rFonts w:ascii="Arial Narrow" w:eastAsia="CIDFont+F2" w:hAnsi="Arial Narrow" w:cs="Tahoma"/>
          <w:sz w:val="20"/>
          <w:szCs w:val="20"/>
        </w:rPr>
        <w:t xml:space="preserve">, zadávaním zákazky </w:t>
      </w:r>
      <w:r w:rsidR="000D70EA" w:rsidRPr="006C0F83">
        <w:rPr>
          <w:rFonts w:ascii="Arial Narrow" w:hAnsi="Arial Narrow"/>
          <w:color w:val="000000"/>
          <w:sz w:val="20"/>
          <w:szCs w:val="20"/>
        </w:rPr>
        <w:t>v súlade s Usmernením Pôdohospodárskej platobnej agentúry č. 8/2017 v aktuálnom znení k obstarávaniu tovarov, stavebných prác</w:t>
      </w:r>
      <w:r w:rsidR="000D70EA" w:rsidRPr="000822E4">
        <w:rPr>
          <w:rFonts w:ascii="Arial Narrow" w:hAnsi="Arial Narrow"/>
          <w:color w:val="000000"/>
          <w:sz w:val="20"/>
          <w:szCs w:val="20"/>
        </w:rPr>
        <w:t xml:space="preserve"> a služieb financovaných z PRV SR  2014 – 202</w:t>
      </w:r>
      <w:r w:rsidR="006C0F83">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351FF40E" w14:textId="16DF8466" w:rsidR="006C0F83" w:rsidRPr="006C0F83" w:rsidRDefault="00DF5E02" w:rsidP="006C0F83">
      <w:pPr>
        <w:pStyle w:val="Zkladntext"/>
        <w:ind w:left="709" w:hanging="709"/>
        <w:rPr>
          <w:rFonts w:ascii="Arial Narrow" w:hAnsi="Arial Narrow" w:cs="Arial"/>
          <w:b/>
          <w:bCs/>
          <w:sz w:val="20"/>
        </w:rPr>
      </w:pPr>
      <w:r w:rsidRPr="000822E4">
        <w:rPr>
          <w:rFonts w:ascii="Arial Narrow" w:hAnsi="Arial Narrow" w:cs="Arial"/>
          <w:sz w:val="20"/>
        </w:rPr>
        <w:t>2.1</w:t>
      </w:r>
      <w:r w:rsidRPr="000822E4">
        <w:rPr>
          <w:rFonts w:ascii="Arial Narrow" w:hAnsi="Arial Narrow" w:cs="Arial"/>
          <w:sz w:val="20"/>
        </w:rPr>
        <w:tab/>
        <w:t>Predávajúci sa touto zmluvou zaväzuje dodať Kupujúcemu Tovar a previesť na neho vlastnícke právo k tomuto Tovaru a Kupujúci sa zaväzuje zaplatiť za Tovar kúpnu cenu podľa tejto Zmluvy.</w:t>
      </w:r>
      <w:r w:rsidR="00672DD2">
        <w:rPr>
          <w:rFonts w:ascii="Arial Narrow" w:hAnsi="Arial Narrow" w:cs="Arial"/>
          <w:sz w:val="20"/>
        </w:rPr>
        <w:t xml:space="preserve"> Predmetom kúpnej zmluvy je</w:t>
      </w:r>
      <w:r w:rsidR="00795273">
        <w:rPr>
          <w:rFonts w:ascii="Arial Narrow" w:hAnsi="Arial Narrow" w:cs="Arial"/>
          <w:sz w:val="20"/>
        </w:rPr>
        <w:t xml:space="preserve"> </w:t>
      </w:r>
      <w:r w:rsidR="006C0F83" w:rsidRPr="006C0F83">
        <w:rPr>
          <w:rFonts w:ascii="Arial Narrow" w:hAnsi="Arial Narrow" w:cstheme="minorHAnsi"/>
          <w:b/>
          <w:bCs/>
          <w:sz w:val="20"/>
        </w:rPr>
        <w:t>CHLADIARENSKÉ VOZIDLO A CHLADIARENSKÁ NADSTAVBA</w:t>
      </w:r>
      <w:r w:rsidR="006C0F83">
        <w:rPr>
          <w:rFonts w:ascii="Arial Narrow" w:hAnsi="Arial Narrow" w:cs="Arial"/>
          <w:b/>
          <w:bCs/>
          <w:sz w:val="20"/>
        </w:rPr>
        <w:t xml:space="preserve"> </w:t>
      </w:r>
      <w:r w:rsidR="006C0F83" w:rsidRPr="006C0F83">
        <w:rPr>
          <w:rFonts w:ascii="Arial Narrow" w:hAnsi="Arial Narrow"/>
          <w:sz w:val="20"/>
        </w:rPr>
        <w:t>v súlade s požadovanými technickými, kvalitatívnymi a ostatnými podmienkami a charakteristikami tovaru</w:t>
      </w:r>
      <w:r w:rsidR="006C0F83" w:rsidRPr="006C0F83">
        <w:rPr>
          <w:rFonts w:ascii="Arial Narrow" w:hAnsi="Arial Narrow" w:cs="Calibri"/>
          <w:sz w:val="20"/>
          <w:lang w:eastAsia="sk-SK"/>
        </w:rPr>
        <w:t xml:space="preserve"> za podmienok ďalej v tejto zmluve dohodnutých.</w:t>
      </w:r>
    </w:p>
    <w:p w14:paraId="25E284F2" w14:textId="2F2E6EF8" w:rsidR="006C0F83" w:rsidRPr="006C0F83" w:rsidRDefault="006C0F83" w:rsidP="006C0F83">
      <w:pPr>
        <w:autoSpaceDE w:val="0"/>
        <w:autoSpaceDN w:val="0"/>
        <w:adjustRightInd w:val="0"/>
        <w:ind w:left="708" w:hanging="708"/>
        <w:jc w:val="both"/>
        <w:rPr>
          <w:rFonts w:ascii="Arial Narrow" w:hAnsi="Arial Narrow" w:cs="Calibri"/>
          <w:sz w:val="20"/>
          <w:szCs w:val="20"/>
        </w:rPr>
      </w:pPr>
      <w:r>
        <w:rPr>
          <w:rFonts w:ascii="Arial Narrow" w:hAnsi="Arial Narrow"/>
          <w:sz w:val="20"/>
          <w:szCs w:val="20"/>
        </w:rPr>
        <w:t>2.2</w:t>
      </w:r>
      <w:r>
        <w:rPr>
          <w:rFonts w:ascii="Arial Narrow" w:hAnsi="Arial Narrow"/>
          <w:sz w:val="20"/>
          <w:szCs w:val="20"/>
        </w:rPr>
        <w:tab/>
      </w:r>
      <w:r w:rsidRPr="006C0F83">
        <w:rPr>
          <w:rFonts w:ascii="Arial Narrow" w:hAnsi="Arial Narrow"/>
          <w:sz w:val="20"/>
          <w:szCs w:val="20"/>
        </w:rPr>
        <w:t>Predávajúci sa zaväzuje odovzdať kupujúcemu predmet kúpy podľa opisu a Technickej špecifikácie a parametroch predmetu zákazky uvedenej v </w:t>
      </w:r>
      <w:r w:rsidRPr="006C0F83">
        <w:rPr>
          <w:rFonts w:ascii="Arial Narrow" w:hAnsi="Arial Narrow"/>
          <w:b/>
          <w:bCs/>
          <w:sz w:val="20"/>
          <w:szCs w:val="20"/>
        </w:rPr>
        <w:t xml:space="preserve">Prílohe č. </w:t>
      </w:r>
      <w:r>
        <w:rPr>
          <w:rFonts w:ascii="Arial Narrow" w:hAnsi="Arial Narrow"/>
          <w:b/>
          <w:bCs/>
          <w:sz w:val="20"/>
          <w:szCs w:val="20"/>
        </w:rPr>
        <w:t>3 (Cenová ponuka Predávajúceho)</w:t>
      </w:r>
      <w:r w:rsidRPr="006C0F83">
        <w:rPr>
          <w:rFonts w:ascii="Arial Narrow" w:hAnsi="Arial Narrow"/>
          <w:sz w:val="20"/>
          <w:szCs w:val="20"/>
        </w:rPr>
        <w:t xml:space="preserve">, ktorá je neoddeliteľnou súčasťou zmluvy. Kupujúci sa zaväzuje predmet zmluvy prevziať a zaplatiť dohodnutú kúpnu cenu špecifikovanú v čl. </w:t>
      </w:r>
      <w:r>
        <w:rPr>
          <w:rFonts w:ascii="Arial Narrow" w:hAnsi="Arial Narrow"/>
          <w:sz w:val="20"/>
          <w:szCs w:val="20"/>
        </w:rPr>
        <w:t>4</w:t>
      </w:r>
      <w:r w:rsidRPr="006C0F83">
        <w:rPr>
          <w:rFonts w:ascii="Arial Narrow" w:hAnsi="Arial Narrow"/>
          <w:sz w:val="20"/>
          <w:szCs w:val="20"/>
        </w:rPr>
        <w:t xml:space="preserve"> tejto zmluvy. </w:t>
      </w:r>
      <w:bookmarkStart w:id="2" w:name="_Hlk123760183"/>
    </w:p>
    <w:bookmarkEnd w:id="2"/>
    <w:p w14:paraId="4EA8ECB0" w14:textId="5489BEE2"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6C0F83">
        <w:rPr>
          <w:rFonts w:ascii="Arial Narrow" w:hAnsi="Arial Narrow" w:cs="Arial"/>
          <w:sz w:val="20"/>
        </w:rPr>
        <w:t>3</w:t>
      </w:r>
      <w:r w:rsidRPr="000822E4">
        <w:rPr>
          <w:rFonts w:ascii="Arial Narrow" w:hAnsi="Arial Narrow" w:cs="Arial"/>
          <w:sz w:val="20"/>
        </w:rPr>
        <w:tab/>
      </w:r>
      <w:r w:rsidR="00DF5E02" w:rsidRPr="000822E4">
        <w:rPr>
          <w:rFonts w:ascii="Arial Narrow" w:hAnsi="Arial Narrow" w:cs="Arial"/>
          <w:sz w:val="20"/>
        </w:rPr>
        <w:t>Dodanie Tovaru zahŕňa jeho dodanie do miesta plnenia, jeho inštaláciu, odskúšanie a uvedenie do prevádzky, zaškolenie osôb poverených Kupujúcim, predloženie príslušnej technickej a sprievodnej dokumentácie</w:t>
      </w:r>
      <w:r w:rsidRPr="000822E4">
        <w:rPr>
          <w:rFonts w:ascii="Arial Narrow" w:hAnsi="Arial Narrow" w:cs="Arial"/>
          <w:sz w:val="20"/>
        </w:rPr>
        <w:t>.</w:t>
      </w:r>
    </w:p>
    <w:p w14:paraId="418CF3AE" w14:textId="3C4FA8C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6C0F83">
        <w:rPr>
          <w:rFonts w:ascii="Arial Narrow" w:hAnsi="Arial Narrow" w:cs="Arial"/>
          <w:sz w:val="20"/>
        </w:rPr>
        <w:t>4</w:t>
      </w:r>
      <w:r w:rsidRPr="000822E4">
        <w:rPr>
          <w:rFonts w:ascii="Arial Narrow" w:hAnsi="Arial Narrow" w:cs="Arial"/>
          <w:sz w:val="20"/>
        </w:rPr>
        <w:tab/>
        <w:t>Predávajúci prehlasuje, že je vlastníkom Tovaru a je oprávnený s ním nakladať za účelom jeho predaja podľa tejto zmluvy.</w:t>
      </w:r>
    </w:p>
    <w:p w14:paraId="11BADC2F" w14:textId="77777777" w:rsidR="008642CF" w:rsidRPr="000822E4" w:rsidRDefault="008642CF" w:rsidP="00903DF0">
      <w:pPr>
        <w:pStyle w:val="Zkladntext"/>
        <w:jc w:val="center"/>
        <w:outlineLvl w:val="0"/>
        <w:rPr>
          <w:rFonts w:ascii="Arial Narrow" w:hAnsi="Arial Narrow" w:cs="Arial"/>
          <w:b/>
          <w:color w:val="000000"/>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6ABBA838" w:rsidR="00DF5E02" w:rsidRPr="000822E4" w:rsidRDefault="00DF5E02" w:rsidP="00482FB5">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bookmarkStart w:id="3" w:name="_Hlk127815947"/>
      <w:bookmarkStart w:id="4" w:name="_Hlk151573002"/>
      <w:r w:rsidR="00482FB5" w:rsidRPr="00482FB5">
        <w:rPr>
          <w:rFonts w:ascii="Arial Narrow" w:eastAsiaTheme="minorHAnsi" w:hAnsi="Arial Narrow" w:cs="Calibri"/>
          <w:b/>
          <w:bCs/>
          <w:sz w:val="20"/>
        </w:rPr>
        <w:t xml:space="preserve">do </w:t>
      </w:r>
      <w:r w:rsidR="00606ED9">
        <w:rPr>
          <w:rFonts w:ascii="Arial Narrow" w:eastAsiaTheme="minorHAnsi" w:hAnsi="Arial Narrow" w:cs="Calibri"/>
          <w:b/>
          <w:bCs/>
          <w:sz w:val="20"/>
        </w:rPr>
        <w:t>3</w:t>
      </w:r>
      <w:r w:rsidR="00482FB5" w:rsidRPr="00482FB5">
        <w:rPr>
          <w:rFonts w:ascii="Arial Narrow" w:eastAsiaTheme="minorHAnsi" w:hAnsi="Arial Narrow" w:cs="Calibri"/>
          <w:b/>
          <w:bCs/>
          <w:sz w:val="20"/>
        </w:rPr>
        <w:t xml:space="preserve"> mesiacov od účinnosti Kúpnej zmluvy</w:t>
      </w:r>
      <w:bookmarkEnd w:id="3"/>
      <w:r w:rsidR="00482FB5" w:rsidRPr="00482FB5">
        <w:rPr>
          <w:rFonts w:ascii="Arial Narrow" w:eastAsiaTheme="minorHAnsi" w:hAnsi="Arial Narrow" w:cs="Calibri"/>
          <w:b/>
          <w:bCs/>
          <w:sz w:val="20"/>
        </w:rPr>
        <w:t xml:space="preserve"> (</w:t>
      </w:r>
      <w:r w:rsidR="00606ED9">
        <w:rPr>
          <w:rFonts w:ascii="Arial Narrow" w:eastAsiaTheme="minorHAnsi" w:hAnsi="Arial Narrow" w:cs="Calibri"/>
          <w:b/>
          <w:bCs/>
          <w:sz w:val="20"/>
        </w:rPr>
        <w:t>najneskôr</w:t>
      </w:r>
      <w:r w:rsidR="00482FB5" w:rsidRPr="00482FB5">
        <w:rPr>
          <w:rFonts w:ascii="Arial Narrow" w:eastAsiaTheme="minorHAnsi" w:hAnsi="Arial Narrow" w:cs="Calibri"/>
          <w:b/>
          <w:bCs/>
          <w:sz w:val="20"/>
        </w:rPr>
        <w:t xml:space="preserve"> do 31.</w:t>
      </w:r>
      <w:r w:rsidR="006C0F83">
        <w:rPr>
          <w:rFonts w:ascii="Arial Narrow" w:eastAsiaTheme="minorHAnsi" w:hAnsi="Arial Narrow" w:cs="Calibri"/>
          <w:b/>
          <w:bCs/>
          <w:sz w:val="20"/>
        </w:rPr>
        <w:t>12</w:t>
      </w:r>
      <w:r w:rsidR="00482FB5" w:rsidRPr="00482FB5">
        <w:rPr>
          <w:rFonts w:ascii="Arial Narrow" w:eastAsiaTheme="minorHAnsi" w:hAnsi="Arial Narrow" w:cs="Calibri"/>
          <w:b/>
          <w:bCs/>
          <w:sz w:val="20"/>
        </w:rPr>
        <w:t>.2024</w:t>
      </w:r>
      <w:bookmarkEnd w:id="4"/>
      <w:r w:rsidR="00482FB5" w:rsidRPr="00482FB5">
        <w:rPr>
          <w:rFonts w:ascii="Arial Narrow" w:eastAsiaTheme="minorHAnsi" w:hAnsi="Arial Narrow" w:cs="Calibri"/>
          <w:b/>
          <w:bCs/>
          <w:sz w:val="20"/>
        </w:rPr>
        <w:t>)</w:t>
      </w:r>
      <w:r w:rsidRPr="00482FB5">
        <w:rPr>
          <w:rFonts w:ascii="Arial Narrow" w:hAnsi="Arial Narrow" w:cs="Arial"/>
          <w:b/>
          <w:bCs/>
          <w:sz w:val="20"/>
        </w:rPr>
        <w:t>.</w:t>
      </w:r>
      <w:r w:rsidRPr="00B870C3">
        <w:rPr>
          <w:rFonts w:ascii="Arial Narrow" w:hAnsi="Arial Narrow" w:cs="Arial"/>
          <w:sz w:val="20"/>
        </w:rPr>
        <w:t xml:space="preserve"> </w:t>
      </w:r>
      <w:r w:rsidRPr="000822E4">
        <w:rPr>
          <w:rFonts w:ascii="Arial Narrow" w:hAnsi="Arial Narrow" w:cs="Arial"/>
          <w:sz w:val="20"/>
        </w:rPr>
        <w:t>Konkrétny termín dodania oznámi Predávajúci kupujúcemu najmenej dva pracovné dni vopred a to písomne prostredníctvom e-mailu.</w:t>
      </w:r>
    </w:p>
    <w:p w14:paraId="6866B45A" w14:textId="1613A60F" w:rsidR="00DF5E02" w:rsidRPr="007A067C" w:rsidRDefault="00DF5E02" w:rsidP="007A067C">
      <w:pPr>
        <w:pStyle w:val="Zkladntext"/>
        <w:ind w:left="709" w:hanging="709"/>
        <w:rPr>
          <w:rFonts w:ascii="Arial Narrow" w:hAnsi="Arial Narrow" w:cs="Arial"/>
          <w:sz w:val="20"/>
        </w:rPr>
      </w:pPr>
      <w:r w:rsidRPr="000822E4">
        <w:rPr>
          <w:rFonts w:ascii="Arial Narrow" w:hAnsi="Arial Narrow" w:cs="Arial"/>
          <w:sz w:val="20"/>
        </w:rPr>
        <w:t>3.2</w:t>
      </w:r>
      <w:r w:rsidRPr="000822E4">
        <w:rPr>
          <w:rFonts w:ascii="Arial Narrow" w:hAnsi="Arial Narrow" w:cs="Arial"/>
          <w:sz w:val="20"/>
        </w:rPr>
        <w:tab/>
        <w:t xml:space="preserve">Miestom dodania Tovaru sú priestory Kupujúceho nachádzajúce sa na adrese: </w:t>
      </w:r>
      <w:r w:rsidR="007A067C" w:rsidRPr="007A067C">
        <w:rPr>
          <w:rFonts w:ascii="Arial Narrow" w:hAnsi="Arial Narrow"/>
          <w:b/>
          <w:sz w:val="20"/>
        </w:rPr>
        <w:t>Poľnohospodárske družstvo so sídlom v Novom Živote, Nový Život 97, 930 38 Nový Život</w:t>
      </w:r>
      <w:r w:rsidR="007A067C">
        <w:rPr>
          <w:rFonts w:ascii="Arial Narrow" w:hAnsi="Arial Narrow" w:cs="Arial"/>
          <w:sz w:val="20"/>
        </w:rPr>
        <w:t xml:space="preserve"> </w:t>
      </w:r>
      <w:r w:rsidRPr="000822E4">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1821AB60"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lastRenderedPageBreak/>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C917B4">
        <w:rPr>
          <w:rFonts w:ascii="Arial Narrow" w:hAnsi="Arial Narrow" w:cs="Arial"/>
          <w:b/>
          <w:sz w:val="20"/>
          <w:szCs w:val="20"/>
        </w:rPr>
        <w:t>článku</w:t>
      </w:r>
      <w:r w:rsidR="009E35B4" w:rsidRPr="000822E4">
        <w:rPr>
          <w:rFonts w:ascii="Arial Narrow" w:hAnsi="Arial Narrow" w:cs="Arial"/>
          <w:b/>
          <w:sz w:val="20"/>
          <w:szCs w:val="20"/>
        </w:rPr>
        <w:t xml:space="preserve"> 2</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18E02759"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w:t>
      </w:r>
      <w:r w:rsidR="00C917B4">
        <w:rPr>
          <w:rFonts w:ascii="Arial Narrow" w:hAnsi="Arial Narrow" w:cs="Arial"/>
          <w:sz w:val="20"/>
          <w:szCs w:val="20"/>
        </w:rPr>
        <w:t xml:space="preserve">ej </w:t>
      </w:r>
      <w:r w:rsidR="00C22134" w:rsidRPr="000822E4">
        <w:rPr>
          <w:rFonts w:ascii="Arial Narrow" w:hAnsi="Arial Narrow" w:cs="Arial"/>
          <w:b/>
          <w:sz w:val="20"/>
          <w:szCs w:val="20"/>
        </w:rPr>
        <w:t>v </w:t>
      </w:r>
      <w:r w:rsidR="00C917B4">
        <w:rPr>
          <w:rFonts w:ascii="Arial Narrow" w:hAnsi="Arial Narrow" w:cs="Arial"/>
          <w:b/>
          <w:sz w:val="20"/>
          <w:szCs w:val="20"/>
        </w:rPr>
        <w:t>článku</w:t>
      </w:r>
      <w:r w:rsidR="00C917B4" w:rsidRPr="000822E4">
        <w:rPr>
          <w:rFonts w:ascii="Arial Narrow" w:hAnsi="Arial Narrow" w:cs="Arial"/>
          <w:b/>
          <w:sz w:val="20"/>
          <w:szCs w:val="20"/>
        </w:rPr>
        <w:t xml:space="preserve"> 2</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dodávky iného Tovaru, ako toho ktorý je uvedený </w:t>
      </w:r>
      <w:r w:rsidR="00C917B4">
        <w:rPr>
          <w:rFonts w:ascii="Arial Narrow" w:hAnsi="Arial Narrow" w:cs="Arial"/>
          <w:b/>
          <w:sz w:val="20"/>
          <w:szCs w:val="20"/>
        </w:rPr>
        <w:t>článku</w:t>
      </w:r>
      <w:r w:rsidR="00C917B4" w:rsidRPr="000822E4">
        <w:rPr>
          <w:rFonts w:ascii="Arial Narrow" w:hAnsi="Arial Narrow" w:cs="Arial"/>
          <w:b/>
          <w:sz w:val="20"/>
          <w:szCs w:val="20"/>
        </w:rPr>
        <w:t xml:space="preserve"> 2</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C917B4">
        <w:rPr>
          <w:rFonts w:ascii="Arial Narrow" w:hAnsi="Arial Narrow" w:cs="Arial"/>
          <w:b/>
          <w:sz w:val="20"/>
          <w:szCs w:val="20"/>
        </w:rPr>
        <w:t>článku</w:t>
      </w:r>
      <w:r w:rsidR="00C917B4" w:rsidRPr="000822E4">
        <w:rPr>
          <w:rFonts w:ascii="Arial Narrow" w:hAnsi="Arial Narrow" w:cs="Arial"/>
          <w:b/>
          <w:sz w:val="20"/>
          <w:szCs w:val="20"/>
        </w:rPr>
        <w:t xml:space="preserve"> 2</w:t>
      </w:r>
      <w:r w:rsidR="00C917B4">
        <w:rPr>
          <w:rFonts w:ascii="Arial Narrow" w:hAnsi="Arial Narrow" w:cs="Arial"/>
          <w:b/>
          <w:sz w:val="20"/>
          <w:szCs w:val="20"/>
        </w:rPr>
        <w:t xml:space="preserve"> </w:t>
      </w:r>
      <w:r w:rsidRPr="000822E4">
        <w:rPr>
          <w:rFonts w:ascii="Arial Narrow" w:hAnsi="Arial Narrow" w:cs="Arial"/>
          <w:sz w:val="20"/>
          <w:szCs w:val="20"/>
        </w:rPr>
        <w:t>tejto zmluvy musí byť zhodná s tovarom uvedeným v ponuke predloženej Predávajúcim vo verejnom obstarávaní.</w:t>
      </w:r>
    </w:p>
    <w:p w14:paraId="250A7A9F"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Splnením dodávky sa rozumie dátum riadneho uvedenia Tovaru do prevádzky Predávajúcim v mieste dodania.</w:t>
      </w:r>
    </w:p>
    <w:p w14:paraId="1E0EE827" w14:textId="77777777" w:rsidR="00DF5E02" w:rsidRDefault="00DF5E02" w:rsidP="00903DF0">
      <w:pPr>
        <w:pStyle w:val="Odrazkovy3"/>
        <w:numPr>
          <w:ilvl w:val="0"/>
          <w:numId w:val="0"/>
        </w:numPr>
        <w:ind w:left="709" w:hanging="709"/>
        <w:rPr>
          <w:rFonts w:ascii="Arial Narrow" w:hAnsi="Arial Narrow" w:cs="Arial"/>
          <w:sz w:val="20"/>
          <w:lang w:val="sk-SK"/>
        </w:rPr>
      </w:pPr>
    </w:p>
    <w:p w14:paraId="2548D7FD" w14:textId="77777777" w:rsidR="00606ED9" w:rsidRPr="000822E4" w:rsidRDefault="00606ED9" w:rsidP="00903DF0">
      <w:pPr>
        <w:pStyle w:val="Odrazkovy3"/>
        <w:numPr>
          <w:ilvl w:val="0"/>
          <w:numId w:val="0"/>
        </w:numPr>
        <w:ind w:left="709" w:hanging="709"/>
        <w:rPr>
          <w:rFonts w:ascii="Arial Narrow" w:hAnsi="Arial Narrow" w:cs="Arial"/>
          <w:sz w:val="20"/>
          <w:lang w:val="sk-SK"/>
        </w:rPr>
      </w:pPr>
    </w:p>
    <w:p w14:paraId="3CECD119"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Pr="00447B5B" w:rsidRDefault="00DF7B3D" w:rsidP="00903DF0">
      <w:pPr>
        <w:ind w:left="709" w:hanging="709"/>
        <w:jc w:val="both"/>
        <w:rPr>
          <w:rFonts w:ascii="Arial Narrow" w:hAnsi="Arial Narrow" w:cs="Arial"/>
          <w:sz w:val="10"/>
          <w:szCs w:val="10"/>
        </w:rPr>
      </w:pPr>
    </w:p>
    <w:tbl>
      <w:tblPr>
        <w:tblW w:w="8363"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897"/>
        <w:gridCol w:w="1230"/>
        <w:gridCol w:w="1244"/>
        <w:gridCol w:w="1165"/>
      </w:tblGrid>
      <w:tr w:rsidR="001C1780" w:rsidRPr="00CF3F41" w14:paraId="538C7B36" w14:textId="77777777" w:rsidTr="00C917B4">
        <w:trPr>
          <w:trHeight w:val="456"/>
        </w:trPr>
        <w:tc>
          <w:tcPr>
            <w:tcW w:w="3827" w:type="dxa"/>
            <w:shd w:val="clear" w:color="auto" w:fill="BFBFBF" w:themeFill="background1" w:themeFillShade="BF"/>
            <w:noWrap/>
            <w:vAlign w:val="center"/>
            <w:hideMark/>
          </w:tcPr>
          <w:p w14:paraId="5EBF56D2" w14:textId="77777777" w:rsidR="001C1780" w:rsidRPr="00CF3F41" w:rsidRDefault="001C1780" w:rsidP="001C1780">
            <w:pPr>
              <w:jc w:val="center"/>
              <w:rPr>
                <w:rFonts w:ascii="Arial Narrow" w:hAnsi="Arial Narrow" w:cs="Arial"/>
                <w:b/>
                <w:bCs/>
                <w:sz w:val="20"/>
                <w:szCs w:val="20"/>
              </w:rPr>
            </w:pPr>
            <w:r w:rsidRPr="00CF3F41">
              <w:rPr>
                <w:rFonts w:ascii="Arial Narrow" w:hAnsi="Arial Narrow" w:cs="Arial"/>
                <w:b/>
                <w:bCs/>
                <w:sz w:val="20"/>
                <w:szCs w:val="20"/>
              </w:rPr>
              <w:t>Názov</w:t>
            </w:r>
          </w:p>
        </w:tc>
        <w:tc>
          <w:tcPr>
            <w:tcW w:w="0" w:type="auto"/>
            <w:shd w:val="clear" w:color="auto" w:fill="BFBFBF" w:themeFill="background1" w:themeFillShade="BF"/>
            <w:vAlign w:val="center"/>
          </w:tcPr>
          <w:p w14:paraId="6A734AF1" w14:textId="19251EC9" w:rsidR="001C1780" w:rsidRPr="00CF3F41" w:rsidRDefault="001C1780" w:rsidP="001C1780">
            <w:pPr>
              <w:jc w:val="center"/>
              <w:rPr>
                <w:rFonts w:ascii="Arial Narrow" w:hAnsi="Arial Narrow" w:cs="Arial"/>
                <w:b/>
                <w:bCs/>
                <w:sz w:val="20"/>
                <w:szCs w:val="20"/>
              </w:rPr>
            </w:pPr>
            <w:r w:rsidRPr="00CF3F41">
              <w:rPr>
                <w:rFonts w:ascii="Arial Narrow" w:hAnsi="Arial Narrow" w:cs="Arial"/>
                <w:b/>
                <w:bCs/>
                <w:sz w:val="20"/>
                <w:szCs w:val="20"/>
              </w:rPr>
              <w:t>Množstvo</w:t>
            </w:r>
          </w:p>
        </w:tc>
        <w:tc>
          <w:tcPr>
            <w:tcW w:w="1230" w:type="dxa"/>
            <w:shd w:val="clear" w:color="auto" w:fill="BFBFBF" w:themeFill="background1" w:themeFillShade="BF"/>
            <w:noWrap/>
            <w:vAlign w:val="center"/>
            <w:hideMark/>
          </w:tcPr>
          <w:p w14:paraId="6D72AA5A" w14:textId="17AD3267" w:rsidR="001C1780" w:rsidRPr="00CF3F41" w:rsidRDefault="001C1780" w:rsidP="001C1780">
            <w:pPr>
              <w:jc w:val="center"/>
              <w:rPr>
                <w:rFonts w:ascii="Arial Narrow" w:hAnsi="Arial Narrow" w:cs="Arial"/>
                <w:b/>
                <w:bCs/>
                <w:sz w:val="20"/>
                <w:szCs w:val="20"/>
              </w:rPr>
            </w:pPr>
            <w:r w:rsidRPr="00CF3F41">
              <w:rPr>
                <w:rFonts w:ascii="Arial Narrow" w:hAnsi="Arial Narrow" w:cs="Arial"/>
                <w:b/>
                <w:bCs/>
                <w:sz w:val="20"/>
                <w:szCs w:val="20"/>
              </w:rPr>
              <w:t>Cena v EUR bez DPH</w:t>
            </w:r>
          </w:p>
        </w:tc>
        <w:tc>
          <w:tcPr>
            <w:tcW w:w="0" w:type="auto"/>
            <w:shd w:val="clear" w:color="auto" w:fill="BFBFBF" w:themeFill="background1" w:themeFillShade="BF"/>
            <w:vAlign w:val="center"/>
            <w:hideMark/>
          </w:tcPr>
          <w:p w14:paraId="62FE2665" w14:textId="77777777" w:rsidR="001C1780" w:rsidRPr="00CF3F41" w:rsidRDefault="001C1780" w:rsidP="001C1780">
            <w:pPr>
              <w:jc w:val="center"/>
              <w:rPr>
                <w:rFonts w:ascii="Arial Narrow" w:hAnsi="Arial Narrow" w:cs="Arial"/>
                <w:b/>
                <w:bCs/>
                <w:sz w:val="20"/>
                <w:szCs w:val="20"/>
              </w:rPr>
            </w:pPr>
            <w:r w:rsidRPr="00CF3F41">
              <w:rPr>
                <w:rFonts w:ascii="Arial Narrow" w:hAnsi="Arial Narrow" w:cs="Arial"/>
                <w:b/>
                <w:bCs/>
                <w:sz w:val="20"/>
                <w:szCs w:val="20"/>
              </w:rPr>
              <w:t>DPH v EUR (20%)</w:t>
            </w:r>
          </w:p>
        </w:tc>
        <w:tc>
          <w:tcPr>
            <w:tcW w:w="1165" w:type="dxa"/>
            <w:shd w:val="clear" w:color="auto" w:fill="BFBFBF" w:themeFill="background1" w:themeFillShade="BF"/>
            <w:vAlign w:val="center"/>
            <w:hideMark/>
          </w:tcPr>
          <w:p w14:paraId="4B13D984" w14:textId="77777777" w:rsidR="001C1780" w:rsidRPr="00CF3F41" w:rsidRDefault="001C1780" w:rsidP="001C1780">
            <w:pPr>
              <w:jc w:val="center"/>
              <w:rPr>
                <w:rFonts w:ascii="Arial Narrow" w:hAnsi="Arial Narrow" w:cs="Arial"/>
                <w:b/>
                <w:bCs/>
                <w:sz w:val="20"/>
                <w:szCs w:val="20"/>
              </w:rPr>
            </w:pPr>
            <w:r w:rsidRPr="00CF3F41">
              <w:rPr>
                <w:rFonts w:ascii="Arial Narrow" w:hAnsi="Arial Narrow" w:cs="Arial"/>
                <w:b/>
                <w:bCs/>
                <w:sz w:val="20"/>
                <w:szCs w:val="20"/>
              </w:rPr>
              <w:t>Cena v EUR s DPH</w:t>
            </w:r>
          </w:p>
        </w:tc>
      </w:tr>
      <w:tr w:rsidR="001C1780" w:rsidRPr="00CF3F41" w14:paraId="562E6E6B" w14:textId="77777777" w:rsidTr="00C917B4">
        <w:trPr>
          <w:trHeight w:val="370"/>
        </w:trPr>
        <w:tc>
          <w:tcPr>
            <w:tcW w:w="3827" w:type="dxa"/>
            <w:shd w:val="clear" w:color="auto" w:fill="E2EFD9" w:themeFill="accent6" w:themeFillTint="33"/>
            <w:noWrap/>
            <w:vAlign w:val="center"/>
            <w:hideMark/>
          </w:tcPr>
          <w:p w14:paraId="4F5FB3C9" w14:textId="1D6CCC87" w:rsidR="007A067C" w:rsidRPr="00CF3F41" w:rsidRDefault="00C917B4" w:rsidP="001C1780">
            <w:pPr>
              <w:rPr>
                <w:rFonts w:ascii="Arial Narrow" w:hAnsi="Arial Narrow" w:cs="Arial"/>
                <w:b/>
                <w:bCs/>
                <w:sz w:val="19"/>
                <w:szCs w:val="19"/>
              </w:rPr>
            </w:pPr>
            <w:r w:rsidRPr="00CF3F41">
              <w:rPr>
                <w:rFonts w:ascii="Arial Narrow" w:hAnsi="Arial Narrow" w:cs="Arial"/>
                <w:b/>
                <w:bCs/>
                <w:sz w:val="18"/>
                <w:szCs w:val="18"/>
              </w:rPr>
              <w:t>CHLADIARENSKÉ VOZIDLO</w:t>
            </w:r>
          </w:p>
        </w:tc>
        <w:tc>
          <w:tcPr>
            <w:tcW w:w="0" w:type="auto"/>
            <w:vAlign w:val="center"/>
          </w:tcPr>
          <w:p w14:paraId="2ED53C85" w14:textId="100F3D3D" w:rsidR="001C1780" w:rsidRPr="00CF3F41" w:rsidRDefault="001C1780" w:rsidP="002F4243">
            <w:pPr>
              <w:jc w:val="center"/>
              <w:rPr>
                <w:rFonts w:ascii="Arial Narrow" w:hAnsi="Arial Narrow" w:cs="Arial"/>
                <w:sz w:val="20"/>
                <w:szCs w:val="20"/>
              </w:rPr>
            </w:pPr>
            <w:r w:rsidRPr="00CF3F41">
              <w:rPr>
                <w:rFonts w:ascii="Arial Narrow" w:hAnsi="Arial Narrow" w:cs="Arial"/>
                <w:sz w:val="20"/>
                <w:szCs w:val="20"/>
              </w:rPr>
              <w:t xml:space="preserve">1 </w:t>
            </w:r>
            <w:r w:rsidR="003555E3" w:rsidRPr="00CF3F41">
              <w:rPr>
                <w:rFonts w:ascii="Arial Narrow" w:hAnsi="Arial Narrow" w:cs="Arial"/>
                <w:sz w:val="20"/>
                <w:szCs w:val="20"/>
              </w:rPr>
              <w:t>k</w:t>
            </w:r>
            <w:r w:rsidR="00482FB5" w:rsidRPr="00CF3F41">
              <w:rPr>
                <w:rFonts w:ascii="Arial Narrow" w:hAnsi="Arial Narrow" w:cs="Arial"/>
                <w:sz w:val="20"/>
                <w:szCs w:val="20"/>
              </w:rPr>
              <w:t>s</w:t>
            </w:r>
          </w:p>
        </w:tc>
        <w:tc>
          <w:tcPr>
            <w:tcW w:w="1230" w:type="dxa"/>
            <w:shd w:val="clear" w:color="auto" w:fill="auto"/>
            <w:noWrap/>
            <w:vAlign w:val="center"/>
          </w:tcPr>
          <w:p w14:paraId="258118D0" w14:textId="30ECDAAA" w:rsidR="001C1780" w:rsidRPr="00CF3F41" w:rsidRDefault="001C1780" w:rsidP="002F4243">
            <w:pPr>
              <w:jc w:val="center"/>
              <w:rPr>
                <w:rFonts w:ascii="Arial Narrow" w:hAnsi="Arial Narrow" w:cs="Arial"/>
                <w:sz w:val="20"/>
                <w:szCs w:val="20"/>
              </w:rPr>
            </w:pPr>
          </w:p>
        </w:tc>
        <w:tc>
          <w:tcPr>
            <w:tcW w:w="0" w:type="auto"/>
            <w:shd w:val="clear" w:color="auto" w:fill="auto"/>
            <w:noWrap/>
            <w:vAlign w:val="center"/>
            <w:hideMark/>
          </w:tcPr>
          <w:p w14:paraId="64A1A187" w14:textId="2D92C60F" w:rsidR="001C1780" w:rsidRPr="00CF3F41" w:rsidRDefault="001C1780" w:rsidP="002F4243">
            <w:pPr>
              <w:jc w:val="center"/>
              <w:rPr>
                <w:rFonts w:ascii="Arial Narrow" w:hAnsi="Arial Narrow" w:cs="Arial"/>
                <w:sz w:val="20"/>
                <w:szCs w:val="20"/>
              </w:rPr>
            </w:pPr>
          </w:p>
        </w:tc>
        <w:tc>
          <w:tcPr>
            <w:tcW w:w="1165" w:type="dxa"/>
            <w:shd w:val="clear" w:color="auto" w:fill="auto"/>
            <w:noWrap/>
            <w:vAlign w:val="center"/>
            <w:hideMark/>
          </w:tcPr>
          <w:p w14:paraId="27BE9A33" w14:textId="2A4D35B7" w:rsidR="001C1780" w:rsidRPr="00CF3F41" w:rsidRDefault="001C1780" w:rsidP="002F4243">
            <w:pPr>
              <w:jc w:val="center"/>
              <w:rPr>
                <w:rFonts w:ascii="Arial Narrow" w:hAnsi="Arial Narrow" w:cs="Arial"/>
                <w:sz w:val="20"/>
                <w:szCs w:val="20"/>
              </w:rPr>
            </w:pPr>
          </w:p>
        </w:tc>
      </w:tr>
      <w:tr w:rsidR="00C917B4" w:rsidRPr="00CF3F41" w14:paraId="578AF2AB" w14:textId="77777777" w:rsidTr="00C917B4">
        <w:trPr>
          <w:trHeight w:val="419"/>
        </w:trPr>
        <w:tc>
          <w:tcPr>
            <w:tcW w:w="3827" w:type="dxa"/>
            <w:shd w:val="clear" w:color="auto" w:fill="E2EFD9" w:themeFill="accent6" w:themeFillTint="33"/>
            <w:noWrap/>
            <w:vAlign w:val="center"/>
          </w:tcPr>
          <w:p w14:paraId="7F23AFFE" w14:textId="679ED35D" w:rsidR="00C917B4" w:rsidRPr="00CF3F41" w:rsidRDefault="00C917B4" w:rsidP="00C917B4">
            <w:pPr>
              <w:rPr>
                <w:rFonts w:ascii="Arial Narrow" w:hAnsi="Arial Narrow" w:cs="Arial"/>
                <w:b/>
                <w:bCs/>
                <w:sz w:val="19"/>
                <w:szCs w:val="19"/>
              </w:rPr>
            </w:pPr>
            <w:r w:rsidRPr="00CF3F41">
              <w:rPr>
                <w:rFonts w:ascii="Arial Narrow" w:hAnsi="Arial Narrow" w:cs="Arial"/>
                <w:b/>
                <w:bCs/>
                <w:sz w:val="18"/>
                <w:szCs w:val="18"/>
              </w:rPr>
              <w:t>CHLADIARENSKÁ NADSTAVBA</w:t>
            </w:r>
          </w:p>
        </w:tc>
        <w:tc>
          <w:tcPr>
            <w:tcW w:w="0" w:type="auto"/>
            <w:vAlign w:val="center"/>
          </w:tcPr>
          <w:p w14:paraId="1723A487" w14:textId="529FEDC5" w:rsidR="00C917B4" w:rsidRPr="00CF3F41" w:rsidRDefault="00C917B4" w:rsidP="00C917B4">
            <w:pPr>
              <w:jc w:val="center"/>
              <w:rPr>
                <w:rFonts w:ascii="Arial Narrow" w:hAnsi="Arial Narrow" w:cs="Arial"/>
                <w:sz w:val="20"/>
                <w:szCs w:val="20"/>
              </w:rPr>
            </w:pPr>
            <w:r w:rsidRPr="00CF3F41">
              <w:rPr>
                <w:rFonts w:ascii="Arial Narrow" w:hAnsi="Arial Narrow" w:cs="Arial"/>
                <w:sz w:val="20"/>
                <w:szCs w:val="20"/>
              </w:rPr>
              <w:t>1 ks</w:t>
            </w:r>
          </w:p>
        </w:tc>
        <w:tc>
          <w:tcPr>
            <w:tcW w:w="1230" w:type="dxa"/>
            <w:shd w:val="clear" w:color="auto" w:fill="auto"/>
            <w:noWrap/>
            <w:vAlign w:val="center"/>
          </w:tcPr>
          <w:p w14:paraId="4D6B8F42" w14:textId="77777777" w:rsidR="00C917B4" w:rsidRPr="00CF3F41" w:rsidRDefault="00C917B4" w:rsidP="00C917B4">
            <w:pPr>
              <w:jc w:val="center"/>
              <w:rPr>
                <w:rFonts w:ascii="Arial Narrow" w:hAnsi="Arial Narrow" w:cs="Arial"/>
                <w:sz w:val="20"/>
                <w:szCs w:val="20"/>
              </w:rPr>
            </w:pPr>
          </w:p>
        </w:tc>
        <w:tc>
          <w:tcPr>
            <w:tcW w:w="0" w:type="auto"/>
            <w:shd w:val="clear" w:color="auto" w:fill="auto"/>
            <w:noWrap/>
            <w:vAlign w:val="center"/>
          </w:tcPr>
          <w:p w14:paraId="3263A401" w14:textId="77777777" w:rsidR="00C917B4" w:rsidRPr="00CF3F41" w:rsidRDefault="00C917B4" w:rsidP="00C917B4">
            <w:pPr>
              <w:jc w:val="center"/>
              <w:rPr>
                <w:rFonts w:ascii="Arial Narrow" w:hAnsi="Arial Narrow" w:cs="Arial"/>
                <w:sz w:val="20"/>
                <w:szCs w:val="20"/>
              </w:rPr>
            </w:pPr>
          </w:p>
        </w:tc>
        <w:tc>
          <w:tcPr>
            <w:tcW w:w="1165" w:type="dxa"/>
            <w:shd w:val="clear" w:color="auto" w:fill="auto"/>
            <w:noWrap/>
            <w:vAlign w:val="center"/>
          </w:tcPr>
          <w:p w14:paraId="339789B7" w14:textId="77777777" w:rsidR="00C917B4" w:rsidRPr="00CF3F41" w:rsidRDefault="00C917B4" w:rsidP="00C917B4">
            <w:pPr>
              <w:jc w:val="center"/>
              <w:rPr>
                <w:rFonts w:ascii="Arial Narrow" w:hAnsi="Arial Narrow" w:cs="Arial"/>
                <w:sz w:val="20"/>
                <w:szCs w:val="20"/>
              </w:rPr>
            </w:pPr>
          </w:p>
        </w:tc>
      </w:tr>
      <w:tr w:rsidR="00C917B4" w:rsidRPr="00CF3F41" w14:paraId="79F9AAD1" w14:textId="77777777" w:rsidTr="00C917B4">
        <w:trPr>
          <w:trHeight w:val="425"/>
        </w:trPr>
        <w:tc>
          <w:tcPr>
            <w:tcW w:w="3827" w:type="dxa"/>
            <w:shd w:val="clear" w:color="auto" w:fill="BFBFBF" w:themeFill="background1" w:themeFillShade="BF"/>
            <w:noWrap/>
            <w:vAlign w:val="center"/>
          </w:tcPr>
          <w:p w14:paraId="3D88D070" w14:textId="7D943DB8" w:rsidR="00C917B4" w:rsidRPr="00CF3F41" w:rsidRDefault="00C917B4" w:rsidP="00C917B4">
            <w:pPr>
              <w:rPr>
                <w:rFonts w:ascii="Arial Narrow" w:hAnsi="Arial Narrow" w:cs="Arial"/>
                <w:b/>
                <w:bCs/>
                <w:sz w:val="19"/>
                <w:szCs w:val="19"/>
              </w:rPr>
            </w:pPr>
            <w:r w:rsidRPr="00CF3F41">
              <w:rPr>
                <w:rFonts w:ascii="Arial Narrow" w:hAnsi="Arial Narrow" w:cs="Arial"/>
                <w:b/>
                <w:bCs/>
                <w:sz w:val="18"/>
                <w:szCs w:val="18"/>
              </w:rPr>
              <w:t>SPOLU</w:t>
            </w:r>
          </w:p>
        </w:tc>
        <w:tc>
          <w:tcPr>
            <w:tcW w:w="0" w:type="auto"/>
            <w:shd w:val="clear" w:color="auto" w:fill="BFBFBF" w:themeFill="background1" w:themeFillShade="BF"/>
            <w:vAlign w:val="center"/>
          </w:tcPr>
          <w:p w14:paraId="44B12D6E" w14:textId="6C094E24" w:rsidR="00C917B4" w:rsidRPr="00CF3F41" w:rsidRDefault="00CF3F41" w:rsidP="00C917B4">
            <w:pPr>
              <w:jc w:val="center"/>
              <w:rPr>
                <w:rFonts w:ascii="Arial Narrow" w:hAnsi="Arial Narrow" w:cs="Arial"/>
                <w:sz w:val="20"/>
                <w:szCs w:val="20"/>
              </w:rPr>
            </w:pPr>
            <w:r>
              <w:rPr>
                <w:rFonts w:ascii="Arial Narrow" w:hAnsi="Arial Narrow" w:cs="Arial"/>
                <w:sz w:val="20"/>
                <w:szCs w:val="20"/>
              </w:rPr>
              <w:t>-</w:t>
            </w:r>
          </w:p>
        </w:tc>
        <w:tc>
          <w:tcPr>
            <w:tcW w:w="1230" w:type="dxa"/>
            <w:shd w:val="clear" w:color="auto" w:fill="BFBFBF" w:themeFill="background1" w:themeFillShade="BF"/>
            <w:noWrap/>
            <w:vAlign w:val="center"/>
          </w:tcPr>
          <w:p w14:paraId="5C28BF82" w14:textId="77777777" w:rsidR="00C917B4" w:rsidRPr="00CF3F41" w:rsidRDefault="00C917B4" w:rsidP="00C917B4">
            <w:pPr>
              <w:jc w:val="center"/>
              <w:rPr>
                <w:rFonts w:ascii="Arial Narrow" w:hAnsi="Arial Narrow" w:cs="Arial"/>
                <w:sz w:val="20"/>
                <w:szCs w:val="20"/>
              </w:rPr>
            </w:pPr>
          </w:p>
        </w:tc>
        <w:tc>
          <w:tcPr>
            <w:tcW w:w="0" w:type="auto"/>
            <w:shd w:val="clear" w:color="auto" w:fill="BFBFBF" w:themeFill="background1" w:themeFillShade="BF"/>
            <w:noWrap/>
            <w:vAlign w:val="center"/>
          </w:tcPr>
          <w:p w14:paraId="2247C34F" w14:textId="77777777" w:rsidR="00C917B4" w:rsidRPr="00CF3F41" w:rsidRDefault="00C917B4" w:rsidP="00C917B4">
            <w:pPr>
              <w:jc w:val="center"/>
              <w:rPr>
                <w:rFonts w:ascii="Arial Narrow" w:hAnsi="Arial Narrow" w:cs="Arial"/>
                <w:sz w:val="20"/>
                <w:szCs w:val="20"/>
              </w:rPr>
            </w:pPr>
          </w:p>
        </w:tc>
        <w:tc>
          <w:tcPr>
            <w:tcW w:w="1165" w:type="dxa"/>
            <w:shd w:val="clear" w:color="auto" w:fill="BFBFBF" w:themeFill="background1" w:themeFillShade="BF"/>
            <w:noWrap/>
            <w:vAlign w:val="center"/>
          </w:tcPr>
          <w:p w14:paraId="361C6273" w14:textId="77777777" w:rsidR="00C917B4" w:rsidRPr="00CF3F41" w:rsidRDefault="00C917B4" w:rsidP="00C917B4">
            <w:pPr>
              <w:jc w:val="center"/>
              <w:rPr>
                <w:rFonts w:ascii="Arial Narrow" w:hAnsi="Arial Narrow" w:cs="Arial"/>
                <w:sz w:val="20"/>
                <w:szCs w:val="20"/>
              </w:rPr>
            </w:pPr>
          </w:p>
        </w:tc>
      </w:tr>
    </w:tbl>
    <w:p w14:paraId="69DE01E4" w14:textId="77777777" w:rsidR="00BA4D5C" w:rsidRPr="00CF3F41" w:rsidRDefault="00BA4D5C" w:rsidP="00903DF0">
      <w:pPr>
        <w:tabs>
          <w:tab w:val="right" w:pos="7371"/>
        </w:tabs>
        <w:ind w:left="709" w:hanging="709"/>
        <w:jc w:val="both"/>
        <w:rPr>
          <w:rFonts w:ascii="Arial Narrow" w:hAnsi="Arial Narrow" w:cs="Arial"/>
          <w:b/>
          <w:bCs/>
          <w:sz w:val="10"/>
          <w:szCs w:val="10"/>
        </w:rPr>
      </w:pPr>
      <w:r w:rsidRPr="00CF3F41">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 xml:space="preserve">Kúpna cena podľa tohto článku je cenou za nový kompletne funkčný Tovar bez </w:t>
      </w:r>
      <w:proofErr w:type="spellStart"/>
      <w:r w:rsidRPr="000822E4">
        <w:rPr>
          <w:rFonts w:ascii="Arial Narrow" w:hAnsi="Arial Narrow" w:cs="Arial"/>
          <w:sz w:val="20"/>
          <w:szCs w:val="20"/>
        </w:rPr>
        <w:t>závad</w:t>
      </w:r>
      <w:proofErr w:type="spellEnd"/>
      <w:r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0CC2B6EB" w14:textId="2ACEC81E" w:rsidR="00482FB5" w:rsidRPr="00482FB5" w:rsidRDefault="00DF5E02" w:rsidP="00482FB5">
      <w:pPr>
        <w:tabs>
          <w:tab w:val="left" w:pos="426"/>
          <w:tab w:val="left" w:pos="709"/>
        </w:tabs>
        <w:autoSpaceDE w:val="0"/>
        <w:autoSpaceDN w:val="0"/>
        <w:adjustRightInd w:val="0"/>
        <w:ind w:left="709" w:hanging="709"/>
        <w:jc w:val="both"/>
        <w:rPr>
          <w:rFonts w:ascii="Arial Narrow" w:hAnsi="Arial Narrow"/>
          <w:b/>
          <w:bCs/>
          <w:sz w:val="20"/>
          <w:szCs w:val="20"/>
        </w:rPr>
      </w:pPr>
      <w:r w:rsidRPr="000822E4">
        <w:rPr>
          <w:rFonts w:ascii="Arial Narrow" w:hAnsi="Arial Narrow" w:cs="Arial"/>
          <w:sz w:val="20"/>
          <w:szCs w:val="20"/>
        </w:rPr>
        <w:t>4.4</w:t>
      </w:r>
      <w:r w:rsidRPr="000822E4">
        <w:rPr>
          <w:rFonts w:ascii="Arial Narrow" w:hAnsi="Arial Narrow" w:cs="Arial"/>
          <w:sz w:val="20"/>
          <w:szCs w:val="20"/>
        </w:rPr>
        <w:tab/>
      </w:r>
      <w:r w:rsidR="00447B5B">
        <w:rPr>
          <w:rFonts w:ascii="Arial Narrow" w:hAnsi="Arial Narrow" w:cs="Arial"/>
          <w:sz w:val="20"/>
          <w:szCs w:val="20"/>
        </w:rPr>
        <w:tab/>
      </w:r>
      <w:bookmarkStart w:id="5" w:name="_Hlk151574110"/>
      <w:r w:rsidR="00447B5B" w:rsidRPr="00447B5B">
        <w:rPr>
          <w:rFonts w:ascii="Arial Narrow" w:hAnsi="Arial Narrow"/>
          <w:sz w:val="20"/>
          <w:szCs w:val="20"/>
        </w:rPr>
        <w:t xml:space="preserve">Predmet zákazky sa bude financovať formou bezhotovostného platobného styku. Cenu za dodaný tovar zaplatí Kupujúci na základe 2 (dvoch) faktúr: </w:t>
      </w:r>
      <w:bookmarkEnd w:id="5"/>
      <w:r w:rsidR="00606ED9" w:rsidRPr="00606ED9">
        <w:rPr>
          <w:rFonts w:ascii="Arial Narrow" w:hAnsi="Arial Narrow"/>
          <w:b/>
          <w:bCs/>
          <w:sz w:val="20"/>
          <w:szCs w:val="20"/>
        </w:rPr>
        <w:t>1</w:t>
      </w:r>
      <w:r w:rsidR="00482FB5" w:rsidRPr="00482FB5">
        <w:rPr>
          <w:rFonts w:ascii="Arial Narrow" w:hAnsi="Arial Narrow"/>
          <w:b/>
          <w:bCs/>
          <w:sz w:val="20"/>
          <w:szCs w:val="20"/>
        </w:rPr>
        <w:t xml:space="preserve">0 % kúpnej ceny do 30 dní od podpisu zmluvy, </w:t>
      </w:r>
      <w:r w:rsidR="00606ED9">
        <w:rPr>
          <w:rFonts w:ascii="Arial Narrow" w:hAnsi="Arial Narrow"/>
          <w:b/>
          <w:bCs/>
          <w:sz w:val="20"/>
          <w:szCs w:val="20"/>
        </w:rPr>
        <w:t>9</w:t>
      </w:r>
      <w:r w:rsidR="00482FB5" w:rsidRPr="00482FB5">
        <w:rPr>
          <w:rFonts w:ascii="Arial Narrow" w:hAnsi="Arial Narrow"/>
          <w:b/>
          <w:bCs/>
          <w:sz w:val="20"/>
          <w:szCs w:val="20"/>
        </w:rPr>
        <w:t>0</w:t>
      </w:r>
      <w:r w:rsidR="00606ED9">
        <w:rPr>
          <w:rFonts w:ascii="Arial Narrow" w:hAnsi="Arial Narrow"/>
          <w:b/>
          <w:bCs/>
          <w:sz w:val="20"/>
          <w:szCs w:val="20"/>
        </w:rPr>
        <w:t xml:space="preserve"> </w:t>
      </w:r>
      <w:r w:rsidR="00482FB5" w:rsidRPr="00482FB5">
        <w:rPr>
          <w:rFonts w:ascii="Arial Narrow" w:hAnsi="Arial Narrow"/>
          <w:b/>
          <w:bCs/>
          <w:sz w:val="20"/>
          <w:szCs w:val="20"/>
        </w:rPr>
        <w:t xml:space="preserve">% kúpnej ceny do 30 dní po odovzdaní </w:t>
      </w:r>
      <w:r w:rsidR="00606ED9">
        <w:rPr>
          <w:rFonts w:ascii="Arial Narrow" w:hAnsi="Arial Narrow"/>
          <w:b/>
          <w:bCs/>
          <w:sz w:val="20"/>
          <w:szCs w:val="20"/>
        </w:rPr>
        <w:t>a</w:t>
      </w:r>
      <w:r w:rsidR="00C917B4">
        <w:rPr>
          <w:rFonts w:ascii="Arial Narrow" w:hAnsi="Arial Narrow"/>
          <w:b/>
          <w:bCs/>
          <w:sz w:val="20"/>
          <w:szCs w:val="20"/>
        </w:rPr>
        <w:t> prebratí tovaru.</w:t>
      </w:r>
    </w:p>
    <w:p w14:paraId="2B740D66" w14:textId="4AC27422" w:rsidR="00DF5E02" w:rsidRPr="000822E4" w:rsidRDefault="00DF5E02" w:rsidP="00482FB5">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r w:rsidR="00482FB5">
        <w:rPr>
          <w:rFonts w:ascii="Arial Narrow" w:hAnsi="Arial Narrow" w:cs="Arial"/>
          <w:sz w:val="20"/>
          <w:szCs w:val="20"/>
        </w:rPr>
        <w:t xml:space="preserve"> </w:t>
      </w:r>
      <w:r w:rsidRPr="000822E4">
        <w:rPr>
          <w:rFonts w:ascii="Arial Narrow" w:hAnsi="Arial Narrow" w:cs="Arial"/>
          <w:sz w:val="20"/>
          <w:szCs w:val="20"/>
        </w:rPr>
        <w:t>Predávajúci je povinný vystaviť novú faktúru a doručiť ju Kupujúcemu s uvedením novej lehoty jej splatnosti.</w:t>
      </w:r>
    </w:p>
    <w:p w14:paraId="1E32B9F4" w14:textId="77777777" w:rsidR="00DF5E02" w:rsidRDefault="00DF5E02" w:rsidP="00903DF0">
      <w:pPr>
        <w:pStyle w:val="Zkladntext"/>
        <w:jc w:val="center"/>
        <w:rPr>
          <w:rFonts w:ascii="Arial Narrow" w:hAnsi="Arial Narrow" w:cs="Arial"/>
          <w:b/>
          <w:color w:val="000000"/>
          <w:sz w:val="20"/>
        </w:rPr>
      </w:pPr>
    </w:p>
    <w:p w14:paraId="34FFC37B" w14:textId="77777777" w:rsidR="005D18FC" w:rsidRPr="000822E4" w:rsidRDefault="005D18FC" w:rsidP="00903DF0">
      <w:pPr>
        <w:pStyle w:val="Zkladntext"/>
        <w:jc w:val="center"/>
        <w:rPr>
          <w:rFonts w:ascii="Arial Narrow" w:hAnsi="Arial Narrow" w:cs="Arial"/>
          <w:b/>
          <w:color w:val="000000"/>
          <w:sz w:val="20"/>
        </w:rPr>
      </w:pPr>
    </w:p>
    <w:p w14:paraId="1B148C73"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575EF4E1"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Pr="00795273">
        <w:rPr>
          <w:rFonts w:ascii="Arial Narrow" w:hAnsi="Arial Narrow" w:cs="Arial"/>
          <w:sz w:val="20"/>
          <w:szCs w:val="20"/>
          <w:shd w:val="clear" w:color="auto" w:fill="FBE4D5" w:themeFill="accent2" w:themeFillTint="33"/>
        </w:rPr>
        <w:t>.</w:t>
      </w:r>
      <w:r w:rsidR="005E37E8" w:rsidRPr="000822E4">
        <w:rPr>
          <w:rFonts w:ascii="Arial Narrow" w:hAnsi="Arial Narrow" w:cs="Arial"/>
          <w:sz w:val="20"/>
          <w:szCs w:val="20"/>
        </w:rPr>
        <w:t xml:space="preserve"> </w:t>
      </w:r>
    </w:p>
    <w:p w14:paraId="6AD5DD93" w14:textId="77777777" w:rsidR="00DF5E02"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5.3</w:t>
      </w:r>
      <w:r w:rsidR="00DF5E02" w:rsidRPr="000822E4">
        <w:rPr>
          <w:rFonts w:ascii="Arial Narrow" w:hAnsi="Arial Narrow" w:cs="Arial"/>
          <w:sz w:val="20"/>
          <w:lang w:val="sk-SK"/>
        </w:rPr>
        <w:tab/>
        <w:t>Predávajúci sa zaväzuje v prípade, ak opravu, alebo záručnú preventívnu servisnú prehliadku Tovaru bude potrebné vykonať mimo miesta jeho dodania, zabezpečiť jeho dopravu na miesto vykonania opravy alebo záručnej preventívnej servisnej prehliadky na vlastné náklady.  Uvedené platí aj pre jeho vrátenie späť na miesto dodania.</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14CB41DF" w14:textId="732D3EAA" w:rsidR="00447B5B" w:rsidRDefault="005E37E8" w:rsidP="00C917B4">
      <w:pPr>
        <w:pStyle w:val="Odrazkovy3"/>
        <w:numPr>
          <w:ilvl w:val="0"/>
          <w:numId w:val="0"/>
        </w:numPr>
        <w:ind w:left="709" w:hanging="709"/>
        <w:rPr>
          <w:rFonts w:ascii="Arial Narrow" w:hAnsi="Arial Narrow" w:cs="Arial"/>
          <w:sz w:val="20"/>
          <w:shd w:val="clear" w:color="auto" w:fill="FBE4D5" w:themeFill="accent2" w:themeFillTint="33"/>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p>
    <w:p w14:paraId="1064F9F0" w14:textId="77777777" w:rsidR="00C917B4" w:rsidRPr="00C917B4" w:rsidRDefault="00C917B4" w:rsidP="00C917B4">
      <w:pPr>
        <w:pStyle w:val="Odrazkovy3"/>
        <w:numPr>
          <w:ilvl w:val="0"/>
          <w:numId w:val="0"/>
        </w:numPr>
        <w:ind w:left="709" w:hanging="709"/>
        <w:rPr>
          <w:rFonts w:ascii="Arial Narrow" w:hAnsi="Arial Narrow" w:cs="Arial"/>
          <w:sz w:val="20"/>
          <w:shd w:val="clear" w:color="auto" w:fill="FBE4D5" w:themeFill="accent2" w:themeFillTint="33"/>
          <w:lang w:val="sk-SK"/>
        </w:rPr>
      </w:pPr>
    </w:p>
    <w:p w14:paraId="5BE166D4" w14:textId="77777777" w:rsidR="00606ED9" w:rsidRDefault="00606ED9" w:rsidP="00903DF0">
      <w:pPr>
        <w:pStyle w:val="Zkladntext"/>
        <w:jc w:val="center"/>
        <w:outlineLvl w:val="0"/>
        <w:rPr>
          <w:rFonts w:ascii="Arial Narrow" w:hAnsi="Arial Narrow" w:cs="Arial"/>
          <w:b/>
          <w:color w:val="000000"/>
          <w:sz w:val="20"/>
        </w:rPr>
      </w:pPr>
    </w:p>
    <w:p w14:paraId="206C5877" w14:textId="0C4C082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lastRenderedPageBreak/>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60D69B5A" w14:textId="77777777" w:rsidR="00482FB5" w:rsidRDefault="00482FB5" w:rsidP="00903DF0">
      <w:pPr>
        <w:pStyle w:val="Zkladntext"/>
        <w:jc w:val="center"/>
        <w:outlineLvl w:val="0"/>
        <w:rPr>
          <w:rFonts w:ascii="Arial Narrow" w:hAnsi="Arial Narrow" w:cs="Arial"/>
          <w:b/>
          <w:color w:val="000000"/>
          <w:sz w:val="20"/>
        </w:rPr>
      </w:pPr>
    </w:p>
    <w:p w14:paraId="6005E0E1" w14:textId="642E574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64F69D8F"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6C0F83">
        <w:rPr>
          <w:rFonts w:ascii="Arial Narrow" w:hAnsi="Arial Narrow" w:cs="Arial"/>
          <w:color w:val="000000"/>
          <w:sz w:val="20"/>
          <w:szCs w:val="20"/>
        </w:rPr>
        <w:t>Obstarávateľ</w:t>
      </w:r>
      <w:r w:rsidRPr="000822E4">
        <w:rPr>
          <w:rFonts w:ascii="Arial Narrow" w:hAnsi="Arial Narrow" w:cs="Arial"/>
          <w:color w:val="000000"/>
          <w:sz w:val="20"/>
          <w:szCs w:val="20"/>
        </w:rPr>
        <w:t xml:space="preserve"> si vyhradzuje právo bez akýchkoľvek sankcií odstúpiť od zmluvného vzťahu s úspešným uchádzačom v prípade, kedy ešte nedošlo k plneniu z toho zmluvného vzťahu medzi obstarávateľom a úspešným uchádzačom a výsledky administratívnej finančnej kontroly zo strany Poskytovateľa nenávratného finančného príspevku, neumožňujú financovanie výdavkov vzniknutých z tohto obstarávania.</w:t>
      </w:r>
    </w:p>
    <w:p w14:paraId="593432E8" w14:textId="77777777" w:rsidR="00AD4845" w:rsidRPr="000822E4" w:rsidRDefault="00AD4845" w:rsidP="00903DF0">
      <w:pPr>
        <w:jc w:val="both"/>
        <w:rPr>
          <w:rFonts w:ascii="Arial Narrow" w:hAnsi="Arial Narrow" w:cs="Arial"/>
          <w:color w:val="000000"/>
          <w:sz w:val="20"/>
          <w:szCs w:val="20"/>
        </w:rPr>
      </w:pPr>
    </w:p>
    <w:p w14:paraId="66521842" w14:textId="77777777" w:rsidR="00C917B4" w:rsidRDefault="00C917B4" w:rsidP="00903DF0">
      <w:pPr>
        <w:pStyle w:val="Zkladntext"/>
        <w:jc w:val="center"/>
        <w:outlineLvl w:val="0"/>
        <w:rPr>
          <w:rFonts w:ascii="Arial Narrow" w:hAnsi="Arial Narrow" w:cs="Arial"/>
          <w:b/>
          <w:color w:val="000000"/>
          <w:sz w:val="20"/>
        </w:rPr>
      </w:pPr>
    </w:p>
    <w:p w14:paraId="4291E677" w14:textId="0CD519F9"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Default="00DF5E02" w:rsidP="00421CEF">
      <w:pPr>
        <w:pStyle w:val="Zkladntext"/>
        <w:ind w:left="709" w:hanging="709"/>
        <w:rPr>
          <w:rFonts w:ascii="Arial Narrow" w:hAnsi="Arial Narrow" w:cs="Calibri"/>
          <w:sz w:val="20"/>
          <w:lang w:eastAsia="sk-SK"/>
        </w:rPr>
      </w:pPr>
      <w:bookmarkStart w:id="6" w:name="OLE_LINK30"/>
      <w:bookmarkStart w:id="7"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2D89DA83" w14:textId="77777777" w:rsidR="00C917B4" w:rsidRDefault="00C917B4" w:rsidP="00421CEF">
      <w:pPr>
        <w:pStyle w:val="Zkladntext"/>
        <w:ind w:left="709" w:hanging="709"/>
        <w:rPr>
          <w:rFonts w:ascii="Arial Narrow" w:hAnsi="Arial Narrow" w:cs="Arial"/>
          <w:sz w:val="20"/>
        </w:rPr>
      </w:pPr>
    </w:p>
    <w:p w14:paraId="731B407F" w14:textId="77777777" w:rsidR="00C917B4" w:rsidRDefault="00C917B4" w:rsidP="00421CEF">
      <w:pPr>
        <w:pStyle w:val="Zkladntext"/>
        <w:ind w:left="709" w:hanging="709"/>
        <w:rPr>
          <w:rFonts w:ascii="Arial Narrow" w:hAnsi="Arial Narrow" w:cs="Arial"/>
          <w:sz w:val="20"/>
        </w:rPr>
      </w:pPr>
    </w:p>
    <w:p w14:paraId="7289E644" w14:textId="77777777" w:rsidR="00C917B4" w:rsidRDefault="00C917B4" w:rsidP="00421CEF">
      <w:pPr>
        <w:pStyle w:val="Zkladntext"/>
        <w:ind w:left="709" w:hanging="709"/>
        <w:rPr>
          <w:rFonts w:ascii="Arial Narrow" w:hAnsi="Arial Narrow" w:cs="Arial"/>
          <w:sz w:val="20"/>
        </w:rPr>
      </w:pPr>
    </w:p>
    <w:p w14:paraId="3BD25064" w14:textId="77777777" w:rsidR="00C917B4" w:rsidRPr="000822E4" w:rsidRDefault="00C917B4" w:rsidP="00421CEF">
      <w:pPr>
        <w:pStyle w:val="Zkladntext"/>
        <w:ind w:left="709" w:hanging="709"/>
        <w:rPr>
          <w:rFonts w:ascii="Arial Narrow" w:hAnsi="Arial Narrow" w:cs="Arial"/>
          <w:sz w:val="20"/>
        </w:rPr>
      </w:pPr>
    </w:p>
    <w:p w14:paraId="0C54BCEC" w14:textId="77777777" w:rsidR="00B3693E" w:rsidRDefault="00B3693E" w:rsidP="00903DF0">
      <w:pPr>
        <w:pStyle w:val="Zkladntext"/>
        <w:jc w:val="center"/>
        <w:outlineLvl w:val="0"/>
        <w:rPr>
          <w:rFonts w:ascii="Arial Narrow" w:hAnsi="Arial Narrow" w:cs="Arial"/>
          <w:b/>
          <w:color w:val="000000"/>
          <w:sz w:val="20"/>
        </w:rPr>
      </w:pPr>
    </w:p>
    <w:p w14:paraId="57AFAA98" w14:textId="35DD06A4"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lastRenderedPageBreak/>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4B525BB8" w14:textId="14D2251F" w:rsidR="00795273" w:rsidRPr="00C917B4" w:rsidRDefault="007767EA" w:rsidP="007767EA">
      <w:pPr>
        <w:pStyle w:val="Odsekzoznamu"/>
        <w:spacing w:line="240" w:lineRule="auto"/>
        <w:ind w:left="2832" w:hanging="2123"/>
        <w:jc w:val="both"/>
        <w:rPr>
          <w:rFonts w:ascii="Arial Narrow" w:hAnsi="Arial Narrow" w:cs="Arial"/>
          <w:b/>
          <w:sz w:val="20"/>
          <w:szCs w:val="20"/>
        </w:rPr>
      </w:pPr>
      <w:r w:rsidRPr="00C917B4">
        <w:rPr>
          <w:rFonts w:ascii="Arial Narrow" w:hAnsi="Arial Narrow" w:cs="Arial"/>
          <w:b/>
          <w:sz w:val="20"/>
          <w:szCs w:val="20"/>
        </w:rPr>
        <w:t>Názov projektu:</w:t>
      </w:r>
      <w:r w:rsidRPr="00C917B4">
        <w:rPr>
          <w:rFonts w:ascii="Arial Narrow" w:hAnsi="Arial Narrow" w:cs="Arial"/>
          <w:b/>
          <w:sz w:val="20"/>
          <w:szCs w:val="20"/>
        </w:rPr>
        <w:tab/>
      </w:r>
      <w:r w:rsidR="00C917B4" w:rsidRPr="00C917B4">
        <w:rPr>
          <w:rFonts w:ascii="Arial Narrow" w:hAnsi="Arial Narrow"/>
          <w:b/>
          <w:bCs/>
          <w:color w:val="000000"/>
          <w:sz w:val="20"/>
          <w:szCs w:val="20"/>
        </w:rPr>
        <w:t xml:space="preserve">Rekonštrukcia objektu na </w:t>
      </w:r>
      <w:proofErr w:type="spellStart"/>
      <w:r w:rsidR="00C917B4" w:rsidRPr="00C917B4">
        <w:rPr>
          <w:rFonts w:ascii="Arial Narrow" w:hAnsi="Arial Narrow"/>
          <w:b/>
          <w:bCs/>
          <w:color w:val="000000"/>
          <w:sz w:val="20"/>
          <w:szCs w:val="20"/>
        </w:rPr>
        <w:t>rozrábkareň</w:t>
      </w:r>
      <w:proofErr w:type="spellEnd"/>
      <w:r w:rsidR="00C917B4" w:rsidRPr="00C917B4">
        <w:rPr>
          <w:rFonts w:ascii="Arial Narrow" w:hAnsi="Arial Narrow"/>
          <w:b/>
          <w:bCs/>
          <w:color w:val="000000"/>
          <w:sz w:val="20"/>
          <w:szCs w:val="20"/>
        </w:rPr>
        <w:t xml:space="preserve"> mäsa s podnikovou predajňou v obci Nový Život a nákup špeciálnych nákladných vozidiel</w:t>
      </w:r>
    </w:p>
    <w:p w14:paraId="5B40ABE1" w14:textId="28C93DBE" w:rsidR="007767EA" w:rsidRPr="00C917B4" w:rsidRDefault="007767EA" w:rsidP="007767EA">
      <w:pPr>
        <w:pStyle w:val="Odsekzoznamu"/>
        <w:spacing w:line="240" w:lineRule="auto"/>
        <w:ind w:left="2832" w:hanging="2123"/>
        <w:jc w:val="both"/>
        <w:rPr>
          <w:rFonts w:ascii="Arial Narrow" w:hAnsi="Arial Narrow" w:cs="Arial"/>
          <w:sz w:val="20"/>
          <w:szCs w:val="20"/>
        </w:rPr>
      </w:pPr>
      <w:r w:rsidRPr="00C917B4">
        <w:rPr>
          <w:rFonts w:ascii="Arial Narrow" w:hAnsi="Arial Narrow" w:cs="Arial"/>
          <w:b/>
          <w:sz w:val="20"/>
          <w:szCs w:val="20"/>
        </w:rPr>
        <w:t>Poskytovateľ:</w:t>
      </w:r>
      <w:r w:rsidRPr="00C917B4">
        <w:rPr>
          <w:rFonts w:ascii="Arial Narrow" w:hAnsi="Arial Narrow" w:cs="Arial"/>
          <w:sz w:val="20"/>
          <w:szCs w:val="20"/>
        </w:rPr>
        <w:tab/>
        <w:t>Pôdohospodárska platobná agentúra</w:t>
      </w:r>
    </w:p>
    <w:p w14:paraId="28260E96" w14:textId="3E7A5E10" w:rsidR="007767EA" w:rsidRPr="00C917B4" w:rsidRDefault="007767EA" w:rsidP="007767EA">
      <w:pPr>
        <w:pStyle w:val="Odsekzoznamu"/>
        <w:spacing w:line="240" w:lineRule="auto"/>
        <w:ind w:left="2832" w:hanging="2123"/>
        <w:jc w:val="both"/>
        <w:rPr>
          <w:rFonts w:ascii="Arial Narrow" w:hAnsi="Arial Narrow"/>
          <w:sz w:val="20"/>
          <w:szCs w:val="20"/>
        </w:rPr>
      </w:pPr>
      <w:r w:rsidRPr="00C917B4">
        <w:rPr>
          <w:rFonts w:ascii="Arial Narrow" w:hAnsi="Arial Narrow"/>
          <w:b/>
          <w:sz w:val="20"/>
          <w:szCs w:val="20"/>
        </w:rPr>
        <w:t xml:space="preserve">Číslo výzvy: </w:t>
      </w:r>
      <w:r w:rsidRPr="00C917B4">
        <w:rPr>
          <w:rFonts w:ascii="Arial Narrow" w:hAnsi="Arial Narrow"/>
          <w:b/>
          <w:sz w:val="20"/>
          <w:szCs w:val="20"/>
        </w:rPr>
        <w:tab/>
      </w:r>
      <w:r w:rsidR="00C917B4" w:rsidRPr="00C917B4">
        <w:rPr>
          <w:rFonts w:ascii="Arial Narrow" w:hAnsi="Arial Narrow"/>
          <w:color w:val="000000"/>
          <w:sz w:val="20"/>
          <w:szCs w:val="20"/>
        </w:rPr>
        <w:t>51/PRV/2021 - AKTUALIZÁCIA Č. 4</w:t>
      </w:r>
    </w:p>
    <w:p w14:paraId="2D1E7660" w14:textId="77777777" w:rsidR="007767EA" w:rsidRPr="00C917B4" w:rsidRDefault="007767EA" w:rsidP="007767EA">
      <w:pPr>
        <w:pStyle w:val="Odsekzoznamu"/>
        <w:spacing w:line="240" w:lineRule="auto"/>
        <w:ind w:left="2832" w:hanging="2123"/>
        <w:jc w:val="both"/>
        <w:rPr>
          <w:rFonts w:ascii="Arial Narrow" w:hAnsi="Arial Narrow"/>
          <w:sz w:val="20"/>
          <w:szCs w:val="20"/>
        </w:rPr>
      </w:pPr>
      <w:r w:rsidRPr="00C917B4">
        <w:rPr>
          <w:rFonts w:ascii="Arial Narrow" w:hAnsi="Arial Narrow"/>
          <w:b/>
          <w:sz w:val="20"/>
          <w:szCs w:val="20"/>
        </w:rPr>
        <w:t>Operačný program:</w:t>
      </w:r>
      <w:r w:rsidRPr="00C917B4">
        <w:rPr>
          <w:rFonts w:ascii="Arial Narrow" w:hAnsi="Arial Narrow"/>
          <w:b/>
          <w:sz w:val="20"/>
          <w:szCs w:val="20"/>
        </w:rPr>
        <w:tab/>
      </w:r>
      <w:r w:rsidRPr="00C917B4">
        <w:rPr>
          <w:rFonts w:ascii="Arial Narrow" w:hAnsi="Arial Narrow"/>
          <w:sz w:val="20"/>
          <w:szCs w:val="20"/>
        </w:rPr>
        <w:t>Program rozvoja vidieka SR 2014-2022 (ďalej len „PRV”)</w:t>
      </w:r>
    </w:p>
    <w:p w14:paraId="43BFFC72" w14:textId="77777777" w:rsidR="007767EA" w:rsidRPr="00C917B4" w:rsidRDefault="007767EA" w:rsidP="007767EA">
      <w:pPr>
        <w:pStyle w:val="Odsekzoznamu"/>
        <w:spacing w:line="240" w:lineRule="auto"/>
        <w:ind w:left="2832" w:hanging="2123"/>
        <w:jc w:val="both"/>
        <w:rPr>
          <w:rFonts w:ascii="Arial Narrow" w:hAnsi="Arial Narrow"/>
          <w:sz w:val="20"/>
          <w:szCs w:val="20"/>
        </w:rPr>
      </w:pPr>
      <w:r w:rsidRPr="00C917B4">
        <w:rPr>
          <w:rFonts w:ascii="Arial Narrow" w:hAnsi="Arial Narrow"/>
          <w:b/>
          <w:sz w:val="20"/>
          <w:szCs w:val="20"/>
        </w:rPr>
        <w:t>Opatrenie:</w:t>
      </w:r>
      <w:r w:rsidRPr="00C917B4">
        <w:rPr>
          <w:rFonts w:ascii="Arial Narrow" w:hAnsi="Arial Narrow"/>
          <w:b/>
          <w:sz w:val="20"/>
          <w:szCs w:val="20"/>
        </w:rPr>
        <w:tab/>
      </w:r>
      <w:r w:rsidRPr="00C917B4">
        <w:rPr>
          <w:rFonts w:ascii="Arial Narrow" w:hAnsi="Arial Narrow"/>
          <w:sz w:val="20"/>
          <w:szCs w:val="20"/>
        </w:rPr>
        <w:t>4 - Investície do hmotného majetku</w:t>
      </w:r>
    </w:p>
    <w:p w14:paraId="7200627A" w14:textId="3B3D3312" w:rsidR="007767EA" w:rsidRPr="00C917B4" w:rsidRDefault="007767EA" w:rsidP="007767EA">
      <w:pPr>
        <w:pStyle w:val="Odsekzoznamu"/>
        <w:spacing w:line="240" w:lineRule="auto"/>
        <w:ind w:left="2832" w:hanging="2123"/>
        <w:jc w:val="both"/>
        <w:rPr>
          <w:rFonts w:ascii="Arial Narrow" w:hAnsi="Arial Narrow"/>
          <w:sz w:val="20"/>
          <w:szCs w:val="20"/>
        </w:rPr>
      </w:pPr>
      <w:proofErr w:type="spellStart"/>
      <w:r w:rsidRPr="00C917B4">
        <w:rPr>
          <w:rFonts w:ascii="Arial Narrow" w:hAnsi="Arial Narrow"/>
          <w:b/>
          <w:sz w:val="20"/>
          <w:szCs w:val="20"/>
        </w:rPr>
        <w:t>Podopatrenie</w:t>
      </w:r>
      <w:proofErr w:type="spellEnd"/>
      <w:r w:rsidRPr="00C917B4">
        <w:rPr>
          <w:rFonts w:ascii="Arial Narrow" w:hAnsi="Arial Narrow"/>
          <w:b/>
          <w:sz w:val="20"/>
          <w:szCs w:val="20"/>
        </w:rPr>
        <w:t>:</w:t>
      </w:r>
      <w:r w:rsidRPr="00C917B4">
        <w:rPr>
          <w:rFonts w:ascii="Arial Narrow" w:hAnsi="Arial Narrow"/>
          <w:b/>
          <w:sz w:val="20"/>
          <w:szCs w:val="20"/>
        </w:rPr>
        <w:tab/>
      </w:r>
      <w:r w:rsidR="00C917B4" w:rsidRPr="00C917B4">
        <w:rPr>
          <w:rFonts w:ascii="Arial Narrow" w:hAnsi="Arial Narrow"/>
          <w:color w:val="000000"/>
          <w:sz w:val="20"/>
          <w:szCs w:val="20"/>
        </w:rPr>
        <w:t>4.2 Podpora pre investície na spracovanie/ uvádzanie na trh a/alebo vývoj poľnohospodárskych výrobkov</w:t>
      </w:r>
    </w:p>
    <w:p w14:paraId="490E4082" w14:textId="5B6CA4F0" w:rsidR="007767EA" w:rsidRPr="00C917B4" w:rsidRDefault="007767EA" w:rsidP="007767EA">
      <w:pPr>
        <w:pStyle w:val="Odsekzoznamu"/>
        <w:spacing w:after="0" w:line="240" w:lineRule="auto"/>
        <w:ind w:left="2832" w:hanging="2123"/>
        <w:jc w:val="both"/>
        <w:rPr>
          <w:rFonts w:ascii="Arial Narrow" w:hAnsi="Arial Narrow"/>
          <w:sz w:val="20"/>
          <w:szCs w:val="20"/>
        </w:rPr>
      </w:pPr>
      <w:r w:rsidRPr="00C917B4">
        <w:rPr>
          <w:rFonts w:ascii="Arial Narrow" w:hAnsi="Arial Narrow"/>
          <w:b/>
          <w:sz w:val="20"/>
          <w:szCs w:val="20"/>
        </w:rPr>
        <w:t>Fond:</w:t>
      </w:r>
      <w:r w:rsidRPr="00C917B4">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Default="00DF5E02" w:rsidP="00903DF0">
      <w:pPr>
        <w:pStyle w:val="Odrazkovy3"/>
        <w:numPr>
          <w:ilvl w:val="0"/>
          <w:numId w:val="0"/>
        </w:numPr>
        <w:ind w:left="709" w:hanging="709"/>
        <w:rPr>
          <w:rFonts w:ascii="Arial Narrow" w:hAnsi="Arial Narrow" w:cs="Arial"/>
          <w:sz w:val="20"/>
          <w:lang w:val="sk-SK"/>
        </w:rPr>
      </w:pPr>
    </w:p>
    <w:p w14:paraId="76719393" w14:textId="77777777" w:rsidR="003555E3" w:rsidRPr="000822E4" w:rsidRDefault="003555E3" w:rsidP="00903DF0">
      <w:pPr>
        <w:pStyle w:val="Odrazkovy3"/>
        <w:numPr>
          <w:ilvl w:val="0"/>
          <w:numId w:val="0"/>
        </w:numPr>
        <w:ind w:left="709" w:hanging="709"/>
        <w:rPr>
          <w:rFonts w:ascii="Arial Narrow" w:hAnsi="Arial Narrow" w:cs="Arial"/>
          <w:sz w:val="20"/>
          <w:lang w:val="sk-SK"/>
        </w:rPr>
      </w:pPr>
    </w:p>
    <w:p w14:paraId="245D1DD3" w14:textId="77777777"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387FBD0B" w14:textId="06A86BE2" w:rsidR="00482FB5" w:rsidRPr="00482FB5" w:rsidRDefault="00746AE9" w:rsidP="00482FB5">
      <w:pPr>
        <w:pStyle w:val="Zkladntext"/>
        <w:ind w:left="709" w:hanging="709"/>
        <w:rPr>
          <w:rFonts w:ascii="Arial Narrow" w:hAnsi="Arial Narrow" w:cs="Calibri"/>
          <w:color w:val="FF0000"/>
          <w:sz w:val="20"/>
        </w:rPr>
      </w:pPr>
      <w:r w:rsidRPr="000822E4">
        <w:rPr>
          <w:rFonts w:ascii="Arial Narrow" w:hAnsi="Arial Narrow" w:cs="Arial"/>
          <w:sz w:val="20"/>
        </w:rPr>
        <w:t>10.7</w:t>
      </w:r>
      <w:r w:rsidR="00421CEF" w:rsidRPr="000822E4">
        <w:rPr>
          <w:rFonts w:ascii="Arial Narrow" w:hAnsi="Arial Narrow" w:cs="Arial"/>
          <w:sz w:val="20"/>
        </w:rPr>
        <w:tab/>
      </w:r>
      <w:r w:rsidR="00003ED6" w:rsidRPr="00F26248">
        <w:rPr>
          <w:rFonts w:ascii="Arial Narrow" w:hAnsi="Arial Narrow"/>
          <w:sz w:val="20"/>
        </w:rPr>
        <w:t xml:space="preserve">Táto Zmluva </w:t>
      </w:r>
      <w:r w:rsidR="00482FB5" w:rsidRPr="00482FB5">
        <w:rPr>
          <w:rFonts w:ascii="Arial Narrow" w:hAnsi="Arial Narrow" w:cs="Calibri"/>
          <w:bCs/>
          <w:sz w:val="20"/>
        </w:rPr>
        <w:t xml:space="preserve">nadobúda </w:t>
      </w:r>
      <w:r w:rsidR="00482FB5" w:rsidRPr="00482FB5">
        <w:rPr>
          <w:rFonts w:ascii="Arial Narrow" w:hAnsi="Arial Narrow" w:cs="Calibri"/>
          <w:sz w:val="20"/>
        </w:rPr>
        <w:t xml:space="preserve">platnosť dňom podpísania oprávnenými zástupcami zmluvných strán a účinnosť až po vystavení objednávky zo strany kupujúceho a zároveň jej doručení predávajúcemu.  </w:t>
      </w:r>
    </w:p>
    <w:p w14:paraId="7D361EB6" w14:textId="576E6CF8" w:rsidR="006601B2" w:rsidRPr="006601B2" w:rsidRDefault="006601B2" w:rsidP="006601B2">
      <w:pPr>
        <w:pStyle w:val="Zkladntext"/>
        <w:ind w:left="709" w:hanging="709"/>
        <w:rPr>
          <w:rFonts w:ascii="Arial Narrow" w:hAnsi="Arial Narrow" w:cs="Calibri"/>
          <w:color w:val="000000"/>
          <w:sz w:val="20"/>
        </w:rPr>
      </w:pPr>
      <w:r w:rsidRPr="000822E4">
        <w:rPr>
          <w:rFonts w:ascii="Arial Narrow" w:hAnsi="Arial Narrow" w:cs="Arial"/>
          <w:sz w:val="20"/>
        </w:rPr>
        <w:t>10.</w:t>
      </w:r>
      <w:r>
        <w:rPr>
          <w:rFonts w:ascii="Arial Narrow" w:hAnsi="Arial Narrow" w:cs="Arial"/>
          <w:sz w:val="20"/>
        </w:rPr>
        <w:t>8</w:t>
      </w:r>
      <w:r w:rsidRPr="000822E4">
        <w:rPr>
          <w:rFonts w:ascii="Arial Narrow" w:hAnsi="Arial Narrow" w:cs="Arial"/>
          <w:sz w:val="20"/>
        </w:rPr>
        <w:tab/>
      </w:r>
      <w:r w:rsidRPr="006601B2">
        <w:rPr>
          <w:rFonts w:ascii="Arial Narrow" w:eastAsiaTheme="minorHAnsi" w:hAnsi="Arial Narrow" w:cs="Arial"/>
          <w:color w:val="000000"/>
          <w:sz w:val="20"/>
        </w:rPr>
        <w:t xml:space="preserve">Neoddeliteľnými prílohami tejto zmluvy sú: </w:t>
      </w:r>
    </w:p>
    <w:p w14:paraId="4B289648" w14:textId="71022EF8" w:rsidR="006601B2" w:rsidRDefault="006C0F83"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5A0C82">
        <w:rPr>
          <w:rFonts w:ascii="Arial Narrow" w:hAnsi="Arial Narrow"/>
          <w:sz w:val="20"/>
          <w:szCs w:val="20"/>
        </w:rPr>
        <w:t xml:space="preserve">Príloha č. </w:t>
      </w:r>
      <w:r>
        <w:rPr>
          <w:rFonts w:ascii="Arial Narrow" w:hAnsi="Arial Narrow"/>
          <w:sz w:val="20"/>
          <w:szCs w:val="20"/>
        </w:rPr>
        <w:t xml:space="preserve">1 - </w:t>
      </w:r>
      <w:r w:rsidR="006601B2">
        <w:rPr>
          <w:rFonts w:ascii="Arial Narrow" w:hAnsi="Arial Narrow" w:cs="Arial"/>
          <w:color w:val="000000"/>
          <w:sz w:val="20"/>
          <w:szCs w:val="20"/>
        </w:rPr>
        <w:t>Zoznam subdodávateľov</w:t>
      </w:r>
    </w:p>
    <w:p w14:paraId="08911D89" w14:textId="7089AA6C" w:rsidR="006601B2" w:rsidRPr="006C0F83" w:rsidRDefault="006C0F83"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5A0C82">
        <w:rPr>
          <w:rFonts w:ascii="Arial Narrow" w:hAnsi="Arial Narrow"/>
          <w:sz w:val="20"/>
          <w:szCs w:val="20"/>
        </w:rPr>
        <w:t xml:space="preserve">Príloha č. </w:t>
      </w:r>
      <w:r>
        <w:rPr>
          <w:rFonts w:ascii="Arial Narrow" w:hAnsi="Arial Narrow"/>
          <w:sz w:val="20"/>
          <w:szCs w:val="20"/>
        </w:rPr>
        <w:t xml:space="preserve">2 </w:t>
      </w:r>
      <w:r w:rsidR="006601B2" w:rsidRPr="006601B2">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w:t>
      </w:r>
      <w:r>
        <w:rPr>
          <w:rFonts w:ascii="Arial Narrow" w:hAnsi="Arial Narrow"/>
          <w:sz w:val="20"/>
          <w:szCs w:val="20"/>
        </w:rPr>
        <w:t xml:space="preserve"> (ak relevantné)</w:t>
      </w:r>
    </w:p>
    <w:p w14:paraId="5D472EA2" w14:textId="4A980A19" w:rsidR="006C0F83" w:rsidRPr="005A0C82" w:rsidRDefault="006C0F83" w:rsidP="006C0F83">
      <w:pPr>
        <w:pStyle w:val="Odsekzoznamu"/>
        <w:numPr>
          <w:ilvl w:val="0"/>
          <w:numId w:val="30"/>
        </w:numPr>
        <w:suppressAutoHyphens/>
        <w:spacing w:after="200" w:line="240" w:lineRule="auto"/>
        <w:contextualSpacing w:val="0"/>
        <w:jc w:val="both"/>
        <w:rPr>
          <w:rFonts w:ascii="Arial Narrow" w:hAnsi="Arial Narrow" w:cs="Times New Roman"/>
          <w:sz w:val="20"/>
          <w:szCs w:val="20"/>
        </w:rPr>
      </w:pPr>
      <w:r w:rsidRPr="005A0C82">
        <w:rPr>
          <w:rFonts w:ascii="Arial Narrow" w:hAnsi="Arial Narrow"/>
          <w:sz w:val="20"/>
          <w:szCs w:val="20"/>
        </w:rPr>
        <w:t xml:space="preserve">Príloha č. </w:t>
      </w:r>
      <w:r>
        <w:rPr>
          <w:rFonts w:ascii="Arial Narrow" w:hAnsi="Arial Narrow"/>
          <w:sz w:val="20"/>
          <w:szCs w:val="20"/>
        </w:rPr>
        <w:t>3</w:t>
      </w:r>
      <w:r w:rsidRPr="005A0C82">
        <w:rPr>
          <w:rFonts w:ascii="Arial Narrow" w:hAnsi="Arial Narrow"/>
          <w:sz w:val="20"/>
          <w:szCs w:val="20"/>
        </w:rPr>
        <w:t xml:space="preserve"> – Cenová ponuka Predávajúceho</w:t>
      </w:r>
    </w:p>
    <w:p w14:paraId="0F9D1423" w14:textId="77777777" w:rsidR="006601B2" w:rsidRPr="000822E4" w:rsidRDefault="006601B2" w:rsidP="00421CEF">
      <w:pPr>
        <w:pStyle w:val="Zkladntext"/>
        <w:ind w:left="709" w:hanging="709"/>
        <w:rPr>
          <w:rFonts w:ascii="Arial Narrow" w:hAnsi="Arial Narrow"/>
          <w:sz w:val="20"/>
        </w:rPr>
      </w:pPr>
    </w:p>
    <w:p w14:paraId="120B9EB5"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6"/>
    <w:bookmarkEnd w:id="7"/>
    <w:p w14:paraId="62D43D20" w14:textId="28CF5F11"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V ............................., dňa:</w:t>
      </w:r>
      <w:r w:rsidR="003555E3">
        <w:rPr>
          <w:rFonts w:ascii="Arial Narrow" w:hAnsi="Arial Narrow" w:cs="Arial"/>
          <w:sz w:val="20"/>
          <w:szCs w:val="20"/>
          <w:lang w:eastAsia="en-US"/>
        </w:rPr>
        <w:t>..</w:t>
      </w:r>
      <w:r w:rsidR="003555E3" w:rsidRPr="003555E3">
        <w:rPr>
          <w:rFonts w:ascii="Arial Narrow" w:hAnsi="Arial Narrow" w:cs="Arial"/>
          <w:sz w:val="20"/>
          <w:szCs w:val="20"/>
          <w:lang w:eastAsia="en-US"/>
        </w:rPr>
        <w:t xml:space="preserve"> </w:t>
      </w:r>
      <w:r w:rsidR="003555E3">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5D088D83"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7B3BD645" w14:textId="77777777" w:rsidR="003555E3" w:rsidRPr="000822E4" w:rsidRDefault="003555E3"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AD7B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003555E3">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5B577B9F" w14:textId="77777777" w:rsidR="003555E3" w:rsidRPr="000822E4" w:rsidRDefault="003555E3"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335F7289"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37DD4600" w14:textId="77777777" w:rsidR="00B870C3" w:rsidRDefault="00B870C3" w:rsidP="00903DF0">
      <w:pPr>
        <w:tabs>
          <w:tab w:val="center" w:pos="1701"/>
          <w:tab w:val="left" w:pos="6237"/>
        </w:tabs>
        <w:rPr>
          <w:rFonts w:ascii="Arial Narrow" w:hAnsi="Arial Narrow" w:cs="Arial"/>
          <w:sz w:val="20"/>
          <w:szCs w:val="20"/>
          <w:lang w:eastAsia="en-US"/>
        </w:rPr>
      </w:pPr>
    </w:p>
    <w:p w14:paraId="4786B6A9" w14:textId="77777777" w:rsidR="00B870C3" w:rsidRDefault="00B870C3" w:rsidP="00903DF0">
      <w:pPr>
        <w:tabs>
          <w:tab w:val="center" w:pos="1701"/>
          <w:tab w:val="left" w:pos="6237"/>
        </w:tabs>
        <w:rPr>
          <w:rFonts w:ascii="Arial Narrow" w:hAnsi="Arial Narrow" w:cs="Arial"/>
          <w:sz w:val="20"/>
          <w:szCs w:val="20"/>
          <w:lang w:eastAsia="en-US"/>
        </w:rPr>
      </w:pPr>
    </w:p>
    <w:p w14:paraId="3CE57131" w14:textId="53521877" w:rsidR="00B870C3" w:rsidRPr="00482FB5" w:rsidRDefault="00B870C3" w:rsidP="00B870C3">
      <w:pPr>
        <w:tabs>
          <w:tab w:val="center" w:pos="1701"/>
          <w:tab w:val="center" w:pos="6237"/>
        </w:tabs>
        <w:rPr>
          <w:rFonts w:ascii="Arial Narrow" w:hAnsi="Arial Narrow"/>
          <w:sz w:val="20"/>
          <w:szCs w:val="20"/>
        </w:rPr>
      </w:pPr>
      <w:r w:rsidRPr="00482FB5">
        <w:rPr>
          <w:rFonts w:ascii="Arial Narrow" w:eastAsiaTheme="minorHAnsi" w:hAnsi="Arial Narrow" w:cs="Franklin Gothic Book"/>
          <w:color w:val="000000"/>
          <w:sz w:val="20"/>
          <w:szCs w:val="20"/>
          <w:lang w:eastAsia="en-US"/>
        </w:rPr>
        <w:t xml:space="preserve">Príloha </w:t>
      </w:r>
      <w:r w:rsidR="006C0F83">
        <w:rPr>
          <w:rFonts w:ascii="Arial Narrow" w:eastAsiaTheme="minorHAnsi" w:hAnsi="Arial Narrow" w:cs="Franklin Gothic Book"/>
          <w:color w:val="000000"/>
          <w:sz w:val="20"/>
          <w:szCs w:val="20"/>
          <w:lang w:eastAsia="en-US"/>
        </w:rPr>
        <w:t>č. 1 Z</w:t>
      </w:r>
      <w:r w:rsidRPr="00482FB5">
        <w:rPr>
          <w:rFonts w:ascii="Arial Narrow" w:eastAsiaTheme="minorHAnsi" w:hAnsi="Arial Narrow" w:cs="Franklin Gothic Book"/>
          <w:color w:val="000000"/>
          <w:sz w:val="20"/>
          <w:szCs w:val="20"/>
          <w:lang w:eastAsia="en-US"/>
        </w:rPr>
        <w:t>mluvy: Zoznam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4BB60324" w14:textId="77777777" w:rsidR="00482FB5" w:rsidRDefault="00482FB5" w:rsidP="00482FB5">
      <w:pPr>
        <w:tabs>
          <w:tab w:val="num" w:pos="1080"/>
        </w:tabs>
        <w:spacing w:before="120"/>
        <w:jc w:val="center"/>
        <w:rPr>
          <w:rFonts w:ascii="Arial Narrow" w:hAnsi="Arial Narrow"/>
          <w:b/>
        </w:rPr>
      </w:pPr>
    </w:p>
    <w:p w14:paraId="76FAB0F7" w14:textId="2190D131" w:rsidR="00482FB5" w:rsidRDefault="00482FB5" w:rsidP="00482FB5">
      <w:pPr>
        <w:tabs>
          <w:tab w:val="num" w:pos="1080"/>
        </w:tabs>
        <w:spacing w:before="120"/>
        <w:jc w:val="center"/>
        <w:rPr>
          <w:rFonts w:ascii="Arial Narrow" w:hAnsi="Arial Narrow"/>
          <w:b/>
        </w:rPr>
      </w:pPr>
      <w:r>
        <w:rPr>
          <w:rFonts w:ascii="Arial Narrow" w:hAnsi="Arial Narrow"/>
          <w:b/>
        </w:rPr>
        <w:t>ZOZNAM </w:t>
      </w:r>
      <w:r w:rsidRPr="00E47369">
        <w:rPr>
          <w:rFonts w:ascii="Arial Narrow" w:hAnsi="Arial Narrow"/>
          <w:b/>
        </w:rPr>
        <w:t>SUBDODÁVATEĽO</w:t>
      </w:r>
      <w:r>
        <w:rPr>
          <w:rFonts w:ascii="Arial Narrow" w:hAnsi="Arial Narrow"/>
          <w:b/>
        </w:rPr>
        <w:t xml:space="preserve">V </w:t>
      </w:r>
      <w:r w:rsidRPr="002B5D61">
        <w:rPr>
          <w:rStyle w:val="Odkaznapoznmkupodiarou"/>
          <w:rFonts w:ascii="Arial Narrow" w:hAnsi="Arial Narrow"/>
          <w:bCs/>
          <w:sz w:val="18"/>
          <w:szCs w:val="18"/>
        </w:rPr>
        <w:footnoteReference w:id="2"/>
      </w:r>
    </w:p>
    <w:p w14:paraId="0A63D837" w14:textId="77777777" w:rsidR="00482FB5" w:rsidRPr="00E47369" w:rsidRDefault="00482FB5" w:rsidP="00482FB5">
      <w:pPr>
        <w:tabs>
          <w:tab w:val="num" w:pos="1080"/>
        </w:tabs>
        <w:spacing w:before="120"/>
        <w:jc w:val="center"/>
        <w:rPr>
          <w:rFonts w:ascii="Arial Narrow" w:hAnsi="Arial Narrow"/>
          <w:b/>
        </w:rPr>
      </w:pPr>
    </w:p>
    <w:p w14:paraId="336A596C" w14:textId="77777777" w:rsidR="00482FB5" w:rsidRPr="00E47369" w:rsidRDefault="00482FB5" w:rsidP="00482FB5">
      <w:pPr>
        <w:tabs>
          <w:tab w:val="num" w:pos="1080"/>
        </w:tabs>
        <w:spacing w:before="120"/>
        <w:jc w:val="center"/>
        <w:rPr>
          <w:rFonts w:ascii="Arial Narrow" w:hAnsi="Arial Narrow"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811"/>
        <w:gridCol w:w="1811"/>
        <w:gridCol w:w="1811"/>
        <w:gridCol w:w="1811"/>
      </w:tblGrid>
      <w:tr w:rsidR="00482FB5" w:rsidRPr="00E47369" w14:paraId="4B426808" w14:textId="77777777" w:rsidTr="00BA5CE5">
        <w:trPr>
          <w:trHeight w:val="418"/>
        </w:trPr>
        <w:tc>
          <w:tcPr>
            <w:tcW w:w="5000" w:type="pct"/>
            <w:gridSpan w:val="5"/>
            <w:shd w:val="clear" w:color="auto" w:fill="FFF2CC" w:themeFill="accent4" w:themeFillTint="33"/>
            <w:vAlign w:val="center"/>
          </w:tcPr>
          <w:p w14:paraId="59B68CBF" w14:textId="77777777" w:rsidR="00482FB5" w:rsidRPr="00E47369" w:rsidRDefault="00482FB5" w:rsidP="00BA5CE5">
            <w:pPr>
              <w:pStyle w:val="Default"/>
              <w:jc w:val="center"/>
              <w:rPr>
                <w:rFonts w:ascii="Arial Narrow" w:hAnsi="Arial Narrow"/>
                <w:b/>
                <w:sz w:val="21"/>
                <w:szCs w:val="21"/>
              </w:rPr>
            </w:pPr>
            <w:r w:rsidRPr="00E47369">
              <w:rPr>
                <w:rFonts w:ascii="Arial Narrow" w:hAnsi="Arial Narrow"/>
                <w:b/>
                <w:sz w:val="21"/>
                <w:szCs w:val="21"/>
              </w:rPr>
              <w:t>PREHĽAD SUBDODÁVATEĽOV</w:t>
            </w:r>
          </w:p>
        </w:tc>
      </w:tr>
      <w:tr w:rsidR="00482FB5" w:rsidRPr="00E47369" w14:paraId="7E0F7CBB" w14:textId="77777777" w:rsidTr="00BA5CE5">
        <w:trPr>
          <w:trHeight w:val="782"/>
        </w:trPr>
        <w:tc>
          <w:tcPr>
            <w:tcW w:w="1000" w:type="pct"/>
            <w:shd w:val="clear" w:color="auto" w:fill="F2F2F2" w:themeFill="background1" w:themeFillShade="F2"/>
          </w:tcPr>
          <w:p w14:paraId="4D9DE34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Obch. meno, sídlo alebo miesto podnikania, IČO)</w:t>
            </w:r>
          </w:p>
        </w:tc>
        <w:tc>
          <w:tcPr>
            <w:tcW w:w="1000" w:type="pct"/>
            <w:shd w:val="clear" w:color="auto" w:fill="F2F2F2" w:themeFill="background1" w:themeFillShade="F2"/>
          </w:tcPr>
          <w:p w14:paraId="3D251BF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Kontaktná osoba</w:t>
            </w:r>
          </w:p>
          <w:p w14:paraId="53AED8A0"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(meno a priezvisko, tel. č., e-mail)</w:t>
            </w:r>
          </w:p>
        </w:tc>
        <w:tc>
          <w:tcPr>
            <w:tcW w:w="1000" w:type="pct"/>
            <w:shd w:val="clear" w:color="auto" w:fill="F2F2F2" w:themeFill="background1" w:themeFillShade="F2"/>
          </w:tcPr>
          <w:p w14:paraId="75B962AA"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Popis dodávok vykonávaných subdodávateľom</w:t>
            </w:r>
          </w:p>
        </w:tc>
        <w:tc>
          <w:tcPr>
            <w:tcW w:w="1000" w:type="pct"/>
            <w:shd w:val="clear" w:color="auto" w:fill="F2F2F2" w:themeFill="background1" w:themeFillShade="F2"/>
          </w:tcPr>
          <w:p w14:paraId="640B0D37"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 % z celkového objemu</w:t>
            </w:r>
          </w:p>
        </w:tc>
        <w:tc>
          <w:tcPr>
            <w:tcW w:w="1000" w:type="pct"/>
            <w:shd w:val="clear" w:color="auto" w:fill="F2F2F2" w:themeFill="background1" w:themeFillShade="F2"/>
          </w:tcPr>
          <w:p w14:paraId="1706E1C2"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vo finančnom vyjadrení</w:t>
            </w:r>
          </w:p>
        </w:tc>
      </w:tr>
      <w:tr w:rsidR="00482FB5" w:rsidRPr="00E47369" w14:paraId="09F47068" w14:textId="77777777" w:rsidTr="00BA5CE5">
        <w:trPr>
          <w:trHeight w:val="382"/>
        </w:trPr>
        <w:tc>
          <w:tcPr>
            <w:tcW w:w="1000" w:type="pct"/>
            <w:shd w:val="clear" w:color="auto" w:fill="auto"/>
          </w:tcPr>
          <w:p w14:paraId="3331070C" w14:textId="77777777" w:rsidR="00482FB5" w:rsidRPr="002B5D61" w:rsidRDefault="00482FB5" w:rsidP="00BA5CE5">
            <w:pPr>
              <w:pStyle w:val="Default"/>
              <w:rPr>
                <w:rFonts w:ascii="Arial Narrow" w:hAnsi="Arial Narrow"/>
                <w:sz w:val="18"/>
                <w:szCs w:val="18"/>
              </w:rPr>
            </w:pPr>
            <w:r w:rsidRPr="002B5D61">
              <w:rPr>
                <w:rStyle w:val="Odkaznapoznmkupodiarou"/>
                <w:rFonts w:ascii="Arial Narrow" w:hAnsi="Arial Narrow"/>
                <w:sz w:val="18"/>
                <w:szCs w:val="18"/>
              </w:rPr>
              <w:footnoteReference w:id="3"/>
            </w:r>
          </w:p>
        </w:tc>
        <w:tc>
          <w:tcPr>
            <w:tcW w:w="1000" w:type="pct"/>
            <w:shd w:val="clear" w:color="auto" w:fill="auto"/>
          </w:tcPr>
          <w:p w14:paraId="7AE82D99" w14:textId="77777777" w:rsidR="00482FB5" w:rsidRPr="005910B5" w:rsidRDefault="00482FB5" w:rsidP="00BA5CE5">
            <w:pPr>
              <w:pStyle w:val="Default"/>
              <w:rPr>
                <w:rFonts w:ascii="Arial Narrow" w:hAnsi="Arial Narrow"/>
                <w:sz w:val="20"/>
                <w:szCs w:val="20"/>
              </w:rPr>
            </w:pPr>
          </w:p>
        </w:tc>
        <w:tc>
          <w:tcPr>
            <w:tcW w:w="1000" w:type="pct"/>
            <w:shd w:val="clear" w:color="auto" w:fill="auto"/>
          </w:tcPr>
          <w:p w14:paraId="382A4968"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94EFA5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5E5BF9A" w14:textId="77777777" w:rsidR="00482FB5" w:rsidRPr="005910B5" w:rsidRDefault="00482FB5" w:rsidP="00BA5CE5">
            <w:pPr>
              <w:pStyle w:val="Default"/>
              <w:jc w:val="center"/>
              <w:rPr>
                <w:rFonts w:ascii="Arial Narrow" w:hAnsi="Arial Narrow"/>
                <w:sz w:val="20"/>
                <w:szCs w:val="20"/>
              </w:rPr>
            </w:pPr>
          </w:p>
        </w:tc>
      </w:tr>
      <w:tr w:rsidR="00482FB5" w:rsidRPr="00E47369" w14:paraId="1321B5D2" w14:textId="77777777" w:rsidTr="00BA5CE5">
        <w:trPr>
          <w:trHeight w:val="416"/>
        </w:trPr>
        <w:tc>
          <w:tcPr>
            <w:tcW w:w="1000" w:type="pct"/>
            <w:shd w:val="clear" w:color="auto" w:fill="auto"/>
          </w:tcPr>
          <w:p w14:paraId="01890A32"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0158CD6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6CD76FC"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35A8336"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268A228" w14:textId="77777777" w:rsidR="00482FB5" w:rsidRPr="005910B5" w:rsidRDefault="00482FB5" w:rsidP="00BA5CE5">
            <w:pPr>
              <w:pStyle w:val="Default"/>
              <w:jc w:val="center"/>
              <w:rPr>
                <w:rFonts w:ascii="Arial Narrow" w:hAnsi="Arial Narrow"/>
                <w:sz w:val="20"/>
                <w:szCs w:val="20"/>
              </w:rPr>
            </w:pPr>
          </w:p>
        </w:tc>
      </w:tr>
      <w:tr w:rsidR="00482FB5" w:rsidRPr="00E47369" w14:paraId="44ACFE69" w14:textId="77777777" w:rsidTr="00BA5CE5">
        <w:trPr>
          <w:trHeight w:val="422"/>
        </w:trPr>
        <w:tc>
          <w:tcPr>
            <w:tcW w:w="1000" w:type="pct"/>
            <w:shd w:val="clear" w:color="auto" w:fill="auto"/>
          </w:tcPr>
          <w:p w14:paraId="0F48F23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C81C36E"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193358C9"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61E1DA6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3083A065" w14:textId="77777777" w:rsidR="00482FB5" w:rsidRPr="005910B5" w:rsidRDefault="00482FB5" w:rsidP="00BA5CE5">
            <w:pPr>
              <w:pStyle w:val="Default"/>
              <w:jc w:val="center"/>
              <w:rPr>
                <w:rFonts w:ascii="Arial Narrow" w:hAnsi="Arial Narrow"/>
                <w:sz w:val="20"/>
                <w:szCs w:val="20"/>
              </w:rPr>
            </w:pPr>
          </w:p>
        </w:tc>
      </w:tr>
      <w:tr w:rsidR="00482FB5" w:rsidRPr="00E47369" w14:paraId="73FB936F" w14:textId="77777777" w:rsidTr="00BA5CE5">
        <w:trPr>
          <w:trHeight w:val="433"/>
        </w:trPr>
        <w:tc>
          <w:tcPr>
            <w:tcW w:w="1000" w:type="pct"/>
            <w:shd w:val="clear" w:color="auto" w:fill="FFF2CC" w:themeFill="accent4" w:themeFillTint="33"/>
          </w:tcPr>
          <w:p w14:paraId="3BA8D311" w14:textId="77777777" w:rsidR="00482FB5" w:rsidRPr="005910B5" w:rsidRDefault="00482FB5" w:rsidP="00BA5CE5">
            <w:pPr>
              <w:pStyle w:val="Default"/>
              <w:rPr>
                <w:rFonts w:ascii="Arial Narrow" w:hAnsi="Arial Narrow"/>
                <w:b/>
                <w:bCs/>
                <w:sz w:val="20"/>
                <w:szCs w:val="20"/>
              </w:rPr>
            </w:pPr>
            <w:r w:rsidRPr="005910B5">
              <w:rPr>
                <w:rFonts w:ascii="Arial Narrow" w:hAnsi="Arial Narrow"/>
                <w:b/>
                <w:bCs/>
                <w:sz w:val="20"/>
                <w:szCs w:val="20"/>
              </w:rPr>
              <w:t>SPOLU</w:t>
            </w:r>
          </w:p>
        </w:tc>
        <w:tc>
          <w:tcPr>
            <w:tcW w:w="1000" w:type="pct"/>
            <w:shd w:val="clear" w:color="auto" w:fill="FFF2CC" w:themeFill="accent4" w:themeFillTint="33"/>
          </w:tcPr>
          <w:p w14:paraId="56B6139C"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221B18BF"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04911F66"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4E6E2E85" w14:textId="77777777" w:rsidR="00482FB5" w:rsidRPr="005910B5" w:rsidRDefault="00482FB5" w:rsidP="00BA5CE5">
            <w:pPr>
              <w:pStyle w:val="Default"/>
              <w:rPr>
                <w:rFonts w:ascii="Arial Narrow" w:hAnsi="Arial Narrow"/>
                <w:b/>
                <w:bCs/>
                <w:sz w:val="20"/>
                <w:szCs w:val="20"/>
              </w:rPr>
            </w:pPr>
          </w:p>
        </w:tc>
      </w:tr>
    </w:tbl>
    <w:p w14:paraId="1553F17A" w14:textId="77777777" w:rsidR="00482FB5" w:rsidRDefault="00482FB5" w:rsidP="00482FB5">
      <w:pPr>
        <w:pStyle w:val="Default"/>
        <w:jc w:val="both"/>
        <w:rPr>
          <w:rFonts w:ascii="Arial Narrow" w:hAnsi="Arial Narrow"/>
          <w:sz w:val="22"/>
          <w:szCs w:val="22"/>
        </w:rPr>
      </w:pPr>
    </w:p>
    <w:p w14:paraId="50639B61" w14:textId="77777777" w:rsidR="00482FB5" w:rsidRDefault="00482FB5" w:rsidP="00482FB5">
      <w:pPr>
        <w:pStyle w:val="Default"/>
        <w:jc w:val="both"/>
        <w:rPr>
          <w:rFonts w:ascii="Arial Narrow" w:hAnsi="Arial Narrow"/>
          <w:sz w:val="22"/>
          <w:szCs w:val="22"/>
        </w:rPr>
      </w:pPr>
    </w:p>
    <w:p w14:paraId="184CABB6"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Čestne vyhlasujem, že každý subdodávateľ spĺňa alebo najneskôr v čase plnenia bude spĺňať podmienky podľa § 32 ods.1 prípadne podľa § 11 ods. 1 zákona o verejnom obstarávaní; tým nie je dotknutá zodpovednosť úspešného uchádzača alebo uchádzačov za plnenie predmetu zmluvy. </w:t>
      </w:r>
    </w:p>
    <w:p w14:paraId="506425EE"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Akceptujem pravidlá zmeny subdodávateľov počas plnenia zmluvy, ktoré sú uvedené v návrhu zmluvy. </w:t>
      </w:r>
    </w:p>
    <w:p w14:paraId="2D0FF9DF" w14:textId="77777777" w:rsidR="00482FB5" w:rsidRDefault="00482FB5" w:rsidP="00482FB5">
      <w:pPr>
        <w:tabs>
          <w:tab w:val="num" w:pos="1080"/>
        </w:tabs>
        <w:spacing w:before="120"/>
        <w:jc w:val="center"/>
        <w:rPr>
          <w:rFonts w:ascii="Arial Narrow" w:hAnsi="Arial Narrow" w:cstheme="minorHAnsi"/>
          <w:b/>
          <w:sz w:val="22"/>
          <w:szCs w:val="22"/>
        </w:rPr>
      </w:pPr>
    </w:p>
    <w:p w14:paraId="58F1B4C1" w14:textId="77777777" w:rsidR="00482FB5" w:rsidRPr="00E47369" w:rsidRDefault="00482FB5" w:rsidP="00482FB5">
      <w:pPr>
        <w:ind w:left="709" w:hanging="709"/>
        <w:rPr>
          <w:rFonts w:ascii="Arial Narrow" w:hAnsi="Arial Narrow"/>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Default="00B870C3" w:rsidP="00B870C3">
      <w:pPr>
        <w:tabs>
          <w:tab w:val="center" w:pos="1701"/>
          <w:tab w:val="left" w:pos="6237"/>
        </w:tabs>
        <w:rPr>
          <w:rFonts w:ascii="Arial Narrow" w:hAnsi="Arial Narrow" w:cs="Arial"/>
          <w:sz w:val="20"/>
          <w:szCs w:val="20"/>
          <w:lang w:eastAsia="en-US"/>
        </w:rPr>
      </w:pPr>
    </w:p>
    <w:p w14:paraId="6F156F16" w14:textId="77777777" w:rsidR="002B5D61" w:rsidRDefault="002B5D61" w:rsidP="00B870C3">
      <w:pPr>
        <w:tabs>
          <w:tab w:val="center" w:pos="1701"/>
          <w:tab w:val="left" w:pos="6237"/>
        </w:tabs>
        <w:rPr>
          <w:rFonts w:ascii="Arial Narrow" w:hAnsi="Arial Narrow" w:cs="Arial"/>
          <w:sz w:val="20"/>
          <w:szCs w:val="20"/>
          <w:lang w:eastAsia="en-US"/>
        </w:rPr>
      </w:pPr>
    </w:p>
    <w:p w14:paraId="35C1A1EA" w14:textId="77777777" w:rsidR="002B5D61" w:rsidRPr="000822E4" w:rsidRDefault="002B5D61"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21576624" w14:textId="77540F9E" w:rsidR="00B870C3" w:rsidRPr="00C917B4" w:rsidRDefault="00B870C3" w:rsidP="00C917B4">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sectPr w:rsidR="00B870C3" w:rsidRPr="00C917B4" w:rsidSect="001E3EB9">
      <w:footerReference w:type="default" r:id="rId7"/>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605B9" w14:textId="77777777" w:rsidR="001E3EB9" w:rsidRDefault="001E3EB9" w:rsidP="00417807">
      <w:r>
        <w:separator/>
      </w:r>
    </w:p>
  </w:endnote>
  <w:endnote w:type="continuationSeparator" w:id="0">
    <w:p w14:paraId="14A4AD95" w14:textId="77777777" w:rsidR="001E3EB9" w:rsidRDefault="001E3EB9" w:rsidP="00417807">
      <w:r>
        <w:continuationSeparator/>
      </w:r>
    </w:p>
  </w:endnote>
  <w:endnote w:type="continuationNotice" w:id="1">
    <w:p w14:paraId="052BD4A6" w14:textId="77777777" w:rsidR="001E3EB9" w:rsidRDefault="001E3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IDFont+F2">
    <w:altName w:val="Calibri"/>
    <w:panose1 w:val="00000000000000000000"/>
    <w:charset w:val="80"/>
    <w:family w:val="auto"/>
    <w:notTrueType/>
    <w:pitch w:val="default"/>
    <w:sig w:usb0="00000000" w:usb1="08070000" w:usb2="00000010" w:usb3="00000000" w:csb0="00020000"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471"/>
      <w:docPartObj>
        <w:docPartGallery w:val="Page Numbers (Bottom of Page)"/>
        <w:docPartUnique/>
      </w:docPartObj>
    </w:sdtPr>
    <w:sdtContent>
      <w:p w14:paraId="38EDB097" w14:textId="77777777" w:rsidR="00DD7EED" w:rsidRDefault="005503BE">
        <w:pPr>
          <w:pStyle w:val="Pta"/>
          <w:jc w:val="center"/>
        </w:pPr>
        <w:r w:rsidRPr="006C0F83">
          <w:rPr>
            <w:rFonts w:ascii="Arial Narrow" w:hAnsi="Arial Narrow" w:cs="Arial"/>
            <w:sz w:val="18"/>
            <w:szCs w:val="18"/>
          </w:rPr>
          <w:fldChar w:fldCharType="begin"/>
        </w:r>
        <w:r w:rsidR="00DD7EED" w:rsidRPr="006C0F83">
          <w:rPr>
            <w:rFonts w:ascii="Arial Narrow" w:hAnsi="Arial Narrow" w:cs="Arial"/>
            <w:sz w:val="18"/>
            <w:szCs w:val="18"/>
          </w:rPr>
          <w:instrText xml:space="preserve"> PAGE   \* MERGEFORMAT </w:instrText>
        </w:r>
        <w:r w:rsidRPr="006C0F83">
          <w:rPr>
            <w:rFonts w:ascii="Arial Narrow" w:hAnsi="Arial Narrow" w:cs="Arial"/>
            <w:sz w:val="18"/>
            <w:szCs w:val="18"/>
          </w:rPr>
          <w:fldChar w:fldCharType="separate"/>
        </w:r>
        <w:r w:rsidR="009B2064" w:rsidRPr="006C0F83">
          <w:rPr>
            <w:rFonts w:ascii="Arial Narrow" w:hAnsi="Arial Narrow" w:cs="Arial"/>
            <w:noProof/>
            <w:sz w:val="18"/>
            <w:szCs w:val="18"/>
          </w:rPr>
          <w:t>5</w:t>
        </w:r>
        <w:r w:rsidRPr="006C0F83">
          <w:rPr>
            <w:rFonts w:ascii="Arial Narrow" w:hAnsi="Arial Narrow" w:cs="Arial"/>
            <w:sz w:val="18"/>
            <w:szCs w:val="18"/>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18AA" w14:textId="77777777" w:rsidR="001E3EB9" w:rsidRDefault="001E3EB9" w:rsidP="00417807">
      <w:r>
        <w:separator/>
      </w:r>
    </w:p>
  </w:footnote>
  <w:footnote w:type="continuationSeparator" w:id="0">
    <w:p w14:paraId="5C147DF0" w14:textId="77777777" w:rsidR="001E3EB9" w:rsidRDefault="001E3EB9" w:rsidP="00417807">
      <w:r>
        <w:continuationSeparator/>
      </w:r>
    </w:p>
  </w:footnote>
  <w:footnote w:type="continuationNotice" w:id="1">
    <w:p w14:paraId="6BF23BE9" w14:textId="77777777" w:rsidR="001E3EB9" w:rsidRDefault="001E3EB9"/>
  </w:footnote>
  <w:footnote w:id="2">
    <w:p w14:paraId="2AA35643" w14:textId="2121B943" w:rsidR="00482FB5" w:rsidRPr="002B5D61" w:rsidRDefault="00482FB5" w:rsidP="00482FB5">
      <w:pPr>
        <w:pStyle w:val="Textpoznmkypodiarou"/>
        <w:rPr>
          <w:rFonts w:ascii="Arial Narrow" w:hAnsi="Arial Narrow"/>
          <w:sz w:val="18"/>
          <w:szCs w:val="18"/>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Príloha bude súčasťou Zmluvy </w:t>
      </w:r>
    </w:p>
  </w:footnote>
  <w:footnote w:id="3">
    <w:p w14:paraId="573123E7" w14:textId="77777777" w:rsidR="00482FB5" w:rsidRPr="00506BC7" w:rsidRDefault="00482FB5" w:rsidP="00482FB5">
      <w:pPr>
        <w:pStyle w:val="Textpoznmkypodiarou"/>
        <w:rPr>
          <w:rFonts w:ascii="Arial Narrow" w:hAnsi="Arial Narrow"/>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Pokiaľ uchádzač k podpisu zmluvy nemá subdodávateľov, tabuľka bude prázdna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5"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6"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6"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4"/>
  </w:num>
  <w:num w:numId="2" w16cid:durableId="611715817">
    <w:abstractNumId w:val="17"/>
  </w:num>
  <w:num w:numId="3" w16cid:durableId="413818672">
    <w:abstractNumId w:val="14"/>
  </w:num>
  <w:num w:numId="4" w16cid:durableId="1721125803">
    <w:abstractNumId w:val="2"/>
  </w:num>
  <w:num w:numId="5" w16cid:durableId="1769544597">
    <w:abstractNumId w:val="12"/>
  </w:num>
  <w:num w:numId="6" w16cid:durableId="2139445516">
    <w:abstractNumId w:val="4"/>
  </w:num>
  <w:num w:numId="7" w16cid:durableId="1855725133">
    <w:abstractNumId w:val="4"/>
  </w:num>
  <w:num w:numId="8" w16cid:durableId="887842396">
    <w:abstractNumId w:val="4"/>
  </w:num>
  <w:num w:numId="9" w16cid:durableId="542447836">
    <w:abstractNumId w:val="4"/>
  </w:num>
  <w:num w:numId="10" w16cid:durableId="2109962995">
    <w:abstractNumId w:val="4"/>
  </w:num>
  <w:num w:numId="11" w16cid:durableId="524246478">
    <w:abstractNumId w:val="4"/>
  </w:num>
  <w:num w:numId="12" w16cid:durableId="582030873">
    <w:abstractNumId w:val="4"/>
  </w:num>
  <w:num w:numId="13" w16cid:durableId="1335720367">
    <w:abstractNumId w:val="4"/>
  </w:num>
  <w:num w:numId="14" w16cid:durableId="222255681">
    <w:abstractNumId w:val="4"/>
  </w:num>
  <w:num w:numId="15" w16cid:durableId="1987126326">
    <w:abstractNumId w:val="18"/>
  </w:num>
  <w:num w:numId="16" w16cid:durableId="1005933567">
    <w:abstractNumId w:val="5"/>
  </w:num>
  <w:num w:numId="17" w16cid:durableId="769398504">
    <w:abstractNumId w:val="19"/>
  </w:num>
  <w:num w:numId="18" w16cid:durableId="838621823">
    <w:abstractNumId w:val="1"/>
  </w:num>
  <w:num w:numId="19" w16cid:durableId="1224608253">
    <w:abstractNumId w:val="8"/>
  </w:num>
  <w:num w:numId="20" w16cid:durableId="1494028281">
    <w:abstractNumId w:val="21"/>
  </w:num>
  <w:num w:numId="21" w16cid:durableId="200634571">
    <w:abstractNumId w:val="13"/>
  </w:num>
  <w:num w:numId="22" w16cid:durableId="1104690466">
    <w:abstractNumId w:val="9"/>
  </w:num>
  <w:num w:numId="23" w16cid:durableId="514807168">
    <w:abstractNumId w:val="15"/>
  </w:num>
  <w:num w:numId="24" w16cid:durableId="237446197">
    <w:abstractNumId w:val="7"/>
  </w:num>
  <w:num w:numId="25" w16cid:durableId="1986662908">
    <w:abstractNumId w:val="6"/>
  </w:num>
  <w:num w:numId="26" w16cid:durableId="1053773720">
    <w:abstractNumId w:val="0"/>
  </w:num>
  <w:num w:numId="27" w16cid:durableId="246772214">
    <w:abstractNumId w:val="3"/>
  </w:num>
  <w:num w:numId="28" w16cid:durableId="541210929">
    <w:abstractNumId w:val="10"/>
  </w:num>
  <w:num w:numId="29" w16cid:durableId="1349141661">
    <w:abstractNumId w:val="16"/>
  </w:num>
  <w:num w:numId="30" w16cid:durableId="2076849901">
    <w:abstractNumId w:val="20"/>
  </w:num>
  <w:num w:numId="31" w16cid:durableId="1680741957">
    <w:abstractNumId w:val="22"/>
  </w:num>
  <w:num w:numId="32" w16cid:durableId="1735271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3ED6"/>
    <w:rsid w:val="00006330"/>
    <w:rsid w:val="00017369"/>
    <w:rsid w:val="00023497"/>
    <w:rsid w:val="00024702"/>
    <w:rsid w:val="00030249"/>
    <w:rsid w:val="000311CF"/>
    <w:rsid w:val="00033B05"/>
    <w:rsid w:val="00033CBD"/>
    <w:rsid w:val="00034081"/>
    <w:rsid w:val="00035C29"/>
    <w:rsid w:val="0004191D"/>
    <w:rsid w:val="00042B7B"/>
    <w:rsid w:val="00043EC5"/>
    <w:rsid w:val="00051DCB"/>
    <w:rsid w:val="000617E9"/>
    <w:rsid w:val="00064E40"/>
    <w:rsid w:val="000822E4"/>
    <w:rsid w:val="000848F8"/>
    <w:rsid w:val="00084E96"/>
    <w:rsid w:val="00086743"/>
    <w:rsid w:val="000879A9"/>
    <w:rsid w:val="000A76A6"/>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C1780"/>
    <w:rsid w:val="001C560E"/>
    <w:rsid w:val="001D24B9"/>
    <w:rsid w:val="001E233E"/>
    <w:rsid w:val="001E3EB9"/>
    <w:rsid w:val="001E7E45"/>
    <w:rsid w:val="001F1771"/>
    <w:rsid w:val="001F3199"/>
    <w:rsid w:val="002045AB"/>
    <w:rsid w:val="00212F82"/>
    <w:rsid w:val="002154EE"/>
    <w:rsid w:val="00224518"/>
    <w:rsid w:val="0022515E"/>
    <w:rsid w:val="002354B2"/>
    <w:rsid w:val="0023563A"/>
    <w:rsid w:val="00240FA6"/>
    <w:rsid w:val="002430C9"/>
    <w:rsid w:val="00254CB4"/>
    <w:rsid w:val="00262EB6"/>
    <w:rsid w:val="002663CE"/>
    <w:rsid w:val="00271296"/>
    <w:rsid w:val="002714CF"/>
    <w:rsid w:val="00274D86"/>
    <w:rsid w:val="002812A6"/>
    <w:rsid w:val="00282302"/>
    <w:rsid w:val="0028324E"/>
    <w:rsid w:val="00283F9E"/>
    <w:rsid w:val="00292C90"/>
    <w:rsid w:val="00293FDC"/>
    <w:rsid w:val="002A7DF1"/>
    <w:rsid w:val="002B5D6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79ED"/>
    <w:rsid w:val="00352BCB"/>
    <w:rsid w:val="003555E3"/>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47B5B"/>
    <w:rsid w:val="00450B62"/>
    <w:rsid w:val="00453706"/>
    <w:rsid w:val="00455289"/>
    <w:rsid w:val="00457273"/>
    <w:rsid w:val="004605BC"/>
    <w:rsid w:val="00466A60"/>
    <w:rsid w:val="0047232D"/>
    <w:rsid w:val="00482FB5"/>
    <w:rsid w:val="004973C8"/>
    <w:rsid w:val="004A43F0"/>
    <w:rsid w:val="004A7BA3"/>
    <w:rsid w:val="004B58E7"/>
    <w:rsid w:val="004B5A8E"/>
    <w:rsid w:val="004B5D8D"/>
    <w:rsid w:val="004C1734"/>
    <w:rsid w:val="004C5203"/>
    <w:rsid w:val="004C56E2"/>
    <w:rsid w:val="004D50CD"/>
    <w:rsid w:val="004D6FED"/>
    <w:rsid w:val="004D7417"/>
    <w:rsid w:val="004E26AE"/>
    <w:rsid w:val="004E4439"/>
    <w:rsid w:val="004E59E7"/>
    <w:rsid w:val="004F0D76"/>
    <w:rsid w:val="004F3050"/>
    <w:rsid w:val="004F514D"/>
    <w:rsid w:val="004F6251"/>
    <w:rsid w:val="004F6901"/>
    <w:rsid w:val="004F76C4"/>
    <w:rsid w:val="00502EEB"/>
    <w:rsid w:val="00503226"/>
    <w:rsid w:val="005121F6"/>
    <w:rsid w:val="0052488B"/>
    <w:rsid w:val="005318D2"/>
    <w:rsid w:val="00532065"/>
    <w:rsid w:val="00533050"/>
    <w:rsid w:val="00535E46"/>
    <w:rsid w:val="005503BE"/>
    <w:rsid w:val="00552967"/>
    <w:rsid w:val="00563250"/>
    <w:rsid w:val="005647A4"/>
    <w:rsid w:val="0056734D"/>
    <w:rsid w:val="00582558"/>
    <w:rsid w:val="00590EBC"/>
    <w:rsid w:val="00593EDE"/>
    <w:rsid w:val="005B39C9"/>
    <w:rsid w:val="005B6A9D"/>
    <w:rsid w:val="005B7D18"/>
    <w:rsid w:val="005C22E0"/>
    <w:rsid w:val="005C4501"/>
    <w:rsid w:val="005C6A86"/>
    <w:rsid w:val="005D143D"/>
    <w:rsid w:val="005D18FC"/>
    <w:rsid w:val="005D1E6B"/>
    <w:rsid w:val="005E37E8"/>
    <w:rsid w:val="005F2B3F"/>
    <w:rsid w:val="005F67FC"/>
    <w:rsid w:val="006066A4"/>
    <w:rsid w:val="00606ED9"/>
    <w:rsid w:val="00617B62"/>
    <w:rsid w:val="006243F0"/>
    <w:rsid w:val="00624478"/>
    <w:rsid w:val="006277FC"/>
    <w:rsid w:val="00634504"/>
    <w:rsid w:val="00634F95"/>
    <w:rsid w:val="00635C8E"/>
    <w:rsid w:val="00640D1A"/>
    <w:rsid w:val="00643406"/>
    <w:rsid w:val="00644EA4"/>
    <w:rsid w:val="00647881"/>
    <w:rsid w:val="00652C8F"/>
    <w:rsid w:val="00655146"/>
    <w:rsid w:val="006601B2"/>
    <w:rsid w:val="006631F4"/>
    <w:rsid w:val="00664780"/>
    <w:rsid w:val="00667EC7"/>
    <w:rsid w:val="006727BC"/>
    <w:rsid w:val="00672DD2"/>
    <w:rsid w:val="00674B9D"/>
    <w:rsid w:val="00677EFB"/>
    <w:rsid w:val="00690D10"/>
    <w:rsid w:val="00694F46"/>
    <w:rsid w:val="006A16B0"/>
    <w:rsid w:val="006A2200"/>
    <w:rsid w:val="006A2884"/>
    <w:rsid w:val="006A7AEA"/>
    <w:rsid w:val="006B02C9"/>
    <w:rsid w:val="006B5089"/>
    <w:rsid w:val="006B608A"/>
    <w:rsid w:val="006C0F83"/>
    <w:rsid w:val="006C3413"/>
    <w:rsid w:val="006C4B0E"/>
    <w:rsid w:val="006D6658"/>
    <w:rsid w:val="00707372"/>
    <w:rsid w:val="00713E05"/>
    <w:rsid w:val="00723D5D"/>
    <w:rsid w:val="00730104"/>
    <w:rsid w:val="00742352"/>
    <w:rsid w:val="00744AEB"/>
    <w:rsid w:val="00746AE9"/>
    <w:rsid w:val="00750CD4"/>
    <w:rsid w:val="0075513E"/>
    <w:rsid w:val="007566DE"/>
    <w:rsid w:val="007638A9"/>
    <w:rsid w:val="00771D69"/>
    <w:rsid w:val="00773668"/>
    <w:rsid w:val="00774057"/>
    <w:rsid w:val="007748FC"/>
    <w:rsid w:val="007767EA"/>
    <w:rsid w:val="0078447C"/>
    <w:rsid w:val="00792EF5"/>
    <w:rsid w:val="00795273"/>
    <w:rsid w:val="007974BB"/>
    <w:rsid w:val="007A067C"/>
    <w:rsid w:val="007A2752"/>
    <w:rsid w:val="007A35A5"/>
    <w:rsid w:val="007A4086"/>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473D0"/>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F1823"/>
    <w:rsid w:val="008F62D0"/>
    <w:rsid w:val="00901FF8"/>
    <w:rsid w:val="00903DF0"/>
    <w:rsid w:val="0091130B"/>
    <w:rsid w:val="00920553"/>
    <w:rsid w:val="009265EF"/>
    <w:rsid w:val="00940B31"/>
    <w:rsid w:val="00944809"/>
    <w:rsid w:val="00951F76"/>
    <w:rsid w:val="00952E5E"/>
    <w:rsid w:val="00953BCE"/>
    <w:rsid w:val="0095742F"/>
    <w:rsid w:val="00962BA2"/>
    <w:rsid w:val="00965EB2"/>
    <w:rsid w:val="00966666"/>
    <w:rsid w:val="00991C2D"/>
    <w:rsid w:val="00996B8B"/>
    <w:rsid w:val="009B2064"/>
    <w:rsid w:val="009B5954"/>
    <w:rsid w:val="009C26C7"/>
    <w:rsid w:val="009C3E1F"/>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D72AD"/>
    <w:rsid w:val="00BF45B2"/>
    <w:rsid w:val="00C03BCF"/>
    <w:rsid w:val="00C07135"/>
    <w:rsid w:val="00C14E20"/>
    <w:rsid w:val="00C20CA9"/>
    <w:rsid w:val="00C22134"/>
    <w:rsid w:val="00C23C2E"/>
    <w:rsid w:val="00C367EC"/>
    <w:rsid w:val="00C51382"/>
    <w:rsid w:val="00C51B78"/>
    <w:rsid w:val="00C60558"/>
    <w:rsid w:val="00C60677"/>
    <w:rsid w:val="00C622C7"/>
    <w:rsid w:val="00C64A03"/>
    <w:rsid w:val="00C64E95"/>
    <w:rsid w:val="00C83D0E"/>
    <w:rsid w:val="00C857B8"/>
    <w:rsid w:val="00C917B4"/>
    <w:rsid w:val="00CA32BE"/>
    <w:rsid w:val="00CA4804"/>
    <w:rsid w:val="00CB3909"/>
    <w:rsid w:val="00CC7651"/>
    <w:rsid w:val="00CD05B7"/>
    <w:rsid w:val="00CD1F6E"/>
    <w:rsid w:val="00CD35C5"/>
    <w:rsid w:val="00CF3F41"/>
    <w:rsid w:val="00CF4563"/>
    <w:rsid w:val="00CF5ACF"/>
    <w:rsid w:val="00D002D8"/>
    <w:rsid w:val="00D0039E"/>
    <w:rsid w:val="00D032FC"/>
    <w:rsid w:val="00D1551A"/>
    <w:rsid w:val="00D33AD1"/>
    <w:rsid w:val="00D36E3C"/>
    <w:rsid w:val="00D41A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15CC7"/>
    <w:rsid w:val="00E15E1C"/>
    <w:rsid w:val="00E46F69"/>
    <w:rsid w:val="00E57063"/>
    <w:rsid w:val="00E614AF"/>
    <w:rsid w:val="00E70552"/>
    <w:rsid w:val="00E74D9B"/>
    <w:rsid w:val="00E92C74"/>
    <w:rsid w:val="00E968FA"/>
    <w:rsid w:val="00EA12F6"/>
    <w:rsid w:val="00EA1A03"/>
    <w:rsid w:val="00EA74C4"/>
    <w:rsid w:val="00EA7EE6"/>
    <w:rsid w:val="00EE1B60"/>
    <w:rsid w:val="00EE5EB5"/>
    <w:rsid w:val="00EF5C9B"/>
    <w:rsid w:val="00F0072E"/>
    <w:rsid w:val="00F05CAB"/>
    <w:rsid w:val="00F11089"/>
    <w:rsid w:val="00F13D97"/>
    <w:rsid w:val="00F142A5"/>
    <w:rsid w:val="00F213B4"/>
    <w:rsid w:val="00F24891"/>
    <w:rsid w:val="00F26248"/>
    <w:rsid w:val="00F26A86"/>
    <w:rsid w:val="00F3272B"/>
    <w:rsid w:val="00F342B0"/>
    <w:rsid w:val="00F44061"/>
    <w:rsid w:val="00F452A5"/>
    <w:rsid w:val="00F54DB0"/>
    <w:rsid w:val="00F563B9"/>
    <w:rsid w:val="00F63B6C"/>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Nad"/>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 w:type="character" w:styleId="Zvraznenie">
    <w:name w:val="Emphasis"/>
    <w:basedOn w:val="Predvolenpsmoodseku"/>
    <w:uiPriority w:val="20"/>
    <w:qFormat/>
    <w:rsid w:val="00664780"/>
    <w:rPr>
      <w:i/>
      <w:iCs/>
    </w:rPr>
  </w:style>
  <w:style w:type="paragraph" w:customStyle="1" w:styleId="BodyText1">
    <w:name w:val="Body Text1"/>
    <w:qFormat/>
    <w:rsid w:val="00482FB5"/>
    <w:rPr>
      <w:rFonts w:ascii="Arial" w:eastAsia="Times New Roman" w:hAnsi="Arial" w:cs="Times New Roman"/>
      <w:color w:val="000000"/>
      <w:sz w:val="19"/>
      <w:szCs w:val="48"/>
      <w:lang w:val="cs-CZ"/>
    </w:rPr>
  </w:style>
  <w:style w:type="character" w:styleId="Odkaznapoznmkupodiarou">
    <w:name w:val="footnote reference"/>
    <w:aliases w:val="Footnote symbol,Footnote"/>
    <w:basedOn w:val="Predvolenpsmoodseku"/>
    <w:rsid w:val="00482FB5"/>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Char"/>
    <w:basedOn w:val="Normlny"/>
    <w:link w:val="TextpoznmkypodiarouChar"/>
    <w:rsid w:val="00482FB5"/>
    <w:rPr>
      <w:rFonts w:ascii="Arial" w:hAnsi="Arial"/>
      <w:sz w:val="16"/>
      <w:szCs w:val="20"/>
      <w:lang w:eastAsia="en-US"/>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482FB5"/>
    <w:rPr>
      <w:rFonts w:ascii="Arial" w:eastAsia="Times New Roman" w:hAnsi="Arial" w:cs="Times New Roman"/>
      <w:sz w:val="16"/>
      <w:szCs w:val="20"/>
    </w:rPr>
  </w:style>
  <w:style w:type="paragraph" w:customStyle="1" w:styleId="Zkladntext21">
    <w:name w:val="Základní text 21"/>
    <w:basedOn w:val="Normlny"/>
    <w:rsid w:val="00482FB5"/>
    <w:pPr>
      <w:tabs>
        <w:tab w:val="left" w:pos="567"/>
      </w:tabs>
      <w:suppressAutoHyphens/>
    </w:pPr>
    <w:rPr>
      <w:rFonts w:eastAsia="Calibri"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376396506">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534399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37772189">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2707864">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34062575">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4383792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2430</Words>
  <Characters>13851</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2</cp:revision>
  <cp:lastPrinted>2021-04-09T07:29:00Z</cp:lastPrinted>
  <dcterms:created xsi:type="dcterms:W3CDTF">2024-02-14T18:05:00Z</dcterms:created>
  <dcterms:modified xsi:type="dcterms:W3CDTF">2024-02-14T18:05:00Z</dcterms:modified>
</cp:coreProperties>
</file>