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sr.o.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644D20D1"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4775C0">
        <w:rPr>
          <w:rFonts w:ascii="Times New Roman" w:hAnsi="Times New Roman"/>
          <w:b/>
          <w:bCs/>
          <w:sz w:val="36"/>
          <w:szCs w:val="36"/>
        </w:rPr>
        <w:t>stavebné práce</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0D71F9AA"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6A2732">
        <w:t>2</w:t>
      </w:r>
      <w:r w:rsidR="00EA3F67">
        <w:t>8</w:t>
      </w:r>
      <w:r>
        <w:t>.</w:t>
      </w:r>
      <w:r w:rsidR="007C2973">
        <w:t>0</w:t>
      </w:r>
      <w:r w:rsidR="00EA3F67">
        <w:t>1</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4F449F1F"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EA3F67">
        <w:t>28.01</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7D012956"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4775C0">
        <w:rPr>
          <w:rFonts w:ascii="Times New Roman" w:hAnsi="Times New Roman"/>
          <w:b/>
          <w:bCs/>
          <w:sz w:val="24"/>
        </w:rPr>
        <w:t>stavebné práce</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2306EB02"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4775C0">
        <w:t>103 216,17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3DCCFDA7" w:rsidR="00EA3F67" w:rsidRPr="00EA3F67" w:rsidRDefault="004775C0" w:rsidP="00EA3F67">
      <w:pPr>
        <w:pStyle w:val="Zarkazkladnhotextu2"/>
        <w:spacing w:before="120"/>
        <w:ind w:left="578"/>
        <w:rPr>
          <w:rFonts w:ascii="Times New Roman" w:hAnsi="Times New Roman"/>
          <w:sz w:val="24"/>
        </w:rPr>
      </w:pPr>
      <w:r>
        <w:rPr>
          <w:rFonts w:ascii="Times New Roman" w:hAnsi="Times New Roman"/>
          <w:color w:val="000000"/>
          <w:sz w:val="24"/>
          <w:lang w:eastAsia="cs-CZ"/>
        </w:rPr>
        <w:t>45.00.00.00.-7</w:t>
      </w:r>
      <w:r>
        <w:rPr>
          <w:rFonts w:ascii="Times New Roman" w:hAnsi="Times New Roman"/>
          <w:color w:val="000000"/>
          <w:sz w:val="24"/>
          <w:lang w:eastAsia="cs-CZ"/>
        </w:rPr>
        <w:t xml:space="preserve"> – Stavebné práce</w:t>
      </w:r>
      <w:r w:rsidR="00EA3F67" w:rsidRPr="00EA3F67">
        <w:rPr>
          <w:rFonts w:ascii="Times New Roman" w:hAnsi="Times New Roman"/>
          <w:sz w:val="24"/>
        </w:rPr>
        <w:t xml:space="preserve"> </w:t>
      </w:r>
    </w:p>
    <w:p w14:paraId="4BBD5A9B" w14:textId="66923E81" w:rsidR="006A2732" w:rsidRPr="00C363A7" w:rsidRDefault="001B3DD2" w:rsidP="004775C0">
      <w:pPr>
        <w:pStyle w:val="Zarkazkladnhotextu2"/>
        <w:numPr>
          <w:ilvl w:val="1"/>
          <w:numId w:val="1"/>
        </w:numPr>
        <w:tabs>
          <w:tab w:val="num" w:pos="540"/>
        </w:tabs>
        <w:spacing w:before="120"/>
        <w:ind w:left="578" w:hanging="578"/>
        <w:rPr>
          <w:rFonts w:ascii="Times New Roman" w:hAnsi="Times New Roman"/>
          <w:sz w:val="24"/>
        </w:rPr>
      </w:pPr>
      <w:r w:rsidRPr="00C363A7">
        <w:rPr>
          <w:rFonts w:ascii="Times New Roman" w:hAnsi="Times New Roman"/>
          <w:sz w:val="24"/>
        </w:rPr>
        <w:t xml:space="preserve">Stručný opis predmetu zákazky a opis obstarávania: Predmetom zákazky </w:t>
      </w:r>
      <w:r w:rsidR="00354B02" w:rsidRPr="00C363A7">
        <w:rPr>
          <w:rFonts w:ascii="Times New Roman" w:hAnsi="Times New Roman"/>
          <w:sz w:val="24"/>
        </w:rPr>
        <w:t xml:space="preserve">je </w:t>
      </w:r>
      <w:r w:rsidR="004775C0">
        <w:rPr>
          <w:rFonts w:ascii="Times New Roman" w:hAnsi="Times New Roman"/>
          <w:sz w:val="24"/>
        </w:rPr>
        <w:t>rekonštrukcia predajne TOFAKO na Štúrovej ulici v Košiciach</w:t>
      </w:r>
    </w:p>
    <w:p w14:paraId="404FE8CE" w14:textId="7F1AB983" w:rsidR="001B3DD2" w:rsidRPr="00C363A7" w:rsidRDefault="001B3DD2" w:rsidP="006A2732">
      <w:pPr>
        <w:pStyle w:val="Zarkazkladnhotextu2"/>
        <w:spacing w:before="120"/>
        <w:ind w:left="578"/>
        <w:rPr>
          <w:rFonts w:ascii="Times New Roman" w:hAnsi="Times New Roman"/>
          <w:sz w:val="24"/>
        </w:rPr>
      </w:pPr>
      <w:r w:rsidRPr="00C363A7">
        <w:rPr>
          <w:rFonts w:ascii="Times New Roman" w:hAnsi="Times New Roman"/>
          <w:sz w:val="24"/>
        </w:rPr>
        <w:t>Podrobné vymedzenie predmetu zákazky je v prílohe č.1</w:t>
      </w:r>
      <w:r w:rsidRPr="00C363A7">
        <w:rPr>
          <w:rFonts w:ascii="Times New Roman" w:hAnsi="Times New Roman"/>
          <w:i/>
          <w:iCs/>
          <w:sz w:val="24"/>
        </w:rPr>
        <w:t xml:space="preserve"> Opis predmetu zákazky </w:t>
      </w:r>
      <w:r w:rsidRPr="00C363A7">
        <w:rPr>
          <w:rFonts w:ascii="Times New Roman" w:hAnsi="Times New Roman"/>
          <w:iCs/>
          <w:sz w:val="24"/>
        </w:rPr>
        <w:t>tejto Výzvy</w:t>
      </w:r>
      <w:r w:rsidRPr="00C363A7">
        <w:rPr>
          <w:rFonts w:ascii="Times New Roman" w:hAnsi="Times New Roman"/>
          <w:sz w:val="24"/>
        </w:rPr>
        <w:t xml:space="preserve">. </w:t>
      </w:r>
    </w:p>
    <w:p w14:paraId="54A2FCA1" w14:textId="296B9287"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4775C0">
        <w:t>vykonanie prác</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22400EF3" w:rsidR="001B3DD2" w:rsidRPr="00C363A7" w:rsidRDefault="001B3DD2" w:rsidP="001B3DD2">
      <w:pPr>
        <w:numPr>
          <w:ilvl w:val="1"/>
          <w:numId w:val="1"/>
        </w:numPr>
        <w:tabs>
          <w:tab w:val="num" w:pos="540"/>
        </w:tabs>
        <w:ind w:left="540" w:hanging="540"/>
        <w:jc w:val="both"/>
      </w:pPr>
      <w:r w:rsidRPr="00C363A7">
        <w:t xml:space="preserve">Miestom plnenia predmetu zákazky je: </w:t>
      </w:r>
      <w:r w:rsidR="004775C0">
        <w:t>predajňa TOFAKO, Štúrova ulica, Košice</w:t>
      </w:r>
      <w:r w:rsidRPr="00C363A7">
        <w:t>.</w:t>
      </w:r>
    </w:p>
    <w:p w14:paraId="09C68438" w14:textId="150D5C9C"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6 mesiacov od </w:t>
      </w:r>
      <w:r w:rsidR="004775C0">
        <w:t>prevzatia staveniska</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Verejný obstarávateľ bude pri komunikácii s uchádzačmi, resp. záujemcami postupovať v zmysle § 20 ZVO prostredníctvom komunikačného rozhrania systému IS JOSEPHINE. Tento </w:t>
      </w:r>
      <w:r w:rsidRPr="008D5839">
        <w:rPr>
          <w:rFonts w:ascii="Times New Roman" w:hAnsi="Times New Roman"/>
          <w:noProof w:val="0"/>
          <w:color w:val="000000"/>
          <w:sz w:val="24"/>
        </w:rPr>
        <w:lastRenderedPageBreak/>
        <w:t xml:space="preserve">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pPr>
    </w:p>
    <w:p w14:paraId="6A600CAF" w14:textId="77777777" w:rsidR="00747518" w:rsidRPr="001830A4" w:rsidRDefault="00747518"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uvedie iba internetovú adresu/hypertextový link,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lastRenderedPageBreak/>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splnenia podmienok účasti (možnosť nahradiť JEDom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t.j. vyplnený a podpísaný formulár podľa prílohy č.2 </w:t>
      </w:r>
      <w:r w:rsidRPr="00C3200A">
        <w:rPr>
          <w:iCs/>
        </w:rPr>
        <w:t>tejto Výzvy.</w:t>
      </w:r>
      <w:r w:rsidR="00354B02">
        <w:rPr>
          <w:iCs/>
        </w:rPr>
        <w:t xml:space="preserve"> </w:t>
      </w:r>
    </w:p>
    <w:p w14:paraId="675B0C45" w14:textId="65933378"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rsidR="00673D02">
        <w:t>5</w:t>
      </w:r>
      <w:r w:rsidRPr="00EB30EA">
        <w:t xml:space="preserve"> </w:t>
      </w:r>
      <w:r>
        <w:rPr>
          <w:iCs/>
        </w:rPr>
        <w:t>tejto Výzvy</w:t>
      </w:r>
      <w:r w:rsidR="006938F4">
        <w:rPr>
          <w:iCs/>
        </w:rPr>
        <w:t xml:space="preserve">. </w:t>
      </w:r>
    </w:p>
    <w:p w14:paraId="05C6A1DE" w14:textId="77777777" w:rsidR="00673D02" w:rsidRDefault="001B3DD2" w:rsidP="001B3DD2">
      <w:pPr>
        <w:numPr>
          <w:ilvl w:val="2"/>
          <w:numId w:val="1"/>
        </w:numPr>
        <w:tabs>
          <w:tab w:val="clear" w:pos="720"/>
          <w:tab w:val="num" w:pos="1260"/>
        </w:tabs>
        <w:spacing w:before="120"/>
        <w:ind w:left="1260"/>
        <w:jc w:val="both"/>
      </w:pPr>
      <w:r w:rsidRPr="00EB30EA">
        <w:t xml:space="preserve"> </w:t>
      </w:r>
      <w:r w:rsidR="006B7E1C">
        <w:t>Vyplnen</w:t>
      </w:r>
      <w:r w:rsidR="004775C0">
        <w:t>ý (nacenený) výkaz výmer</w:t>
      </w:r>
    </w:p>
    <w:p w14:paraId="103EA16F" w14:textId="5C819F43" w:rsidR="001B3DD2" w:rsidRPr="00EB30EA" w:rsidRDefault="00673D02" w:rsidP="001B3DD2">
      <w:pPr>
        <w:numPr>
          <w:ilvl w:val="2"/>
          <w:numId w:val="1"/>
        </w:numPr>
        <w:tabs>
          <w:tab w:val="clear" w:pos="720"/>
          <w:tab w:val="num" w:pos="1260"/>
        </w:tabs>
        <w:spacing w:before="120"/>
        <w:ind w:left="1260"/>
        <w:jc w:val="both"/>
      </w:pPr>
      <w:r>
        <w:t>Čestné vyhlásenie o sociálnom aspekte podľa prílohy č. 3 tejto Výzvy</w:t>
      </w:r>
      <w:r w:rsidR="006938F4" w:rsidRPr="00513778">
        <w:rPr>
          <w:iCs/>
        </w:rPr>
        <w:t>.</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lastRenderedPageBreak/>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0DF8B52E"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4775C0">
        <w:rPr>
          <w:b/>
        </w:rPr>
        <w:t>29</w:t>
      </w:r>
      <w:r w:rsidRPr="006912FB">
        <w:rPr>
          <w:b/>
        </w:rPr>
        <w:t>.</w:t>
      </w:r>
      <w:r w:rsidR="004775C0">
        <w:rPr>
          <w:b/>
        </w:rPr>
        <w:t>02</w:t>
      </w:r>
      <w:r w:rsidRPr="006912FB">
        <w:rPr>
          <w:b/>
        </w:rPr>
        <w:t>.20</w:t>
      </w:r>
      <w:bookmarkEnd w:id="13"/>
      <w:r w:rsidRPr="006912FB">
        <w:rPr>
          <w:b/>
        </w:rPr>
        <w:t>2</w:t>
      </w:r>
      <w:r w:rsidR="004775C0">
        <w:rPr>
          <w:b/>
        </w:rPr>
        <w:t>4</w:t>
      </w:r>
      <w:r w:rsidRPr="006912FB">
        <w:rPr>
          <w:b/>
        </w:rPr>
        <w:t xml:space="preserve"> o </w:t>
      </w:r>
      <w:bookmarkStart w:id="14" w:name="ponuky_lehota_cas"/>
      <w:r w:rsidR="004775C0">
        <w:rPr>
          <w:b/>
        </w:rPr>
        <w:t>09</w:t>
      </w:r>
      <w:r w:rsidRPr="006912FB">
        <w:rPr>
          <w:b/>
        </w:rPr>
        <w:t>:00</w:t>
      </w:r>
      <w:bookmarkEnd w:id="14"/>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4A321E23" w14:textId="77777777" w:rsidR="001B3DD2" w:rsidRDefault="001B3DD2"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520ABFEF" w14:textId="77777777" w:rsidR="00673D02" w:rsidRPr="00EE559A" w:rsidRDefault="00673D02" w:rsidP="00673D02">
      <w:pPr>
        <w:pStyle w:val="Odsekzoznamu"/>
        <w:autoSpaceDE w:val="0"/>
        <w:autoSpaceDN w:val="0"/>
        <w:adjustRightInd w:val="0"/>
        <w:spacing w:before="240"/>
        <w:ind w:left="567"/>
        <w:jc w:val="both"/>
        <w:rPr>
          <w:rFonts w:ascii="Times New Roman" w:hAnsi="Times New Roman"/>
          <w:noProof w:val="0"/>
          <w:color w:val="000000"/>
          <w:sz w:val="24"/>
        </w:rPr>
      </w:pP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lastRenderedPageBreak/>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dotknutá zodpovednosť úspešného uchádzača alebo uchádzačov za plnenie zmluvy. Za týmto účelom vypracoval Verejný obstarávateľ odporúčaný vzor čestného vyhlásenia (</w:t>
      </w:r>
      <w:r w:rsidRPr="00F46794">
        <w:t xml:space="preserve">Príloha č.3 </w:t>
      </w:r>
      <w:r w:rsidRPr="00F46794">
        <w:rPr>
          <w:iCs/>
        </w:rPr>
        <w:t>tejto Výzvy)</w:t>
      </w:r>
      <w:r w:rsidRPr="00F46794">
        <w:rPr>
          <w:color w:val="000000"/>
        </w:rPr>
        <w:t>, ktoré má byť súčasťou ponuky a v ktorom uchádzač uvedie, či uchádzač bude využívať subdodávky</w:t>
      </w:r>
      <w:r w:rsidRPr="00B102B9">
        <w:rPr>
          <w:color w:val="000000"/>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color w:val="000000"/>
        </w:rPr>
      </w:pPr>
    </w:p>
    <w:p w14:paraId="4B212BA8" w14:textId="77777777" w:rsidR="001B3DD2" w:rsidRPr="00F46794" w:rsidRDefault="001B3DD2" w:rsidP="001B3DD2">
      <w:pPr>
        <w:numPr>
          <w:ilvl w:val="1"/>
          <w:numId w:val="1"/>
        </w:numPr>
        <w:autoSpaceDE w:val="0"/>
        <w:autoSpaceDN w:val="0"/>
        <w:adjustRightInd w:val="0"/>
        <w:jc w:val="both"/>
        <w:rPr>
          <w:color w:val="000000"/>
        </w:rPr>
      </w:pPr>
      <w:r w:rsidRPr="00B102B9">
        <w:rPr>
          <w:color w:val="000000"/>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color w:val="000000"/>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7271B631" w14:textId="77777777" w:rsidR="00354B02" w:rsidRDefault="00354B02" w:rsidP="001B3DD2">
      <w:pPr>
        <w:pStyle w:val="Zkladntext3"/>
        <w:jc w:val="left"/>
        <w:rPr>
          <w:rFonts w:ascii="Times New Roman" w:hAnsi="Times New Roman"/>
          <w:b/>
          <w:bCs/>
          <w:sz w:val="24"/>
          <w:szCs w:val="24"/>
          <w:u w:val="single"/>
        </w:rPr>
      </w:pPr>
    </w:p>
    <w:p w14:paraId="0DDF24DB" w14:textId="77777777" w:rsidR="00354B02" w:rsidRDefault="00354B02" w:rsidP="001B3DD2">
      <w:pPr>
        <w:pStyle w:val="Zkladntext3"/>
        <w:jc w:val="left"/>
        <w:rPr>
          <w:rFonts w:ascii="Times New Roman" w:hAnsi="Times New Roman"/>
          <w:b/>
          <w:bCs/>
          <w:sz w:val="24"/>
          <w:szCs w:val="24"/>
          <w:u w:val="single"/>
        </w:rPr>
      </w:pPr>
    </w:p>
    <w:p w14:paraId="7AE89543" w14:textId="77777777" w:rsidR="004775C0" w:rsidRDefault="004775C0" w:rsidP="001B3DD2">
      <w:pPr>
        <w:pStyle w:val="Zkladntext3"/>
        <w:jc w:val="left"/>
        <w:rPr>
          <w:rFonts w:ascii="Times New Roman" w:hAnsi="Times New Roman"/>
          <w:b/>
          <w:bCs/>
          <w:sz w:val="24"/>
          <w:szCs w:val="24"/>
          <w:u w:val="single"/>
        </w:rPr>
      </w:pPr>
    </w:p>
    <w:p w14:paraId="3D725E13" w14:textId="77777777" w:rsidR="004775C0" w:rsidRDefault="004775C0" w:rsidP="001B3DD2">
      <w:pPr>
        <w:pStyle w:val="Zkladntext3"/>
        <w:jc w:val="left"/>
        <w:rPr>
          <w:rFonts w:ascii="Times New Roman" w:hAnsi="Times New Roman"/>
          <w:b/>
          <w:bCs/>
          <w:sz w:val="24"/>
          <w:szCs w:val="24"/>
          <w:u w:val="single"/>
        </w:rPr>
      </w:pPr>
    </w:p>
    <w:p w14:paraId="134CF047" w14:textId="77777777" w:rsidR="004775C0" w:rsidRDefault="004775C0" w:rsidP="001B3DD2">
      <w:pPr>
        <w:pStyle w:val="Zkladntext3"/>
        <w:jc w:val="left"/>
        <w:rPr>
          <w:rFonts w:ascii="Times New Roman" w:hAnsi="Times New Roman"/>
          <w:b/>
          <w:bCs/>
          <w:sz w:val="24"/>
          <w:szCs w:val="24"/>
          <w:u w:val="single"/>
        </w:rPr>
      </w:pPr>
    </w:p>
    <w:p w14:paraId="6F9E0205" w14:textId="77777777" w:rsidR="004775C0" w:rsidRDefault="004775C0" w:rsidP="001B3DD2">
      <w:pPr>
        <w:pStyle w:val="Zkladntext3"/>
        <w:jc w:val="left"/>
        <w:rPr>
          <w:rFonts w:ascii="Times New Roman" w:hAnsi="Times New Roman"/>
          <w:b/>
          <w:bCs/>
          <w:sz w:val="24"/>
          <w:szCs w:val="24"/>
          <w:u w:val="single"/>
        </w:rPr>
      </w:pPr>
    </w:p>
    <w:p w14:paraId="3DE5B3E1" w14:textId="77777777" w:rsidR="004775C0" w:rsidRDefault="004775C0" w:rsidP="001B3DD2">
      <w:pPr>
        <w:pStyle w:val="Zkladntext3"/>
        <w:jc w:val="left"/>
        <w:rPr>
          <w:rFonts w:ascii="Times New Roman" w:hAnsi="Times New Roman"/>
          <w:b/>
          <w:bCs/>
          <w:sz w:val="24"/>
          <w:szCs w:val="24"/>
          <w:u w:val="single"/>
        </w:rPr>
      </w:pPr>
    </w:p>
    <w:p w14:paraId="1CBE7DDA" w14:textId="77777777" w:rsidR="004775C0" w:rsidRDefault="004775C0" w:rsidP="001B3DD2">
      <w:pPr>
        <w:pStyle w:val="Zkladntext3"/>
        <w:jc w:val="left"/>
        <w:rPr>
          <w:rFonts w:ascii="Times New Roman" w:hAnsi="Times New Roman"/>
          <w:b/>
          <w:bCs/>
          <w:sz w:val="24"/>
          <w:szCs w:val="24"/>
          <w:u w:val="single"/>
        </w:rPr>
      </w:pPr>
    </w:p>
    <w:p w14:paraId="2CD0CA45" w14:textId="77777777" w:rsidR="004775C0" w:rsidRDefault="004775C0" w:rsidP="001B3DD2">
      <w:pPr>
        <w:pStyle w:val="Zkladntext3"/>
        <w:jc w:val="left"/>
        <w:rPr>
          <w:rFonts w:ascii="Times New Roman" w:hAnsi="Times New Roman"/>
          <w:b/>
          <w:bCs/>
          <w:sz w:val="24"/>
          <w:szCs w:val="24"/>
          <w:u w:val="single"/>
        </w:rPr>
      </w:pPr>
    </w:p>
    <w:p w14:paraId="27E952CA" w14:textId="77777777" w:rsidR="004775C0" w:rsidRDefault="004775C0" w:rsidP="001B3DD2">
      <w:pPr>
        <w:pStyle w:val="Zkladntext3"/>
        <w:jc w:val="left"/>
        <w:rPr>
          <w:rFonts w:ascii="Times New Roman" w:hAnsi="Times New Roman"/>
          <w:b/>
          <w:bCs/>
          <w:sz w:val="24"/>
          <w:szCs w:val="24"/>
          <w:u w:val="single"/>
        </w:rPr>
      </w:pPr>
    </w:p>
    <w:p w14:paraId="216EF6EC" w14:textId="77777777" w:rsidR="004775C0" w:rsidRDefault="004775C0"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53FCBF62" w14:textId="77777777" w:rsidR="004775C0" w:rsidRPr="00C363A7" w:rsidRDefault="006A2732" w:rsidP="004775C0">
      <w:pPr>
        <w:pStyle w:val="Zarkazkladnhotextu2"/>
        <w:spacing w:before="120"/>
        <w:ind w:left="0"/>
        <w:rPr>
          <w:rFonts w:ascii="Times New Roman" w:hAnsi="Times New Roman"/>
          <w:sz w:val="24"/>
        </w:rPr>
      </w:pPr>
      <w:r w:rsidRPr="00C363A7">
        <w:rPr>
          <w:rFonts w:ascii="Times New Roman" w:hAnsi="Times New Roman"/>
          <w:sz w:val="24"/>
        </w:rPr>
        <w:t xml:space="preserve">Predmetom zákazky je </w:t>
      </w:r>
      <w:r w:rsidR="004775C0">
        <w:rPr>
          <w:rFonts w:ascii="Times New Roman" w:hAnsi="Times New Roman"/>
          <w:sz w:val="24"/>
        </w:rPr>
        <w:t>rekonštrukcia predajne TOFAKO na Štúrovej ulici v Košiciach</w:t>
      </w:r>
    </w:p>
    <w:p w14:paraId="58565F1A" w14:textId="77777777" w:rsidR="00815705" w:rsidRPr="00C363A7" w:rsidRDefault="00815705" w:rsidP="001B3DD2">
      <w:pPr>
        <w:jc w:val="both"/>
      </w:pPr>
    </w:p>
    <w:p w14:paraId="1263FC3C" w14:textId="18C67BBF" w:rsidR="00815705" w:rsidRDefault="00815705" w:rsidP="006A7624">
      <w:pPr>
        <w:spacing w:before="120"/>
        <w:ind w:left="539"/>
        <w:jc w:val="both"/>
      </w:pPr>
      <w:r w:rsidRPr="00513778">
        <w:t xml:space="preserve"> </w:t>
      </w:r>
    </w:p>
    <w:p w14:paraId="1F2B6DD3" w14:textId="16071A29" w:rsidR="006B7E1C" w:rsidRPr="00B42403" w:rsidRDefault="006B7E1C" w:rsidP="006B7E1C">
      <w:pPr>
        <w:jc w:val="both"/>
      </w:pPr>
      <w:r w:rsidRPr="00B42403">
        <w:t xml:space="preserve">Podrobný popis predmetu zákazky </w:t>
      </w:r>
      <w:r w:rsidR="004775C0">
        <w:t>v projektovej dokumentácii a výkaze výmer</w:t>
      </w:r>
      <w:r w:rsidR="006A7624">
        <w:t>, ktoré tvoria samostatnú prílohu tejto Výzvy</w:t>
      </w:r>
      <w:r w:rsidRPr="00B42403">
        <w:t>. V prípade, ak v súťažných podkladoch alebo výkaze výmer bude uvedený odkaz na konkrétne výrobky alebo výrobcov, môže uchádzač použiť ekvivalentné výrobky, ktoré majú rovnaké alebo lepšie technické parametre ako je požadované.</w:t>
      </w:r>
    </w:p>
    <w:p w14:paraId="6020F4A4" w14:textId="77777777" w:rsidR="006B7E1C" w:rsidRPr="00B42403" w:rsidRDefault="006B7E1C" w:rsidP="006B7E1C">
      <w:pPr>
        <w:jc w:val="both"/>
      </w:pPr>
    </w:p>
    <w:p w14:paraId="77C73EC8" w14:textId="77777777" w:rsidR="001B3DD2" w:rsidRDefault="001B3DD2" w:rsidP="001B3DD2">
      <w:pPr>
        <w:pStyle w:val="Zkladntext3"/>
        <w:jc w:val="left"/>
        <w:rPr>
          <w:rFonts w:ascii="Times New Roman" w:hAnsi="Times New Roman"/>
          <w:b/>
          <w:bCs/>
          <w:sz w:val="24"/>
          <w:szCs w:val="24"/>
          <w:u w:val="single"/>
        </w:rPr>
      </w:pPr>
    </w:p>
    <w:p w14:paraId="2DDA03E6" w14:textId="77777777" w:rsidR="004775C0" w:rsidRDefault="004775C0" w:rsidP="001B3DD2">
      <w:pPr>
        <w:pStyle w:val="Zkladntext3"/>
        <w:jc w:val="left"/>
        <w:rPr>
          <w:rFonts w:ascii="Times New Roman" w:hAnsi="Times New Roman"/>
          <w:b/>
          <w:bCs/>
          <w:sz w:val="24"/>
          <w:szCs w:val="24"/>
          <w:u w:val="single"/>
        </w:rPr>
      </w:pPr>
    </w:p>
    <w:p w14:paraId="3176AAB8" w14:textId="77777777" w:rsidR="004775C0" w:rsidRDefault="004775C0" w:rsidP="001B3DD2">
      <w:pPr>
        <w:pStyle w:val="Zkladntext3"/>
        <w:jc w:val="left"/>
        <w:rPr>
          <w:rFonts w:ascii="Times New Roman" w:hAnsi="Times New Roman"/>
          <w:b/>
          <w:bCs/>
          <w:sz w:val="24"/>
          <w:szCs w:val="24"/>
          <w:u w:val="single"/>
        </w:rPr>
      </w:pPr>
    </w:p>
    <w:p w14:paraId="400A6711" w14:textId="77777777" w:rsidR="004775C0" w:rsidRDefault="004775C0" w:rsidP="001B3DD2">
      <w:pPr>
        <w:pStyle w:val="Zkladntext3"/>
        <w:jc w:val="left"/>
        <w:rPr>
          <w:rFonts w:ascii="Times New Roman" w:hAnsi="Times New Roman"/>
          <w:b/>
          <w:bCs/>
          <w:sz w:val="24"/>
          <w:szCs w:val="24"/>
          <w:u w:val="single"/>
        </w:rPr>
      </w:pPr>
    </w:p>
    <w:p w14:paraId="06F9C3E6" w14:textId="77777777" w:rsidR="004775C0" w:rsidRDefault="004775C0" w:rsidP="001B3DD2">
      <w:pPr>
        <w:pStyle w:val="Zkladntext3"/>
        <w:jc w:val="left"/>
        <w:rPr>
          <w:rFonts w:ascii="Times New Roman" w:hAnsi="Times New Roman"/>
          <w:b/>
          <w:bCs/>
          <w:sz w:val="24"/>
          <w:szCs w:val="24"/>
          <w:u w:val="single"/>
        </w:rPr>
      </w:pPr>
    </w:p>
    <w:p w14:paraId="5647EE3A" w14:textId="77777777" w:rsidR="004775C0" w:rsidRDefault="004775C0" w:rsidP="001B3DD2">
      <w:pPr>
        <w:pStyle w:val="Zkladntext3"/>
        <w:jc w:val="left"/>
        <w:rPr>
          <w:rFonts w:ascii="Times New Roman" w:hAnsi="Times New Roman"/>
          <w:b/>
          <w:bCs/>
          <w:sz w:val="24"/>
          <w:szCs w:val="24"/>
          <w:u w:val="single"/>
        </w:rPr>
      </w:pPr>
    </w:p>
    <w:p w14:paraId="0F9A9D3A" w14:textId="77777777" w:rsidR="004775C0" w:rsidRDefault="004775C0" w:rsidP="001B3DD2">
      <w:pPr>
        <w:pStyle w:val="Zkladntext3"/>
        <w:jc w:val="left"/>
        <w:rPr>
          <w:rFonts w:ascii="Times New Roman" w:hAnsi="Times New Roman"/>
          <w:b/>
          <w:bCs/>
          <w:sz w:val="24"/>
          <w:szCs w:val="24"/>
          <w:u w:val="single"/>
        </w:rPr>
      </w:pPr>
    </w:p>
    <w:p w14:paraId="268F16BC" w14:textId="77777777" w:rsidR="004775C0" w:rsidRDefault="004775C0" w:rsidP="001B3DD2">
      <w:pPr>
        <w:pStyle w:val="Zkladntext3"/>
        <w:jc w:val="left"/>
        <w:rPr>
          <w:rFonts w:ascii="Times New Roman" w:hAnsi="Times New Roman"/>
          <w:b/>
          <w:bCs/>
          <w:sz w:val="24"/>
          <w:szCs w:val="24"/>
          <w:u w:val="single"/>
        </w:rPr>
      </w:pPr>
    </w:p>
    <w:p w14:paraId="5F49145D" w14:textId="77777777" w:rsidR="004775C0" w:rsidRDefault="004775C0" w:rsidP="001B3DD2">
      <w:pPr>
        <w:pStyle w:val="Zkladntext3"/>
        <w:jc w:val="left"/>
        <w:rPr>
          <w:rFonts w:ascii="Times New Roman" w:hAnsi="Times New Roman"/>
          <w:b/>
          <w:bCs/>
          <w:sz w:val="24"/>
          <w:szCs w:val="24"/>
          <w:u w:val="single"/>
        </w:rPr>
      </w:pPr>
    </w:p>
    <w:p w14:paraId="22B16D0F" w14:textId="77777777" w:rsidR="004775C0" w:rsidRDefault="004775C0" w:rsidP="001B3DD2">
      <w:pPr>
        <w:pStyle w:val="Zkladntext3"/>
        <w:jc w:val="left"/>
        <w:rPr>
          <w:rFonts w:ascii="Times New Roman" w:hAnsi="Times New Roman"/>
          <w:b/>
          <w:bCs/>
          <w:sz w:val="24"/>
          <w:szCs w:val="24"/>
          <w:u w:val="single"/>
        </w:rPr>
      </w:pPr>
    </w:p>
    <w:p w14:paraId="3948871E" w14:textId="77777777" w:rsidR="004775C0" w:rsidRDefault="004775C0" w:rsidP="001B3DD2">
      <w:pPr>
        <w:pStyle w:val="Zkladntext3"/>
        <w:jc w:val="left"/>
        <w:rPr>
          <w:rFonts w:ascii="Times New Roman" w:hAnsi="Times New Roman"/>
          <w:b/>
          <w:bCs/>
          <w:sz w:val="24"/>
          <w:szCs w:val="24"/>
          <w:u w:val="single"/>
        </w:rPr>
      </w:pPr>
    </w:p>
    <w:p w14:paraId="4287B6CE" w14:textId="77777777" w:rsidR="004775C0" w:rsidRDefault="004775C0" w:rsidP="001B3DD2">
      <w:pPr>
        <w:pStyle w:val="Zkladntext3"/>
        <w:jc w:val="left"/>
        <w:rPr>
          <w:rFonts w:ascii="Times New Roman" w:hAnsi="Times New Roman"/>
          <w:b/>
          <w:bCs/>
          <w:sz w:val="24"/>
          <w:szCs w:val="24"/>
          <w:u w:val="single"/>
        </w:rPr>
      </w:pPr>
    </w:p>
    <w:p w14:paraId="3094CD64" w14:textId="77777777" w:rsidR="004775C0" w:rsidRDefault="004775C0" w:rsidP="001B3DD2">
      <w:pPr>
        <w:pStyle w:val="Zkladntext3"/>
        <w:jc w:val="left"/>
        <w:rPr>
          <w:rFonts w:ascii="Times New Roman" w:hAnsi="Times New Roman"/>
          <w:b/>
          <w:bCs/>
          <w:sz w:val="24"/>
          <w:szCs w:val="24"/>
          <w:u w:val="single"/>
        </w:rPr>
      </w:pPr>
    </w:p>
    <w:p w14:paraId="05CF1C94" w14:textId="77777777" w:rsidR="004775C0" w:rsidRDefault="004775C0" w:rsidP="001B3DD2">
      <w:pPr>
        <w:pStyle w:val="Zkladntext3"/>
        <w:jc w:val="left"/>
        <w:rPr>
          <w:rFonts w:ascii="Times New Roman" w:hAnsi="Times New Roman"/>
          <w:b/>
          <w:bCs/>
          <w:sz w:val="24"/>
          <w:szCs w:val="24"/>
          <w:u w:val="single"/>
        </w:rPr>
      </w:pPr>
    </w:p>
    <w:p w14:paraId="7E34A36B" w14:textId="77777777" w:rsidR="004775C0" w:rsidRDefault="004775C0" w:rsidP="001B3DD2">
      <w:pPr>
        <w:pStyle w:val="Zkladntext3"/>
        <w:jc w:val="left"/>
        <w:rPr>
          <w:rFonts w:ascii="Times New Roman" w:hAnsi="Times New Roman"/>
          <w:b/>
          <w:bCs/>
          <w:sz w:val="24"/>
          <w:szCs w:val="24"/>
          <w:u w:val="single"/>
        </w:rPr>
      </w:pPr>
    </w:p>
    <w:p w14:paraId="537D7795" w14:textId="77777777" w:rsidR="004775C0" w:rsidRDefault="004775C0" w:rsidP="001B3DD2">
      <w:pPr>
        <w:pStyle w:val="Zkladntext3"/>
        <w:jc w:val="left"/>
        <w:rPr>
          <w:rFonts w:ascii="Times New Roman" w:hAnsi="Times New Roman"/>
          <w:b/>
          <w:bCs/>
          <w:sz w:val="24"/>
          <w:szCs w:val="24"/>
          <w:u w:val="single"/>
        </w:rPr>
      </w:pPr>
    </w:p>
    <w:p w14:paraId="2E06E461" w14:textId="77777777" w:rsidR="004775C0" w:rsidRDefault="004775C0" w:rsidP="001B3DD2">
      <w:pPr>
        <w:pStyle w:val="Zkladntext3"/>
        <w:jc w:val="left"/>
        <w:rPr>
          <w:rFonts w:ascii="Times New Roman" w:hAnsi="Times New Roman"/>
          <w:b/>
          <w:bCs/>
          <w:sz w:val="24"/>
          <w:szCs w:val="24"/>
          <w:u w:val="single"/>
        </w:rPr>
      </w:pPr>
    </w:p>
    <w:p w14:paraId="56475BEB" w14:textId="77777777" w:rsidR="004775C0" w:rsidRDefault="004775C0" w:rsidP="001B3DD2">
      <w:pPr>
        <w:pStyle w:val="Zkladntext3"/>
        <w:jc w:val="left"/>
        <w:rPr>
          <w:rFonts w:ascii="Times New Roman" w:hAnsi="Times New Roman"/>
          <w:b/>
          <w:bCs/>
          <w:sz w:val="24"/>
          <w:szCs w:val="24"/>
          <w:u w:val="single"/>
        </w:rPr>
      </w:pPr>
    </w:p>
    <w:p w14:paraId="6E5DB3C3" w14:textId="77777777" w:rsidR="004775C0" w:rsidRDefault="004775C0" w:rsidP="001B3DD2">
      <w:pPr>
        <w:pStyle w:val="Zkladntext3"/>
        <w:jc w:val="left"/>
        <w:rPr>
          <w:rFonts w:ascii="Times New Roman" w:hAnsi="Times New Roman"/>
          <w:b/>
          <w:bCs/>
          <w:sz w:val="24"/>
          <w:szCs w:val="24"/>
          <w:u w:val="single"/>
        </w:rPr>
      </w:pPr>
    </w:p>
    <w:p w14:paraId="1DCAAC3C" w14:textId="77777777" w:rsidR="004775C0" w:rsidRDefault="004775C0" w:rsidP="001B3DD2">
      <w:pPr>
        <w:pStyle w:val="Zkladntext3"/>
        <w:jc w:val="left"/>
        <w:rPr>
          <w:rFonts w:ascii="Times New Roman" w:hAnsi="Times New Roman"/>
          <w:b/>
          <w:bCs/>
          <w:sz w:val="24"/>
          <w:szCs w:val="24"/>
          <w:u w:val="single"/>
        </w:rPr>
      </w:pPr>
    </w:p>
    <w:p w14:paraId="03C04394" w14:textId="77777777" w:rsidR="004775C0" w:rsidRDefault="004775C0" w:rsidP="001B3DD2">
      <w:pPr>
        <w:pStyle w:val="Zkladntext3"/>
        <w:jc w:val="left"/>
        <w:rPr>
          <w:rFonts w:ascii="Times New Roman" w:hAnsi="Times New Roman"/>
          <w:b/>
          <w:bCs/>
          <w:sz w:val="24"/>
          <w:szCs w:val="24"/>
          <w:u w:val="single"/>
        </w:rPr>
      </w:pPr>
    </w:p>
    <w:p w14:paraId="05E3DC10" w14:textId="77777777" w:rsidR="004775C0" w:rsidRDefault="004775C0" w:rsidP="001B3DD2">
      <w:pPr>
        <w:pStyle w:val="Zkladntext3"/>
        <w:jc w:val="left"/>
        <w:rPr>
          <w:rFonts w:ascii="Times New Roman" w:hAnsi="Times New Roman"/>
          <w:b/>
          <w:bCs/>
          <w:sz w:val="24"/>
          <w:szCs w:val="24"/>
          <w:u w:val="single"/>
        </w:rPr>
      </w:pPr>
    </w:p>
    <w:p w14:paraId="2962B2BA" w14:textId="77777777" w:rsidR="004775C0" w:rsidRDefault="004775C0" w:rsidP="001B3DD2">
      <w:pPr>
        <w:pStyle w:val="Zkladntext3"/>
        <w:jc w:val="left"/>
        <w:rPr>
          <w:rFonts w:ascii="Times New Roman" w:hAnsi="Times New Roman"/>
          <w:b/>
          <w:bCs/>
          <w:sz w:val="24"/>
          <w:szCs w:val="24"/>
          <w:u w:val="single"/>
        </w:rPr>
      </w:pPr>
    </w:p>
    <w:p w14:paraId="2CDD7D09" w14:textId="77777777" w:rsidR="004775C0" w:rsidRDefault="004775C0" w:rsidP="001B3DD2">
      <w:pPr>
        <w:pStyle w:val="Zkladntext3"/>
        <w:jc w:val="left"/>
        <w:rPr>
          <w:rFonts w:ascii="Times New Roman" w:hAnsi="Times New Roman"/>
          <w:b/>
          <w:bCs/>
          <w:sz w:val="24"/>
          <w:szCs w:val="24"/>
          <w:u w:val="single"/>
        </w:rPr>
      </w:pPr>
    </w:p>
    <w:p w14:paraId="0A0A91BB" w14:textId="77777777" w:rsidR="004775C0" w:rsidRDefault="004775C0" w:rsidP="001B3DD2">
      <w:pPr>
        <w:pStyle w:val="Zkladntext3"/>
        <w:jc w:val="left"/>
        <w:rPr>
          <w:rFonts w:ascii="Times New Roman" w:hAnsi="Times New Roman"/>
          <w:b/>
          <w:bCs/>
          <w:sz w:val="24"/>
          <w:szCs w:val="24"/>
          <w:u w:val="single"/>
        </w:rPr>
      </w:pPr>
    </w:p>
    <w:p w14:paraId="637A1305" w14:textId="77777777" w:rsidR="004775C0" w:rsidRDefault="004775C0" w:rsidP="001B3DD2">
      <w:pPr>
        <w:pStyle w:val="Zkladntext3"/>
        <w:jc w:val="left"/>
        <w:rPr>
          <w:rFonts w:ascii="Times New Roman" w:hAnsi="Times New Roman"/>
          <w:b/>
          <w:bCs/>
          <w:sz w:val="24"/>
          <w:szCs w:val="24"/>
          <w:u w:val="single"/>
        </w:rPr>
      </w:pPr>
    </w:p>
    <w:p w14:paraId="5F9A9170" w14:textId="77777777" w:rsidR="004775C0" w:rsidRDefault="004775C0" w:rsidP="001B3DD2">
      <w:pPr>
        <w:pStyle w:val="Zkladntext3"/>
        <w:jc w:val="left"/>
        <w:rPr>
          <w:rFonts w:ascii="Times New Roman" w:hAnsi="Times New Roman"/>
          <w:b/>
          <w:bCs/>
          <w:sz w:val="24"/>
          <w:szCs w:val="24"/>
          <w:u w:val="single"/>
        </w:rPr>
      </w:pPr>
    </w:p>
    <w:p w14:paraId="3998A5DA" w14:textId="77777777" w:rsidR="004775C0" w:rsidRDefault="004775C0" w:rsidP="001B3DD2">
      <w:pPr>
        <w:pStyle w:val="Zkladntext3"/>
        <w:jc w:val="left"/>
        <w:rPr>
          <w:rFonts w:ascii="Times New Roman" w:hAnsi="Times New Roman"/>
          <w:b/>
          <w:bCs/>
          <w:sz w:val="24"/>
          <w:szCs w:val="24"/>
          <w:u w:val="single"/>
        </w:rPr>
      </w:pPr>
    </w:p>
    <w:p w14:paraId="3F25E9CA" w14:textId="77777777" w:rsidR="004775C0" w:rsidRDefault="004775C0" w:rsidP="001B3DD2">
      <w:pPr>
        <w:pStyle w:val="Zkladntext3"/>
        <w:jc w:val="left"/>
        <w:rPr>
          <w:rFonts w:ascii="Times New Roman" w:hAnsi="Times New Roman"/>
          <w:b/>
          <w:bCs/>
          <w:sz w:val="24"/>
          <w:szCs w:val="24"/>
          <w:u w:val="single"/>
        </w:rPr>
      </w:pPr>
    </w:p>
    <w:p w14:paraId="4AB4FE46" w14:textId="77777777" w:rsidR="004775C0" w:rsidRDefault="004775C0" w:rsidP="001B3DD2">
      <w:pPr>
        <w:pStyle w:val="Zkladntext3"/>
        <w:jc w:val="left"/>
        <w:rPr>
          <w:rFonts w:ascii="Times New Roman" w:hAnsi="Times New Roman"/>
          <w:b/>
          <w:bCs/>
          <w:sz w:val="24"/>
          <w:szCs w:val="24"/>
          <w:u w:val="single"/>
        </w:rPr>
      </w:pPr>
    </w:p>
    <w:p w14:paraId="32D2751A" w14:textId="77777777" w:rsidR="004775C0" w:rsidRDefault="004775C0" w:rsidP="001B3DD2">
      <w:pPr>
        <w:pStyle w:val="Zkladntext3"/>
        <w:jc w:val="left"/>
        <w:rPr>
          <w:rFonts w:ascii="Times New Roman" w:hAnsi="Times New Roman"/>
          <w:b/>
          <w:bCs/>
          <w:sz w:val="24"/>
          <w:szCs w:val="24"/>
          <w:u w:val="single"/>
        </w:rPr>
      </w:pPr>
    </w:p>
    <w:p w14:paraId="7DE410AC" w14:textId="77777777" w:rsidR="004775C0" w:rsidRDefault="004775C0" w:rsidP="001B3DD2">
      <w:pPr>
        <w:pStyle w:val="Zkladntext3"/>
        <w:jc w:val="left"/>
        <w:rPr>
          <w:rFonts w:ascii="Times New Roman" w:hAnsi="Times New Roman"/>
          <w:b/>
          <w:bCs/>
          <w:sz w:val="24"/>
          <w:szCs w:val="24"/>
          <w:u w:val="single"/>
        </w:rPr>
      </w:pPr>
    </w:p>
    <w:p w14:paraId="619E6E64" w14:textId="77777777" w:rsidR="004775C0" w:rsidRDefault="004775C0" w:rsidP="001B3DD2">
      <w:pPr>
        <w:pStyle w:val="Zkladntext3"/>
        <w:jc w:val="left"/>
        <w:rPr>
          <w:rFonts w:ascii="Times New Roman" w:hAnsi="Times New Roman"/>
          <w:b/>
          <w:bCs/>
          <w:sz w:val="24"/>
          <w:szCs w:val="24"/>
          <w:u w:val="single"/>
        </w:rPr>
      </w:pPr>
    </w:p>
    <w:p w14:paraId="451B38F5" w14:textId="77777777" w:rsidR="004775C0" w:rsidRDefault="004775C0" w:rsidP="001B3DD2">
      <w:pPr>
        <w:pStyle w:val="Zkladntext3"/>
        <w:jc w:val="left"/>
        <w:rPr>
          <w:rFonts w:ascii="Times New Roman" w:hAnsi="Times New Roman"/>
          <w:b/>
          <w:bCs/>
          <w:sz w:val="24"/>
          <w:szCs w:val="24"/>
          <w:u w:val="single"/>
        </w:rPr>
      </w:pPr>
    </w:p>
    <w:p w14:paraId="78B02A5F" w14:textId="77777777" w:rsidR="004775C0" w:rsidRDefault="004775C0" w:rsidP="001B3DD2">
      <w:pPr>
        <w:pStyle w:val="Zkladntext3"/>
        <w:jc w:val="left"/>
        <w:rPr>
          <w:rFonts w:ascii="Times New Roman" w:hAnsi="Times New Roman"/>
          <w:b/>
          <w:bCs/>
          <w:sz w:val="24"/>
          <w:szCs w:val="24"/>
          <w:u w:val="single"/>
        </w:rPr>
      </w:pPr>
    </w:p>
    <w:p w14:paraId="270E5B3B" w14:textId="77777777" w:rsidR="004775C0" w:rsidRDefault="004775C0" w:rsidP="001B3DD2">
      <w:pPr>
        <w:pStyle w:val="Zkladntext3"/>
        <w:jc w:val="left"/>
        <w:rPr>
          <w:rFonts w:ascii="Times New Roman" w:hAnsi="Times New Roman"/>
          <w:b/>
          <w:bCs/>
          <w:sz w:val="24"/>
          <w:szCs w:val="24"/>
          <w:u w:val="single"/>
        </w:rPr>
      </w:pPr>
    </w:p>
    <w:p w14:paraId="50434B2A" w14:textId="77777777" w:rsidR="004775C0" w:rsidRDefault="004775C0" w:rsidP="001B3DD2">
      <w:pPr>
        <w:pStyle w:val="Zkladntext3"/>
        <w:jc w:val="left"/>
        <w:rPr>
          <w:rFonts w:ascii="Times New Roman" w:hAnsi="Times New Roman"/>
          <w:b/>
          <w:bCs/>
          <w:sz w:val="24"/>
          <w:szCs w:val="24"/>
          <w:u w:val="single"/>
        </w:rPr>
      </w:pPr>
    </w:p>
    <w:p w14:paraId="727290D6" w14:textId="77777777" w:rsidR="004775C0" w:rsidRDefault="004775C0" w:rsidP="001B3DD2">
      <w:pPr>
        <w:pStyle w:val="Zkladntext3"/>
        <w:jc w:val="left"/>
        <w:rPr>
          <w:rFonts w:ascii="Times New Roman" w:hAnsi="Times New Roman"/>
          <w:b/>
          <w:bCs/>
          <w:sz w:val="24"/>
          <w:szCs w:val="24"/>
          <w:u w:val="single"/>
        </w:rPr>
      </w:pPr>
    </w:p>
    <w:p w14:paraId="26836996" w14:textId="77777777" w:rsidR="004775C0" w:rsidRDefault="004775C0" w:rsidP="001B3DD2">
      <w:pPr>
        <w:pStyle w:val="Zkladntext3"/>
        <w:jc w:val="left"/>
        <w:rPr>
          <w:rFonts w:ascii="Times New Roman" w:hAnsi="Times New Roman"/>
          <w:b/>
          <w:bCs/>
          <w:sz w:val="24"/>
          <w:szCs w:val="24"/>
          <w:u w:val="single"/>
        </w:rPr>
      </w:pPr>
    </w:p>
    <w:p w14:paraId="4D13EF52" w14:textId="77777777" w:rsidR="004775C0" w:rsidRDefault="004775C0"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7DD064F2" w14:textId="77777777" w:rsidR="001B3DD2" w:rsidRPr="002768C5" w:rsidRDefault="001B3DD2" w:rsidP="0005439A">
            <w:pPr>
              <w:pStyle w:val="Zkladntext3"/>
              <w:rPr>
                <w:rFonts w:ascii="Times New Roman" w:hAnsi="Times New Roman"/>
                <w:sz w:val="22"/>
                <w:szCs w:val="22"/>
              </w:rPr>
            </w:pPr>
          </w:p>
          <w:p w14:paraId="0787CAFF" w14:textId="0828F765" w:rsidR="001B3DD2" w:rsidRPr="006938F4" w:rsidRDefault="004775C0" w:rsidP="0005439A">
            <w:pPr>
              <w:jc w:val="center"/>
              <w:rPr>
                <w:b/>
                <w:bCs/>
                <w:sz w:val="32"/>
                <w:szCs w:val="32"/>
              </w:rPr>
            </w:pPr>
            <w:r w:rsidRPr="00EA3F67">
              <w:rPr>
                <w:b/>
                <w:bCs/>
                <w:sz w:val="36"/>
                <w:szCs w:val="36"/>
              </w:rPr>
              <w:t xml:space="preserve">Modernizácia podnikania v spoločnosti Tofako plus s.r.o. – </w:t>
            </w:r>
            <w:r>
              <w:rPr>
                <w:b/>
                <w:bCs/>
                <w:sz w:val="36"/>
                <w:szCs w:val="36"/>
              </w:rPr>
              <w:t>stavebné práce</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4775C0" w:rsidRPr="00EB30EA" w14:paraId="1F49ECDA" w14:textId="77777777" w:rsidTr="002878F1">
              <w:trPr>
                <w:trHeight w:val="217"/>
              </w:trPr>
              <w:tc>
                <w:tcPr>
                  <w:tcW w:w="3969" w:type="dxa"/>
                  <w:tcBorders>
                    <w:top w:val="nil"/>
                    <w:left w:val="nil"/>
                    <w:bottom w:val="nil"/>
                    <w:right w:val="single" w:sz="4" w:space="0" w:color="auto"/>
                  </w:tcBorders>
                  <w:tcMar>
                    <w:top w:w="57" w:type="dxa"/>
                    <w:left w:w="0" w:type="dxa"/>
                    <w:bottom w:w="57" w:type="dxa"/>
                  </w:tcMar>
                </w:tcPr>
                <w:p w14:paraId="5A1FB528" w14:textId="77777777" w:rsidR="004775C0" w:rsidRPr="00EB30EA" w:rsidRDefault="004775C0" w:rsidP="004775C0">
                  <w:pPr>
                    <w:spacing w:before="60" w:after="60"/>
                    <w:ind w:left="360"/>
                    <w:jc w:val="right"/>
                  </w:pPr>
                  <w:r w:rsidRPr="00EB30EA">
                    <w:t>Kritérium na vyhodnotenie ponúk</w:t>
                  </w:r>
                </w:p>
              </w:tc>
              <w:tc>
                <w:tcPr>
                  <w:tcW w:w="5482" w:type="dxa"/>
                  <w:gridSpan w:val="2"/>
                  <w:tcBorders>
                    <w:left w:val="single" w:sz="4" w:space="0" w:color="auto"/>
                  </w:tcBorders>
                  <w:tcMar>
                    <w:top w:w="57" w:type="dxa"/>
                    <w:bottom w:w="57" w:type="dxa"/>
                  </w:tcMar>
                </w:tcPr>
                <w:p w14:paraId="0D75AE5B" w14:textId="77777777" w:rsidR="004775C0" w:rsidRPr="00EB30EA" w:rsidRDefault="004775C0" w:rsidP="004775C0">
                  <w:pPr>
                    <w:spacing w:before="60" w:after="60"/>
                    <w:ind w:left="360"/>
                    <w:rPr>
                      <w:caps/>
                    </w:rPr>
                  </w:pPr>
                  <w:r w:rsidRPr="00EB30EA">
                    <w:rPr>
                      <w:caps/>
                    </w:rPr>
                    <w:t>1.Najnižšia cena</w:t>
                  </w:r>
                </w:p>
                <w:p w14:paraId="76AE7EF8" w14:textId="77777777" w:rsidR="004775C0" w:rsidRPr="00EB30EA" w:rsidRDefault="004775C0" w:rsidP="004775C0">
                  <w:pPr>
                    <w:spacing w:before="60" w:after="60"/>
                    <w:ind w:left="360"/>
                    <w:rPr>
                      <w:caps/>
                    </w:rPr>
                  </w:pPr>
                </w:p>
              </w:tc>
            </w:tr>
            <w:tr w:rsidR="004775C0" w:rsidRPr="00EB30EA" w14:paraId="2B8E4DA6" w14:textId="77777777" w:rsidTr="002878F1">
              <w:tc>
                <w:tcPr>
                  <w:tcW w:w="3969" w:type="dxa"/>
                  <w:tcBorders>
                    <w:top w:val="nil"/>
                    <w:left w:val="nil"/>
                    <w:bottom w:val="nil"/>
                    <w:right w:val="nil"/>
                  </w:tcBorders>
                  <w:tcMar>
                    <w:top w:w="0" w:type="dxa"/>
                    <w:left w:w="0" w:type="dxa"/>
                    <w:bottom w:w="0" w:type="dxa"/>
                  </w:tcMar>
                </w:tcPr>
                <w:p w14:paraId="72102B4D" w14:textId="77777777" w:rsidR="004775C0" w:rsidRPr="00EB30EA" w:rsidRDefault="004775C0" w:rsidP="004775C0">
                  <w:pPr>
                    <w:spacing w:before="60" w:after="60"/>
                    <w:ind w:left="360"/>
                    <w:jc w:val="right"/>
                  </w:pPr>
                </w:p>
              </w:tc>
              <w:tc>
                <w:tcPr>
                  <w:tcW w:w="5482" w:type="dxa"/>
                  <w:gridSpan w:val="2"/>
                  <w:tcBorders>
                    <w:left w:val="nil"/>
                    <w:bottom w:val="single" w:sz="4" w:space="0" w:color="auto"/>
                    <w:right w:val="nil"/>
                  </w:tcBorders>
                  <w:tcMar>
                    <w:top w:w="0" w:type="dxa"/>
                    <w:bottom w:w="0" w:type="dxa"/>
                  </w:tcMar>
                </w:tcPr>
                <w:p w14:paraId="715A2D71" w14:textId="77777777" w:rsidR="004775C0" w:rsidRPr="00EB30EA" w:rsidRDefault="004775C0" w:rsidP="004775C0">
                  <w:pPr>
                    <w:spacing w:before="60" w:after="60"/>
                    <w:ind w:left="360"/>
                    <w:rPr>
                      <w:b/>
                    </w:rPr>
                  </w:pPr>
                </w:p>
              </w:tc>
            </w:tr>
            <w:tr w:rsidR="004775C0" w:rsidRPr="00EB30EA" w14:paraId="0FB8558A" w14:textId="77777777" w:rsidTr="002878F1">
              <w:trPr>
                <w:trHeight w:val="217"/>
              </w:trPr>
              <w:tc>
                <w:tcPr>
                  <w:tcW w:w="3969" w:type="dxa"/>
                  <w:tcBorders>
                    <w:top w:val="nil"/>
                    <w:left w:val="nil"/>
                    <w:bottom w:val="nil"/>
                    <w:right w:val="single" w:sz="4" w:space="0" w:color="auto"/>
                  </w:tcBorders>
                  <w:tcMar>
                    <w:top w:w="57" w:type="dxa"/>
                    <w:left w:w="0" w:type="dxa"/>
                    <w:bottom w:w="57" w:type="dxa"/>
                  </w:tcMar>
                </w:tcPr>
                <w:p w14:paraId="0D45AE0D" w14:textId="77777777" w:rsidR="004775C0" w:rsidRPr="00EB30EA" w:rsidRDefault="004775C0" w:rsidP="004775C0">
                  <w:pPr>
                    <w:spacing w:before="60" w:after="60"/>
                    <w:ind w:left="360"/>
                    <w:jc w:val="right"/>
                  </w:pPr>
                  <w:r w:rsidRPr="00EB30EA">
                    <w:t>Je uchádzač platiteľom DPH?</w:t>
                  </w:r>
                </w:p>
              </w:tc>
              <w:tc>
                <w:tcPr>
                  <w:tcW w:w="2646" w:type="dxa"/>
                  <w:tcBorders>
                    <w:left w:val="single" w:sz="4" w:space="0" w:color="auto"/>
                  </w:tcBorders>
                  <w:tcMar>
                    <w:top w:w="57" w:type="dxa"/>
                    <w:bottom w:w="57" w:type="dxa"/>
                  </w:tcMar>
                </w:tcPr>
                <w:p w14:paraId="4532ECE8" w14:textId="77777777" w:rsidR="004775C0" w:rsidRPr="00EB30EA" w:rsidRDefault="004775C0" w:rsidP="004775C0">
                  <w:pPr>
                    <w:spacing w:before="60" w:after="60"/>
                    <w:ind w:left="360"/>
                    <w:jc w:val="center"/>
                  </w:pPr>
                  <w:r w:rsidRPr="00EB30EA">
                    <w:t>ÁNO</w:t>
                  </w:r>
                </w:p>
              </w:tc>
              <w:tc>
                <w:tcPr>
                  <w:tcW w:w="2836" w:type="dxa"/>
                  <w:tcBorders>
                    <w:left w:val="single" w:sz="4" w:space="0" w:color="auto"/>
                  </w:tcBorders>
                </w:tcPr>
                <w:p w14:paraId="4DB7655C" w14:textId="77777777" w:rsidR="004775C0" w:rsidRPr="00EB30EA" w:rsidRDefault="004775C0" w:rsidP="004775C0">
                  <w:pPr>
                    <w:spacing w:before="60" w:after="60"/>
                    <w:ind w:left="360"/>
                    <w:jc w:val="center"/>
                  </w:pPr>
                  <w:r w:rsidRPr="00EB30EA">
                    <w:t>NIE</w:t>
                  </w:r>
                </w:p>
              </w:tc>
            </w:tr>
            <w:tr w:rsidR="004775C0" w:rsidRPr="00EB30EA" w14:paraId="75E58C5A" w14:textId="77777777" w:rsidTr="002878F1">
              <w:trPr>
                <w:trHeight w:val="472"/>
              </w:trPr>
              <w:tc>
                <w:tcPr>
                  <w:tcW w:w="3969" w:type="dxa"/>
                  <w:tcBorders>
                    <w:top w:val="nil"/>
                    <w:left w:val="nil"/>
                    <w:bottom w:val="nil"/>
                    <w:right w:val="nil"/>
                  </w:tcBorders>
                  <w:tcMar>
                    <w:top w:w="57" w:type="dxa"/>
                    <w:left w:w="0" w:type="dxa"/>
                    <w:bottom w:w="57" w:type="dxa"/>
                  </w:tcMar>
                </w:tcPr>
                <w:p w14:paraId="2DB63DD1" w14:textId="77777777" w:rsidR="004775C0" w:rsidRPr="00EB30EA" w:rsidRDefault="004775C0" w:rsidP="004775C0">
                  <w:pPr>
                    <w:spacing w:before="60" w:after="60"/>
                    <w:ind w:left="360"/>
                  </w:pPr>
                </w:p>
              </w:tc>
              <w:tc>
                <w:tcPr>
                  <w:tcW w:w="5482" w:type="dxa"/>
                  <w:gridSpan w:val="2"/>
                  <w:tcBorders>
                    <w:top w:val="single" w:sz="4" w:space="0" w:color="auto"/>
                    <w:left w:val="nil"/>
                    <w:bottom w:val="single" w:sz="4" w:space="0" w:color="auto"/>
                    <w:right w:val="nil"/>
                  </w:tcBorders>
                  <w:tcMar>
                    <w:top w:w="57" w:type="dxa"/>
                    <w:bottom w:w="57" w:type="dxa"/>
                  </w:tcMar>
                </w:tcPr>
                <w:p w14:paraId="436E349F" w14:textId="77777777" w:rsidR="004775C0" w:rsidRPr="00EB30EA" w:rsidRDefault="004775C0" w:rsidP="004775C0">
                  <w:pPr>
                    <w:spacing w:before="60" w:after="60"/>
                    <w:ind w:left="360"/>
                  </w:pPr>
                </w:p>
              </w:tc>
            </w:tr>
            <w:tr w:rsidR="004775C0" w:rsidRPr="00EB30EA" w14:paraId="5079756A" w14:textId="77777777" w:rsidTr="002878F1">
              <w:trPr>
                <w:trHeight w:val="233"/>
              </w:trPr>
              <w:tc>
                <w:tcPr>
                  <w:tcW w:w="3969" w:type="dxa"/>
                  <w:tcBorders>
                    <w:top w:val="nil"/>
                    <w:left w:val="nil"/>
                    <w:bottom w:val="single" w:sz="12" w:space="0" w:color="auto"/>
                    <w:right w:val="single" w:sz="4" w:space="0" w:color="auto"/>
                  </w:tcBorders>
                  <w:tcMar>
                    <w:top w:w="57" w:type="dxa"/>
                    <w:left w:w="113" w:type="dxa"/>
                    <w:bottom w:w="57" w:type="dxa"/>
                  </w:tcMar>
                </w:tcPr>
                <w:p w14:paraId="02465BAD" w14:textId="77777777" w:rsidR="004775C0" w:rsidRPr="00EB30EA" w:rsidRDefault="004775C0" w:rsidP="004775C0">
                  <w:pPr>
                    <w:spacing w:before="60" w:after="60"/>
                    <w:ind w:left="360"/>
                  </w:pPr>
                </w:p>
              </w:tc>
              <w:tc>
                <w:tcPr>
                  <w:tcW w:w="5482" w:type="dxa"/>
                  <w:gridSpan w:val="2"/>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60379C71" w14:textId="77777777" w:rsidR="004775C0" w:rsidRPr="00EB30EA" w:rsidRDefault="004775C0" w:rsidP="004775C0">
                  <w:pPr>
                    <w:spacing w:before="60" w:after="60"/>
                    <w:jc w:val="center"/>
                    <w:rPr>
                      <w:b/>
                    </w:rPr>
                  </w:pPr>
                  <w:r w:rsidRPr="00EB30EA">
                    <w:rPr>
                      <w:b/>
                    </w:rPr>
                    <w:t>Hodnota kritérií</w:t>
                  </w:r>
                </w:p>
              </w:tc>
            </w:tr>
            <w:tr w:rsidR="004775C0" w:rsidRPr="00EB30EA" w14:paraId="2951D1E8" w14:textId="77777777" w:rsidTr="002878F1">
              <w:trPr>
                <w:trHeight w:val="570"/>
              </w:trPr>
              <w:tc>
                <w:tcPr>
                  <w:tcW w:w="3969"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5E9A5699" w14:textId="214C6158" w:rsidR="004775C0" w:rsidRPr="00EB30EA" w:rsidRDefault="004775C0" w:rsidP="004775C0">
                  <w:pPr>
                    <w:spacing w:before="60" w:after="60"/>
                    <w:ind w:left="360"/>
                    <w:jc w:val="right"/>
                    <w:rPr>
                      <w:b/>
                    </w:rPr>
                  </w:pPr>
                  <w:r w:rsidRPr="00EB30EA">
                    <w:rPr>
                      <w:b/>
                    </w:rPr>
                    <w:t xml:space="preserve">Ponúkaná cena za celý rozsah predmetu zákazky </w:t>
                  </w:r>
                  <w:r w:rsidRPr="00681C24">
                    <w:rPr>
                      <w:b/>
                    </w:rPr>
                    <w:t xml:space="preserve">v € </w:t>
                  </w:r>
                  <w:r>
                    <w:rPr>
                      <w:b/>
                    </w:rPr>
                    <w:t>bez</w:t>
                  </w:r>
                  <w:r w:rsidRPr="00681C24">
                    <w:rPr>
                      <w:b/>
                    </w:rPr>
                    <w:t xml:space="preserve"> DPH</w:t>
                  </w:r>
                </w:p>
              </w:tc>
              <w:tc>
                <w:tcPr>
                  <w:tcW w:w="5482" w:type="dxa"/>
                  <w:gridSpan w:val="2"/>
                  <w:tcBorders>
                    <w:top w:val="single" w:sz="12" w:space="0" w:color="auto"/>
                    <w:left w:val="single" w:sz="4" w:space="0" w:color="auto"/>
                    <w:bottom w:val="single" w:sz="12" w:space="0" w:color="auto"/>
                    <w:right w:val="single" w:sz="12" w:space="0" w:color="auto"/>
                  </w:tcBorders>
                  <w:tcMar>
                    <w:top w:w="57" w:type="dxa"/>
                    <w:left w:w="113" w:type="dxa"/>
                    <w:bottom w:w="57" w:type="dxa"/>
                  </w:tcMar>
                </w:tcPr>
                <w:p w14:paraId="61F9056B" w14:textId="77777777" w:rsidR="004775C0" w:rsidRPr="00EB30EA" w:rsidRDefault="004775C0" w:rsidP="004775C0">
                  <w:pPr>
                    <w:spacing w:before="60" w:after="60"/>
                    <w:ind w:left="360"/>
                    <w:jc w:val="right"/>
                    <w:rPr>
                      <w:b/>
                      <w:sz w:val="32"/>
                      <w:szCs w:val="32"/>
                    </w:rPr>
                  </w:pPr>
                </w:p>
              </w:tc>
            </w:tr>
          </w:tbl>
          <w:p w14:paraId="42EE8AAC" w14:textId="77777777" w:rsidR="004775C0" w:rsidRPr="00EB30EA" w:rsidRDefault="004775C0" w:rsidP="004775C0">
            <w:pPr>
              <w:pStyle w:val="Odsekzoznamu"/>
              <w:spacing w:before="120"/>
              <w:ind w:left="432"/>
              <w:rPr>
                <w:rFonts w:ascii="Times New Roman" w:hAnsi="Times New Roman"/>
                <w:sz w:val="24"/>
              </w:rPr>
            </w:pPr>
          </w:p>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4A808891" w14:textId="77777777"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5DFC8782" w14:textId="77777777" w:rsidR="004775C0" w:rsidRDefault="004775C0" w:rsidP="001B3DD2">
      <w:pPr>
        <w:pStyle w:val="Zkladntext"/>
        <w:spacing w:before="120"/>
        <w:ind w:left="108"/>
        <w:rPr>
          <w:rFonts w:ascii="Times New Roman" w:hAnsi="Times New Roman"/>
          <w:b/>
          <w:bCs/>
          <w:sz w:val="24"/>
          <w:u w:val="single"/>
        </w:rPr>
      </w:pPr>
    </w:p>
    <w:p w14:paraId="362F3FEB" w14:textId="77777777" w:rsidR="004775C0" w:rsidRDefault="004775C0" w:rsidP="001B3DD2">
      <w:pPr>
        <w:pStyle w:val="Zkladntext"/>
        <w:spacing w:before="120"/>
        <w:ind w:left="108"/>
        <w:rPr>
          <w:rFonts w:ascii="Times New Roman" w:hAnsi="Times New Roman"/>
          <w:b/>
          <w:bCs/>
          <w:sz w:val="24"/>
          <w:u w:val="single"/>
        </w:rPr>
      </w:pPr>
    </w:p>
    <w:p w14:paraId="09FD60B1" w14:textId="77777777" w:rsidR="004775C0" w:rsidRDefault="004775C0" w:rsidP="001B3DD2">
      <w:pPr>
        <w:pStyle w:val="Zkladntext"/>
        <w:spacing w:before="120"/>
        <w:ind w:left="108"/>
        <w:rPr>
          <w:rFonts w:ascii="Times New Roman" w:hAnsi="Times New Roman"/>
          <w:b/>
          <w:bCs/>
          <w:sz w:val="24"/>
          <w:u w:val="single"/>
        </w:rPr>
      </w:pPr>
    </w:p>
    <w:p w14:paraId="5346323D" w14:textId="77777777" w:rsidR="004775C0" w:rsidRDefault="004775C0" w:rsidP="001B3DD2">
      <w:pPr>
        <w:pStyle w:val="Zkladntext"/>
        <w:spacing w:before="120"/>
        <w:ind w:left="108"/>
        <w:rPr>
          <w:rFonts w:ascii="Times New Roman" w:hAnsi="Times New Roman"/>
          <w:b/>
          <w:bCs/>
          <w:sz w:val="24"/>
          <w:u w:val="single"/>
        </w:rPr>
      </w:pPr>
    </w:p>
    <w:p w14:paraId="42B72A5A" w14:textId="25C9791F" w:rsidR="004775C0" w:rsidRPr="00EB30EA" w:rsidRDefault="004775C0" w:rsidP="004775C0">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7E08D60" w14:textId="77777777" w:rsidR="004775C0" w:rsidRDefault="004775C0" w:rsidP="004775C0"/>
    <w:p w14:paraId="4C9C44B6" w14:textId="77777777" w:rsidR="004775C0" w:rsidRPr="00485B79" w:rsidRDefault="004775C0" w:rsidP="004775C0">
      <w:pPr>
        <w:spacing w:line="360" w:lineRule="auto"/>
        <w:ind w:left="2600" w:hanging="2600"/>
        <w:jc w:val="center"/>
        <w:rPr>
          <w:b/>
          <w:bCs/>
        </w:rPr>
      </w:pPr>
      <w:r w:rsidRPr="00485B79">
        <w:rPr>
          <w:b/>
          <w:bCs/>
        </w:rPr>
        <w:t>ČESTNÉ VYHLÁSENIE UCHÁDZAČA,</w:t>
      </w:r>
    </w:p>
    <w:p w14:paraId="2204D3BC" w14:textId="77777777" w:rsidR="004775C0" w:rsidRPr="00485B79" w:rsidRDefault="004775C0" w:rsidP="004775C0">
      <w:pPr>
        <w:spacing w:line="360" w:lineRule="auto"/>
        <w:jc w:val="center"/>
        <w:rPr>
          <w:b/>
        </w:rPr>
      </w:pPr>
      <w:r>
        <w:rPr>
          <w:b/>
        </w:rPr>
        <w:t>o sociálnom aspekte</w:t>
      </w:r>
    </w:p>
    <w:p w14:paraId="2E3B9011" w14:textId="77777777" w:rsidR="004775C0" w:rsidRPr="00485B79" w:rsidRDefault="004775C0" w:rsidP="004775C0">
      <w:pPr>
        <w:spacing w:line="360" w:lineRule="auto"/>
        <w:jc w:val="center"/>
        <w:rPr>
          <w:b/>
        </w:rPr>
      </w:pPr>
    </w:p>
    <w:p w14:paraId="3E129B91" w14:textId="77777777" w:rsidR="004775C0" w:rsidRPr="00485B79" w:rsidRDefault="004775C0" w:rsidP="004775C0">
      <w:pPr>
        <w:spacing w:line="360" w:lineRule="auto"/>
        <w:jc w:val="center"/>
        <w:rPr>
          <w:b/>
          <w:bCs/>
        </w:rPr>
      </w:pPr>
    </w:p>
    <w:p w14:paraId="6AE6D6C6" w14:textId="77777777" w:rsidR="004775C0" w:rsidRPr="00485B79" w:rsidRDefault="004775C0" w:rsidP="004775C0">
      <w:pPr>
        <w:spacing w:line="276" w:lineRule="auto"/>
        <w:jc w:val="both"/>
        <w:rPr>
          <w:bCs/>
        </w:rPr>
      </w:pPr>
    </w:p>
    <w:p w14:paraId="34CA669D" w14:textId="77777777" w:rsidR="004775C0" w:rsidRDefault="004775C0" w:rsidP="004775C0">
      <w:pPr>
        <w:spacing w:line="276" w:lineRule="auto"/>
        <w:jc w:val="both"/>
        <w:rPr>
          <w:bCs/>
        </w:rPr>
      </w:pPr>
      <w:r w:rsidRPr="00485B79">
        <w:rPr>
          <w:bCs/>
        </w:rPr>
        <w:t xml:space="preserve">Uchádzač:........................................................,so sídlom ..........................................................., IČO: .................. týmto čestne vyhlasuje, že </w:t>
      </w:r>
    </w:p>
    <w:p w14:paraId="53CF521A" w14:textId="77777777" w:rsidR="004775C0" w:rsidRPr="0093128F" w:rsidRDefault="004775C0" w:rsidP="004775C0">
      <w:pPr>
        <w:spacing w:line="276" w:lineRule="auto"/>
        <w:jc w:val="both"/>
        <w:rPr>
          <w:bCs/>
        </w:rPr>
      </w:pPr>
    </w:p>
    <w:p w14:paraId="538D8AB5" w14:textId="77777777" w:rsidR="004775C0" w:rsidRPr="0093128F" w:rsidRDefault="004775C0" w:rsidP="004775C0">
      <w:pPr>
        <w:pStyle w:val="Default"/>
        <w:numPr>
          <w:ilvl w:val="0"/>
          <w:numId w:val="52"/>
        </w:numPr>
        <w:spacing w:after="240"/>
        <w:jc w:val="both"/>
      </w:pPr>
      <w:r>
        <w:rPr>
          <w:color w:val="auto"/>
        </w:rPr>
        <w:t>n</w:t>
      </w:r>
      <w:r w:rsidRPr="0093128F">
        <w:rPr>
          <w:color w:val="auto"/>
        </w:rPr>
        <w:t>emá evidované nedoplatky na zdravotné poistenie, sociálne poistenie a príspevky na starobné dôchodkové sporenie</w:t>
      </w:r>
    </w:p>
    <w:p w14:paraId="780F24BB" w14:textId="77777777" w:rsidR="004775C0" w:rsidRPr="0093128F" w:rsidRDefault="004775C0" w:rsidP="004775C0">
      <w:pPr>
        <w:pStyle w:val="Default"/>
        <w:numPr>
          <w:ilvl w:val="0"/>
          <w:numId w:val="52"/>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7801181C" w14:textId="77777777" w:rsidR="004775C0" w:rsidRPr="0093128F" w:rsidRDefault="004775C0" w:rsidP="004775C0">
      <w:pPr>
        <w:pStyle w:val="Default"/>
        <w:numPr>
          <w:ilvl w:val="0"/>
          <w:numId w:val="52"/>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5D06E5E1" w14:textId="77777777" w:rsidR="004775C0" w:rsidRPr="0093128F" w:rsidRDefault="004775C0" w:rsidP="004775C0">
      <w:pPr>
        <w:pStyle w:val="Odsekzoznamu"/>
        <w:numPr>
          <w:ilvl w:val="0"/>
          <w:numId w:val="52"/>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6CADBE61" w14:textId="77777777" w:rsidR="004775C0" w:rsidRPr="0093128F" w:rsidRDefault="004775C0" w:rsidP="004775C0">
      <w:pPr>
        <w:spacing w:line="276" w:lineRule="auto"/>
        <w:jc w:val="both"/>
        <w:rPr>
          <w:bCs/>
        </w:rPr>
      </w:pPr>
    </w:p>
    <w:p w14:paraId="606D80AE" w14:textId="250DEB4D" w:rsidR="004775C0" w:rsidRPr="0093128F" w:rsidRDefault="004775C0" w:rsidP="004775C0">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Pr>
          <w:b/>
          <w:bCs/>
        </w:rPr>
        <w:t>stavebné práce</w:t>
      </w:r>
      <w:r w:rsidRPr="0093128F">
        <w:rPr>
          <w:b/>
        </w:rPr>
        <w:t>“</w:t>
      </w:r>
    </w:p>
    <w:p w14:paraId="63EE6D59" w14:textId="77777777" w:rsidR="004775C0" w:rsidRPr="0093128F" w:rsidRDefault="004775C0" w:rsidP="004775C0">
      <w:pPr>
        <w:autoSpaceDE w:val="0"/>
        <w:autoSpaceDN w:val="0"/>
        <w:adjustRightInd w:val="0"/>
        <w:jc w:val="both"/>
        <w:rPr>
          <w:bCs/>
          <w:color w:val="000000"/>
        </w:rPr>
      </w:pPr>
    </w:p>
    <w:p w14:paraId="4CE5DCE0" w14:textId="16E8E1A3" w:rsidR="004775C0" w:rsidRPr="0093128F" w:rsidRDefault="004775C0" w:rsidP="004775C0">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r>
        <w:rPr>
          <w:b/>
        </w:rPr>
        <w:t>.</w:t>
      </w:r>
    </w:p>
    <w:p w14:paraId="29576CA5" w14:textId="77777777" w:rsidR="004775C0" w:rsidRPr="0093128F" w:rsidRDefault="004775C0" w:rsidP="004775C0">
      <w:pPr>
        <w:autoSpaceDE w:val="0"/>
        <w:autoSpaceDN w:val="0"/>
        <w:adjustRightInd w:val="0"/>
        <w:jc w:val="both"/>
      </w:pPr>
    </w:p>
    <w:p w14:paraId="19EFC5AB" w14:textId="77777777" w:rsidR="004775C0" w:rsidRPr="0093128F" w:rsidRDefault="004775C0" w:rsidP="004775C0">
      <w:pPr>
        <w:autoSpaceDE w:val="0"/>
        <w:autoSpaceDN w:val="0"/>
        <w:adjustRightInd w:val="0"/>
        <w:jc w:val="both"/>
        <w:rPr>
          <w:bCs/>
          <w:color w:val="000000"/>
        </w:rPr>
      </w:pPr>
    </w:p>
    <w:p w14:paraId="1E7EEECA" w14:textId="77777777" w:rsidR="004775C0" w:rsidRPr="0093128F" w:rsidRDefault="004775C0" w:rsidP="004775C0">
      <w:pPr>
        <w:autoSpaceDE w:val="0"/>
        <w:autoSpaceDN w:val="0"/>
        <w:adjustRightInd w:val="0"/>
        <w:jc w:val="both"/>
        <w:rPr>
          <w:bCs/>
          <w:color w:val="000000"/>
        </w:rPr>
      </w:pPr>
    </w:p>
    <w:p w14:paraId="069B81AB" w14:textId="77777777" w:rsidR="004775C0" w:rsidRPr="00485B79" w:rsidRDefault="004775C0" w:rsidP="004775C0">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6CA3F23" w14:textId="77777777" w:rsidR="004775C0" w:rsidRPr="00485B79" w:rsidRDefault="004775C0" w:rsidP="004775C0">
      <w:pPr>
        <w:spacing w:line="360" w:lineRule="auto"/>
        <w:jc w:val="both"/>
        <w:rPr>
          <w:bCs/>
          <w:color w:val="000000"/>
        </w:rPr>
      </w:pPr>
    </w:p>
    <w:p w14:paraId="67E4D62A" w14:textId="77777777" w:rsidR="004775C0" w:rsidRPr="00485B79" w:rsidRDefault="004775C0" w:rsidP="004775C0">
      <w:pPr>
        <w:spacing w:line="360" w:lineRule="auto"/>
        <w:jc w:val="both"/>
        <w:rPr>
          <w:bCs/>
          <w:color w:val="000000"/>
        </w:rPr>
      </w:pPr>
      <w:r w:rsidRPr="00485B79">
        <w:rPr>
          <w:bCs/>
          <w:color w:val="000000"/>
        </w:rPr>
        <w:tab/>
      </w:r>
    </w:p>
    <w:p w14:paraId="50F8E8CA" w14:textId="77777777" w:rsidR="004775C0" w:rsidRPr="00485B79" w:rsidRDefault="004775C0" w:rsidP="004775C0">
      <w:pPr>
        <w:spacing w:line="360" w:lineRule="auto"/>
        <w:jc w:val="both"/>
        <w:rPr>
          <w:bCs/>
          <w:color w:val="000000"/>
        </w:rPr>
      </w:pPr>
    </w:p>
    <w:p w14:paraId="78077DEC" w14:textId="77777777" w:rsidR="004775C0" w:rsidRPr="00485B79" w:rsidRDefault="004775C0" w:rsidP="004775C0">
      <w:pPr>
        <w:spacing w:line="360" w:lineRule="auto"/>
        <w:jc w:val="both"/>
        <w:rPr>
          <w:bCs/>
          <w:color w:val="000000"/>
        </w:rPr>
      </w:pPr>
      <w:r w:rsidRPr="00485B79">
        <w:rPr>
          <w:bCs/>
          <w:color w:val="000000"/>
        </w:rPr>
        <w:t>V ........................, dňa............................</w:t>
      </w:r>
    </w:p>
    <w:p w14:paraId="5276C031" w14:textId="77777777" w:rsidR="004775C0" w:rsidRPr="00485B79" w:rsidRDefault="004775C0" w:rsidP="004775C0">
      <w:pPr>
        <w:spacing w:line="360" w:lineRule="auto"/>
        <w:jc w:val="both"/>
        <w:rPr>
          <w:bCs/>
          <w:color w:val="000000"/>
        </w:rPr>
      </w:pPr>
    </w:p>
    <w:p w14:paraId="30B80293" w14:textId="77777777" w:rsidR="004775C0" w:rsidRPr="00485B79" w:rsidRDefault="004775C0" w:rsidP="004775C0">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1E479506" w14:textId="77777777" w:rsidR="004775C0" w:rsidRPr="00485B79" w:rsidRDefault="004775C0" w:rsidP="004775C0">
      <w:pPr>
        <w:jc w:val="both"/>
        <w:rPr>
          <w:bCs/>
          <w:color w:val="000000"/>
        </w:rPr>
      </w:pPr>
    </w:p>
    <w:p w14:paraId="3B2CD5EE" w14:textId="77777777" w:rsidR="004775C0" w:rsidRPr="00485B79" w:rsidRDefault="004775C0" w:rsidP="004775C0">
      <w:pPr>
        <w:jc w:val="both"/>
        <w:rPr>
          <w:bCs/>
          <w:color w:val="000000"/>
        </w:rPr>
      </w:pPr>
    </w:p>
    <w:p w14:paraId="4217E1A1" w14:textId="77777777" w:rsidR="004775C0" w:rsidRPr="00485B79" w:rsidRDefault="004775C0" w:rsidP="004775C0">
      <w:pPr>
        <w:jc w:val="both"/>
        <w:rPr>
          <w:bCs/>
          <w:color w:val="000000"/>
        </w:rPr>
      </w:pPr>
    </w:p>
    <w:p w14:paraId="2937B2FC" w14:textId="77777777" w:rsidR="004775C0" w:rsidRPr="00485B79" w:rsidRDefault="004775C0" w:rsidP="004775C0">
      <w:pPr>
        <w:jc w:val="both"/>
        <w:rPr>
          <w:bCs/>
          <w:color w:val="000000"/>
        </w:rPr>
      </w:pPr>
    </w:p>
    <w:p w14:paraId="58DA2AB0" w14:textId="77777777" w:rsidR="004775C0" w:rsidRPr="00485B79" w:rsidRDefault="004775C0" w:rsidP="004775C0">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44A4842B" w14:textId="77777777" w:rsidR="004775C0" w:rsidRPr="00485B79" w:rsidRDefault="004775C0" w:rsidP="004775C0">
      <w:pPr>
        <w:jc w:val="both"/>
        <w:rPr>
          <w:bCs/>
          <w:color w:val="000000"/>
        </w:rPr>
      </w:pPr>
    </w:p>
    <w:p w14:paraId="766F447A" w14:textId="77777777" w:rsidR="004775C0" w:rsidRPr="00485B79" w:rsidRDefault="004775C0" w:rsidP="004775C0">
      <w:pPr>
        <w:jc w:val="both"/>
        <w:rPr>
          <w:bCs/>
          <w:color w:val="000000"/>
        </w:rPr>
      </w:pPr>
      <w:r w:rsidRPr="00485B79">
        <w:rPr>
          <w:bCs/>
          <w:color w:val="000000"/>
        </w:rPr>
        <w:t xml:space="preserve">                                                                         ...................................................................................</w:t>
      </w:r>
    </w:p>
    <w:p w14:paraId="25A2FAE0" w14:textId="77777777" w:rsidR="004775C0" w:rsidRPr="00485B79" w:rsidRDefault="004775C0" w:rsidP="004775C0">
      <w:pPr>
        <w:ind w:left="4248"/>
        <w:jc w:val="center"/>
        <w:rPr>
          <w:bCs/>
          <w:color w:val="000000"/>
        </w:rPr>
      </w:pPr>
      <w:r w:rsidRPr="00485B79">
        <w:rPr>
          <w:bCs/>
          <w:color w:val="000000"/>
        </w:rPr>
        <w:t>meno, priezvisko a podpis oprávneného zástupcu (príp. viacerých zástupcov) uchádzača</w:t>
      </w:r>
    </w:p>
    <w:p w14:paraId="787F3545" w14:textId="77777777" w:rsidR="004775C0" w:rsidRDefault="004775C0" w:rsidP="004775C0"/>
    <w:p w14:paraId="432B865C" w14:textId="77777777" w:rsidR="004775C0" w:rsidRDefault="004775C0" w:rsidP="004775C0"/>
    <w:p w14:paraId="5D9D3CA3" w14:textId="38A5A84F" w:rsidR="004775C0" w:rsidRPr="00EB30EA" w:rsidRDefault="004775C0" w:rsidP="004775C0">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742C1094" w14:textId="77777777" w:rsidR="004775C0" w:rsidRDefault="004775C0" w:rsidP="004775C0"/>
    <w:p w14:paraId="5984F606" w14:textId="77777777" w:rsidR="004775C0" w:rsidRPr="00485B79" w:rsidRDefault="004775C0" w:rsidP="004775C0">
      <w:pPr>
        <w:spacing w:line="360" w:lineRule="auto"/>
        <w:ind w:left="2600" w:hanging="2600"/>
        <w:jc w:val="center"/>
        <w:rPr>
          <w:b/>
          <w:bCs/>
        </w:rPr>
      </w:pPr>
      <w:r w:rsidRPr="00485B79">
        <w:rPr>
          <w:b/>
          <w:bCs/>
        </w:rPr>
        <w:t>ČESTNÉ VYHLÁSENIE UCHÁDZAČA,</w:t>
      </w:r>
    </w:p>
    <w:p w14:paraId="5CDF328C" w14:textId="1A26D362" w:rsidR="004775C0" w:rsidRPr="00485B79" w:rsidRDefault="004775C0" w:rsidP="004775C0">
      <w:pPr>
        <w:spacing w:line="360" w:lineRule="auto"/>
        <w:jc w:val="center"/>
        <w:rPr>
          <w:b/>
        </w:rPr>
      </w:pPr>
      <w:r w:rsidRPr="00485B79">
        <w:rPr>
          <w:b/>
        </w:rPr>
        <w:t xml:space="preserve">že spĺňa všetky požadované podmienky účasti </w:t>
      </w:r>
    </w:p>
    <w:p w14:paraId="79A3140D" w14:textId="77777777" w:rsidR="004775C0" w:rsidRPr="00485B79" w:rsidRDefault="004775C0" w:rsidP="004775C0">
      <w:pPr>
        <w:spacing w:line="360" w:lineRule="auto"/>
        <w:jc w:val="center"/>
        <w:rPr>
          <w:b/>
        </w:rPr>
      </w:pPr>
    </w:p>
    <w:p w14:paraId="004525D8" w14:textId="77777777" w:rsidR="004775C0" w:rsidRPr="00485B79" w:rsidRDefault="004775C0" w:rsidP="004775C0">
      <w:pPr>
        <w:spacing w:line="360" w:lineRule="auto"/>
        <w:jc w:val="center"/>
        <w:rPr>
          <w:b/>
          <w:bCs/>
        </w:rPr>
      </w:pPr>
    </w:p>
    <w:p w14:paraId="77C99154" w14:textId="77777777" w:rsidR="004775C0" w:rsidRPr="00485B79" w:rsidRDefault="004775C0" w:rsidP="004775C0">
      <w:pPr>
        <w:spacing w:line="276" w:lineRule="auto"/>
        <w:jc w:val="both"/>
        <w:rPr>
          <w:bCs/>
        </w:rPr>
      </w:pPr>
    </w:p>
    <w:p w14:paraId="0AD936C3" w14:textId="5E882965" w:rsidR="004775C0" w:rsidRDefault="004775C0" w:rsidP="004775C0">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4A168046" w14:textId="77777777" w:rsidR="004775C0" w:rsidRPr="00485B79" w:rsidRDefault="004775C0" w:rsidP="004775C0">
      <w:pPr>
        <w:spacing w:line="276" w:lineRule="auto"/>
        <w:jc w:val="both"/>
        <w:rPr>
          <w:rFonts w:eastAsia="Calibri"/>
        </w:rPr>
      </w:pPr>
    </w:p>
    <w:p w14:paraId="5C43E86D" w14:textId="03E8EF09" w:rsidR="004775C0" w:rsidRPr="00485B79" w:rsidRDefault="004775C0" w:rsidP="004775C0">
      <w:pPr>
        <w:pStyle w:val="Zarkazkladnhotextu2"/>
        <w:tabs>
          <w:tab w:val="num" w:pos="576"/>
        </w:tabs>
        <w:ind w:left="540"/>
        <w:jc w:val="center"/>
        <w:rPr>
          <w:rFonts w:ascii="Times New Roman" w:hAnsi="Times New Roman"/>
          <w:b/>
          <w:sz w:val="24"/>
        </w:rPr>
      </w:pPr>
      <w:r w:rsidRPr="00485B79">
        <w:rPr>
          <w:rFonts w:ascii="Times New Roman" w:hAnsi="Times New Roman"/>
          <w:b/>
          <w:sz w:val="24"/>
        </w:rPr>
        <w:t>„</w:t>
      </w:r>
      <w:r w:rsidRPr="00EA3F67">
        <w:rPr>
          <w:rFonts w:ascii="Times New Roman" w:hAnsi="Times New Roman"/>
          <w:b/>
          <w:bCs/>
          <w:sz w:val="24"/>
        </w:rPr>
        <w:t xml:space="preserve">Modernizácia podnikania v spoločnosti Tofako plus s.r.o. – </w:t>
      </w:r>
      <w:r>
        <w:rPr>
          <w:rFonts w:ascii="Times New Roman" w:hAnsi="Times New Roman"/>
          <w:b/>
          <w:bCs/>
          <w:sz w:val="24"/>
        </w:rPr>
        <w:t>stavebné práce</w:t>
      </w:r>
      <w:r w:rsidRPr="00485B79">
        <w:rPr>
          <w:rFonts w:ascii="Times New Roman" w:hAnsi="Times New Roman"/>
          <w:b/>
          <w:sz w:val="24"/>
        </w:rPr>
        <w:t>“</w:t>
      </w:r>
    </w:p>
    <w:p w14:paraId="34388620" w14:textId="77777777" w:rsidR="004775C0" w:rsidRPr="00485B79" w:rsidRDefault="004775C0" w:rsidP="004775C0">
      <w:pPr>
        <w:autoSpaceDE w:val="0"/>
        <w:autoSpaceDN w:val="0"/>
        <w:adjustRightInd w:val="0"/>
        <w:jc w:val="both"/>
        <w:rPr>
          <w:bCs/>
          <w:color w:val="000000"/>
        </w:rPr>
      </w:pPr>
    </w:p>
    <w:p w14:paraId="777E3C02" w14:textId="5D0C24D2" w:rsidR="004775C0" w:rsidRPr="00485B79" w:rsidRDefault="004775C0" w:rsidP="004775C0">
      <w:pPr>
        <w:autoSpaceDE w:val="0"/>
        <w:autoSpaceDN w:val="0"/>
        <w:adjustRightInd w:val="0"/>
        <w:jc w:val="both"/>
      </w:pPr>
      <w:r w:rsidRPr="00485B79">
        <w:rPr>
          <w:bCs/>
          <w:color w:val="000000"/>
        </w:rPr>
        <w:t xml:space="preserve">vyhlásenej </w:t>
      </w:r>
      <w:r w:rsidRPr="00485B79">
        <w:rPr>
          <w:color w:val="000000"/>
        </w:rPr>
        <w:t xml:space="preserve">verejným obstarávateľom : </w:t>
      </w:r>
      <w:r>
        <w:rPr>
          <w:b/>
        </w:rPr>
        <w:t>Tofako plus s.r.o.</w:t>
      </w:r>
    </w:p>
    <w:p w14:paraId="40D11662" w14:textId="77777777" w:rsidR="004775C0" w:rsidRPr="00485B79" w:rsidRDefault="004775C0" w:rsidP="004775C0">
      <w:pPr>
        <w:autoSpaceDE w:val="0"/>
        <w:autoSpaceDN w:val="0"/>
        <w:adjustRightInd w:val="0"/>
        <w:jc w:val="both"/>
      </w:pPr>
    </w:p>
    <w:p w14:paraId="3054789B" w14:textId="77777777" w:rsidR="004775C0" w:rsidRPr="00485B79" w:rsidRDefault="004775C0" w:rsidP="004775C0">
      <w:pPr>
        <w:autoSpaceDE w:val="0"/>
        <w:autoSpaceDN w:val="0"/>
        <w:adjustRightInd w:val="0"/>
        <w:jc w:val="both"/>
        <w:rPr>
          <w:bCs/>
          <w:color w:val="000000"/>
        </w:rPr>
      </w:pPr>
    </w:p>
    <w:p w14:paraId="33A3A555" w14:textId="77777777" w:rsidR="004775C0" w:rsidRPr="00485B79" w:rsidRDefault="004775C0" w:rsidP="004775C0">
      <w:pPr>
        <w:autoSpaceDE w:val="0"/>
        <w:autoSpaceDN w:val="0"/>
        <w:adjustRightInd w:val="0"/>
        <w:jc w:val="both"/>
        <w:rPr>
          <w:bCs/>
          <w:color w:val="000000"/>
        </w:rPr>
      </w:pPr>
    </w:p>
    <w:p w14:paraId="280A6B3F" w14:textId="77777777" w:rsidR="004775C0" w:rsidRPr="00485B79" w:rsidRDefault="004775C0" w:rsidP="004775C0">
      <w:pPr>
        <w:autoSpaceDE w:val="0"/>
        <w:autoSpaceDN w:val="0"/>
        <w:adjustRightInd w:val="0"/>
        <w:jc w:val="both"/>
      </w:pPr>
      <w:r w:rsidRPr="00485B79">
        <w:rPr>
          <w:bCs/>
          <w:color w:val="000000"/>
        </w:rPr>
        <w:t xml:space="preserve">Zároveň prehlasujem, že som si vedomý následkov nepravdivého čestného vyhlásenia. </w:t>
      </w:r>
    </w:p>
    <w:p w14:paraId="32C120A9" w14:textId="77777777" w:rsidR="004775C0" w:rsidRPr="00485B79" w:rsidRDefault="004775C0" w:rsidP="004775C0">
      <w:pPr>
        <w:spacing w:line="360" w:lineRule="auto"/>
        <w:jc w:val="both"/>
        <w:rPr>
          <w:bCs/>
          <w:color w:val="000000"/>
        </w:rPr>
      </w:pPr>
    </w:p>
    <w:p w14:paraId="360EC5E4" w14:textId="77777777" w:rsidR="004775C0" w:rsidRPr="00485B79" w:rsidRDefault="004775C0" w:rsidP="004775C0">
      <w:pPr>
        <w:spacing w:line="360" w:lineRule="auto"/>
        <w:jc w:val="both"/>
        <w:rPr>
          <w:bCs/>
          <w:color w:val="000000"/>
        </w:rPr>
      </w:pPr>
      <w:r w:rsidRPr="00485B79">
        <w:rPr>
          <w:bCs/>
          <w:color w:val="000000"/>
        </w:rPr>
        <w:tab/>
      </w:r>
    </w:p>
    <w:p w14:paraId="6FCA9524" w14:textId="77777777" w:rsidR="004775C0" w:rsidRPr="00485B79" w:rsidRDefault="004775C0" w:rsidP="004775C0">
      <w:pPr>
        <w:spacing w:line="360" w:lineRule="auto"/>
        <w:jc w:val="both"/>
        <w:rPr>
          <w:bCs/>
          <w:color w:val="000000"/>
        </w:rPr>
      </w:pPr>
    </w:p>
    <w:p w14:paraId="49C873B3" w14:textId="77777777" w:rsidR="004775C0" w:rsidRPr="00485B79" w:rsidRDefault="004775C0" w:rsidP="004775C0">
      <w:pPr>
        <w:spacing w:line="360" w:lineRule="auto"/>
        <w:jc w:val="both"/>
        <w:rPr>
          <w:bCs/>
          <w:color w:val="000000"/>
        </w:rPr>
      </w:pPr>
      <w:r w:rsidRPr="00485B79">
        <w:rPr>
          <w:bCs/>
          <w:color w:val="000000"/>
        </w:rPr>
        <w:t>V ........................, dňa............................</w:t>
      </w:r>
    </w:p>
    <w:p w14:paraId="2A0B69FA" w14:textId="77777777" w:rsidR="004775C0" w:rsidRPr="00485B79" w:rsidRDefault="004775C0" w:rsidP="004775C0">
      <w:pPr>
        <w:spacing w:line="360" w:lineRule="auto"/>
        <w:jc w:val="both"/>
        <w:rPr>
          <w:bCs/>
          <w:color w:val="000000"/>
        </w:rPr>
      </w:pPr>
    </w:p>
    <w:p w14:paraId="12ED6E65" w14:textId="77777777" w:rsidR="004775C0" w:rsidRPr="00485B79" w:rsidRDefault="004775C0" w:rsidP="004775C0">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9B0D29D" w14:textId="77777777" w:rsidR="004775C0" w:rsidRPr="00485B79" w:rsidRDefault="004775C0" w:rsidP="004775C0">
      <w:pPr>
        <w:jc w:val="both"/>
        <w:rPr>
          <w:bCs/>
          <w:color w:val="000000"/>
        </w:rPr>
      </w:pPr>
    </w:p>
    <w:p w14:paraId="4F8C942C" w14:textId="77777777" w:rsidR="004775C0" w:rsidRPr="00485B79" w:rsidRDefault="004775C0" w:rsidP="004775C0">
      <w:pPr>
        <w:jc w:val="both"/>
        <w:rPr>
          <w:bCs/>
          <w:color w:val="000000"/>
        </w:rPr>
      </w:pPr>
    </w:p>
    <w:p w14:paraId="5F1D2C3B" w14:textId="77777777" w:rsidR="004775C0" w:rsidRPr="00485B79" w:rsidRDefault="004775C0" w:rsidP="004775C0">
      <w:pPr>
        <w:jc w:val="both"/>
        <w:rPr>
          <w:bCs/>
          <w:color w:val="000000"/>
        </w:rPr>
      </w:pPr>
    </w:p>
    <w:p w14:paraId="7D36C1E0" w14:textId="77777777" w:rsidR="004775C0" w:rsidRPr="00485B79" w:rsidRDefault="004775C0" w:rsidP="004775C0">
      <w:pPr>
        <w:jc w:val="both"/>
        <w:rPr>
          <w:bCs/>
          <w:color w:val="000000"/>
        </w:rPr>
      </w:pPr>
    </w:p>
    <w:p w14:paraId="38B8A48A" w14:textId="77777777" w:rsidR="004775C0" w:rsidRPr="00485B79" w:rsidRDefault="004775C0" w:rsidP="004775C0">
      <w:pPr>
        <w:jc w:val="both"/>
        <w:rPr>
          <w:bCs/>
          <w:color w:val="000000"/>
        </w:rPr>
      </w:pPr>
    </w:p>
    <w:p w14:paraId="1E8D06D8" w14:textId="77777777" w:rsidR="004775C0" w:rsidRPr="00485B79" w:rsidRDefault="004775C0" w:rsidP="004775C0">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234C559A" w14:textId="77777777" w:rsidR="004775C0" w:rsidRPr="00485B79" w:rsidRDefault="004775C0" w:rsidP="004775C0">
      <w:pPr>
        <w:jc w:val="both"/>
        <w:rPr>
          <w:bCs/>
          <w:color w:val="000000"/>
        </w:rPr>
      </w:pPr>
    </w:p>
    <w:p w14:paraId="427CB336" w14:textId="77777777" w:rsidR="004775C0" w:rsidRPr="00485B79" w:rsidRDefault="004775C0" w:rsidP="004775C0">
      <w:pPr>
        <w:jc w:val="both"/>
        <w:rPr>
          <w:bCs/>
          <w:color w:val="000000"/>
        </w:rPr>
      </w:pPr>
      <w:r w:rsidRPr="00485B79">
        <w:rPr>
          <w:bCs/>
          <w:color w:val="000000"/>
        </w:rPr>
        <w:t xml:space="preserve">                                                                         ...................................................................................</w:t>
      </w:r>
    </w:p>
    <w:p w14:paraId="44F3F649" w14:textId="77777777" w:rsidR="004775C0" w:rsidRDefault="004775C0" w:rsidP="004775C0">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E3C15ED" w14:textId="77777777" w:rsidR="004775C0" w:rsidRDefault="004775C0" w:rsidP="004775C0">
      <w:r>
        <w:rPr>
          <w:bCs/>
          <w:color w:val="000000"/>
        </w:rPr>
        <w:t xml:space="preserve">                                                                              </w:t>
      </w:r>
      <w:r w:rsidRPr="00485B79">
        <w:rPr>
          <w:bCs/>
          <w:color w:val="000000"/>
        </w:rPr>
        <w:t>zástupcu (príp. viacerých zástupcov) uchádzača</w:t>
      </w:r>
    </w:p>
    <w:p w14:paraId="422202E8" w14:textId="77777777" w:rsidR="004775C0" w:rsidRDefault="004775C0" w:rsidP="004775C0"/>
    <w:p w14:paraId="2DD66802" w14:textId="77777777" w:rsidR="004775C0" w:rsidRDefault="004775C0" w:rsidP="004775C0"/>
    <w:p w14:paraId="3B157F08" w14:textId="77777777" w:rsidR="004775C0" w:rsidRDefault="004775C0"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5C7A8D5C" w14:textId="77777777" w:rsidR="004775C0" w:rsidRDefault="004775C0" w:rsidP="001B3DD2">
      <w:pPr>
        <w:pStyle w:val="Zkladntext"/>
        <w:spacing w:before="120"/>
        <w:ind w:left="108"/>
        <w:rPr>
          <w:rFonts w:ascii="Times New Roman" w:hAnsi="Times New Roman"/>
          <w:b/>
          <w:bCs/>
          <w:sz w:val="24"/>
          <w:u w:val="single"/>
        </w:rPr>
      </w:pPr>
    </w:p>
    <w:p w14:paraId="34D6FF04" w14:textId="77777777" w:rsidR="004775C0" w:rsidRDefault="004775C0" w:rsidP="001B3DD2">
      <w:pPr>
        <w:pStyle w:val="Zkladntext"/>
        <w:spacing w:before="120"/>
        <w:ind w:left="108"/>
        <w:rPr>
          <w:rFonts w:ascii="Times New Roman" w:hAnsi="Times New Roman"/>
          <w:b/>
          <w:bCs/>
          <w:sz w:val="24"/>
          <w:u w:val="single"/>
        </w:rPr>
      </w:pPr>
    </w:p>
    <w:p w14:paraId="65BF312F" w14:textId="77777777" w:rsidR="004775C0" w:rsidRDefault="004775C0" w:rsidP="001B3DD2">
      <w:pPr>
        <w:pStyle w:val="Zkladntext"/>
        <w:spacing w:before="120"/>
        <w:ind w:left="108"/>
        <w:rPr>
          <w:rFonts w:ascii="Times New Roman" w:hAnsi="Times New Roman"/>
          <w:b/>
          <w:bCs/>
          <w:sz w:val="24"/>
          <w:u w:val="single"/>
        </w:rPr>
      </w:pPr>
    </w:p>
    <w:p w14:paraId="323ECC44" w14:textId="77777777" w:rsidR="006A7624" w:rsidRDefault="006A7624" w:rsidP="001B3DD2">
      <w:pPr>
        <w:pStyle w:val="Zkladntext"/>
        <w:spacing w:before="120"/>
        <w:ind w:left="108"/>
        <w:rPr>
          <w:rFonts w:ascii="Times New Roman" w:hAnsi="Times New Roman"/>
          <w:b/>
          <w:bCs/>
          <w:sz w:val="24"/>
          <w:u w:val="single"/>
        </w:rPr>
      </w:pPr>
    </w:p>
    <w:p w14:paraId="2326FCF2" w14:textId="3C01DB6D"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lastRenderedPageBreak/>
        <w:t>P</w:t>
      </w:r>
      <w:r w:rsidR="001B3DD2" w:rsidRPr="00F75C6E">
        <w:rPr>
          <w:rFonts w:ascii="Times New Roman" w:hAnsi="Times New Roman"/>
          <w:b/>
          <w:bCs/>
          <w:sz w:val="24"/>
          <w:u w:val="single"/>
        </w:rPr>
        <w:t xml:space="preserve">ríloha č. </w:t>
      </w:r>
      <w:r w:rsidR="004775C0">
        <w:rPr>
          <w:rFonts w:ascii="Times New Roman" w:hAnsi="Times New Roman"/>
          <w:b/>
          <w:bCs/>
          <w:sz w:val="24"/>
          <w:u w:val="single"/>
        </w:rPr>
        <w:t>5</w:t>
      </w:r>
    </w:p>
    <w:p w14:paraId="29C28856" w14:textId="77777777" w:rsidR="001B3DD2" w:rsidRPr="005158B3" w:rsidRDefault="001B3DD2" w:rsidP="001B3DD2">
      <w:pPr>
        <w:jc w:val="both"/>
      </w:pPr>
    </w:p>
    <w:p w14:paraId="5B04A0A3" w14:textId="77777777" w:rsidR="004775C0" w:rsidRPr="00F75C6E" w:rsidRDefault="004775C0" w:rsidP="004775C0">
      <w:pPr>
        <w:jc w:val="both"/>
      </w:pPr>
      <w:r w:rsidRPr="00F75C6E">
        <w:t xml:space="preserve">Súčasťou súťažnej ponuky je návrh Zmluvy o dielo v zmysle obchodného zákonníka, ktorý uchádzač doplní obchodnými údajmi v zmysle </w:t>
      </w:r>
      <w:r>
        <w:rPr>
          <w:iCs/>
        </w:rPr>
        <w:t>tejto Výzvy</w:t>
      </w:r>
      <w:r w:rsidRPr="00F75C6E">
        <w:t xml:space="preserve">. </w:t>
      </w:r>
    </w:p>
    <w:p w14:paraId="5B93701E" w14:textId="77777777" w:rsidR="004775C0" w:rsidRPr="00F75C6E" w:rsidRDefault="004775C0" w:rsidP="004775C0">
      <w:pPr>
        <w:jc w:val="both"/>
      </w:pPr>
    </w:p>
    <w:p w14:paraId="4241261C" w14:textId="77777777" w:rsidR="004775C0" w:rsidRPr="00F75C6E" w:rsidRDefault="004775C0" w:rsidP="004775C0">
      <w:pPr>
        <w:autoSpaceDE w:val="0"/>
        <w:autoSpaceDN w:val="0"/>
        <w:spacing w:before="120"/>
        <w:jc w:val="center"/>
        <w:rPr>
          <w:b/>
          <w:lang w:eastAsia="cs-CZ"/>
        </w:rPr>
      </w:pPr>
      <w:r w:rsidRPr="00F75C6E">
        <w:rPr>
          <w:b/>
          <w:lang w:eastAsia="cs-CZ"/>
        </w:rPr>
        <w:t xml:space="preserve">Návrh zmluvy o dielo č. </w:t>
      </w:r>
    </w:p>
    <w:p w14:paraId="585FD9A3" w14:textId="77777777" w:rsidR="004775C0" w:rsidRPr="00F75C6E" w:rsidRDefault="004775C0" w:rsidP="004775C0">
      <w:pPr>
        <w:autoSpaceDE w:val="0"/>
        <w:autoSpaceDN w:val="0"/>
        <w:spacing w:before="120"/>
        <w:jc w:val="center"/>
        <w:rPr>
          <w:b/>
          <w:lang w:eastAsia="cs-CZ"/>
        </w:rPr>
      </w:pPr>
      <w:r w:rsidRPr="00F75C6E">
        <w:rPr>
          <w:b/>
          <w:lang w:eastAsia="cs-CZ"/>
        </w:rPr>
        <w:t>Článok I.</w:t>
      </w:r>
    </w:p>
    <w:p w14:paraId="702D1768" w14:textId="77777777" w:rsidR="004775C0" w:rsidRPr="00F75C6E" w:rsidRDefault="004775C0" w:rsidP="004775C0">
      <w:pPr>
        <w:autoSpaceDE w:val="0"/>
        <w:autoSpaceDN w:val="0"/>
        <w:spacing w:before="120"/>
        <w:jc w:val="center"/>
        <w:rPr>
          <w:b/>
          <w:lang w:eastAsia="cs-CZ"/>
        </w:rPr>
      </w:pPr>
      <w:r w:rsidRPr="00F75C6E">
        <w:rPr>
          <w:b/>
          <w:lang w:eastAsia="cs-CZ"/>
        </w:rPr>
        <w:t>Zmluvné strany</w:t>
      </w:r>
    </w:p>
    <w:p w14:paraId="0CE7DEC8" w14:textId="77777777" w:rsidR="004775C0" w:rsidRPr="009A6035" w:rsidRDefault="004775C0" w:rsidP="004775C0">
      <w:pPr>
        <w:autoSpaceDE w:val="0"/>
        <w:autoSpaceDN w:val="0"/>
        <w:spacing w:before="120"/>
        <w:jc w:val="center"/>
        <w:rPr>
          <w:u w:val="single"/>
          <w:lang w:eastAsia="cs-CZ"/>
        </w:rPr>
      </w:pPr>
    </w:p>
    <w:p w14:paraId="365A44A5" w14:textId="77777777" w:rsidR="004775C0" w:rsidRPr="009A6035" w:rsidRDefault="004775C0" w:rsidP="004775C0">
      <w:pPr>
        <w:autoSpaceDE w:val="0"/>
        <w:autoSpaceDN w:val="0"/>
        <w:spacing w:before="120"/>
        <w:rPr>
          <w:lang w:eastAsia="cs-CZ"/>
        </w:rPr>
      </w:pPr>
      <w:r w:rsidRPr="009A6035">
        <w:rPr>
          <w:lang w:eastAsia="cs-CZ"/>
        </w:rPr>
        <w:t>1.1 Objednávateľ</w:t>
      </w:r>
    </w:p>
    <w:tbl>
      <w:tblPr>
        <w:tblW w:w="9356" w:type="dxa"/>
        <w:tblInd w:w="108" w:type="dxa"/>
        <w:tblLayout w:type="fixed"/>
        <w:tblLook w:val="04A0" w:firstRow="1" w:lastRow="0" w:firstColumn="1" w:lastColumn="0" w:noHBand="0" w:noVBand="1"/>
      </w:tblPr>
      <w:tblGrid>
        <w:gridCol w:w="4092"/>
        <w:gridCol w:w="236"/>
        <w:gridCol w:w="5028"/>
      </w:tblGrid>
      <w:tr w:rsidR="004775C0" w:rsidRPr="00F353A9" w14:paraId="33459C0A" w14:textId="77777777" w:rsidTr="002878F1">
        <w:trPr>
          <w:trHeight w:val="217"/>
        </w:trPr>
        <w:tc>
          <w:tcPr>
            <w:tcW w:w="4092" w:type="dxa"/>
            <w:vAlign w:val="center"/>
          </w:tcPr>
          <w:p w14:paraId="40084B4D" w14:textId="77777777" w:rsidR="004775C0" w:rsidRPr="00520266" w:rsidRDefault="004775C0" w:rsidP="002878F1">
            <w:pPr>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193DAF41" w14:textId="77777777" w:rsidR="004775C0" w:rsidRPr="00520266" w:rsidRDefault="004775C0" w:rsidP="002878F1">
            <w:pPr>
              <w:outlineLvl w:val="0"/>
            </w:pPr>
            <w:r w:rsidRPr="00520266">
              <w:t>:</w:t>
            </w:r>
          </w:p>
        </w:tc>
        <w:tc>
          <w:tcPr>
            <w:tcW w:w="5028" w:type="dxa"/>
          </w:tcPr>
          <w:p w14:paraId="6E7901C4" w14:textId="542B18BA" w:rsidR="004775C0" w:rsidRPr="004775C0" w:rsidRDefault="004775C0" w:rsidP="002878F1">
            <w:pPr>
              <w:rPr>
                <w:rFonts w:eastAsia="Calibri"/>
                <w:b/>
                <w:bCs/>
                <w:lang w:val="en-US"/>
              </w:rPr>
            </w:pPr>
            <w:r w:rsidRPr="004775C0">
              <w:rPr>
                <w:b/>
                <w:bCs/>
              </w:rPr>
              <w:t>Tofako plus s.r.o.</w:t>
            </w:r>
          </w:p>
        </w:tc>
      </w:tr>
      <w:tr w:rsidR="004775C0" w:rsidRPr="00F353A9" w14:paraId="5FF1D866" w14:textId="77777777" w:rsidTr="002878F1">
        <w:tc>
          <w:tcPr>
            <w:tcW w:w="4092" w:type="dxa"/>
            <w:vAlign w:val="center"/>
          </w:tcPr>
          <w:p w14:paraId="107FEB66" w14:textId="77777777" w:rsidR="004775C0" w:rsidRPr="00520266" w:rsidRDefault="004775C0" w:rsidP="004775C0">
            <w:pPr>
              <w:outlineLvl w:val="0"/>
              <w:rPr>
                <w:bCs/>
              </w:rPr>
            </w:pPr>
            <w:r w:rsidRPr="00520266">
              <w:rPr>
                <w:bCs/>
              </w:rPr>
              <w:t>Adresa</w:t>
            </w:r>
          </w:p>
        </w:tc>
        <w:tc>
          <w:tcPr>
            <w:tcW w:w="236" w:type="dxa"/>
            <w:vAlign w:val="center"/>
          </w:tcPr>
          <w:p w14:paraId="167671A3" w14:textId="77777777" w:rsidR="004775C0" w:rsidRPr="00520266" w:rsidRDefault="004775C0" w:rsidP="004775C0">
            <w:pPr>
              <w:outlineLvl w:val="0"/>
            </w:pPr>
            <w:r w:rsidRPr="00520266">
              <w:t>:</w:t>
            </w:r>
          </w:p>
        </w:tc>
        <w:tc>
          <w:tcPr>
            <w:tcW w:w="5028" w:type="dxa"/>
          </w:tcPr>
          <w:p w14:paraId="58F23BED" w14:textId="1AD6EF61" w:rsidR="004775C0" w:rsidRPr="000D4D64" w:rsidRDefault="004775C0" w:rsidP="004775C0">
            <w:pPr>
              <w:rPr>
                <w:rFonts w:eastAsia="Calibri"/>
                <w:bCs/>
              </w:rPr>
            </w:pPr>
            <w:r w:rsidRPr="00B21804">
              <w:t>Družstevná 1189/7, 078 01 Sečovce</w:t>
            </w:r>
          </w:p>
        </w:tc>
      </w:tr>
      <w:tr w:rsidR="004775C0" w:rsidRPr="00F353A9" w14:paraId="28FC7E6E" w14:textId="77777777" w:rsidTr="002878F1">
        <w:tc>
          <w:tcPr>
            <w:tcW w:w="4092" w:type="dxa"/>
            <w:vAlign w:val="center"/>
          </w:tcPr>
          <w:p w14:paraId="42F4EBE1" w14:textId="77777777" w:rsidR="004775C0" w:rsidRPr="00520266" w:rsidRDefault="004775C0" w:rsidP="002878F1">
            <w:pPr>
              <w:outlineLvl w:val="0"/>
              <w:rPr>
                <w:b/>
              </w:rPr>
            </w:pPr>
            <w:r w:rsidRPr="00520266">
              <w:t xml:space="preserve">Zastúpený </w:t>
            </w:r>
          </w:p>
        </w:tc>
        <w:tc>
          <w:tcPr>
            <w:tcW w:w="236" w:type="dxa"/>
            <w:vAlign w:val="center"/>
          </w:tcPr>
          <w:p w14:paraId="4909E351" w14:textId="77777777" w:rsidR="004775C0" w:rsidRPr="00520266" w:rsidRDefault="004775C0" w:rsidP="002878F1">
            <w:pPr>
              <w:outlineLvl w:val="0"/>
            </w:pPr>
            <w:r w:rsidRPr="00520266">
              <w:t>:</w:t>
            </w:r>
          </w:p>
        </w:tc>
        <w:tc>
          <w:tcPr>
            <w:tcW w:w="5028" w:type="dxa"/>
            <w:vAlign w:val="center"/>
          </w:tcPr>
          <w:p w14:paraId="1B626655" w14:textId="1DF4068C" w:rsidR="004775C0" w:rsidRPr="000D4D64" w:rsidRDefault="004775C0"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4775C0" w:rsidRPr="00F353A9" w14:paraId="34D4AB1A" w14:textId="77777777" w:rsidTr="002878F1">
        <w:tc>
          <w:tcPr>
            <w:tcW w:w="4092" w:type="dxa"/>
            <w:vAlign w:val="center"/>
          </w:tcPr>
          <w:p w14:paraId="798B1A99" w14:textId="77777777" w:rsidR="004775C0" w:rsidRPr="00520266" w:rsidRDefault="004775C0" w:rsidP="002878F1">
            <w:r w:rsidRPr="00520266">
              <w:t>Bankové spojenie</w:t>
            </w:r>
          </w:p>
        </w:tc>
        <w:tc>
          <w:tcPr>
            <w:tcW w:w="236" w:type="dxa"/>
            <w:vAlign w:val="center"/>
          </w:tcPr>
          <w:p w14:paraId="68885B36" w14:textId="77777777" w:rsidR="004775C0" w:rsidRPr="00E12D18" w:rsidRDefault="004775C0" w:rsidP="002878F1">
            <w:r w:rsidRPr="00E12D18">
              <w:t>:</w:t>
            </w:r>
          </w:p>
        </w:tc>
        <w:tc>
          <w:tcPr>
            <w:tcW w:w="5028" w:type="dxa"/>
            <w:vAlign w:val="center"/>
          </w:tcPr>
          <w:p w14:paraId="52201BBB" w14:textId="77777777" w:rsidR="004775C0" w:rsidRPr="00E12D18" w:rsidRDefault="004775C0" w:rsidP="002878F1">
            <w:pPr>
              <w:pStyle w:val="Kontrakt"/>
              <w:rPr>
                <w:rFonts w:ascii="Times New Roman" w:hAnsi="Times New Roman"/>
                <w:bCs/>
                <w:sz w:val="24"/>
                <w:szCs w:val="24"/>
              </w:rPr>
            </w:pPr>
            <w:r w:rsidRPr="00E12D18">
              <w:rPr>
                <w:rFonts w:ascii="Times New Roman" w:hAnsi="Times New Roman"/>
                <w:sz w:val="24"/>
                <w:szCs w:val="24"/>
              </w:rPr>
              <w:t>...</w:t>
            </w:r>
          </w:p>
        </w:tc>
      </w:tr>
      <w:tr w:rsidR="004775C0" w:rsidRPr="00F353A9" w14:paraId="5B3F6F57" w14:textId="77777777" w:rsidTr="002878F1">
        <w:tc>
          <w:tcPr>
            <w:tcW w:w="4092" w:type="dxa"/>
            <w:vAlign w:val="center"/>
          </w:tcPr>
          <w:p w14:paraId="5DB4D9F0" w14:textId="77777777" w:rsidR="004775C0" w:rsidRPr="00520266" w:rsidRDefault="004775C0" w:rsidP="002878F1">
            <w:r w:rsidRPr="00520266">
              <w:rPr>
                <w:bCs/>
              </w:rPr>
              <w:t>IBAN</w:t>
            </w:r>
          </w:p>
        </w:tc>
        <w:tc>
          <w:tcPr>
            <w:tcW w:w="236" w:type="dxa"/>
            <w:vAlign w:val="center"/>
          </w:tcPr>
          <w:p w14:paraId="7E19AFB0" w14:textId="77777777" w:rsidR="004775C0" w:rsidRPr="00E12D18" w:rsidRDefault="004775C0" w:rsidP="002878F1">
            <w:r w:rsidRPr="00E12D18">
              <w:rPr>
                <w:bCs/>
              </w:rPr>
              <w:t>:</w:t>
            </w:r>
          </w:p>
        </w:tc>
        <w:tc>
          <w:tcPr>
            <w:tcW w:w="5028" w:type="dxa"/>
            <w:vAlign w:val="center"/>
          </w:tcPr>
          <w:p w14:paraId="3A75FB88" w14:textId="77777777" w:rsidR="004775C0" w:rsidRPr="00E12D18" w:rsidRDefault="004775C0" w:rsidP="002878F1">
            <w:pPr>
              <w:pStyle w:val="Kontrakt"/>
              <w:rPr>
                <w:rFonts w:ascii="Times New Roman" w:hAnsi="Times New Roman"/>
                <w:bCs/>
                <w:sz w:val="24"/>
                <w:szCs w:val="24"/>
              </w:rPr>
            </w:pPr>
            <w:r w:rsidRPr="00E12D18">
              <w:rPr>
                <w:rFonts w:ascii="Times New Roman" w:hAnsi="Times New Roman"/>
                <w:sz w:val="24"/>
                <w:szCs w:val="24"/>
              </w:rPr>
              <w:t>....</w:t>
            </w:r>
          </w:p>
        </w:tc>
      </w:tr>
      <w:tr w:rsidR="004775C0" w:rsidRPr="00F353A9" w14:paraId="34F29A39" w14:textId="77777777" w:rsidTr="002878F1">
        <w:tc>
          <w:tcPr>
            <w:tcW w:w="4092" w:type="dxa"/>
            <w:vAlign w:val="center"/>
          </w:tcPr>
          <w:p w14:paraId="2B9F3BC4" w14:textId="77777777" w:rsidR="004775C0" w:rsidRPr="00520266" w:rsidRDefault="004775C0" w:rsidP="002878F1">
            <w:r w:rsidRPr="00520266">
              <w:t xml:space="preserve">IČO </w:t>
            </w:r>
            <w:r w:rsidRPr="00520266">
              <w:tab/>
            </w:r>
            <w:r w:rsidRPr="00520266">
              <w:tab/>
            </w:r>
            <w:r w:rsidRPr="00520266">
              <w:tab/>
            </w:r>
          </w:p>
        </w:tc>
        <w:tc>
          <w:tcPr>
            <w:tcW w:w="236" w:type="dxa"/>
            <w:vAlign w:val="center"/>
          </w:tcPr>
          <w:p w14:paraId="16C49BE8" w14:textId="77777777" w:rsidR="004775C0" w:rsidRPr="00520266" w:rsidRDefault="004775C0" w:rsidP="002878F1">
            <w:r w:rsidRPr="00520266">
              <w:t>:</w:t>
            </w:r>
          </w:p>
        </w:tc>
        <w:tc>
          <w:tcPr>
            <w:tcW w:w="5028" w:type="dxa"/>
            <w:vAlign w:val="center"/>
          </w:tcPr>
          <w:p w14:paraId="0F9DD49F" w14:textId="4F8621C7" w:rsidR="004775C0" w:rsidRPr="000D4D64" w:rsidRDefault="004775C0" w:rsidP="002878F1">
            <w:pPr>
              <w:pStyle w:val="Kontrakt"/>
              <w:rPr>
                <w:rFonts w:ascii="Times New Roman" w:hAnsi="Times New Roman"/>
                <w:bCs/>
                <w:sz w:val="24"/>
                <w:szCs w:val="24"/>
              </w:rPr>
            </w:pPr>
            <w:r w:rsidRPr="00EA3F67">
              <w:rPr>
                <w:rFonts w:ascii="Times New Roman" w:hAnsi="Times New Roman"/>
                <w:sz w:val="24"/>
              </w:rPr>
              <w:t>46995145</w:t>
            </w:r>
          </w:p>
        </w:tc>
      </w:tr>
      <w:tr w:rsidR="004775C0" w:rsidRPr="00F353A9" w14:paraId="5C25C84C" w14:textId="77777777" w:rsidTr="002878F1">
        <w:tc>
          <w:tcPr>
            <w:tcW w:w="4092" w:type="dxa"/>
            <w:vAlign w:val="center"/>
          </w:tcPr>
          <w:p w14:paraId="5A135AF7" w14:textId="77777777" w:rsidR="004775C0" w:rsidRPr="00520266" w:rsidRDefault="004775C0" w:rsidP="002878F1">
            <w:r w:rsidRPr="00520266">
              <w:t xml:space="preserve">DIČ </w:t>
            </w:r>
            <w:r w:rsidRPr="00520266">
              <w:tab/>
            </w:r>
          </w:p>
        </w:tc>
        <w:tc>
          <w:tcPr>
            <w:tcW w:w="236" w:type="dxa"/>
            <w:vAlign w:val="center"/>
          </w:tcPr>
          <w:p w14:paraId="3395A2E7" w14:textId="77777777" w:rsidR="004775C0" w:rsidRPr="00520266" w:rsidRDefault="004775C0" w:rsidP="002878F1">
            <w:r w:rsidRPr="00520266">
              <w:t>:</w:t>
            </w:r>
          </w:p>
        </w:tc>
        <w:tc>
          <w:tcPr>
            <w:tcW w:w="5028" w:type="dxa"/>
            <w:vAlign w:val="center"/>
          </w:tcPr>
          <w:p w14:paraId="0E974459" w14:textId="1BBC59F8" w:rsidR="004775C0" w:rsidRPr="000D4D64" w:rsidRDefault="004775C0" w:rsidP="002878F1">
            <w:pPr>
              <w:pStyle w:val="Kontrakt"/>
              <w:rPr>
                <w:rFonts w:ascii="Times New Roman" w:hAnsi="Times New Roman"/>
                <w:bCs/>
                <w:sz w:val="24"/>
                <w:szCs w:val="24"/>
              </w:rPr>
            </w:pPr>
            <w:r>
              <w:t>2023704441</w:t>
            </w:r>
          </w:p>
        </w:tc>
      </w:tr>
      <w:tr w:rsidR="004775C0" w:rsidRPr="00F353A9" w14:paraId="33D8555B" w14:textId="77777777" w:rsidTr="002878F1">
        <w:tc>
          <w:tcPr>
            <w:tcW w:w="4092" w:type="dxa"/>
            <w:vAlign w:val="center"/>
          </w:tcPr>
          <w:p w14:paraId="3081EDC4" w14:textId="77777777" w:rsidR="004775C0" w:rsidRPr="00520266" w:rsidRDefault="004775C0" w:rsidP="002878F1">
            <w:r w:rsidRPr="00520266">
              <w:t>IČ DPH</w:t>
            </w:r>
            <w:r w:rsidRPr="00520266">
              <w:tab/>
            </w:r>
            <w:r w:rsidRPr="00520266">
              <w:tab/>
              <w:t xml:space="preserve"> </w:t>
            </w:r>
          </w:p>
        </w:tc>
        <w:tc>
          <w:tcPr>
            <w:tcW w:w="236" w:type="dxa"/>
            <w:vAlign w:val="center"/>
          </w:tcPr>
          <w:p w14:paraId="038B5019" w14:textId="77777777" w:rsidR="004775C0" w:rsidRPr="00520266" w:rsidRDefault="004775C0" w:rsidP="002878F1">
            <w:pPr>
              <w:rPr>
                <w:lang w:val="de-DE"/>
              </w:rPr>
            </w:pPr>
            <w:r w:rsidRPr="00520266">
              <w:t>:</w:t>
            </w:r>
          </w:p>
        </w:tc>
        <w:tc>
          <w:tcPr>
            <w:tcW w:w="5028" w:type="dxa"/>
            <w:vAlign w:val="center"/>
          </w:tcPr>
          <w:p w14:paraId="128C8509" w14:textId="0399967D" w:rsidR="004775C0" w:rsidRPr="000D4D64" w:rsidRDefault="004775C0" w:rsidP="002878F1">
            <w:pPr>
              <w:pStyle w:val="Kontrakt"/>
              <w:rPr>
                <w:rFonts w:ascii="Times New Roman" w:hAnsi="Times New Roman"/>
                <w:bCs/>
                <w:sz w:val="24"/>
                <w:szCs w:val="24"/>
              </w:rPr>
            </w:pPr>
            <w:r>
              <w:t>SK2023704441</w:t>
            </w:r>
          </w:p>
        </w:tc>
      </w:tr>
      <w:tr w:rsidR="004775C0" w:rsidRPr="00F353A9" w14:paraId="1AB2774E" w14:textId="77777777" w:rsidTr="002878F1">
        <w:tc>
          <w:tcPr>
            <w:tcW w:w="4092" w:type="dxa"/>
            <w:vAlign w:val="center"/>
          </w:tcPr>
          <w:p w14:paraId="0D4F488C" w14:textId="77777777" w:rsidR="004775C0" w:rsidRPr="00520266" w:rsidRDefault="004775C0" w:rsidP="002878F1">
            <w:r w:rsidRPr="00520266">
              <w:t>Telefón</w:t>
            </w:r>
          </w:p>
        </w:tc>
        <w:tc>
          <w:tcPr>
            <w:tcW w:w="236" w:type="dxa"/>
            <w:vAlign w:val="center"/>
          </w:tcPr>
          <w:p w14:paraId="359ED716" w14:textId="77777777" w:rsidR="004775C0" w:rsidRPr="00520266" w:rsidRDefault="004775C0" w:rsidP="002878F1">
            <w:r w:rsidRPr="00520266">
              <w:t>:</w:t>
            </w:r>
          </w:p>
        </w:tc>
        <w:tc>
          <w:tcPr>
            <w:tcW w:w="5028" w:type="dxa"/>
            <w:vAlign w:val="center"/>
          </w:tcPr>
          <w:p w14:paraId="29AE319F" w14:textId="01F56C17" w:rsidR="004775C0" w:rsidRPr="000D4D64" w:rsidRDefault="004775C0" w:rsidP="002878F1">
            <w:r w:rsidRPr="000D4D64">
              <w:t>+421</w:t>
            </w:r>
            <w:r>
              <w:t> 910 485 511</w:t>
            </w:r>
          </w:p>
        </w:tc>
      </w:tr>
      <w:tr w:rsidR="004775C0" w:rsidRPr="00F353A9" w14:paraId="27F95831" w14:textId="77777777" w:rsidTr="002878F1">
        <w:tc>
          <w:tcPr>
            <w:tcW w:w="4092" w:type="dxa"/>
            <w:vAlign w:val="center"/>
          </w:tcPr>
          <w:p w14:paraId="4B97BD4F" w14:textId="77777777" w:rsidR="004775C0" w:rsidRPr="00520266" w:rsidRDefault="004775C0" w:rsidP="002878F1">
            <w:r w:rsidRPr="00520266">
              <w:rPr>
                <w:lang w:val="de-DE"/>
              </w:rPr>
              <w:t xml:space="preserve">E-mail </w:t>
            </w:r>
            <w:r w:rsidRPr="00520266">
              <w:rPr>
                <w:lang w:val="de-DE"/>
              </w:rPr>
              <w:tab/>
            </w:r>
          </w:p>
        </w:tc>
        <w:tc>
          <w:tcPr>
            <w:tcW w:w="236" w:type="dxa"/>
            <w:vAlign w:val="center"/>
          </w:tcPr>
          <w:p w14:paraId="17464E9A" w14:textId="77777777" w:rsidR="004775C0" w:rsidRPr="00520266" w:rsidRDefault="004775C0" w:rsidP="002878F1">
            <w:r w:rsidRPr="00520266">
              <w:rPr>
                <w:lang w:val="de-DE"/>
              </w:rPr>
              <w:t>:</w:t>
            </w:r>
          </w:p>
        </w:tc>
        <w:tc>
          <w:tcPr>
            <w:tcW w:w="5028" w:type="dxa"/>
            <w:vAlign w:val="center"/>
          </w:tcPr>
          <w:p w14:paraId="7F4227AF" w14:textId="1144B608" w:rsidR="004775C0" w:rsidRPr="000D4D64" w:rsidRDefault="004775C0" w:rsidP="002878F1">
            <w:hyperlink r:id="rId12" w:history="1">
              <w:r w:rsidRPr="00B0011F">
                <w:rPr>
                  <w:rStyle w:val="Hypertextovprepojenie"/>
                </w:rPr>
                <w:t>tofako</w:t>
              </w:r>
              <w:r w:rsidRPr="00B0011F">
                <w:rPr>
                  <w:rStyle w:val="Hypertextovprepojenie"/>
                </w:rPr>
                <w:t>@</w:t>
              </w:r>
              <w:r w:rsidRPr="00B0011F">
                <w:rPr>
                  <w:rStyle w:val="Hypertextovprepojenie"/>
                </w:rPr>
                <w:t>tofako</w:t>
              </w:r>
              <w:r w:rsidRPr="00B0011F">
                <w:rPr>
                  <w:rStyle w:val="Hypertextovprepojenie"/>
                </w:rPr>
                <w:t>.sk</w:t>
              </w:r>
            </w:hyperlink>
          </w:p>
        </w:tc>
      </w:tr>
    </w:tbl>
    <w:p w14:paraId="23B90DC5" w14:textId="77777777" w:rsidR="004775C0" w:rsidRPr="00F353A9" w:rsidRDefault="004775C0" w:rsidP="004775C0">
      <w:pPr>
        <w:tabs>
          <w:tab w:val="left" w:pos="-2700"/>
          <w:tab w:val="left" w:pos="2520"/>
        </w:tabs>
        <w:autoSpaceDE w:val="0"/>
        <w:autoSpaceDN w:val="0"/>
        <w:jc w:val="both"/>
        <w:rPr>
          <w:lang w:eastAsia="cs-CZ"/>
        </w:rPr>
      </w:pPr>
      <w:r w:rsidRPr="00F353A9">
        <w:rPr>
          <w:lang w:eastAsia="cs-CZ"/>
        </w:rPr>
        <w:t xml:space="preserve"> (ďalej len "objednávateľ")</w:t>
      </w:r>
    </w:p>
    <w:p w14:paraId="0D51FA5D" w14:textId="77777777" w:rsidR="004775C0" w:rsidRPr="009A6035" w:rsidRDefault="004775C0" w:rsidP="004775C0">
      <w:pPr>
        <w:autoSpaceDE w:val="0"/>
        <w:autoSpaceDN w:val="0"/>
        <w:spacing w:before="120"/>
        <w:rPr>
          <w:lang w:eastAsia="cs-CZ"/>
        </w:rPr>
      </w:pPr>
      <w:r w:rsidRPr="009A6035">
        <w:rPr>
          <w:lang w:eastAsia="cs-CZ"/>
        </w:rPr>
        <w:t>1.2 Zhotoviteľ:</w:t>
      </w:r>
    </w:p>
    <w:p w14:paraId="1CFE7351" w14:textId="77777777" w:rsidR="004775C0" w:rsidRPr="009A6035" w:rsidRDefault="004775C0" w:rsidP="004775C0">
      <w:pPr>
        <w:autoSpaceDE w:val="0"/>
        <w:autoSpaceDN w:val="0"/>
        <w:spacing w:before="120"/>
        <w:rPr>
          <w:b/>
          <w:lang w:eastAsia="cs-CZ"/>
        </w:rPr>
      </w:pPr>
      <w:r w:rsidRPr="009A6035">
        <w:rPr>
          <w:b/>
          <w:lang w:eastAsia="cs-CZ"/>
        </w:rPr>
        <w:t>Obchodné meno:</w:t>
      </w:r>
    </w:p>
    <w:p w14:paraId="689AA05F" w14:textId="77777777" w:rsidR="004775C0" w:rsidRPr="00F75C6E" w:rsidRDefault="004775C0" w:rsidP="004775C0">
      <w:pPr>
        <w:autoSpaceDE w:val="0"/>
        <w:autoSpaceDN w:val="0"/>
        <w:rPr>
          <w:lang w:eastAsia="cs-CZ"/>
        </w:rPr>
      </w:pPr>
      <w:r w:rsidRPr="00F75C6E">
        <w:rPr>
          <w:lang w:eastAsia="cs-CZ"/>
        </w:rPr>
        <w:t>Adresa:</w:t>
      </w:r>
    </w:p>
    <w:p w14:paraId="0F075453" w14:textId="77777777" w:rsidR="004775C0" w:rsidRPr="00F75C6E" w:rsidRDefault="004775C0" w:rsidP="004775C0">
      <w:pPr>
        <w:autoSpaceDE w:val="0"/>
        <w:autoSpaceDN w:val="0"/>
        <w:ind w:left="2835" w:hanging="2835"/>
        <w:rPr>
          <w:lang w:eastAsia="cs-CZ"/>
        </w:rPr>
      </w:pPr>
      <w:r w:rsidRPr="00F75C6E">
        <w:rPr>
          <w:lang w:eastAsia="cs-CZ"/>
        </w:rPr>
        <w:t xml:space="preserve">Štatutárny zástupca: </w:t>
      </w:r>
    </w:p>
    <w:p w14:paraId="273AB8A3" w14:textId="77777777" w:rsidR="004775C0" w:rsidRPr="00F75C6E" w:rsidRDefault="004775C0" w:rsidP="004775C0">
      <w:pPr>
        <w:autoSpaceDE w:val="0"/>
        <w:autoSpaceDN w:val="0"/>
        <w:ind w:left="2835" w:hanging="2835"/>
        <w:rPr>
          <w:lang w:eastAsia="cs-CZ"/>
        </w:rPr>
      </w:pPr>
      <w:r w:rsidRPr="00F75C6E">
        <w:rPr>
          <w:lang w:eastAsia="cs-CZ"/>
        </w:rPr>
        <w:t xml:space="preserve">Bankové spojenie </w:t>
      </w:r>
    </w:p>
    <w:p w14:paraId="12CA1FCE" w14:textId="77777777" w:rsidR="004775C0" w:rsidRPr="00F75C6E" w:rsidRDefault="004775C0" w:rsidP="004775C0">
      <w:pPr>
        <w:autoSpaceDE w:val="0"/>
        <w:autoSpaceDN w:val="0"/>
        <w:ind w:left="345" w:hanging="345"/>
        <w:jc w:val="both"/>
        <w:rPr>
          <w:lang w:eastAsia="cs-CZ"/>
        </w:rPr>
      </w:pPr>
      <w:r w:rsidRPr="00F75C6E">
        <w:rPr>
          <w:lang w:eastAsia="cs-CZ"/>
        </w:rPr>
        <w:t>IBAN:</w:t>
      </w:r>
    </w:p>
    <w:p w14:paraId="6F32EC76" w14:textId="77777777" w:rsidR="004775C0" w:rsidRPr="00F75C6E" w:rsidRDefault="004775C0" w:rsidP="004775C0">
      <w:pPr>
        <w:autoSpaceDE w:val="0"/>
        <w:autoSpaceDN w:val="0"/>
        <w:ind w:left="345" w:hanging="345"/>
        <w:jc w:val="both"/>
        <w:rPr>
          <w:lang w:eastAsia="cs-CZ"/>
        </w:rPr>
      </w:pPr>
      <w:r w:rsidRPr="00F75C6E">
        <w:rPr>
          <w:lang w:eastAsia="cs-CZ"/>
        </w:rPr>
        <w:t xml:space="preserve">IČO : </w:t>
      </w:r>
    </w:p>
    <w:p w14:paraId="0FA667C7" w14:textId="77777777" w:rsidR="004775C0" w:rsidRPr="00F75C6E" w:rsidRDefault="004775C0" w:rsidP="004775C0">
      <w:pPr>
        <w:autoSpaceDE w:val="0"/>
        <w:autoSpaceDN w:val="0"/>
        <w:ind w:left="345" w:hanging="345"/>
        <w:jc w:val="both"/>
        <w:rPr>
          <w:lang w:eastAsia="cs-CZ"/>
        </w:rPr>
      </w:pPr>
      <w:r w:rsidRPr="00F75C6E">
        <w:rPr>
          <w:lang w:eastAsia="cs-CZ"/>
        </w:rPr>
        <w:t xml:space="preserve">DIČ </w:t>
      </w:r>
    </w:p>
    <w:p w14:paraId="7DE7E8F9" w14:textId="77777777" w:rsidR="004775C0" w:rsidRPr="00F75C6E" w:rsidRDefault="004775C0" w:rsidP="004775C0">
      <w:pPr>
        <w:autoSpaceDE w:val="0"/>
        <w:autoSpaceDN w:val="0"/>
        <w:ind w:left="2835" w:hanging="2835"/>
        <w:rPr>
          <w:lang w:eastAsia="cs-CZ"/>
        </w:rPr>
      </w:pPr>
      <w:r w:rsidRPr="00F75C6E">
        <w:rPr>
          <w:lang w:eastAsia="cs-CZ"/>
        </w:rPr>
        <w:t xml:space="preserve">Reg. č. z Obchodného registra </w:t>
      </w:r>
    </w:p>
    <w:p w14:paraId="44E194B0" w14:textId="77777777" w:rsidR="004775C0" w:rsidRPr="00F75C6E" w:rsidRDefault="004775C0" w:rsidP="004775C0">
      <w:pPr>
        <w:tabs>
          <w:tab w:val="left" w:pos="2835"/>
        </w:tabs>
        <w:autoSpaceDE w:val="0"/>
        <w:autoSpaceDN w:val="0"/>
        <w:rPr>
          <w:lang w:eastAsia="cs-CZ"/>
        </w:rPr>
      </w:pPr>
      <w:r w:rsidRPr="00F75C6E">
        <w:rPr>
          <w:lang w:eastAsia="cs-CZ"/>
        </w:rPr>
        <w:t xml:space="preserve">Tel.: </w:t>
      </w:r>
    </w:p>
    <w:p w14:paraId="1D120413" w14:textId="77777777" w:rsidR="004775C0" w:rsidRPr="00F75C6E" w:rsidRDefault="004775C0" w:rsidP="004775C0">
      <w:pPr>
        <w:autoSpaceDE w:val="0"/>
        <w:autoSpaceDN w:val="0"/>
        <w:ind w:left="2127" w:hanging="2127"/>
        <w:rPr>
          <w:bCs/>
          <w:lang w:eastAsia="cs-CZ"/>
        </w:rPr>
      </w:pPr>
      <w:r w:rsidRPr="00F75C6E">
        <w:rPr>
          <w:lang w:eastAsia="cs-CZ"/>
        </w:rPr>
        <w:t xml:space="preserve"> (ďalej len "zhotoviteľ")</w:t>
      </w:r>
    </w:p>
    <w:p w14:paraId="5733021A" w14:textId="77777777" w:rsidR="004775C0" w:rsidRPr="00F75C6E" w:rsidRDefault="004775C0" w:rsidP="004775C0">
      <w:pPr>
        <w:autoSpaceDE w:val="0"/>
        <w:autoSpaceDN w:val="0"/>
        <w:spacing w:before="120"/>
        <w:jc w:val="both"/>
        <w:rPr>
          <w:bCs/>
          <w:lang w:eastAsia="cs-CZ"/>
        </w:rPr>
      </w:pPr>
      <w:r w:rsidRPr="00F75C6E">
        <w:rPr>
          <w:bCs/>
          <w:lang w:eastAsia="cs-CZ"/>
        </w:rPr>
        <w:t xml:space="preserve">uzatvárajú podľa § 536 a nasl. Obchodného zákonníka na základe výsledkov verejného obstarávania vyhláseného objednávateľom podľa zákona 343/2015 Z.z. o verejnom obstarávaní a o zmene a doplnení niektorých zákonov v platnom znení  túto Zmluvu o dielo ( ďalej len  „Zmluva“ ) za nasledovných podmienok. </w:t>
      </w:r>
    </w:p>
    <w:p w14:paraId="5AE477EF" w14:textId="77777777" w:rsidR="004775C0" w:rsidRDefault="004775C0" w:rsidP="004775C0">
      <w:pPr>
        <w:autoSpaceDE w:val="0"/>
        <w:autoSpaceDN w:val="0"/>
        <w:spacing w:before="120"/>
        <w:jc w:val="center"/>
        <w:rPr>
          <w:b/>
          <w:bCs/>
          <w:lang w:eastAsia="cs-CZ"/>
        </w:rPr>
      </w:pPr>
    </w:p>
    <w:p w14:paraId="09D9F986" w14:textId="77777777" w:rsidR="004775C0" w:rsidRPr="00F75C6E" w:rsidRDefault="004775C0" w:rsidP="004775C0">
      <w:pPr>
        <w:autoSpaceDE w:val="0"/>
        <w:autoSpaceDN w:val="0"/>
        <w:spacing w:before="120"/>
        <w:jc w:val="center"/>
        <w:rPr>
          <w:b/>
          <w:bCs/>
          <w:lang w:eastAsia="cs-CZ"/>
        </w:rPr>
      </w:pPr>
      <w:r w:rsidRPr="00F75C6E">
        <w:rPr>
          <w:b/>
          <w:bCs/>
          <w:lang w:eastAsia="cs-CZ"/>
        </w:rPr>
        <w:t>Článok II</w:t>
      </w:r>
    </w:p>
    <w:p w14:paraId="0A463A29" w14:textId="77777777" w:rsidR="004775C0" w:rsidRPr="00F75C6E" w:rsidRDefault="004775C0" w:rsidP="004775C0">
      <w:pPr>
        <w:autoSpaceDE w:val="0"/>
        <w:autoSpaceDN w:val="0"/>
        <w:spacing w:before="120"/>
        <w:jc w:val="center"/>
        <w:rPr>
          <w:b/>
          <w:bCs/>
          <w:lang w:eastAsia="cs-CZ"/>
        </w:rPr>
      </w:pPr>
      <w:r w:rsidRPr="00F75C6E">
        <w:rPr>
          <w:b/>
          <w:bCs/>
          <w:lang w:eastAsia="cs-CZ"/>
        </w:rPr>
        <w:t>Predmet zmluvy</w:t>
      </w:r>
    </w:p>
    <w:p w14:paraId="4331FE60" w14:textId="77777777" w:rsidR="004775C0" w:rsidRPr="00F75C6E" w:rsidRDefault="004775C0" w:rsidP="004775C0">
      <w:pPr>
        <w:spacing w:before="120"/>
        <w:ind w:left="709" w:hanging="709"/>
        <w:jc w:val="both"/>
        <w:rPr>
          <w:lang w:eastAsia="cs-CZ"/>
        </w:rPr>
      </w:pPr>
      <w:r w:rsidRPr="00F75C6E">
        <w:rPr>
          <w:lang w:eastAsia="cs-CZ"/>
        </w:rPr>
        <w:t>2.1</w:t>
      </w:r>
      <w:r w:rsidRPr="00F75C6E">
        <w:rPr>
          <w:lang w:eastAsia="cs-CZ"/>
        </w:rPr>
        <w:tab/>
        <w:t>Zhotoviteľ sa zaväzuje, že za podmienok dohodnutých v tejto zmluve objednávateľovi dodá nasledovné dielo pre akciu:</w:t>
      </w:r>
    </w:p>
    <w:p w14:paraId="6FF88DA7" w14:textId="7C0818FB" w:rsidR="004775C0" w:rsidRDefault="004775C0" w:rsidP="004775C0">
      <w:pPr>
        <w:spacing w:before="120"/>
        <w:ind w:left="567" w:hanging="567"/>
        <w:jc w:val="center"/>
      </w:pPr>
      <w:r w:rsidRPr="00F75C6E">
        <w:rPr>
          <w:b/>
          <w:lang w:eastAsia="cs-CZ"/>
        </w:rPr>
        <w:t xml:space="preserve">      „</w:t>
      </w:r>
      <w:r w:rsidRPr="00EA3F67">
        <w:rPr>
          <w:b/>
          <w:bCs/>
        </w:rPr>
        <w:t xml:space="preserve">Modernizácia podnikania v spoločnosti Tofako plus s.r.o. – </w:t>
      </w:r>
      <w:r>
        <w:rPr>
          <w:b/>
          <w:bCs/>
        </w:rPr>
        <w:t>stavebné práce</w:t>
      </w:r>
      <w:r w:rsidRPr="00F75C6E">
        <w:rPr>
          <w:b/>
        </w:rPr>
        <w:t>“</w:t>
      </w:r>
      <w:r w:rsidRPr="00F75C6E">
        <w:t xml:space="preserve">   </w:t>
      </w:r>
    </w:p>
    <w:p w14:paraId="2D5F2546" w14:textId="77777777" w:rsidR="004775C0" w:rsidRPr="00F75C6E" w:rsidRDefault="004775C0" w:rsidP="004775C0">
      <w:pPr>
        <w:spacing w:before="120"/>
        <w:ind w:left="567" w:hanging="567"/>
        <w:jc w:val="center"/>
        <w:rPr>
          <w:b/>
          <w:lang w:eastAsia="cs-CZ"/>
        </w:rPr>
      </w:pPr>
    </w:p>
    <w:p w14:paraId="3625AD98" w14:textId="5410D286" w:rsidR="004775C0" w:rsidRPr="00F75C6E" w:rsidRDefault="004775C0" w:rsidP="004775C0">
      <w:pPr>
        <w:tabs>
          <w:tab w:val="num" w:pos="576"/>
        </w:tabs>
        <w:autoSpaceDE w:val="0"/>
        <w:autoSpaceDN w:val="0"/>
        <w:adjustRightInd w:val="0"/>
        <w:spacing w:before="120"/>
        <w:ind w:left="567"/>
        <w:jc w:val="both"/>
        <w:rPr>
          <w:lang w:eastAsia="cs-CZ"/>
        </w:rPr>
      </w:pPr>
      <w:r w:rsidRPr="00EB30EA">
        <w:t>Pre</w:t>
      </w:r>
      <w:r w:rsidRPr="00F44092">
        <w:t>dmetom z</w:t>
      </w:r>
      <w:r>
        <w:t>mluvy</w:t>
      </w:r>
      <w:r w:rsidRPr="00F44092">
        <w:t xml:space="preserve"> je </w:t>
      </w:r>
      <w:r>
        <w:t>rekonštrukcia predajne TOFAKO na Štúrovej ulici v Košiciach</w:t>
      </w:r>
      <w:r>
        <w:rPr>
          <w:lang w:eastAsia="cs-CZ"/>
        </w:rPr>
        <w:t>.</w:t>
      </w:r>
    </w:p>
    <w:p w14:paraId="5E817EC7" w14:textId="77777777" w:rsidR="004775C0" w:rsidRDefault="004775C0" w:rsidP="004775C0">
      <w:pPr>
        <w:spacing w:before="120"/>
        <w:ind w:left="709" w:hanging="709"/>
        <w:jc w:val="both"/>
        <w:rPr>
          <w:lang w:eastAsia="cs-CZ"/>
        </w:rPr>
      </w:pPr>
      <w:r w:rsidRPr="00F46794">
        <w:rPr>
          <w:lang w:eastAsia="cs-CZ"/>
        </w:rPr>
        <w:lastRenderedPageBreak/>
        <w:t>2.2</w:t>
      </w:r>
      <w:r>
        <w:rPr>
          <w:lang w:eastAsia="cs-CZ"/>
        </w:rPr>
        <w:t xml:space="preserve">      </w:t>
      </w:r>
      <w:r w:rsidRPr="00F75C6E">
        <w:rPr>
          <w:lang w:eastAsia="cs-CZ"/>
        </w:rPr>
        <w:t xml:space="preserve">Realizácia akcie bude uskutočnená podľa </w:t>
      </w:r>
      <w:r>
        <w:rPr>
          <w:lang w:eastAsia="cs-CZ"/>
        </w:rPr>
        <w:t>výkazu výmer stavby ktorý bol predložený v rámci verejného obstarávania s</w:t>
      </w:r>
      <w:r w:rsidRPr="00F75C6E">
        <w:rPr>
          <w:lang w:eastAsia="cs-CZ"/>
        </w:rPr>
        <w:t xml:space="preserve">tavby </w:t>
      </w:r>
    </w:p>
    <w:p w14:paraId="28E97AFA" w14:textId="77777777" w:rsidR="004775C0" w:rsidRPr="00F75C6E" w:rsidRDefault="004775C0" w:rsidP="004775C0">
      <w:pPr>
        <w:spacing w:before="120"/>
        <w:ind w:left="709" w:hanging="709"/>
        <w:jc w:val="both"/>
        <w:rPr>
          <w:lang w:eastAsia="cs-CZ"/>
        </w:rPr>
      </w:pPr>
      <w:r>
        <w:rPr>
          <w:lang w:eastAsia="cs-CZ"/>
        </w:rPr>
        <w:t>2.3</w:t>
      </w:r>
      <w:r w:rsidRPr="00F75C6E">
        <w:rPr>
          <w:lang w:eastAsia="cs-CZ"/>
        </w:rPr>
        <w:tab/>
        <w:t>Objednávateľ sa zaväzuje, že riadne dokončené dielo bez vád a nedorobkov prevezme a zaplatí za jeho zhotovenie dohodnutú cenu. Dielo sa bude odovzdávať ako celok v zmysle čl. V. bod 5.1 tejto zmluvy.</w:t>
      </w:r>
    </w:p>
    <w:p w14:paraId="201F84C4" w14:textId="77777777" w:rsidR="004775C0" w:rsidRPr="00F75C6E" w:rsidRDefault="004775C0" w:rsidP="004775C0">
      <w:pPr>
        <w:spacing w:before="120"/>
        <w:ind w:left="709" w:hanging="709"/>
        <w:jc w:val="both"/>
        <w:rPr>
          <w:lang w:eastAsia="cs-CZ"/>
        </w:rPr>
      </w:pPr>
      <w:r>
        <w:rPr>
          <w:lang w:eastAsia="cs-CZ"/>
        </w:rPr>
        <w:t>2.4</w:t>
      </w:r>
      <w:r w:rsidRPr="00F75C6E">
        <w:rPr>
          <w:lang w:eastAsia="cs-CZ"/>
        </w:rPr>
        <w:tab/>
        <w:t>Východiskové podklady k predmetu zmluvy:</w:t>
      </w:r>
    </w:p>
    <w:p w14:paraId="743512AA" w14:textId="77777777" w:rsidR="004775C0" w:rsidRPr="00F75C6E" w:rsidRDefault="004775C0" w:rsidP="004775C0">
      <w:pPr>
        <w:pStyle w:val="Odsekzoznamu"/>
        <w:numPr>
          <w:ilvl w:val="0"/>
          <w:numId w:val="12"/>
        </w:numPr>
        <w:spacing w:before="120"/>
        <w:contextualSpacing/>
        <w:jc w:val="both"/>
        <w:rPr>
          <w:rFonts w:ascii="Times New Roman" w:hAnsi="Times New Roman"/>
          <w:noProof w:val="0"/>
          <w:sz w:val="24"/>
          <w:lang w:eastAsia="cs-CZ"/>
        </w:rPr>
      </w:pPr>
      <w:r>
        <w:rPr>
          <w:rFonts w:ascii="Times New Roman" w:hAnsi="Times New Roman"/>
          <w:noProof w:val="0"/>
          <w:sz w:val="24"/>
          <w:lang w:eastAsia="cs-CZ"/>
        </w:rPr>
        <w:t>výkaz výmer</w:t>
      </w:r>
    </w:p>
    <w:p w14:paraId="3319FE31" w14:textId="77777777" w:rsidR="004775C0" w:rsidRPr="00F75C6E" w:rsidRDefault="004775C0" w:rsidP="004775C0">
      <w:pPr>
        <w:pStyle w:val="Odsekzoznamu"/>
        <w:numPr>
          <w:ilvl w:val="0"/>
          <w:numId w:val="12"/>
        </w:numPr>
        <w:spacing w:before="120"/>
        <w:contextualSpacing/>
        <w:jc w:val="both"/>
        <w:rPr>
          <w:rFonts w:ascii="Times New Roman" w:hAnsi="Times New Roman"/>
          <w:noProof w:val="0"/>
          <w:sz w:val="24"/>
          <w:lang w:eastAsia="cs-CZ"/>
        </w:rPr>
      </w:pPr>
      <w:r w:rsidRPr="00F75C6E">
        <w:rPr>
          <w:rFonts w:ascii="Times New Roman" w:hAnsi="Times New Roman"/>
          <w:noProof w:val="0"/>
          <w:sz w:val="24"/>
          <w:lang w:eastAsia="cs-CZ"/>
        </w:rPr>
        <w:t>právoplatné stavebné povolenie, resp. ohlásenie drobnej stavby</w:t>
      </w:r>
    </w:p>
    <w:p w14:paraId="07397027" w14:textId="77777777" w:rsidR="004775C0" w:rsidRPr="00F75C6E" w:rsidRDefault="004775C0" w:rsidP="004775C0">
      <w:pPr>
        <w:spacing w:before="120"/>
        <w:ind w:left="709" w:hanging="709"/>
        <w:jc w:val="both"/>
        <w:rPr>
          <w:lang w:eastAsia="cs-CZ"/>
        </w:rPr>
      </w:pPr>
      <w:r>
        <w:rPr>
          <w:lang w:eastAsia="cs-CZ"/>
        </w:rPr>
        <w:t>2.5</w:t>
      </w:r>
      <w:r w:rsidRPr="00F75C6E">
        <w:rPr>
          <w:lang w:eastAsia="cs-CZ"/>
        </w:rPr>
        <w:tab/>
        <w:t>Zhotoviteľ sa zaväzuje zhotoviť dielo vo vlastnom mene a na vlastnú zodpovednosť.</w:t>
      </w:r>
    </w:p>
    <w:p w14:paraId="41902D2F" w14:textId="77777777" w:rsidR="004775C0" w:rsidRPr="00F75C6E" w:rsidRDefault="004775C0" w:rsidP="004775C0">
      <w:pPr>
        <w:autoSpaceDE w:val="0"/>
        <w:autoSpaceDN w:val="0"/>
        <w:spacing w:before="120"/>
        <w:jc w:val="center"/>
        <w:rPr>
          <w:b/>
          <w:bCs/>
          <w:lang w:eastAsia="cs-CZ"/>
        </w:rPr>
      </w:pPr>
    </w:p>
    <w:p w14:paraId="53223393" w14:textId="77777777" w:rsidR="004775C0" w:rsidRPr="00F75C6E" w:rsidRDefault="004775C0" w:rsidP="004775C0">
      <w:pPr>
        <w:autoSpaceDE w:val="0"/>
        <w:autoSpaceDN w:val="0"/>
        <w:spacing w:before="120"/>
        <w:jc w:val="center"/>
        <w:rPr>
          <w:b/>
          <w:bCs/>
          <w:lang w:eastAsia="cs-CZ"/>
        </w:rPr>
      </w:pPr>
      <w:r w:rsidRPr="00F75C6E">
        <w:rPr>
          <w:b/>
          <w:bCs/>
          <w:lang w:eastAsia="cs-CZ"/>
        </w:rPr>
        <w:t>Článok III.</w:t>
      </w:r>
    </w:p>
    <w:p w14:paraId="62215D86" w14:textId="77777777" w:rsidR="004775C0" w:rsidRPr="00F75C6E" w:rsidRDefault="004775C0" w:rsidP="004775C0">
      <w:pPr>
        <w:autoSpaceDE w:val="0"/>
        <w:autoSpaceDN w:val="0"/>
        <w:spacing w:before="120"/>
        <w:jc w:val="center"/>
        <w:rPr>
          <w:b/>
          <w:bCs/>
          <w:lang w:eastAsia="cs-CZ"/>
        </w:rPr>
      </w:pPr>
      <w:r w:rsidRPr="00F75C6E">
        <w:rPr>
          <w:b/>
          <w:bCs/>
          <w:lang w:eastAsia="cs-CZ"/>
        </w:rPr>
        <w:t>Miesto plnenia</w:t>
      </w:r>
    </w:p>
    <w:p w14:paraId="350DD6B1" w14:textId="77777777" w:rsidR="004775C0" w:rsidRPr="00F75C6E" w:rsidRDefault="004775C0" w:rsidP="004775C0">
      <w:pPr>
        <w:autoSpaceDE w:val="0"/>
        <w:autoSpaceDN w:val="0"/>
        <w:spacing w:before="120"/>
        <w:jc w:val="center"/>
        <w:rPr>
          <w:b/>
          <w:bCs/>
          <w:lang w:eastAsia="cs-CZ"/>
        </w:rPr>
      </w:pPr>
    </w:p>
    <w:p w14:paraId="6EF20530" w14:textId="4143D844" w:rsidR="004775C0" w:rsidRPr="00F75C6E" w:rsidRDefault="004775C0" w:rsidP="004775C0">
      <w:pPr>
        <w:numPr>
          <w:ilvl w:val="1"/>
          <w:numId w:val="13"/>
        </w:numPr>
        <w:spacing w:before="120"/>
        <w:ind w:left="709" w:hanging="709"/>
        <w:contextualSpacing/>
        <w:jc w:val="both"/>
        <w:rPr>
          <w:lang w:eastAsia="cs-CZ"/>
        </w:rPr>
      </w:pPr>
      <w:r w:rsidRPr="00F75C6E">
        <w:rPr>
          <w:lang w:eastAsia="cs-CZ"/>
        </w:rPr>
        <w:t xml:space="preserve">Miesto plnenia predmetu zmluvy podľa čl. II tejto zmluvy je </w:t>
      </w:r>
      <w:r>
        <w:t>predajňa TOFAKO, Štúrova ulica, Košice.</w:t>
      </w:r>
    </w:p>
    <w:p w14:paraId="55BDE7D1" w14:textId="77777777" w:rsidR="004775C0" w:rsidRPr="00F75C6E" w:rsidRDefault="004775C0" w:rsidP="004775C0">
      <w:pPr>
        <w:spacing w:before="120"/>
        <w:ind w:left="709" w:hanging="709"/>
        <w:jc w:val="both"/>
        <w:rPr>
          <w:b/>
          <w:bCs/>
          <w:lang w:eastAsia="cs-CZ"/>
        </w:rPr>
      </w:pPr>
      <w:r w:rsidRPr="00F75C6E">
        <w:rPr>
          <w:lang w:eastAsia="cs-CZ"/>
        </w:rPr>
        <w:t xml:space="preserve">            </w:t>
      </w:r>
    </w:p>
    <w:p w14:paraId="71730D9F" w14:textId="77777777" w:rsidR="004775C0" w:rsidRPr="00F75C6E" w:rsidRDefault="004775C0" w:rsidP="004775C0">
      <w:pPr>
        <w:autoSpaceDE w:val="0"/>
        <w:autoSpaceDN w:val="0"/>
        <w:spacing w:before="120"/>
        <w:ind w:left="540" w:hanging="540"/>
        <w:jc w:val="center"/>
        <w:rPr>
          <w:b/>
          <w:bCs/>
          <w:lang w:eastAsia="cs-CZ"/>
        </w:rPr>
      </w:pPr>
      <w:r w:rsidRPr="00F75C6E">
        <w:rPr>
          <w:b/>
          <w:bCs/>
          <w:lang w:eastAsia="cs-CZ"/>
        </w:rPr>
        <w:t>Článok IV.</w:t>
      </w:r>
    </w:p>
    <w:p w14:paraId="65DE7EA7" w14:textId="77777777" w:rsidR="004775C0" w:rsidRPr="00F75C6E" w:rsidRDefault="004775C0" w:rsidP="004775C0">
      <w:pPr>
        <w:autoSpaceDE w:val="0"/>
        <w:autoSpaceDN w:val="0"/>
        <w:spacing w:before="120"/>
        <w:jc w:val="center"/>
        <w:rPr>
          <w:b/>
          <w:bCs/>
          <w:lang w:eastAsia="cs-CZ"/>
        </w:rPr>
      </w:pPr>
      <w:r w:rsidRPr="00F75C6E">
        <w:rPr>
          <w:b/>
          <w:bCs/>
          <w:lang w:eastAsia="cs-CZ"/>
        </w:rPr>
        <w:t>Cena diela</w:t>
      </w:r>
    </w:p>
    <w:p w14:paraId="23ADAA1B" w14:textId="40A6E2B1" w:rsidR="004775C0" w:rsidRPr="00F75C6E" w:rsidRDefault="004775C0" w:rsidP="004775C0">
      <w:pPr>
        <w:spacing w:before="120"/>
        <w:ind w:left="709" w:hanging="709"/>
        <w:jc w:val="both"/>
        <w:rPr>
          <w:lang w:eastAsia="cs-CZ"/>
        </w:rPr>
      </w:pPr>
      <w:r w:rsidRPr="00F75C6E">
        <w:rPr>
          <w:lang w:eastAsia="cs-CZ"/>
        </w:rPr>
        <w:t>4.1</w:t>
      </w:r>
      <w:r w:rsidRPr="00F75C6E">
        <w:rPr>
          <w:lang w:eastAsia="cs-CZ"/>
        </w:rPr>
        <w:tab/>
        <w:t>Cena diela v celom rozsahu podľa článku II. tejto zmluvy je stanovená dohodou zmluvných strán v zmysle zákona NR SR č. 18/1996 Z .z. o cenách v znení n</w:t>
      </w:r>
      <w:r>
        <w:rPr>
          <w:lang w:eastAsia="cs-CZ"/>
        </w:rPr>
        <w:t xml:space="preserve">eskorších predpisov ako cena </w:t>
      </w:r>
      <w:r>
        <w:rPr>
          <w:lang w:eastAsia="cs-CZ"/>
        </w:rPr>
        <w:t>bez</w:t>
      </w:r>
      <w:r w:rsidRPr="00F75C6E">
        <w:rPr>
          <w:lang w:eastAsia="cs-CZ"/>
        </w:rPr>
        <w:t xml:space="preserve"> DPH vo výške:</w:t>
      </w:r>
    </w:p>
    <w:p w14:paraId="586394B1" w14:textId="77777777" w:rsidR="004775C0" w:rsidRPr="00F75C6E" w:rsidRDefault="004775C0" w:rsidP="004775C0">
      <w:pPr>
        <w:spacing w:before="120"/>
        <w:ind w:left="709" w:hanging="709"/>
        <w:jc w:val="center"/>
        <w:rPr>
          <w:b/>
          <w:lang w:eastAsia="cs-CZ"/>
        </w:rPr>
      </w:pPr>
      <w:r w:rsidRPr="00F75C6E">
        <w:rPr>
          <w:b/>
          <w:lang w:eastAsia="cs-CZ"/>
        </w:rPr>
        <w:t>................. EUR</w:t>
      </w:r>
    </w:p>
    <w:p w14:paraId="7F4C1DB1" w14:textId="77777777" w:rsidR="004775C0" w:rsidRPr="00F75C6E" w:rsidRDefault="004775C0" w:rsidP="004775C0">
      <w:pPr>
        <w:spacing w:before="120"/>
        <w:ind w:left="709" w:hanging="709"/>
        <w:jc w:val="center"/>
        <w:rPr>
          <w:b/>
          <w:lang w:eastAsia="cs-CZ"/>
        </w:rPr>
      </w:pPr>
      <w:r w:rsidRPr="00F75C6E">
        <w:rPr>
          <w:b/>
          <w:lang w:eastAsia="cs-CZ"/>
        </w:rPr>
        <w:t xml:space="preserve">slovom:  </w:t>
      </w:r>
    </w:p>
    <w:p w14:paraId="261C15E0" w14:textId="77777777" w:rsidR="004775C0" w:rsidRPr="00F75C6E" w:rsidRDefault="004775C0" w:rsidP="004775C0">
      <w:pPr>
        <w:spacing w:before="120"/>
        <w:ind w:left="709" w:hanging="709"/>
        <w:rPr>
          <w:lang w:eastAsia="cs-CZ"/>
        </w:rPr>
      </w:pPr>
      <w:r w:rsidRPr="00F75C6E">
        <w:rPr>
          <w:b/>
          <w:lang w:eastAsia="cs-CZ"/>
        </w:rPr>
        <w:t xml:space="preserve">    </w:t>
      </w:r>
      <w:r w:rsidRPr="00F75C6E">
        <w:rPr>
          <w:lang w:eastAsia="cs-CZ"/>
        </w:rPr>
        <w:t>Špecifikácia ceny:</w:t>
      </w:r>
    </w:p>
    <w:p w14:paraId="1E7FEE8B" w14:textId="77777777" w:rsidR="004775C0" w:rsidRPr="00F75C6E" w:rsidRDefault="004775C0" w:rsidP="004775C0">
      <w:pPr>
        <w:tabs>
          <w:tab w:val="num" w:pos="1777"/>
        </w:tabs>
        <w:autoSpaceDE w:val="0"/>
        <w:autoSpaceDN w:val="0"/>
        <w:spacing w:before="120"/>
        <w:jc w:val="both"/>
        <w:rPr>
          <w:lang w:eastAsia="cs-CZ"/>
        </w:rPr>
      </w:pPr>
    </w:p>
    <w:tbl>
      <w:tblPr>
        <w:tblW w:w="9497" w:type="dxa"/>
        <w:tblInd w:w="314" w:type="dxa"/>
        <w:tblLayout w:type="fixed"/>
        <w:tblCellMar>
          <w:left w:w="30" w:type="dxa"/>
          <w:right w:w="30" w:type="dxa"/>
        </w:tblCellMar>
        <w:tblLook w:val="0000" w:firstRow="0" w:lastRow="0" w:firstColumn="0" w:lastColumn="0" w:noHBand="0" w:noVBand="0"/>
      </w:tblPr>
      <w:tblGrid>
        <w:gridCol w:w="850"/>
        <w:gridCol w:w="1985"/>
        <w:gridCol w:w="2410"/>
        <w:gridCol w:w="1559"/>
        <w:gridCol w:w="2693"/>
      </w:tblGrid>
      <w:tr w:rsidR="004775C0" w:rsidRPr="00F75C6E" w14:paraId="78BAAC73" w14:textId="77777777" w:rsidTr="002878F1">
        <w:trPr>
          <w:trHeight w:val="439"/>
        </w:trPr>
        <w:tc>
          <w:tcPr>
            <w:tcW w:w="850" w:type="dxa"/>
            <w:tcBorders>
              <w:top w:val="single" w:sz="12" w:space="0" w:color="auto"/>
              <w:left w:val="single" w:sz="12" w:space="0" w:color="auto"/>
              <w:bottom w:val="nil"/>
              <w:right w:val="single" w:sz="6" w:space="0" w:color="auto"/>
            </w:tcBorders>
          </w:tcPr>
          <w:p w14:paraId="2CEF1EDE" w14:textId="77777777" w:rsidR="004775C0" w:rsidRPr="00F75C6E" w:rsidRDefault="004775C0" w:rsidP="002878F1">
            <w:pPr>
              <w:autoSpaceDE w:val="0"/>
              <w:autoSpaceDN w:val="0"/>
              <w:adjustRightInd w:val="0"/>
              <w:spacing w:before="120"/>
              <w:jc w:val="center"/>
              <w:rPr>
                <w:b/>
                <w:bCs/>
                <w:iCs/>
                <w:lang w:eastAsia="cs-CZ"/>
              </w:rPr>
            </w:pPr>
            <w:r w:rsidRPr="00F75C6E">
              <w:rPr>
                <w:b/>
                <w:bCs/>
                <w:iCs/>
                <w:lang w:eastAsia="cs-CZ"/>
              </w:rPr>
              <w:t>P.č</w:t>
            </w:r>
          </w:p>
        </w:tc>
        <w:tc>
          <w:tcPr>
            <w:tcW w:w="1985" w:type="dxa"/>
            <w:tcBorders>
              <w:top w:val="single" w:sz="12" w:space="0" w:color="auto"/>
              <w:left w:val="single" w:sz="6" w:space="0" w:color="auto"/>
              <w:bottom w:val="nil"/>
              <w:right w:val="single" w:sz="6" w:space="0" w:color="auto"/>
            </w:tcBorders>
          </w:tcPr>
          <w:p w14:paraId="6C7FF25A" w14:textId="77777777" w:rsidR="004775C0" w:rsidRPr="00F75C6E" w:rsidRDefault="004775C0" w:rsidP="002878F1">
            <w:pPr>
              <w:autoSpaceDE w:val="0"/>
              <w:autoSpaceDN w:val="0"/>
              <w:adjustRightInd w:val="0"/>
              <w:spacing w:before="120"/>
              <w:jc w:val="center"/>
              <w:rPr>
                <w:b/>
                <w:bCs/>
                <w:iCs/>
                <w:lang w:eastAsia="cs-CZ"/>
              </w:rPr>
            </w:pPr>
            <w:r>
              <w:rPr>
                <w:b/>
                <w:bCs/>
                <w:iCs/>
                <w:lang w:eastAsia="cs-CZ"/>
              </w:rPr>
              <w:t>Položka</w:t>
            </w:r>
          </w:p>
        </w:tc>
        <w:tc>
          <w:tcPr>
            <w:tcW w:w="2410" w:type="dxa"/>
            <w:tcBorders>
              <w:top w:val="single" w:sz="12" w:space="0" w:color="auto"/>
              <w:left w:val="single" w:sz="6" w:space="0" w:color="auto"/>
              <w:bottom w:val="single" w:sz="2" w:space="0" w:color="000000"/>
              <w:right w:val="single" w:sz="6" w:space="0" w:color="auto"/>
            </w:tcBorders>
          </w:tcPr>
          <w:p w14:paraId="03816062" w14:textId="77777777" w:rsidR="004775C0" w:rsidRPr="00F75C6E" w:rsidRDefault="004775C0" w:rsidP="002878F1">
            <w:pPr>
              <w:autoSpaceDE w:val="0"/>
              <w:autoSpaceDN w:val="0"/>
              <w:adjustRightInd w:val="0"/>
              <w:spacing w:before="120"/>
              <w:jc w:val="center"/>
              <w:rPr>
                <w:b/>
                <w:bCs/>
                <w:iCs/>
                <w:lang w:eastAsia="cs-CZ"/>
              </w:rPr>
            </w:pPr>
            <w:r w:rsidRPr="00F75C6E">
              <w:rPr>
                <w:b/>
                <w:bCs/>
                <w:iCs/>
                <w:lang w:eastAsia="cs-CZ"/>
              </w:rPr>
              <w:t>Cena v EUR bez DPH</w:t>
            </w:r>
          </w:p>
        </w:tc>
        <w:tc>
          <w:tcPr>
            <w:tcW w:w="1559" w:type="dxa"/>
            <w:tcBorders>
              <w:top w:val="single" w:sz="12" w:space="0" w:color="auto"/>
              <w:left w:val="single" w:sz="6" w:space="0" w:color="auto"/>
              <w:bottom w:val="single" w:sz="2" w:space="0" w:color="000000"/>
              <w:right w:val="single" w:sz="6" w:space="0" w:color="auto"/>
            </w:tcBorders>
          </w:tcPr>
          <w:p w14:paraId="155B427B" w14:textId="77777777" w:rsidR="004775C0" w:rsidRPr="00F75C6E" w:rsidRDefault="004775C0" w:rsidP="002878F1">
            <w:pPr>
              <w:autoSpaceDE w:val="0"/>
              <w:autoSpaceDN w:val="0"/>
              <w:adjustRightInd w:val="0"/>
              <w:spacing w:before="120"/>
              <w:jc w:val="center"/>
              <w:rPr>
                <w:b/>
                <w:bCs/>
                <w:iCs/>
                <w:lang w:eastAsia="cs-CZ"/>
              </w:rPr>
            </w:pPr>
            <w:r w:rsidRPr="00F75C6E">
              <w:rPr>
                <w:b/>
                <w:bCs/>
                <w:iCs/>
                <w:lang w:eastAsia="cs-CZ"/>
              </w:rPr>
              <w:t xml:space="preserve">DPH </w:t>
            </w:r>
          </w:p>
        </w:tc>
        <w:tc>
          <w:tcPr>
            <w:tcW w:w="2693" w:type="dxa"/>
            <w:tcBorders>
              <w:top w:val="single" w:sz="12" w:space="0" w:color="auto"/>
              <w:left w:val="single" w:sz="6" w:space="0" w:color="auto"/>
              <w:bottom w:val="single" w:sz="2" w:space="0" w:color="000000"/>
              <w:right w:val="single" w:sz="12" w:space="0" w:color="auto"/>
            </w:tcBorders>
          </w:tcPr>
          <w:p w14:paraId="691228F8" w14:textId="77777777" w:rsidR="004775C0" w:rsidRPr="00F75C6E" w:rsidRDefault="004775C0" w:rsidP="002878F1">
            <w:pPr>
              <w:autoSpaceDE w:val="0"/>
              <w:autoSpaceDN w:val="0"/>
              <w:adjustRightInd w:val="0"/>
              <w:spacing w:before="120"/>
              <w:jc w:val="center"/>
              <w:rPr>
                <w:b/>
                <w:bCs/>
                <w:iCs/>
                <w:lang w:eastAsia="cs-CZ"/>
              </w:rPr>
            </w:pPr>
            <w:r w:rsidRPr="00F75C6E">
              <w:rPr>
                <w:b/>
                <w:bCs/>
                <w:iCs/>
                <w:lang w:eastAsia="cs-CZ"/>
              </w:rPr>
              <w:t xml:space="preserve">Cena v EUR s DPH </w:t>
            </w:r>
          </w:p>
        </w:tc>
      </w:tr>
      <w:tr w:rsidR="004775C0" w:rsidRPr="00F75C6E" w14:paraId="5815A59E" w14:textId="77777777" w:rsidTr="002878F1">
        <w:trPr>
          <w:trHeight w:val="362"/>
        </w:trPr>
        <w:tc>
          <w:tcPr>
            <w:tcW w:w="850" w:type="dxa"/>
            <w:tcBorders>
              <w:top w:val="double" w:sz="6" w:space="0" w:color="auto"/>
              <w:left w:val="single" w:sz="12" w:space="0" w:color="auto"/>
              <w:bottom w:val="single" w:sz="6" w:space="0" w:color="auto"/>
              <w:right w:val="single" w:sz="6" w:space="0" w:color="auto"/>
            </w:tcBorders>
          </w:tcPr>
          <w:p w14:paraId="2C76A95F" w14:textId="77777777" w:rsidR="004775C0" w:rsidRPr="00F75C6E" w:rsidRDefault="004775C0" w:rsidP="002878F1">
            <w:pPr>
              <w:autoSpaceDE w:val="0"/>
              <w:autoSpaceDN w:val="0"/>
              <w:adjustRightInd w:val="0"/>
              <w:spacing w:before="120"/>
              <w:jc w:val="center"/>
              <w:rPr>
                <w:iCs/>
                <w:lang w:eastAsia="cs-CZ"/>
              </w:rPr>
            </w:pPr>
            <w:r w:rsidRPr="00F75C6E">
              <w:rPr>
                <w:iCs/>
                <w:lang w:eastAsia="cs-CZ"/>
              </w:rPr>
              <w:t>1</w:t>
            </w:r>
          </w:p>
        </w:tc>
        <w:tc>
          <w:tcPr>
            <w:tcW w:w="1985" w:type="dxa"/>
            <w:tcBorders>
              <w:top w:val="double" w:sz="6" w:space="0" w:color="auto"/>
              <w:left w:val="single" w:sz="6" w:space="0" w:color="auto"/>
              <w:bottom w:val="single" w:sz="6" w:space="0" w:color="auto"/>
              <w:right w:val="single" w:sz="6" w:space="0" w:color="000000"/>
            </w:tcBorders>
          </w:tcPr>
          <w:p w14:paraId="5F4C6313" w14:textId="77777777" w:rsidR="004775C0" w:rsidRPr="00F75C6E" w:rsidRDefault="004775C0" w:rsidP="002878F1">
            <w:pPr>
              <w:autoSpaceDE w:val="0"/>
              <w:autoSpaceDN w:val="0"/>
              <w:adjustRightInd w:val="0"/>
              <w:spacing w:before="120"/>
              <w:rPr>
                <w:b/>
                <w:bCs/>
                <w:iCs/>
                <w:lang w:eastAsia="cs-CZ"/>
              </w:rPr>
            </w:pPr>
            <w:r w:rsidRPr="00F75C6E">
              <w:rPr>
                <w:b/>
                <w:bCs/>
                <w:iCs/>
                <w:lang w:eastAsia="cs-CZ"/>
              </w:rPr>
              <w:t>Stavebné práce</w:t>
            </w:r>
          </w:p>
        </w:tc>
        <w:tc>
          <w:tcPr>
            <w:tcW w:w="2410" w:type="dxa"/>
            <w:tcBorders>
              <w:top w:val="double" w:sz="6" w:space="0" w:color="auto"/>
              <w:left w:val="single" w:sz="6" w:space="0" w:color="000000"/>
              <w:bottom w:val="single" w:sz="6" w:space="0" w:color="000000"/>
              <w:right w:val="single" w:sz="6" w:space="0" w:color="000000"/>
            </w:tcBorders>
          </w:tcPr>
          <w:p w14:paraId="1081A746" w14:textId="77777777" w:rsidR="004775C0" w:rsidRPr="00F75C6E" w:rsidRDefault="004775C0" w:rsidP="002878F1">
            <w:pPr>
              <w:autoSpaceDE w:val="0"/>
              <w:autoSpaceDN w:val="0"/>
              <w:adjustRightInd w:val="0"/>
              <w:spacing w:before="120"/>
              <w:jc w:val="right"/>
              <w:rPr>
                <w:b/>
                <w:bCs/>
                <w:iCs/>
                <w:lang w:val="en-US" w:eastAsia="cs-CZ"/>
              </w:rPr>
            </w:pPr>
          </w:p>
        </w:tc>
        <w:tc>
          <w:tcPr>
            <w:tcW w:w="1559" w:type="dxa"/>
            <w:tcBorders>
              <w:top w:val="double" w:sz="6" w:space="0" w:color="auto"/>
              <w:left w:val="single" w:sz="6" w:space="0" w:color="000000"/>
              <w:bottom w:val="single" w:sz="6" w:space="0" w:color="000000"/>
              <w:right w:val="single" w:sz="6" w:space="0" w:color="000000"/>
            </w:tcBorders>
          </w:tcPr>
          <w:p w14:paraId="58FAD3F6" w14:textId="77777777" w:rsidR="004775C0" w:rsidRPr="00F75C6E" w:rsidRDefault="004775C0" w:rsidP="002878F1">
            <w:pPr>
              <w:autoSpaceDE w:val="0"/>
              <w:autoSpaceDN w:val="0"/>
              <w:adjustRightInd w:val="0"/>
              <w:spacing w:before="120"/>
              <w:jc w:val="right"/>
              <w:rPr>
                <w:b/>
                <w:bCs/>
                <w:iCs/>
                <w:lang w:eastAsia="cs-CZ"/>
              </w:rPr>
            </w:pPr>
          </w:p>
        </w:tc>
        <w:tc>
          <w:tcPr>
            <w:tcW w:w="2693" w:type="dxa"/>
            <w:tcBorders>
              <w:top w:val="double" w:sz="6" w:space="0" w:color="auto"/>
              <w:left w:val="single" w:sz="6" w:space="0" w:color="000000"/>
              <w:bottom w:val="single" w:sz="6" w:space="0" w:color="000000"/>
              <w:right w:val="single" w:sz="12" w:space="0" w:color="auto"/>
            </w:tcBorders>
          </w:tcPr>
          <w:p w14:paraId="29A272AA" w14:textId="77777777" w:rsidR="004775C0" w:rsidRPr="00F75C6E" w:rsidRDefault="004775C0" w:rsidP="002878F1">
            <w:pPr>
              <w:autoSpaceDE w:val="0"/>
              <w:autoSpaceDN w:val="0"/>
              <w:adjustRightInd w:val="0"/>
              <w:spacing w:before="120"/>
              <w:jc w:val="right"/>
              <w:rPr>
                <w:b/>
                <w:bCs/>
                <w:iCs/>
                <w:lang w:eastAsia="cs-CZ"/>
              </w:rPr>
            </w:pPr>
          </w:p>
        </w:tc>
      </w:tr>
    </w:tbl>
    <w:p w14:paraId="5C7036B4" w14:textId="64D6D511" w:rsidR="004775C0" w:rsidRPr="00F75C6E" w:rsidRDefault="004775C0" w:rsidP="004775C0">
      <w:pPr>
        <w:spacing w:before="240"/>
        <w:ind w:left="709" w:hanging="709"/>
        <w:jc w:val="both"/>
        <w:rPr>
          <w:strike/>
          <w:lang w:eastAsia="cs-CZ"/>
        </w:rPr>
      </w:pPr>
      <w:r w:rsidRPr="00F75C6E">
        <w:rPr>
          <w:lang w:eastAsia="cs-CZ"/>
        </w:rPr>
        <w:t>4.2</w:t>
      </w:r>
      <w:r w:rsidRPr="00F75C6E">
        <w:rPr>
          <w:lang w:eastAsia="cs-CZ"/>
        </w:rPr>
        <w:tab/>
        <w:t xml:space="preserve">Cena za dielo je podrobne špecifikovaná v </w:t>
      </w:r>
      <w:r w:rsidRPr="00F75C6E">
        <w:rPr>
          <w:u w:val="single"/>
          <w:lang w:eastAsia="cs-CZ"/>
        </w:rPr>
        <w:t xml:space="preserve">prílohe č.1 </w:t>
      </w:r>
      <w:r w:rsidRPr="00F75C6E">
        <w:rPr>
          <w:lang w:eastAsia="cs-CZ"/>
        </w:rPr>
        <w:t>k tejto zmluve (výkaz výmer).</w:t>
      </w:r>
      <w:r>
        <w:rPr>
          <w:lang w:eastAsia="cs-CZ"/>
        </w:rPr>
        <w:t xml:space="preserve"> </w:t>
      </w:r>
      <w:r w:rsidRPr="00F75C6E">
        <w:rPr>
          <w:lang w:eastAsia="cs-CZ"/>
        </w:rPr>
        <w:t xml:space="preserve">Zhotoviteľ predložil cenu na základe podrobného oboznámenia sa </w:t>
      </w:r>
      <w:r>
        <w:rPr>
          <w:lang w:eastAsia="cs-CZ"/>
        </w:rPr>
        <w:t>s predmetom zákazky</w:t>
      </w:r>
      <w:r w:rsidRPr="00F75C6E">
        <w:rPr>
          <w:lang w:eastAsia="cs-CZ"/>
        </w:rPr>
        <w:t xml:space="preserve"> a výkazu výmer. </w:t>
      </w:r>
    </w:p>
    <w:p w14:paraId="57EF7187" w14:textId="77777777" w:rsidR="004775C0" w:rsidRPr="00F75C6E" w:rsidRDefault="004775C0" w:rsidP="004775C0">
      <w:pPr>
        <w:spacing w:before="120"/>
        <w:ind w:left="705" w:hanging="705"/>
        <w:jc w:val="both"/>
        <w:rPr>
          <w:lang w:eastAsia="cs-CZ"/>
        </w:rPr>
      </w:pPr>
      <w:r w:rsidRPr="00F75C6E">
        <w:rPr>
          <w:lang w:eastAsia="cs-CZ"/>
        </w:rPr>
        <w:t>4.3</w:t>
      </w:r>
      <w:r w:rsidRPr="00F75C6E">
        <w:rPr>
          <w:lang w:eastAsia="cs-CZ"/>
        </w:rPr>
        <w:tab/>
        <w:t>Dohodnutá cena diela je konečná a nemožno ju navyšovať.</w:t>
      </w:r>
      <w:r w:rsidRPr="00F75C6E">
        <w:rPr>
          <w:lang w:eastAsia="ar-SA"/>
        </w:rPr>
        <w:t xml:space="preserve"> Zhotoviteľ nemá nárok na ďalšie úhrady za dielo a to ani za práce a dodávky naviac, pokiaľ tieto objednávateľ písomne neobjednal, ani v prípade zmeny kurzu EUR-a, vyššej moci (napr. počasia), havárií, pokút či chýb v cenovej ponuke zhotoviteľa či výkazu výmer, výmerách a prepočtoch na strane zhotoviteľa, iných zistení súvisiacich s cenou.</w:t>
      </w:r>
      <w:r w:rsidRPr="00F75C6E">
        <w:rPr>
          <w:lang w:eastAsia="cs-CZ"/>
        </w:rPr>
        <w:tab/>
      </w:r>
    </w:p>
    <w:p w14:paraId="17E33597" w14:textId="77777777" w:rsidR="004775C0" w:rsidRPr="00F75C6E" w:rsidRDefault="004775C0" w:rsidP="004775C0">
      <w:pPr>
        <w:spacing w:before="120"/>
        <w:ind w:left="705" w:hanging="705"/>
        <w:jc w:val="both"/>
        <w:rPr>
          <w:lang w:eastAsia="cs-CZ"/>
        </w:rPr>
      </w:pPr>
      <w:r w:rsidRPr="00F75C6E">
        <w:rPr>
          <w:lang w:eastAsia="ar-SA"/>
        </w:rPr>
        <w:t>4.4</w:t>
      </w:r>
      <w:r w:rsidRPr="00F75C6E">
        <w:rPr>
          <w:lang w:eastAsia="ar-SA"/>
        </w:rPr>
        <w:tab/>
      </w:r>
      <w:r w:rsidRPr="00F75C6E">
        <w:rPr>
          <w:lang w:eastAsia="cs-CZ"/>
        </w:rPr>
        <w:t>V prípade nutnosti úpravy ceny nad rámec ponúknutej ceny z dôvodu prác naviac o sumu, ktorá nevyhnutne mení sumu nákladov účelne vynaložených zhotoviteľom, ktoré zhotoviteľ hodnoverne preukáže a objednávateľ ich písomne objedná za práce spojené s dielom sa tieto budú riešiť</w:t>
      </w:r>
      <w:r>
        <w:rPr>
          <w:lang w:eastAsia="cs-CZ"/>
        </w:rPr>
        <w:t xml:space="preserve"> v súlade s § 18 ZVO</w:t>
      </w:r>
      <w:r w:rsidRPr="00F75C6E">
        <w:rPr>
          <w:lang w:eastAsia="cs-CZ"/>
        </w:rPr>
        <w:t xml:space="preserve">.  Takúto zmenu ceny alebo práce naviac musí najprv objednávateľ písomne objednať, pričom plnenia naviac musia byť nad rámec zmluvy. Objednávateľ na takúto zmenu ceny diela musí byť bezodkladne písomne upozornený zhotoviteľom tak, aby objednávateľovi zbytočne nevznikali ďalšie náklady a aby bol </w:t>
      </w:r>
      <w:r w:rsidRPr="00F75C6E">
        <w:rPr>
          <w:lang w:eastAsia="cs-CZ"/>
        </w:rPr>
        <w:lastRenderedPageBreak/>
        <w:t>dodržaný termín odovzdania diela. Neobjednané tovary, práce a služby, alebo vykonané bez objednávky objednávateľa, či nad rámec zmluvy objednávateľ neuhradí a zhotoviteľ na ich úhradu nemá nárok.</w:t>
      </w:r>
    </w:p>
    <w:p w14:paraId="028BAAC4" w14:textId="77777777" w:rsidR="004775C0" w:rsidRPr="00F75C6E" w:rsidRDefault="004775C0" w:rsidP="004775C0">
      <w:pPr>
        <w:spacing w:before="120"/>
        <w:ind w:firstLine="705"/>
        <w:jc w:val="both"/>
        <w:rPr>
          <w:lang w:eastAsia="ar-SA"/>
        </w:rPr>
      </w:pPr>
      <w:r w:rsidRPr="00F75C6E">
        <w:rPr>
          <w:lang w:eastAsia="ar-SA"/>
        </w:rPr>
        <w:t>Pre výpočet zmeny ceny bude zhotoviteľ používať ceny nasledovne:</w:t>
      </w:r>
    </w:p>
    <w:p w14:paraId="4322CA90" w14:textId="77777777" w:rsidR="004775C0" w:rsidRPr="00F75C6E" w:rsidRDefault="004775C0" w:rsidP="004775C0">
      <w:pPr>
        <w:pStyle w:val="Odsekzoznamu"/>
        <w:numPr>
          <w:ilvl w:val="0"/>
          <w:numId w:val="8"/>
        </w:numPr>
        <w:spacing w:before="120"/>
        <w:ind w:left="1134"/>
        <w:contextualSpacing/>
        <w:jc w:val="both"/>
        <w:rPr>
          <w:rFonts w:ascii="Times New Roman" w:hAnsi="Times New Roman"/>
          <w:noProof w:val="0"/>
          <w:sz w:val="24"/>
          <w:lang w:eastAsia="cs-CZ"/>
        </w:rPr>
      </w:pPr>
      <w:r w:rsidRPr="00F75C6E">
        <w:rPr>
          <w:rFonts w:ascii="Times New Roman" w:hAnsi="Times New Roman"/>
          <w:noProof w:val="0"/>
          <w:sz w:val="24"/>
          <w:lang w:eastAsia="cs-CZ"/>
        </w:rPr>
        <w:t>zmeny množstiev, výmer – v prípade úpravy množstva merných jednotiek, ak sa nemenia položky konštrukcií a prác. U položiek, na ktoré sú v prílohe č. 1 k tejto zmluve dohodnuté jednotkové ceny, sa tieto ceny uplatnia aj na zvyšné množstvá,</w:t>
      </w:r>
    </w:p>
    <w:p w14:paraId="28C1DA59" w14:textId="77777777" w:rsidR="004775C0" w:rsidRPr="00F75C6E" w:rsidRDefault="004775C0" w:rsidP="004775C0">
      <w:pPr>
        <w:pStyle w:val="Odsekzoznamu"/>
        <w:numPr>
          <w:ilvl w:val="0"/>
          <w:numId w:val="8"/>
        </w:numPr>
        <w:spacing w:before="120"/>
        <w:ind w:left="1134"/>
        <w:contextualSpacing/>
        <w:jc w:val="both"/>
        <w:rPr>
          <w:rFonts w:ascii="Times New Roman" w:hAnsi="Times New Roman"/>
          <w:noProof w:val="0"/>
          <w:sz w:val="24"/>
          <w:lang w:eastAsia="cs-CZ"/>
        </w:rPr>
      </w:pPr>
      <w:r w:rsidRPr="00F75C6E">
        <w:rPr>
          <w:rFonts w:ascii="Times New Roman" w:hAnsi="Times New Roman"/>
          <w:noProof w:val="0"/>
          <w:sz w:val="24"/>
          <w:lang w:eastAsia="cs-CZ"/>
        </w:rPr>
        <w:t>pri doplnení nových položiek konštrukcií a prác, ktoré sa v prílohe č. 1 k tejto zmluve nevyskytujú, predloží zhotoviteľ jednotkové ceny na schválenie objednávateľovi,</w:t>
      </w:r>
    </w:p>
    <w:p w14:paraId="2FE23F41" w14:textId="77777777" w:rsidR="004775C0" w:rsidRPr="00F75C6E" w:rsidRDefault="004775C0" w:rsidP="004775C0">
      <w:pPr>
        <w:pStyle w:val="Odsekzoznamu"/>
        <w:numPr>
          <w:ilvl w:val="0"/>
          <w:numId w:val="8"/>
        </w:numPr>
        <w:spacing w:before="120"/>
        <w:ind w:left="1134"/>
        <w:contextualSpacing/>
        <w:jc w:val="both"/>
        <w:rPr>
          <w:rFonts w:ascii="Times New Roman" w:hAnsi="Times New Roman"/>
          <w:noProof w:val="0"/>
          <w:sz w:val="24"/>
          <w:lang w:eastAsia="cs-CZ"/>
        </w:rPr>
      </w:pPr>
      <w:r w:rsidRPr="00F75C6E">
        <w:rPr>
          <w:rFonts w:ascii="Times New Roman" w:hAnsi="Times New Roman"/>
          <w:noProof w:val="0"/>
          <w:sz w:val="24"/>
          <w:lang w:eastAsia="cs-CZ"/>
        </w:rPr>
        <w:t>práce alebo konštrukcie dodané v menšom rozsahu ako vyplýva z prílohy č.1 k tejto zmluve budú odpočítané z ceny diela v nevykonanom rozsahu.</w:t>
      </w:r>
    </w:p>
    <w:p w14:paraId="15A17FED" w14:textId="77777777" w:rsidR="004775C0" w:rsidRPr="00F75C6E" w:rsidRDefault="004775C0" w:rsidP="004775C0">
      <w:pPr>
        <w:spacing w:before="120"/>
        <w:ind w:left="705" w:hanging="705"/>
        <w:jc w:val="both"/>
        <w:rPr>
          <w:lang w:eastAsia="cs-CZ"/>
        </w:rPr>
      </w:pPr>
      <w:r w:rsidRPr="00F75C6E">
        <w:rPr>
          <w:lang w:eastAsia="cs-CZ"/>
        </w:rPr>
        <w:t>4.5</w:t>
      </w:r>
      <w:r w:rsidRPr="00F75C6E">
        <w:rPr>
          <w:lang w:eastAsia="cs-CZ"/>
        </w:rPr>
        <w:tab/>
        <w:t>V cene za zhotovenie diela sú obsiahnuté všetky ostatné súvisiace náklady (napr. vybudovanie, prevádzku a vypratanie zariadenia staveniska, stráženie staveniska zhotoviteľom počas výstavby</w:t>
      </w:r>
      <w:r>
        <w:rPr>
          <w:lang w:eastAsia="cs-CZ"/>
        </w:rPr>
        <w:t>,</w:t>
      </w:r>
      <w:r w:rsidRPr="00F75C6E">
        <w:rPr>
          <w:lang w:eastAsia="cs-CZ"/>
        </w:rPr>
        <w:t xml:space="preserve"> činnosti uvedené </w:t>
      </w:r>
      <w:r>
        <w:rPr>
          <w:lang w:eastAsia="cs-CZ"/>
        </w:rPr>
        <w:t xml:space="preserve">v čl. II. </w:t>
      </w:r>
      <w:r w:rsidRPr="00F46794">
        <w:rPr>
          <w:lang w:eastAsia="cs-CZ"/>
        </w:rPr>
        <w:t>bod 2. 2 písm.</w:t>
      </w:r>
      <w:r>
        <w:rPr>
          <w:lang w:eastAsia="cs-CZ"/>
        </w:rPr>
        <w:t xml:space="preserve"> a) až d) tejto zmluvy,</w:t>
      </w:r>
      <w:r w:rsidRPr="00F75C6E">
        <w:rPr>
          <w:lang w:eastAsia="cs-CZ"/>
        </w:rPr>
        <w:t xml:space="preserve"> vedľajšie rozpočtové náklady, kompletizačnú činnosť, atď.)</w:t>
      </w:r>
    </w:p>
    <w:p w14:paraId="6FB55C5E" w14:textId="77777777" w:rsidR="004775C0" w:rsidRPr="00F75C6E" w:rsidRDefault="004775C0" w:rsidP="004775C0">
      <w:pPr>
        <w:spacing w:before="120"/>
        <w:ind w:left="705" w:hanging="705"/>
        <w:jc w:val="both"/>
        <w:rPr>
          <w:lang w:eastAsia="cs-CZ"/>
        </w:rPr>
      </w:pPr>
      <w:r w:rsidRPr="00F75C6E">
        <w:rPr>
          <w:lang w:eastAsia="cs-CZ"/>
        </w:rPr>
        <w:t xml:space="preserve">4.6. </w:t>
      </w:r>
      <w:r w:rsidRPr="00F75C6E">
        <w:rPr>
          <w:lang w:eastAsia="cs-CZ"/>
        </w:rPr>
        <w:tab/>
        <w:t>Práce a dodávky, ktoré zhotoviteľ nevykoná, budú odčítané z ceny diela a nemôžu byť zhotoviteľom fakturované.</w:t>
      </w:r>
    </w:p>
    <w:p w14:paraId="1BA587F9" w14:textId="77777777" w:rsidR="004775C0" w:rsidRPr="00F75C6E" w:rsidRDefault="004775C0" w:rsidP="004775C0">
      <w:pPr>
        <w:spacing w:before="120"/>
        <w:ind w:left="705" w:hanging="705"/>
        <w:jc w:val="both"/>
        <w:rPr>
          <w:lang w:eastAsia="cs-CZ"/>
        </w:rPr>
      </w:pPr>
      <w:r w:rsidRPr="00F75C6E">
        <w:rPr>
          <w:lang w:eastAsia="cs-CZ"/>
        </w:rPr>
        <w:t xml:space="preserve">4.7     Zhotoviteľ sa zaväzuje, že si nebude fakturovať náklady na stratné a zhotoviteľ je oprávnený fakturovať len skutočné náklady na presuny hmôt. </w:t>
      </w:r>
    </w:p>
    <w:p w14:paraId="385E1ED2" w14:textId="77777777" w:rsidR="004775C0" w:rsidRPr="00F75C6E" w:rsidRDefault="004775C0" w:rsidP="004775C0">
      <w:pPr>
        <w:spacing w:before="120"/>
        <w:ind w:left="780"/>
        <w:jc w:val="both"/>
        <w:rPr>
          <w:lang w:eastAsia="cs-CZ"/>
        </w:rPr>
      </w:pPr>
    </w:p>
    <w:p w14:paraId="0DD11D15" w14:textId="77777777" w:rsidR="004775C0" w:rsidRPr="00F75C6E" w:rsidRDefault="004775C0" w:rsidP="004775C0">
      <w:pPr>
        <w:autoSpaceDE w:val="0"/>
        <w:autoSpaceDN w:val="0"/>
        <w:spacing w:before="120"/>
        <w:jc w:val="center"/>
        <w:rPr>
          <w:b/>
          <w:bCs/>
          <w:lang w:eastAsia="cs-CZ"/>
        </w:rPr>
      </w:pPr>
      <w:r w:rsidRPr="00F75C6E">
        <w:rPr>
          <w:b/>
          <w:bCs/>
          <w:lang w:eastAsia="cs-CZ"/>
        </w:rPr>
        <w:t>Článok V.</w:t>
      </w:r>
    </w:p>
    <w:p w14:paraId="2A556A59" w14:textId="77777777" w:rsidR="004775C0" w:rsidRPr="00F75C6E" w:rsidRDefault="004775C0" w:rsidP="004775C0">
      <w:pPr>
        <w:autoSpaceDE w:val="0"/>
        <w:autoSpaceDN w:val="0"/>
        <w:spacing w:before="120"/>
        <w:jc w:val="center"/>
        <w:rPr>
          <w:b/>
          <w:bCs/>
          <w:lang w:eastAsia="cs-CZ"/>
        </w:rPr>
      </w:pPr>
      <w:r w:rsidRPr="00F75C6E">
        <w:rPr>
          <w:b/>
          <w:bCs/>
          <w:lang w:eastAsia="cs-CZ"/>
        </w:rPr>
        <w:t xml:space="preserve">Čas plnenia </w:t>
      </w:r>
    </w:p>
    <w:p w14:paraId="29DDA942" w14:textId="77777777" w:rsidR="004775C0" w:rsidRPr="00F75C6E" w:rsidRDefault="004775C0" w:rsidP="004775C0">
      <w:pPr>
        <w:spacing w:before="120"/>
        <w:ind w:left="705" w:hanging="705"/>
        <w:jc w:val="both"/>
        <w:rPr>
          <w:lang w:eastAsia="cs-CZ"/>
        </w:rPr>
      </w:pPr>
      <w:r w:rsidRPr="00F75C6E">
        <w:rPr>
          <w:lang w:eastAsia="cs-CZ"/>
        </w:rPr>
        <w:t>5.1</w:t>
      </w:r>
      <w:r w:rsidRPr="00F75C6E">
        <w:rPr>
          <w:lang w:eastAsia="cs-CZ"/>
        </w:rPr>
        <w:tab/>
        <w:t>Realizácia predmetu zmluvy dohodnutého v rozsahu a obsahu čl. II tejto zmluvy sa uskutoční nasledovne:</w:t>
      </w:r>
    </w:p>
    <w:p w14:paraId="37B3030C" w14:textId="77777777" w:rsidR="004775C0" w:rsidRPr="00B20985" w:rsidRDefault="004775C0" w:rsidP="004775C0">
      <w:pPr>
        <w:spacing w:before="120"/>
        <w:ind w:left="3544" w:hanging="2835"/>
        <w:jc w:val="both"/>
        <w:rPr>
          <w:lang w:eastAsia="cs-CZ"/>
        </w:rPr>
      </w:pPr>
      <w:r w:rsidRPr="00F75C6E">
        <w:rPr>
          <w:lang w:eastAsia="cs-CZ"/>
        </w:rPr>
        <w:t>Začiatok doby plnenia</w:t>
      </w:r>
      <w:r w:rsidRPr="00B20985">
        <w:rPr>
          <w:lang w:eastAsia="cs-CZ"/>
        </w:rPr>
        <w:t>:</w:t>
      </w:r>
      <w:r w:rsidRPr="00B20985">
        <w:rPr>
          <w:lang w:eastAsia="cs-CZ"/>
        </w:rPr>
        <w:tab/>
        <w:t>dňom odovzdania staveniska. Termín odovzdania staveniska sa určí dohodou zmluvných strán.</w:t>
      </w:r>
    </w:p>
    <w:p w14:paraId="67BE5BB5" w14:textId="610A86A0" w:rsidR="004775C0" w:rsidRPr="000358FD" w:rsidRDefault="004775C0" w:rsidP="004775C0">
      <w:pPr>
        <w:spacing w:before="120"/>
        <w:ind w:firstLine="709"/>
        <w:jc w:val="both"/>
      </w:pPr>
      <w:r w:rsidRPr="000358FD">
        <w:rPr>
          <w:lang w:eastAsia="cs-CZ"/>
        </w:rPr>
        <w:t xml:space="preserve">Koniec doby plnenia:  </w:t>
      </w:r>
      <w:r w:rsidRPr="000358FD">
        <w:rPr>
          <w:lang w:eastAsia="cs-CZ"/>
        </w:rPr>
        <w:tab/>
      </w:r>
      <w:r>
        <w:t>do 6 mesiacov od prevzatia staveniska</w:t>
      </w:r>
    </w:p>
    <w:p w14:paraId="0CD11DE0" w14:textId="77777777" w:rsidR="004775C0" w:rsidRPr="00F75C6E" w:rsidRDefault="004775C0" w:rsidP="004775C0">
      <w:pPr>
        <w:spacing w:before="120"/>
        <w:ind w:left="705" w:hanging="705"/>
        <w:jc w:val="both"/>
        <w:rPr>
          <w:lang w:eastAsia="cs-CZ"/>
        </w:rPr>
      </w:pPr>
      <w:r w:rsidRPr="00B20985">
        <w:rPr>
          <w:lang w:eastAsia="cs-CZ"/>
        </w:rPr>
        <w:t>5.2</w:t>
      </w:r>
      <w:r w:rsidRPr="00B20985">
        <w:rPr>
          <w:lang w:eastAsia="cs-CZ"/>
        </w:rPr>
        <w:tab/>
      </w:r>
      <w:r w:rsidRPr="00F75C6E">
        <w:rPr>
          <w:lang w:eastAsia="cs-CZ"/>
        </w:rPr>
        <w:tab/>
        <w:t>Ak zhotoviteľ pripraví dielo na odovzdanie pred časom plnenia dohodnutého v čl. V. bod 5.1 tejto zmluvy, objednávateľ sa zaväzuje toto dielo prevziať v ponúknutom termíne, bez nároku zhotoviteľa na finančné zvýhodnenie.</w:t>
      </w:r>
    </w:p>
    <w:p w14:paraId="4D73DC29" w14:textId="77777777" w:rsidR="004775C0" w:rsidRPr="00F75C6E" w:rsidRDefault="004775C0" w:rsidP="004775C0">
      <w:pPr>
        <w:spacing w:before="120"/>
        <w:ind w:left="705" w:hanging="705"/>
        <w:jc w:val="both"/>
        <w:rPr>
          <w:lang w:eastAsia="cs-CZ"/>
        </w:rPr>
      </w:pPr>
      <w:r w:rsidRPr="00F75C6E">
        <w:rPr>
          <w:lang w:eastAsia="cs-CZ"/>
        </w:rPr>
        <w:t>5.</w:t>
      </w:r>
      <w:r>
        <w:rPr>
          <w:lang w:eastAsia="cs-CZ"/>
        </w:rPr>
        <w:t>3</w:t>
      </w:r>
      <w:r w:rsidRPr="00F75C6E">
        <w:rPr>
          <w:lang w:eastAsia="cs-CZ"/>
        </w:rPr>
        <w:tab/>
      </w:r>
      <w:r w:rsidRPr="00F75C6E">
        <w:rPr>
          <w:lang w:eastAsia="cs-CZ"/>
        </w:rPr>
        <w:tab/>
        <w:t>Zmluvné strany sa dohodli, že zhotoviteľ nie je v omeškaní  po dobu, po ktorú nemohol plniť svoju povinnosť, súvisiacu s realizáciou predmetu plnenia tejto zmluvy, následkom             okolností, vzniknutých na strane objednávateľa. V takomto prípade sa lehota predlžuje o dobu prerušenia prác zo strany objednávateľa. Takéto skutočnosti musia byť zapísané v stavebnom denníku a potvrdené zástupcami oboch zmluvných strán.</w:t>
      </w:r>
    </w:p>
    <w:p w14:paraId="70D1FD2A" w14:textId="77777777" w:rsidR="004775C0" w:rsidRPr="00F75C6E" w:rsidRDefault="004775C0" w:rsidP="004775C0">
      <w:pPr>
        <w:spacing w:before="120"/>
        <w:ind w:left="705" w:hanging="705"/>
        <w:jc w:val="both"/>
        <w:rPr>
          <w:lang w:eastAsia="cs-CZ"/>
        </w:rPr>
      </w:pPr>
      <w:r w:rsidRPr="00F75C6E">
        <w:rPr>
          <w:lang w:eastAsia="cs-CZ"/>
        </w:rPr>
        <w:t>5.</w:t>
      </w:r>
      <w:r>
        <w:rPr>
          <w:lang w:eastAsia="cs-CZ"/>
        </w:rPr>
        <w:t>4</w:t>
      </w:r>
      <w:r w:rsidRPr="00F75C6E">
        <w:rPr>
          <w:lang w:eastAsia="cs-CZ"/>
        </w:rPr>
        <w:tab/>
        <w:t xml:space="preserve">Zhotoviteľ je povinný do 3 dní písomne informovať objednávateľa o vzniku akejkoľvek udalosti, ktorá má vplyv na realizáciu diela (napr. cenu diela, termíny, havárie, vyššia moc, a podobne). </w:t>
      </w:r>
    </w:p>
    <w:p w14:paraId="42EA2028" w14:textId="77777777" w:rsidR="004775C0" w:rsidRPr="00F75C6E" w:rsidRDefault="004775C0" w:rsidP="004775C0">
      <w:pPr>
        <w:spacing w:before="120"/>
        <w:ind w:left="705" w:hanging="705"/>
        <w:jc w:val="both"/>
        <w:rPr>
          <w:lang w:eastAsia="cs-CZ"/>
        </w:rPr>
      </w:pPr>
      <w:r w:rsidRPr="00F75C6E">
        <w:rPr>
          <w:lang w:eastAsia="cs-CZ"/>
        </w:rPr>
        <w:t>5.</w:t>
      </w:r>
      <w:r>
        <w:rPr>
          <w:lang w:eastAsia="cs-CZ"/>
        </w:rPr>
        <w:t>5</w:t>
      </w:r>
      <w:r w:rsidRPr="00F75C6E">
        <w:rPr>
          <w:lang w:eastAsia="cs-CZ"/>
        </w:rPr>
        <w:tab/>
        <w:t>Prípadné zmeny času plnenia uvedeného v čl. V. bod 5.1 tejto zmluvy si môžu dohodnúť zmluvné strany formou písomných dodatkov, ktoré sa po obojstrannom súhlasnom podpise  zmluvných strán stanú neoddeliteľnou súčasťou tejto zmluvy.</w:t>
      </w:r>
    </w:p>
    <w:p w14:paraId="2AE06797" w14:textId="77777777" w:rsidR="004775C0" w:rsidRDefault="004775C0" w:rsidP="004775C0">
      <w:pPr>
        <w:spacing w:before="120"/>
        <w:ind w:left="705" w:hanging="705"/>
        <w:jc w:val="both"/>
        <w:rPr>
          <w:lang w:eastAsia="cs-CZ"/>
        </w:rPr>
      </w:pPr>
    </w:p>
    <w:p w14:paraId="019CEC61" w14:textId="77777777" w:rsidR="004775C0" w:rsidRDefault="004775C0" w:rsidP="004775C0">
      <w:pPr>
        <w:spacing w:before="120"/>
        <w:ind w:left="705" w:hanging="705"/>
        <w:jc w:val="both"/>
        <w:rPr>
          <w:lang w:eastAsia="cs-CZ"/>
        </w:rPr>
      </w:pPr>
    </w:p>
    <w:p w14:paraId="2F77EC66" w14:textId="77777777" w:rsidR="004775C0" w:rsidRDefault="004775C0" w:rsidP="004775C0">
      <w:pPr>
        <w:spacing w:before="120"/>
        <w:ind w:left="705" w:hanging="705"/>
        <w:jc w:val="both"/>
        <w:rPr>
          <w:lang w:eastAsia="cs-CZ"/>
        </w:rPr>
      </w:pPr>
    </w:p>
    <w:p w14:paraId="027ED863" w14:textId="77777777" w:rsidR="004775C0" w:rsidRPr="00F75C6E" w:rsidRDefault="004775C0" w:rsidP="004775C0">
      <w:pPr>
        <w:spacing w:before="120"/>
        <w:ind w:left="705" w:hanging="705"/>
        <w:jc w:val="both"/>
        <w:rPr>
          <w:lang w:eastAsia="cs-CZ"/>
        </w:rPr>
      </w:pPr>
    </w:p>
    <w:p w14:paraId="7DF2C326" w14:textId="77777777" w:rsidR="004775C0" w:rsidRPr="00F75C6E" w:rsidRDefault="004775C0" w:rsidP="004775C0">
      <w:pPr>
        <w:autoSpaceDE w:val="0"/>
        <w:autoSpaceDN w:val="0"/>
        <w:spacing w:before="120"/>
        <w:jc w:val="center"/>
        <w:rPr>
          <w:b/>
          <w:bCs/>
          <w:lang w:eastAsia="cs-CZ"/>
        </w:rPr>
      </w:pPr>
      <w:r w:rsidRPr="00F75C6E">
        <w:rPr>
          <w:b/>
          <w:bCs/>
          <w:lang w:eastAsia="cs-CZ"/>
        </w:rPr>
        <w:t>Článok VI.</w:t>
      </w:r>
    </w:p>
    <w:p w14:paraId="65358AF4" w14:textId="77777777" w:rsidR="004775C0" w:rsidRPr="00F75C6E" w:rsidRDefault="004775C0" w:rsidP="004775C0">
      <w:pPr>
        <w:autoSpaceDE w:val="0"/>
        <w:autoSpaceDN w:val="0"/>
        <w:spacing w:before="120"/>
        <w:jc w:val="center"/>
        <w:rPr>
          <w:b/>
          <w:bCs/>
          <w:lang w:eastAsia="cs-CZ"/>
        </w:rPr>
      </w:pPr>
      <w:r w:rsidRPr="00F75C6E">
        <w:rPr>
          <w:b/>
          <w:bCs/>
          <w:lang w:eastAsia="cs-CZ"/>
        </w:rPr>
        <w:t>Zoznam zodpovedných osôb</w:t>
      </w:r>
    </w:p>
    <w:p w14:paraId="5220A01C" w14:textId="77777777" w:rsidR="004775C0" w:rsidRPr="00F75C6E" w:rsidRDefault="004775C0" w:rsidP="004775C0">
      <w:pPr>
        <w:spacing w:before="120"/>
        <w:ind w:left="705" w:hanging="705"/>
        <w:jc w:val="both"/>
        <w:rPr>
          <w:bCs/>
          <w:lang w:eastAsia="cs-CZ"/>
        </w:rPr>
      </w:pPr>
      <w:r w:rsidRPr="00F75C6E">
        <w:rPr>
          <w:bCs/>
          <w:lang w:eastAsia="cs-CZ"/>
        </w:rPr>
        <w:t>6.3</w:t>
      </w:r>
      <w:r w:rsidRPr="00F75C6E">
        <w:rPr>
          <w:bCs/>
          <w:lang w:eastAsia="cs-CZ"/>
        </w:rPr>
        <w:tab/>
        <w:t xml:space="preserve">Zoznam osôb zodpovedných za riadenie stavebných prác pri realizácii predmetu tejto Zmluvy </w:t>
      </w:r>
      <w:r w:rsidRPr="00F75C6E">
        <w:rPr>
          <w:lang w:eastAsia="cs-CZ"/>
        </w:rPr>
        <w:t>o</w:t>
      </w:r>
      <w:r w:rsidRPr="00F75C6E">
        <w:rPr>
          <w:bCs/>
          <w:lang w:eastAsia="cs-CZ"/>
        </w:rPr>
        <w:t> dielo:</w:t>
      </w:r>
    </w:p>
    <w:p w14:paraId="48AB3A79" w14:textId="653E601C" w:rsidR="004775C0" w:rsidRPr="00F75C6E" w:rsidRDefault="004775C0" w:rsidP="004775C0">
      <w:pPr>
        <w:autoSpaceDE w:val="0"/>
        <w:autoSpaceDN w:val="0"/>
        <w:spacing w:before="120"/>
        <w:ind w:left="709" w:hanging="709"/>
        <w:jc w:val="both"/>
        <w:rPr>
          <w:bCs/>
          <w:lang w:eastAsia="cs-CZ"/>
        </w:rPr>
      </w:pPr>
      <w:r w:rsidRPr="00F75C6E">
        <w:rPr>
          <w:bCs/>
          <w:lang w:eastAsia="cs-CZ"/>
        </w:rPr>
        <w:tab/>
        <w:t xml:space="preserve">Za objednávateľa: </w:t>
      </w:r>
      <w:r w:rsidRPr="00F75C6E">
        <w:rPr>
          <w:bCs/>
          <w:lang w:eastAsia="cs-CZ"/>
        </w:rPr>
        <w:tab/>
        <w:t xml:space="preserve">stavebný </w:t>
      </w:r>
      <w:r>
        <w:rPr>
          <w:bCs/>
          <w:lang w:eastAsia="cs-CZ"/>
        </w:rPr>
        <w:t xml:space="preserve">(technický) </w:t>
      </w:r>
      <w:r w:rsidRPr="00F75C6E">
        <w:rPr>
          <w:bCs/>
          <w:lang w:eastAsia="cs-CZ"/>
        </w:rPr>
        <w:t>dozor</w:t>
      </w:r>
      <w:r w:rsidRPr="00F75C6E">
        <w:rPr>
          <w:bCs/>
          <w:lang w:eastAsia="cs-CZ"/>
        </w:rPr>
        <w:tab/>
        <w:t>................................................</w:t>
      </w:r>
    </w:p>
    <w:p w14:paraId="6BEF07CD" w14:textId="6FD07020" w:rsidR="004775C0" w:rsidRPr="00F75C6E" w:rsidRDefault="004775C0" w:rsidP="004775C0">
      <w:pPr>
        <w:autoSpaceDE w:val="0"/>
        <w:autoSpaceDN w:val="0"/>
        <w:spacing w:before="120"/>
        <w:ind w:left="709" w:hanging="1"/>
        <w:jc w:val="both"/>
        <w:rPr>
          <w:bCs/>
          <w:lang w:eastAsia="cs-CZ"/>
        </w:rPr>
      </w:pPr>
      <w:r w:rsidRPr="00F75C6E">
        <w:rPr>
          <w:bCs/>
          <w:lang w:eastAsia="cs-CZ"/>
        </w:rPr>
        <w:t xml:space="preserve">Za zhotoviteľa: </w:t>
      </w:r>
      <w:r w:rsidRPr="00F75C6E">
        <w:rPr>
          <w:bCs/>
          <w:lang w:eastAsia="cs-CZ"/>
        </w:rPr>
        <w:tab/>
        <w:t xml:space="preserve">stavbyvedúci </w:t>
      </w:r>
      <w:r w:rsidRPr="00F75C6E">
        <w:rPr>
          <w:bCs/>
          <w:lang w:eastAsia="cs-CZ"/>
        </w:rPr>
        <w:tab/>
      </w:r>
      <w:r w:rsidRPr="00F75C6E">
        <w:rPr>
          <w:bCs/>
          <w:lang w:eastAsia="cs-CZ"/>
        </w:rPr>
        <w:tab/>
      </w:r>
      <w:r>
        <w:rPr>
          <w:bCs/>
          <w:lang w:eastAsia="cs-CZ"/>
        </w:rPr>
        <w:t xml:space="preserve">            </w:t>
      </w:r>
      <w:r w:rsidRPr="00F75C6E">
        <w:rPr>
          <w:bCs/>
          <w:lang w:eastAsia="cs-CZ"/>
        </w:rPr>
        <w:t>................................................</w:t>
      </w:r>
    </w:p>
    <w:p w14:paraId="4C0B2720" w14:textId="77777777" w:rsidR="004775C0" w:rsidRPr="00F75C6E" w:rsidRDefault="004775C0" w:rsidP="004775C0">
      <w:pPr>
        <w:tabs>
          <w:tab w:val="left" w:pos="5550"/>
        </w:tabs>
        <w:autoSpaceDE w:val="0"/>
        <w:autoSpaceDN w:val="0"/>
        <w:spacing w:before="120"/>
        <w:rPr>
          <w:bCs/>
          <w:lang w:eastAsia="cs-CZ"/>
        </w:rPr>
      </w:pPr>
      <w:r w:rsidRPr="00F75C6E">
        <w:rPr>
          <w:bCs/>
          <w:lang w:eastAsia="cs-CZ"/>
        </w:rPr>
        <w:tab/>
      </w:r>
    </w:p>
    <w:p w14:paraId="62E8E6F1" w14:textId="77777777" w:rsidR="004775C0" w:rsidRPr="00F75C6E" w:rsidRDefault="004775C0" w:rsidP="004775C0">
      <w:pPr>
        <w:autoSpaceDE w:val="0"/>
        <w:autoSpaceDN w:val="0"/>
        <w:spacing w:before="120"/>
        <w:jc w:val="center"/>
        <w:rPr>
          <w:b/>
          <w:bCs/>
          <w:lang w:eastAsia="cs-CZ"/>
        </w:rPr>
      </w:pPr>
      <w:r w:rsidRPr="00F75C6E">
        <w:rPr>
          <w:b/>
          <w:bCs/>
          <w:lang w:eastAsia="cs-CZ"/>
        </w:rPr>
        <w:t>Článok VII.</w:t>
      </w:r>
    </w:p>
    <w:p w14:paraId="1BF0901B" w14:textId="77777777" w:rsidR="004775C0" w:rsidRPr="00F75C6E" w:rsidRDefault="004775C0" w:rsidP="004775C0">
      <w:pPr>
        <w:autoSpaceDE w:val="0"/>
        <w:autoSpaceDN w:val="0"/>
        <w:spacing w:before="120"/>
        <w:jc w:val="center"/>
        <w:rPr>
          <w:b/>
          <w:bCs/>
          <w:lang w:eastAsia="cs-CZ"/>
        </w:rPr>
      </w:pPr>
      <w:r w:rsidRPr="00F75C6E">
        <w:rPr>
          <w:b/>
          <w:bCs/>
          <w:lang w:eastAsia="cs-CZ"/>
        </w:rPr>
        <w:t>Podmienky uskutočnenia prác</w:t>
      </w:r>
    </w:p>
    <w:p w14:paraId="76D52C81" w14:textId="77777777" w:rsidR="004775C0" w:rsidRPr="00F75C6E" w:rsidRDefault="004775C0" w:rsidP="004775C0">
      <w:pPr>
        <w:autoSpaceDE w:val="0"/>
        <w:autoSpaceDN w:val="0"/>
        <w:spacing w:before="120"/>
        <w:jc w:val="center"/>
        <w:rPr>
          <w:b/>
          <w:bCs/>
          <w:lang w:eastAsia="cs-CZ"/>
        </w:rPr>
      </w:pPr>
      <w:r w:rsidRPr="00F75C6E">
        <w:rPr>
          <w:b/>
          <w:bCs/>
          <w:lang w:eastAsia="cs-CZ"/>
        </w:rPr>
        <w:t>Spolupôsobenie objednávateľa a zhotoviteľa, zodpovednosť za škodu, stavenisko, zabezpečenie ochrany staveniska a poistenie stavby, požiarne predpisy a predpisy BOZP</w:t>
      </w:r>
    </w:p>
    <w:p w14:paraId="6B1942C1" w14:textId="77777777" w:rsidR="004775C0" w:rsidRPr="00F75C6E" w:rsidRDefault="004775C0" w:rsidP="004775C0">
      <w:pPr>
        <w:spacing w:before="120"/>
        <w:ind w:left="709" w:hanging="709"/>
        <w:jc w:val="both"/>
        <w:rPr>
          <w:lang w:eastAsia="cs-CZ"/>
        </w:rPr>
      </w:pPr>
      <w:r w:rsidRPr="00F75C6E">
        <w:rPr>
          <w:lang w:eastAsia="cs-CZ"/>
        </w:rPr>
        <w:t>7.1</w:t>
      </w:r>
      <w:r w:rsidRPr="00F75C6E">
        <w:rPr>
          <w:lang w:eastAsia="cs-CZ"/>
        </w:rPr>
        <w:tab/>
        <w:t>Objednávateľ odovzdá zhotoviteľovi stavenisko bez právneho nároku tretích osôb spolu s východiskovými podkladmi k predmetu zmluvy podľa čl. II. bod 2.3 tejto zmluvy</w:t>
      </w:r>
      <w:r>
        <w:rPr>
          <w:lang w:eastAsia="cs-CZ"/>
        </w:rPr>
        <w:t>.</w:t>
      </w:r>
      <w:r w:rsidRPr="00F75C6E">
        <w:rPr>
          <w:lang w:eastAsia="cs-CZ"/>
        </w:rPr>
        <w:t xml:space="preserve"> </w:t>
      </w:r>
      <w:r>
        <w:rPr>
          <w:lang w:eastAsia="cs-CZ"/>
        </w:rPr>
        <w:t>Termín odovzdania staveniska sa určí dohodou zmluvných strán</w:t>
      </w:r>
      <w:r w:rsidRPr="00F75C6E">
        <w:rPr>
          <w:lang w:eastAsia="cs-CZ"/>
        </w:rPr>
        <w:t xml:space="preserve"> a to vyhotovením záznamu o odovzdaní a prevzatí staveniska a zápisom do stavebného denníka.</w:t>
      </w:r>
    </w:p>
    <w:p w14:paraId="4322C38D" w14:textId="77777777" w:rsidR="004775C0" w:rsidRPr="00F47C05" w:rsidRDefault="004775C0" w:rsidP="004775C0">
      <w:pPr>
        <w:spacing w:before="120"/>
        <w:ind w:left="709" w:hanging="709"/>
        <w:jc w:val="both"/>
        <w:rPr>
          <w:lang w:eastAsia="cs-CZ"/>
        </w:rPr>
      </w:pPr>
      <w:r w:rsidRPr="00F75C6E">
        <w:rPr>
          <w:lang w:eastAsia="cs-CZ"/>
        </w:rPr>
        <w:t>7.2</w:t>
      </w:r>
      <w:r w:rsidRPr="00F75C6E">
        <w:rPr>
          <w:lang w:eastAsia="cs-CZ"/>
        </w:rPr>
        <w:tab/>
      </w:r>
      <w:r w:rsidRPr="00F47C05">
        <w:rPr>
          <w:lang w:eastAsia="cs-CZ"/>
        </w:rPr>
        <w:t xml:space="preserve">Zhotoviteľ dňom prevzatia staveniska preberá na seba zodpovednosť so všetkými právami a povinnosťami zamestnávateľa podľa zákona a predpisov o BOZP a prípadnými dôsledkami podľa </w:t>
      </w:r>
      <w:r w:rsidRPr="00F47C05">
        <w:rPr>
          <w:bCs/>
          <w:lang w:eastAsia="cs-CZ"/>
        </w:rPr>
        <w:t>§ 373 Obchodného zákonníka vyplývajúcimi z porušenia povinností osôb, ktoré budú v jeho mene a na jeho zodpovednosť pracovať v priestoroch staveniska a vyvíjať akúkoľvek činnosť podľa jeho pokynov, resp. pokynov stavbyvedúceho.</w:t>
      </w:r>
    </w:p>
    <w:p w14:paraId="27B4BF2E" w14:textId="77777777" w:rsidR="004775C0" w:rsidRPr="00F47C05" w:rsidRDefault="004775C0" w:rsidP="004775C0">
      <w:pPr>
        <w:pStyle w:val="Odsekzoznamu"/>
        <w:numPr>
          <w:ilvl w:val="1"/>
          <w:numId w:val="17"/>
        </w:numPr>
        <w:autoSpaceDE w:val="0"/>
        <w:autoSpaceDN w:val="0"/>
        <w:spacing w:before="120"/>
        <w:ind w:left="709" w:hanging="709"/>
        <w:jc w:val="both"/>
        <w:rPr>
          <w:rFonts w:ascii="Times New Roman" w:hAnsi="Times New Roman"/>
          <w:bCs/>
          <w:noProof w:val="0"/>
          <w:sz w:val="24"/>
          <w:lang w:eastAsia="cs-CZ"/>
        </w:rPr>
      </w:pPr>
      <w:r w:rsidRPr="00F47C05">
        <w:rPr>
          <w:rFonts w:ascii="Times New Roman" w:hAnsi="Times New Roman"/>
          <w:noProof w:val="0"/>
          <w:sz w:val="24"/>
          <w:lang w:eastAsia="cs-CZ"/>
        </w:rPr>
        <w:t>Zhotoviteľ zodpovedá za škody počas realizácie diela svojou činnosťou alebo nečinnosťou. Zhotoviteľ zodpovedá za škody na majetku, zranenia alebo usmrtenia tretích osôb, ktoré môžu nastať počas vykonávania prác alebo ako ich dôsledok. Zhotoviteľ je povinný na vlastné náklady odstrániť všetky škody ním spôsobené. Zhotoviteľ je zodpovedný za všetky škody na predmete zmluvy spôsobené vlastným zavinením alebo zavinením jeho poddodávateľov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 Sankcie z dôvodu omeškania termínu odovzdania diela, či vád diela a nezrovnalostí vzniknutých na strane zhotoviteľa, ktoré by si uplatňovali orgány SR alebo EÚ znáša zhotoviteľ.</w:t>
      </w:r>
    </w:p>
    <w:p w14:paraId="5C172213" w14:textId="77777777" w:rsidR="004775C0" w:rsidRPr="00F47C05"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noProof w:val="0"/>
          <w:sz w:val="24"/>
          <w:lang w:eastAsia="cs-CZ"/>
        </w:rPr>
        <w:t xml:space="preserve">Zhotoviteľ prevzaté stavenisko, ako svoje pracovisko a priestor, zabezpečí v súlade s príslušnými ustanoveniami </w:t>
      </w:r>
      <w:r w:rsidRPr="00F47C05">
        <w:rPr>
          <w:rFonts w:ascii="Times New Roman" w:hAnsi="Times New Roman"/>
          <w:bCs/>
          <w:noProof w:val="0"/>
          <w:sz w:val="24"/>
          <w:lang w:eastAsia="cs-CZ"/>
        </w:rPr>
        <w:t>§ 43i zákona č. 50/1976 Zb. o územnom plánovaní a stavebnom poriadku (stavebný zákon) v znení neskorších predpisov.</w:t>
      </w:r>
    </w:p>
    <w:p w14:paraId="7E830EFC" w14:textId="77777777" w:rsidR="004775C0" w:rsidRPr="00F47C05"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bCs/>
          <w:noProof w:val="0"/>
          <w:sz w:val="24"/>
          <w:lang w:eastAsia="cs-CZ"/>
        </w:rPr>
        <w:t>Zhotoviteľ je povinný dodržiavať podmienky dotknutých orgánov štátnej správy a dotknutých organizácií z rozhodnutí, vyjadrení a stanovísk spracovaných k projektovej dokumentácií stavby a stavebnom povolení. Za ich prípadné porušenie a vzniknutú škodu zodpovedá zhotoviteľ v plnom rozsahu.</w:t>
      </w:r>
    </w:p>
    <w:p w14:paraId="04E2E2D2" w14:textId="77777777" w:rsidR="004775C0"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noProof w:val="0"/>
          <w:sz w:val="24"/>
          <w:lang w:eastAsia="cs-CZ"/>
        </w:rPr>
        <w:t xml:space="preserve">Zriadenie, prevádzkovanie, likvidácia,  vypratanie a vyčistenie zariadenia staveniska je zahrnuté v  cene diela. </w:t>
      </w:r>
    </w:p>
    <w:p w14:paraId="0F243CC7" w14:textId="77777777" w:rsidR="004775C0"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noProof w:val="0"/>
          <w:sz w:val="24"/>
          <w:lang w:eastAsia="cs-CZ"/>
        </w:rPr>
        <w:t xml:space="preserve">Objednávateľ uhradí počas výstavby všetky náklady na energie na stavbe vrátane zabezpečenia ich dočasných prípojov a certifikovaných meračov. </w:t>
      </w:r>
    </w:p>
    <w:p w14:paraId="7C3C5164" w14:textId="77777777" w:rsidR="004775C0"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noProof w:val="0"/>
          <w:sz w:val="24"/>
          <w:lang w:eastAsia="cs-CZ"/>
        </w:rPr>
        <w:t>Umiestnenie a udržiavanie dopravných značiek v súvislosti s priebehom prác v súlade s predpismi o pozemných komunikáciách zabezpečí a uhradí zhotoviteľ.</w:t>
      </w:r>
    </w:p>
    <w:p w14:paraId="310B64E3" w14:textId="77777777" w:rsidR="004775C0" w:rsidRPr="00F47C05" w:rsidRDefault="004775C0" w:rsidP="004775C0">
      <w:pPr>
        <w:pStyle w:val="Odsekzoznamu"/>
        <w:numPr>
          <w:ilvl w:val="1"/>
          <w:numId w:val="17"/>
        </w:numPr>
        <w:autoSpaceDE w:val="0"/>
        <w:autoSpaceDN w:val="0"/>
        <w:spacing w:before="120"/>
        <w:ind w:left="709" w:hanging="709"/>
        <w:jc w:val="both"/>
        <w:rPr>
          <w:rFonts w:ascii="Times New Roman" w:hAnsi="Times New Roman"/>
          <w:noProof w:val="0"/>
          <w:sz w:val="24"/>
          <w:lang w:eastAsia="cs-CZ"/>
        </w:rPr>
      </w:pPr>
      <w:r w:rsidRPr="00F47C05">
        <w:rPr>
          <w:rFonts w:ascii="Times New Roman" w:hAnsi="Times New Roman"/>
          <w:noProof w:val="0"/>
          <w:sz w:val="24"/>
          <w:lang w:eastAsia="cs-CZ"/>
        </w:rPr>
        <w:lastRenderedPageBreak/>
        <w:t>Zhotoviteľ zabezpečí, že stavbyvedúci alebo jeho určený zástupca sa denne bude zdržiavať na stavbe po celú dobu realizácie diela. Zhotoviteľ výmenu stavbyvedúceho musí písomne oznámiť objednávateľovi. Zhotoviteľ je povinný kedykoľvek na žiadosť objednávateľa vymeniť osobu stavbyvedúceho najneskôr do 5 dní, ak má objednávateľ k činnosti stavbyvedúceho výhrady.</w:t>
      </w:r>
    </w:p>
    <w:p w14:paraId="1D2A202C" w14:textId="77777777" w:rsidR="004775C0" w:rsidRPr="00F75C6E" w:rsidRDefault="004775C0" w:rsidP="004775C0">
      <w:pPr>
        <w:spacing w:before="120"/>
        <w:ind w:left="709" w:hanging="709"/>
        <w:jc w:val="both"/>
        <w:rPr>
          <w:lang w:eastAsia="cs-CZ"/>
        </w:rPr>
      </w:pPr>
      <w:r w:rsidRPr="00F75C6E">
        <w:rPr>
          <w:lang w:eastAsia="cs-CZ"/>
        </w:rPr>
        <w:t>7.12</w:t>
      </w:r>
      <w:r w:rsidRPr="00F75C6E">
        <w:rPr>
          <w:lang w:eastAsia="cs-CZ"/>
        </w:rPr>
        <w:tab/>
        <w:t>Zhotoviteľ nesmie dielo ako celok odovzdať na zhotovenie inému podnikateľskému subjektu.</w:t>
      </w:r>
    </w:p>
    <w:p w14:paraId="74210B4D" w14:textId="77777777" w:rsidR="004775C0" w:rsidRPr="00F75C6E" w:rsidRDefault="004775C0" w:rsidP="004775C0">
      <w:pPr>
        <w:spacing w:before="120"/>
        <w:ind w:left="709" w:hanging="709"/>
        <w:jc w:val="both"/>
        <w:rPr>
          <w:lang w:eastAsia="cs-CZ"/>
        </w:rPr>
      </w:pPr>
      <w:r w:rsidRPr="00F75C6E">
        <w:rPr>
          <w:lang w:eastAsia="cs-CZ"/>
        </w:rPr>
        <w:t>7.13</w:t>
      </w:r>
      <w:r w:rsidRPr="00F75C6E">
        <w:rPr>
          <w:lang w:eastAsia="cs-CZ"/>
        </w:rPr>
        <w:tab/>
        <w:t>Zhotoviteľ je povinný dňom prebratia staveniska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32BB8894" w14:textId="77777777" w:rsidR="004775C0" w:rsidRPr="00F75C6E" w:rsidRDefault="004775C0" w:rsidP="004775C0">
      <w:pPr>
        <w:spacing w:before="120"/>
        <w:ind w:left="709" w:hanging="709"/>
        <w:jc w:val="both"/>
        <w:rPr>
          <w:lang w:eastAsia="cs-CZ"/>
        </w:rPr>
      </w:pPr>
      <w:r w:rsidRPr="00F75C6E">
        <w:rPr>
          <w:lang w:eastAsia="cs-CZ"/>
        </w:rPr>
        <w:t>7.14</w:t>
      </w:r>
      <w:r w:rsidRPr="00F75C6E">
        <w:rPr>
          <w:lang w:eastAsia="cs-CZ"/>
        </w:rPr>
        <w:tab/>
        <w:t>Stavbyvedúci dozerá na celý priebeh výstavby, dohliada na odborné a včasné vyhotovenie diela podľa tejto zmluvy, zodpovedá za vedenie stavebného denníka a plní ďalšie úlohy, ktorými ho poverí zhotoviteľ.</w:t>
      </w:r>
    </w:p>
    <w:p w14:paraId="5F735621" w14:textId="77777777" w:rsidR="004775C0" w:rsidRPr="00F75C6E" w:rsidRDefault="004775C0" w:rsidP="004775C0">
      <w:pPr>
        <w:spacing w:before="120"/>
        <w:ind w:left="709" w:hanging="709"/>
        <w:jc w:val="both"/>
        <w:rPr>
          <w:lang w:eastAsia="cs-CZ"/>
        </w:rPr>
      </w:pPr>
      <w:r w:rsidRPr="00F75C6E">
        <w:rPr>
          <w:lang w:eastAsia="cs-CZ"/>
        </w:rPr>
        <w:t>7.15</w:t>
      </w:r>
      <w:r w:rsidRPr="00F75C6E">
        <w:rPr>
          <w:lang w:eastAsia="cs-CZ"/>
        </w:rPr>
        <w:tab/>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Stavebný denník sa musí počas realizácie diela neustále nachádzať na stavbe a musí byť prístupný oprávneným osobám uvedených v tomto bode tejto zmluvy.</w:t>
      </w:r>
    </w:p>
    <w:p w14:paraId="66BC0AF3" w14:textId="77777777" w:rsidR="004775C0" w:rsidRPr="00F75C6E" w:rsidRDefault="004775C0" w:rsidP="004775C0">
      <w:pPr>
        <w:spacing w:before="120"/>
        <w:ind w:left="709" w:hanging="709"/>
        <w:jc w:val="both"/>
        <w:rPr>
          <w:lang w:eastAsia="cs-CZ"/>
        </w:rPr>
      </w:pPr>
      <w:r w:rsidRPr="00F75C6E">
        <w:rPr>
          <w:lang w:eastAsia="cs-CZ"/>
        </w:rPr>
        <w:t>7.16</w:t>
      </w:r>
      <w:r w:rsidRPr="00F75C6E">
        <w:rPr>
          <w:lang w:eastAsia="cs-CZ"/>
        </w:rPr>
        <w:tab/>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14:paraId="56FCF9BF" w14:textId="77777777" w:rsidR="004775C0" w:rsidRPr="00F75C6E" w:rsidRDefault="004775C0" w:rsidP="004775C0">
      <w:pPr>
        <w:spacing w:before="120"/>
        <w:ind w:left="709" w:hanging="709"/>
        <w:jc w:val="both"/>
        <w:rPr>
          <w:lang w:eastAsia="cs-CZ"/>
        </w:rPr>
      </w:pPr>
      <w:r w:rsidRPr="00F75C6E">
        <w:rPr>
          <w:lang w:eastAsia="cs-CZ"/>
        </w:rPr>
        <w:t>7.17</w:t>
      </w:r>
      <w:r w:rsidRPr="00F75C6E">
        <w:rPr>
          <w:lang w:eastAsia="cs-CZ"/>
        </w:rPr>
        <w:tab/>
        <w:t>V prípade preukázateľného nedodržiavania prác v súlade s projektovou dokumentáciou a technologických postupov pri zabudovaní materiálov a spracovaní stavebných hmôt má na základe návrhu stavebného dozoru objednávateľa právo na zastavenie stavebných prác; v takomto prípade sa nepostupuje podľa čl. V. bod 5.4 tejto zmluvy nakoľko sa nejedná o prípad omeškania na strane objednávateľa a dohodnutá lehota na koniec doby plnenia sa nepredlžuje. Za preukázateľné sa považuje konanie vtedy, ak je zapísané v stavebnom denníku a zhotoviteľ bol na takéto konanie upozornený. Práce, prípadne materiály, ktoré vykazujú už v priebehu realizácie nedostatky alebo sú v rozpore s STN musí zhotoviteľ na vlastné náklady nahradiť bezchybnými certifikovanými materiálmi a opakovanými prácami. Zhotoviteľ zároveň splnomocňuje objednávateľa na kontrolu akosti a množstva dodávaných materiálov u  dodávateľov zhotoviteľa.</w:t>
      </w:r>
    </w:p>
    <w:p w14:paraId="4205FCB0" w14:textId="77777777" w:rsidR="004775C0" w:rsidRPr="00F75C6E" w:rsidRDefault="004775C0" w:rsidP="004775C0">
      <w:pPr>
        <w:spacing w:before="120"/>
        <w:ind w:left="709" w:hanging="709"/>
        <w:jc w:val="both"/>
        <w:rPr>
          <w:lang w:eastAsia="cs-CZ"/>
        </w:rPr>
      </w:pPr>
      <w:r w:rsidRPr="00F75C6E">
        <w:rPr>
          <w:lang w:eastAsia="cs-CZ"/>
        </w:rPr>
        <w:t>7.18</w:t>
      </w:r>
      <w:r w:rsidRPr="00F75C6E">
        <w:rPr>
          <w:lang w:eastAsia="cs-CZ"/>
        </w:rPr>
        <w:tab/>
        <w:t>Objednávateľ, resp. stavebný dozor objednávateľa je povinný sledovať obsah stavebného denníka a vyjadrovať sa k zápisom zhotoviteľa. Ak objednávateľ, resp. stavebný dozor objednávateľa so záznamom zhotoviteľa nesúhlasí, je povinný sa k zápisu vyjadriť do 3 pracovných dní. V opačnom prípade sa predpokladá, že s jeho zápisom súhlasí. To isté platí aj pre námietky voči zápisom objednávateľa, resp. stavebného dozoru.</w:t>
      </w:r>
    </w:p>
    <w:p w14:paraId="7ABBBFC7" w14:textId="77777777" w:rsidR="004775C0" w:rsidRPr="00F75C6E" w:rsidRDefault="004775C0" w:rsidP="004775C0">
      <w:pPr>
        <w:spacing w:before="120"/>
        <w:ind w:left="709" w:hanging="709"/>
        <w:jc w:val="both"/>
        <w:rPr>
          <w:lang w:eastAsia="cs-CZ"/>
        </w:rPr>
      </w:pPr>
      <w:r w:rsidRPr="00F75C6E">
        <w:rPr>
          <w:lang w:eastAsia="cs-CZ"/>
        </w:rPr>
        <w:t>7.19</w:t>
      </w:r>
      <w:r w:rsidRPr="00F75C6E">
        <w:rPr>
          <w:lang w:eastAsia="cs-CZ"/>
        </w:rPr>
        <w:tab/>
        <w:t xml:space="preserve">Zhotoviteľ je povinný vyzvať objednávateľa na kontrolu častí diela, ktoré budú ďalším postupom prác zakryté alebo sa stanú neprístupnými, a to písomne v stavebnom denníku. Ak zhotoviteľ nesplní uvedenú povinnosť, je povinný umožniť objednávateľovi vykonanie dodatočnej kontroly a znášať náklady s tým spojené. Objednávateľ je povinný tieto práce, pokiaľ sú prevedené riadne, v súlade s projektovou dokumentáciou a podľa všetkých platných noriem, potvrdiť zápisom v stavebnom denníku.  V prípade, ak sa objednávateľ nedostavil na kontrolu, na ktorú bol riadne pozvaný, predmetné práce sa považujú za odkontrolované </w:t>
      </w:r>
      <w:r w:rsidRPr="00F75C6E">
        <w:rPr>
          <w:lang w:eastAsia="cs-CZ"/>
        </w:rPr>
        <w:lastRenderedPageBreak/>
        <w:t xml:space="preserve">a prevzaté. Zhotoviteľ v takomto prípade môže pokračovať v realizácii diela. Ak účasť na kontrole objednávateľovi znemožní prekážka, ktorú nemohol odstrániť, môže bez zbytočného odkladu požadovať vykonanie dodatočnej kontroly. </w:t>
      </w:r>
    </w:p>
    <w:p w14:paraId="0FB93F50" w14:textId="77777777" w:rsidR="004775C0" w:rsidRPr="00F75C6E" w:rsidRDefault="004775C0" w:rsidP="004775C0">
      <w:pPr>
        <w:spacing w:before="120"/>
        <w:ind w:left="709" w:hanging="709"/>
        <w:jc w:val="both"/>
        <w:rPr>
          <w:lang w:eastAsia="cs-CZ"/>
        </w:rPr>
      </w:pPr>
      <w:r w:rsidRPr="00F75C6E">
        <w:rPr>
          <w:lang w:eastAsia="cs-CZ"/>
        </w:rPr>
        <w:t>7.20</w:t>
      </w:r>
      <w:r w:rsidRPr="00F75C6E">
        <w:rPr>
          <w:lang w:eastAsia="cs-CZ"/>
        </w:rPr>
        <w:tab/>
        <w:t>Zhotoviteľ je povinný zápisom v stavebnom denníku aspoň 3 pracovné dni vopred vyzvať objednávateľa na účasť pri vykonávaní skúšok v súlade s projektom stavby, TP a STN. Ak sa objednávateľ nedostaví v stanovenom termíne, je zhotoviteľ oprávnený vykonať skúšky bez jeho účasti a doklady o skúškach odovzdať bezodkladne objednávateľovi. Zhotoviteľ je povinný v spolupráci s objednávateľom viesť podrobný technický záznam o vykonaných skúškach.</w:t>
      </w:r>
    </w:p>
    <w:p w14:paraId="50BEAA04" w14:textId="77777777" w:rsidR="004775C0" w:rsidRPr="00F75C6E" w:rsidRDefault="004775C0" w:rsidP="004775C0">
      <w:pPr>
        <w:spacing w:before="120"/>
        <w:ind w:left="709" w:hanging="709"/>
        <w:jc w:val="both"/>
        <w:rPr>
          <w:lang w:eastAsia="cs-CZ"/>
        </w:rPr>
      </w:pPr>
      <w:r w:rsidRPr="00F75C6E">
        <w:rPr>
          <w:lang w:eastAsia="cs-CZ"/>
        </w:rPr>
        <w:t>7.21</w:t>
      </w:r>
      <w:r w:rsidRPr="00F75C6E">
        <w:rPr>
          <w:lang w:eastAsia="cs-CZ"/>
        </w:rPr>
        <w:tab/>
        <w:t xml:space="preserve">Všetky zmeny je zhotoviteľ povinný zdôvodniť zápisom do stavebného denníka. Zmeny materiálov musia byť odsúhlasené objednávateľom a projektantom (statikom) a nesmú mať vplyv na kvalitu diela. </w:t>
      </w:r>
    </w:p>
    <w:p w14:paraId="3D8D4002" w14:textId="77777777" w:rsidR="004775C0" w:rsidRPr="00F75C6E" w:rsidRDefault="004775C0" w:rsidP="004775C0">
      <w:pPr>
        <w:tabs>
          <w:tab w:val="num" w:pos="709"/>
        </w:tabs>
        <w:spacing w:before="120"/>
        <w:ind w:left="709" w:hanging="709"/>
        <w:jc w:val="both"/>
        <w:rPr>
          <w:lang w:eastAsia="cs-CZ"/>
        </w:rPr>
      </w:pPr>
      <w:r w:rsidRPr="00F75C6E">
        <w:rPr>
          <w:lang w:eastAsia="cs-CZ"/>
        </w:rPr>
        <w:t>7.22</w:t>
      </w:r>
      <w:r w:rsidRPr="00F75C6E">
        <w:rPr>
          <w:lang w:eastAsia="cs-CZ"/>
        </w:rPr>
        <w:tab/>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sa zaväzuje, že jeho pracovníci a aj pracovníci jeho subdodávateľov budú nosiť ochranné pracovné pomôcky v súlade s predpismi BOZP.</w:t>
      </w:r>
    </w:p>
    <w:p w14:paraId="6EDD5D6C" w14:textId="77777777" w:rsidR="004775C0" w:rsidRPr="00F75C6E" w:rsidRDefault="004775C0" w:rsidP="004775C0">
      <w:pPr>
        <w:tabs>
          <w:tab w:val="num" w:pos="709"/>
        </w:tabs>
        <w:spacing w:before="120"/>
        <w:ind w:left="709" w:hanging="709"/>
        <w:jc w:val="both"/>
        <w:rPr>
          <w:lang w:eastAsia="cs-CZ"/>
        </w:rPr>
      </w:pPr>
      <w:r w:rsidRPr="00F75C6E">
        <w:rPr>
          <w:lang w:eastAsia="cs-CZ"/>
        </w:rPr>
        <w:t>7.23</w:t>
      </w:r>
      <w:r w:rsidRPr="00F75C6E">
        <w:rPr>
          <w:lang w:eastAsia="cs-CZ"/>
        </w:rPr>
        <w:tab/>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14:paraId="3D55EA20" w14:textId="77777777" w:rsidR="004775C0" w:rsidRPr="00F75C6E" w:rsidRDefault="004775C0" w:rsidP="004775C0">
      <w:pPr>
        <w:tabs>
          <w:tab w:val="num" w:pos="709"/>
        </w:tabs>
        <w:spacing w:before="120"/>
        <w:ind w:left="709" w:hanging="709"/>
        <w:jc w:val="both"/>
        <w:rPr>
          <w:lang w:eastAsia="cs-CZ"/>
        </w:rPr>
      </w:pPr>
      <w:r w:rsidRPr="00F75C6E">
        <w:rPr>
          <w:lang w:eastAsia="cs-CZ"/>
        </w:rPr>
        <w:t>7.24</w:t>
      </w:r>
      <w:r w:rsidRPr="00F75C6E">
        <w:rPr>
          <w:lang w:eastAsia="cs-CZ"/>
        </w:rPr>
        <w:tab/>
        <w:t>Kontrolné dni zvoláva a organizuje objednávateľ. Prijaté opatrenia na kontrolných dňoch sa stávajú pokynmi pre realizáciu. Účasť zhotoviteľa, resp. stavbyvedúceho na kontrolných dňoch je povinná. Objednávateľ minimálne 5 pracovných dni vopred písomne oznámi zhotoviteľovi presný termín konania kontrolného dňa.</w:t>
      </w:r>
      <w:r w:rsidRPr="00F75C6E">
        <w:rPr>
          <w:lang w:eastAsia="cs-CZ"/>
        </w:rPr>
        <w:tab/>
      </w:r>
    </w:p>
    <w:p w14:paraId="2403AB10" w14:textId="77777777" w:rsidR="004775C0" w:rsidRPr="00F75C6E" w:rsidRDefault="004775C0" w:rsidP="004775C0">
      <w:pPr>
        <w:tabs>
          <w:tab w:val="num" w:pos="709"/>
        </w:tabs>
        <w:spacing w:before="120"/>
        <w:ind w:left="709" w:hanging="709"/>
        <w:jc w:val="both"/>
        <w:rPr>
          <w:lang w:eastAsia="cs-CZ"/>
        </w:rPr>
      </w:pPr>
      <w:r w:rsidRPr="00F75C6E">
        <w:rPr>
          <w:lang w:eastAsia="cs-CZ"/>
        </w:rPr>
        <w:t>7.25</w:t>
      </w:r>
      <w:r w:rsidRPr="00F75C6E">
        <w:rPr>
          <w:lang w:eastAsia="cs-CZ"/>
        </w:rPr>
        <w:tab/>
        <w:t>Záznamy v stavebnom denníku, ktoré majú vplyv na rozsah stavebných prác, cenu diela, čas plnenia, budú slúžiť ako podklad pre fakturáciu.</w:t>
      </w:r>
    </w:p>
    <w:p w14:paraId="3BC64BB2" w14:textId="77777777" w:rsidR="004775C0" w:rsidRPr="00F75C6E" w:rsidRDefault="004775C0" w:rsidP="004775C0">
      <w:pPr>
        <w:tabs>
          <w:tab w:val="num" w:pos="709"/>
        </w:tabs>
        <w:spacing w:before="120"/>
        <w:ind w:left="709" w:hanging="709"/>
        <w:jc w:val="both"/>
        <w:rPr>
          <w:lang w:eastAsia="cs-CZ"/>
        </w:rPr>
      </w:pPr>
      <w:r w:rsidRPr="00F75C6E">
        <w:rPr>
          <w:lang w:eastAsia="cs-CZ"/>
        </w:rPr>
        <w:t>7.26</w:t>
      </w:r>
      <w:r w:rsidRPr="00F75C6E">
        <w:rPr>
          <w:lang w:eastAsia="cs-CZ"/>
        </w:rPr>
        <w:tab/>
        <w:t>Zhotoviteľ zodpovedá za čistotu a poriadok na stavbe, zaväzuje sa bezodkladne odstraňovať všetok odpad a nečistoty, ktoré sú výsledkom jeho činnosti. Zhotoviteľ je povinný odstraňovať všetky znečistenia a poškodenia majetku, životného prostredia, či komunikácií, ku ktorým dôjde jeho činnosťou. Na neplnenie uvedených povinností upozorní objednávateľ zhotoviteľa zápisom do stavebného denníka. Zhotoviteľ je povinný vykonať nápravu do 3 pracovných dní od zápisu v stavebnom denníku.</w:t>
      </w:r>
    </w:p>
    <w:p w14:paraId="4152BF0F" w14:textId="77777777" w:rsidR="004775C0" w:rsidRPr="00F75C6E" w:rsidRDefault="004775C0" w:rsidP="004775C0">
      <w:pPr>
        <w:tabs>
          <w:tab w:val="num" w:pos="709"/>
        </w:tabs>
        <w:spacing w:before="120"/>
        <w:ind w:left="709" w:hanging="709"/>
        <w:jc w:val="both"/>
        <w:rPr>
          <w:lang w:eastAsia="cs-CZ"/>
        </w:rPr>
      </w:pPr>
      <w:r w:rsidRPr="00F75C6E">
        <w:rPr>
          <w:lang w:eastAsia="cs-CZ"/>
        </w:rPr>
        <w:t>7.27</w:t>
      </w:r>
      <w:r w:rsidRPr="00F75C6E">
        <w:rPr>
          <w:lang w:eastAsia="cs-CZ"/>
        </w:rPr>
        <w:tab/>
        <w:t xml:space="preserve">Zhotoviteľ bez zbytočného odkladu písomne upozorní objednávateľa na nevhodné pokyny, ktoré mu objednávateľ dal na vyhotovenie diela. </w:t>
      </w:r>
    </w:p>
    <w:p w14:paraId="1E7882A9" w14:textId="77777777" w:rsidR="004775C0" w:rsidRPr="00F75C6E" w:rsidRDefault="004775C0" w:rsidP="004775C0">
      <w:pPr>
        <w:tabs>
          <w:tab w:val="num" w:pos="709"/>
        </w:tabs>
        <w:spacing w:before="120"/>
        <w:ind w:left="709" w:hanging="709"/>
        <w:jc w:val="both"/>
        <w:rPr>
          <w:lang w:eastAsia="cs-CZ"/>
        </w:rPr>
      </w:pPr>
      <w:r w:rsidRPr="00F75C6E">
        <w:rPr>
          <w:lang w:eastAsia="cs-CZ"/>
        </w:rPr>
        <w:t>7.28</w:t>
      </w:r>
      <w:r w:rsidRPr="00F75C6E">
        <w:rPr>
          <w:lang w:eastAsia="cs-CZ"/>
        </w:rPr>
        <w:tab/>
        <w:t>Nebezpečenstvo škody na diele, ako aj na veciach a materiáloch, potrebných na zhotovenie diela, znáša zhotoviteľ až do času protokolárneho prevzatia diela objednávateľom.</w:t>
      </w:r>
    </w:p>
    <w:p w14:paraId="10394991" w14:textId="77777777" w:rsidR="004775C0" w:rsidRPr="00F75C6E" w:rsidRDefault="004775C0" w:rsidP="004775C0">
      <w:pPr>
        <w:tabs>
          <w:tab w:val="num" w:pos="709"/>
        </w:tabs>
        <w:spacing w:before="120"/>
        <w:ind w:left="709" w:hanging="709"/>
        <w:jc w:val="both"/>
        <w:rPr>
          <w:lang w:eastAsia="cs-CZ"/>
        </w:rPr>
      </w:pPr>
      <w:r w:rsidRPr="00F75C6E">
        <w:rPr>
          <w:lang w:eastAsia="cs-CZ"/>
        </w:rPr>
        <w:t>7.29</w:t>
      </w:r>
      <w:r w:rsidRPr="00F75C6E">
        <w:rPr>
          <w:lang w:eastAsia="cs-CZ"/>
        </w:rPr>
        <w:tab/>
        <w:t xml:space="preserve">Zhotoviteľ zodpovedá za bezpečnosť práce, ochranu zdravia zamestnancov, bezpečnosť technických zariadení pri stavebných prácach, za dodržiavanie všeobecne záväzných právnych predpisov, TP a STN, týkajúcich sa činností pri vykonávaní diela a ochrany životného prostredia. Pokiaľ porušením tejto povinnosti zhotoviteľa vznikne škoda v súvislosti s plnením predmetu diela, náklady spojené s odstránením tejto škody znáša zhotoviteľ. </w:t>
      </w:r>
    </w:p>
    <w:p w14:paraId="00C7EDB0" w14:textId="77777777" w:rsidR="004775C0" w:rsidRPr="00F75C6E" w:rsidRDefault="004775C0" w:rsidP="004775C0">
      <w:pPr>
        <w:tabs>
          <w:tab w:val="num" w:pos="709"/>
        </w:tabs>
        <w:spacing w:before="120"/>
        <w:ind w:left="709" w:hanging="709"/>
        <w:jc w:val="both"/>
        <w:rPr>
          <w:lang w:eastAsia="cs-CZ"/>
        </w:rPr>
      </w:pPr>
      <w:r w:rsidRPr="00F75C6E">
        <w:rPr>
          <w:lang w:eastAsia="cs-CZ"/>
        </w:rPr>
        <w:lastRenderedPageBreak/>
        <w:t>7.30</w:t>
      </w:r>
      <w:r w:rsidRPr="00F75C6E">
        <w:rPr>
          <w:lang w:eastAsia="cs-CZ"/>
        </w:rPr>
        <w:tab/>
        <w:t>Zhotoviteľ splní svoju povinnosť vykonať dielo, ktoré je predmetom tejto zmluvy, jeho riadnym dokončením v stanovenom termíne, bez vád a nedorobkov, po odstránení alebo vysporiadaní prípadných škôd, vyrovnaním záväzkov voči objednávateľovi (napr. energie, miestne dane a poplatky) a splnení ostatných podmienok zmluvy. Podmienkou odovzdania a prevzatia diela je úspešné vykonanie všetkých skúšok, predpísaných osobitnými predpismi, záväznými normami a projektovou dokumentáciou ako aj odstránenie všetkých prípadných vád a nedostatkov alebo spôsobených škôd. Dielo sa bude odovzdávať ako celok.</w:t>
      </w:r>
    </w:p>
    <w:p w14:paraId="10F61A49" w14:textId="77777777" w:rsidR="004775C0" w:rsidRPr="00F75C6E" w:rsidRDefault="004775C0" w:rsidP="004775C0">
      <w:pPr>
        <w:tabs>
          <w:tab w:val="num" w:pos="709"/>
        </w:tabs>
        <w:spacing w:before="120"/>
        <w:ind w:left="709" w:hanging="709"/>
        <w:jc w:val="both"/>
        <w:rPr>
          <w:lang w:eastAsia="cs-CZ"/>
        </w:rPr>
      </w:pPr>
      <w:r w:rsidRPr="00F75C6E">
        <w:rPr>
          <w:lang w:eastAsia="cs-CZ"/>
        </w:rPr>
        <w:t>7.31</w:t>
      </w:r>
      <w:r w:rsidRPr="00F75C6E">
        <w:rPr>
          <w:lang w:eastAsia="cs-CZ"/>
        </w:rPr>
        <w:tab/>
        <w:t>Zhotoviteľ je povinný pred začatím preberacieho konania písomne oznámiť objednávateľovi najneskôr 7 pracovných dní vopred pripravenosť diela k odovzdaniu. Na základe tohto oznámenia dohodne objednávateľ so zhotoviteľom časový postup preberacieho konania.</w:t>
      </w:r>
    </w:p>
    <w:p w14:paraId="4C5B0F7A" w14:textId="77777777" w:rsidR="004775C0" w:rsidRPr="00F75C6E" w:rsidRDefault="004775C0" w:rsidP="004775C0">
      <w:pPr>
        <w:tabs>
          <w:tab w:val="num" w:pos="709"/>
        </w:tabs>
        <w:spacing w:before="120"/>
        <w:ind w:left="709" w:hanging="709"/>
        <w:jc w:val="both"/>
        <w:rPr>
          <w:lang w:eastAsia="cs-CZ"/>
        </w:rPr>
      </w:pPr>
      <w:r w:rsidRPr="00F75C6E">
        <w:rPr>
          <w:lang w:eastAsia="cs-CZ"/>
        </w:rPr>
        <w:t>7.32</w:t>
      </w:r>
      <w:r w:rsidRPr="00F75C6E">
        <w:rPr>
          <w:lang w:eastAsia="cs-CZ"/>
        </w:rPr>
        <w:tab/>
        <w:t xml:space="preserve">Zmluvné strany sa dohodli, že pre odovzdanie predmetu zmluvy uvedeného v čl II. bod 2.1 tejto zmluvy platí: </w:t>
      </w:r>
    </w:p>
    <w:p w14:paraId="5C6DA00F" w14:textId="77777777" w:rsidR="004775C0" w:rsidRPr="00F75C6E" w:rsidRDefault="004775C0" w:rsidP="004775C0">
      <w:pPr>
        <w:numPr>
          <w:ilvl w:val="0"/>
          <w:numId w:val="3"/>
        </w:numPr>
        <w:tabs>
          <w:tab w:val="clear" w:pos="960"/>
        </w:tabs>
        <w:autoSpaceDE w:val="0"/>
        <w:autoSpaceDN w:val="0"/>
        <w:spacing w:before="120"/>
        <w:ind w:left="1140" w:hanging="431"/>
        <w:jc w:val="both"/>
        <w:rPr>
          <w:lang w:eastAsia="cs-CZ"/>
        </w:rPr>
      </w:pPr>
      <w:r w:rsidRPr="00F75C6E">
        <w:rPr>
          <w:lang w:eastAsia="cs-CZ"/>
        </w:rPr>
        <w:t>zmluvné strany vyhotovia protokol o odovzdaní a prevzatí predmetu zmluvy podpísaný oprávnenými osobami (štatutármi) ako aj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 Nedorobkom sa rozumie nedokončená práca oproti projektu;</w:t>
      </w:r>
    </w:p>
    <w:p w14:paraId="74A254C9" w14:textId="77777777" w:rsidR="004775C0" w:rsidRPr="00F75C6E" w:rsidRDefault="004775C0" w:rsidP="004775C0">
      <w:pPr>
        <w:numPr>
          <w:ilvl w:val="0"/>
          <w:numId w:val="3"/>
        </w:numPr>
        <w:tabs>
          <w:tab w:val="clear" w:pos="960"/>
        </w:tabs>
        <w:autoSpaceDE w:val="0"/>
        <w:autoSpaceDN w:val="0"/>
        <w:spacing w:before="120"/>
        <w:ind w:left="1140" w:hanging="431"/>
        <w:jc w:val="both"/>
        <w:rPr>
          <w:lang w:eastAsia="cs-CZ"/>
        </w:rPr>
      </w:pPr>
      <w:r w:rsidRPr="00F75C6E">
        <w:rPr>
          <w:lang w:eastAsia="cs-CZ"/>
        </w:rPr>
        <w:t>ak objednávateľ odmietne podpísať protokol o odovzdaní a prevzatí predmetu zmluvy, spíšu zmluvné strany zápis, v ktorom uvedú svoje stanoviská a ich odôvodnenie;</w:t>
      </w:r>
    </w:p>
    <w:p w14:paraId="129B8E18" w14:textId="77777777" w:rsidR="004775C0" w:rsidRPr="00F75C6E" w:rsidRDefault="004775C0" w:rsidP="004775C0">
      <w:pPr>
        <w:numPr>
          <w:ilvl w:val="0"/>
          <w:numId w:val="3"/>
        </w:numPr>
        <w:tabs>
          <w:tab w:val="clear" w:pos="960"/>
        </w:tabs>
        <w:autoSpaceDE w:val="0"/>
        <w:autoSpaceDN w:val="0"/>
        <w:spacing w:before="120"/>
        <w:ind w:left="1140" w:hanging="431"/>
        <w:jc w:val="both"/>
        <w:rPr>
          <w:lang w:eastAsia="cs-CZ"/>
        </w:rPr>
      </w:pPr>
      <w:r w:rsidRPr="00F75C6E">
        <w:rPr>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14:paraId="74A6F7EC" w14:textId="77777777" w:rsidR="004775C0" w:rsidRPr="00F75C6E" w:rsidRDefault="004775C0" w:rsidP="004775C0">
      <w:pPr>
        <w:tabs>
          <w:tab w:val="num" w:pos="709"/>
        </w:tabs>
        <w:spacing w:before="120"/>
        <w:ind w:left="709" w:hanging="709"/>
        <w:jc w:val="both"/>
        <w:rPr>
          <w:lang w:eastAsia="cs-CZ"/>
        </w:rPr>
      </w:pPr>
      <w:r w:rsidRPr="00F75C6E">
        <w:rPr>
          <w:lang w:eastAsia="cs-CZ"/>
        </w:rPr>
        <w:t>7.33</w:t>
      </w:r>
      <w:r w:rsidRPr="00F75C6E">
        <w:rPr>
          <w:lang w:eastAsia="cs-CZ"/>
        </w:rPr>
        <w:tab/>
        <w:t xml:space="preserve">Zhotoviteľ je povinný najneskôr 3 dni pred začatím preberania diela odovzdať objednávateľovi v 2 vyhotoveniach: </w:t>
      </w:r>
    </w:p>
    <w:p w14:paraId="44820455"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projektovú dokumentáciu skutočného vyhotovenia so zakreslením všetkých zmien podľa skutočného stavu vykonaných prác, súpis vykonaných prác a dodávok, zoznam strojov, zariadení, mobiliáru, ktoré sú súčasťou dodávky, ich pasporty a návody na obsluhu a údržbu v slovenskom jazyku, resp. v inom jazyku ale s prekladom do slovenského jazyka,</w:t>
      </w:r>
    </w:p>
    <w:p w14:paraId="4AED046C"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zápisnice a osvedčenia o vykonaných skúškach použitých materiálov,</w:t>
      </w:r>
    </w:p>
    <w:p w14:paraId="01CF9162"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certifikáty, doklady o zhode, atesty a inú povinnú dokumentáciu k použitým materiálom,</w:t>
      </w:r>
    </w:p>
    <w:p w14:paraId="13091088"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zápisnice o preverení prác a konštrukcií v priebehu zakrytých prác,</w:t>
      </w:r>
    </w:p>
    <w:p w14:paraId="5DCBE02A"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zápisnice o individuálnom a komplexnom vyskúšaní zmontovaných zariadení,</w:t>
      </w:r>
    </w:p>
    <w:p w14:paraId="716382EC"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doklady o vykonaných funkčných skúškach,</w:t>
      </w:r>
    </w:p>
    <w:p w14:paraId="11A28582"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východiskové revízne správy,</w:t>
      </w:r>
    </w:p>
    <w:p w14:paraId="22E883C0" w14:textId="77777777" w:rsidR="004775C0" w:rsidRPr="00F75C6E" w:rsidRDefault="004775C0" w:rsidP="004775C0">
      <w:pPr>
        <w:numPr>
          <w:ilvl w:val="0"/>
          <w:numId w:val="4"/>
        </w:numPr>
        <w:tabs>
          <w:tab w:val="clear" w:pos="960"/>
          <w:tab w:val="num" w:pos="1134"/>
        </w:tabs>
        <w:autoSpaceDE w:val="0"/>
        <w:autoSpaceDN w:val="0"/>
        <w:spacing w:before="120"/>
        <w:ind w:left="1134" w:hanging="425"/>
        <w:jc w:val="both"/>
        <w:rPr>
          <w:lang w:eastAsia="cs-CZ"/>
        </w:rPr>
      </w:pPr>
      <w:r w:rsidRPr="00F75C6E">
        <w:rPr>
          <w:lang w:eastAsia="cs-CZ"/>
        </w:rPr>
        <w:t>potvrdenia o likvidácií odpadov</w:t>
      </w:r>
    </w:p>
    <w:p w14:paraId="4D132714" w14:textId="77777777" w:rsidR="004775C0" w:rsidRPr="00F75C6E" w:rsidRDefault="004775C0" w:rsidP="004775C0">
      <w:pPr>
        <w:autoSpaceDE w:val="0"/>
        <w:autoSpaceDN w:val="0"/>
        <w:spacing w:before="120"/>
        <w:ind w:left="709"/>
        <w:jc w:val="both"/>
        <w:rPr>
          <w:lang w:eastAsia="cs-CZ"/>
        </w:rPr>
      </w:pPr>
      <w:r w:rsidRPr="00F75C6E">
        <w:rPr>
          <w:lang w:eastAsia="cs-CZ"/>
        </w:rPr>
        <w:t>Bez týchto náležitostí objednávateľ k preberaciemu konaniu nepristúpi a zhotoviteľ dielo nemôže odovzdať.</w:t>
      </w:r>
    </w:p>
    <w:p w14:paraId="72CF0B4C" w14:textId="77777777" w:rsidR="004775C0" w:rsidRPr="00F75C6E" w:rsidRDefault="004775C0" w:rsidP="004775C0">
      <w:pPr>
        <w:tabs>
          <w:tab w:val="num" w:pos="709"/>
        </w:tabs>
        <w:spacing w:before="120"/>
        <w:ind w:left="709" w:hanging="709"/>
        <w:jc w:val="both"/>
        <w:rPr>
          <w:lang w:eastAsia="cs-CZ"/>
        </w:rPr>
      </w:pPr>
      <w:r w:rsidRPr="00F75C6E">
        <w:rPr>
          <w:lang w:eastAsia="cs-CZ"/>
        </w:rPr>
        <w:t>7.34</w:t>
      </w:r>
      <w:r w:rsidRPr="00F75C6E">
        <w:rPr>
          <w:lang w:eastAsia="cs-CZ"/>
        </w:rPr>
        <w:tab/>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 jeho kvalitatívne a kvantitatívne parametre, súlad s projektovou dokumentáciou a rozpočtom.</w:t>
      </w:r>
    </w:p>
    <w:p w14:paraId="0BF14512" w14:textId="77777777" w:rsidR="004775C0" w:rsidRPr="00F75C6E" w:rsidRDefault="004775C0" w:rsidP="004775C0">
      <w:pPr>
        <w:tabs>
          <w:tab w:val="num" w:pos="709"/>
        </w:tabs>
        <w:spacing w:before="120" w:after="240"/>
        <w:ind w:left="709" w:hanging="709"/>
        <w:jc w:val="both"/>
        <w:rPr>
          <w:lang w:eastAsia="cs-CZ"/>
        </w:rPr>
      </w:pPr>
      <w:r w:rsidRPr="00F75C6E">
        <w:rPr>
          <w:lang w:eastAsia="cs-CZ"/>
        </w:rPr>
        <w:lastRenderedPageBreak/>
        <w:t>7.35</w:t>
      </w:r>
      <w:r w:rsidRPr="00F75C6E">
        <w:rPr>
          <w:lang w:eastAsia="cs-CZ"/>
        </w:rPr>
        <w:tab/>
        <w:t>Zhotoviteľ je povinný po odovzdaní diela usporiadať stroje, zariadenia a zvyšný materiál na stavenisku tak, aby dielo mohlo byť riadne užívané, pričom stavenisko je povinný vypratať a upratať do 10 dní odo dňa odovzdania a prevzatia diela.</w:t>
      </w:r>
    </w:p>
    <w:p w14:paraId="41F36ABA" w14:textId="77777777" w:rsidR="004775C0" w:rsidRPr="00F46794" w:rsidRDefault="004775C0" w:rsidP="004775C0">
      <w:pPr>
        <w:autoSpaceDE w:val="0"/>
        <w:autoSpaceDN w:val="0"/>
        <w:adjustRightInd w:val="0"/>
        <w:ind w:left="709" w:hanging="709"/>
        <w:jc w:val="both"/>
        <w:rPr>
          <w:color w:val="000000"/>
        </w:rPr>
      </w:pPr>
      <w:r w:rsidRPr="00F75C6E">
        <w:rPr>
          <w:lang w:eastAsia="cs-CZ"/>
        </w:rPr>
        <w:t xml:space="preserve">7.36  </w:t>
      </w:r>
      <w:r w:rsidRPr="00B102B9">
        <w:rPr>
          <w:color w:val="000000"/>
        </w:rPr>
        <w:t xml:space="preserve">V prípade zmeny subdodávateľa počas trvania zmluvy medzi verejným obstarávateľom a úspešným uchádzačom je povinný úspešný uchádzač najneskôr 7 dní pred dňom, v ktorom má zmena subdodávateľa nastať oznámiť verejnému </w:t>
      </w:r>
      <w:r w:rsidRPr="00F46794">
        <w:rPr>
          <w:color w:val="000000"/>
        </w:rPr>
        <w:t xml:space="preserve">obstarávateľovi zmenu subdodávateľa a v tomto oznámení uviesť min. nasledovné: </w:t>
      </w:r>
    </w:p>
    <w:p w14:paraId="32523B56" w14:textId="77777777" w:rsidR="004775C0" w:rsidRPr="00F46794" w:rsidRDefault="004775C0" w:rsidP="004775C0">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17BB1CF3" w14:textId="77777777" w:rsidR="004775C0" w:rsidRPr="00F46794" w:rsidRDefault="004775C0" w:rsidP="004775C0">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0524D6E" w14:textId="77777777" w:rsidR="004775C0" w:rsidRPr="00F46794" w:rsidRDefault="004775C0" w:rsidP="004775C0">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70711C72" w14:textId="77777777" w:rsidR="004775C0" w:rsidRPr="00496BBA" w:rsidRDefault="004775C0" w:rsidP="004775C0">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d</w:t>
      </w:r>
      <w:r w:rsidRPr="00093FDE">
        <w:rPr>
          <w:rFonts w:ascii="Times New Roman" w:hAnsi="Times New Roman"/>
          <w:noProof w:val="0"/>
          <w:color w:val="000000"/>
          <w:sz w:val="24"/>
        </w:rPr>
        <w:t xml:space="preserve">) doklady, preukazujúce, že každý subdodávateľ spĺňa podmienky účasti </w:t>
      </w:r>
      <w:r w:rsidRPr="00093FDE">
        <w:rPr>
          <w:rFonts w:ascii="Times New Roman" w:hAnsi="Times New Roman"/>
          <w:sz w:val="24"/>
        </w:rPr>
        <w:t xml:space="preserve">– </w:t>
      </w:r>
      <w:r w:rsidRPr="00093FDE">
        <w:rPr>
          <w:rFonts w:ascii="Times New Roman" w:hAnsi="Times New Roman"/>
          <w:bCs/>
          <w:sz w:val="24"/>
        </w:rPr>
        <w:t>je oprávnený dodávať tovar, uskutočňovať stavebné práce alebo poskytovať službu</w:t>
      </w:r>
      <w:r w:rsidRPr="00093FDE">
        <w:rPr>
          <w:rFonts w:ascii="Times New Roman" w:hAnsi="Times New Roman"/>
          <w:noProof w:val="0"/>
          <w:color w:val="000000"/>
          <w:sz w:val="24"/>
        </w:rPr>
        <w:t xml:space="preserve"> </w:t>
      </w:r>
      <w:r w:rsidRPr="00093FDE">
        <w:rPr>
          <w:rFonts w:ascii="Times New Roman" w:hAnsi="Times New Roman"/>
          <w:bCs/>
          <w:sz w:val="24"/>
        </w:rPr>
        <w:t>vo vzťahu k tej časti predmetu zákazky, ktorý má subdodávateľ plniť</w:t>
      </w:r>
      <w:r w:rsidRPr="00093FDE">
        <w:rPr>
          <w:rFonts w:ascii="Times New Roman" w:hAnsi="Times New Roman"/>
          <w:sz w:val="24"/>
        </w:rPr>
        <w:t>. Verejný obstarávateľ je oprávnený použiť údaje z informačných systémov verejnej správy podľa osobitného predpisu a preto uchádzač alebo záujemca nie je povinný predkladať doklady podľa § 32, ods. 1 písm. e) pre subdodávateľov.</w:t>
      </w:r>
    </w:p>
    <w:p w14:paraId="3E5D370E" w14:textId="77777777" w:rsidR="004775C0" w:rsidRPr="00F75C6E" w:rsidRDefault="004775C0" w:rsidP="004775C0">
      <w:pPr>
        <w:tabs>
          <w:tab w:val="num" w:pos="709"/>
        </w:tabs>
        <w:spacing w:before="120"/>
        <w:ind w:left="709"/>
        <w:jc w:val="both"/>
      </w:pPr>
      <w:r w:rsidRPr="00496BBA">
        <w:rPr>
          <w:color w:val="000000"/>
        </w:rPr>
        <w:t>O</w:t>
      </w:r>
      <w:r w:rsidRPr="00496BBA">
        <w:t>právnenie dodávať tovar, uskutočňovať stavebné práce alebo</w:t>
      </w:r>
      <w:r w:rsidRPr="00F75C6E">
        <w:t xml:space="preserve"> poskytovať službu sa preukazuje vo vzťahu k tej časti predmetu zákazky alebo koncesie, ktorý má subdodávateľ plniť</w:t>
      </w:r>
      <w:r w:rsidRPr="00F75C6E">
        <w:rPr>
          <w:color w:val="000000"/>
        </w:rPr>
        <w:t>. Platí teda to, že subdodávateľ, ktorého sa týka návrh na zmenu</w:t>
      </w:r>
      <w:r>
        <w:rPr>
          <w:color w:val="000000"/>
        </w:rPr>
        <w:t>, musí spĺňať uvedené podmienky</w:t>
      </w:r>
      <w:r w:rsidRPr="00F75C6E">
        <w:rPr>
          <w:color w:val="000000"/>
        </w:rPr>
        <w:t xml:space="preserve">. V prípade </w:t>
      </w:r>
      <w:r w:rsidRPr="00F75C6E">
        <w:t>porušenia ktorejkoľvek z povinností týkajúcej sa subdodávateľov alebo ich zmeny má objednávateľ právo odstúpiť od zmluvy a má nárok na zmluvnú pokutu vo výške 5% z ceny predmetu zákazky za každé porušenie ktorejkoľvek z vyššie uvedených povinností a to aj opakovane.</w:t>
      </w:r>
    </w:p>
    <w:p w14:paraId="1915DCB2" w14:textId="77777777" w:rsidR="004775C0" w:rsidRPr="00F75C6E" w:rsidRDefault="004775C0" w:rsidP="004775C0">
      <w:pPr>
        <w:tabs>
          <w:tab w:val="num" w:pos="705"/>
        </w:tabs>
        <w:autoSpaceDE w:val="0"/>
        <w:autoSpaceDN w:val="0"/>
        <w:spacing w:before="120"/>
        <w:jc w:val="center"/>
        <w:rPr>
          <w:b/>
          <w:lang w:eastAsia="cs-CZ"/>
        </w:rPr>
      </w:pPr>
      <w:r w:rsidRPr="00F75C6E">
        <w:rPr>
          <w:b/>
          <w:lang w:eastAsia="cs-CZ"/>
        </w:rPr>
        <w:t>Článok VIII.</w:t>
      </w:r>
    </w:p>
    <w:p w14:paraId="76C04C83" w14:textId="77777777" w:rsidR="004775C0" w:rsidRPr="00F75C6E" w:rsidRDefault="004775C0" w:rsidP="004775C0">
      <w:pPr>
        <w:tabs>
          <w:tab w:val="num" w:pos="705"/>
        </w:tabs>
        <w:autoSpaceDE w:val="0"/>
        <w:autoSpaceDN w:val="0"/>
        <w:spacing w:before="120"/>
        <w:jc w:val="center"/>
        <w:rPr>
          <w:b/>
          <w:lang w:eastAsia="cs-CZ"/>
        </w:rPr>
      </w:pPr>
      <w:r w:rsidRPr="00F75C6E">
        <w:rPr>
          <w:b/>
          <w:lang w:eastAsia="cs-CZ"/>
        </w:rPr>
        <w:t>Platobné podmienky</w:t>
      </w:r>
    </w:p>
    <w:p w14:paraId="4A44321A" w14:textId="77777777" w:rsidR="004775C0" w:rsidRPr="00F75C6E" w:rsidRDefault="004775C0" w:rsidP="004775C0">
      <w:pPr>
        <w:tabs>
          <w:tab w:val="num" w:pos="705"/>
        </w:tabs>
        <w:autoSpaceDE w:val="0"/>
        <w:autoSpaceDN w:val="0"/>
        <w:spacing w:before="120"/>
        <w:jc w:val="center"/>
        <w:rPr>
          <w:b/>
          <w:lang w:eastAsia="cs-CZ"/>
        </w:rPr>
      </w:pPr>
    </w:p>
    <w:p w14:paraId="3542FAAB" w14:textId="77777777" w:rsidR="004775C0" w:rsidRPr="00B20985" w:rsidRDefault="004775C0" w:rsidP="004775C0">
      <w:pPr>
        <w:spacing w:after="240"/>
        <w:ind w:left="709" w:hanging="709"/>
        <w:jc w:val="both"/>
      </w:pPr>
      <w:r w:rsidRPr="00F75C6E">
        <w:rPr>
          <w:lang w:eastAsia="cs-CZ"/>
        </w:rPr>
        <w:t>8.1</w:t>
      </w:r>
      <w:r w:rsidRPr="00F75C6E">
        <w:tab/>
      </w:r>
      <w:r w:rsidRPr="00D9144C">
        <w:t xml:space="preserve">Cena za dodanie </w:t>
      </w:r>
      <w:r w:rsidRPr="00B20985">
        <w:t xml:space="preserve">predmetu zmluvy je stanovená dohodou zmluvných strán v súlade s § 3 zákona č. 18/1996 Z.z. o cenách v znení neskorších predpisov. </w:t>
      </w:r>
      <w:r w:rsidRPr="00B20985">
        <w:rPr>
          <w:bCs/>
        </w:rPr>
        <w:t xml:space="preserve">V zmysle  § 548,  odst.  1.  Obchodného  zákonníka  vzniká   zhotoviteľovi   nárok     na  zaplatenie ceny za dielo až vykonaním diela po prevzatí odovzdávacieho a preberacieho protokolu, ktorý potvrdí zástupca zhotoviteľa a poverený zamestnanec objednávateľa.  </w:t>
      </w:r>
      <w:r w:rsidRPr="00B20985">
        <w:t>Cena musí zahŕňať všetky náklady spojené s predmetom zákazky. Zhotoviteľ musí predložiť cenu bez DPH a cenu s DPH ( 20 %</w:t>
      </w:r>
      <w:r w:rsidRPr="00B20985">
        <w:rPr>
          <w:rFonts w:ascii="MS Shell Dlg" w:hAnsi="MS Shell Dlg" w:cs="MS Shell Dlg"/>
          <w:sz w:val="17"/>
          <w:szCs w:val="17"/>
        </w:rPr>
        <w:t xml:space="preserve"> </w:t>
      </w:r>
      <w:r w:rsidRPr="00B20985">
        <w:rPr>
          <w:rFonts w:ascii="MS Shell Dlg" w:hAnsi="MS Shell Dlg" w:cs="MS Shell Dlg"/>
        </w:rPr>
        <w:t>).</w:t>
      </w:r>
    </w:p>
    <w:p w14:paraId="65974930" w14:textId="77777777" w:rsidR="004775C0" w:rsidRPr="00D9144C" w:rsidRDefault="004775C0" w:rsidP="004775C0">
      <w:pPr>
        <w:spacing w:after="200"/>
        <w:ind w:left="709" w:hanging="709"/>
        <w:jc w:val="both"/>
        <w:rPr>
          <w:lang w:eastAsia="cs-CZ"/>
        </w:rPr>
      </w:pPr>
      <w:r w:rsidRPr="00B20985">
        <w:rPr>
          <w:lang w:eastAsia="cs-CZ"/>
        </w:rPr>
        <w:t>8.2</w:t>
      </w:r>
      <w:r w:rsidRPr="00B20985">
        <w:rPr>
          <w:lang w:eastAsia="cs-CZ"/>
        </w:rPr>
        <w:tab/>
        <w:t>Faktúra vystavená zhotoviteľom musí obsahovať všetky náležitosti daňového dokladu v súlade s platnou právnou úpravou SR. Objednávateľ</w:t>
      </w:r>
      <w:r w:rsidRPr="00D9144C">
        <w:rPr>
          <w:lang w:eastAsia="cs-CZ"/>
        </w:rPr>
        <w:t xml:space="preserve"> vykoná odsúhlasenie faktúry, resp. ju vráti na prepracovanie alebo doplnenie zhotoviteľovi s pripomienkami brániacimi v úhrade faktúry. V takomto prípade sa preruší lehota splatnosti a nová lehota splatnosti pre objednávateľa začne plynúť dňom doručenia opravenej alebo doplnenej faktúry objednávateľovi.</w:t>
      </w:r>
    </w:p>
    <w:p w14:paraId="77DF92D2" w14:textId="77777777" w:rsidR="004775C0" w:rsidRDefault="004775C0" w:rsidP="004775C0">
      <w:pPr>
        <w:spacing w:after="200"/>
        <w:ind w:left="709" w:hanging="709"/>
        <w:jc w:val="both"/>
        <w:rPr>
          <w:lang w:eastAsia="cs-CZ"/>
        </w:rPr>
      </w:pPr>
      <w:r w:rsidRPr="00D9144C">
        <w:rPr>
          <w:lang w:eastAsia="cs-CZ"/>
        </w:rPr>
        <w:t>8.3</w:t>
      </w:r>
      <w:r w:rsidRPr="00D9144C">
        <w:rPr>
          <w:lang w:eastAsia="cs-CZ"/>
        </w:rPr>
        <w:tab/>
        <w:t>Lehota splatnosti faktúr</w:t>
      </w:r>
      <w:r>
        <w:rPr>
          <w:lang w:eastAsia="cs-CZ"/>
        </w:rPr>
        <w:t>y</w:t>
      </w:r>
      <w:r w:rsidRPr="00D9144C">
        <w:rPr>
          <w:lang w:eastAsia="cs-CZ"/>
        </w:rPr>
        <w:t xml:space="preserve"> bola vzájomne dohodnutá na </w:t>
      </w:r>
      <w:r>
        <w:rPr>
          <w:lang w:eastAsia="cs-CZ"/>
        </w:rPr>
        <w:t>20</w:t>
      </w:r>
      <w:r w:rsidRPr="00D9144C">
        <w:rPr>
          <w:lang w:eastAsia="cs-CZ"/>
        </w:rPr>
        <w:t xml:space="preserve"> dní odo dňa doručenia faktúry objednávateľovi.</w:t>
      </w:r>
    </w:p>
    <w:p w14:paraId="57108111" w14:textId="77777777" w:rsidR="004775C0" w:rsidRPr="003203D0" w:rsidRDefault="004775C0" w:rsidP="004775C0">
      <w:pPr>
        <w:autoSpaceDE w:val="0"/>
        <w:autoSpaceDN w:val="0"/>
        <w:spacing w:before="120"/>
        <w:jc w:val="center"/>
        <w:rPr>
          <w:b/>
          <w:bCs/>
          <w:lang w:eastAsia="cs-CZ"/>
        </w:rPr>
      </w:pPr>
      <w:r w:rsidRPr="003203D0">
        <w:rPr>
          <w:b/>
          <w:bCs/>
          <w:lang w:eastAsia="cs-CZ"/>
        </w:rPr>
        <w:t>Článok IX.</w:t>
      </w:r>
    </w:p>
    <w:p w14:paraId="2F344FE7" w14:textId="77777777" w:rsidR="004775C0" w:rsidRPr="00F75C6E" w:rsidRDefault="004775C0" w:rsidP="004775C0">
      <w:pPr>
        <w:autoSpaceDE w:val="0"/>
        <w:autoSpaceDN w:val="0"/>
        <w:spacing w:before="120"/>
        <w:jc w:val="center"/>
        <w:rPr>
          <w:b/>
          <w:bCs/>
          <w:lang w:eastAsia="cs-CZ"/>
        </w:rPr>
      </w:pPr>
      <w:r w:rsidRPr="00F75C6E">
        <w:rPr>
          <w:b/>
          <w:bCs/>
          <w:lang w:eastAsia="cs-CZ"/>
        </w:rPr>
        <w:t>Zodpovednosť za vady a záruky</w:t>
      </w:r>
    </w:p>
    <w:p w14:paraId="04EA2BE3" w14:textId="77777777" w:rsidR="004775C0" w:rsidRPr="00F75C6E" w:rsidRDefault="004775C0" w:rsidP="004775C0">
      <w:pPr>
        <w:spacing w:before="120"/>
        <w:ind w:left="709" w:hanging="709"/>
        <w:jc w:val="both"/>
        <w:rPr>
          <w:lang w:eastAsia="cs-CZ"/>
        </w:rPr>
      </w:pPr>
      <w:r w:rsidRPr="00F75C6E">
        <w:rPr>
          <w:lang w:eastAsia="cs-CZ"/>
        </w:rPr>
        <w:t>9.1</w:t>
      </w:r>
      <w:r w:rsidRPr="00F75C6E">
        <w:rPr>
          <w:lang w:eastAsia="cs-CZ"/>
        </w:rPr>
        <w:tab/>
        <w:t xml:space="preserve">Zhotoviteľ zodpovedá za to, že predmet tejto zmluvy bude zhotovený v súlade so záväzkami tejto zmluvy, podľa overenej projektovej dokumentácie, podľa technických noriem a predpisov SR, podľa technických a technologických listov stavebných výrobkov a všeobecne </w:t>
      </w:r>
      <w:r w:rsidRPr="00F75C6E">
        <w:rPr>
          <w:lang w:eastAsia="cs-CZ"/>
        </w:rPr>
        <w:lastRenderedPageBreak/>
        <w:t xml:space="preserve">záväzných právnych predpisov platných v čase realizácie. Zhotoviteľ zodpovedá za to, že dielo bude riadne dokončené a spôsobilé užívania objednávateľom v súlade s príslušnými ustanoveniami </w:t>
      </w:r>
      <w:r w:rsidRPr="00F75C6E">
        <w:rPr>
          <w:bCs/>
          <w:lang w:eastAsia="cs-CZ"/>
        </w:rPr>
        <w:t>§ 13 zákona č. 124/2006 Z. z. o bezpečnosti a ochrane zdravia pri práci a o zmene a doplnení niektorých zákonov v znení neskorších predpisov (ďalej len „zákon o BOZP“)</w:t>
      </w:r>
    </w:p>
    <w:p w14:paraId="26A24436" w14:textId="77777777" w:rsidR="004775C0" w:rsidRPr="00F75C6E" w:rsidRDefault="004775C0" w:rsidP="004775C0">
      <w:pPr>
        <w:spacing w:before="120"/>
        <w:ind w:left="709" w:hanging="709"/>
        <w:jc w:val="both"/>
        <w:rPr>
          <w:lang w:eastAsia="cs-CZ"/>
        </w:rPr>
      </w:pPr>
      <w:r w:rsidRPr="00F75C6E">
        <w:rPr>
          <w:lang w:eastAsia="cs-CZ"/>
        </w:rPr>
        <w:t>9.2</w:t>
      </w:r>
      <w:r w:rsidRPr="00F75C6E">
        <w:rPr>
          <w:lang w:eastAsia="cs-CZ"/>
        </w:rPr>
        <w:tab/>
        <w:t>Zhotoviteľ zodpovedá za vady, ktoré predmet má v čase jeho odovzdania objednávateľovi. Za vady, ktoré sa prejavili po odovzdaní diela, zodpovedá zhotoviteľ iba vtedy, ak boli spôsobené porušením jeho povinností.</w:t>
      </w:r>
    </w:p>
    <w:p w14:paraId="3A1F8D8E" w14:textId="77777777" w:rsidR="004775C0" w:rsidRPr="00F75C6E" w:rsidRDefault="004775C0" w:rsidP="004775C0">
      <w:pPr>
        <w:spacing w:before="120"/>
        <w:ind w:left="709" w:hanging="709"/>
        <w:jc w:val="both"/>
        <w:rPr>
          <w:lang w:eastAsia="cs-CZ"/>
        </w:rPr>
      </w:pPr>
      <w:r w:rsidRPr="00F75C6E">
        <w:rPr>
          <w:lang w:eastAsia="cs-CZ"/>
        </w:rPr>
        <w:t>9.3</w:t>
      </w:r>
      <w:r w:rsidRPr="00F75C6E">
        <w:rPr>
          <w:lang w:eastAsia="cs-CZ"/>
        </w:rPr>
        <w:tab/>
        <w:t>Záručná doba je dohodnutá na dobu 60 mesiacov, ktorá sa vzťahuje na riadne dokončené dielo a začína plynúť dňom odovzdania a prevzatia diela objednávateľom. Na stroje a zariadenia, ktoré majú záručný list vydaný výrobcom, sa záruka riadi týmto záručným listom.</w:t>
      </w:r>
    </w:p>
    <w:p w14:paraId="6786546E" w14:textId="77777777" w:rsidR="004775C0" w:rsidRPr="00F75C6E" w:rsidRDefault="004775C0" w:rsidP="004775C0">
      <w:pPr>
        <w:spacing w:before="120"/>
        <w:ind w:left="709" w:hanging="709"/>
        <w:jc w:val="both"/>
        <w:rPr>
          <w:lang w:eastAsia="cs-CZ"/>
        </w:rPr>
      </w:pPr>
      <w:r w:rsidRPr="00F75C6E">
        <w:rPr>
          <w:lang w:eastAsia="cs-CZ"/>
        </w:rPr>
        <w:t>9.4.</w:t>
      </w:r>
      <w:r w:rsidRPr="00F75C6E">
        <w:rPr>
          <w:lang w:eastAsia="cs-CZ"/>
        </w:rPr>
        <w:tab/>
        <w:t>Záruka sa vzťahuje na dielo za predpokladu riadnej starostlivosti a údržby diela objednávateľom. Záruka sa nevzťahuje na závady spôsobené neodborným zásahom, mechanickým poškodením užívateľa, bežným opotrebením a násilného poškodenia diela, resp. poškodenia živelnou pohromou, okrem prípadov ak bude preukázané že k poškodeniu došlo, alebo k nemu došlo vo väčšom rozsahu, v dôsledku nekvalitne vykonaného diela.</w:t>
      </w:r>
    </w:p>
    <w:p w14:paraId="2761E39E" w14:textId="77777777" w:rsidR="004775C0" w:rsidRPr="00F75C6E" w:rsidRDefault="004775C0" w:rsidP="004775C0">
      <w:pPr>
        <w:spacing w:before="120"/>
        <w:ind w:left="709" w:hanging="709"/>
        <w:jc w:val="both"/>
        <w:rPr>
          <w:lang w:eastAsia="cs-CZ"/>
        </w:rPr>
      </w:pPr>
      <w:r w:rsidRPr="00F75C6E">
        <w:rPr>
          <w:lang w:eastAsia="cs-CZ"/>
        </w:rPr>
        <w:t>9.5</w:t>
      </w:r>
      <w:r w:rsidRPr="00F75C6E">
        <w:rPr>
          <w:lang w:eastAsia="cs-CZ"/>
        </w:rPr>
        <w:tab/>
        <w:t>Zmluvné strany sa dohodli, že zhotoviteľ má povinnosť bezplatne a bezodkladne odstrániť vady diela najneskôr v lehote uvedenej v čl. IX. bod 9.7 tejto zmluvy.</w:t>
      </w:r>
    </w:p>
    <w:p w14:paraId="7165EE33" w14:textId="77777777" w:rsidR="004775C0" w:rsidRPr="00F75C6E" w:rsidRDefault="004775C0" w:rsidP="004775C0">
      <w:pPr>
        <w:spacing w:before="120"/>
        <w:ind w:left="709" w:hanging="709"/>
        <w:jc w:val="both"/>
        <w:rPr>
          <w:lang w:eastAsia="cs-CZ"/>
        </w:rPr>
      </w:pPr>
      <w:r w:rsidRPr="00F75C6E">
        <w:rPr>
          <w:lang w:eastAsia="cs-CZ"/>
        </w:rPr>
        <w:t>9.6</w:t>
      </w:r>
      <w:r w:rsidRPr="00F75C6E">
        <w:rPr>
          <w:lang w:eastAsia="cs-CZ"/>
        </w:rPr>
        <w:tab/>
        <w:t>Objednávateľ je povinný písomne oznámiť vady diela bez zbytočného odkladu po tom, čo ich zistil.</w:t>
      </w:r>
    </w:p>
    <w:p w14:paraId="6E701781" w14:textId="77777777" w:rsidR="004775C0" w:rsidRPr="00F75C6E" w:rsidRDefault="004775C0" w:rsidP="004775C0">
      <w:pPr>
        <w:spacing w:before="120"/>
        <w:ind w:left="709" w:hanging="709"/>
        <w:jc w:val="both"/>
        <w:rPr>
          <w:lang w:eastAsia="cs-CZ"/>
        </w:rPr>
      </w:pPr>
      <w:r w:rsidRPr="00F75C6E">
        <w:rPr>
          <w:lang w:eastAsia="cs-CZ"/>
        </w:rPr>
        <w:t>9.7</w:t>
      </w:r>
      <w:r w:rsidRPr="00F75C6E">
        <w:rPr>
          <w:lang w:eastAsia="cs-CZ"/>
        </w:rPr>
        <w:tab/>
        <w:t xml:space="preserve">Zhotoviteľ sa zaväzuje do 3 pracovných dní po uplatnení oprávnenej reklamácie, predložiť objednávateľovi návrh na odstránenie vady a v prípade, že objednávateľ s týmto návrhom súhlasí, je zhotoviteľ povinný začať s odstraňovaním prípadných vád diela reklamovaných objednávateľom do 5 dní odo dňa obdržania reklamácie. Ak nedôjde k obojstranne podpísanej dohode o iných termínoch, je zhotoviteľ povinný odstrániť vady diela do 30 dní od prevzatia reklamácie. </w:t>
      </w:r>
    </w:p>
    <w:p w14:paraId="5D42AF2A" w14:textId="77777777" w:rsidR="004775C0" w:rsidRPr="00F75C6E" w:rsidRDefault="004775C0" w:rsidP="004775C0">
      <w:pPr>
        <w:spacing w:before="120"/>
        <w:ind w:left="709" w:hanging="709"/>
        <w:jc w:val="both"/>
        <w:rPr>
          <w:lang w:eastAsia="cs-CZ"/>
        </w:rPr>
      </w:pPr>
      <w:r w:rsidRPr="00F75C6E">
        <w:rPr>
          <w:lang w:eastAsia="cs-CZ"/>
        </w:rPr>
        <w:t>9.8</w:t>
      </w:r>
      <w:r w:rsidRPr="00F75C6E">
        <w:rPr>
          <w:lang w:eastAsia="cs-CZ"/>
        </w:rPr>
        <w:tab/>
        <w:t>Zhotoviteľ zodpovedá za vady diela zistené po čase uvedenom v čl. IX. bod 9.3 tejto zmluvy, ak vady boli spôsobené porušením povinností zo strany zhotoviteľa. Zhotoviteľ odstráni tieto vady na vlastné náklady.</w:t>
      </w:r>
    </w:p>
    <w:p w14:paraId="6246CF79" w14:textId="77777777" w:rsidR="004775C0" w:rsidRPr="00F75C6E" w:rsidRDefault="004775C0" w:rsidP="004775C0">
      <w:pPr>
        <w:spacing w:before="120"/>
        <w:ind w:left="709" w:hanging="709"/>
        <w:jc w:val="both"/>
        <w:rPr>
          <w:lang w:eastAsia="cs-CZ"/>
        </w:rPr>
      </w:pPr>
      <w:r w:rsidRPr="00F75C6E">
        <w:rPr>
          <w:lang w:eastAsia="cs-CZ"/>
        </w:rPr>
        <w:t>9.9</w:t>
      </w:r>
      <w:r w:rsidRPr="00F75C6E">
        <w:rPr>
          <w:lang w:eastAsia="cs-CZ"/>
        </w:rPr>
        <w:tab/>
        <w:t>Vady diela, ktoré sú zjavné už pri odovzdaní a preberaní diela je povinný objednávateľ uviesť v zápise o odovzdaní a prebratí diela.</w:t>
      </w:r>
    </w:p>
    <w:p w14:paraId="51924067" w14:textId="77777777" w:rsidR="004775C0" w:rsidRPr="00F75C6E" w:rsidRDefault="004775C0" w:rsidP="004775C0">
      <w:pPr>
        <w:spacing w:before="120"/>
        <w:ind w:left="709" w:hanging="709"/>
        <w:jc w:val="both"/>
        <w:rPr>
          <w:lang w:eastAsia="cs-CZ"/>
        </w:rPr>
      </w:pPr>
      <w:r w:rsidRPr="00F75C6E">
        <w:rPr>
          <w:lang w:eastAsia="cs-CZ"/>
        </w:rPr>
        <w:t>9.10</w:t>
      </w:r>
      <w:r w:rsidRPr="00F75C6E">
        <w:rPr>
          <w:lang w:eastAsia="cs-CZ"/>
        </w:rPr>
        <w:tab/>
        <w:t>Objednávateľ je povinný umožniť zhotoviteľovi prístup do priestorov, kde sa majú záručné vady odstraňovať.</w:t>
      </w:r>
    </w:p>
    <w:p w14:paraId="72BD9B63" w14:textId="77777777" w:rsidR="004775C0" w:rsidRPr="00F75C6E" w:rsidRDefault="004775C0" w:rsidP="004775C0">
      <w:pPr>
        <w:spacing w:before="120"/>
        <w:ind w:left="709" w:hanging="709"/>
        <w:jc w:val="both"/>
        <w:rPr>
          <w:lang w:eastAsia="cs-CZ"/>
        </w:rPr>
      </w:pPr>
      <w:r w:rsidRPr="00F75C6E">
        <w:rPr>
          <w:lang w:eastAsia="cs-CZ"/>
        </w:rPr>
        <w:t>9.11</w:t>
      </w:r>
      <w:r w:rsidRPr="00F75C6E">
        <w:rPr>
          <w:lang w:eastAsia="cs-CZ"/>
        </w:rPr>
        <w:tab/>
        <w:t>Zhotoviteľ nezodpovedá za vady diela, ktoré boli spôsobené porušením povinností zo strany objednávateľa.</w:t>
      </w:r>
    </w:p>
    <w:p w14:paraId="6EFF1B59" w14:textId="77777777" w:rsidR="004775C0" w:rsidRPr="00F75C6E" w:rsidRDefault="004775C0" w:rsidP="004775C0">
      <w:pPr>
        <w:autoSpaceDE w:val="0"/>
        <w:autoSpaceDN w:val="0"/>
        <w:spacing w:before="120"/>
        <w:jc w:val="center"/>
        <w:rPr>
          <w:b/>
          <w:bCs/>
          <w:lang w:eastAsia="cs-CZ"/>
        </w:rPr>
      </w:pPr>
      <w:r w:rsidRPr="00F75C6E">
        <w:rPr>
          <w:b/>
          <w:bCs/>
          <w:lang w:eastAsia="cs-CZ"/>
        </w:rPr>
        <w:t>Článok X.</w:t>
      </w:r>
    </w:p>
    <w:p w14:paraId="4BC9253C" w14:textId="77777777" w:rsidR="004775C0" w:rsidRPr="00F75C6E" w:rsidRDefault="004775C0" w:rsidP="004775C0">
      <w:pPr>
        <w:autoSpaceDE w:val="0"/>
        <w:autoSpaceDN w:val="0"/>
        <w:spacing w:before="120"/>
        <w:jc w:val="center"/>
        <w:rPr>
          <w:b/>
          <w:lang w:eastAsia="cs-CZ"/>
        </w:rPr>
      </w:pPr>
      <w:r w:rsidRPr="00F75C6E">
        <w:rPr>
          <w:b/>
          <w:lang w:eastAsia="cs-CZ"/>
        </w:rPr>
        <w:t>Zmluvné pokuty a sankcie</w:t>
      </w:r>
    </w:p>
    <w:p w14:paraId="7EA64B08" w14:textId="77777777" w:rsidR="004775C0" w:rsidRPr="00F75C6E" w:rsidRDefault="004775C0" w:rsidP="004775C0">
      <w:pPr>
        <w:spacing w:before="120"/>
        <w:ind w:left="709" w:hanging="709"/>
        <w:jc w:val="both"/>
        <w:rPr>
          <w:lang w:eastAsia="cs-CZ"/>
        </w:rPr>
      </w:pPr>
      <w:r w:rsidRPr="00F75C6E">
        <w:rPr>
          <w:lang w:eastAsia="cs-CZ"/>
        </w:rPr>
        <w:t>10.1</w:t>
      </w:r>
      <w:r w:rsidRPr="00F75C6E">
        <w:rPr>
          <w:lang w:eastAsia="cs-CZ"/>
        </w:rPr>
        <w:tab/>
        <w:t>V prípade, že zhotoviteľ neodovzdá dielo v termíne dohodnutom v čl. V. bod 5.1 tejto zmluvy, objednávateľ má práv</w:t>
      </w:r>
      <w:r>
        <w:rPr>
          <w:lang w:eastAsia="cs-CZ"/>
        </w:rPr>
        <w:t>o na zmluvnú pokutu vo výške 0,05</w:t>
      </w:r>
      <w:r w:rsidRPr="00F75C6E">
        <w:rPr>
          <w:lang w:eastAsia="cs-CZ"/>
        </w:rPr>
        <w:t xml:space="preserve"> % z ceny diela uvedenej v čl. IV. bod 4.1 a to za každý aj začatý deň omeškania; tým nie je obmedzená možnosť objednávateľa aj na uplatnenie škôd spôsobených zhotoviteľom z dôvodu neodovzdania diela v dohodnutom termíne.</w:t>
      </w:r>
    </w:p>
    <w:p w14:paraId="4C9962BF" w14:textId="77777777" w:rsidR="004775C0" w:rsidRDefault="004775C0" w:rsidP="004775C0">
      <w:pPr>
        <w:spacing w:before="120"/>
        <w:ind w:left="709" w:hanging="709"/>
        <w:jc w:val="both"/>
        <w:rPr>
          <w:lang w:eastAsia="cs-CZ"/>
        </w:rPr>
      </w:pPr>
      <w:r w:rsidRPr="00F75C6E">
        <w:rPr>
          <w:lang w:eastAsia="cs-CZ"/>
        </w:rPr>
        <w:t>10.2</w:t>
      </w:r>
      <w:r w:rsidRPr="00F75C6E">
        <w:rPr>
          <w:lang w:eastAsia="cs-CZ"/>
        </w:rPr>
        <w:tab/>
        <w:t>V prípade omeškania zhotoviteľa so splnením povinností odstrániť vady a nedorobky diela v lehotách dohodnutých v čl. IX. bod 9.7 tejto zmluvy, má objednávateľ nárok na zmluvnú pokutu vo výške 100 Eur za každý aj začatý deň omeškania, až do odstránenia poslednej vady diela.</w:t>
      </w:r>
    </w:p>
    <w:p w14:paraId="336E2882" w14:textId="77777777" w:rsidR="004775C0" w:rsidRDefault="004775C0" w:rsidP="004775C0">
      <w:pPr>
        <w:spacing w:before="120"/>
        <w:ind w:left="709" w:hanging="709"/>
        <w:jc w:val="both"/>
        <w:rPr>
          <w:b/>
          <w:bCs/>
          <w:lang w:eastAsia="cs-CZ"/>
        </w:rPr>
      </w:pPr>
    </w:p>
    <w:p w14:paraId="2414C504" w14:textId="77777777" w:rsidR="004775C0" w:rsidRPr="00F75C6E" w:rsidRDefault="004775C0" w:rsidP="004775C0">
      <w:pPr>
        <w:autoSpaceDE w:val="0"/>
        <w:autoSpaceDN w:val="0"/>
        <w:spacing w:before="120"/>
        <w:jc w:val="center"/>
        <w:rPr>
          <w:b/>
          <w:bCs/>
          <w:lang w:eastAsia="cs-CZ"/>
        </w:rPr>
      </w:pPr>
      <w:r w:rsidRPr="00F75C6E">
        <w:rPr>
          <w:b/>
          <w:bCs/>
          <w:lang w:eastAsia="cs-CZ"/>
        </w:rPr>
        <w:t>Článok XI.</w:t>
      </w:r>
    </w:p>
    <w:p w14:paraId="4BD6F05C" w14:textId="77777777" w:rsidR="004775C0" w:rsidRPr="00F75C6E" w:rsidRDefault="004775C0" w:rsidP="004775C0">
      <w:pPr>
        <w:autoSpaceDE w:val="0"/>
        <w:autoSpaceDN w:val="0"/>
        <w:spacing w:before="120"/>
        <w:jc w:val="center"/>
        <w:rPr>
          <w:b/>
          <w:lang w:eastAsia="cs-CZ"/>
        </w:rPr>
      </w:pPr>
      <w:r w:rsidRPr="00F75C6E">
        <w:rPr>
          <w:b/>
          <w:lang w:eastAsia="cs-CZ"/>
        </w:rPr>
        <w:t>Odstúpenie od zmluvy</w:t>
      </w:r>
    </w:p>
    <w:p w14:paraId="0FCFE552" w14:textId="77777777" w:rsidR="004775C0" w:rsidRPr="00F75C6E" w:rsidRDefault="004775C0" w:rsidP="004775C0">
      <w:pPr>
        <w:spacing w:before="120"/>
        <w:ind w:left="709" w:hanging="709"/>
        <w:jc w:val="both"/>
        <w:rPr>
          <w:lang w:eastAsia="cs-CZ"/>
        </w:rPr>
      </w:pPr>
      <w:r w:rsidRPr="00F75C6E">
        <w:rPr>
          <w:lang w:eastAsia="cs-CZ"/>
        </w:rPr>
        <w:t>11.1</w:t>
      </w:r>
      <w:r w:rsidRPr="00F75C6E">
        <w:rPr>
          <w:lang w:eastAsia="cs-CZ"/>
        </w:rPr>
        <w:tab/>
        <w:t xml:space="preserve">Od zmluvy možno odstúpiť v prípadoch, ktoré stanovuje Zmluva a § </w:t>
      </w:r>
      <w:smartTag w:uri="urn:schemas-microsoft-com:office:smarttags" w:element="metricconverter">
        <w:smartTagPr>
          <w:attr w:name="ProductID" w:val="344 a"/>
        </w:smartTagPr>
        <w:r w:rsidRPr="00F75C6E">
          <w:rPr>
            <w:lang w:eastAsia="cs-CZ"/>
          </w:rPr>
          <w:t xml:space="preserve">344 a </w:t>
        </w:r>
      </w:smartTag>
      <w:r w:rsidRPr="00F75C6E">
        <w:rPr>
          <w:lang w:eastAsia="cs-CZ"/>
        </w:rPr>
        <w:t>nasl. Obchodného zákonníka.</w:t>
      </w:r>
    </w:p>
    <w:p w14:paraId="359D43D8" w14:textId="77777777" w:rsidR="004775C0" w:rsidRPr="00F75C6E" w:rsidRDefault="004775C0" w:rsidP="004775C0">
      <w:pPr>
        <w:spacing w:before="120"/>
        <w:ind w:left="709" w:hanging="709"/>
        <w:jc w:val="both"/>
        <w:rPr>
          <w:lang w:eastAsia="cs-CZ"/>
        </w:rPr>
      </w:pPr>
      <w:r w:rsidRPr="00F75C6E">
        <w:rPr>
          <w:lang w:eastAsia="cs-CZ"/>
        </w:rPr>
        <w:t>11.2</w:t>
      </w:r>
      <w:r w:rsidRPr="00F75C6E">
        <w:rPr>
          <w:lang w:eastAsia="cs-CZ"/>
        </w:rPr>
        <w:tab/>
        <w:t>Zmluvné strany sa dohodli, že odstúpenie od zmluvy nemôže byť obmedzené na určitú časť zmluvných prác a dodávok.</w:t>
      </w:r>
    </w:p>
    <w:p w14:paraId="6D409320" w14:textId="77777777" w:rsidR="004775C0" w:rsidRPr="00F75C6E" w:rsidRDefault="004775C0" w:rsidP="004775C0">
      <w:pPr>
        <w:spacing w:before="120"/>
        <w:ind w:left="709" w:hanging="709"/>
        <w:jc w:val="both"/>
        <w:rPr>
          <w:lang w:eastAsia="cs-CZ"/>
        </w:rPr>
      </w:pPr>
      <w:r w:rsidRPr="00F75C6E">
        <w:rPr>
          <w:lang w:eastAsia="cs-CZ"/>
        </w:rPr>
        <w:t>11.3</w:t>
      </w:r>
      <w:r w:rsidRPr="00F75C6E">
        <w:rPr>
          <w:lang w:eastAsia="cs-CZ"/>
        </w:rPr>
        <w:tab/>
        <w:t>Zmluvné strany sa dohodli, že od tejto zmluvy je možné odstúpiť ak sa plnenie podstatnej zmluvnej povinnosti stalo pre niektorú zo zmluvných strán nemožným.</w:t>
      </w:r>
    </w:p>
    <w:p w14:paraId="615934C6" w14:textId="77777777" w:rsidR="004775C0" w:rsidRPr="00F75C6E" w:rsidRDefault="004775C0" w:rsidP="004775C0">
      <w:pPr>
        <w:spacing w:before="120"/>
        <w:ind w:left="709" w:hanging="709"/>
        <w:jc w:val="both"/>
        <w:rPr>
          <w:lang w:eastAsia="cs-CZ"/>
        </w:rPr>
      </w:pPr>
      <w:r w:rsidRPr="00F75C6E">
        <w:rPr>
          <w:lang w:eastAsia="cs-CZ"/>
        </w:rPr>
        <w:t>11.4</w:t>
      </w:r>
      <w:r w:rsidRPr="00F75C6E">
        <w:rPr>
          <w:lang w:eastAsia="cs-CZ"/>
        </w:rPr>
        <w:tab/>
        <w:t>Zmluvné strany sa dohodli na písomnej forme odstúpenia od zmluvy a písomnej forme uplatnenia všetkých nárokov voči druhej strane.</w:t>
      </w:r>
    </w:p>
    <w:p w14:paraId="364A7D67" w14:textId="77777777" w:rsidR="004775C0" w:rsidRPr="00F75C6E" w:rsidRDefault="004775C0" w:rsidP="004775C0">
      <w:pPr>
        <w:spacing w:before="120"/>
        <w:ind w:left="709" w:hanging="709"/>
        <w:jc w:val="both"/>
        <w:rPr>
          <w:lang w:eastAsia="cs-CZ"/>
        </w:rPr>
      </w:pPr>
      <w:r w:rsidRPr="00F75C6E">
        <w:rPr>
          <w:lang w:eastAsia="cs-CZ"/>
        </w:rPr>
        <w:t>11.5</w:t>
      </w:r>
      <w:r w:rsidRPr="00F75C6E">
        <w:rPr>
          <w:lang w:eastAsia="cs-CZ"/>
        </w:rPr>
        <w:tab/>
        <w:t>Objednávateľ môže odstúpiť od zmluvy v prípade podstatného porušenia zmluvy zo strany zhotoviteľa, za čo sa považujú najmä tieto skutočnosti:</w:t>
      </w:r>
    </w:p>
    <w:p w14:paraId="62B99A5A" w14:textId="77777777" w:rsidR="004775C0" w:rsidRPr="00F75C6E" w:rsidRDefault="004775C0" w:rsidP="004775C0">
      <w:pPr>
        <w:numPr>
          <w:ilvl w:val="0"/>
          <w:numId w:val="5"/>
        </w:numPr>
        <w:tabs>
          <w:tab w:val="clear" w:pos="960"/>
          <w:tab w:val="num" w:pos="1134"/>
        </w:tabs>
        <w:autoSpaceDE w:val="0"/>
        <w:autoSpaceDN w:val="0"/>
        <w:spacing w:before="120"/>
        <w:ind w:left="1134" w:hanging="425"/>
        <w:jc w:val="both"/>
        <w:rPr>
          <w:lang w:eastAsia="cs-CZ"/>
        </w:rPr>
      </w:pPr>
      <w:r w:rsidRPr="00F75C6E">
        <w:rPr>
          <w:lang w:eastAsia="cs-CZ"/>
        </w:rPr>
        <w:t>ak zhotoviteľ v rozpore s ustanoveniami Zmluvy zastavil realizáciu diela alebo inak prejavil svoj úmysel nepokračovať v plnení záväzkov vyplývajúcich z tejto zmluvy,</w:t>
      </w:r>
    </w:p>
    <w:p w14:paraId="056368E8" w14:textId="77777777" w:rsidR="004775C0" w:rsidRPr="00F75C6E" w:rsidRDefault="004775C0" w:rsidP="004775C0">
      <w:pPr>
        <w:numPr>
          <w:ilvl w:val="0"/>
          <w:numId w:val="5"/>
        </w:numPr>
        <w:tabs>
          <w:tab w:val="clear" w:pos="960"/>
          <w:tab w:val="num" w:pos="1134"/>
        </w:tabs>
        <w:autoSpaceDE w:val="0"/>
        <w:autoSpaceDN w:val="0"/>
        <w:spacing w:before="120"/>
        <w:ind w:left="1134" w:hanging="425"/>
        <w:jc w:val="both"/>
        <w:rPr>
          <w:lang w:eastAsia="cs-CZ"/>
        </w:rPr>
      </w:pPr>
      <w:r w:rsidRPr="00F75C6E">
        <w:rPr>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14:paraId="51BC4992" w14:textId="77777777" w:rsidR="004775C0" w:rsidRDefault="004775C0" w:rsidP="004775C0">
      <w:pPr>
        <w:autoSpaceDE w:val="0"/>
        <w:autoSpaceDN w:val="0"/>
        <w:spacing w:before="120"/>
        <w:jc w:val="center"/>
        <w:rPr>
          <w:b/>
          <w:lang w:eastAsia="cs-CZ"/>
        </w:rPr>
      </w:pPr>
    </w:p>
    <w:p w14:paraId="3F5F5635" w14:textId="77777777" w:rsidR="004775C0" w:rsidRPr="00F75C6E" w:rsidRDefault="004775C0" w:rsidP="004775C0">
      <w:pPr>
        <w:autoSpaceDE w:val="0"/>
        <w:autoSpaceDN w:val="0"/>
        <w:spacing w:before="120"/>
        <w:jc w:val="center"/>
        <w:rPr>
          <w:b/>
          <w:lang w:eastAsia="cs-CZ"/>
        </w:rPr>
      </w:pPr>
      <w:r w:rsidRPr="00F75C6E">
        <w:rPr>
          <w:b/>
          <w:lang w:eastAsia="cs-CZ"/>
        </w:rPr>
        <w:t xml:space="preserve">Článok XII. </w:t>
      </w:r>
    </w:p>
    <w:p w14:paraId="477B05DF" w14:textId="77777777" w:rsidR="004775C0" w:rsidRPr="00F75C6E" w:rsidRDefault="004775C0" w:rsidP="004775C0">
      <w:pPr>
        <w:autoSpaceDE w:val="0"/>
        <w:autoSpaceDN w:val="0"/>
        <w:spacing w:before="120"/>
        <w:jc w:val="center"/>
        <w:rPr>
          <w:b/>
          <w:lang w:eastAsia="cs-CZ"/>
        </w:rPr>
      </w:pPr>
      <w:r w:rsidRPr="00F75C6E">
        <w:rPr>
          <w:b/>
          <w:lang w:eastAsia="cs-CZ"/>
        </w:rPr>
        <w:t>Náhrada škody, právne vzťahy a dôsledky neplnenia zmluvy, vyššia moc</w:t>
      </w:r>
    </w:p>
    <w:p w14:paraId="559D14F3" w14:textId="77777777" w:rsidR="004775C0" w:rsidRPr="00F75C6E" w:rsidRDefault="004775C0" w:rsidP="004775C0">
      <w:pPr>
        <w:spacing w:before="120"/>
        <w:ind w:left="709" w:hanging="709"/>
        <w:jc w:val="both"/>
        <w:rPr>
          <w:lang w:eastAsia="cs-CZ"/>
        </w:rPr>
      </w:pPr>
      <w:r w:rsidRPr="00F75C6E">
        <w:rPr>
          <w:lang w:eastAsia="cs-CZ"/>
        </w:rPr>
        <w:t>12.1</w:t>
      </w:r>
      <w:r w:rsidRPr="00F75C6E">
        <w:rPr>
          <w:lang w:eastAsia="cs-CZ"/>
        </w:rPr>
        <w:tab/>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w:t>
      </w:r>
    </w:p>
    <w:p w14:paraId="06399F6C" w14:textId="77777777" w:rsidR="004775C0" w:rsidRPr="00F75C6E" w:rsidRDefault="004775C0" w:rsidP="004775C0">
      <w:pPr>
        <w:spacing w:before="120"/>
        <w:ind w:left="709" w:hanging="709"/>
        <w:jc w:val="both"/>
        <w:rPr>
          <w:lang w:eastAsia="cs-CZ"/>
        </w:rPr>
      </w:pPr>
      <w:r w:rsidRPr="00F75C6E">
        <w:rPr>
          <w:lang w:eastAsia="cs-CZ"/>
        </w:rPr>
        <w:t>12.2</w:t>
      </w:r>
      <w:r w:rsidRPr="00F75C6E">
        <w:rPr>
          <w:lang w:eastAsia="cs-CZ"/>
        </w:rPr>
        <w:tab/>
        <w:t xml:space="preserve">Každá zo zmluvných strán má nárok na náhradu škody, vzniknutej v dôsledku porušenia záväzku druhou zmluvnou stranou, a to v zmysle § </w:t>
      </w:r>
      <w:smartTag w:uri="urn:schemas-microsoft-com:office:smarttags" w:element="metricconverter">
        <w:smartTagPr>
          <w:attr w:name="ProductID" w:val="373 a"/>
        </w:smartTagPr>
        <w:r w:rsidRPr="00F75C6E">
          <w:rPr>
            <w:lang w:eastAsia="cs-CZ"/>
          </w:rPr>
          <w:t xml:space="preserve">373 a </w:t>
        </w:r>
      </w:smartTag>
      <w:r w:rsidRPr="00F75C6E">
        <w:rPr>
          <w:lang w:eastAsia="cs-CZ"/>
        </w:rPr>
        <w:t>nasl. Obchodného zákonníka. Jej výška bude vzájomne prerokovaná. Za škodu sa považuje aj sankcia za nezrovnalosť či sankcia súvisiaca s nedodržaním termínu odovzdania diela náväzne na body 7.5 a 10.1 tejto zmluvy.</w:t>
      </w:r>
    </w:p>
    <w:p w14:paraId="6BA5B059" w14:textId="77777777" w:rsidR="004775C0" w:rsidRPr="00F75C6E" w:rsidRDefault="004775C0" w:rsidP="004775C0">
      <w:pPr>
        <w:spacing w:before="120"/>
        <w:ind w:left="709" w:hanging="709"/>
        <w:jc w:val="both"/>
        <w:rPr>
          <w:lang w:eastAsia="cs-CZ"/>
        </w:rPr>
      </w:pPr>
      <w:r w:rsidRPr="00F75C6E">
        <w:rPr>
          <w:lang w:eastAsia="cs-CZ"/>
        </w:rPr>
        <w:t>12.3</w:t>
      </w:r>
      <w:r w:rsidRPr="00F75C6E">
        <w:rPr>
          <w:lang w:eastAsia="cs-CZ"/>
        </w:rPr>
        <w:tab/>
        <w:t xml:space="preserve">Objednávateľ má právo odstúpiť' od tejto zmluvy úplne alebo čiastočne ak napriek prepracovaniu alebo nápravným opatreniam dodávateľa sú dodávky a práce alebo ich časti vadné v takom rozsahu, že ďalšie plnenie Zmluvy nie je pre objednávateľa prijateľné. </w:t>
      </w:r>
    </w:p>
    <w:p w14:paraId="4E6B366D" w14:textId="77777777" w:rsidR="004775C0" w:rsidRPr="00F75C6E" w:rsidRDefault="004775C0" w:rsidP="004775C0">
      <w:pPr>
        <w:spacing w:before="120"/>
        <w:ind w:left="709" w:hanging="709"/>
        <w:jc w:val="both"/>
        <w:rPr>
          <w:lang w:eastAsia="cs-CZ"/>
        </w:rPr>
      </w:pPr>
      <w:r w:rsidRPr="00F75C6E">
        <w:rPr>
          <w:lang w:eastAsia="cs-CZ"/>
        </w:rPr>
        <w:t>12.4</w:t>
      </w:r>
      <w:r w:rsidRPr="00F75C6E">
        <w:rPr>
          <w:lang w:eastAsia="cs-CZ"/>
        </w:rPr>
        <w:tab/>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213C340" w14:textId="77777777" w:rsidR="004775C0" w:rsidRPr="00F75C6E" w:rsidRDefault="004775C0" w:rsidP="004775C0">
      <w:pPr>
        <w:spacing w:before="120"/>
        <w:ind w:left="709" w:hanging="709"/>
        <w:jc w:val="both"/>
        <w:rPr>
          <w:lang w:eastAsia="cs-CZ"/>
        </w:rPr>
      </w:pPr>
      <w:r w:rsidRPr="00F75C6E">
        <w:rPr>
          <w:lang w:eastAsia="cs-CZ"/>
        </w:rPr>
        <w:t>12.5.</w:t>
      </w:r>
      <w:r w:rsidRPr="00F75C6E">
        <w:rPr>
          <w:lang w:eastAsia="cs-CZ"/>
        </w:rPr>
        <w:tab/>
        <w:t>V prípade výskytu vyššej moci (živelné pohromy, zemetrasenie, vojna) nie je neplnenie predmetu zmluvy sankcionované a po dobu trvania vyššej moci neplynie doba výstavby.</w:t>
      </w:r>
    </w:p>
    <w:p w14:paraId="4B3624F3" w14:textId="77777777" w:rsidR="004775C0" w:rsidRPr="00F75C6E" w:rsidRDefault="004775C0" w:rsidP="004775C0">
      <w:pPr>
        <w:autoSpaceDE w:val="0"/>
        <w:autoSpaceDN w:val="0"/>
        <w:spacing w:before="120"/>
        <w:jc w:val="center"/>
        <w:rPr>
          <w:lang w:eastAsia="cs-CZ"/>
        </w:rPr>
      </w:pPr>
    </w:p>
    <w:p w14:paraId="773448AE" w14:textId="77777777" w:rsidR="004775C0" w:rsidRPr="00F75C6E" w:rsidRDefault="004775C0" w:rsidP="004775C0">
      <w:pPr>
        <w:autoSpaceDE w:val="0"/>
        <w:autoSpaceDN w:val="0"/>
        <w:spacing w:before="120"/>
        <w:jc w:val="center"/>
        <w:rPr>
          <w:b/>
          <w:bCs/>
          <w:lang w:eastAsia="cs-CZ"/>
        </w:rPr>
      </w:pPr>
      <w:r w:rsidRPr="00F75C6E">
        <w:rPr>
          <w:b/>
          <w:bCs/>
          <w:lang w:eastAsia="cs-CZ"/>
        </w:rPr>
        <w:t>Článok XIII.</w:t>
      </w:r>
    </w:p>
    <w:p w14:paraId="2BD53A37" w14:textId="77777777" w:rsidR="004775C0" w:rsidRPr="00F75C6E" w:rsidRDefault="004775C0" w:rsidP="004775C0">
      <w:pPr>
        <w:autoSpaceDE w:val="0"/>
        <w:autoSpaceDN w:val="0"/>
        <w:spacing w:before="120"/>
        <w:jc w:val="center"/>
        <w:rPr>
          <w:b/>
          <w:lang w:eastAsia="cs-CZ"/>
        </w:rPr>
      </w:pPr>
      <w:r w:rsidRPr="00F75C6E">
        <w:rPr>
          <w:b/>
          <w:lang w:eastAsia="cs-CZ"/>
        </w:rPr>
        <w:t xml:space="preserve"> Spoločné a záverečné ustanovenia</w:t>
      </w:r>
    </w:p>
    <w:p w14:paraId="2E272553" w14:textId="77777777" w:rsidR="004775C0" w:rsidRPr="00F75C6E" w:rsidRDefault="004775C0" w:rsidP="004775C0">
      <w:pPr>
        <w:spacing w:before="120"/>
        <w:ind w:left="709" w:hanging="709"/>
        <w:jc w:val="both"/>
        <w:rPr>
          <w:lang w:eastAsia="cs-CZ"/>
        </w:rPr>
      </w:pPr>
      <w:r w:rsidRPr="00F75C6E">
        <w:rPr>
          <w:lang w:eastAsia="cs-CZ"/>
        </w:rPr>
        <w:t>13.1</w:t>
      </w:r>
      <w:r w:rsidRPr="00F75C6E">
        <w:rPr>
          <w:lang w:eastAsia="cs-CZ"/>
        </w:rPr>
        <w:tab/>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2ECFB6B9" w14:textId="77777777" w:rsidR="004775C0" w:rsidRPr="00F75C6E" w:rsidRDefault="004775C0" w:rsidP="004775C0">
      <w:pPr>
        <w:spacing w:before="120"/>
        <w:ind w:left="709" w:hanging="709"/>
        <w:jc w:val="both"/>
        <w:rPr>
          <w:lang w:eastAsia="cs-CZ"/>
        </w:rPr>
      </w:pPr>
      <w:r w:rsidRPr="00F75C6E">
        <w:rPr>
          <w:lang w:eastAsia="cs-CZ"/>
        </w:rPr>
        <w:t>13.2</w:t>
      </w:r>
      <w:r w:rsidRPr="00F75C6E">
        <w:rPr>
          <w:lang w:eastAsia="cs-CZ"/>
        </w:rPr>
        <w:tab/>
        <w:t>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w:t>
      </w:r>
    </w:p>
    <w:p w14:paraId="71A19B50" w14:textId="77777777" w:rsidR="004775C0" w:rsidRPr="00F75C6E" w:rsidRDefault="004775C0" w:rsidP="004775C0">
      <w:pPr>
        <w:spacing w:before="120"/>
        <w:ind w:left="709" w:hanging="709"/>
        <w:jc w:val="both"/>
        <w:rPr>
          <w:lang w:eastAsia="cs-CZ"/>
        </w:rPr>
      </w:pPr>
      <w:r w:rsidRPr="00F75C6E">
        <w:rPr>
          <w:lang w:eastAsia="cs-CZ"/>
        </w:rPr>
        <w:t xml:space="preserve">13.3 </w:t>
      </w:r>
      <w:r w:rsidRPr="00F75C6E">
        <w:rPr>
          <w:lang w:eastAsia="cs-CZ"/>
        </w:rPr>
        <w:tab/>
        <w:t>Táto zmluva sa vyhotovuje v </w:t>
      </w:r>
      <w:r>
        <w:rPr>
          <w:lang w:eastAsia="cs-CZ"/>
        </w:rPr>
        <w:t>2</w:t>
      </w:r>
      <w:r w:rsidRPr="00F75C6E">
        <w:rPr>
          <w:lang w:eastAsia="cs-CZ"/>
        </w:rPr>
        <w:t xml:space="preserve"> rovnopisoch, z ktorých objednávateľ obdrží </w:t>
      </w:r>
      <w:r>
        <w:rPr>
          <w:lang w:eastAsia="cs-CZ"/>
        </w:rPr>
        <w:t>1</w:t>
      </w:r>
      <w:r w:rsidRPr="00F75C6E">
        <w:rPr>
          <w:lang w:eastAsia="cs-CZ"/>
        </w:rPr>
        <w:t xml:space="preserve"> vyhotoveni</w:t>
      </w:r>
      <w:r>
        <w:rPr>
          <w:lang w:eastAsia="cs-CZ"/>
        </w:rPr>
        <w:t>e</w:t>
      </w:r>
      <w:r w:rsidRPr="00F75C6E">
        <w:rPr>
          <w:lang w:eastAsia="cs-CZ"/>
        </w:rPr>
        <w:t xml:space="preserve"> a zhotoviteľ </w:t>
      </w:r>
      <w:r>
        <w:rPr>
          <w:lang w:eastAsia="cs-CZ"/>
        </w:rPr>
        <w:t>1</w:t>
      </w:r>
      <w:r w:rsidRPr="00F75C6E">
        <w:rPr>
          <w:lang w:eastAsia="cs-CZ"/>
        </w:rPr>
        <w:t xml:space="preserve"> vyhotoveni</w:t>
      </w:r>
      <w:r>
        <w:rPr>
          <w:lang w:eastAsia="cs-CZ"/>
        </w:rPr>
        <w:t>e</w:t>
      </w:r>
      <w:r w:rsidRPr="00F75C6E">
        <w:rPr>
          <w:lang w:eastAsia="cs-CZ"/>
        </w:rPr>
        <w:t>.</w:t>
      </w:r>
    </w:p>
    <w:p w14:paraId="5FD05089" w14:textId="77777777" w:rsidR="004775C0" w:rsidRPr="00F75C6E" w:rsidRDefault="004775C0" w:rsidP="004775C0">
      <w:pPr>
        <w:spacing w:before="120"/>
        <w:ind w:left="709" w:hanging="709"/>
        <w:jc w:val="both"/>
        <w:rPr>
          <w:lang w:eastAsia="cs-CZ"/>
        </w:rPr>
      </w:pPr>
      <w:r w:rsidRPr="00F75C6E">
        <w:rPr>
          <w:lang w:eastAsia="cs-CZ"/>
        </w:rPr>
        <w:t>13.</w:t>
      </w:r>
      <w:r>
        <w:rPr>
          <w:lang w:eastAsia="cs-CZ"/>
        </w:rPr>
        <w:t>4</w:t>
      </w:r>
      <w:r w:rsidRPr="00F75C6E">
        <w:rPr>
          <w:lang w:eastAsia="cs-CZ"/>
        </w:rPr>
        <w:tab/>
        <w:t>Zmluva podlieha zverejneniu v zmysle zákona č.</w:t>
      </w:r>
      <w:r>
        <w:rPr>
          <w:lang w:eastAsia="cs-CZ"/>
        </w:rPr>
        <w:t xml:space="preserve"> </w:t>
      </w:r>
      <w:r w:rsidRPr="00F75C6E">
        <w:rPr>
          <w:lang w:eastAsia="cs-CZ"/>
        </w:rPr>
        <w:t>211/2000 Z.z. o slobodnom prístupe k informáciám v platnom znení.</w:t>
      </w:r>
    </w:p>
    <w:p w14:paraId="55AE7701" w14:textId="77777777" w:rsidR="004775C0" w:rsidRPr="00F75C6E" w:rsidRDefault="004775C0" w:rsidP="004775C0">
      <w:pPr>
        <w:spacing w:before="120"/>
        <w:ind w:left="709" w:hanging="709"/>
        <w:jc w:val="both"/>
        <w:rPr>
          <w:lang w:eastAsia="cs-CZ"/>
        </w:rPr>
      </w:pPr>
      <w:r w:rsidRPr="00F75C6E">
        <w:rPr>
          <w:lang w:eastAsia="cs-CZ"/>
        </w:rPr>
        <w:t>13.</w:t>
      </w:r>
      <w:r>
        <w:rPr>
          <w:lang w:eastAsia="cs-CZ"/>
        </w:rPr>
        <w:t>5</w:t>
      </w:r>
      <w:r w:rsidRPr="00F75C6E">
        <w:rPr>
          <w:lang w:eastAsia="cs-CZ"/>
        </w:rPr>
        <w:tab/>
        <w:t>Zmluva nadobudne platnosť dňom podpisu oboma zmluvnými stranami a účinnosť nasledujúcim dňom po zverejnení na webovom sídle objednávateľa.</w:t>
      </w:r>
    </w:p>
    <w:p w14:paraId="21183609" w14:textId="77777777" w:rsidR="004775C0" w:rsidRPr="00F75C6E" w:rsidRDefault="004775C0" w:rsidP="004775C0">
      <w:pPr>
        <w:spacing w:before="120"/>
        <w:ind w:left="709" w:hanging="709"/>
        <w:jc w:val="both"/>
        <w:rPr>
          <w:lang w:eastAsia="cs-CZ"/>
        </w:rPr>
      </w:pPr>
      <w:r w:rsidRPr="00F75C6E">
        <w:rPr>
          <w:lang w:eastAsia="cs-CZ"/>
        </w:rPr>
        <w:t>13.</w:t>
      </w:r>
      <w:r>
        <w:rPr>
          <w:lang w:eastAsia="cs-CZ"/>
        </w:rPr>
        <w:t>6</w:t>
      </w:r>
      <w:r w:rsidRPr="00F75C6E">
        <w:rPr>
          <w:lang w:eastAsia="cs-CZ"/>
        </w:rPr>
        <w:tab/>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14:paraId="38DDB47D" w14:textId="77777777" w:rsidR="004775C0" w:rsidRPr="00F75C6E" w:rsidRDefault="004775C0" w:rsidP="004775C0">
      <w:pPr>
        <w:spacing w:before="120"/>
        <w:ind w:left="709" w:hanging="709"/>
        <w:jc w:val="both"/>
        <w:rPr>
          <w:lang w:eastAsia="cs-CZ"/>
        </w:rPr>
      </w:pPr>
      <w:r w:rsidRPr="00F75C6E">
        <w:rPr>
          <w:lang w:eastAsia="cs-CZ"/>
        </w:rPr>
        <w:t>13.</w:t>
      </w:r>
      <w:r>
        <w:rPr>
          <w:lang w:eastAsia="cs-CZ"/>
        </w:rPr>
        <w:t>7</w:t>
      </w:r>
      <w:r w:rsidRPr="00F75C6E">
        <w:rPr>
          <w:lang w:eastAsia="cs-CZ"/>
        </w:rPr>
        <w:t xml:space="preserve">  </w:t>
      </w:r>
      <w:r>
        <w:rPr>
          <w:lang w:eastAsia="cs-CZ"/>
        </w:rPr>
        <w:t xml:space="preserve"> </w:t>
      </w:r>
      <w:r w:rsidRPr="00F75C6E">
        <w:rPr>
          <w:lang w:eastAsia="cs-CZ"/>
        </w:rPr>
        <w:t xml:space="preserve">Zmluvné strany vyhlasujú, že si zmluvu prečítali, zmluvu uzavreli slobodne, vážne určito a zrozumiteľne. </w:t>
      </w:r>
    </w:p>
    <w:p w14:paraId="2C61E23F" w14:textId="77777777" w:rsidR="004775C0" w:rsidRDefault="004775C0" w:rsidP="004775C0">
      <w:pPr>
        <w:spacing w:before="120"/>
        <w:ind w:left="709" w:hanging="709"/>
        <w:jc w:val="both"/>
        <w:rPr>
          <w:lang w:eastAsia="cs-CZ"/>
        </w:rPr>
      </w:pPr>
    </w:p>
    <w:p w14:paraId="423165A0" w14:textId="77777777" w:rsidR="004775C0" w:rsidRPr="00F75C6E" w:rsidRDefault="004775C0" w:rsidP="004775C0">
      <w:pPr>
        <w:spacing w:before="120"/>
        <w:jc w:val="both"/>
        <w:rPr>
          <w:lang w:eastAsia="cs-CZ"/>
        </w:rPr>
      </w:pPr>
      <w:r w:rsidRPr="00F75C6E">
        <w:rPr>
          <w:lang w:eastAsia="cs-CZ"/>
        </w:rPr>
        <w:t>Súčasťou tejto Zmluvy je</w:t>
      </w:r>
    </w:p>
    <w:p w14:paraId="7C1483B0" w14:textId="77777777" w:rsidR="004775C0" w:rsidRDefault="004775C0" w:rsidP="004775C0">
      <w:pPr>
        <w:numPr>
          <w:ilvl w:val="0"/>
          <w:numId w:val="3"/>
        </w:numPr>
        <w:tabs>
          <w:tab w:val="clear" w:pos="960"/>
        </w:tabs>
        <w:autoSpaceDE w:val="0"/>
        <w:autoSpaceDN w:val="0"/>
        <w:spacing w:before="120"/>
        <w:ind w:left="1140"/>
        <w:jc w:val="both"/>
        <w:rPr>
          <w:lang w:eastAsia="cs-CZ"/>
        </w:rPr>
      </w:pPr>
      <w:r w:rsidRPr="00F75C6E">
        <w:rPr>
          <w:lang w:eastAsia="cs-CZ"/>
        </w:rPr>
        <w:t>príloha č.1: Ponukový rozpočet – ocenený výkaz výmer</w:t>
      </w:r>
    </w:p>
    <w:p w14:paraId="3A0CEB9A" w14:textId="77777777" w:rsidR="004775C0" w:rsidRDefault="004775C0" w:rsidP="004775C0">
      <w:pPr>
        <w:tabs>
          <w:tab w:val="left" w:pos="5040"/>
        </w:tabs>
        <w:autoSpaceDE w:val="0"/>
        <w:autoSpaceDN w:val="0"/>
        <w:spacing w:before="120"/>
        <w:jc w:val="both"/>
        <w:rPr>
          <w:lang w:eastAsia="cs-CZ"/>
        </w:rPr>
      </w:pPr>
    </w:p>
    <w:p w14:paraId="1CB745BE" w14:textId="77777777" w:rsidR="004775C0" w:rsidRDefault="004775C0" w:rsidP="004775C0">
      <w:pPr>
        <w:tabs>
          <w:tab w:val="left" w:pos="5040"/>
        </w:tabs>
        <w:autoSpaceDE w:val="0"/>
        <w:autoSpaceDN w:val="0"/>
        <w:spacing w:before="120"/>
        <w:jc w:val="both"/>
        <w:rPr>
          <w:lang w:eastAsia="cs-CZ"/>
        </w:rPr>
      </w:pPr>
    </w:p>
    <w:p w14:paraId="3DFB58D9" w14:textId="77777777" w:rsidR="004775C0" w:rsidRPr="00F75C6E" w:rsidRDefault="004775C0" w:rsidP="004775C0">
      <w:pPr>
        <w:tabs>
          <w:tab w:val="left" w:pos="5040"/>
        </w:tabs>
        <w:autoSpaceDE w:val="0"/>
        <w:autoSpaceDN w:val="0"/>
        <w:spacing w:before="120"/>
        <w:jc w:val="both"/>
        <w:rPr>
          <w:lang w:eastAsia="cs-CZ"/>
        </w:rPr>
      </w:pPr>
      <w:r w:rsidRPr="00F75C6E">
        <w:rPr>
          <w:lang w:eastAsia="cs-CZ"/>
        </w:rPr>
        <w:t xml:space="preserve">V ............... dňa ............................... </w:t>
      </w:r>
      <w:r w:rsidRPr="00F75C6E">
        <w:rPr>
          <w:lang w:eastAsia="cs-CZ"/>
        </w:rPr>
        <w:tab/>
        <w:t>V................................. , dňa ..............</w:t>
      </w:r>
    </w:p>
    <w:p w14:paraId="6E8C59F7" w14:textId="77777777" w:rsidR="004775C0" w:rsidRDefault="004775C0" w:rsidP="004775C0">
      <w:pPr>
        <w:tabs>
          <w:tab w:val="left" w:pos="5040"/>
        </w:tabs>
        <w:autoSpaceDE w:val="0"/>
        <w:autoSpaceDN w:val="0"/>
        <w:spacing w:before="120"/>
        <w:jc w:val="both"/>
        <w:rPr>
          <w:lang w:eastAsia="cs-CZ"/>
        </w:rPr>
      </w:pPr>
    </w:p>
    <w:p w14:paraId="19645078" w14:textId="77777777" w:rsidR="004775C0" w:rsidRPr="00F75C6E" w:rsidRDefault="004775C0" w:rsidP="004775C0">
      <w:pPr>
        <w:tabs>
          <w:tab w:val="left" w:pos="5040"/>
        </w:tabs>
        <w:autoSpaceDE w:val="0"/>
        <w:autoSpaceDN w:val="0"/>
        <w:spacing w:before="120"/>
        <w:jc w:val="both"/>
        <w:rPr>
          <w:lang w:eastAsia="cs-CZ"/>
        </w:rPr>
      </w:pPr>
      <w:r w:rsidRPr="00F75C6E">
        <w:rPr>
          <w:lang w:eastAsia="cs-CZ"/>
        </w:rPr>
        <w:t xml:space="preserve">............................................. </w:t>
      </w:r>
      <w:r w:rsidRPr="00F75C6E">
        <w:rPr>
          <w:lang w:eastAsia="cs-CZ"/>
        </w:rPr>
        <w:tab/>
        <w:t xml:space="preserve"> ...........................................</w:t>
      </w:r>
    </w:p>
    <w:p w14:paraId="386FC943" w14:textId="77777777" w:rsidR="004775C0" w:rsidRDefault="004775C0" w:rsidP="004775C0">
      <w:pPr>
        <w:tabs>
          <w:tab w:val="left" w:pos="5760"/>
        </w:tabs>
        <w:autoSpaceDE w:val="0"/>
        <w:autoSpaceDN w:val="0"/>
        <w:ind w:left="567"/>
        <w:jc w:val="both"/>
        <w:rPr>
          <w:lang w:eastAsia="cs-CZ"/>
        </w:rPr>
      </w:pPr>
      <w:r w:rsidRPr="00F75C6E">
        <w:rPr>
          <w:lang w:eastAsia="cs-CZ"/>
        </w:rPr>
        <w:t xml:space="preserve">Za objednávateľa </w:t>
      </w:r>
      <w:r w:rsidRPr="00F75C6E">
        <w:rPr>
          <w:lang w:eastAsia="cs-CZ"/>
        </w:rPr>
        <w:tab/>
        <w:t>Za zhotoviteľa</w:t>
      </w:r>
    </w:p>
    <w:p w14:paraId="3388D5A0" w14:textId="77777777" w:rsidR="004775C0" w:rsidRDefault="004775C0" w:rsidP="004775C0">
      <w:pPr>
        <w:tabs>
          <w:tab w:val="left" w:pos="5760"/>
        </w:tabs>
        <w:autoSpaceDE w:val="0"/>
        <w:autoSpaceDN w:val="0"/>
        <w:ind w:left="567"/>
        <w:jc w:val="both"/>
        <w:rPr>
          <w:lang w:eastAsia="cs-CZ"/>
        </w:rPr>
      </w:pPr>
    </w:p>
    <w:p w14:paraId="7C928663" w14:textId="5F84D9C5" w:rsidR="00904EAC" w:rsidRPr="00C409F8" w:rsidRDefault="00D2006C" w:rsidP="00D2006C">
      <w:pPr>
        <w:jc w:val="both"/>
      </w:pPr>
      <w:r w:rsidRPr="00C409F8">
        <w:t xml:space="preserve">                                                         </w:t>
      </w:r>
    </w:p>
    <w:sectPr w:rsidR="00904EAC" w:rsidRPr="00C409F8" w:rsidSect="00D02D3B">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D0EE" w14:textId="77777777" w:rsidR="00D02D3B" w:rsidRDefault="00D02D3B">
      <w:r>
        <w:separator/>
      </w:r>
    </w:p>
  </w:endnote>
  <w:endnote w:type="continuationSeparator" w:id="0">
    <w:p w14:paraId="04D4CE52" w14:textId="77777777" w:rsidR="00D02D3B" w:rsidRDefault="00D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MS Shell Dlg">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BB42" w14:textId="77777777" w:rsidR="00D02D3B" w:rsidRDefault="00D02D3B">
      <w:r>
        <w:separator/>
      </w:r>
    </w:p>
  </w:footnote>
  <w:footnote w:type="continuationSeparator" w:id="0">
    <w:p w14:paraId="02E5204F" w14:textId="77777777" w:rsidR="00D02D3B" w:rsidRDefault="00D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D43556"/>
    <w:multiLevelType w:val="hybridMultilevel"/>
    <w:tmpl w:val="D80AB4EE"/>
    <w:lvl w:ilvl="0" w:tplc="7CC03BB4">
      <w:start w:val="1"/>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0"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4"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8"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6"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7"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2"/>
  </w:num>
  <w:num w:numId="2" w16cid:durableId="134955313">
    <w:abstractNumId w:val="46"/>
  </w:num>
  <w:num w:numId="3" w16cid:durableId="1751586338">
    <w:abstractNumId w:val="9"/>
  </w:num>
  <w:num w:numId="4" w16cid:durableId="522281091">
    <w:abstractNumId w:val="18"/>
  </w:num>
  <w:num w:numId="5" w16cid:durableId="328291226">
    <w:abstractNumId w:val="0"/>
  </w:num>
  <w:num w:numId="6" w16cid:durableId="200754086">
    <w:abstractNumId w:val="42"/>
  </w:num>
  <w:num w:numId="7" w16cid:durableId="1697804035">
    <w:abstractNumId w:val="51"/>
  </w:num>
  <w:num w:numId="8" w16cid:durableId="1390954134">
    <w:abstractNumId w:val="19"/>
  </w:num>
  <w:num w:numId="9" w16cid:durableId="18570384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4"/>
  </w:num>
  <w:num w:numId="11" w16cid:durableId="519853526">
    <w:abstractNumId w:val="29"/>
  </w:num>
  <w:num w:numId="12" w16cid:durableId="1066298796">
    <w:abstractNumId w:val="35"/>
  </w:num>
  <w:num w:numId="13" w16cid:durableId="1018579917">
    <w:abstractNumId w:val="25"/>
  </w:num>
  <w:num w:numId="14" w16cid:durableId="1857692192">
    <w:abstractNumId w:val="23"/>
  </w:num>
  <w:num w:numId="15" w16cid:durableId="1192299364">
    <w:abstractNumId w:val="12"/>
  </w:num>
  <w:num w:numId="16" w16cid:durableId="1423645605">
    <w:abstractNumId w:val="13"/>
  </w:num>
  <w:num w:numId="17" w16cid:durableId="893664481">
    <w:abstractNumId w:val="50"/>
  </w:num>
  <w:num w:numId="18" w16cid:durableId="1132020459">
    <w:abstractNumId w:val="20"/>
  </w:num>
  <w:num w:numId="19" w16cid:durableId="268393918">
    <w:abstractNumId w:val="1"/>
  </w:num>
  <w:num w:numId="20" w16cid:durableId="467670290">
    <w:abstractNumId w:val="28"/>
  </w:num>
  <w:num w:numId="21" w16cid:durableId="1461414460">
    <w:abstractNumId w:val="7"/>
  </w:num>
  <w:num w:numId="22" w16cid:durableId="61413913">
    <w:abstractNumId w:val="48"/>
  </w:num>
  <w:num w:numId="23" w16cid:durableId="1838184265">
    <w:abstractNumId w:val="4"/>
  </w:num>
  <w:num w:numId="24" w16cid:durableId="1638990851">
    <w:abstractNumId w:val="10"/>
  </w:num>
  <w:num w:numId="25" w16cid:durableId="1647275287">
    <w:abstractNumId w:val="41"/>
  </w:num>
  <w:num w:numId="26" w16cid:durableId="967322545">
    <w:abstractNumId w:val="8"/>
  </w:num>
  <w:num w:numId="27" w16cid:durableId="421729231">
    <w:abstractNumId w:val="2"/>
  </w:num>
  <w:num w:numId="28" w16cid:durableId="1514762939">
    <w:abstractNumId w:val="40"/>
  </w:num>
  <w:num w:numId="29" w16cid:durableId="1493325707">
    <w:abstractNumId w:val="26"/>
  </w:num>
  <w:num w:numId="30" w16cid:durableId="975064291">
    <w:abstractNumId w:val="21"/>
  </w:num>
  <w:num w:numId="31" w16cid:durableId="1358239980">
    <w:abstractNumId w:val="49"/>
  </w:num>
  <w:num w:numId="32" w16cid:durableId="945238548">
    <w:abstractNumId w:val="16"/>
  </w:num>
  <w:num w:numId="33" w16cid:durableId="312756346">
    <w:abstractNumId w:val="30"/>
  </w:num>
  <w:num w:numId="34" w16cid:durableId="962614671">
    <w:abstractNumId w:val="37"/>
  </w:num>
  <w:num w:numId="35" w16cid:durableId="716466467">
    <w:abstractNumId w:val="27"/>
  </w:num>
  <w:num w:numId="36" w16cid:durableId="717240002">
    <w:abstractNumId w:val="15"/>
  </w:num>
  <w:num w:numId="37" w16cid:durableId="1277714331">
    <w:abstractNumId w:val="33"/>
  </w:num>
  <w:num w:numId="38" w16cid:durableId="2059041728">
    <w:abstractNumId w:val="31"/>
  </w:num>
  <w:num w:numId="39" w16cid:durableId="347372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8"/>
  </w:num>
  <w:num w:numId="41" w16cid:durableId="1404911264">
    <w:abstractNumId w:val="44"/>
  </w:num>
  <w:num w:numId="42" w16cid:durableId="1309019329">
    <w:abstractNumId w:val="11"/>
  </w:num>
  <w:num w:numId="43" w16cid:durableId="2016766574">
    <w:abstractNumId w:val="5"/>
  </w:num>
  <w:num w:numId="44" w16cid:durableId="996297929">
    <w:abstractNumId w:val="6"/>
  </w:num>
  <w:num w:numId="45" w16cid:durableId="1906867759">
    <w:abstractNumId w:val="47"/>
  </w:num>
  <w:num w:numId="46" w16cid:durableId="654182734">
    <w:abstractNumId w:val="39"/>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6"/>
  </w:num>
  <w:num w:numId="49" w16cid:durableId="49615577">
    <w:abstractNumId w:val="32"/>
  </w:num>
  <w:num w:numId="50" w16cid:durableId="1524054247">
    <w:abstractNumId w:val="17"/>
  </w:num>
  <w:num w:numId="51" w16cid:durableId="1285230350">
    <w:abstractNumId w:val="14"/>
  </w:num>
  <w:num w:numId="52" w16cid:durableId="761686596">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C36D0"/>
    <w:rsid w:val="002E48D0"/>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75C0"/>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D02"/>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77B8B"/>
    <w:rsid w:val="008848C9"/>
    <w:rsid w:val="0089109B"/>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F4D74"/>
    <w:rsid w:val="00D02D3B"/>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63"/>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 w:type="character" w:customStyle="1" w:styleId="skgd">
    <w:name w:val="skgd"/>
    <w:basedOn w:val="Predvolenpsmoodseku"/>
    <w:rsid w:val="004775C0"/>
  </w:style>
  <w:style w:type="character" w:styleId="Nevyrieenzmienka">
    <w:name w:val="Unresolved Mention"/>
    <w:basedOn w:val="Predvolenpsmoodseku"/>
    <w:uiPriority w:val="99"/>
    <w:semiHidden/>
    <w:unhideWhenUsed/>
    <w:rsid w:val="0047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Pages>23</Pages>
  <Words>8242</Words>
  <Characters>46983</Characters>
  <Application>Microsoft Office Word</Application>
  <DocSecurity>0</DocSecurity>
  <Lines>391</Lines>
  <Paragraphs>110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55115</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26</cp:revision>
  <cp:lastPrinted>2021-03-18T08:01:00Z</cp:lastPrinted>
  <dcterms:created xsi:type="dcterms:W3CDTF">2022-11-22T12:28:00Z</dcterms:created>
  <dcterms:modified xsi:type="dcterms:W3CDTF">2024-02-15T15:58:00Z</dcterms:modified>
</cp:coreProperties>
</file>