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1E9F76D9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2024/00</w:t>
      </w:r>
      <w:r w:rsidR="00D93976">
        <w:rPr>
          <w:rFonts w:ascii="Arial Narrow" w:hAnsi="Arial Narrow"/>
          <w:b w:val="0"/>
          <w:sz w:val="22"/>
          <w:szCs w:val="22"/>
          <w:lang w:val="sk-SK"/>
        </w:rPr>
        <w:t>1264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6C5A27C0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proofErr w:type="spellStart"/>
      <w:r w:rsidR="00D93976">
        <w:rPr>
          <w:rFonts w:ascii="Arial Narrow" w:hAnsi="Arial Narrow"/>
          <w:sz w:val="22"/>
          <w:szCs w:val="22"/>
          <w:lang w:val="sk-SK"/>
        </w:rPr>
        <w:t>Zabezpečnie</w:t>
      </w:r>
      <w:proofErr w:type="spellEnd"/>
      <w:r w:rsidR="00D93976">
        <w:rPr>
          <w:rFonts w:ascii="Arial Narrow" w:hAnsi="Arial Narrow"/>
          <w:sz w:val="22"/>
          <w:szCs w:val="22"/>
          <w:lang w:val="sk-SK"/>
        </w:rPr>
        <w:t xml:space="preserve"> profylaktickej kontroly a vykonanie skúšky prevádzkovej stálosti XRF spektrometra VANTA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42631DCC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D93976">
        <w:rPr>
          <w:rFonts w:ascii="Arial Narrow" w:hAnsi="Arial Narrow"/>
          <w:b w:val="0"/>
          <w:sz w:val="22"/>
          <w:szCs w:val="22"/>
          <w:lang w:val="sk-SK"/>
        </w:rPr>
        <w:t>23.</w:t>
      </w:r>
      <w:bookmarkStart w:id="0" w:name="_GoBack"/>
      <w:bookmarkEnd w:id="0"/>
      <w:r w:rsidR="006B750F">
        <w:rPr>
          <w:rFonts w:ascii="Arial Narrow" w:hAnsi="Arial Narrow"/>
          <w:b w:val="0"/>
          <w:sz w:val="22"/>
          <w:szCs w:val="22"/>
          <w:lang w:val="sk-SK"/>
        </w:rPr>
        <w:t>2.2024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D93976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2</cp:revision>
  <cp:lastPrinted>2024-02-13T06:33:00Z</cp:lastPrinted>
  <dcterms:created xsi:type="dcterms:W3CDTF">2024-02-19T09:26:00Z</dcterms:created>
  <dcterms:modified xsi:type="dcterms:W3CDTF">2024-02-19T09:26:00Z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