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F4BA" w14:textId="77777777" w:rsidR="00EB30C9" w:rsidRPr="00EB30C9" w:rsidRDefault="00EB30C9" w:rsidP="00EB30C9">
      <w:pPr>
        <w:spacing w:after="0" w:line="240" w:lineRule="auto"/>
        <w:jc w:val="both"/>
        <w:rPr>
          <w:rFonts w:ascii="Calibri" w:eastAsia="Times New Roman" w:hAnsi="Calibri" w:cs="Arial"/>
          <w:sz w:val="20"/>
          <w:szCs w:val="20"/>
          <w:lang w:eastAsia="cs-CZ"/>
        </w:rPr>
      </w:pPr>
    </w:p>
    <w:p w14:paraId="37F74F66" w14:textId="77777777" w:rsidR="00EB30C9" w:rsidRPr="00EB30C9" w:rsidRDefault="00EB30C9" w:rsidP="00EB30C9">
      <w:pPr>
        <w:autoSpaceDE w:val="0"/>
        <w:autoSpaceDN w:val="0"/>
        <w:adjustRightInd w:val="0"/>
        <w:spacing w:before="43" w:after="0" w:line="240" w:lineRule="auto"/>
        <w:jc w:val="center"/>
        <w:rPr>
          <w:rFonts w:ascii="Calibri" w:eastAsia="Times New Roman" w:hAnsi="Calibri" w:cs="Times New Roman"/>
          <w:b/>
          <w:bCs/>
          <w:sz w:val="24"/>
          <w:szCs w:val="20"/>
          <w:lang w:eastAsia="sk-SK"/>
        </w:rPr>
      </w:pPr>
      <w:r w:rsidRPr="00EB30C9">
        <w:rPr>
          <w:rFonts w:ascii="Calibri" w:eastAsia="Times New Roman" w:hAnsi="Calibri" w:cs="Times New Roman"/>
          <w:b/>
          <w:bCs/>
          <w:sz w:val="24"/>
          <w:szCs w:val="20"/>
          <w:lang w:eastAsia="sk-SK"/>
        </w:rPr>
        <w:t xml:space="preserve">Zmluva o dielo </w:t>
      </w:r>
    </w:p>
    <w:p w14:paraId="25ADCF01" w14:textId="77777777" w:rsidR="00EB30C9" w:rsidRPr="00EB30C9" w:rsidRDefault="00EB30C9" w:rsidP="00EB30C9">
      <w:pPr>
        <w:autoSpaceDE w:val="0"/>
        <w:autoSpaceDN w:val="0"/>
        <w:adjustRightInd w:val="0"/>
        <w:spacing w:before="58" w:after="0" w:line="240" w:lineRule="auto"/>
        <w:ind w:left="3118" w:hanging="2160"/>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uzatvorená podľa § 536 a nasl. Obchodného zákonníka </w:t>
      </w:r>
    </w:p>
    <w:p w14:paraId="17EB0FC4" w14:textId="77777777" w:rsidR="00EB30C9" w:rsidRPr="00EB30C9" w:rsidRDefault="00EB30C9" w:rsidP="00EB30C9">
      <w:pPr>
        <w:autoSpaceDE w:val="0"/>
        <w:autoSpaceDN w:val="0"/>
        <w:adjustRightInd w:val="0"/>
        <w:spacing w:after="0" w:line="240" w:lineRule="auto"/>
        <w:rPr>
          <w:rFonts w:ascii="Calibri" w:eastAsia="Times New Roman" w:hAnsi="Calibri" w:cs="Times New Roman"/>
          <w:sz w:val="20"/>
          <w:szCs w:val="20"/>
          <w:lang w:eastAsia="sk-SK"/>
        </w:rPr>
      </w:pPr>
    </w:p>
    <w:p w14:paraId="2FC880BC" w14:textId="77777777" w:rsidR="00EB30C9" w:rsidRPr="00EB30C9" w:rsidRDefault="00EB30C9" w:rsidP="00EB30C9">
      <w:pPr>
        <w:autoSpaceDE w:val="0"/>
        <w:autoSpaceDN w:val="0"/>
        <w:adjustRightInd w:val="0"/>
        <w:spacing w:before="34" w:after="266" w:line="240" w:lineRule="auto"/>
        <w:ind w:left="3773" w:right="3686" w:firstLine="367"/>
        <w:rPr>
          <w:rFonts w:ascii="Calibri" w:eastAsia="Times New Roman" w:hAnsi="Calibri" w:cs="Times New Roman"/>
          <w:sz w:val="20"/>
          <w:szCs w:val="20"/>
          <w:lang w:eastAsia="sk-SK"/>
        </w:rPr>
      </w:pPr>
      <w:r w:rsidRPr="00EB30C9">
        <w:rPr>
          <w:rFonts w:ascii="Calibri" w:eastAsia="Times New Roman" w:hAnsi="Calibri" w:cs="Times New Roman"/>
          <w:b/>
          <w:bCs/>
          <w:lang w:eastAsia="sk-SK"/>
        </w:rPr>
        <w:t xml:space="preserve">Článok I Zmluvné strany </w:t>
      </w:r>
    </w:p>
    <w:p w14:paraId="39FF7E6B" w14:textId="77777777" w:rsidR="00EB30C9" w:rsidRPr="00EB30C9" w:rsidRDefault="00EB30C9" w:rsidP="00EB30C9">
      <w:pPr>
        <w:suppressAutoHyphens/>
        <w:overflowPunct w:val="0"/>
        <w:autoSpaceDE w:val="0"/>
        <w:autoSpaceDN w:val="0"/>
        <w:adjustRightInd w:val="0"/>
        <w:spacing w:after="0" w:line="360" w:lineRule="auto"/>
        <w:ind w:left="510" w:right="515" w:hanging="510"/>
        <w:jc w:val="both"/>
        <w:textAlignment w:val="baseline"/>
        <w:rPr>
          <w:rFonts w:ascii="Calibri" w:eastAsia="Times New Roman" w:hAnsi="Calibri" w:cs="Times New Roman"/>
          <w:b/>
          <w:bCs/>
          <w:lang w:eastAsia="sk-SK"/>
        </w:rPr>
      </w:pPr>
      <w:r w:rsidRPr="00EB30C9">
        <w:rPr>
          <w:rFonts w:ascii="Calibri" w:eastAsia="Times New Roman" w:hAnsi="Calibri" w:cs="Times New Roman"/>
          <w:b/>
          <w:sz w:val="20"/>
          <w:szCs w:val="20"/>
          <w:lang w:eastAsia="sk-SK"/>
        </w:rPr>
        <w:t>Objednávateľ</w:t>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p>
    <w:p w14:paraId="19A1ABB6" w14:textId="67A0BAA6"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b/>
          <w:sz w:val="20"/>
          <w:szCs w:val="20"/>
          <w:lang w:eastAsia="sk-SK"/>
        </w:rPr>
      </w:pPr>
      <w:r w:rsidRPr="003473BF">
        <w:rPr>
          <w:rFonts w:ascii="Calibri" w:eastAsia="Times New Roman" w:hAnsi="Calibri" w:cs="Times New Roman"/>
          <w:sz w:val="20"/>
          <w:szCs w:val="20"/>
          <w:lang w:eastAsia="sk-SK"/>
        </w:rPr>
        <w:t>Názov</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p>
    <w:p w14:paraId="6A451A9D" w14:textId="1C256566"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Sídlo</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001259DC">
        <w:rPr>
          <w:rFonts w:ascii="Calibri" w:eastAsia="Times New Roman" w:hAnsi="Calibri" w:cs="Times New Roman"/>
          <w:sz w:val="20"/>
          <w:szCs w:val="20"/>
          <w:lang w:eastAsia="sk-SK"/>
        </w:rPr>
        <w:t xml:space="preserve"> </w:t>
      </w:r>
    </w:p>
    <w:p w14:paraId="781AED65" w14:textId="0EB65108" w:rsidR="00740776"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Osoba oprávnená konať</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p>
    <w:p w14:paraId="3C123F44" w14:textId="61AFAD87"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IČO</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p>
    <w:p w14:paraId="2311EC0C" w14:textId="2BA10C14"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i/>
          <w:sz w:val="20"/>
          <w:szCs w:val="20"/>
          <w:lang w:eastAsia="sk-SK"/>
        </w:rPr>
        <w:t>DIČ</w:t>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p>
    <w:p w14:paraId="019941C2" w14:textId="77777777" w:rsidR="00EB30C9" w:rsidRPr="00EB30C9" w:rsidRDefault="00EB30C9" w:rsidP="00EB30C9">
      <w:pPr>
        <w:spacing w:after="0" w:line="240" w:lineRule="auto"/>
        <w:ind w:left="397" w:hanging="397"/>
        <w:jc w:val="both"/>
        <w:rPr>
          <w:rFonts w:ascii="Calibri" w:eastAsia="Times New Roman" w:hAnsi="Calibri" w:cs="Times New Roman"/>
          <w:sz w:val="20"/>
          <w:szCs w:val="20"/>
          <w:lang w:eastAsia="cs-CZ"/>
        </w:rPr>
      </w:pPr>
      <w:r w:rsidRPr="00EB30C9">
        <w:rPr>
          <w:rFonts w:ascii="Calibri" w:eastAsia="Times New Roman" w:hAnsi="Calibri" w:cs="Times New Roman"/>
          <w:sz w:val="20"/>
          <w:szCs w:val="20"/>
          <w:lang w:eastAsia="cs-CZ"/>
        </w:rPr>
        <w:t>Bankové spojenie:</w:t>
      </w:r>
      <w:r w:rsidRPr="00EB30C9">
        <w:rPr>
          <w:rFonts w:ascii="Calibri" w:eastAsia="Times New Roman" w:hAnsi="Calibri" w:cs="Times New Roman"/>
          <w:sz w:val="20"/>
          <w:szCs w:val="20"/>
          <w:lang w:eastAsia="cs-CZ"/>
        </w:rPr>
        <w:tab/>
        <w:t xml:space="preserve">   </w:t>
      </w:r>
      <w:r w:rsidRPr="00EB30C9">
        <w:rPr>
          <w:rFonts w:ascii="Calibri" w:eastAsia="Times New Roman" w:hAnsi="Calibri" w:cs="Times New Roman"/>
          <w:sz w:val="20"/>
          <w:szCs w:val="20"/>
          <w:lang w:eastAsia="cs-CZ"/>
        </w:rPr>
        <w:tab/>
      </w:r>
      <w:r w:rsidRPr="00EB30C9">
        <w:rPr>
          <w:rFonts w:ascii="Calibri" w:eastAsia="Times New Roman" w:hAnsi="Calibri" w:cs="Times New Roman"/>
          <w:sz w:val="20"/>
          <w:szCs w:val="20"/>
          <w:lang w:eastAsia="cs-CZ"/>
        </w:rPr>
        <w:tab/>
      </w:r>
      <w:r w:rsidRPr="00EB30C9">
        <w:rPr>
          <w:rFonts w:ascii="Calibri" w:eastAsia="Times New Roman" w:hAnsi="Calibri" w:cs="Times New Roman"/>
          <w:sz w:val="20"/>
          <w:szCs w:val="20"/>
          <w:lang w:eastAsia="cs-CZ"/>
        </w:rPr>
        <w:tab/>
        <w:t>.......................................</w:t>
      </w:r>
    </w:p>
    <w:p w14:paraId="6F7C6832" w14:textId="77777777"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p>
    <w:p w14:paraId="12B63344" w14:textId="77777777"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w:t>
      </w:r>
    </w:p>
    <w:p w14:paraId="72D96256" w14:textId="77777777"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p>
    <w:p w14:paraId="189E64A5" w14:textId="77777777" w:rsidR="00EB30C9" w:rsidRPr="00EB30C9" w:rsidRDefault="00EB30C9" w:rsidP="00EB30C9">
      <w:pPr>
        <w:autoSpaceDE w:val="0"/>
        <w:autoSpaceDN w:val="0"/>
        <w:adjustRightInd w:val="0"/>
        <w:spacing w:before="29"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b/>
          <w:sz w:val="20"/>
          <w:szCs w:val="20"/>
          <w:lang w:eastAsia="sk-SK"/>
        </w:rPr>
        <w:t>Zhotoviteľ</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14:paraId="0F87DAE5" w14:textId="77777777" w:rsidR="00EB30C9" w:rsidRPr="00EB30C9" w:rsidRDefault="00EB30C9" w:rsidP="00EB30C9">
      <w:pPr>
        <w:autoSpaceDE w:val="0"/>
        <w:autoSpaceDN w:val="0"/>
        <w:adjustRightInd w:val="0"/>
        <w:spacing w:before="29" w:after="0" w:line="240" w:lineRule="auto"/>
        <w:jc w:val="both"/>
        <w:rPr>
          <w:rFonts w:ascii="Calibri" w:eastAsia="Times New Roman" w:hAnsi="Calibri" w:cs="Times New Roman"/>
          <w:sz w:val="20"/>
          <w:szCs w:val="20"/>
          <w:lang w:eastAsia="sk-SK"/>
        </w:rPr>
      </w:pPr>
    </w:p>
    <w:p w14:paraId="69E54B92" w14:textId="77777777"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Názov</w:t>
      </w:r>
    </w:p>
    <w:p w14:paraId="1C910BB7" w14:textId="77777777"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Sídlo</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14:paraId="037B1FA2" w14:textId="77777777"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Osoba oprávnená konať</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14:paraId="25794D84" w14:textId="77777777"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IČO</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14:paraId="399F7541" w14:textId="77777777"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DIČ</w:t>
      </w:r>
      <w:r w:rsidRPr="00EB30C9">
        <w:rPr>
          <w:rFonts w:ascii="Calibri" w:eastAsia="Times New Roman" w:hAnsi="Calibri" w:cs="Times New Roman"/>
          <w:sz w:val="20"/>
          <w:szCs w:val="20"/>
          <w:lang w:eastAsia="sk-SK"/>
        </w:rPr>
        <w:tab/>
      </w:r>
    </w:p>
    <w:p w14:paraId="35621036" w14:textId="77777777"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IČ DPH:</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14:paraId="0E14BA0B" w14:textId="77777777"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Bankové spojenie:</w:t>
      </w:r>
    </w:p>
    <w:p w14:paraId="4C31E3FB" w14:textId="3DC14530" w:rsidR="00EB30C9" w:rsidRPr="00EB30C9" w:rsidRDefault="00EB30C9" w:rsidP="00BD3C3B">
      <w:pPr>
        <w:autoSpaceDE w:val="0"/>
        <w:autoSpaceDN w:val="0"/>
        <w:adjustRightInd w:val="0"/>
        <w:spacing w:after="0" w:line="240" w:lineRule="auto"/>
        <w:ind w:left="2832" w:hanging="283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Spoločnosť zapísaná</w:t>
      </w:r>
      <w:r w:rsidR="00BD3C3B">
        <w:rPr>
          <w:rFonts w:ascii="Calibri" w:eastAsia="Times New Roman" w:hAnsi="Calibri" w:cs="Times New Roman"/>
          <w:sz w:val="20"/>
          <w:szCs w:val="20"/>
          <w:lang w:eastAsia="sk-SK"/>
        </w:rPr>
        <w:t>:</w:t>
      </w:r>
      <w:r w:rsidR="00BD3C3B">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v Obchodnom registri Okresného súdu .................., odd. .............., vložka číslo.....................</w:t>
      </w:r>
    </w:p>
    <w:p w14:paraId="3103DF90" w14:textId="77777777" w:rsidR="00EB30C9" w:rsidRPr="00EB30C9" w:rsidRDefault="00EB30C9" w:rsidP="00EB30C9">
      <w:pPr>
        <w:autoSpaceDE w:val="0"/>
        <w:autoSpaceDN w:val="0"/>
        <w:adjustRightInd w:val="0"/>
        <w:spacing w:after="0" w:line="240" w:lineRule="auto"/>
        <w:rPr>
          <w:rFonts w:ascii="Calibri" w:eastAsia="Times New Roman" w:hAnsi="Calibri" w:cs="Times New Roman"/>
          <w:sz w:val="20"/>
          <w:szCs w:val="20"/>
          <w:lang w:eastAsia="sk-SK"/>
        </w:rPr>
      </w:pPr>
    </w:p>
    <w:p w14:paraId="7CA466CF" w14:textId="77777777" w:rsidR="00EB30C9" w:rsidRPr="00EB30C9" w:rsidRDefault="00EB30C9" w:rsidP="00EB30C9">
      <w:pPr>
        <w:autoSpaceDE w:val="0"/>
        <w:autoSpaceDN w:val="0"/>
        <w:adjustRightInd w:val="0"/>
        <w:spacing w:before="24" w:after="0" w:line="240" w:lineRule="auto"/>
        <w:ind w:left="2887" w:right="289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Článok II </w:t>
      </w:r>
    </w:p>
    <w:p w14:paraId="4A0908B0" w14:textId="77777777" w:rsidR="00EB30C9" w:rsidRPr="00EB30C9" w:rsidRDefault="00EB30C9" w:rsidP="00EB30C9">
      <w:pPr>
        <w:autoSpaceDE w:val="0"/>
        <w:autoSpaceDN w:val="0"/>
        <w:adjustRightInd w:val="0"/>
        <w:spacing w:before="24" w:after="0" w:line="240" w:lineRule="auto"/>
        <w:ind w:left="2887" w:right="289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Predmet zmluvy a miesto plnenia</w:t>
      </w:r>
    </w:p>
    <w:p w14:paraId="579F1A95" w14:textId="77777777" w:rsidR="00EB30C9" w:rsidRPr="00EB30C9" w:rsidRDefault="00EB30C9" w:rsidP="00EB30C9">
      <w:pPr>
        <w:widowControl w:val="0"/>
        <w:numPr>
          <w:ilvl w:val="1"/>
          <w:numId w:val="5"/>
        </w:numPr>
        <w:autoSpaceDE w:val="0"/>
        <w:autoSpaceDN w:val="0"/>
        <w:adjustRightInd w:val="0"/>
        <w:spacing w:before="173"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Predmetom plnenia zmluvy je záväzok Zhotoviteľa zhotoviť pre Objednávateľa Dielo: </w:t>
      </w:r>
    </w:p>
    <w:p w14:paraId="0DCBAD62" w14:textId="5C5934A7" w:rsidR="00740776" w:rsidRDefault="00EB30C9" w:rsidP="00740776">
      <w:pPr>
        <w:autoSpaceDE w:val="0"/>
        <w:autoSpaceDN w:val="0"/>
        <w:adjustRightInd w:val="0"/>
        <w:spacing w:before="173" w:after="0" w:line="240" w:lineRule="auto"/>
        <w:ind w:left="2124" w:hanging="141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Názov stavby : </w:t>
      </w:r>
      <w:r w:rsidRPr="00EB30C9">
        <w:rPr>
          <w:rFonts w:ascii="Calibri" w:eastAsia="Times New Roman" w:hAnsi="Calibri" w:cs="Times New Roman"/>
          <w:sz w:val="20"/>
          <w:szCs w:val="20"/>
          <w:lang w:eastAsia="sk-SK"/>
        </w:rPr>
        <w:tab/>
      </w:r>
      <w:r w:rsidR="007C23BC">
        <w:rPr>
          <w:rFonts w:ascii="Calibri" w:eastAsia="Times New Roman" w:hAnsi="Calibri" w:cs="Times New Roman"/>
          <w:sz w:val="20"/>
          <w:szCs w:val="20"/>
          <w:lang w:eastAsia="sk-SK"/>
        </w:rPr>
        <w:t>Rekonštrukcia atletického oválu Drieňová, Bratislava</w:t>
      </w:r>
    </w:p>
    <w:p w14:paraId="59C7479D" w14:textId="6545DF41" w:rsidR="00EB30C9" w:rsidRPr="00EB30C9" w:rsidRDefault="00EB30C9" w:rsidP="00740776">
      <w:pPr>
        <w:autoSpaceDE w:val="0"/>
        <w:autoSpaceDN w:val="0"/>
        <w:adjustRightInd w:val="0"/>
        <w:spacing w:before="173" w:after="0" w:line="240" w:lineRule="auto"/>
        <w:ind w:left="2124" w:hanging="1415"/>
        <w:jc w:val="both"/>
        <w:rPr>
          <w:rFonts w:ascii="Calibri" w:eastAsia="Times New Roman" w:hAnsi="Calibri" w:cs="Times New Roman"/>
          <w:b/>
          <w:bCs/>
          <w:lang w:eastAsia="sk-SK"/>
        </w:rPr>
      </w:pPr>
      <w:r w:rsidRPr="00EB30C9">
        <w:rPr>
          <w:rFonts w:ascii="Calibri" w:eastAsia="Times New Roman" w:hAnsi="Calibri" w:cs="Times New Roman"/>
          <w:sz w:val="20"/>
          <w:szCs w:val="20"/>
          <w:lang w:eastAsia="sk-SK"/>
        </w:rPr>
        <w:t>Miesto stavby :</w:t>
      </w:r>
      <w:r w:rsidRPr="00EB30C9">
        <w:rPr>
          <w:rFonts w:ascii="Calibri" w:eastAsia="Times New Roman" w:hAnsi="Calibri" w:cs="Times New Roman"/>
          <w:sz w:val="20"/>
          <w:szCs w:val="20"/>
          <w:lang w:eastAsia="sk-SK"/>
        </w:rPr>
        <w:tab/>
      </w:r>
      <w:r w:rsidR="007C23BC">
        <w:rPr>
          <w:rFonts w:ascii="Calibri" w:eastAsia="Times New Roman" w:hAnsi="Calibri" w:cs="Times New Roman"/>
          <w:sz w:val="20"/>
          <w:szCs w:val="20"/>
          <w:lang w:eastAsia="sk-SK"/>
        </w:rPr>
        <w:t>Športový klub Drieňová, Drieňová 11/A, 821 03 Bratislava</w:t>
      </w:r>
    </w:p>
    <w:p w14:paraId="4D134905" w14:textId="77777777" w:rsidR="00EB30C9" w:rsidRPr="00EB30C9" w:rsidRDefault="00EB30C9" w:rsidP="00EB30C9">
      <w:pPr>
        <w:autoSpaceDE w:val="0"/>
        <w:autoSpaceDN w:val="0"/>
        <w:adjustRightInd w:val="0"/>
        <w:spacing w:before="173" w:after="0" w:line="240" w:lineRule="auto"/>
        <w:ind w:left="709"/>
        <w:jc w:val="both"/>
        <w:rPr>
          <w:rFonts w:ascii="Calibri" w:eastAsia="Times New Roman" w:hAnsi="Calibri" w:cs="Times New Roman"/>
          <w:sz w:val="20"/>
          <w:szCs w:val="20"/>
          <w:lang w:eastAsia="sk-SK"/>
        </w:rPr>
      </w:pPr>
      <w:r w:rsidRPr="00EB30C9">
        <w:rPr>
          <w:rFonts w:ascii="Calibri" w:eastAsia="Times New Roman" w:hAnsi="Calibri" w:cs="Times New Roman"/>
          <w:bCs/>
          <w:sz w:val="20"/>
          <w:szCs w:val="20"/>
          <w:lang w:eastAsia="sk-SK"/>
        </w:rPr>
        <w:t>podľa špecifikácie a</w:t>
      </w:r>
      <w:r w:rsidRPr="00EB30C9">
        <w:rPr>
          <w:rFonts w:ascii="Calibri" w:eastAsia="Times New Roman" w:hAnsi="Calibri" w:cs="Times New Roman"/>
          <w:sz w:val="20"/>
          <w:szCs w:val="20"/>
          <w:lang w:eastAsia="sk-SK"/>
        </w:rPr>
        <w:t xml:space="preserve"> v rozsahu určenom nasledujúcimi dokumentmi:</w:t>
      </w:r>
    </w:p>
    <w:p w14:paraId="77E52FBC" w14:textId="77777777" w:rsidR="00EB30C9" w:rsidRPr="00EB30C9" w:rsidRDefault="00EB30C9" w:rsidP="001E2F43">
      <w:pPr>
        <w:widowControl w:val="0"/>
        <w:numPr>
          <w:ilvl w:val="0"/>
          <w:numId w:val="20"/>
        </w:numPr>
        <w:tabs>
          <w:tab w:val="left" w:pos="1276"/>
        </w:tabs>
        <w:autoSpaceDE w:val="0"/>
        <w:autoSpaceDN w:val="0"/>
        <w:adjustRightInd w:val="0"/>
        <w:spacing w:before="29" w:after="0" w:line="240" w:lineRule="auto"/>
        <w:ind w:left="1276" w:hanging="425"/>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Tento dokument označený ako „Zmluva o dielo“, spolu s prílohami, ak nie sú výslovne uvedené nižšie v tomto bode;</w:t>
      </w:r>
    </w:p>
    <w:p w14:paraId="2E654738" w14:textId="360088F1" w:rsidR="00EB30C9" w:rsidRDefault="00EB30C9" w:rsidP="001E2F43">
      <w:pPr>
        <w:widowControl w:val="0"/>
        <w:numPr>
          <w:ilvl w:val="0"/>
          <w:numId w:val="20"/>
        </w:numPr>
        <w:tabs>
          <w:tab w:val="left" w:pos="1276"/>
        </w:tabs>
        <w:autoSpaceDE w:val="0"/>
        <w:autoSpaceDN w:val="0"/>
        <w:adjustRightInd w:val="0"/>
        <w:spacing w:before="50" w:after="0" w:line="240" w:lineRule="auto"/>
        <w:ind w:left="1276"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Výkaz výmer</w:t>
      </w:r>
    </w:p>
    <w:p w14:paraId="4D924670" w14:textId="298CB4C6" w:rsidR="001E2F43" w:rsidRDefault="001E2F43" w:rsidP="001E2F43">
      <w:pPr>
        <w:widowControl w:val="0"/>
        <w:numPr>
          <w:ilvl w:val="0"/>
          <w:numId w:val="20"/>
        </w:numPr>
        <w:tabs>
          <w:tab w:val="left" w:pos="1276"/>
        </w:tabs>
        <w:autoSpaceDE w:val="0"/>
        <w:autoSpaceDN w:val="0"/>
        <w:adjustRightInd w:val="0"/>
        <w:spacing w:before="50" w:after="0" w:line="240" w:lineRule="auto"/>
        <w:ind w:left="1276"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Projektová dokumentácia</w:t>
      </w:r>
    </w:p>
    <w:p w14:paraId="1CAE52A4" w14:textId="3CDFD697" w:rsidR="001E2F43" w:rsidRDefault="001E2F43" w:rsidP="00D119F7">
      <w:pPr>
        <w:widowControl w:val="0"/>
        <w:numPr>
          <w:ilvl w:val="0"/>
          <w:numId w:val="20"/>
        </w:numPr>
        <w:tabs>
          <w:tab w:val="left" w:pos="1276"/>
        </w:tabs>
        <w:autoSpaceDE w:val="0"/>
        <w:autoSpaceDN w:val="0"/>
        <w:adjustRightInd w:val="0"/>
        <w:spacing w:before="50" w:after="0" w:line="240" w:lineRule="auto"/>
        <w:ind w:left="1276"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Sprievodná správa</w:t>
      </w:r>
    </w:p>
    <w:p w14:paraId="73C9A07A" w14:textId="757EAFD9" w:rsidR="00D119F7" w:rsidRPr="005C37AD" w:rsidRDefault="00D96A48" w:rsidP="00D119F7">
      <w:pPr>
        <w:widowControl w:val="0"/>
        <w:numPr>
          <w:ilvl w:val="0"/>
          <w:numId w:val="20"/>
        </w:numPr>
        <w:tabs>
          <w:tab w:val="left" w:pos="1276"/>
        </w:tabs>
        <w:autoSpaceDE w:val="0"/>
        <w:autoSpaceDN w:val="0"/>
        <w:adjustRightInd w:val="0"/>
        <w:spacing w:before="50" w:after="0" w:line="240" w:lineRule="auto"/>
        <w:ind w:left="1276" w:hanging="425"/>
        <w:jc w:val="both"/>
        <w:rPr>
          <w:rFonts w:ascii="Calibri" w:eastAsia="Times New Roman" w:hAnsi="Calibri" w:cs="Times New Roman"/>
          <w:i/>
          <w:iCs/>
          <w:sz w:val="20"/>
          <w:szCs w:val="20"/>
          <w:lang w:eastAsia="sk-SK"/>
        </w:rPr>
      </w:pPr>
      <w:r>
        <w:rPr>
          <w:rFonts w:ascii="Calibri" w:eastAsia="Times New Roman" w:hAnsi="Calibri" w:cs="Times New Roman"/>
          <w:sz w:val="20"/>
          <w:szCs w:val="20"/>
          <w:lang w:eastAsia="sk-SK"/>
        </w:rPr>
        <w:t xml:space="preserve">Návrh ekvivalentných výrobkov </w:t>
      </w:r>
      <w:r w:rsidRPr="005C37AD">
        <w:rPr>
          <w:rFonts w:ascii="Calibri" w:eastAsia="Times New Roman" w:hAnsi="Calibri" w:cs="Times New Roman"/>
          <w:i/>
          <w:iCs/>
          <w:sz w:val="20"/>
          <w:szCs w:val="20"/>
          <w:lang w:eastAsia="sk-SK"/>
        </w:rPr>
        <w:t>(vymazať, ak nebol navrhnutý)</w:t>
      </w:r>
    </w:p>
    <w:p w14:paraId="7E69F5FF" w14:textId="77777777" w:rsidR="00EB30C9" w:rsidRPr="00EB30C9" w:rsidRDefault="00EB30C9" w:rsidP="00EB30C9">
      <w:pPr>
        <w:widowControl w:val="0"/>
        <w:tabs>
          <w:tab w:val="left" w:pos="706"/>
        </w:tabs>
        <w:autoSpaceDE w:val="0"/>
        <w:autoSpaceDN w:val="0"/>
        <w:adjustRightInd w:val="0"/>
        <w:spacing w:before="50" w:after="0" w:line="240" w:lineRule="auto"/>
        <w:ind w:left="70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Uvedené dokumenty treba chápať ako záväzné a vzájomne sa doplňujúce. V prípade rozporov medzi nimi, platí poradie ich záväznosti zostupne tak, ako sú uvedené vyššie v tomto bode. </w:t>
      </w:r>
    </w:p>
    <w:p w14:paraId="5E8491EA" w14:textId="5E9BE6EF" w:rsidR="00EB30C9" w:rsidRPr="001E2F43" w:rsidRDefault="00EB30C9" w:rsidP="001E2F43">
      <w:pPr>
        <w:widowControl w:val="0"/>
        <w:numPr>
          <w:ilvl w:val="1"/>
          <w:numId w:val="24"/>
        </w:numPr>
        <w:autoSpaceDE w:val="0"/>
        <w:autoSpaceDN w:val="0"/>
        <w:adjustRightInd w:val="0"/>
        <w:spacing w:before="180" w:after="0" w:line="240" w:lineRule="auto"/>
        <w:ind w:left="709" w:hanging="709"/>
        <w:jc w:val="both"/>
        <w:rPr>
          <w:rFonts w:ascii="Calibri" w:eastAsia="Times New Roman" w:hAnsi="Calibri" w:cs="Times New Roman"/>
          <w:spacing w:val="-9"/>
          <w:sz w:val="20"/>
          <w:szCs w:val="20"/>
          <w:lang w:eastAsia="sk-SK"/>
        </w:rPr>
      </w:pPr>
      <w:r w:rsidRPr="00EB30C9">
        <w:rPr>
          <w:rFonts w:ascii="Calibri" w:eastAsia="Times New Roman" w:hAnsi="Calibri" w:cs="Times New Roman"/>
          <w:sz w:val="20"/>
          <w:szCs w:val="20"/>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EB30C9">
        <w:rPr>
          <w:rFonts w:ascii="Calibri" w:eastAsia="Times New Roman" w:hAnsi="Calibri" w:cs="Times New Roman"/>
          <w:spacing w:val="-9"/>
          <w:sz w:val="20"/>
          <w:szCs w:val="20"/>
          <w:lang w:eastAsia="sk-SK"/>
        </w:rPr>
        <w:t xml:space="preserve">za podmienok </w:t>
      </w:r>
      <w:r w:rsidRPr="00EB30C9">
        <w:rPr>
          <w:rFonts w:ascii="Calibri" w:eastAsia="Times New Roman" w:hAnsi="Calibri" w:cs="Times New Roman"/>
          <w:sz w:val="20"/>
          <w:szCs w:val="20"/>
          <w:lang w:eastAsia="sk-SK"/>
        </w:rPr>
        <w:t>dohodnutých v zmluve, riadne a včas zhotovené Dielo odovzdať objednávateľovi.</w:t>
      </w:r>
    </w:p>
    <w:p w14:paraId="5FAD2C63" w14:textId="31CD92D0" w:rsidR="00EB30C9" w:rsidRPr="001E2F43" w:rsidRDefault="00EB30C9" w:rsidP="001E2F43">
      <w:pPr>
        <w:widowControl w:val="0"/>
        <w:numPr>
          <w:ilvl w:val="1"/>
          <w:numId w:val="24"/>
        </w:numPr>
        <w:autoSpaceDE w:val="0"/>
        <w:autoSpaceDN w:val="0"/>
        <w:adjustRightInd w:val="0"/>
        <w:spacing w:before="180" w:after="0" w:line="240" w:lineRule="auto"/>
        <w:ind w:left="709" w:hanging="709"/>
        <w:jc w:val="both"/>
        <w:rPr>
          <w:rFonts w:ascii="Calibri" w:eastAsia="Times New Roman" w:hAnsi="Calibri" w:cs="Times New Roman"/>
          <w:sz w:val="20"/>
          <w:szCs w:val="20"/>
          <w:lang w:eastAsia="sk-SK"/>
        </w:rPr>
      </w:pPr>
      <w:r w:rsidRPr="000F3E7C">
        <w:rPr>
          <w:rFonts w:ascii="Calibri" w:eastAsia="Times New Roman" w:hAnsi="Calibri" w:cs="Times New Roman"/>
          <w:sz w:val="20"/>
          <w:szCs w:val="20"/>
          <w:lang w:eastAsia="sk-SK"/>
        </w:rPr>
        <w:t xml:space="preserve">Zhotoviteľ </w:t>
      </w:r>
      <w:r w:rsidRPr="00E85C95">
        <w:rPr>
          <w:rFonts w:ascii="Calibri" w:eastAsia="Times New Roman" w:hAnsi="Calibri" w:cs="Times New Roman"/>
          <w:sz w:val="20"/>
          <w:szCs w:val="20"/>
          <w:lang w:eastAsia="sk-SK"/>
        </w:rPr>
        <w:t>potvrdzuje</w:t>
      </w:r>
      <w:r w:rsidRPr="000F3E7C">
        <w:rPr>
          <w:rFonts w:ascii="Calibri" w:eastAsia="Times New Roman" w:hAnsi="Calibri" w:cs="Times New Roman"/>
          <w:sz w:val="20"/>
          <w:szCs w:val="20"/>
          <w:lang w:eastAsia="sk-SK"/>
        </w:rPr>
        <w:t xml:space="preserve">, že sa v plnom rozsahu oboznámil s rozsahom a povahou diela, ktoré má vykonať, že sú mu známe všetky technické, kvalitatívne a iné podmienky nevyhnutné k realizácii diela a že </w:t>
      </w:r>
      <w:r w:rsidRPr="000F3E7C">
        <w:rPr>
          <w:rFonts w:ascii="Calibri" w:eastAsia="Times New Roman" w:hAnsi="Calibri" w:cs="Times New Roman"/>
          <w:sz w:val="20"/>
          <w:szCs w:val="20"/>
          <w:lang w:eastAsia="sk-SK"/>
        </w:rPr>
        <w:lastRenderedPageBreak/>
        <w:t>disponuje takými kapacitami a odbornými znalosťami, ktoré sú na realizáciu diela nevyhnutné. Cena diela odráža všetky podmienky staveniska a situácie i tie, ktoré zhotoviteľ pri zachovaní odbornej starostlivosti má predvídať.</w:t>
      </w:r>
    </w:p>
    <w:p w14:paraId="118CB1E0" w14:textId="77777777" w:rsidR="00EB30C9" w:rsidRPr="00EB30C9" w:rsidRDefault="00EB30C9" w:rsidP="000F3E7C">
      <w:pPr>
        <w:widowControl w:val="0"/>
        <w:numPr>
          <w:ilvl w:val="1"/>
          <w:numId w:val="24"/>
        </w:numPr>
        <w:autoSpaceDE w:val="0"/>
        <w:autoSpaceDN w:val="0"/>
        <w:adjustRightInd w:val="0"/>
        <w:spacing w:before="180"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5D90A508" w14:textId="77777777" w:rsidR="00EB30C9" w:rsidRDefault="00EB30C9" w:rsidP="000F3E7C">
      <w:pPr>
        <w:widowControl w:val="0"/>
        <w:numPr>
          <w:ilvl w:val="1"/>
          <w:numId w:val="24"/>
        </w:numPr>
        <w:autoSpaceDE w:val="0"/>
        <w:autoSpaceDN w:val="0"/>
        <w:adjustRightInd w:val="0"/>
        <w:spacing w:before="180"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Všetky veci a podklady, ktoré sú potrebné k plneniu diela, je povinný zaobstarať Zhotoviteľ, pokiaľ nie je v tejto zmluve výslovne uvedené, že ich zaobstará Objednávateľ.</w:t>
      </w:r>
    </w:p>
    <w:p w14:paraId="111808C3" w14:textId="77777777" w:rsidR="003473BF" w:rsidRPr="003473BF" w:rsidRDefault="003473BF" w:rsidP="000F3E7C">
      <w:pPr>
        <w:widowControl w:val="0"/>
        <w:numPr>
          <w:ilvl w:val="1"/>
          <w:numId w:val="24"/>
        </w:numPr>
        <w:autoSpaceDE w:val="0"/>
        <w:autoSpaceDN w:val="0"/>
        <w:adjustRightInd w:val="0"/>
        <w:spacing w:before="180" w:after="0" w:line="240" w:lineRule="auto"/>
        <w:ind w:left="709" w:hanging="709"/>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Súčasťou diela sú nasledujúce činnosti, doklady a dokumenty súvisiace so zhotovením a odovzdaním diela (ak si ich zhotovenie a odovzdanie diela vyžaduje), bez ohľadu na ich uvedenie, či neuvedenie vo výkaze výmer:</w:t>
      </w:r>
    </w:p>
    <w:p w14:paraId="6214E70C" w14:textId="391CF240" w:rsidR="00740776" w:rsidRDefault="001E2F43" w:rsidP="001E2F43">
      <w:pPr>
        <w:pStyle w:val="Odsekzoznamu"/>
        <w:numPr>
          <w:ilvl w:val="0"/>
          <w:numId w:val="27"/>
        </w:numPr>
        <w:tabs>
          <w:tab w:val="left" w:pos="284"/>
        </w:tabs>
        <w:ind w:hanging="77"/>
        <w:rPr>
          <w:rFonts w:ascii="Calibri" w:hAnsi="Calibri" w:cs="Times New Roman"/>
          <w:sz w:val="20"/>
          <w:szCs w:val="20"/>
          <w:lang w:eastAsia="sk-SK"/>
        </w:rPr>
      </w:pPr>
      <w:bookmarkStart w:id="0" w:name="_Hlk504646419"/>
      <w:r>
        <w:rPr>
          <w:rFonts w:ascii="Calibri" w:hAnsi="Calibri" w:cs="Times New Roman"/>
          <w:sz w:val="20"/>
          <w:szCs w:val="20"/>
          <w:lang w:eastAsia="sk-SK"/>
        </w:rPr>
        <w:t>zemné práce,</w:t>
      </w:r>
    </w:p>
    <w:p w14:paraId="56F098C4" w14:textId="6AAAE4EB" w:rsidR="00740776" w:rsidRDefault="001E2F43" w:rsidP="001E2F43">
      <w:pPr>
        <w:pStyle w:val="Odsekzoznamu"/>
        <w:numPr>
          <w:ilvl w:val="0"/>
          <w:numId w:val="27"/>
        </w:numPr>
        <w:tabs>
          <w:tab w:val="left" w:pos="284"/>
        </w:tabs>
        <w:ind w:hanging="77"/>
        <w:rPr>
          <w:rFonts w:ascii="Calibri" w:hAnsi="Calibri" w:cs="Times New Roman"/>
          <w:sz w:val="20"/>
          <w:szCs w:val="20"/>
          <w:lang w:eastAsia="sk-SK"/>
        </w:rPr>
      </w:pPr>
      <w:r>
        <w:rPr>
          <w:rFonts w:ascii="Calibri" w:hAnsi="Calibri" w:cs="Times New Roman"/>
          <w:sz w:val="20"/>
          <w:szCs w:val="20"/>
          <w:lang w:eastAsia="sk-SK"/>
        </w:rPr>
        <w:t>zakladanie</w:t>
      </w:r>
      <w:r w:rsidR="00740776" w:rsidRPr="00740776">
        <w:rPr>
          <w:rFonts w:ascii="Calibri" w:hAnsi="Calibri" w:cs="Times New Roman"/>
          <w:sz w:val="20"/>
          <w:szCs w:val="20"/>
          <w:lang w:eastAsia="sk-SK"/>
        </w:rPr>
        <w:t xml:space="preserve">, </w:t>
      </w:r>
    </w:p>
    <w:p w14:paraId="67217623" w14:textId="4492B2BB" w:rsidR="00740776" w:rsidRDefault="007C23BC" w:rsidP="001E2F43">
      <w:pPr>
        <w:pStyle w:val="Odsekzoznamu"/>
        <w:numPr>
          <w:ilvl w:val="0"/>
          <w:numId w:val="27"/>
        </w:numPr>
        <w:tabs>
          <w:tab w:val="left" w:pos="284"/>
        </w:tabs>
        <w:ind w:hanging="77"/>
        <w:rPr>
          <w:rFonts w:ascii="Calibri" w:hAnsi="Calibri" w:cs="Times New Roman"/>
          <w:sz w:val="20"/>
          <w:szCs w:val="20"/>
          <w:lang w:eastAsia="sk-SK"/>
        </w:rPr>
      </w:pPr>
      <w:r>
        <w:rPr>
          <w:rFonts w:ascii="Calibri" w:hAnsi="Calibri" w:cs="Times New Roman"/>
          <w:sz w:val="20"/>
          <w:szCs w:val="20"/>
          <w:lang w:eastAsia="sk-SK"/>
        </w:rPr>
        <w:t>vodorovné</w:t>
      </w:r>
      <w:r w:rsidR="001E2F43">
        <w:rPr>
          <w:rFonts w:ascii="Calibri" w:hAnsi="Calibri" w:cs="Times New Roman"/>
          <w:sz w:val="20"/>
          <w:szCs w:val="20"/>
          <w:lang w:eastAsia="sk-SK"/>
        </w:rPr>
        <w:t xml:space="preserve"> konštrukcie</w:t>
      </w:r>
      <w:r w:rsidR="00740776" w:rsidRPr="00740776">
        <w:rPr>
          <w:rFonts w:ascii="Calibri" w:hAnsi="Calibri" w:cs="Times New Roman"/>
          <w:sz w:val="20"/>
          <w:szCs w:val="20"/>
          <w:lang w:eastAsia="sk-SK"/>
        </w:rPr>
        <w:t xml:space="preserve">, </w:t>
      </w:r>
    </w:p>
    <w:p w14:paraId="09BDFBE1" w14:textId="308C6639" w:rsidR="00740776" w:rsidRDefault="001E2F43" w:rsidP="001E2F43">
      <w:pPr>
        <w:pStyle w:val="Odsekzoznamu"/>
        <w:numPr>
          <w:ilvl w:val="0"/>
          <w:numId w:val="27"/>
        </w:numPr>
        <w:tabs>
          <w:tab w:val="left" w:pos="284"/>
        </w:tabs>
        <w:ind w:hanging="77"/>
        <w:rPr>
          <w:rFonts w:ascii="Calibri" w:hAnsi="Calibri" w:cs="Times New Roman"/>
          <w:sz w:val="20"/>
          <w:szCs w:val="20"/>
          <w:lang w:eastAsia="sk-SK"/>
        </w:rPr>
      </w:pPr>
      <w:r>
        <w:rPr>
          <w:rFonts w:ascii="Calibri" w:hAnsi="Calibri" w:cs="Times New Roman"/>
          <w:sz w:val="20"/>
          <w:szCs w:val="20"/>
          <w:lang w:eastAsia="sk-SK"/>
        </w:rPr>
        <w:t xml:space="preserve">komunikácie, </w:t>
      </w:r>
      <w:r w:rsidR="00740776" w:rsidRPr="00740776">
        <w:rPr>
          <w:rFonts w:ascii="Calibri" w:hAnsi="Calibri" w:cs="Times New Roman"/>
          <w:sz w:val="20"/>
          <w:szCs w:val="20"/>
          <w:lang w:eastAsia="sk-SK"/>
        </w:rPr>
        <w:t xml:space="preserve"> </w:t>
      </w:r>
    </w:p>
    <w:p w14:paraId="3EB8B3E8" w14:textId="6BA0BF16" w:rsidR="007C23BC" w:rsidRDefault="007C23BC" w:rsidP="001E2F43">
      <w:pPr>
        <w:pStyle w:val="Odsekzoznamu"/>
        <w:numPr>
          <w:ilvl w:val="0"/>
          <w:numId w:val="27"/>
        </w:numPr>
        <w:tabs>
          <w:tab w:val="left" w:pos="284"/>
        </w:tabs>
        <w:ind w:hanging="77"/>
        <w:rPr>
          <w:rFonts w:ascii="Calibri" w:hAnsi="Calibri" w:cs="Times New Roman"/>
          <w:sz w:val="20"/>
          <w:szCs w:val="20"/>
          <w:lang w:eastAsia="sk-SK"/>
        </w:rPr>
      </w:pPr>
      <w:r>
        <w:rPr>
          <w:rFonts w:ascii="Calibri" w:hAnsi="Calibri" w:cs="Times New Roman"/>
          <w:sz w:val="20"/>
          <w:szCs w:val="20"/>
          <w:lang w:eastAsia="sk-SK"/>
        </w:rPr>
        <w:t>rúrové vedenie,</w:t>
      </w:r>
    </w:p>
    <w:p w14:paraId="58748E13" w14:textId="53175E7E" w:rsidR="00740776" w:rsidRDefault="001E2F43" w:rsidP="001E2F43">
      <w:pPr>
        <w:pStyle w:val="Odsekzoznamu"/>
        <w:numPr>
          <w:ilvl w:val="0"/>
          <w:numId w:val="27"/>
        </w:numPr>
        <w:tabs>
          <w:tab w:val="left" w:pos="284"/>
        </w:tabs>
        <w:ind w:hanging="77"/>
        <w:rPr>
          <w:rFonts w:ascii="Calibri" w:hAnsi="Calibri" w:cs="Times New Roman"/>
          <w:sz w:val="20"/>
          <w:szCs w:val="20"/>
          <w:lang w:eastAsia="sk-SK"/>
        </w:rPr>
      </w:pPr>
      <w:r>
        <w:rPr>
          <w:rFonts w:ascii="Calibri" w:hAnsi="Calibri" w:cs="Times New Roman"/>
          <w:sz w:val="20"/>
          <w:szCs w:val="20"/>
          <w:lang w:eastAsia="sk-SK"/>
        </w:rPr>
        <w:t>ostatné konštrukcie a práce - búranie</w:t>
      </w:r>
      <w:r w:rsidR="00740776">
        <w:rPr>
          <w:rFonts w:ascii="Calibri" w:hAnsi="Calibri" w:cs="Times New Roman"/>
          <w:sz w:val="20"/>
          <w:szCs w:val="20"/>
          <w:lang w:eastAsia="sk-SK"/>
        </w:rPr>
        <w:t>,</w:t>
      </w:r>
    </w:p>
    <w:p w14:paraId="0A7B569B" w14:textId="0416B0D5" w:rsidR="00C42461" w:rsidRPr="00C42461" w:rsidRDefault="001E2F43" w:rsidP="001E2F43">
      <w:pPr>
        <w:pStyle w:val="Odsekzoznamu"/>
        <w:numPr>
          <w:ilvl w:val="0"/>
          <w:numId w:val="27"/>
        </w:numPr>
        <w:tabs>
          <w:tab w:val="left" w:pos="284"/>
        </w:tabs>
        <w:ind w:hanging="77"/>
        <w:rPr>
          <w:rFonts w:ascii="Calibri" w:hAnsi="Calibri" w:cs="Times New Roman"/>
          <w:sz w:val="20"/>
          <w:szCs w:val="20"/>
          <w:lang w:eastAsia="sk-SK"/>
        </w:rPr>
      </w:pPr>
      <w:r>
        <w:rPr>
          <w:rFonts w:ascii="Calibri" w:hAnsi="Calibri" w:cs="Times New Roman"/>
          <w:sz w:val="20"/>
          <w:szCs w:val="20"/>
          <w:lang w:eastAsia="sk-SK"/>
        </w:rPr>
        <w:t>presun hmôt HSV</w:t>
      </w:r>
      <w:r w:rsidR="00C42461">
        <w:rPr>
          <w:rFonts w:ascii="Calibri" w:hAnsi="Calibri" w:cs="Times New Roman"/>
          <w:sz w:val="20"/>
          <w:szCs w:val="20"/>
          <w:lang w:eastAsia="sk-SK"/>
        </w:rPr>
        <w:t xml:space="preserve">, </w:t>
      </w:r>
    </w:p>
    <w:bookmarkEnd w:id="0"/>
    <w:p w14:paraId="38B63AC5" w14:textId="52CC3CA9" w:rsidR="00C42461" w:rsidRPr="00740776" w:rsidRDefault="001E2F43" w:rsidP="001E2F43">
      <w:pPr>
        <w:widowControl w:val="0"/>
        <w:numPr>
          <w:ilvl w:val="0"/>
          <w:numId w:val="27"/>
        </w:numPr>
        <w:tabs>
          <w:tab w:val="left" w:pos="284"/>
          <w:tab w:val="left" w:pos="993"/>
        </w:tabs>
        <w:autoSpaceDE w:val="0"/>
        <w:autoSpaceDN w:val="0"/>
        <w:adjustRightInd w:val="0"/>
        <w:spacing w:after="0" w:line="240" w:lineRule="auto"/>
        <w:ind w:hanging="77"/>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ostatné</w:t>
      </w:r>
      <w:r w:rsidR="00740776">
        <w:rPr>
          <w:rFonts w:ascii="Calibri" w:eastAsia="Times New Roman" w:hAnsi="Calibri" w:cs="Times New Roman"/>
          <w:sz w:val="20"/>
          <w:szCs w:val="20"/>
          <w:lang w:eastAsia="sk-SK"/>
        </w:rPr>
        <w:t>.</w:t>
      </w:r>
    </w:p>
    <w:p w14:paraId="41F975D4" w14:textId="77777777" w:rsidR="00E60B3C" w:rsidRPr="00C42461" w:rsidRDefault="00E60B3C" w:rsidP="00C42461">
      <w:pPr>
        <w:widowControl w:val="0"/>
        <w:numPr>
          <w:ilvl w:val="1"/>
          <w:numId w:val="24"/>
        </w:numPr>
        <w:tabs>
          <w:tab w:val="left" w:pos="709"/>
        </w:tabs>
        <w:autoSpaceDE w:val="0"/>
        <w:autoSpaceDN w:val="0"/>
        <w:adjustRightInd w:val="0"/>
        <w:spacing w:before="180" w:after="0" w:line="240" w:lineRule="auto"/>
        <w:ind w:left="709" w:hanging="709"/>
        <w:jc w:val="both"/>
        <w:rPr>
          <w:rFonts w:ascii="Calibri" w:eastAsia="Times New Roman" w:hAnsi="Calibri" w:cs="Times New Roman"/>
          <w:sz w:val="20"/>
          <w:szCs w:val="20"/>
          <w:lang w:eastAsia="sk-SK"/>
        </w:rPr>
      </w:pPr>
      <w:r w:rsidRPr="00C42461">
        <w:rPr>
          <w:rFonts w:ascii="Calibri" w:eastAsia="Times New Roman" w:hAnsi="Calibri" w:cs="Times New Roman"/>
          <w:sz w:val="20"/>
          <w:szCs w:val="20"/>
          <w:lang w:eastAsia="sk-SK"/>
        </w:rPr>
        <w:t>Náklady na všetky práce, služby a tovary, uvedené v bode 2.6. znáša Zhotoviteľ.</w:t>
      </w:r>
    </w:p>
    <w:p w14:paraId="1A2A0CD3" w14:textId="77777777" w:rsidR="003473BF" w:rsidRPr="003473BF" w:rsidRDefault="003473BF" w:rsidP="00E60B3C">
      <w:pPr>
        <w:widowControl w:val="0"/>
        <w:tabs>
          <w:tab w:val="left" w:pos="993"/>
        </w:tabs>
        <w:autoSpaceDE w:val="0"/>
        <w:autoSpaceDN w:val="0"/>
        <w:adjustRightInd w:val="0"/>
        <w:spacing w:after="0" w:line="240" w:lineRule="auto"/>
        <w:jc w:val="both"/>
        <w:rPr>
          <w:rFonts w:ascii="Calibri" w:eastAsia="Times New Roman" w:hAnsi="Calibri" w:cs="Times New Roman"/>
          <w:sz w:val="20"/>
          <w:szCs w:val="20"/>
          <w:lang w:eastAsia="sk-SK"/>
        </w:rPr>
      </w:pPr>
    </w:p>
    <w:p w14:paraId="5A3AC714" w14:textId="77777777" w:rsidR="00EB30C9" w:rsidRPr="00EB30C9" w:rsidRDefault="00EB30C9" w:rsidP="00EB30C9">
      <w:pPr>
        <w:tabs>
          <w:tab w:val="left" w:pos="1843"/>
        </w:tabs>
        <w:spacing w:after="0" w:line="240" w:lineRule="auto"/>
        <w:ind w:left="1843"/>
        <w:jc w:val="both"/>
        <w:rPr>
          <w:rFonts w:ascii="Calibri" w:eastAsia="Times New Roman" w:hAnsi="Calibri" w:cs="Times New Roman"/>
          <w:sz w:val="20"/>
          <w:szCs w:val="20"/>
          <w:lang w:eastAsia="sk-SK"/>
        </w:rPr>
      </w:pPr>
    </w:p>
    <w:p w14:paraId="1BF42E99" w14:textId="77777777" w:rsidR="00EB30C9" w:rsidRPr="00EB30C9" w:rsidRDefault="00EB30C9" w:rsidP="00EB30C9">
      <w:pPr>
        <w:autoSpaceDE w:val="0"/>
        <w:autoSpaceDN w:val="0"/>
        <w:adjustRightInd w:val="0"/>
        <w:spacing w:before="142" w:after="0" w:line="240" w:lineRule="auto"/>
        <w:ind w:left="3960" w:right="405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III Čas plnenia</w:t>
      </w:r>
    </w:p>
    <w:p w14:paraId="01AC5F61" w14:textId="54769DDF" w:rsidR="00EB30C9" w:rsidRPr="00385EC7" w:rsidRDefault="00EB30C9" w:rsidP="000F3E7C">
      <w:pPr>
        <w:widowControl w:val="0"/>
        <w:numPr>
          <w:ilvl w:val="1"/>
          <w:numId w:val="14"/>
        </w:numPr>
        <w:autoSpaceDE w:val="0"/>
        <w:autoSpaceDN w:val="0"/>
        <w:adjustRightInd w:val="0"/>
        <w:spacing w:before="180" w:after="0" w:line="240" w:lineRule="auto"/>
        <w:ind w:left="567" w:hanging="567"/>
        <w:jc w:val="both"/>
        <w:rPr>
          <w:rFonts w:ascii="Calibri" w:eastAsia="Times New Roman" w:hAnsi="Calibri" w:cs="Times New Roman"/>
          <w:bCs/>
          <w:i/>
          <w:sz w:val="20"/>
          <w:szCs w:val="20"/>
          <w:lang w:eastAsia="sk-SK"/>
        </w:rPr>
      </w:pPr>
      <w:r w:rsidRPr="00EB30C9">
        <w:rPr>
          <w:rFonts w:ascii="Calibri" w:eastAsia="Times New Roman" w:hAnsi="Calibri" w:cs="Times New Roman"/>
          <w:sz w:val="20"/>
          <w:szCs w:val="20"/>
          <w:lang w:eastAsia="sk-SK"/>
        </w:rPr>
        <w:t xml:space="preserve">Zhotoviteľ sa zaväzuje, že zrealizuje Dielo </w:t>
      </w:r>
      <w:r w:rsidRPr="00C42461">
        <w:rPr>
          <w:rFonts w:ascii="Calibri" w:eastAsia="Times New Roman" w:hAnsi="Calibri" w:cs="Times New Roman"/>
          <w:b/>
          <w:sz w:val="20"/>
          <w:szCs w:val="20"/>
          <w:lang w:eastAsia="sk-SK"/>
        </w:rPr>
        <w:t xml:space="preserve">do </w:t>
      </w:r>
      <w:r w:rsidR="007C23BC">
        <w:rPr>
          <w:rFonts w:ascii="Calibri" w:eastAsia="Times New Roman" w:hAnsi="Calibri" w:cs="Times New Roman"/>
          <w:b/>
          <w:sz w:val="20"/>
          <w:szCs w:val="20"/>
          <w:lang w:eastAsia="sk-SK"/>
        </w:rPr>
        <w:t xml:space="preserve">5 </w:t>
      </w:r>
      <w:r w:rsidR="001E2F43">
        <w:rPr>
          <w:rFonts w:ascii="Calibri" w:eastAsia="Times New Roman" w:hAnsi="Calibri" w:cs="Times New Roman"/>
          <w:b/>
          <w:sz w:val="20"/>
          <w:szCs w:val="20"/>
          <w:lang w:eastAsia="sk-SK"/>
        </w:rPr>
        <w:t xml:space="preserve">mesiacov </w:t>
      </w:r>
      <w:r w:rsidR="001E2F43" w:rsidRPr="001E2F43">
        <w:rPr>
          <w:rFonts w:ascii="Calibri" w:eastAsia="Times New Roman" w:hAnsi="Calibri" w:cs="Times New Roman"/>
          <w:b/>
          <w:i/>
          <w:sz w:val="20"/>
          <w:szCs w:val="20"/>
          <w:lang w:eastAsia="sk-SK"/>
        </w:rPr>
        <w:t>od odovzdania staveniska</w:t>
      </w:r>
      <w:r w:rsidR="007C23BC">
        <w:rPr>
          <w:rFonts w:ascii="Calibri" w:eastAsia="Times New Roman" w:hAnsi="Calibri" w:cs="Times New Roman"/>
          <w:b/>
          <w:i/>
          <w:sz w:val="20"/>
          <w:szCs w:val="20"/>
          <w:lang w:eastAsia="sk-SK"/>
        </w:rPr>
        <w:t xml:space="preserve"> </w:t>
      </w:r>
      <w:r w:rsidR="001E2F43" w:rsidRPr="00385EC7">
        <w:rPr>
          <w:rFonts w:ascii="Calibri" w:eastAsia="Times New Roman" w:hAnsi="Calibri" w:cs="Times New Roman"/>
          <w:bCs/>
          <w:i/>
          <w:sz w:val="20"/>
          <w:szCs w:val="20"/>
          <w:lang w:eastAsia="sk-SK"/>
        </w:rPr>
        <w:t>(upraví sa podľa dohody)</w:t>
      </w:r>
      <w:r w:rsidR="00C42461" w:rsidRPr="00385EC7">
        <w:rPr>
          <w:rFonts w:ascii="Calibri" w:eastAsia="Times New Roman" w:hAnsi="Calibri" w:cs="Times New Roman"/>
          <w:bCs/>
          <w:i/>
          <w:sz w:val="20"/>
          <w:szCs w:val="20"/>
          <w:lang w:eastAsia="sk-SK"/>
        </w:rPr>
        <w:t>.</w:t>
      </w:r>
    </w:p>
    <w:p w14:paraId="4CD3BDC4" w14:textId="77777777" w:rsidR="00C42461" w:rsidRDefault="00EB30C9" w:rsidP="000F3E7C">
      <w:pPr>
        <w:widowControl w:val="0"/>
        <w:autoSpaceDE w:val="0"/>
        <w:autoSpaceDN w:val="0"/>
        <w:adjustRightInd w:val="0"/>
        <w:spacing w:before="180" w:after="0" w:line="240" w:lineRule="auto"/>
        <w:ind w:left="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V prípade, ak si Zhotoviteľ stavenisko neprevezme najneskôr do 7 dní hoci mu to bolo umožnené, považuje sa toto za</w:t>
      </w:r>
      <w:r w:rsidR="00C42461">
        <w:rPr>
          <w:rFonts w:ascii="Calibri" w:eastAsia="Times New Roman" w:hAnsi="Calibri" w:cs="Times New Roman"/>
          <w:sz w:val="20"/>
          <w:szCs w:val="20"/>
          <w:lang w:eastAsia="sk-SK"/>
        </w:rPr>
        <w:t xml:space="preserve"> závažné porušenie zmluvných povinností, na základe ktorého môže  objednávateľ okamžite odstúpiť od zmluvy. </w:t>
      </w:r>
    </w:p>
    <w:p w14:paraId="7223E484" w14:textId="77777777" w:rsidR="00EB30C9" w:rsidRPr="00EB30C9" w:rsidRDefault="00EB30C9" w:rsidP="000F3E7C">
      <w:pPr>
        <w:widowControl w:val="0"/>
        <w:numPr>
          <w:ilvl w:val="1"/>
          <w:numId w:val="14"/>
        </w:numPr>
        <w:autoSpaceDE w:val="0"/>
        <w:autoSpaceDN w:val="0"/>
        <w:adjustRightInd w:val="0"/>
        <w:spacing w:before="180" w:after="0" w:line="240" w:lineRule="auto"/>
        <w:ind w:left="567"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oprávnený požadovať zmenu termínu realizácie diela  iba v týchto prípadoch, ktoré budú objektívne a preukázateľne brániť v realizácii diela v termínoch podľa Harmonogramu:</w:t>
      </w:r>
    </w:p>
    <w:p w14:paraId="66028467" w14:textId="77777777"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zásahu orgánov štátnej správy, ktorý vznikol z dôvodov mimo sféry vplyvu Zhotoviteľa;</w:t>
      </w:r>
    </w:p>
    <w:p w14:paraId="099E455A" w14:textId="77777777"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prerušení prác na diele Objednávateľom;</w:t>
      </w:r>
    </w:p>
    <w:p w14:paraId="17D750AF" w14:textId="77777777"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zmene technického riešenia diela zo strany Objednávateľa;</w:t>
      </w:r>
    </w:p>
    <w:p w14:paraId="3A3F0BE3" w14:textId="77777777"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C97CE7">
        <w:rPr>
          <w:rFonts w:ascii="Calibri" w:eastAsia="Times New Roman" w:hAnsi="Calibri" w:cs="Times New Roman"/>
          <w:sz w:val="20"/>
          <w:szCs w:val="20"/>
          <w:lang w:eastAsia="sk-SK"/>
        </w:rPr>
        <w:t>;</w:t>
      </w:r>
    </w:p>
    <w:p w14:paraId="1FB7D3CA" w14:textId="77777777"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omeškaní Objednávateľa s odovzdaním staveniska;</w:t>
      </w:r>
    </w:p>
    <w:p w14:paraId="6A44BB6E" w14:textId="65936959" w:rsidR="00EB30C9" w:rsidRPr="00EB30C9" w:rsidRDefault="00EB30C9" w:rsidP="00EB30C9">
      <w:pPr>
        <w:numPr>
          <w:ilvl w:val="0"/>
          <w:numId w:val="1"/>
        </w:numPr>
        <w:tabs>
          <w:tab w:val="left" w:pos="993"/>
        </w:tabs>
        <w:spacing w:after="0" w:line="240" w:lineRule="auto"/>
        <w:ind w:left="709"/>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prípadoch ak klimatické a meteorologické podmienky objektívne neumožňujú </w:t>
      </w:r>
      <w:r w:rsidR="007C23BC" w:rsidRPr="00EB30C9">
        <w:rPr>
          <w:rFonts w:ascii="Calibri" w:eastAsia="Times New Roman" w:hAnsi="Calibri" w:cs="Times New Roman"/>
          <w:sz w:val="20"/>
          <w:szCs w:val="20"/>
          <w:lang w:eastAsia="sk-SK"/>
        </w:rPr>
        <w:t>uskutočňovani</w:t>
      </w:r>
      <w:r w:rsidR="007C23BC">
        <w:rPr>
          <w:rFonts w:ascii="Calibri" w:eastAsia="Times New Roman" w:hAnsi="Calibri" w:cs="Times New Roman"/>
          <w:sz w:val="20"/>
          <w:szCs w:val="20"/>
          <w:lang w:eastAsia="sk-SK"/>
        </w:rPr>
        <w:t>e</w:t>
      </w:r>
      <w:r w:rsidR="007C23BC" w:rsidRPr="00EB30C9">
        <w:rPr>
          <w:rFonts w:ascii="Calibri" w:eastAsia="Times New Roman" w:hAnsi="Calibri" w:cs="Times New Roman"/>
          <w:sz w:val="20"/>
          <w:szCs w:val="20"/>
          <w:lang w:eastAsia="sk-SK"/>
        </w:rPr>
        <w:t xml:space="preserve"> </w:t>
      </w:r>
    </w:p>
    <w:p w14:paraId="69D75D00" w14:textId="77777777" w:rsidR="00EB30C9" w:rsidRPr="00EB30C9" w:rsidRDefault="00EB30C9" w:rsidP="00EB30C9">
      <w:pPr>
        <w:widowControl w:val="0"/>
        <w:tabs>
          <w:tab w:val="left" w:pos="1134"/>
        </w:tabs>
        <w:autoSpaceDE w:val="0"/>
        <w:autoSpaceDN w:val="0"/>
        <w:adjustRightInd w:val="0"/>
        <w:spacing w:after="0" w:line="240" w:lineRule="auto"/>
        <w:ind w:left="113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diela alebo zabraňujú použitiu technologických postupov potrebných na vykonanie Diela.</w:t>
      </w:r>
    </w:p>
    <w:p w14:paraId="0617B460" w14:textId="633D6667" w:rsidR="00EB30C9" w:rsidRPr="00EB30C9" w:rsidRDefault="00EB30C9" w:rsidP="000F3E7C">
      <w:pPr>
        <w:widowControl w:val="0"/>
        <w:numPr>
          <w:ilvl w:val="1"/>
          <w:numId w:val="14"/>
        </w:numPr>
        <w:autoSpaceDE w:val="0"/>
        <w:autoSpaceDN w:val="0"/>
        <w:adjustRightInd w:val="0"/>
        <w:spacing w:before="180" w:after="0" w:line="240" w:lineRule="auto"/>
        <w:ind w:left="567"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Podmienkou zmeny termínu zhotovenia diela podľa tohto článku Zmluvy o dielo je skutočnosť, že Zhotoviteľ ohlási dôvod na zmenu a Objednávateľ túto zmenu schváli.  Zmenu termínu zhotovenia diela schvaľuje Objednávateľ písomnou formou. Zhotoviteľ v týchto prípadoch nie je počas tejto schválenej doby v omeškaní s ukončením a odovzdaním diela. </w:t>
      </w:r>
    </w:p>
    <w:p w14:paraId="566F8584" w14:textId="77777777" w:rsidR="00EB30C9" w:rsidRPr="00EB30C9" w:rsidRDefault="00EB30C9" w:rsidP="000F3E7C">
      <w:pPr>
        <w:widowControl w:val="0"/>
        <w:numPr>
          <w:ilvl w:val="1"/>
          <w:numId w:val="14"/>
        </w:numPr>
        <w:autoSpaceDE w:val="0"/>
        <w:autoSpaceDN w:val="0"/>
        <w:adjustRightInd w:val="0"/>
        <w:spacing w:before="180" w:after="0" w:line="240" w:lineRule="auto"/>
        <w:ind w:left="567"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Údaje o začiatku a konci lehoty výstavby uvedené v projektovej dokumentácii nie sú pre obsah tejto zmluvy relevantné a zmluvné strany ich nebudú brať do úvahy.</w:t>
      </w:r>
    </w:p>
    <w:p w14:paraId="0F61ED1A" w14:textId="77777777" w:rsidR="00EB30C9" w:rsidRPr="00EB30C9" w:rsidRDefault="00EB30C9" w:rsidP="00EB30C9">
      <w:pPr>
        <w:tabs>
          <w:tab w:val="left" w:pos="426"/>
        </w:tabs>
        <w:autoSpaceDE w:val="0"/>
        <w:autoSpaceDN w:val="0"/>
        <w:adjustRightInd w:val="0"/>
        <w:spacing w:before="58" w:after="0" w:line="240" w:lineRule="auto"/>
        <w:ind w:left="4046" w:right="4018"/>
        <w:jc w:val="center"/>
        <w:rPr>
          <w:rFonts w:ascii="Calibri" w:eastAsia="Times New Roman" w:hAnsi="Calibri" w:cs="Times New Roman"/>
          <w:b/>
          <w:bCs/>
          <w:lang w:eastAsia="sk-SK"/>
        </w:rPr>
      </w:pPr>
    </w:p>
    <w:p w14:paraId="3AD1B13F" w14:textId="77777777" w:rsidR="00EB30C9" w:rsidRPr="00EB30C9" w:rsidRDefault="00EB30C9" w:rsidP="00EB30C9">
      <w:pPr>
        <w:autoSpaceDE w:val="0"/>
        <w:autoSpaceDN w:val="0"/>
        <w:adjustRightInd w:val="0"/>
        <w:spacing w:before="58" w:after="0" w:line="240" w:lineRule="auto"/>
        <w:ind w:left="4046" w:right="4018"/>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IV Cena diela</w:t>
      </w:r>
    </w:p>
    <w:p w14:paraId="19899D93" w14:textId="77777777" w:rsidR="00EB30C9" w:rsidRPr="00EB30C9" w:rsidRDefault="00EB30C9" w:rsidP="000F3E7C">
      <w:pPr>
        <w:widowControl w:val="0"/>
        <w:numPr>
          <w:ilvl w:val="0"/>
          <w:numId w:val="8"/>
        </w:numPr>
        <w:autoSpaceDE w:val="0"/>
        <w:autoSpaceDN w:val="0"/>
        <w:adjustRightInd w:val="0"/>
        <w:spacing w:after="0" w:line="240" w:lineRule="auto"/>
        <w:ind w:left="567"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Celková cena za kompletné zrealizovanie diela je:</w:t>
      </w:r>
    </w:p>
    <w:p w14:paraId="4F6EC227" w14:textId="77777777"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
          <w:bCs/>
          <w:lang w:eastAsia="sk-SK"/>
        </w:rPr>
      </w:pPr>
    </w:p>
    <w:p w14:paraId="671B4362" w14:textId="77777777"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Cs/>
          <w:sz w:val="20"/>
          <w:szCs w:val="20"/>
          <w:lang w:eastAsia="sk-SK"/>
        </w:rPr>
      </w:pPr>
      <w:r w:rsidRPr="00EB30C9">
        <w:rPr>
          <w:rFonts w:ascii="Calibri" w:eastAsia="Times New Roman" w:hAnsi="Calibri" w:cs="Times New Roman"/>
          <w:b/>
          <w:bCs/>
          <w:lang w:eastAsia="sk-SK"/>
        </w:rPr>
        <w:tab/>
      </w:r>
      <w:r w:rsidRPr="00EB30C9">
        <w:rPr>
          <w:rFonts w:ascii="Calibri" w:eastAsia="Times New Roman" w:hAnsi="Calibri" w:cs="Times New Roman"/>
          <w:bCs/>
          <w:sz w:val="20"/>
          <w:szCs w:val="20"/>
          <w:lang w:eastAsia="sk-SK"/>
        </w:rPr>
        <w:t>Cena bez DPH:</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xml:space="preserve">..................... EUR </w:t>
      </w:r>
    </w:p>
    <w:p w14:paraId="1BF4F20D" w14:textId="77777777"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ab/>
        <w:t>DPH .... %:</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xml:space="preserve">..................... EUR </w:t>
      </w:r>
    </w:p>
    <w:p w14:paraId="1EF6A255" w14:textId="77777777" w:rsidR="00EB30C9" w:rsidRPr="00EB30C9" w:rsidRDefault="00EB30C9" w:rsidP="00EB30C9">
      <w:pPr>
        <w:widowControl w:val="0"/>
        <w:tabs>
          <w:tab w:val="left" w:pos="1701"/>
        </w:tabs>
        <w:autoSpaceDE w:val="0"/>
        <w:autoSpaceDN w:val="0"/>
        <w:adjustRightInd w:val="0"/>
        <w:spacing w:after="0" w:line="240" w:lineRule="auto"/>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ab/>
        <w:t>Cena celkom vrátane DPH:</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EUR.</w:t>
      </w:r>
    </w:p>
    <w:p w14:paraId="76BE66E6" w14:textId="458E6CE9" w:rsidR="00EB30C9" w:rsidRPr="00EB30C9" w:rsidRDefault="00EB30C9" w:rsidP="000F3E7C">
      <w:pPr>
        <w:widowControl w:val="0"/>
        <w:numPr>
          <w:ilvl w:val="0"/>
          <w:numId w:val="8"/>
        </w:numPr>
        <w:autoSpaceDE w:val="0"/>
        <w:autoSpaceDN w:val="0"/>
        <w:adjustRightInd w:val="0"/>
        <w:spacing w:before="180" w:after="0" w:line="240" w:lineRule="auto"/>
        <w:ind w:left="567" w:right="22"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Cena diela bola určená ako súčet položiek rozpočtu, ktorý tvorí prílohu č. </w:t>
      </w:r>
      <w:r w:rsidR="005618CD">
        <w:rPr>
          <w:rFonts w:ascii="Calibri" w:eastAsia="Times New Roman" w:hAnsi="Calibri" w:cs="Times New Roman"/>
          <w:sz w:val="20"/>
          <w:szCs w:val="20"/>
          <w:lang w:eastAsia="sk-SK"/>
        </w:rPr>
        <w:t>1</w:t>
      </w:r>
      <w:r w:rsidRPr="00EB30C9">
        <w:rPr>
          <w:rFonts w:ascii="Calibri" w:eastAsia="Times New Roman" w:hAnsi="Calibri" w:cs="Times New Roman"/>
          <w:sz w:val="20"/>
          <w:szCs w:val="20"/>
          <w:lang w:eastAsia="sk-SK"/>
        </w:rPr>
        <w:t xml:space="preserve"> ako súčasť tejto Zmluvy o dielo  bol vytvorený ako súčasť ponuky Zhotoviteľa </w:t>
      </w:r>
      <w:r w:rsidR="007C23BC">
        <w:rPr>
          <w:rFonts w:ascii="Calibri" w:eastAsia="Times New Roman" w:hAnsi="Calibri" w:cs="Times New Roman"/>
          <w:sz w:val="20"/>
          <w:szCs w:val="20"/>
          <w:lang w:eastAsia="sk-SK"/>
        </w:rPr>
        <w:t>v obchodnej verejnej súťaži</w:t>
      </w:r>
      <w:r w:rsidRPr="00EB30C9">
        <w:rPr>
          <w:rFonts w:ascii="Calibri" w:eastAsia="Times New Roman" w:hAnsi="Calibri" w:cs="Times New Roman"/>
          <w:sz w:val="20"/>
          <w:szCs w:val="20"/>
          <w:lang w:eastAsia="sk-SK"/>
        </w:rPr>
        <w:t xml:space="preserve"> (ďalej len „Výkaz výmer“). </w:t>
      </w:r>
    </w:p>
    <w:p w14:paraId="017E8576" w14:textId="77777777" w:rsidR="00EB30C9" w:rsidRPr="00EB30C9" w:rsidRDefault="00EB30C9" w:rsidP="000F3E7C">
      <w:pPr>
        <w:widowControl w:val="0"/>
        <w:numPr>
          <w:ilvl w:val="0"/>
          <w:numId w:val="8"/>
        </w:numPr>
        <w:autoSpaceDE w:val="0"/>
        <w:autoSpaceDN w:val="0"/>
        <w:adjustRightInd w:val="0"/>
        <w:spacing w:before="180" w:after="0" w:line="240" w:lineRule="auto"/>
        <w:ind w:left="567" w:right="22"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6DD2B5BD" w14:textId="77777777" w:rsidR="00EB30C9" w:rsidRPr="00EB30C9" w:rsidRDefault="00EB30C9" w:rsidP="000F3E7C">
      <w:pPr>
        <w:widowControl w:val="0"/>
        <w:numPr>
          <w:ilvl w:val="0"/>
          <w:numId w:val="8"/>
        </w:numPr>
        <w:tabs>
          <w:tab w:val="left" w:pos="2570"/>
        </w:tabs>
        <w:autoSpaceDE w:val="0"/>
        <w:autoSpaceDN w:val="0"/>
        <w:adjustRightInd w:val="0"/>
        <w:spacing w:before="180" w:after="0" w:line="240" w:lineRule="auto"/>
        <w:ind w:left="567" w:right="14"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K zmene ceny diela môže dôjsť výlučne z týchto dôvodov:</w:t>
      </w:r>
    </w:p>
    <w:p w14:paraId="47930481" w14:textId="77777777" w:rsidR="00EB30C9" w:rsidRPr="00EB30C9" w:rsidRDefault="00EB30C9" w:rsidP="00EB30C9">
      <w:pPr>
        <w:widowControl w:val="0"/>
        <w:tabs>
          <w:tab w:val="left" w:pos="709"/>
          <w:tab w:val="left" w:pos="2570"/>
        </w:tabs>
        <w:autoSpaceDE w:val="0"/>
        <w:autoSpaceDN w:val="0"/>
        <w:adjustRightInd w:val="0"/>
        <w:spacing w:after="0" w:line="240" w:lineRule="auto"/>
        <w:ind w:right="14"/>
        <w:jc w:val="both"/>
        <w:rPr>
          <w:rFonts w:ascii="Calibri" w:eastAsia="Times New Roman" w:hAnsi="Calibri" w:cs="Times New Roman"/>
          <w:sz w:val="20"/>
          <w:szCs w:val="20"/>
          <w:lang w:eastAsia="sk-SK"/>
        </w:rPr>
      </w:pPr>
    </w:p>
    <w:p w14:paraId="6E209D01" w14:textId="77777777" w:rsidR="00EB30C9" w:rsidRPr="00EB30C9" w:rsidRDefault="00EB30C9" w:rsidP="005618CD">
      <w:pPr>
        <w:widowControl w:val="0"/>
        <w:numPr>
          <w:ilvl w:val="0"/>
          <w:numId w:val="9"/>
        </w:numPr>
        <w:autoSpaceDE w:val="0"/>
        <w:autoSpaceDN w:val="0"/>
        <w:adjustRightInd w:val="0"/>
        <w:spacing w:after="0" w:line="240" w:lineRule="auto"/>
        <w:ind w:left="993" w:hanging="42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74342EE3" w14:textId="77777777" w:rsidR="00EB30C9" w:rsidRPr="00EB30C9" w:rsidRDefault="00EB30C9" w:rsidP="005618CD">
      <w:pPr>
        <w:autoSpaceDE w:val="0"/>
        <w:autoSpaceDN w:val="0"/>
        <w:adjustRightInd w:val="0"/>
        <w:spacing w:after="0" w:line="240" w:lineRule="auto"/>
        <w:ind w:left="993" w:hanging="426"/>
        <w:jc w:val="both"/>
        <w:rPr>
          <w:rFonts w:ascii="Calibri" w:eastAsia="Times New Roman" w:hAnsi="Calibri" w:cs="Times New Roman"/>
          <w:sz w:val="20"/>
          <w:szCs w:val="20"/>
          <w:lang w:eastAsia="sk-SK"/>
        </w:rPr>
      </w:pPr>
    </w:p>
    <w:p w14:paraId="10F7C0AA" w14:textId="77777777" w:rsidR="00EB30C9" w:rsidRPr="00EB30C9" w:rsidRDefault="00EB30C9" w:rsidP="005618CD">
      <w:pPr>
        <w:widowControl w:val="0"/>
        <w:numPr>
          <w:ilvl w:val="0"/>
          <w:numId w:val="9"/>
        </w:numPr>
        <w:autoSpaceDE w:val="0"/>
        <w:autoSpaceDN w:val="0"/>
        <w:adjustRightInd w:val="0"/>
        <w:spacing w:after="0" w:line="240" w:lineRule="auto"/>
        <w:ind w:left="993" w:hanging="42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technického riešenia diela požadovaného Objednávateľom, zmena ceny diela bude v tomto prípade riešená dohodou strán, výlučne na základe písomného odsúhlasenia Objednávateľom;</w:t>
      </w:r>
    </w:p>
    <w:p w14:paraId="0BA6F986" w14:textId="77777777" w:rsidR="00EB30C9" w:rsidRPr="00EB30C9" w:rsidRDefault="00EB30C9" w:rsidP="005618CD">
      <w:pPr>
        <w:widowControl w:val="0"/>
        <w:numPr>
          <w:ilvl w:val="0"/>
          <w:numId w:val="9"/>
        </w:numPr>
        <w:autoSpaceDE w:val="0"/>
        <w:autoSpaceDN w:val="0"/>
        <w:adjustRightInd w:val="0"/>
        <w:spacing w:before="180" w:after="0" w:line="240" w:lineRule="auto"/>
        <w:ind w:left="993" w:right="14" w:hanging="42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sadzby dane z pridanej hodnoty, v takom prípade cena sa automaticky zmení o zvýšenú alebo zníženú položku DPH;</w:t>
      </w:r>
    </w:p>
    <w:p w14:paraId="1FBF5343" w14:textId="77777777" w:rsidR="00EB30C9" w:rsidRPr="00EB30C9" w:rsidRDefault="00EB30C9" w:rsidP="005618CD">
      <w:pPr>
        <w:widowControl w:val="0"/>
        <w:numPr>
          <w:ilvl w:val="0"/>
          <w:numId w:val="9"/>
        </w:numPr>
        <w:autoSpaceDE w:val="0"/>
        <w:autoSpaceDN w:val="0"/>
        <w:adjustRightInd w:val="0"/>
        <w:spacing w:before="180" w:after="0" w:line="240" w:lineRule="auto"/>
        <w:ind w:left="993" w:right="14" w:hanging="426"/>
        <w:jc w:val="both"/>
        <w:rPr>
          <w:rFonts w:ascii="Calibri" w:eastAsia="Times New Roman" w:hAnsi="Calibri" w:cs="Times New Roman"/>
          <w:sz w:val="20"/>
          <w:szCs w:val="20"/>
          <w:lang w:eastAsia="sk-SK"/>
        </w:rPr>
      </w:pPr>
      <w:r w:rsidRPr="005618CD">
        <w:rPr>
          <w:rFonts w:ascii="Calibri" w:eastAsia="Times New Roman" w:hAnsi="Calibri" w:cs="Times New Roman"/>
          <w:bCs/>
          <w:iCs/>
          <w:sz w:val="20"/>
          <w:szCs w:val="20"/>
          <w:lang w:eastAsia="sk-SK"/>
        </w:rPr>
        <w:t>zúžením predmetu plnenia Objednávateľom formou</w:t>
      </w:r>
      <w:r w:rsidRPr="00EB30C9">
        <w:rPr>
          <w:rFonts w:ascii="Calibri" w:eastAsia="Times New Roman" w:hAnsi="Calibri" w:cs="Times New Roman"/>
          <w:sz w:val="20"/>
          <w:szCs w:val="20"/>
          <w:lang w:eastAsia="sk-SK"/>
        </w:rPr>
        <w:t xml:space="preserve"> vylúčenia akejkoľvek jeho položky Objednávateľom na základe písomného oznámenia adresovaného Zhotoviteľovi, v takom prípade sa cena diela znižuje automaticky o cenu nerealizovaných položiek, určenú z Výkazu výmer.</w:t>
      </w:r>
    </w:p>
    <w:p w14:paraId="09E9F30E" w14:textId="77777777" w:rsidR="00EB30C9" w:rsidRPr="00EB30C9" w:rsidRDefault="00EB30C9" w:rsidP="000F3E7C">
      <w:pPr>
        <w:widowControl w:val="0"/>
        <w:numPr>
          <w:ilvl w:val="0"/>
          <w:numId w:val="8"/>
        </w:numPr>
        <w:autoSpaceDE w:val="0"/>
        <w:autoSpaceDN w:val="0"/>
        <w:adjustRightInd w:val="0"/>
        <w:spacing w:before="180" w:after="0" w:line="240" w:lineRule="auto"/>
        <w:ind w:left="567" w:right="22"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6F1E1F06" w14:textId="66E93C7A" w:rsidR="00EB30C9" w:rsidRDefault="00EB30C9" w:rsidP="00EB30C9">
      <w:pPr>
        <w:widowControl w:val="0"/>
        <w:tabs>
          <w:tab w:val="left" w:pos="0"/>
          <w:tab w:val="left" w:pos="426"/>
        </w:tabs>
        <w:autoSpaceDE w:val="0"/>
        <w:autoSpaceDN w:val="0"/>
        <w:adjustRightInd w:val="0"/>
        <w:spacing w:after="0" w:line="240" w:lineRule="auto"/>
        <w:ind w:right="23"/>
        <w:jc w:val="both"/>
        <w:rPr>
          <w:rFonts w:ascii="Calibri" w:eastAsia="Times New Roman" w:hAnsi="Calibri" w:cs="Times New Roman"/>
          <w:sz w:val="20"/>
          <w:szCs w:val="20"/>
          <w:lang w:eastAsia="sk-SK"/>
        </w:rPr>
      </w:pPr>
    </w:p>
    <w:p w14:paraId="1CC1F701" w14:textId="77777777" w:rsidR="005618CD" w:rsidRPr="00EB30C9" w:rsidRDefault="005618CD" w:rsidP="00EB30C9">
      <w:pPr>
        <w:widowControl w:val="0"/>
        <w:tabs>
          <w:tab w:val="left" w:pos="0"/>
          <w:tab w:val="left" w:pos="426"/>
        </w:tabs>
        <w:autoSpaceDE w:val="0"/>
        <w:autoSpaceDN w:val="0"/>
        <w:adjustRightInd w:val="0"/>
        <w:spacing w:after="0" w:line="240" w:lineRule="auto"/>
        <w:ind w:right="23"/>
        <w:jc w:val="both"/>
        <w:rPr>
          <w:rFonts w:ascii="Calibri" w:eastAsia="Times New Roman" w:hAnsi="Calibri" w:cs="Times New Roman"/>
          <w:sz w:val="20"/>
          <w:szCs w:val="20"/>
          <w:lang w:eastAsia="sk-SK"/>
        </w:rPr>
      </w:pPr>
    </w:p>
    <w:p w14:paraId="71991932" w14:textId="77777777" w:rsidR="00EB30C9" w:rsidRPr="00EB30C9" w:rsidRDefault="00EB30C9" w:rsidP="00EB30C9">
      <w:pPr>
        <w:autoSpaceDE w:val="0"/>
        <w:autoSpaceDN w:val="0"/>
        <w:adjustRightInd w:val="0"/>
        <w:spacing w:before="14" w:after="0" w:line="240" w:lineRule="auto"/>
        <w:ind w:right="22"/>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w:t>
      </w:r>
    </w:p>
    <w:p w14:paraId="19688249" w14:textId="77777777" w:rsidR="00EB30C9" w:rsidRPr="00EB30C9" w:rsidRDefault="00EB30C9" w:rsidP="00EB30C9">
      <w:pPr>
        <w:autoSpaceDE w:val="0"/>
        <w:autoSpaceDN w:val="0"/>
        <w:adjustRightInd w:val="0"/>
        <w:spacing w:before="29"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Spôsob fakturácie a platobné podmienky</w:t>
      </w:r>
    </w:p>
    <w:p w14:paraId="595AEC61" w14:textId="77777777" w:rsidR="00EB30C9" w:rsidRPr="00EB30C9" w:rsidRDefault="00EB30C9" w:rsidP="000F3E7C">
      <w:pPr>
        <w:widowControl w:val="0"/>
        <w:numPr>
          <w:ilvl w:val="0"/>
          <w:numId w:val="2"/>
        </w:numPr>
        <w:autoSpaceDE w:val="0"/>
        <w:autoSpaceDN w:val="0"/>
        <w:adjustRightInd w:val="0"/>
        <w:spacing w:before="22" w:after="0" w:line="240" w:lineRule="auto"/>
        <w:ind w:left="567" w:right="36" w:hanging="567"/>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oprávnený účtovať Objednávateľovi cenu diela  a objednávateľ je povinný zaplatiť Zhotoviteľovi cenu diela v dvoch častiach:</w:t>
      </w:r>
    </w:p>
    <w:p w14:paraId="102B387B" w14:textId="6ABE5418" w:rsidR="00EB30C9" w:rsidRPr="00E266C7" w:rsidRDefault="00C069AB" w:rsidP="005618CD">
      <w:pPr>
        <w:widowControl w:val="0"/>
        <w:numPr>
          <w:ilvl w:val="1"/>
          <w:numId w:val="25"/>
        </w:numPr>
        <w:tabs>
          <w:tab w:val="left" w:pos="426"/>
        </w:tabs>
        <w:autoSpaceDE w:val="0"/>
        <w:autoSpaceDN w:val="0"/>
        <w:adjustRightInd w:val="0"/>
        <w:spacing w:before="22" w:after="0" w:line="240" w:lineRule="auto"/>
        <w:ind w:left="851" w:right="36" w:hanging="284"/>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95</w:t>
      </w:r>
      <w:r w:rsidR="00EB30C9" w:rsidRPr="00E266C7">
        <w:rPr>
          <w:rFonts w:ascii="Calibri" w:eastAsia="Times New Roman" w:hAnsi="Calibri" w:cs="Times New Roman"/>
          <w:sz w:val="20"/>
          <w:szCs w:val="20"/>
          <w:lang w:eastAsia="sk-SK"/>
        </w:rPr>
        <w:t xml:space="preserve">% ceny po realizácii </w:t>
      </w:r>
      <w:r w:rsidR="007806AA">
        <w:rPr>
          <w:rFonts w:ascii="Calibri" w:eastAsia="Times New Roman" w:hAnsi="Calibri" w:cs="Times New Roman"/>
          <w:sz w:val="20"/>
          <w:szCs w:val="20"/>
          <w:lang w:eastAsia="sk-SK"/>
        </w:rPr>
        <w:t>10</w:t>
      </w:r>
      <w:r w:rsidR="00EB30C9" w:rsidRPr="00E266C7">
        <w:rPr>
          <w:rFonts w:ascii="Calibri" w:eastAsia="Times New Roman" w:hAnsi="Calibri" w:cs="Times New Roman"/>
          <w:sz w:val="20"/>
          <w:szCs w:val="20"/>
          <w:lang w:eastAsia="sk-SK"/>
        </w:rPr>
        <w:t>0% stavebných prác určených na základe finančného vyjadrenia ceny stavebných prác podľa Výkazu výmer(rozpočtu). Podkladom  a zároveň podmienkou pre vystavenie faktúry bude tiež</w:t>
      </w:r>
    </w:p>
    <w:p w14:paraId="65228818" w14:textId="63783B38" w:rsidR="00EB30C9" w:rsidRPr="00E266C7" w:rsidRDefault="00EB30C9" w:rsidP="005618CD">
      <w:pPr>
        <w:widowControl w:val="0"/>
        <w:tabs>
          <w:tab w:val="left" w:pos="1276"/>
        </w:tabs>
        <w:autoSpaceDE w:val="0"/>
        <w:autoSpaceDN w:val="0"/>
        <w:adjustRightInd w:val="0"/>
        <w:spacing w:before="22" w:after="0" w:line="240" w:lineRule="auto"/>
        <w:ind w:left="567" w:right="36"/>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ab/>
        <w:t>-</w:t>
      </w:r>
      <w:r w:rsidRPr="00E266C7">
        <w:rPr>
          <w:rFonts w:ascii="Calibri" w:eastAsia="Times New Roman" w:hAnsi="Calibri" w:cs="Times New Roman"/>
          <w:sz w:val="20"/>
          <w:szCs w:val="20"/>
          <w:lang w:eastAsia="sk-SK"/>
        </w:rPr>
        <w:tab/>
      </w:r>
      <w:r w:rsidRPr="00682C1C">
        <w:rPr>
          <w:rFonts w:ascii="Calibri" w:eastAsia="Times New Roman" w:hAnsi="Calibri" w:cs="Times New Roman"/>
          <w:sz w:val="20"/>
          <w:szCs w:val="20"/>
          <w:lang w:eastAsia="sk-SK"/>
        </w:rPr>
        <w:t>predloženie odsúhlaseného súpisu všetkých dovtedy vykonaných prác a</w:t>
      </w:r>
      <w:r w:rsidR="00C069AB">
        <w:rPr>
          <w:rFonts w:ascii="Calibri" w:eastAsia="Times New Roman" w:hAnsi="Calibri" w:cs="Times New Roman"/>
          <w:sz w:val="20"/>
          <w:szCs w:val="20"/>
          <w:lang w:eastAsia="sk-SK"/>
        </w:rPr>
        <w:t> </w:t>
      </w:r>
      <w:r w:rsidRPr="00682C1C">
        <w:rPr>
          <w:rFonts w:ascii="Calibri" w:eastAsia="Times New Roman" w:hAnsi="Calibri" w:cs="Times New Roman"/>
          <w:sz w:val="20"/>
          <w:szCs w:val="20"/>
          <w:lang w:eastAsia="sk-SK"/>
        </w:rPr>
        <w:t>dodávok</w:t>
      </w:r>
      <w:r w:rsidR="00C069AB">
        <w:rPr>
          <w:rFonts w:ascii="Calibri" w:eastAsia="Times New Roman" w:hAnsi="Calibri" w:cs="Times New Roman"/>
          <w:sz w:val="20"/>
          <w:szCs w:val="20"/>
          <w:lang w:eastAsia="sk-SK"/>
        </w:rPr>
        <w:t xml:space="preserve"> poverenou </w:t>
      </w:r>
      <w:r w:rsidR="00C069AB">
        <w:rPr>
          <w:rFonts w:ascii="Calibri" w:eastAsia="Times New Roman" w:hAnsi="Calibri" w:cs="Times New Roman"/>
          <w:sz w:val="20"/>
          <w:szCs w:val="20"/>
          <w:lang w:eastAsia="sk-SK"/>
        </w:rPr>
        <w:lastRenderedPageBreak/>
        <w:t>osobou objednávateľa (technický dozor investora TDI)</w:t>
      </w:r>
    </w:p>
    <w:p w14:paraId="78CBF082" w14:textId="77777777" w:rsidR="00EB30C9" w:rsidRPr="00E266C7" w:rsidRDefault="00EB30C9" w:rsidP="005618CD">
      <w:pPr>
        <w:widowControl w:val="0"/>
        <w:tabs>
          <w:tab w:val="left" w:pos="1276"/>
        </w:tabs>
        <w:autoSpaceDE w:val="0"/>
        <w:autoSpaceDN w:val="0"/>
        <w:adjustRightInd w:val="0"/>
        <w:spacing w:before="22" w:after="0" w:line="240" w:lineRule="auto"/>
        <w:ind w:left="567" w:right="36"/>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ab/>
        <w:t xml:space="preserve">- </w:t>
      </w:r>
      <w:r w:rsidRPr="00E266C7">
        <w:rPr>
          <w:rFonts w:ascii="Calibri" w:eastAsia="Times New Roman" w:hAnsi="Calibri" w:cs="Times New Roman"/>
          <w:sz w:val="20"/>
          <w:szCs w:val="20"/>
          <w:lang w:eastAsia="sk-SK"/>
        </w:rPr>
        <w:tab/>
        <w:t>fotodokumentácia priebehu prác, ktorých vykonanie je podmienkou splatnosti tejto časti ceny.</w:t>
      </w:r>
    </w:p>
    <w:p w14:paraId="42D6ABBB" w14:textId="554AA474" w:rsidR="00EB30C9" w:rsidRPr="00EB30C9" w:rsidRDefault="00C069AB"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b)</w:t>
      </w:r>
      <w:r w:rsidRPr="00C069AB">
        <w:rPr>
          <w:rFonts w:ascii="Calibri" w:eastAsia="Times New Roman" w:hAnsi="Calibri" w:cs="Times New Roman"/>
          <w:sz w:val="20"/>
          <w:szCs w:val="20"/>
          <w:lang w:eastAsia="sk-SK"/>
        </w:rPr>
        <w:t xml:space="preserve"> Zvyšok </w:t>
      </w:r>
      <w:r>
        <w:rPr>
          <w:rFonts w:ascii="Calibri" w:eastAsia="Times New Roman" w:hAnsi="Calibri" w:cs="Times New Roman"/>
          <w:sz w:val="20"/>
          <w:szCs w:val="20"/>
          <w:lang w:eastAsia="sk-SK"/>
        </w:rPr>
        <w:t>5</w:t>
      </w:r>
      <w:r w:rsidRPr="00C069AB">
        <w:rPr>
          <w:rFonts w:ascii="Calibri" w:eastAsia="Times New Roman" w:hAnsi="Calibri" w:cs="Times New Roman"/>
          <w:sz w:val="20"/>
          <w:szCs w:val="20"/>
          <w:lang w:eastAsia="sk-SK"/>
        </w:rPr>
        <w:t>% z ceny diela, tvoriaci zádržné na zabezpečenie financovania odstránenia vád z prípadných reklamácií v záručnej dobe, je splatná do 30 dní po uplynutí 24 mesiacov od termínu začatia plynutia záručnej doby, určeného v zápisnici o odovzdaní a prevzatí diela v prípade, že nebola vyčerpaná na odstránenie vád z prípadných reklamácií v záručnej dobe, ktoré zhotoviteľ napriek výzve objednávateľa bezodplatne neodstránil. V prípade, ak bolo zádržné použité na odstránenie vád z prípadných reklamácií v záručnej dobe, ktoré zhotoviteľ napriek výzve objednávateľa bezodplatne neodstránil alebo odstránil iba čiastočne, zostávajúcu časť vyplatí objednávateľ zhotoviteľovi do 30 dní po uplynutí 24 mesiacov od termínu začatia plynutia záručnej doby.</w:t>
      </w:r>
    </w:p>
    <w:p w14:paraId="4086EC31" w14:textId="64172DE7" w:rsidR="00EB30C9" w:rsidRPr="00EB30C9" w:rsidRDefault="00EB30C9" w:rsidP="000F3E7C">
      <w:pPr>
        <w:widowControl w:val="0"/>
        <w:autoSpaceDE w:val="0"/>
        <w:autoSpaceDN w:val="0"/>
        <w:adjustRightInd w:val="0"/>
        <w:spacing w:before="22" w:after="0" w:line="240" w:lineRule="auto"/>
        <w:ind w:left="567"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Splatnosť ceny bude </w:t>
      </w:r>
      <w:r w:rsidR="005E02ED">
        <w:rPr>
          <w:rFonts w:ascii="Calibri" w:eastAsia="Times New Roman" w:hAnsi="Calibri" w:cs="Times New Roman"/>
          <w:sz w:val="20"/>
          <w:szCs w:val="20"/>
          <w:lang w:eastAsia="sk-SK"/>
        </w:rPr>
        <w:t>3</w:t>
      </w:r>
      <w:r w:rsidR="000946A0" w:rsidRPr="00EB30C9">
        <w:rPr>
          <w:rFonts w:ascii="Calibri" w:eastAsia="Times New Roman" w:hAnsi="Calibri" w:cs="Times New Roman"/>
          <w:sz w:val="20"/>
          <w:szCs w:val="20"/>
          <w:lang w:eastAsia="sk-SK"/>
        </w:rPr>
        <w:t xml:space="preserve">0 </w:t>
      </w:r>
      <w:r w:rsidRPr="00EB30C9">
        <w:rPr>
          <w:rFonts w:ascii="Calibri" w:eastAsia="Times New Roman" w:hAnsi="Calibri" w:cs="Times New Roman"/>
          <w:sz w:val="20"/>
          <w:szCs w:val="20"/>
          <w:lang w:eastAsia="sk-SK"/>
        </w:rPr>
        <w:t>dní odo dňa doručenia faktúry na cenu Objednávateľovi</w:t>
      </w:r>
      <w:r w:rsidR="000946A0">
        <w:rPr>
          <w:rFonts w:ascii="Calibri" w:eastAsia="Times New Roman" w:hAnsi="Calibri" w:cs="Times New Roman"/>
          <w:sz w:val="20"/>
          <w:szCs w:val="20"/>
          <w:lang w:eastAsia="sk-SK"/>
        </w:rPr>
        <w:t>, z dôvodu hradenia ceny za dielo na základe zmluvy o poskytnutí príspevku z Fondu na podporu športu</w:t>
      </w:r>
      <w:r w:rsidRPr="00EB30C9">
        <w:rPr>
          <w:rFonts w:ascii="Calibri" w:eastAsia="Times New Roman" w:hAnsi="Calibri" w:cs="Times New Roman"/>
          <w:sz w:val="20"/>
          <w:szCs w:val="20"/>
          <w:lang w:eastAsia="sk-SK"/>
        </w:rPr>
        <w:t xml:space="preserve">. </w:t>
      </w:r>
      <w:r w:rsidR="000946A0">
        <w:rPr>
          <w:rFonts w:ascii="Calibri" w:eastAsia="Times New Roman" w:hAnsi="Calibri" w:cs="Times New Roman"/>
          <w:sz w:val="20"/>
          <w:szCs w:val="20"/>
          <w:lang w:eastAsia="sk-SK"/>
        </w:rPr>
        <w:t xml:space="preserve">Faktúry budú uhradené zhotoviteľovi bezodkladne po pripísaní finančných prostriedkov na účet objednávateľa. V prípade neuhradenia faktúr v lehote splatnosti z dôvodu nepripísania finančných prostriedkov na bankový účet objednávateľa nie je zhotoviteľ oprávnený prerušiť </w:t>
      </w:r>
      <w:r w:rsidR="006C462D">
        <w:rPr>
          <w:rFonts w:ascii="Calibri" w:eastAsia="Times New Roman" w:hAnsi="Calibri" w:cs="Times New Roman"/>
          <w:sz w:val="20"/>
          <w:szCs w:val="20"/>
          <w:lang w:eastAsia="sk-SK"/>
        </w:rPr>
        <w:t xml:space="preserve"> vykonávanie diela a je povinný pokračovať v realizácii diela v súlade s ustanoveniami tejto zmluvy. </w:t>
      </w:r>
      <w:r w:rsidRPr="00EB30C9">
        <w:rPr>
          <w:rFonts w:ascii="Calibri" w:eastAsia="Times New Roman" w:hAnsi="Calibri" w:cs="Times New Roman"/>
          <w:sz w:val="20"/>
          <w:szCs w:val="20"/>
          <w:lang w:eastAsia="sk-SK"/>
        </w:rPr>
        <w:t>Ak Zhotoviteľ nedoručí Objednávateľovi úplnú faktúru so všetkými predpísanými prílohami, tak sa nezačne plynúť lehota splatnosti ceny.</w:t>
      </w:r>
    </w:p>
    <w:p w14:paraId="131FE3AD" w14:textId="77777777" w:rsidR="00EB30C9" w:rsidRPr="00EB30C9" w:rsidRDefault="00EB30C9"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p>
    <w:p w14:paraId="496E2F73" w14:textId="7D561A53" w:rsidR="00EB30C9" w:rsidRPr="00EB30C9" w:rsidRDefault="00EB30C9" w:rsidP="000F3E7C">
      <w:pPr>
        <w:widowControl w:val="0"/>
        <w:numPr>
          <w:ilvl w:val="0"/>
          <w:numId w:val="2"/>
        </w:numPr>
        <w:autoSpaceDE w:val="0"/>
        <w:autoSpaceDN w:val="0"/>
        <w:adjustRightInd w:val="0"/>
        <w:spacing w:before="22" w:after="0" w:line="240" w:lineRule="auto"/>
        <w:ind w:right="36" w:hanging="72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231F332F" w14:textId="77777777" w:rsidR="00EB30C9" w:rsidRPr="00EB30C9" w:rsidRDefault="00EB30C9" w:rsidP="005618CD">
      <w:pPr>
        <w:widowControl w:val="0"/>
        <w:numPr>
          <w:ilvl w:val="0"/>
          <w:numId w:val="11"/>
        </w:numPr>
        <w:autoSpaceDE w:val="0"/>
        <w:autoSpaceDN w:val="0"/>
        <w:adjustRightInd w:val="0"/>
        <w:spacing w:before="50"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označenie faktúra - daňový doklad a jej číslo;</w:t>
      </w:r>
    </w:p>
    <w:p w14:paraId="7EFB54D5" w14:textId="77777777" w:rsidR="00EB30C9" w:rsidRPr="00EB30C9" w:rsidRDefault="00EB30C9" w:rsidP="005618CD">
      <w:pPr>
        <w:widowControl w:val="0"/>
        <w:numPr>
          <w:ilvl w:val="0"/>
          <w:numId w:val="11"/>
        </w:numPr>
        <w:tabs>
          <w:tab w:val="left" w:pos="1134"/>
        </w:tabs>
        <w:autoSpaceDE w:val="0"/>
        <w:autoSpaceDN w:val="0"/>
        <w:adjustRightInd w:val="0"/>
        <w:spacing w:before="22"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názov a adresu sídla Objednávateľa a Zhotoviteľa a adresu, na ktorú má byť faktúra  </w:t>
      </w:r>
    </w:p>
    <w:p w14:paraId="0AF26984" w14:textId="77777777" w:rsidR="00EB30C9" w:rsidRPr="00EB30C9" w:rsidRDefault="00EB30C9" w:rsidP="005618CD">
      <w:pPr>
        <w:tabs>
          <w:tab w:val="left" w:pos="1134"/>
        </w:tabs>
        <w:autoSpaceDE w:val="0"/>
        <w:autoSpaceDN w:val="0"/>
        <w:adjustRightInd w:val="0"/>
        <w:spacing w:before="22"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b/>
        <w:t>zaslaná, IČO, DIČ, IČ DPH Zhotoviteľa aj Objednávateľa;</w:t>
      </w:r>
    </w:p>
    <w:p w14:paraId="10C6A36E" w14:textId="77777777" w:rsidR="00EB30C9" w:rsidRPr="00EB30C9" w:rsidRDefault="00EB30C9" w:rsidP="005618CD">
      <w:pPr>
        <w:widowControl w:val="0"/>
        <w:numPr>
          <w:ilvl w:val="0"/>
          <w:numId w:val="11"/>
        </w:numPr>
        <w:tabs>
          <w:tab w:val="left" w:pos="1134"/>
        </w:tabs>
        <w:autoSpaceDE w:val="0"/>
        <w:autoSpaceDN w:val="0"/>
        <w:adjustRightInd w:val="0"/>
        <w:spacing w:before="7"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číslo zmluvy a označenie diela;</w:t>
      </w:r>
    </w:p>
    <w:p w14:paraId="2F786876" w14:textId="77777777" w:rsidR="00EB30C9" w:rsidRPr="00EB30C9" w:rsidRDefault="00EB30C9" w:rsidP="005618CD">
      <w:pPr>
        <w:widowControl w:val="0"/>
        <w:numPr>
          <w:ilvl w:val="0"/>
          <w:numId w:val="11"/>
        </w:numPr>
        <w:tabs>
          <w:tab w:val="left" w:pos="1134"/>
        </w:tabs>
        <w:autoSpaceDE w:val="0"/>
        <w:autoSpaceDN w:val="0"/>
        <w:adjustRightInd w:val="0"/>
        <w:spacing w:before="7"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označenie banky (názov a adresa banky, SWIFT kód) a číslo účtu (aj v tvare IBAN);</w:t>
      </w:r>
    </w:p>
    <w:p w14:paraId="394C44DE" w14:textId="77777777" w:rsidR="00EB30C9" w:rsidRPr="00EB30C9" w:rsidRDefault="00EB30C9" w:rsidP="005618CD">
      <w:pPr>
        <w:widowControl w:val="0"/>
        <w:numPr>
          <w:ilvl w:val="0"/>
          <w:numId w:val="11"/>
        </w:numPr>
        <w:tabs>
          <w:tab w:val="left" w:pos="1134"/>
        </w:tabs>
        <w:autoSpaceDE w:val="0"/>
        <w:autoSpaceDN w:val="0"/>
        <w:adjustRightInd w:val="0"/>
        <w:spacing w:before="7"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dátum dodania plnenia;</w:t>
      </w:r>
    </w:p>
    <w:p w14:paraId="3DFAD5DC" w14:textId="77777777" w:rsidR="00EB30C9" w:rsidRPr="00EB30C9" w:rsidRDefault="00EB30C9" w:rsidP="005618CD">
      <w:pPr>
        <w:widowControl w:val="0"/>
        <w:numPr>
          <w:ilvl w:val="0"/>
          <w:numId w:val="11"/>
        </w:numPr>
        <w:tabs>
          <w:tab w:val="left" w:pos="1134"/>
        </w:tabs>
        <w:autoSpaceDE w:val="0"/>
        <w:autoSpaceDN w:val="0"/>
        <w:adjustRightInd w:val="0"/>
        <w:spacing w:before="7"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deň vystavenia a odoslania faktúry a lehota splatnosti;</w:t>
      </w:r>
    </w:p>
    <w:p w14:paraId="5AEB3143" w14:textId="77777777" w:rsidR="00EB30C9" w:rsidRPr="00EB30C9" w:rsidRDefault="00EB30C9" w:rsidP="005618CD">
      <w:pPr>
        <w:widowControl w:val="0"/>
        <w:numPr>
          <w:ilvl w:val="0"/>
          <w:numId w:val="11"/>
        </w:numPr>
        <w:tabs>
          <w:tab w:val="left" w:pos="1134"/>
        </w:tabs>
        <w:autoSpaceDE w:val="0"/>
        <w:autoSpaceDN w:val="0"/>
        <w:adjustRightInd w:val="0"/>
        <w:spacing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výšku fakturovanej čiastky nasledovne: základ dane, sadzbu dane, výšku dane, celkovú </w:t>
      </w:r>
    </w:p>
    <w:p w14:paraId="0BCDB71A" w14:textId="77777777" w:rsidR="00EB30C9" w:rsidRPr="00EB30C9" w:rsidRDefault="00EB30C9" w:rsidP="005618CD">
      <w:pPr>
        <w:tabs>
          <w:tab w:val="left" w:pos="1134"/>
        </w:tabs>
        <w:autoSpaceDE w:val="0"/>
        <w:autoSpaceDN w:val="0"/>
        <w:adjustRightInd w:val="0"/>
        <w:spacing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w:t>
      </w:r>
      <w:r w:rsidRPr="00EB30C9">
        <w:rPr>
          <w:rFonts w:ascii="Calibri" w:eastAsia="Times New Roman" w:hAnsi="Calibri" w:cs="Times New Roman"/>
          <w:sz w:val="20"/>
          <w:szCs w:val="20"/>
          <w:lang w:eastAsia="sk-SK"/>
        </w:rPr>
        <w:tab/>
        <w:t>fakturovanú sumu zaokrúhlenú na dve desatinné miesta;</w:t>
      </w:r>
    </w:p>
    <w:p w14:paraId="6DF6192A" w14:textId="77777777" w:rsidR="00EB30C9" w:rsidRPr="00EB30C9" w:rsidRDefault="00EB30C9" w:rsidP="005618CD">
      <w:pPr>
        <w:widowControl w:val="0"/>
        <w:numPr>
          <w:ilvl w:val="0"/>
          <w:numId w:val="11"/>
        </w:numPr>
        <w:tabs>
          <w:tab w:val="left" w:pos="1134"/>
        </w:tabs>
        <w:autoSpaceDE w:val="0"/>
        <w:autoSpaceDN w:val="0"/>
        <w:adjustRightInd w:val="0"/>
        <w:spacing w:before="7"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náležitosti pre účely dane z pridanej hodnoty; </w:t>
      </w:r>
    </w:p>
    <w:p w14:paraId="15304D5B" w14:textId="77777777" w:rsidR="00EB30C9" w:rsidRPr="00EB30C9" w:rsidRDefault="00EB30C9" w:rsidP="005618CD">
      <w:pPr>
        <w:widowControl w:val="0"/>
        <w:numPr>
          <w:ilvl w:val="0"/>
          <w:numId w:val="11"/>
        </w:numPr>
        <w:tabs>
          <w:tab w:val="left" w:pos="1134"/>
        </w:tabs>
        <w:autoSpaceDE w:val="0"/>
        <w:autoSpaceDN w:val="0"/>
        <w:adjustRightInd w:val="0"/>
        <w:spacing w:before="7"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pečiatku a podpis Zhotoviteľa;</w:t>
      </w:r>
    </w:p>
    <w:p w14:paraId="79146184" w14:textId="77777777" w:rsidR="00EB30C9" w:rsidRPr="00EB30C9" w:rsidRDefault="00EB30C9" w:rsidP="005618CD">
      <w:pPr>
        <w:widowControl w:val="0"/>
        <w:numPr>
          <w:ilvl w:val="0"/>
          <w:numId w:val="11"/>
        </w:numPr>
        <w:tabs>
          <w:tab w:val="left" w:pos="1134"/>
        </w:tabs>
        <w:autoSpaceDE w:val="0"/>
        <w:autoSpaceDN w:val="0"/>
        <w:adjustRightInd w:val="0"/>
        <w:spacing w:before="7"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prílohy v zmysle tejto Zmluvy o dielo.</w:t>
      </w:r>
    </w:p>
    <w:p w14:paraId="1DEDED68" w14:textId="77777777" w:rsidR="00EB30C9" w:rsidRPr="00EB30C9" w:rsidRDefault="00EB30C9" w:rsidP="00EB30C9">
      <w:pPr>
        <w:widowControl w:val="0"/>
        <w:tabs>
          <w:tab w:val="left" w:pos="432"/>
        </w:tabs>
        <w:autoSpaceDE w:val="0"/>
        <w:autoSpaceDN w:val="0"/>
        <w:adjustRightInd w:val="0"/>
        <w:spacing w:before="22" w:after="0" w:line="240" w:lineRule="auto"/>
        <w:ind w:left="567" w:right="36"/>
        <w:rPr>
          <w:rFonts w:ascii="Calibri" w:eastAsia="Times New Roman" w:hAnsi="Calibri" w:cs="Times New Roman"/>
          <w:sz w:val="20"/>
          <w:szCs w:val="20"/>
          <w:lang w:eastAsia="sk-SK"/>
        </w:rPr>
      </w:pPr>
    </w:p>
    <w:p w14:paraId="4BB96A59" w14:textId="77777777" w:rsidR="00EB30C9" w:rsidRPr="00EB30C9" w:rsidRDefault="00EB30C9" w:rsidP="000F3E7C">
      <w:pPr>
        <w:widowControl w:val="0"/>
        <w:numPr>
          <w:ilvl w:val="0"/>
          <w:numId w:val="2"/>
        </w:numPr>
        <w:autoSpaceDE w:val="0"/>
        <w:autoSpaceDN w:val="0"/>
        <w:adjustRightInd w:val="0"/>
        <w:spacing w:before="7" w:after="0" w:line="240" w:lineRule="auto"/>
        <w:ind w:right="36" w:hanging="720"/>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Za správne vyčíslenie výšky dane z pridanej hodnoty zodpovedá Zhotoviteľ v plnom rozsahu.</w:t>
      </w:r>
    </w:p>
    <w:p w14:paraId="2331C1AF" w14:textId="77777777" w:rsidR="00EB30C9" w:rsidRPr="00EB30C9" w:rsidRDefault="00EB30C9" w:rsidP="00EB30C9">
      <w:pPr>
        <w:widowControl w:val="0"/>
        <w:tabs>
          <w:tab w:val="left" w:pos="709"/>
        </w:tabs>
        <w:autoSpaceDE w:val="0"/>
        <w:autoSpaceDN w:val="0"/>
        <w:adjustRightInd w:val="0"/>
        <w:spacing w:before="7" w:after="0" w:line="240" w:lineRule="auto"/>
        <w:ind w:left="709" w:right="36"/>
        <w:rPr>
          <w:rFonts w:ascii="Calibri" w:eastAsia="Times New Roman" w:hAnsi="Calibri" w:cs="Times New Roman"/>
          <w:sz w:val="20"/>
          <w:szCs w:val="20"/>
          <w:lang w:eastAsia="sk-SK"/>
        </w:rPr>
      </w:pPr>
    </w:p>
    <w:p w14:paraId="46E018E3" w14:textId="77777777" w:rsidR="00EB30C9" w:rsidRPr="00EB30C9" w:rsidRDefault="00EB30C9" w:rsidP="000F3E7C">
      <w:pPr>
        <w:widowControl w:val="0"/>
        <w:numPr>
          <w:ilvl w:val="0"/>
          <w:numId w:val="2"/>
        </w:numPr>
        <w:autoSpaceDE w:val="0"/>
        <w:autoSpaceDN w:val="0"/>
        <w:adjustRightInd w:val="0"/>
        <w:spacing w:before="7" w:after="0" w:line="240" w:lineRule="auto"/>
        <w:ind w:right="36" w:hanging="72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1E278CCA" w14:textId="77777777" w:rsidR="00EB30C9" w:rsidRPr="00EB30C9" w:rsidRDefault="00EB30C9" w:rsidP="00EB30C9">
      <w:pPr>
        <w:widowControl w:val="0"/>
        <w:tabs>
          <w:tab w:val="left" w:pos="432"/>
          <w:tab w:val="left" w:pos="670"/>
          <w:tab w:val="left" w:pos="709"/>
        </w:tabs>
        <w:autoSpaceDE w:val="0"/>
        <w:autoSpaceDN w:val="0"/>
        <w:adjustRightInd w:val="0"/>
        <w:spacing w:before="7" w:after="0" w:line="240" w:lineRule="auto"/>
        <w:ind w:left="709" w:right="36"/>
        <w:jc w:val="both"/>
        <w:rPr>
          <w:rFonts w:ascii="Calibri" w:eastAsia="Times New Roman" w:hAnsi="Calibri" w:cs="Times New Roman"/>
          <w:sz w:val="20"/>
          <w:szCs w:val="20"/>
          <w:lang w:eastAsia="sk-SK"/>
        </w:rPr>
      </w:pPr>
    </w:p>
    <w:p w14:paraId="6E50F06E" w14:textId="7A0A8AB9" w:rsidR="00EB30C9" w:rsidRPr="00EB30C9" w:rsidRDefault="00EB30C9" w:rsidP="000F3E7C">
      <w:pPr>
        <w:widowControl w:val="0"/>
        <w:numPr>
          <w:ilvl w:val="0"/>
          <w:numId w:val="2"/>
        </w:numPr>
        <w:autoSpaceDE w:val="0"/>
        <w:autoSpaceDN w:val="0"/>
        <w:adjustRightInd w:val="0"/>
        <w:spacing w:before="7" w:after="0" w:line="240" w:lineRule="auto"/>
        <w:ind w:right="36" w:hanging="72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zašle Objednávateľovi faktúru spolu v </w:t>
      </w:r>
      <w:r w:rsidR="00740776">
        <w:rPr>
          <w:rFonts w:ascii="Calibri" w:eastAsia="Times New Roman" w:hAnsi="Calibri" w:cs="Times New Roman"/>
          <w:sz w:val="20"/>
          <w:szCs w:val="20"/>
          <w:lang w:eastAsia="sk-SK"/>
        </w:rPr>
        <w:t>2</w:t>
      </w:r>
      <w:r w:rsidRPr="00EB30C9">
        <w:rPr>
          <w:rFonts w:ascii="Calibri" w:eastAsia="Times New Roman" w:hAnsi="Calibri" w:cs="Times New Roman"/>
          <w:sz w:val="20"/>
          <w:szCs w:val="20"/>
          <w:lang w:eastAsia="sk-SK"/>
        </w:rPr>
        <w:t xml:space="preserve"> (</w:t>
      </w:r>
      <w:r w:rsidR="00740776">
        <w:rPr>
          <w:rFonts w:ascii="Calibri" w:eastAsia="Times New Roman" w:hAnsi="Calibri" w:cs="Times New Roman"/>
          <w:sz w:val="20"/>
          <w:szCs w:val="20"/>
          <w:lang w:eastAsia="sk-SK"/>
        </w:rPr>
        <w:t>dvoch</w:t>
      </w:r>
      <w:r w:rsidRPr="00EB30C9">
        <w:rPr>
          <w:rFonts w:ascii="Calibri" w:eastAsia="Times New Roman" w:hAnsi="Calibri" w:cs="Times New Roman"/>
          <w:sz w:val="20"/>
          <w:szCs w:val="20"/>
          <w:lang w:eastAsia="sk-SK"/>
        </w:rPr>
        <w:t>) vyhotoveniach.</w:t>
      </w:r>
    </w:p>
    <w:p w14:paraId="32249E01" w14:textId="77777777" w:rsidR="00EB30C9" w:rsidRPr="00EB30C9" w:rsidRDefault="00EB30C9" w:rsidP="000F3E7C">
      <w:pPr>
        <w:widowControl w:val="0"/>
        <w:numPr>
          <w:ilvl w:val="0"/>
          <w:numId w:val="2"/>
        </w:numPr>
        <w:autoSpaceDE w:val="0"/>
        <w:autoSpaceDN w:val="0"/>
        <w:adjustRightInd w:val="0"/>
        <w:spacing w:before="274" w:after="0" w:line="240" w:lineRule="auto"/>
        <w:ind w:right="36" w:hanging="72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Platba sa považuje za uhradenú dňom odpísania jej sumy z účtu Objednávateľa v prospech účtu Zhotoviteľa.</w:t>
      </w:r>
    </w:p>
    <w:p w14:paraId="41CE5186" w14:textId="77777777" w:rsidR="00EB30C9" w:rsidRPr="00EB30C9" w:rsidRDefault="00EB30C9" w:rsidP="00EB30C9">
      <w:pPr>
        <w:autoSpaceDE w:val="0"/>
        <w:autoSpaceDN w:val="0"/>
        <w:adjustRightInd w:val="0"/>
        <w:spacing w:before="221" w:after="0" w:line="240" w:lineRule="auto"/>
        <w:ind w:right="7"/>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VI</w:t>
      </w:r>
    </w:p>
    <w:p w14:paraId="231A4E42" w14:textId="77777777" w:rsidR="00EB30C9" w:rsidRPr="00EB30C9" w:rsidRDefault="00EB30C9" w:rsidP="00EB30C9">
      <w:pPr>
        <w:autoSpaceDE w:val="0"/>
        <w:autoSpaceDN w:val="0"/>
        <w:adjustRightInd w:val="0"/>
        <w:spacing w:before="22" w:after="0" w:line="240" w:lineRule="auto"/>
        <w:jc w:val="center"/>
        <w:rPr>
          <w:rFonts w:ascii="Calibri" w:eastAsia="Times New Roman" w:hAnsi="Calibri" w:cs="Times New Roman"/>
          <w:b/>
          <w:bCs/>
          <w:lang w:eastAsia="sk-SK"/>
        </w:rPr>
      </w:pPr>
      <w:r w:rsidRPr="00EB30C9">
        <w:rPr>
          <w:rFonts w:ascii="Calibri" w:eastAsia="Times New Roman" w:hAnsi="Calibri" w:cs="Times New Roman"/>
          <w:b/>
          <w:bCs/>
          <w:lang w:eastAsia="sk-SK"/>
        </w:rPr>
        <w:t>Spôsob realizácie diela.</w:t>
      </w:r>
    </w:p>
    <w:p w14:paraId="433905E1" w14:textId="77777777" w:rsidR="00EB30C9" w:rsidRPr="00EB30C9"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 xml:space="preserve">Zhotoviteľ je povinný dodržiavať pri plnení tejto Zmluvy o dielo všetky súvisiace všeobecne záväzné právne </w:t>
      </w:r>
      <w:r w:rsidRPr="004129E1">
        <w:rPr>
          <w:rFonts w:ascii="Calibri" w:eastAsia="Times New Roman" w:hAnsi="Calibri" w:cs="Times New Roman"/>
          <w:sz w:val="20"/>
          <w:szCs w:val="20"/>
          <w:lang w:eastAsia="sk-SK"/>
        </w:rPr>
        <w:t>predpisy</w:t>
      </w:r>
      <w:r w:rsidRPr="00EB30C9">
        <w:rPr>
          <w:rFonts w:ascii="Calibri" w:eastAsia="Times New Roman" w:hAnsi="Calibri" w:cs="Times New Roman"/>
          <w:bCs/>
          <w:sz w:val="20"/>
          <w:szCs w:val="20"/>
          <w:lang w:eastAsia="sk-SK"/>
        </w:rPr>
        <w:t xml:space="preserve"> a technické normy.</w:t>
      </w:r>
    </w:p>
    <w:p w14:paraId="7DA362A6" w14:textId="77777777" w:rsidR="00EB30C9" w:rsidRPr="00EB30C9" w:rsidRDefault="00EB30C9" w:rsidP="00EB30C9">
      <w:pPr>
        <w:tabs>
          <w:tab w:val="left" w:pos="426"/>
        </w:tabs>
        <w:autoSpaceDE w:val="0"/>
        <w:autoSpaceDN w:val="0"/>
        <w:adjustRightInd w:val="0"/>
        <w:spacing w:before="22" w:after="0" w:line="240" w:lineRule="auto"/>
        <w:jc w:val="both"/>
        <w:rPr>
          <w:rFonts w:ascii="Calibri" w:eastAsia="Times New Roman" w:hAnsi="Calibri" w:cs="Times New Roman"/>
          <w:bCs/>
          <w:lang w:eastAsia="sk-SK"/>
        </w:rPr>
      </w:pPr>
    </w:p>
    <w:p w14:paraId="7996A10A" w14:textId="3BDCBB0D" w:rsidR="00EB30C9" w:rsidRPr="00D61423" w:rsidRDefault="00EB30C9" w:rsidP="00D61423">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EB30C9">
        <w:rPr>
          <w:rFonts w:ascii="Calibri" w:eastAsia="Times New Roman" w:hAnsi="Calibri" w:cs="Times New Roman"/>
          <w:bCs/>
          <w:sz w:val="20"/>
          <w:szCs w:val="20"/>
          <w:lang w:eastAsia="sk-SK"/>
        </w:rPr>
        <w:t>stavenisko</w:t>
      </w:r>
      <w:r w:rsidRPr="00EB30C9">
        <w:rPr>
          <w:rFonts w:ascii="Calibri" w:eastAsia="Times New Roman" w:hAnsi="Calibri" w:cs="Times New Roman"/>
          <w:sz w:val="20"/>
          <w:szCs w:val="20"/>
          <w:lang w:eastAsia="sk-SK"/>
        </w:rPr>
        <w:t xml:space="preserve">, ako aj s potrebou všetkých práv potrebných pre realizáciu diela. Zhotoviteľ od Objednávateľa v tejto súvislosti nepožaduje, ani po prevzatí staveniska požadovať nebude, žiadne ďalšie plnenie. </w:t>
      </w:r>
    </w:p>
    <w:p w14:paraId="22ACF891" w14:textId="77777777"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 xml:space="preserve">Zhotoviteľ je povinný umožniť </w:t>
      </w:r>
    </w:p>
    <w:p w14:paraId="60C8A492" w14:textId="77777777" w:rsidR="00EB30C9" w:rsidRPr="00EB30C9" w:rsidRDefault="00EB30C9" w:rsidP="00EE418B">
      <w:pPr>
        <w:widowControl w:val="0"/>
        <w:numPr>
          <w:ilvl w:val="0"/>
          <w:numId w:val="18"/>
        </w:numPr>
        <w:tabs>
          <w:tab w:val="left" w:pos="709"/>
        </w:tabs>
        <w:autoSpaceDE w:val="0"/>
        <w:autoSpaceDN w:val="0"/>
        <w:adjustRightInd w:val="0"/>
        <w:spacing w:after="0" w:line="240" w:lineRule="auto"/>
        <w:ind w:left="1134" w:right="43"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Objednávateľovi, </w:t>
      </w:r>
    </w:p>
    <w:p w14:paraId="0C5E6356" w14:textId="132A4C9E" w:rsidR="00EB30C9" w:rsidRPr="00EB30C9" w:rsidRDefault="00EE418B" w:rsidP="00EE418B">
      <w:pPr>
        <w:widowControl w:val="0"/>
        <w:numPr>
          <w:ilvl w:val="0"/>
          <w:numId w:val="18"/>
        </w:numPr>
        <w:tabs>
          <w:tab w:val="left" w:pos="709"/>
        </w:tabs>
        <w:autoSpaceDE w:val="0"/>
        <w:autoSpaceDN w:val="0"/>
        <w:adjustRightInd w:val="0"/>
        <w:spacing w:after="0" w:line="240" w:lineRule="auto"/>
        <w:ind w:left="1134" w:right="43"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O</w:t>
      </w:r>
      <w:r w:rsidR="00EB30C9" w:rsidRPr="00EB30C9">
        <w:rPr>
          <w:rFonts w:ascii="Calibri" w:eastAsia="Times New Roman" w:hAnsi="Calibri" w:cs="Times New Roman"/>
          <w:sz w:val="20"/>
          <w:szCs w:val="20"/>
          <w:lang w:eastAsia="sk-SK"/>
        </w:rPr>
        <w:t>rgánom verejnej správy, vykonávajúcim činnosti v rámci svojich právomocí,</w:t>
      </w:r>
    </w:p>
    <w:p w14:paraId="1C159C1B" w14:textId="1B260D5E" w:rsidR="00EB30C9" w:rsidRDefault="00EE418B" w:rsidP="00EE418B">
      <w:pPr>
        <w:widowControl w:val="0"/>
        <w:numPr>
          <w:ilvl w:val="0"/>
          <w:numId w:val="18"/>
        </w:numPr>
        <w:tabs>
          <w:tab w:val="left" w:pos="709"/>
        </w:tabs>
        <w:autoSpaceDE w:val="0"/>
        <w:autoSpaceDN w:val="0"/>
        <w:adjustRightInd w:val="0"/>
        <w:spacing w:after="0" w:line="240" w:lineRule="auto"/>
        <w:ind w:left="1134" w:right="43"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I</w:t>
      </w:r>
      <w:r w:rsidR="00EB30C9" w:rsidRPr="00EB30C9">
        <w:rPr>
          <w:rFonts w:ascii="Calibri" w:eastAsia="Times New Roman" w:hAnsi="Calibri" w:cs="Times New Roman"/>
          <w:sz w:val="20"/>
          <w:szCs w:val="20"/>
          <w:lang w:eastAsia="sk-SK"/>
        </w:rPr>
        <w:t>nej osobe oprávnenej na to všeobecne záväzným právnym predpisom alebo splnomocnenej Objednávateľom, prístup na stavenisko a na ktorékoľvek miesto, kde sa budú vykonávať práce súvisiace s touto Zmluvou o dielo.</w:t>
      </w:r>
    </w:p>
    <w:p w14:paraId="1DDB9C1A" w14:textId="77777777" w:rsidR="00A32118" w:rsidRPr="00EB30C9" w:rsidRDefault="00A32118" w:rsidP="00A32118">
      <w:pPr>
        <w:widowControl w:val="0"/>
        <w:tabs>
          <w:tab w:val="left" w:pos="709"/>
        </w:tabs>
        <w:autoSpaceDE w:val="0"/>
        <w:autoSpaceDN w:val="0"/>
        <w:adjustRightInd w:val="0"/>
        <w:spacing w:after="0" w:line="240" w:lineRule="auto"/>
        <w:ind w:left="1134" w:right="43"/>
        <w:jc w:val="both"/>
        <w:rPr>
          <w:rFonts w:ascii="Calibri" w:eastAsia="Times New Roman" w:hAnsi="Calibri" w:cs="Times New Roman"/>
          <w:sz w:val="20"/>
          <w:szCs w:val="20"/>
          <w:lang w:eastAsia="sk-SK"/>
        </w:rPr>
      </w:pPr>
    </w:p>
    <w:p w14:paraId="041284B0"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riadne plniť všetky požiadavky predpisov upravujúcich problematiku požiarnej ochrany a  bezpečnosť a ochranu zdravia pri práci (BOZP). Zhotoviteľ zabezpečuje na vlastné náklady koordinátora BOZP.</w:t>
      </w:r>
    </w:p>
    <w:p w14:paraId="55791559" w14:textId="77777777"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2134E721" w14:textId="6B3CEA98" w:rsidR="00EB30C9" w:rsidRPr="00EB30C9"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na požiadanie odovzdať Objednávateľovi fotokópie dokladov o odbornej spôsobilosti všetkých osôb, </w:t>
      </w:r>
      <w:r w:rsidR="00B970B8" w:rsidRPr="00EB30C9">
        <w:rPr>
          <w:rFonts w:ascii="Calibri" w:eastAsia="Times New Roman" w:hAnsi="Calibri" w:cs="Times New Roman"/>
          <w:sz w:val="20"/>
          <w:szCs w:val="20"/>
          <w:lang w:eastAsia="sk-SK"/>
        </w:rPr>
        <w:t>ktor</w:t>
      </w:r>
      <w:r w:rsidR="00B970B8">
        <w:rPr>
          <w:rFonts w:ascii="Calibri" w:eastAsia="Times New Roman" w:hAnsi="Calibri" w:cs="Times New Roman"/>
          <w:sz w:val="20"/>
          <w:szCs w:val="20"/>
          <w:lang w:eastAsia="sk-SK"/>
        </w:rPr>
        <w:t>í</w:t>
      </w:r>
      <w:r w:rsidR="00B970B8" w:rsidRPr="00EB30C9">
        <w:rPr>
          <w:rFonts w:ascii="Calibri" w:eastAsia="Times New Roman" w:hAnsi="Calibri" w:cs="Times New Roman"/>
          <w:sz w:val="20"/>
          <w:szCs w:val="20"/>
          <w:lang w:eastAsia="sk-SK"/>
        </w:rPr>
        <w:t xml:space="preserve"> </w:t>
      </w:r>
      <w:r w:rsidRPr="00EB30C9">
        <w:rPr>
          <w:rFonts w:ascii="Calibri" w:eastAsia="Times New Roman" w:hAnsi="Calibri" w:cs="Times New Roman"/>
          <w:sz w:val="20"/>
          <w:szCs w:val="20"/>
          <w:lang w:eastAsia="sk-SK"/>
        </w:rPr>
        <w:t>budú vykonávať dielo.</w:t>
      </w:r>
    </w:p>
    <w:p w14:paraId="059390C5" w14:textId="77777777" w:rsidR="00EB30C9" w:rsidRPr="00EB30C9" w:rsidRDefault="00EB30C9" w:rsidP="00EB30C9">
      <w:pPr>
        <w:spacing w:after="0" w:line="240" w:lineRule="auto"/>
        <w:ind w:left="708"/>
        <w:rPr>
          <w:rFonts w:ascii="Calibri" w:eastAsia="Times New Roman" w:hAnsi="Calibri" w:cs="Times New Roman"/>
          <w:sz w:val="20"/>
          <w:szCs w:val="20"/>
          <w:lang w:eastAsia="sk-SK"/>
        </w:rPr>
      </w:pPr>
    </w:p>
    <w:p w14:paraId="09257664" w14:textId="77777777" w:rsidR="00EB30C9" w:rsidRPr="00542299" w:rsidRDefault="00EB30C9" w:rsidP="000F3E7C">
      <w:pPr>
        <w:widowControl w:val="0"/>
        <w:numPr>
          <w:ilvl w:val="1"/>
          <w:numId w:val="6"/>
        </w:numPr>
        <w:autoSpaceDE w:val="0"/>
        <w:autoSpaceDN w:val="0"/>
        <w:adjustRightInd w:val="0"/>
        <w:spacing w:after="0" w:line="240" w:lineRule="auto"/>
        <w:ind w:left="709" w:right="43" w:hanging="709"/>
        <w:jc w:val="both"/>
        <w:rPr>
          <w:rFonts w:ascii="Calibri" w:eastAsia="Times New Roman" w:hAnsi="Calibri" w:cs="Times New Roman"/>
          <w:sz w:val="20"/>
          <w:szCs w:val="20"/>
          <w:lang w:eastAsia="sk-SK"/>
        </w:rPr>
      </w:pPr>
      <w:r w:rsidRPr="00542299">
        <w:rPr>
          <w:rFonts w:ascii="Calibri" w:eastAsia="Times New Roman" w:hAnsi="Calibri" w:cs="Times New Roman"/>
          <w:sz w:val="20"/>
          <w:szCs w:val="20"/>
          <w:lang w:eastAsia="sk-SK"/>
        </w:rPr>
        <w:t xml:space="preserve">Ku dňu odovzdania staveniska (pracoviska) sa Zhotoviteľ zaväzuje potvrdiť Objednávateľovi  identifikáciu osoby stavbyvedúceho. </w:t>
      </w:r>
    </w:p>
    <w:p w14:paraId="7D3B7CDE" w14:textId="77777777" w:rsidR="00EB30C9" w:rsidRPr="00EB30C9" w:rsidRDefault="00EB30C9" w:rsidP="00EB30C9">
      <w:pPr>
        <w:widowControl w:val="0"/>
        <w:tabs>
          <w:tab w:val="left" w:pos="709"/>
        </w:tabs>
        <w:autoSpaceDE w:val="0"/>
        <w:autoSpaceDN w:val="0"/>
        <w:adjustRightInd w:val="0"/>
        <w:spacing w:after="0" w:line="240" w:lineRule="auto"/>
        <w:ind w:left="1485" w:right="43"/>
        <w:jc w:val="both"/>
        <w:rPr>
          <w:rFonts w:ascii="Calibri" w:eastAsia="Times New Roman" w:hAnsi="Calibri" w:cs="Times New Roman"/>
          <w:sz w:val="20"/>
          <w:szCs w:val="20"/>
          <w:lang w:eastAsia="sk-SK"/>
        </w:rPr>
      </w:pPr>
    </w:p>
    <w:p w14:paraId="6E3246BC" w14:textId="77777777" w:rsidR="00EB30C9" w:rsidRPr="00EB30C9"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19D07E54"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6E8B22DF" w14:textId="77777777" w:rsidR="00EB30C9" w:rsidRPr="00682C1C"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6AC5B45A" w14:textId="77777777" w:rsidR="00EB30C9" w:rsidRPr="00EB30C9" w:rsidRDefault="00EB30C9" w:rsidP="00EB30C9">
      <w:pPr>
        <w:widowControl w:val="0"/>
        <w:tabs>
          <w:tab w:val="left" w:pos="426"/>
        </w:tabs>
        <w:autoSpaceDE w:val="0"/>
        <w:autoSpaceDN w:val="0"/>
        <w:adjustRightInd w:val="0"/>
        <w:spacing w:after="0" w:line="240" w:lineRule="auto"/>
        <w:ind w:left="360"/>
        <w:jc w:val="both"/>
        <w:rPr>
          <w:rFonts w:ascii="Calibri" w:eastAsia="Times New Roman" w:hAnsi="Calibri" w:cs="Times New Roman"/>
          <w:sz w:val="20"/>
          <w:szCs w:val="20"/>
          <w:lang w:eastAsia="sk-SK"/>
        </w:rPr>
      </w:pPr>
    </w:p>
    <w:p w14:paraId="3DA4DDE7"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w:t>
      </w:r>
      <w:r w:rsidR="007806AA">
        <w:rPr>
          <w:rFonts w:ascii="Calibri" w:eastAsia="Times New Roman" w:hAnsi="Calibri" w:cs="Times New Roman"/>
          <w:sz w:val="20"/>
          <w:szCs w:val="20"/>
          <w:lang w:eastAsia="sk-SK"/>
        </w:rPr>
        <w:t>3</w:t>
      </w:r>
      <w:r w:rsidRPr="00EB30C9">
        <w:rPr>
          <w:rFonts w:ascii="Calibri" w:eastAsia="Times New Roman" w:hAnsi="Calibri" w:cs="Times New Roman"/>
          <w:sz w:val="20"/>
          <w:szCs w:val="20"/>
          <w:lang w:eastAsia="sk-SK"/>
        </w:rPr>
        <w:t xml:space="preserve"> (</w:t>
      </w:r>
      <w:r w:rsidR="007806AA">
        <w:rPr>
          <w:rFonts w:ascii="Calibri" w:eastAsia="Times New Roman" w:hAnsi="Calibri" w:cs="Times New Roman"/>
          <w:sz w:val="20"/>
          <w:szCs w:val="20"/>
          <w:lang w:eastAsia="sk-SK"/>
        </w:rPr>
        <w:t>troch</w:t>
      </w:r>
      <w:r w:rsidRPr="00EB30C9">
        <w:rPr>
          <w:rFonts w:ascii="Calibri" w:eastAsia="Times New Roman" w:hAnsi="Calibri" w:cs="Times New Roman"/>
          <w:sz w:val="20"/>
          <w:szCs w:val="20"/>
          <w:lang w:eastAsia="sk-SK"/>
        </w:rPr>
        <w:t xml:space="preserve">) dní od obdržania žiadosti Objednávateľa Zhotoviteľom. </w:t>
      </w:r>
    </w:p>
    <w:p w14:paraId="78E1AE79"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04EF43B5" w14:textId="77777777" w:rsidR="00EB30C9" w:rsidRPr="00EB30C9"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6A053205" w14:textId="77777777"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645CDDA7"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59B048D3"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5AE6BBD7"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60C1043D"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67CC8FE5"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2DB92812"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33431940" w14:textId="77777777" w:rsidR="00EB30C9" w:rsidRPr="00EB30C9"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302C7681" w14:textId="77777777"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34CB0CEE" w14:textId="77777777" w:rsidR="00EB30C9" w:rsidRPr="00682C1C" w:rsidRDefault="00682C1C"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682C1C">
        <w:rPr>
          <w:rFonts w:ascii="Calibri" w:eastAsia="Times New Roman" w:hAnsi="Calibri" w:cs="Times New Roman"/>
          <w:sz w:val="20"/>
          <w:szCs w:val="20"/>
          <w:lang w:eastAsia="sk-SK"/>
        </w:rPr>
        <w:t>Objednávateľ</w:t>
      </w:r>
      <w:r w:rsidR="00EB30C9" w:rsidRPr="00682C1C">
        <w:rPr>
          <w:rFonts w:ascii="Calibri" w:eastAsia="Times New Roman" w:hAnsi="Calibri" w:cs="Times New Roman"/>
          <w:sz w:val="20"/>
          <w:szCs w:val="20"/>
          <w:lang w:eastAsia="sk-SK"/>
        </w:rPr>
        <w:t xml:space="preserve">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6CBBC6AC"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7AC1A7DF"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72520BB9" w14:textId="77777777" w:rsidR="00EB30C9" w:rsidRPr="00EB30C9" w:rsidRDefault="00EB30C9" w:rsidP="00542299">
      <w:pPr>
        <w:widowControl w:val="0"/>
        <w:tabs>
          <w:tab w:val="left" w:pos="709"/>
        </w:tabs>
        <w:autoSpaceDE w:val="0"/>
        <w:autoSpaceDN w:val="0"/>
        <w:adjustRightInd w:val="0"/>
        <w:spacing w:before="29" w:after="0" w:line="240" w:lineRule="auto"/>
        <w:ind w:left="426" w:right="43" w:hanging="426"/>
        <w:jc w:val="both"/>
        <w:rPr>
          <w:rFonts w:ascii="Calibri" w:eastAsia="Times New Roman" w:hAnsi="Calibri" w:cs="Times New Roman"/>
          <w:sz w:val="20"/>
          <w:szCs w:val="20"/>
          <w:lang w:eastAsia="sk-SK"/>
        </w:rPr>
      </w:pPr>
    </w:p>
    <w:p w14:paraId="50989FD5" w14:textId="77777777" w:rsidR="00EB30C9" w:rsidRPr="00A32118"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A32118">
        <w:rPr>
          <w:rFonts w:ascii="Calibri" w:eastAsia="Times New Roman" w:hAnsi="Calibri" w:cs="Times New Roman"/>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0A389050" w14:textId="77777777"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3705100D" w14:textId="77777777" w:rsidR="00EB30C9" w:rsidRPr="00EB30C9"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58458508"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7E0D7A97" w14:textId="77777777" w:rsidR="00EB30C9" w:rsidRPr="00EB30C9" w:rsidRDefault="00EB30C9" w:rsidP="000F3E7C">
      <w:pPr>
        <w:widowControl w:val="0"/>
        <w:numPr>
          <w:ilvl w:val="1"/>
          <w:numId w:val="6"/>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6624E844"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30EF6AD2"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6BE1C644" w14:textId="77777777"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4F7FFF96"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Objednávateľ alebo ním poverená osoba má právo kedykoľvek v priebehu vykonávania Diela v rámci </w:t>
      </w:r>
      <w:r w:rsidRPr="00EB30C9">
        <w:rPr>
          <w:rFonts w:ascii="Calibri" w:eastAsia="Times New Roman" w:hAnsi="Calibri" w:cs="Times New Roman"/>
          <w:sz w:val="20"/>
          <w:szCs w:val="20"/>
          <w:lang w:eastAsia="sk-SK"/>
        </w:rPr>
        <w:lastRenderedPageBreak/>
        <w:t>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7C7CF215"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6060129A"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zabezpečiť, aby sa jeho pracovníci, ako aj pracovníci subdodávateľov, bez súhlasu Objednávateľa nepohybovali alebo sa nezdržiavali na častiach staveniska, ktoré bezprostredne nesúvisia s výkonom prác na Diele.</w:t>
      </w:r>
    </w:p>
    <w:p w14:paraId="60B68B44" w14:textId="77777777" w:rsidR="00EB30C9" w:rsidRPr="00EB30C9" w:rsidRDefault="00EB30C9" w:rsidP="00542299">
      <w:pPr>
        <w:widowControl w:val="0"/>
        <w:tabs>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56098A11" w14:textId="2829880F"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w:t>
      </w:r>
      <w:r w:rsidR="00226CCA">
        <w:rPr>
          <w:rFonts w:ascii="Calibri" w:eastAsia="Times New Roman" w:hAnsi="Calibri" w:cs="Times New Roman"/>
          <w:sz w:val="20"/>
          <w:szCs w:val="20"/>
          <w:lang w:eastAsia="sk-SK"/>
        </w:rPr>
        <w:t xml:space="preserve">ne </w:t>
      </w:r>
      <w:r w:rsidRPr="00EB30C9">
        <w:rPr>
          <w:rFonts w:ascii="Calibri" w:eastAsia="Times New Roman" w:hAnsi="Calibri" w:cs="Times New Roman"/>
          <w:sz w:val="20"/>
          <w:szCs w:val="20"/>
          <w:lang w:eastAsia="sk-SK"/>
        </w:rPr>
        <w:t>vzťahovať výhrada vlastníctva akejkoľvek tretej osoby.</w:t>
      </w:r>
    </w:p>
    <w:p w14:paraId="47028A43" w14:textId="77777777"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477F0F3F" w14:textId="77777777" w:rsidR="00EB30C9" w:rsidRPr="00EB30C9" w:rsidRDefault="00EB30C9" w:rsidP="000F3E7C">
      <w:pPr>
        <w:widowControl w:val="0"/>
        <w:numPr>
          <w:ilvl w:val="1"/>
          <w:numId w:val="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61BA69C2" w14:textId="77777777" w:rsidR="00EB30C9" w:rsidRPr="00EB30C9" w:rsidRDefault="00EB30C9" w:rsidP="009C3C0D">
      <w:pPr>
        <w:autoSpaceDE w:val="0"/>
        <w:autoSpaceDN w:val="0"/>
        <w:adjustRightInd w:val="0"/>
        <w:spacing w:before="60" w:after="0" w:line="240" w:lineRule="auto"/>
        <w:ind w:right="2866"/>
        <w:rPr>
          <w:rFonts w:ascii="Calibri" w:eastAsia="Times New Roman" w:hAnsi="Calibri" w:cs="Times New Roman"/>
          <w:b/>
          <w:bCs/>
          <w:lang w:eastAsia="sk-SK"/>
        </w:rPr>
      </w:pPr>
    </w:p>
    <w:p w14:paraId="4778332F" w14:textId="77777777" w:rsidR="00EB30C9" w:rsidRPr="00EB30C9" w:rsidRDefault="00EB30C9" w:rsidP="00EB30C9">
      <w:pPr>
        <w:autoSpaceDE w:val="0"/>
        <w:autoSpaceDN w:val="0"/>
        <w:adjustRightInd w:val="0"/>
        <w:spacing w:before="60" w:after="0" w:line="240" w:lineRule="auto"/>
        <w:ind w:left="2837" w:right="2866"/>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Článok VII </w:t>
      </w:r>
    </w:p>
    <w:p w14:paraId="695067A4" w14:textId="77777777" w:rsidR="00EB30C9" w:rsidRPr="00EB30C9" w:rsidRDefault="00EB30C9" w:rsidP="00EB30C9">
      <w:pPr>
        <w:autoSpaceDE w:val="0"/>
        <w:autoSpaceDN w:val="0"/>
        <w:adjustRightInd w:val="0"/>
        <w:spacing w:before="60" w:after="0" w:line="240" w:lineRule="auto"/>
        <w:ind w:left="2837" w:right="2866"/>
        <w:jc w:val="center"/>
        <w:rPr>
          <w:rFonts w:ascii="Calibri" w:eastAsia="Times New Roman" w:hAnsi="Calibri" w:cs="Times New Roman"/>
          <w:b/>
          <w:bCs/>
          <w:lang w:eastAsia="sk-SK"/>
        </w:rPr>
      </w:pPr>
      <w:r w:rsidRPr="00EB30C9">
        <w:rPr>
          <w:rFonts w:ascii="Calibri" w:eastAsia="Times New Roman" w:hAnsi="Calibri" w:cs="Times New Roman"/>
          <w:b/>
          <w:bCs/>
          <w:lang w:eastAsia="sk-SK"/>
        </w:rPr>
        <w:t>Zmluvné pokuty a náhrada škody</w:t>
      </w:r>
    </w:p>
    <w:p w14:paraId="4CA4E90D" w14:textId="77777777" w:rsidR="00EB30C9" w:rsidRPr="00EB30C9" w:rsidRDefault="00EB30C9" w:rsidP="00EB30C9">
      <w:pPr>
        <w:widowControl w:val="0"/>
        <w:numPr>
          <w:ilvl w:val="0"/>
          <w:numId w:val="6"/>
        </w:numPr>
        <w:tabs>
          <w:tab w:val="left" w:pos="426"/>
        </w:tabs>
        <w:autoSpaceDE w:val="0"/>
        <w:autoSpaceDN w:val="0"/>
        <w:adjustRightInd w:val="0"/>
        <w:spacing w:after="0" w:line="240" w:lineRule="auto"/>
        <w:jc w:val="both"/>
        <w:rPr>
          <w:rFonts w:ascii="Calibri" w:eastAsia="Times New Roman" w:hAnsi="Calibri" w:cs="Times New Roman"/>
          <w:vanish/>
          <w:sz w:val="20"/>
          <w:szCs w:val="20"/>
          <w:lang w:eastAsia="sk-SK"/>
        </w:rPr>
      </w:pPr>
    </w:p>
    <w:p w14:paraId="6D8D75D5" w14:textId="77777777" w:rsidR="00EB30C9" w:rsidRPr="00EB30C9"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omeškania Zhotoviteľa s riadnym a včasným odovzdaním zmluvného diela je Zhotoviteľ povinný zaplatiť Objednávateľovi zmluvnú pokutu vo </w:t>
      </w:r>
      <w:r w:rsidRPr="00E266C7">
        <w:rPr>
          <w:rFonts w:ascii="Calibri" w:eastAsia="Times New Roman" w:hAnsi="Calibri" w:cs="Times New Roman"/>
          <w:sz w:val="20"/>
          <w:szCs w:val="20"/>
          <w:lang w:eastAsia="sk-SK"/>
        </w:rPr>
        <w:t>výške 0,</w:t>
      </w:r>
      <w:r w:rsidR="007C2CE9" w:rsidRPr="00E266C7">
        <w:rPr>
          <w:rFonts w:ascii="Calibri" w:eastAsia="Times New Roman" w:hAnsi="Calibri" w:cs="Times New Roman"/>
          <w:sz w:val="20"/>
          <w:szCs w:val="20"/>
          <w:lang w:eastAsia="sk-SK"/>
        </w:rPr>
        <w:t>0</w:t>
      </w:r>
      <w:r w:rsidRPr="00E266C7">
        <w:rPr>
          <w:rFonts w:ascii="Calibri" w:eastAsia="Times New Roman" w:hAnsi="Calibri" w:cs="Times New Roman"/>
          <w:sz w:val="20"/>
          <w:szCs w:val="20"/>
          <w:lang w:eastAsia="sk-SK"/>
        </w:rPr>
        <w:t>5% zmluvnej</w:t>
      </w:r>
      <w:r w:rsidRPr="00EB30C9">
        <w:rPr>
          <w:rFonts w:ascii="Calibri" w:eastAsia="Times New Roman" w:hAnsi="Calibri" w:cs="Times New Roman"/>
          <w:sz w:val="20"/>
          <w:szCs w:val="20"/>
          <w:lang w:eastAsia="sk-SK"/>
        </w:rPr>
        <w:t xml:space="preserve"> ceny diela za každý začatý deň omeškania, celkovo však maximálne do hodnoty 50 % z celkovej zmluvnej ceny diela.</w:t>
      </w:r>
    </w:p>
    <w:p w14:paraId="1059AED8" w14:textId="77777777" w:rsidR="00EB30C9" w:rsidRPr="00E266C7" w:rsidRDefault="00EB30C9" w:rsidP="00EE418B">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5B95532F" w14:textId="77777777" w:rsidR="00EB30C9" w:rsidRPr="00EB30C9"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vzniku niektorého z dôvodov na odstúpenie od zmluvy, uvedených v bode 8.1 Zmluvy o dielo je okrem odstúpenia od zmluvy, Zhotoviteľ povinný zaplatiť Objednávateľovi zmluvnú pokutu vo výške 25% zo zmluvnej ceny diela.</w:t>
      </w:r>
    </w:p>
    <w:p w14:paraId="0AA50D31"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78F7BF7A" w14:textId="77777777" w:rsidR="00EB30C9" w:rsidRPr="00EB30C9"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5379B1BE"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7EA49AC4" w14:textId="77777777" w:rsidR="00EB30C9" w:rsidRPr="00EB30C9"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0BD23BC1"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1B4B19FB" w14:textId="77777777" w:rsidR="00EB30C9" w:rsidRPr="00EB30C9"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porušenia povinnosti Zhotoviteľa mať platné poistenie v rozsahu určenom touto Zmluvou o dielo,  je povinný zaplatiť Objednávateľovi zmluvnú pokutu vo výške 5% z ceny diela a to aj opakovane.</w:t>
      </w:r>
    </w:p>
    <w:p w14:paraId="11CF1B5F" w14:textId="77777777" w:rsidR="00EB30C9" w:rsidRPr="00EB30C9" w:rsidRDefault="00EB30C9" w:rsidP="00EE418B">
      <w:pPr>
        <w:spacing w:after="0" w:line="240" w:lineRule="auto"/>
        <w:rPr>
          <w:rFonts w:ascii="Calibri" w:eastAsia="Times New Roman" w:hAnsi="Calibri" w:cs="Times New Roman"/>
          <w:sz w:val="20"/>
          <w:szCs w:val="20"/>
          <w:lang w:eastAsia="sk-SK"/>
        </w:rPr>
      </w:pPr>
    </w:p>
    <w:p w14:paraId="5159D910" w14:textId="1B00C095" w:rsidR="00EB30C9" w:rsidRPr="00EE418B"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E418B">
        <w:rPr>
          <w:rFonts w:ascii="Calibri" w:eastAsia="Times New Roman" w:hAnsi="Calibri" w:cs="Times New Roman"/>
          <w:sz w:val="20"/>
          <w:szCs w:val="20"/>
          <w:lang w:eastAsia="sk-SK"/>
        </w:rPr>
        <w:t>V prípade omeškania Zhotoviteľa s predložením dôkazov o existencii poistení podľa ust. bodu 6.20 tejto zmluvy, je Zhotoviteľ povinný zaplatiť Objednávateľovi zmluvnú pokutu vo výške 100 EUR denne za každý deň omeškania.</w:t>
      </w:r>
    </w:p>
    <w:p w14:paraId="7EE91493" w14:textId="77777777" w:rsidR="00EB30C9" w:rsidRPr="00EB30C9" w:rsidRDefault="00EB30C9" w:rsidP="00542299">
      <w:pPr>
        <w:spacing w:after="0" w:line="240" w:lineRule="auto"/>
        <w:ind w:left="426" w:hanging="426"/>
        <w:rPr>
          <w:rFonts w:ascii="Calibri" w:eastAsia="Times New Roman" w:hAnsi="Calibri" w:cs="Times New Roman"/>
          <w:sz w:val="20"/>
          <w:szCs w:val="20"/>
          <w:lang w:eastAsia="sk-SK"/>
        </w:rPr>
      </w:pPr>
    </w:p>
    <w:p w14:paraId="4EC73C78" w14:textId="77777777" w:rsidR="00EB30C9" w:rsidRPr="00EB30C9"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ak Zhotoviteľ poruší niektorú, zo svojich zmluvných povinnosti uvedených v bodoch </w:t>
      </w:r>
      <w:r w:rsidRPr="00682C1C">
        <w:rPr>
          <w:rFonts w:ascii="Calibri" w:eastAsia="Times New Roman" w:hAnsi="Calibri" w:cs="Times New Roman"/>
          <w:sz w:val="20"/>
          <w:szCs w:val="20"/>
          <w:lang w:eastAsia="sk-SK"/>
        </w:rPr>
        <w:t>6.1</w:t>
      </w:r>
      <w:r w:rsidR="00682C1C" w:rsidRPr="00682C1C">
        <w:rPr>
          <w:rFonts w:ascii="Calibri" w:eastAsia="Times New Roman" w:hAnsi="Calibri" w:cs="Times New Roman"/>
          <w:sz w:val="20"/>
          <w:szCs w:val="20"/>
          <w:lang w:eastAsia="sk-SK"/>
        </w:rPr>
        <w:t>6</w:t>
      </w:r>
      <w:r w:rsidRPr="00682C1C">
        <w:rPr>
          <w:rFonts w:ascii="Calibri" w:eastAsia="Times New Roman" w:hAnsi="Calibri" w:cs="Times New Roman"/>
          <w:sz w:val="20"/>
          <w:szCs w:val="20"/>
          <w:lang w:eastAsia="sk-SK"/>
        </w:rPr>
        <w:t>, 6.2</w:t>
      </w:r>
      <w:r w:rsidR="001A3F0A">
        <w:rPr>
          <w:rFonts w:ascii="Calibri" w:eastAsia="Times New Roman" w:hAnsi="Calibri" w:cs="Times New Roman"/>
          <w:sz w:val="20"/>
          <w:szCs w:val="20"/>
          <w:lang w:eastAsia="sk-SK"/>
        </w:rPr>
        <w:t>1</w:t>
      </w:r>
      <w:r w:rsidRPr="00682C1C">
        <w:rPr>
          <w:rFonts w:ascii="Calibri" w:eastAsia="Times New Roman" w:hAnsi="Calibri" w:cs="Times New Roman"/>
          <w:sz w:val="20"/>
          <w:szCs w:val="20"/>
          <w:lang w:eastAsia="sk-SK"/>
        </w:rPr>
        <w:t>,</w:t>
      </w:r>
      <w:r w:rsidRPr="006A3F20">
        <w:rPr>
          <w:rFonts w:ascii="Calibri" w:eastAsia="Times New Roman" w:hAnsi="Calibri" w:cs="Times New Roman"/>
          <w:sz w:val="20"/>
          <w:szCs w:val="20"/>
          <w:highlight w:val="green"/>
          <w:lang w:eastAsia="sk-SK"/>
        </w:rPr>
        <w:t xml:space="preserve"> </w:t>
      </w:r>
      <w:r w:rsidRPr="00682C1C">
        <w:rPr>
          <w:rFonts w:ascii="Calibri" w:eastAsia="Times New Roman" w:hAnsi="Calibri" w:cs="Times New Roman"/>
          <w:sz w:val="20"/>
          <w:szCs w:val="20"/>
          <w:lang w:eastAsia="sk-SK"/>
        </w:rPr>
        <w:t>6.2</w:t>
      </w:r>
      <w:r w:rsidR="001A3F0A">
        <w:rPr>
          <w:rFonts w:ascii="Calibri" w:eastAsia="Times New Roman" w:hAnsi="Calibri" w:cs="Times New Roman"/>
          <w:sz w:val="20"/>
          <w:szCs w:val="20"/>
          <w:lang w:eastAsia="sk-SK"/>
        </w:rPr>
        <w:t>2</w:t>
      </w:r>
      <w:r w:rsidRPr="00682C1C">
        <w:rPr>
          <w:rFonts w:ascii="Calibri" w:eastAsia="Times New Roman" w:hAnsi="Calibri" w:cs="Times New Roman"/>
          <w:sz w:val="20"/>
          <w:szCs w:val="20"/>
          <w:lang w:eastAsia="sk-SK"/>
        </w:rPr>
        <w:t>, 6.2</w:t>
      </w:r>
      <w:r w:rsidR="001A3F0A">
        <w:rPr>
          <w:rFonts w:ascii="Calibri" w:eastAsia="Times New Roman" w:hAnsi="Calibri" w:cs="Times New Roman"/>
          <w:sz w:val="20"/>
          <w:szCs w:val="20"/>
          <w:lang w:eastAsia="sk-SK"/>
        </w:rPr>
        <w:t>3</w:t>
      </w:r>
      <w:r w:rsidRPr="00682C1C">
        <w:rPr>
          <w:rFonts w:ascii="Calibri" w:eastAsia="Times New Roman" w:hAnsi="Calibri" w:cs="Times New Roman"/>
          <w:sz w:val="20"/>
          <w:szCs w:val="20"/>
          <w:lang w:eastAsia="sk-SK"/>
        </w:rPr>
        <w:t>, 6.2</w:t>
      </w:r>
      <w:r w:rsidR="001A3F0A">
        <w:rPr>
          <w:rFonts w:ascii="Calibri" w:eastAsia="Times New Roman" w:hAnsi="Calibri" w:cs="Times New Roman"/>
          <w:sz w:val="20"/>
          <w:szCs w:val="20"/>
          <w:lang w:eastAsia="sk-SK"/>
        </w:rPr>
        <w:t>4</w:t>
      </w:r>
      <w:r w:rsidRPr="00682C1C">
        <w:rPr>
          <w:rFonts w:ascii="Calibri" w:eastAsia="Times New Roman" w:hAnsi="Calibri" w:cs="Times New Roman"/>
          <w:sz w:val="20"/>
          <w:szCs w:val="20"/>
          <w:lang w:eastAsia="sk-SK"/>
        </w:rPr>
        <w:t>,</w:t>
      </w:r>
      <w:r w:rsidRPr="00EB30C9">
        <w:rPr>
          <w:rFonts w:ascii="Calibri" w:eastAsia="Times New Roman" w:hAnsi="Calibri" w:cs="Times New Roman"/>
          <w:sz w:val="20"/>
          <w:szCs w:val="20"/>
          <w:lang w:eastAsia="sk-SK"/>
        </w:rPr>
        <w:t xml:space="preserve"> tejto Zmluvy o dielo, je povinný Objednávateľovi zaplatiť zmluvnú pokutu vo výške 200 EUR za každý jednotlivý prípad porušenia zmluvy.</w:t>
      </w:r>
    </w:p>
    <w:p w14:paraId="4C67A52E"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3F38AA88" w14:textId="77777777" w:rsidR="00EB30C9" w:rsidRPr="00EB30C9" w:rsidRDefault="00EB30C9" w:rsidP="000F3E7C">
      <w:pPr>
        <w:widowControl w:val="0"/>
        <w:numPr>
          <w:ilvl w:val="1"/>
          <w:numId w:val="16"/>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Týmito zmluvnými pokutami nie je dotknutý nárok strán na uplatnenie nároku na náhradu  škody, ktorý </w:t>
      </w:r>
      <w:r w:rsidRPr="00EB30C9">
        <w:rPr>
          <w:rFonts w:ascii="Calibri" w:eastAsia="Times New Roman" w:hAnsi="Calibri" w:cs="Times New Roman"/>
          <w:sz w:val="20"/>
          <w:szCs w:val="20"/>
          <w:lang w:eastAsia="sk-SK"/>
        </w:rPr>
        <w:lastRenderedPageBreak/>
        <w:t>ostáva v celom rozsahu zachovaný.</w:t>
      </w:r>
    </w:p>
    <w:p w14:paraId="7BF2EE8E" w14:textId="77777777" w:rsidR="00EB30C9" w:rsidRPr="00EB30C9" w:rsidRDefault="00EB30C9" w:rsidP="00EB30C9">
      <w:pPr>
        <w:spacing w:after="0" w:line="240" w:lineRule="auto"/>
        <w:ind w:left="708"/>
        <w:rPr>
          <w:rFonts w:ascii="Calibri" w:eastAsia="Times New Roman" w:hAnsi="Calibri" w:cs="Times New Roman"/>
          <w:sz w:val="20"/>
          <w:szCs w:val="20"/>
          <w:lang w:eastAsia="sk-SK"/>
        </w:rPr>
      </w:pPr>
    </w:p>
    <w:p w14:paraId="31B6C4E8" w14:textId="77777777" w:rsidR="00EB30C9" w:rsidRPr="00EB30C9" w:rsidRDefault="00EB30C9" w:rsidP="00EB30C9">
      <w:pPr>
        <w:spacing w:after="0" w:line="240" w:lineRule="auto"/>
        <w:rPr>
          <w:rFonts w:ascii="Calibri" w:eastAsia="Times New Roman" w:hAnsi="Calibri" w:cs="Times New Roman"/>
          <w:sz w:val="20"/>
          <w:szCs w:val="20"/>
          <w:lang w:eastAsia="sk-SK"/>
        </w:rPr>
      </w:pPr>
    </w:p>
    <w:p w14:paraId="4BACD3EB" w14:textId="77777777" w:rsidR="00EB30C9" w:rsidRPr="00EB30C9" w:rsidRDefault="00EB30C9" w:rsidP="00EB30C9">
      <w:pPr>
        <w:autoSpaceDE w:val="0"/>
        <w:autoSpaceDN w:val="0"/>
        <w:adjustRightInd w:val="0"/>
        <w:spacing w:after="0" w:line="240" w:lineRule="auto"/>
        <w:ind w:left="3449" w:right="343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VIII</w:t>
      </w:r>
    </w:p>
    <w:p w14:paraId="404ABDD4" w14:textId="77777777" w:rsidR="00EB30C9" w:rsidRPr="00EB30C9" w:rsidRDefault="00EB30C9" w:rsidP="00EB30C9">
      <w:pPr>
        <w:autoSpaceDE w:val="0"/>
        <w:autoSpaceDN w:val="0"/>
        <w:adjustRightInd w:val="0"/>
        <w:spacing w:after="0" w:line="240" w:lineRule="auto"/>
        <w:ind w:left="3449" w:right="343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 Odstúpenie od zmluvy</w:t>
      </w:r>
    </w:p>
    <w:p w14:paraId="0E615798" w14:textId="06E8D53F" w:rsidR="00EB30C9" w:rsidRPr="00EB30C9" w:rsidRDefault="00EB30C9" w:rsidP="000F3E7C">
      <w:pPr>
        <w:widowControl w:val="0"/>
        <w:numPr>
          <w:ilvl w:val="0"/>
          <w:numId w:val="3"/>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476A1312" w14:textId="77777777" w:rsidR="00EB30C9" w:rsidRPr="002C60B9" w:rsidRDefault="00EB30C9" w:rsidP="002C60B9">
      <w:pPr>
        <w:widowControl w:val="0"/>
        <w:numPr>
          <w:ilvl w:val="0"/>
          <w:numId w:val="4"/>
        </w:numPr>
        <w:tabs>
          <w:tab w:val="left" w:pos="284"/>
        </w:tabs>
        <w:autoSpaceDE w:val="0"/>
        <w:autoSpaceDN w:val="0"/>
        <w:adjustRightInd w:val="0"/>
        <w:spacing w:before="295" w:after="0" w:line="240" w:lineRule="auto"/>
        <w:ind w:left="1134" w:hanging="283"/>
        <w:jc w:val="both"/>
        <w:rPr>
          <w:rFonts w:eastAsia="Times New Roman" w:cstheme="minorHAnsi"/>
          <w:sz w:val="20"/>
          <w:szCs w:val="20"/>
          <w:lang w:eastAsia="sk-SK"/>
        </w:rPr>
      </w:pPr>
      <w:r w:rsidRPr="002C60B9">
        <w:rPr>
          <w:rFonts w:eastAsia="Times New Roman" w:cstheme="minorHAnsi"/>
          <w:sz w:val="20"/>
          <w:szCs w:val="20"/>
          <w:lang w:eastAsia="sk-SK"/>
        </w:rPr>
        <w:t xml:space="preserve">ak Zhotoviteľ je v omeškaní s realizáciou diela oproti </w:t>
      </w:r>
      <w:r w:rsidR="00542299" w:rsidRPr="002C60B9">
        <w:rPr>
          <w:rFonts w:eastAsia="Times New Roman" w:cstheme="minorHAnsi"/>
          <w:sz w:val="20"/>
          <w:szCs w:val="20"/>
          <w:lang w:eastAsia="sk-SK"/>
        </w:rPr>
        <w:t>stanovenému termínu</w:t>
      </w:r>
      <w:r w:rsidRPr="002C60B9">
        <w:rPr>
          <w:rFonts w:eastAsia="Times New Roman" w:cstheme="minorHAnsi"/>
          <w:sz w:val="20"/>
          <w:szCs w:val="20"/>
          <w:lang w:eastAsia="sk-SK"/>
        </w:rPr>
        <w:t xml:space="preserve">  o viac ako 15 (pätnásť) dní;</w:t>
      </w:r>
    </w:p>
    <w:p w14:paraId="4B6A83DD" w14:textId="77777777" w:rsidR="00EB30C9" w:rsidRPr="002C60B9" w:rsidRDefault="00EB30C9" w:rsidP="002C60B9">
      <w:pPr>
        <w:widowControl w:val="0"/>
        <w:numPr>
          <w:ilvl w:val="0"/>
          <w:numId w:val="4"/>
        </w:numPr>
        <w:tabs>
          <w:tab w:val="left" w:pos="284"/>
        </w:tabs>
        <w:autoSpaceDE w:val="0"/>
        <w:autoSpaceDN w:val="0"/>
        <w:adjustRightInd w:val="0"/>
        <w:spacing w:before="14" w:after="0" w:line="240" w:lineRule="auto"/>
        <w:ind w:left="1134" w:hanging="283"/>
        <w:jc w:val="both"/>
        <w:rPr>
          <w:rFonts w:eastAsia="Times New Roman" w:cstheme="minorHAnsi"/>
          <w:sz w:val="20"/>
          <w:szCs w:val="20"/>
          <w:lang w:eastAsia="sk-SK"/>
        </w:rPr>
      </w:pPr>
      <w:r w:rsidRPr="002C60B9">
        <w:rPr>
          <w:rFonts w:eastAsia="Times New Roman" w:cstheme="minorHAnsi"/>
          <w:sz w:val="20"/>
          <w:szCs w:val="20"/>
          <w:lang w:eastAsia="sk-SK"/>
        </w:rPr>
        <w:t>ak Zhotoviteľ preukázateľne nezhotovuje predmet plnenia v požadovanej kvalite a ani po písomnom upozornení zo strany Objednávateľa nedošlo k zjednaniu nápravy v lehote min. 14 (štrnásť) dní od doručenia písomného upozornenia;</w:t>
      </w:r>
    </w:p>
    <w:p w14:paraId="50518575" w14:textId="77777777" w:rsidR="00EB30C9" w:rsidRPr="002C60B9" w:rsidRDefault="00EB30C9" w:rsidP="002C60B9">
      <w:pPr>
        <w:widowControl w:val="0"/>
        <w:numPr>
          <w:ilvl w:val="0"/>
          <w:numId w:val="4"/>
        </w:numPr>
        <w:tabs>
          <w:tab w:val="left" w:pos="284"/>
        </w:tabs>
        <w:autoSpaceDE w:val="0"/>
        <w:autoSpaceDN w:val="0"/>
        <w:adjustRightInd w:val="0"/>
        <w:spacing w:before="14" w:after="0" w:line="240" w:lineRule="auto"/>
        <w:ind w:left="1134" w:hanging="283"/>
        <w:jc w:val="both"/>
        <w:rPr>
          <w:rFonts w:eastAsia="Times New Roman" w:cstheme="minorHAnsi"/>
          <w:sz w:val="20"/>
          <w:szCs w:val="20"/>
          <w:lang w:eastAsia="sk-SK"/>
        </w:rPr>
      </w:pPr>
      <w:r w:rsidRPr="002C60B9">
        <w:rPr>
          <w:rFonts w:eastAsia="Times New Roman" w:cstheme="minorHAnsi"/>
          <w:sz w:val="20"/>
          <w:szCs w:val="20"/>
          <w:lang w:eastAsia="sk-SK"/>
        </w:rPr>
        <w:t>ak Zhotoviteľ inak podstatným spôsobom poruší túto Zmluvu o dielo. Pod podstatným porušením tejto Zmluvy o dielo sa rozumie predovšetkým porušenie povinností Zhotoviteľa ustanovených v bodoch 6.1</w:t>
      </w:r>
      <w:r w:rsidR="001A3F0A" w:rsidRPr="002C60B9">
        <w:rPr>
          <w:rFonts w:eastAsia="Times New Roman" w:cstheme="minorHAnsi"/>
          <w:sz w:val="20"/>
          <w:szCs w:val="20"/>
          <w:lang w:eastAsia="sk-SK"/>
        </w:rPr>
        <w:t xml:space="preserve">8 </w:t>
      </w:r>
      <w:r w:rsidRPr="002C60B9">
        <w:rPr>
          <w:rFonts w:eastAsia="Times New Roman" w:cstheme="minorHAnsi"/>
          <w:sz w:val="20"/>
          <w:szCs w:val="20"/>
          <w:lang w:eastAsia="sk-SK"/>
        </w:rPr>
        <w:t>a opakované porušenie ďalších povinností Zhotoviteľa podľa tejto Zmluvy o dielo.</w:t>
      </w:r>
    </w:p>
    <w:p w14:paraId="6279C0FA" w14:textId="77777777" w:rsidR="00EB30C9" w:rsidRPr="002C60B9" w:rsidRDefault="00EB30C9" w:rsidP="002C60B9">
      <w:pPr>
        <w:widowControl w:val="0"/>
        <w:numPr>
          <w:ilvl w:val="0"/>
          <w:numId w:val="4"/>
        </w:numPr>
        <w:tabs>
          <w:tab w:val="left" w:pos="284"/>
        </w:tabs>
        <w:autoSpaceDE w:val="0"/>
        <w:autoSpaceDN w:val="0"/>
        <w:adjustRightInd w:val="0"/>
        <w:spacing w:before="14" w:after="0" w:line="240" w:lineRule="auto"/>
        <w:ind w:left="1134" w:hanging="283"/>
        <w:jc w:val="both"/>
        <w:rPr>
          <w:rFonts w:eastAsia="Times New Roman" w:cstheme="minorHAnsi"/>
          <w:sz w:val="20"/>
          <w:szCs w:val="20"/>
          <w:lang w:eastAsia="sk-SK"/>
        </w:rPr>
      </w:pPr>
      <w:r w:rsidRPr="002C60B9">
        <w:rPr>
          <w:rFonts w:eastAsia="Times New Roman" w:cstheme="minorHAnsi"/>
          <w:sz w:val="20"/>
          <w:szCs w:val="20"/>
          <w:lang w:eastAsia="sk-SK"/>
        </w:rPr>
        <w:t>ak na Zhotoviteľa bude vyhlásený konkurz alebo dôjde k jeho likvidácii bez právneho nástupcu.</w:t>
      </w:r>
    </w:p>
    <w:p w14:paraId="73ED311A" w14:textId="77777777" w:rsidR="00EB30C9" w:rsidRPr="00EB30C9" w:rsidRDefault="00EB30C9" w:rsidP="00542299">
      <w:pPr>
        <w:tabs>
          <w:tab w:val="left" w:pos="709"/>
          <w:tab w:val="left" w:pos="1134"/>
        </w:tabs>
        <w:autoSpaceDE w:val="0"/>
        <w:autoSpaceDN w:val="0"/>
        <w:adjustRightInd w:val="0"/>
        <w:spacing w:before="14" w:after="0" w:line="240" w:lineRule="auto"/>
        <w:ind w:left="567" w:hanging="567"/>
        <w:jc w:val="both"/>
        <w:rPr>
          <w:rFonts w:ascii="Calibri" w:eastAsia="Times New Roman" w:hAnsi="Calibri" w:cs="Times New Roman"/>
          <w:sz w:val="20"/>
          <w:szCs w:val="20"/>
          <w:lang w:eastAsia="sk-SK"/>
        </w:rPr>
      </w:pPr>
    </w:p>
    <w:p w14:paraId="6D819D11" w14:textId="77777777" w:rsidR="00EB30C9" w:rsidRPr="00EB30C9" w:rsidRDefault="00EB30C9" w:rsidP="000F3E7C">
      <w:pPr>
        <w:widowControl w:val="0"/>
        <w:numPr>
          <w:ilvl w:val="0"/>
          <w:numId w:val="3"/>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2073814D" w14:textId="77777777" w:rsidR="00EB30C9" w:rsidRPr="00EB30C9" w:rsidRDefault="00EB30C9" w:rsidP="00542299">
      <w:pPr>
        <w:widowControl w:val="0"/>
        <w:tabs>
          <w:tab w:val="left" w:pos="284"/>
        </w:tabs>
        <w:autoSpaceDE w:val="0"/>
        <w:autoSpaceDN w:val="0"/>
        <w:adjustRightInd w:val="0"/>
        <w:spacing w:after="0" w:line="240" w:lineRule="auto"/>
        <w:ind w:left="567" w:hanging="567"/>
        <w:jc w:val="both"/>
        <w:rPr>
          <w:rFonts w:ascii="Calibri" w:eastAsia="Times New Roman" w:hAnsi="Calibri" w:cs="Times New Roman"/>
          <w:sz w:val="20"/>
          <w:szCs w:val="20"/>
          <w:lang w:eastAsia="sk-SK"/>
        </w:rPr>
      </w:pPr>
    </w:p>
    <w:p w14:paraId="0A341EA6" w14:textId="77777777" w:rsidR="00EB30C9" w:rsidRPr="00EB30C9" w:rsidRDefault="00EB30C9" w:rsidP="000F3E7C">
      <w:pPr>
        <w:widowControl w:val="0"/>
        <w:numPr>
          <w:ilvl w:val="0"/>
          <w:numId w:val="3"/>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nie je oprávnený odstúpiť od tejto Zmluvy o dielo okrem prípadov výslovne uvedených v tejto Zmluve o dielo.</w:t>
      </w:r>
    </w:p>
    <w:p w14:paraId="0C887836" w14:textId="77777777" w:rsidR="00EB30C9" w:rsidRPr="00EB30C9" w:rsidRDefault="00EB30C9" w:rsidP="00EB30C9">
      <w:pPr>
        <w:widowControl w:val="0"/>
        <w:tabs>
          <w:tab w:val="left" w:pos="284"/>
        </w:tabs>
        <w:autoSpaceDE w:val="0"/>
        <w:autoSpaceDN w:val="0"/>
        <w:adjustRightInd w:val="0"/>
        <w:spacing w:after="0" w:line="240" w:lineRule="auto"/>
        <w:rPr>
          <w:rFonts w:ascii="Calibri" w:eastAsia="Times New Roman" w:hAnsi="Calibri" w:cs="Times New Roman"/>
          <w:sz w:val="20"/>
          <w:szCs w:val="20"/>
          <w:lang w:eastAsia="sk-SK"/>
        </w:rPr>
      </w:pPr>
    </w:p>
    <w:p w14:paraId="6A78620B" w14:textId="77777777" w:rsidR="00EB30C9" w:rsidRPr="00EB30C9" w:rsidRDefault="00EB30C9" w:rsidP="000F3E7C">
      <w:pPr>
        <w:widowControl w:val="0"/>
        <w:numPr>
          <w:ilvl w:val="0"/>
          <w:numId w:val="3"/>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Pokiaľ sa od tejto Zmluvy o dielo odstúpi a strany sa písomne nedohodnú inak, </w:t>
      </w:r>
    </w:p>
    <w:p w14:paraId="27562334" w14:textId="77777777" w:rsidR="00EB30C9" w:rsidRPr="00EB30C9" w:rsidRDefault="00EB30C9" w:rsidP="002C60B9">
      <w:pPr>
        <w:widowControl w:val="0"/>
        <w:numPr>
          <w:ilvl w:val="0"/>
          <w:numId w:val="21"/>
        </w:numPr>
        <w:autoSpaceDE w:val="0"/>
        <w:autoSpaceDN w:val="0"/>
        <w:adjustRightInd w:val="0"/>
        <w:spacing w:after="0" w:line="240" w:lineRule="auto"/>
        <w:ind w:left="1276"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okamžite zastaviť práce, okrem prác neodkladných, </w:t>
      </w:r>
    </w:p>
    <w:p w14:paraId="2E914840" w14:textId="77777777" w:rsidR="00EB30C9" w:rsidRPr="00EB30C9" w:rsidRDefault="00EB30C9" w:rsidP="002C60B9">
      <w:pPr>
        <w:widowControl w:val="0"/>
        <w:numPr>
          <w:ilvl w:val="0"/>
          <w:numId w:val="21"/>
        </w:numPr>
        <w:autoSpaceDE w:val="0"/>
        <w:autoSpaceDN w:val="0"/>
        <w:adjustRightInd w:val="0"/>
        <w:spacing w:after="0" w:line="240" w:lineRule="auto"/>
        <w:ind w:left="1276"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168D883C" w14:textId="77777777" w:rsidR="00EB30C9" w:rsidRPr="00EB30C9" w:rsidRDefault="00EB30C9" w:rsidP="002C60B9">
      <w:pPr>
        <w:widowControl w:val="0"/>
        <w:numPr>
          <w:ilvl w:val="0"/>
          <w:numId w:val="21"/>
        </w:numPr>
        <w:autoSpaceDE w:val="0"/>
        <w:autoSpaceDN w:val="0"/>
        <w:adjustRightInd w:val="0"/>
        <w:spacing w:after="0" w:line="240" w:lineRule="auto"/>
        <w:ind w:left="1276"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bezodkladne stavenisko opustí, pričom  do momentu opustenia staveniska zabezpečí ochranu staveniska.</w:t>
      </w:r>
    </w:p>
    <w:p w14:paraId="4EB01620" w14:textId="77777777" w:rsidR="00EB30C9" w:rsidRPr="00EB30C9" w:rsidRDefault="00EB30C9" w:rsidP="00EB30C9">
      <w:pPr>
        <w:widowControl w:val="0"/>
        <w:autoSpaceDE w:val="0"/>
        <w:autoSpaceDN w:val="0"/>
        <w:adjustRightInd w:val="0"/>
        <w:spacing w:after="0" w:line="240" w:lineRule="auto"/>
        <w:ind w:left="284"/>
        <w:jc w:val="both"/>
        <w:rPr>
          <w:rFonts w:ascii="Calibri" w:eastAsia="Times New Roman" w:hAnsi="Calibri" w:cs="Times New Roman"/>
          <w:sz w:val="20"/>
          <w:szCs w:val="20"/>
          <w:lang w:eastAsia="sk-SK"/>
        </w:rPr>
      </w:pPr>
    </w:p>
    <w:p w14:paraId="544DA988" w14:textId="77777777" w:rsidR="00EB30C9" w:rsidRPr="00EB30C9" w:rsidRDefault="00EB30C9" w:rsidP="000F3E7C">
      <w:pPr>
        <w:widowControl w:val="0"/>
        <w:numPr>
          <w:ilvl w:val="0"/>
          <w:numId w:val="3"/>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Pod neodkladnými prácami sa rozumejú práce, ktorých nevykonanie by mohlo spôsobiť ohrozenie života alebo zdravia osôb, vznik škody na diele, životnom prostredí, majetku Objednávateľa alebo tretej osoby.</w:t>
      </w:r>
    </w:p>
    <w:p w14:paraId="426DB36D" w14:textId="77777777" w:rsidR="00EB30C9" w:rsidRPr="00EB30C9" w:rsidRDefault="00EB30C9" w:rsidP="00EB30C9">
      <w:pPr>
        <w:widowControl w:val="0"/>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14:paraId="05894174" w14:textId="77777777" w:rsidR="00EB30C9" w:rsidRPr="00EB30C9" w:rsidRDefault="00EB30C9" w:rsidP="000F3E7C">
      <w:pPr>
        <w:widowControl w:val="0"/>
        <w:numPr>
          <w:ilvl w:val="0"/>
          <w:numId w:val="3"/>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Obidve zmluvné strany môžu ukončiť túto Zmluvu o dielo odstúpením v prípade, ak zmluva nenadobudne účinnosť do 2 rokov od jej podpísania zmluvnými stranami.</w:t>
      </w:r>
    </w:p>
    <w:p w14:paraId="6182DF53" w14:textId="77777777" w:rsidR="00A32118" w:rsidRDefault="00A32118" w:rsidP="009C3C0D">
      <w:pPr>
        <w:autoSpaceDE w:val="0"/>
        <w:autoSpaceDN w:val="0"/>
        <w:adjustRightInd w:val="0"/>
        <w:spacing w:before="41" w:after="0" w:line="240" w:lineRule="auto"/>
        <w:ind w:right="14"/>
        <w:rPr>
          <w:rFonts w:ascii="Calibri" w:eastAsia="Times New Roman" w:hAnsi="Calibri" w:cs="Times New Roman"/>
          <w:b/>
          <w:bCs/>
          <w:lang w:eastAsia="sk-SK"/>
        </w:rPr>
      </w:pPr>
    </w:p>
    <w:p w14:paraId="1BBFC8BE" w14:textId="0D0059D4" w:rsidR="00EB30C9" w:rsidRPr="00EB30C9" w:rsidRDefault="00EB30C9" w:rsidP="00EB30C9">
      <w:pPr>
        <w:autoSpaceDE w:val="0"/>
        <w:autoSpaceDN w:val="0"/>
        <w:adjustRightInd w:val="0"/>
        <w:spacing w:before="41"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IX</w:t>
      </w:r>
    </w:p>
    <w:p w14:paraId="2784D999" w14:textId="2D497F72" w:rsidR="00EB30C9" w:rsidRPr="00EB30C9" w:rsidRDefault="00EB30C9" w:rsidP="00EB30C9">
      <w:pPr>
        <w:autoSpaceDE w:val="0"/>
        <w:autoSpaceDN w:val="0"/>
        <w:adjustRightInd w:val="0"/>
        <w:spacing w:before="29"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Odovzdanie a prevzatie diela, záručná dob</w:t>
      </w:r>
      <w:r w:rsidR="008C0FA9">
        <w:rPr>
          <w:rFonts w:ascii="Calibri" w:eastAsia="Times New Roman" w:hAnsi="Calibri" w:cs="Times New Roman"/>
          <w:b/>
          <w:bCs/>
          <w:lang w:eastAsia="sk-SK"/>
        </w:rPr>
        <w:t>a</w:t>
      </w:r>
      <w:r w:rsidRPr="00EB30C9">
        <w:rPr>
          <w:rFonts w:ascii="Calibri" w:eastAsia="Times New Roman" w:hAnsi="Calibri" w:cs="Times New Roman"/>
          <w:b/>
          <w:bCs/>
          <w:lang w:eastAsia="sk-SK"/>
        </w:rPr>
        <w:t xml:space="preserve"> a zodpovednosť za vady</w:t>
      </w:r>
    </w:p>
    <w:p w14:paraId="2E9C7B61"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Predmetom odovzdania a prevzatia bude celé dielo naraz.</w:t>
      </w:r>
    </w:p>
    <w:p w14:paraId="443605F0" w14:textId="77777777" w:rsidR="00EB30C9" w:rsidRPr="00EB30C9" w:rsidRDefault="00EB30C9" w:rsidP="00EB30C9">
      <w:pPr>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678EAFE3"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písomne oznámiť Objednávateľovi najneskôr </w:t>
      </w:r>
      <w:r w:rsidR="00542299">
        <w:rPr>
          <w:rFonts w:ascii="Calibri" w:eastAsia="Times New Roman" w:hAnsi="Calibri" w:cs="Times New Roman"/>
          <w:sz w:val="20"/>
          <w:szCs w:val="20"/>
          <w:lang w:eastAsia="sk-SK"/>
        </w:rPr>
        <w:t>3</w:t>
      </w:r>
      <w:r w:rsidRPr="00EB30C9">
        <w:rPr>
          <w:rFonts w:ascii="Calibri" w:eastAsia="Times New Roman" w:hAnsi="Calibri" w:cs="Times New Roman"/>
          <w:sz w:val="20"/>
          <w:szCs w:val="20"/>
          <w:lang w:eastAsia="sk-SK"/>
        </w:rPr>
        <w:t xml:space="preserve"> (</w:t>
      </w:r>
      <w:r w:rsidR="00542299">
        <w:rPr>
          <w:rFonts w:ascii="Calibri" w:eastAsia="Times New Roman" w:hAnsi="Calibri" w:cs="Times New Roman"/>
          <w:sz w:val="20"/>
          <w:szCs w:val="20"/>
          <w:lang w:eastAsia="sk-SK"/>
        </w:rPr>
        <w:t>tri</w:t>
      </w:r>
      <w:r w:rsidRPr="00EB30C9">
        <w:rPr>
          <w:rFonts w:ascii="Calibri" w:eastAsia="Times New Roman" w:hAnsi="Calibri" w:cs="Times New Roman"/>
          <w:sz w:val="20"/>
          <w:szCs w:val="20"/>
          <w:lang w:eastAsia="sk-SK"/>
        </w:rPr>
        <w:t>) dn</w:t>
      </w:r>
      <w:r w:rsidR="00542299">
        <w:rPr>
          <w:rFonts w:ascii="Calibri" w:eastAsia="Times New Roman" w:hAnsi="Calibri" w:cs="Times New Roman"/>
          <w:sz w:val="20"/>
          <w:szCs w:val="20"/>
          <w:lang w:eastAsia="sk-SK"/>
        </w:rPr>
        <w:t>i</w:t>
      </w:r>
      <w:r w:rsidRPr="00EB30C9">
        <w:rPr>
          <w:rFonts w:ascii="Calibri" w:eastAsia="Times New Roman" w:hAnsi="Calibri" w:cs="Times New Roman"/>
          <w:sz w:val="20"/>
          <w:szCs w:val="20"/>
          <w:lang w:eastAsia="sk-SK"/>
        </w:rPr>
        <w:t xml:space="preserve">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67FE804A" w14:textId="77777777" w:rsidR="00EB30C9" w:rsidRPr="00EB30C9" w:rsidRDefault="00EB30C9" w:rsidP="00EB30C9">
      <w:pPr>
        <w:widowControl w:val="0"/>
        <w:tabs>
          <w:tab w:val="left" w:pos="0"/>
          <w:tab w:val="left" w:pos="426"/>
        </w:tabs>
        <w:autoSpaceDE w:val="0"/>
        <w:autoSpaceDN w:val="0"/>
        <w:adjustRightInd w:val="0"/>
        <w:spacing w:after="0" w:line="240" w:lineRule="auto"/>
        <w:rPr>
          <w:rFonts w:ascii="Calibri" w:eastAsia="Times New Roman" w:hAnsi="Calibri" w:cs="Times New Roman"/>
          <w:sz w:val="20"/>
          <w:szCs w:val="20"/>
          <w:lang w:eastAsia="sk-SK"/>
        </w:rPr>
      </w:pPr>
    </w:p>
    <w:p w14:paraId="298C7525"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K preberaciemu protokolu je zhotoviteľ povinný pripraviť a Objednávateľovi odovzdať tieto doklady:</w:t>
      </w:r>
    </w:p>
    <w:p w14:paraId="0C76D341" w14:textId="77777777" w:rsidR="00EB30C9" w:rsidRPr="00EB30C9"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budú použité: atesty a certifikáty výrobkov, osvedčenia o skúškach použitých materiálov a konštrukcií,</w:t>
      </w:r>
    </w:p>
    <w:p w14:paraId="45930AAD" w14:textId="77777777" w:rsidR="00EB30C9" w:rsidRPr="00EB30C9"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 xml:space="preserve">dokumentáciu priebehu  všetkých  realizovaných stavebných prác (fotografie, prípadne videozáznamy), </w:t>
      </w:r>
    </w:p>
    <w:p w14:paraId="350D732D" w14:textId="77777777" w:rsidR="00EB30C9" w:rsidRPr="00EB30C9"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kópiu Stavebného denníka, </w:t>
      </w:r>
    </w:p>
    <w:p w14:paraId="60086781" w14:textId="77777777" w:rsidR="00EB30C9" w:rsidRPr="00D82EF3"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D82EF3">
        <w:rPr>
          <w:rFonts w:ascii="Calibri" w:eastAsia="Times New Roman" w:hAnsi="Calibri" w:cs="Times New Roman"/>
          <w:sz w:val="20"/>
          <w:szCs w:val="20"/>
          <w:lang w:eastAsia="sk-SK"/>
        </w:rPr>
        <w:t xml:space="preserve">geodetické </w:t>
      </w:r>
      <w:proofErr w:type="spellStart"/>
      <w:r w:rsidRPr="00D82EF3">
        <w:rPr>
          <w:rFonts w:ascii="Calibri" w:eastAsia="Times New Roman" w:hAnsi="Calibri" w:cs="Times New Roman"/>
          <w:sz w:val="20"/>
          <w:szCs w:val="20"/>
          <w:lang w:eastAsia="sk-SK"/>
        </w:rPr>
        <w:t>porealizačné</w:t>
      </w:r>
      <w:proofErr w:type="spellEnd"/>
      <w:r w:rsidRPr="00D82EF3">
        <w:rPr>
          <w:rFonts w:ascii="Calibri" w:eastAsia="Times New Roman" w:hAnsi="Calibri" w:cs="Times New Roman"/>
          <w:sz w:val="20"/>
          <w:szCs w:val="20"/>
          <w:lang w:eastAsia="sk-SK"/>
        </w:rPr>
        <w:t xml:space="preserve"> zameranie skutočného vyhotovenia stavby, ktoré bude spĺňať predpisy zodpovedajúce zápisu do katastra nehnuteľnosti.  </w:t>
      </w:r>
    </w:p>
    <w:p w14:paraId="3D7797C1" w14:textId="77777777" w:rsidR="00EB30C9" w:rsidRPr="00EB30C9"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doklady o likvidácii odpadu v súlade s právnymi predpismi, </w:t>
      </w:r>
    </w:p>
    <w:p w14:paraId="3005A36D" w14:textId="77777777" w:rsidR="00EB30C9" w:rsidRPr="00EB30C9"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iné zápisy a doklady realizovaných prác podľa dohody strán,</w:t>
      </w:r>
    </w:p>
    <w:p w14:paraId="635B5E0B" w14:textId="77777777" w:rsidR="00EB30C9" w:rsidRPr="00EB30C9"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proofErr w:type="spellStart"/>
      <w:r w:rsidRPr="00EB30C9">
        <w:rPr>
          <w:rFonts w:ascii="Calibri" w:eastAsia="Times New Roman" w:hAnsi="Calibri" w:cs="Times New Roman"/>
          <w:sz w:val="20"/>
          <w:szCs w:val="20"/>
          <w:lang w:eastAsia="sk-SK"/>
        </w:rPr>
        <w:t>porealizačné</w:t>
      </w:r>
      <w:proofErr w:type="spellEnd"/>
      <w:r w:rsidRPr="00EB30C9">
        <w:rPr>
          <w:rFonts w:ascii="Calibri" w:eastAsia="Times New Roman" w:hAnsi="Calibri" w:cs="Times New Roman"/>
          <w:sz w:val="20"/>
          <w:szCs w:val="20"/>
          <w:lang w:eastAsia="sk-SK"/>
        </w:rPr>
        <w:t xml:space="preserve"> vyjadrenia sa správcov existujúcich inžinierskych sietí, ak sú podľa predpisov vyžadované;</w:t>
      </w:r>
    </w:p>
    <w:p w14:paraId="4333B6D8" w14:textId="77777777" w:rsidR="00EB30C9" w:rsidRPr="00EB30C9" w:rsidRDefault="00EB30C9" w:rsidP="00A32118">
      <w:pPr>
        <w:widowControl w:val="0"/>
        <w:numPr>
          <w:ilvl w:val="0"/>
          <w:numId w:val="22"/>
        </w:numPr>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všetky ďalšie doklady vyžadované právnymi normami pri kolaudáciu diela.</w:t>
      </w:r>
    </w:p>
    <w:p w14:paraId="31FA570F" w14:textId="77777777" w:rsidR="00EB30C9" w:rsidRPr="00EB30C9" w:rsidRDefault="00EB30C9" w:rsidP="00EB30C9">
      <w:pPr>
        <w:tabs>
          <w:tab w:val="left" w:pos="425"/>
        </w:tabs>
        <w:autoSpaceDE w:val="0"/>
        <w:autoSpaceDN w:val="0"/>
        <w:adjustRightInd w:val="0"/>
        <w:spacing w:after="0" w:line="240" w:lineRule="auto"/>
        <w:jc w:val="both"/>
        <w:rPr>
          <w:rFonts w:ascii="Calibri" w:eastAsia="Times New Roman" w:hAnsi="Calibri" w:cs="Times New Roman"/>
          <w:sz w:val="20"/>
          <w:szCs w:val="20"/>
          <w:lang w:eastAsia="sk-SK"/>
        </w:rPr>
      </w:pPr>
    </w:p>
    <w:p w14:paraId="6BEAA513"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 odovzdaní a prevzatí diela spíše Objednávateľ a Zhotoviteľ preberací protokol. </w:t>
      </w:r>
    </w:p>
    <w:p w14:paraId="23CBC6CF" w14:textId="77777777" w:rsidR="00EB30C9" w:rsidRPr="00EB30C9" w:rsidRDefault="00EB30C9" w:rsidP="00542299">
      <w:pPr>
        <w:tabs>
          <w:tab w:val="left" w:pos="0"/>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p>
    <w:p w14:paraId="5B96C53F"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4219D7C1" w14:textId="77777777" w:rsidR="00EB30C9" w:rsidRPr="00EB30C9" w:rsidRDefault="00EB30C9" w:rsidP="00542299">
      <w:pPr>
        <w:tabs>
          <w:tab w:val="left" w:pos="0"/>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p>
    <w:p w14:paraId="7476E718"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Objednávateľ bezdôvodne odmietne dielo prevziať, dielo sa považuje za prevzaté a odovzdané v deň preberacieho a odovzdávacieho konania, alebo v deň, kedy sa takéto konanie malo konať.</w:t>
      </w:r>
    </w:p>
    <w:p w14:paraId="108C77B6" w14:textId="77777777" w:rsidR="00EB30C9" w:rsidRPr="00EB30C9" w:rsidRDefault="00EB30C9" w:rsidP="00EB30C9">
      <w:p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14:paraId="77D93B7C" w14:textId="77777777" w:rsidR="00EB30C9" w:rsidRPr="00EB30C9" w:rsidRDefault="00EB30C9" w:rsidP="00EB30C9">
      <w:pPr>
        <w:widowControl w:val="0"/>
        <w:numPr>
          <w:ilvl w:val="0"/>
          <w:numId w:val="10"/>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Preberací protokol bude vyhotovený v dvoch vyhotoveniach a bude obsahovať najmä:</w:t>
      </w:r>
    </w:p>
    <w:p w14:paraId="63CBF0FE" w14:textId="77777777" w:rsidR="00EB30C9" w:rsidRPr="00EB30C9" w:rsidRDefault="00EB30C9" w:rsidP="00A32118">
      <w:pPr>
        <w:widowControl w:val="0"/>
        <w:numPr>
          <w:ilvl w:val="0"/>
          <w:numId w:val="23"/>
        </w:numPr>
        <w:tabs>
          <w:tab w:val="left" w:pos="851"/>
          <w:tab w:val="left" w:pos="1134"/>
        </w:tabs>
        <w:autoSpaceDE w:val="0"/>
        <w:autoSpaceDN w:val="0"/>
        <w:adjustRightInd w:val="0"/>
        <w:spacing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základné údaje o diele,</w:t>
      </w:r>
    </w:p>
    <w:p w14:paraId="21E91E50" w14:textId="77777777" w:rsidR="00EB30C9" w:rsidRPr="00EB30C9" w:rsidRDefault="00EB30C9" w:rsidP="00A32118">
      <w:pPr>
        <w:widowControl w:val="0"/>
        <w:numPr>
          <w:ilvl w:val="0"/>
          <w:numId w:val="23"/>
        </w:numPr>
        <w:tabs>
          <w:tab w:val="left" w:pos="851"/>
          <w:tab w:val="left" w:pos="1134"/>
        </w:tabs>
        <w:autoSpaceDE w:val="0"/>
        <w:autoSpaceDN w:val="0"/>
        <w:adjustRightInd w:val="0"/>
        <w:spacing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zoznam odovzdaných dokladov,</w:t>
      </w:r>
    </w:p>
    <w:p w14:paraId="073C94F8" w14:textId="77777777" w:rsidR="00EB30C9" w:rsidRPr="00EB30C9" w:rsidRDefault="00EB30C9" w:rsidP="00A32118">
      <w:pPr>
        <w:widowControl w:val="0"/>
        <w:numPr>
          <w:ilvl w:val="0"/>
          <w:numId w:val="23"/>
        </w:numPr>
        <w:tabs>
          <w:tab w:val="left" w:pos="851"/>
          <w:tab w:val="left" w:pos="1134"/>
        </w:tabs>
        <w:autoSpaceDE w:val="0"/>
        <w:autoSpaceDN w:val="0"/>
        <w:adjustRightInd w:val="0"/>
        <w:spacing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prehlásenie strán o tom, že Zhotoviteľ dielo odovzdáva a Objednávateľ dielo preberá, pokiaľ Objednávateľ nevyužije svoje právo odmietnuť dielo prevziať,</w:t>
      </w:r>
    </w:p>
    <w:p w14:paraId="3A2BA085" w14:textId="77777777" w:rsidR="00EB30C9" w:rsidRPr="00EB30C9" w:rsidRDefault="00EB30C9" w:rsidP="00A32118">
      <w:pPr>
        <w:widowControl w:val="0"/>
        <w:numPr>
          <w:ilvl w:val="0"/>
          <w:numId w:val="23"/>
        </w:numPr>
        <w:tabs>
          <w:tab w:val="left" w:pos="851"/>
          <w:tab w:val="left" w:pos="1134"/>
        </w:tabs>
        <w:autoSpaceDE w:val="0"/>
        <w:autoSpaceDN w:val="0"/>
        <w:adjustRightInd w:val="0"/>
        <w:spacing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podpisy oprávnených zástupcov zmluvných strán,</w:t>
      </w:r>
    </w:p>
    <w:p w14:paraId="36B9F186" w14:textId="77777777" w:rsidR="00EB30C9" w:rsidRPr="00EB30C9" w:rsidRDefault="00EB30C9" w:rsidP="00A32118">
      <w:pPr>
        <w:widowControl w:val="0"/>
        <w:numPr>
          <w:ilvl w:val="0"/>
          <w:numId w:val="23"/>
        </w:numPr>
        <w:tabs>
          <w:tab w:val="left" w:pos="598"/>
          <w:tab w:val="left" w:pos="851"/>
          <w:tab w:val="left" w:pos="1134"/>
        </w:tabs>
        <w:autoSpaceDE w:val="0"/>
        <w:autoSpaceDN w:val="0"/>
        <w:adjustRightInd w:val="0"/>
        <w:spacing w:before="58"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dĺžku trvania záručnej lehoty,</w:t>
      </w:r>
    </w:p>
    <w:p w14:paraId="1673680A" w14:textId="77777777" w:rsidR="00EB30C9" w:rsidRPr="00EB30C9" w:rsidRDefault="00EB30C9" w:rsidP="00A32118">
      <w:pPr>
        <w:widowControl w:val="0"/>
        <w:numPr>
          <w:ilvl w:val="0"/>
          <w:numId w:val="23"/>
        </w:numPr>
        <w:tabs>
          <w:tab w:val="left" w:pos="598"/>
          <w:tab w:val="left" w:pos="851"/>
          <w:tab w:val="left" w:pos="1134"/>
        </w:tabs>
        <w:autoSpaceDE w:val="0"/>
        <w:autoSpaceDN w:val="0"/>
        <w:adjustRightInd w:val="0"/>
        <w:spacing w:before="22" w:after="0" w:line="240" w:lineRule="auto"/>
        <w:ind w:left="1134"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termín, do ktorého je Zhotoviteľ povinný vypratať stavenisko.</w:t>
      </w:r>
    </w:p>
    <w:p w14:paraId="646B109C" w14:textId="77777777" w:rsidR="00EB30C9" w:rsidRPr="00EB30C9" w:rsidRDefault="00EB30C9" w:rsidP="00EB30C9">
      <w:pPr>
        <w:tabs>
          <w:tab w:val="left" w:pos="425"/>
        </w:tabs>
        <w:autoSpaceDE w:val="0"/>
        <w:autoSpaceDN w:val="0"/>
        <w:adjustRightInd w:val="0"/>
        <w:spacing w:after="0" w:line="240" w:lineRule="auto"/>
        <w:ind w:left="709"/>
        <w:jc w:val="both"/>
        <w:rPr>
          <w:rFonts w:ascii="Calibri" w:eastAsia="Times New Roman" w:hAnsi="Calibri" w:cs="Times New Roman"/>
          <w:sz w:val="20"/>
          <w:szCs w:val="20"/>
          <w:lang w:eastAsia="sk-SK"/>
        </w:rPr>
      </w:pPr>
    </w:p>
    <w:p w14:paraId="7A692DB9"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300C187B"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5B13ED57" w14:textId="77777777" w:rsidR="00EB30C9" w:rsidRPr="00EB30C9" w:rsidRDefault="00EB30C9" w:rsidP="000F3E7C">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zodpovedá za to, že dielo bude zhotovené podľa podmienok tejto Zmluvy o dielo a že počas záručnej doby bude mať vlastnosti dohodnuté v tejto Zmluve o dielo.</w:t>
      </w:r>
    </w:p>
    <w:p w14:paraId="26850776"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587C0013" w14:textId="77777777" w:rsidR="00EB30C9" w:rsidRPr="00EB30C9" w:rsidRDefault="00EB30C9" w:rsidP="000F3E7C">
      <w:pPr>
        <w:widowControl w:val="0"/>
        <w:numPr>
          <w:ilvl w:val="0"/>
          <w:numId w:val="10"/>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281BBA50"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4AC747A2" w14:textId="77777777" w:rsidR="00EB30C9" w:rsidRPr="00EB30C9" w:rsidRDefault="00EB30C9" w:rsidP="000F3E7C">
      <w:pPr>
        <w:widowControl w:val="0"/>
        <w:numPr>
          <w:ilvl w:val="0"/>
          <w:numId w:val="10"/>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Práva zo zodpovednosti za vady musia byť uplatnené u Zhotoviteľa v záručnej dobe, inak tieto práva zanikajú.</w:t>
      </w:r>
    </w:p>
    <w:p w14:paraId="5A13F102"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4A11CDCA" w14:textId="77777777" w:rsidR="00EB30C9" w:rsidRPr="00EB30C9" w:rsidRDefault="00EB30C9" w:rsidP="000F3E7C">
      <w:pPr>
        <w:widowControl w:val="0"/>
        <w:numPr>
          <w:ilvl w:val="0"/>
          <w:numId w:val="10"/>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2810A616" w14:textId="77777777"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14:paraId="21C05C75" w14:textId="77777777" w:rsidR="00EB30C9" w:rsidRPr="00EB30C9" w:rsidRDefault="00EB30C9" w:rsidP="000F3E7C">
      <w:pPr>
        <w:widowControl w:val="0"/>
        <w:numPr>
          <w:ilvl w:val="0"/>
          <w:numId w:val="10"/>
        </w:numPr>
        <w:tabs>
          <w:tab w:val="left" w:pos="0"/>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6BA7AC66" w14:textId="77777777" w:rsidR="00EB30C9" w:rsidRPr="00EB30C9" w:rsidRDefault="00EB30C9" w:rsidP="00542299">
      <w:pPr>
        <w:widowControl w:val="0"/>
        <w:tabs>
          <w:tab w:val="left" w:pos="0"/>
          <w:tab w:val="left" w:pos="426"/>
        </w:tabs>
        <w:autoSpaceDE w:val="0"/>
        <w:autoSpaceDN w:val="0"/>
        <w:adjustRightInd w:val="0"/>
        <w:spacing w:after="0" w:line="240" w:lineRule="auto"/>
        <w:ind w:left="426" w:hanging="426"/>
        <w:jc w:val="both"/>
        <w:rPr>
          <w:rFonts w:ascii="Calibri" w:eastAsia="Times New Roman" w:hAnsi="Calibri" w:cs="Times New Roman"/>
          <w:sz w:val="20"/>
          <w:szCs w:val="20"/>
          <w:lang w:eastAsia="sk-SK"/>
        </w:rPr>
      </w:pPr>
    </w:p>
    <w:p w14:paraId="723A7A1B" w14:textId="06DC7713" w:rsidR="00C069AB" w:rsidRPr="00D82EF3" w:rsidRDefault="00EB30C9" w:rsidP="00D82EF3">
      <w:pPr>
        <w:widowControl w:val="0"/>
        <w:numPr>
          <w:ilvl w:val="0"/>
          <w:numId w:val="10"/>
        </w:numPr>
        <w:autoSpaceDE w:val="0"/>
        <w:autoSpaceDN w:val="0"/>
        <w:adjustRightInd w:val="0"/>
        <w:spacing w:after="0" w:line="240" w:lineRule="auto"/>
        <w:ind w:left="709" w:hanging="709"/>
        <w:jc w:val="both"/>
        <w:rPr>
          <w:rFonts w:ascii="Calibri" w:eastAsia="Times New Roman" w:hAnsi="Calibri" w:cs="Times New Roman"/>
          <w:lang w:eastAsia="sk-SK"/>
        </w:rPr>
      </w:pPr>
      <w:r w:rsidRPr="00C069AB">
        <w:rPr>
          <w:rFonts w:ascii="Calibri" w:eastAsia="Times New Roman" w:hAnsi="Calibri" w:cs="Times New Roman"/>
          <w:sz w:val="20"/>
          <w:szCs w:val="20"/>
          <w:lang w:eastAsia="sk-SK"/>
        </w:rPr>
        <w:lastRenderedPageBreak/>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r w:rsidR="00055882">
        <w:rPr>
          <w:rFonts w:ascii="Calibri" w:eastAsia="Times New Roman" w:hAnsi="Calibri" w:cs="Times New Roman"/>
          <w:sz w:val="20"/>
          <w:szCs w:val="20"/>
          <w:lang w:eastAsia="sk-SK"/>
        </w:rPr>
        <w:t xml:space="preserve"> </w:t>
      </w:r>
      <w:r w:rsidR="00C069AB" w:rsidRPr="00D82EF3">
        <w:rPr>
          <w:rFonts w:ascii="Calibri" w:eastAsia="Times New Roman" w:hAnsi="Calibri" w:cs="Times New Roman"/>
          <w:lang w:eastAsia="sk-SK"/>
        </w:rPr>
        <w:t>Technický dozor objednávateľa je oprávnený dať pracovníkom zhotoviteľa príkaz prerušiť prácu, ak zodpovedný pracovník zhotoviteľa nie je dosiahnuteľný a ak hrozí nebezpečenstvo ohrozenia života, zdravia alebo škody na majetku.</w:t>
      </w:r>
    </w:p>
    <w:p w14:paraId="4166880F" w14:textId="77777777" w:rsidR="00EB30C9" w:rsidRPr="00EB30C9" w:rsidRDefault="00EB30C9" w:rsidP="00EB30C9">
      <w:pPr>
        <w:autoSpaceDE w:val="0"/>
        <w:autoSpaceDN w:val="0"/>
        <w:adjustRightInd w:val="0"/>
        <w:spacing w:after="0" w:line="240" w:lineRule="auto"/>
        <w:ind w:right="2765"/>
        <w:rPr>
          <w:rFonts w:ascii="Calibri" w:eastAsia="Times New Roman" w:hAnsi="Calibri" w:cs="Times New Roman"/>
          <w:b/>
          <w:bCs/>
          <w:lang w:eastAsia="sk-SK"/>
        </w:rPr>
      </w:pPr>
    </w:p>
    <w:p w14:paraId="157E8064" w14:textId="77777777" w:rsidR="00EB30C9" w:rsidRPr="00EB30C9" w:rsidRDefault="00EB30C9" w:rsidP="00EB30C9">
      <w:pPr>
        <w:autoSpaceDE w:val="0"/>
        <w:autoSpaceDN w:val="0"/>
        <w:adjustRightInd w:val="0"/>
        <w:spacing w:after="0" w:line="240" w:lineRule="auto"/>
        <w:ind w:right="139"/>
        <w:jc w:val="center"/>
        <w:rPr>
          <w:rFonts w:ascii="Calibri" w:eastAsia="Times New Roman" w:hAnsi="Calibri" w:cs="Times New Roman"/>
          <w:b/>
          <w:bCs/>
          <w:strike/>
          <w:lang w:eastAsia="sk-SK"/>
        </w:rPr>
      </w:pPr>
      <w:r w:rsidRPr="00EB30C9">
        <w:rPr>
          <w:rFonts w:ascii="Calibri" w:eastAsia="Times New Roman" w:hAnsi="Calibri" w:cs="Times New Roman"/>
          <w:b/>
          <w:bCs/>
          <w:lang w:eastAsia="sk-SK"/>
        </w:rPr>
        <w:t>Článok X.</w:t>
      </w:r>
    </w:p>
    <w:p w14:paraId="3110471C" w14:textId="77777777" w:rsidR="00EB30C9" w:rsidRPr="00EB30C9" w:rsidRDefault="00EB30C9" w:rsidP="00EB30C9">
      <w:pPr>
        <w:autoSpaceDE w:val="0"/>
        <w:autoSpaceDN w:val="0"/>
        <w:adjustRightInd w:val="0"/>
        <w:spacing w:before="34" w:after="0" w:line="240" w:lineRule="auto"/>
        <w:ind w:left="2836" w:right="2765"/>
        <w:jc w:val="center"/>
        <w:rPr>
          <w:rFonts w:ascii="Calibri" w:eastAsia="Times New Roman" w:hAnsi="Calibri" w:cs="Times New Roman"/>
          <w:b/>
          <w:bCs/>
          <w:lang w:eastAsia="sk-SK"/>
        </w:rPr>
      </w:pPr>
      <w:r w:rsidRPr="00EB30C9">
        <w:rPr>
          <w:rFonts w:ascii="Calibri" w:eastAsia="Times New Roman" w:hAnsi="Calibri" w:cs="Times New Roman"/>
          <w:b/>
          <w:bCs/>
          <w:lang w:eastAsia="sk-SK"/>
        </w:rPr>
        <w:t>Všeobecné a záverečné ustanovenia</w:t>
      </w:r>
    </w:p>
    <w:p w14:paraId="5884BB49" w14:textId="77777777"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14:paraId="015689B0" w14:textId="582D9D4E" w:rsidR="00EB30C9" w:rsidRPr="005618CD" w:rsidRDefault="00941807" w:rsidP="005618CD">
      <w:pPr>
        <w:widowControl w:val="0"/>
        <w:autoSpaceDE w:val="0"/>
        <w:autoSpaceDN w:val="0"/>
        <w:adjustRightInd w:val="0"/>
        <w:spacing w:before="34"/>
        <w:ind w:left="709" w:hanging="709"/>
        <w:jc w:val="both"/>
        <w:rPr>
          <w:rFonts w:ascii="Calibri" w:hAnsi="Calibri" w:cs="Times New Roman"/>
          <w:sz w:val="20"/>
          <w:szCs w:val="20"/>
          <w:lang w:eastAsia="sk-SK"/>
        </w:rPr>
      </w:pPr>
      <w:r w:rsidRPr="00941807">
        <w:rPr>
          <w:rFonts w:ascii="Calibri" w:hAnsi="Calibri" w:cs="Times New Roman"/>
          <w:sz w:val="20"/>
          <w:szCs w:val="20"/>
          <w:lang w:eastAsia="sk-SK"/>
        </w:rPr>
        <w:t xml:space="preserve">10.1 </w:t>
      </w:r>
      <w:r w:rsidR="000F3E7C">
        <w:rPr>
          <w:rFonts w:ascii="Calibri" w:hAnsi="Calibri" w:cs="Times New Roman"/>
          <w:sz w:val="20"/>
          <w:szCs w:val="20"/>
          <w:lang w:eastAsia="sk-SK"/>
        </w:rPr>
        <w:tab/>
      </w:r>
      <w:r w:rsidR="00EB30C9" w:rsidRPr="00941807">
        <w:rPr>
          <w:rFonts w:ascii="Calibri" w:hAnsi="Calibri" w:cs="Times New Roman"/>
          <w:sz w:val="20"/>
          <w:szCs w:val="20"/>
          <w:lang w:eastAsia="sk-SK"/>
        </w:rPr>
        <w:t xml:space="preserve">Pri plnení tejto Zmluvy o dielo sa riadia zmluvné strany v prvom rade jej ustanoveniami. Právny vzťah založený touto Zmluvou o dielo sa riadi právnym poriadkom Slovenskej republiky. </w:t>
      </w:r>
    </w:p>
    <w:p w14:paraId="6FECDBB5" w14:textId="5F908543" w:rsidR="00EB30C9" w:rsidRPr="00EB30C9" w:rsidRDefault="00941807" w:rsidP="000F3E7C">
      <w:pPr>
        <w:widowControl w:val="0"/>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10.2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6CB5A67D" w14:textId="77777777" w:rsidR="00EB30C9" w:rsidRPr="00EB30C9" w:rsidRDefault="00EB30C9" w:rsidP="00941807">
      <w:pPr>
        <w:widowControl w:val="0"/>
        <w:tabs>
          <w:tab w:val="left" w:pos="0"/>
        </w:tabs>
        <w:autoSpaceDE w:val="0"/>
        <w:autoSpaceDN w:val="0"/>
        <w:adjustRightInd w:val="0"/>
        <w:spacing w:before="34" w:after="0" w:line="240" w:lineRule="auto"/>
        <w:ind w:hanging="360"/>
        <w:jc w:val="both"/>
        <w:rPr>
          <w:rFonts w:ascii="Calibri" w:eastAsia="Times New Roman" w:hAnsi="Calibri" w:cs="Times New Roman"/>
          <w:sz w:val="20"/>
          <w:szCs w:val="20"/>
          <w:lang w:eastAsia="sk-SK"/>
        </w:rPr>
      </w:pPr>
    </w:p>
    <w:p w14:paraId="0FC0F8D5" w14:textId="462048AA" w:rsidR="00EB30C9" w:rsidRPr="00EB30C9" w:rsidRDefault="00941807" w:rsidP="000F3E7C">
      <w:pPr>
        <w:widowControl w:val="0"/>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10.3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7916BABF" w14:textId="77777777"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14:paraId="78073A81" w14:textId="01B6351D" w:rsidR="00EB30C9" w:rsidRPr="00EB30C9" w:rsidRDefault="00941807" w:rsidP="000F3E7C">
      <w:pPr>
        <w:widowControl w:val="0"/>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10.4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485C504A" w14:textId="77777777" w:rsidR="00EB30C9" w:rsidRPr="00EB30C9" w:rsidRDefault="00EB30C9" w:rsidP="00A32118">
      <w:pPr>
        <w:widowControl w:val="0"/>
        <w:numPr>
          <w:ilvl w:val="0"/>
          <w:numId w:val="13"/>
        </w:numPr>
        <w:tabs>
          <w:tab w:val="left" w:pos="1134"/>
        </w:tabs>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880F03E" w14:textId="77777777" w:rsidR="00EB30C9" w:rsidRPr="00EB30C9" w:rsidRDefault="00EB30C9" w:rsidP="00A32118">
      <w:pPr>
        <w:widowControl w:val="0"/>
        <w:numPr>
          <w:ilvl w:val="0"/>
          <w:numId w:val="13"/>
        </w:numPr>
        <w:tabs>
          <w:tab w:val="left" w:pos="1134"/>
        </w:tabs>
        <w:autoSpaceDE w:val="0"/>
        <w:autoSpaceDN w:val="0"/>
        <w:adjustRightInd w:val="0"/>
        <w:spacing w:after="0" w:line="240" w:lineRule="auto"/>
        <w:ind w:left="993"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258D2755" w14:textId="77777777"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14:paraId="332AB32F" w14:textId="0BDEE9A6" w:rsidR="00EB30C9" w:rsidRPr="00EB30C9" w:rsidRDefault="00941807" w:rsidP="000F3E7C">
      <w:pPr>
        <w:widowControl w:val="0"/>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10.5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Žiadna zo zmluvných strán nesmie postúpiť práva a povinnosti vyplývajúce z tejto Zmluvy o dielo na tretiu osobu bez predchádzajúceho písomného súhlasu druhej zmluvnej strany.</w:t>
      </w:r>
    </w:p>
    <w:p w14:paraId="0828DA9C" w14:textId="77777777" w:rsidR="00EB30C9" w:rsidRPr="00EB30C9" w:rsidRDefault="00EB30C9" w:rsidP="00941807">
      <w:pPr>
        <w:widowControl w:val="0"/>
        <w:autoSpaceDE w:val="0"/>
        <w:autoSpaceDN w:val="0"/>
        <w:adjustRightInd w:val="0"/>
        <w:spacing w:after="0" w:line="240" w:lineRule="auto"/>
        <w:ind w:hanging="360"/>
        <w:rPr>
          <w:rFonts w:ascii="Calibri" w:eastAsia="Times New Roman" w:hAnsi="Calibri" w:cs="Times New Roman"/>
          <w:sz w:val="20"/>
          <w:szCs w:val="20"/>
          <w:lang w:eastAsia="sk-SK"/>
        </w:rPr>
      </w:pPr>
    </w:p>
    <w:p w14:paraId="22573F8E" w14:textId="52D0B58C" w:rsidR="00EB30C9" w:rsidRPr="00EB30C9" w:rsidRDefault="00941807" w:rsidP="000F3E7C">
      <w:pPr>
        <w:widowControl w:val="0"/>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10.6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Akékoľvek dohody, zmeny, alebo doplnenia k tejto Zmluve o dielo sú pre strany záväzné len vtedy, keď sú obojstranne podpísané a nadobudnú účinnosť. Návrhy dodatkov k tejto Zmluve o dielo môže predkladať ktorákoľvek zo zmluvných strán.</w:t>
      </w:r>
      <w:r w:rsidR="00EB30C9" w:rsidRPr="00EB30C9">
        <w:rPr>
          <w:rFonts w:ascii="Times New Roman" w:eastAsia="Times New Roman" w:hAnsi="Times New Roman" w:cs="Times New Roman"/>
          <w:sz w:val="24"/>
          <w:szCs w:val="24"/>
          <w:lang w:eastAsia="cs-CZ"/>
        </w:rPr>
        <w:t xml:space="preserve"> </w:t>
      </w:r>
    </w:p>
    <w:p w14:paraId="082DFCDC" w14:textId="77777777" w:rsidR="00EB30C9" w:rsidRPr="00EB30C9" w:rsidRDefault="00EB30C9" w:rsidP="00941807">
      <w:pPr>
        <w:widowControl w:val="0"/>
        <w:tabs>
          <w:tab w:val="left" w:pos="709"/>
        </w:tabs>
        <w:autoSpaceDE w:val="0"/>
        <w:autoSpaceDN w:val="0"/>
        <w:adjustRightInd w:val="0"/>
        <w:spacing w:after="0" w:line="240" w:lineRule="auto"/>
        <w:ind w:hanging="360"/>
        <w:rPr>
          <w:rFonts w:ascii="Calibri" w:eastAsia="Times New Roman" w:hAnsi="Calibri" w:cs="Times New Roman"/>
          <w:sz w:val="20"/>
          <w:szCs w:val="20"/>
          <w:lang w:eastAsia="sk-SK"/>
        </w:rPr>
      </w:pPr>
    </w:p>
    <w:p w14:paraId="674A4854" w14:textId="7A522633" w:rsidR="00EB30C9" w:rsidRPr="00EB30C9" w:rsidRDefault="00941807" w:rsidP="000F3E7C">
      <w:pPr>
        <w:widowControl w:val="0"/>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10.7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V prípade zmeny obchodného mena, atestov,  čísla účtu alebo iných údajov alebo skutočností, potrebných pre riadne plnenie tejto Zmluvy o dielo, každá zo zmluvných strán oznámi túto skutočnosť bezodkladne druhej zmluvnej strane.</w:t>
      </w:r>
    </w:p>
    <w:p w14:paraId="27C5B880" w14:textId="77777777" w:rsidR="00EB30C9" w:rsidRPr="00EB30C9" w:rsidRDefault="00EB30C9" w:rsidP="00941807">
      <w:pPr>
        <w:widowControl w:val="0"/>
        <w:tabs>
          <w:tab w:val="left" w:pos="709"/>
        </w:tabs>
        <w:autoSpaceDE w:val="0"/>
        <w:autoSpaceDN w:val="0"/>
        <w:adjustRightInd w:val="0"/>
        <w:spacing w:before="34" w:after="0" w:line="240" w:lineRule="auto"/>
        <w:ind w:hanging="360"/>
        <w:jc w:val="both"/>
        <w:rPr>
          <w:rFonts w:ascii="Calibri" w:eastAsia="Times New Roman" w:hAnsi="Calibri" w:cs="Times New Roman"/>
          <w:sz w:val="20"/>
          <w:szCs w:val="20"/>
          <w:lang w:eastAsia="sk-SK"/>
        </w:rPr>
      </w:pPr>
    </w:p>
    <w:p w14:paraId="6743D53F" w14:textId="5CD88AD0" w:rsidR="00EB30C9" w:rsidRPr="00EB30C9" w:rsidRDefault="00941807" w:rsidP="000F3E7C">
      <w:pPr>
        <w:widowControl w:val="0"/>
        <w:tabs>
          <w:tab w:val="left" w:pos="0"/>
        </w:tabs>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10.8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 xml:space="preserve">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w:t>
      </w:r>
      <w:r w:rsidR="00EB30C9" w:rsidRPr="00EB30C9">
        <w:rPr>
          <w:rFonts w:ascii="Calibri" w:eastAsia="Times New Roman" w:hAnsi="Calibri" w:cs="Times New Roman"/>
          <w:sz w:val="20"/>
          <w:szCs w:val="20"/>
          <w:lang w:eastAsia="sk-SK"/>
        </w:rPr>
        <w:lastRenderedPageBreak/>
        <w:t>sa zmluvné strany nedohodnú na znení nového ustanovenia, ktoré by nahradilo kolízne ustanovenie.</w:t>
      </w:r>
    </w:p>
    <w:p w14:paraId="3058CE6B" w14:textId="77777777" w:rsidR="00EB30C9" w:rsidRPr="00EB30C9" w:rsidRDefault="00EB30C9" w:rsidP="00EB30C9">
      <w:pPr>
        <w:widowControl w:val="0"/>
        <w:tabs>
          <w:tab w:val="left" w:pos="709"/>
        </w:tabs>
        <w:autoSpaceDE w:val="0"/>
        <w:autoSpaceDN w:val="0"/>
        <w:adjustRightInd w:val="0"/>
        <w:spacing w:before="34" w:after="0" w:line="240" w:lineRule="auto"/>
        <w:ind w:left="709" w:hanging="765"/>
        <w:jc w:val="both"/>
        <w:rPr>
          <w:rFonts w:ascii="Calibri" w:eastAsia="Times New Roman" w:hAnsi="Calibri" w:cs="Times New Roman"/>
          <w:sz w:val="20"/>
          <w:szCs w:val="20"/>
          <w:lang w:eastAsia="sk-SK"/>
        </w:rPr>
      </w:pPr>
    </w:p>
    <w:p w14:paraId="021E9E1E" w14:textId="234E5F58" w:rsidR="005618CD" w:rsidRDefault="00941807" w:rsidP="00A32118">
      <w:pPr>
        <w:widowControl w:val="0"/>
        <w:tabs>
          <w:tab w:val="left" w:pos="709"/>
        </w:tabs>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10.9</w:t>
      </w:r>
      <w:r w:rsidR="000F3E7C">
        <w:rPr>
          <w:rFonts w:ascii="Calibri" w:eastAsia="Times New Roman" w:hAnsi="Calibri" w:cs="Times New Roman"/>
          <w:sz w:val="20"/>
          <w:szCs w:val="20"/>
          <w:lang w:eastAsia="sk-SK"/>
        </w:rPr>
        <w:tab/>
      </w:r>
      <w:r w:rsidR="005618CD">
        <w:rPr>
          <w:rFonts w:ascii="Calibri" w:eastAsia="Times New Roman" w:hAnsi="Calibri" w:cs="Times New Roman"/>
          <w:sz w:val="20"/>
          <w:szCs w:val="20"/>
          <w:lang w:eastAsia="sk-SK"/>
        </w:rPr>
        <w:t xml:space="preserve">Zhotoviteľ berie na vedomie, že </w:t>
      </w:r>
      <w:r w:rsidR="000946A0">
        <w:rPr>
          <w:rFonts w:ascii="Calibri" w:eastAsia="Times New Roman" w:hAnsi="Calibri" w:cs="Times New Roman"/>
          <w:sz w:val="20"/>
          <w:szCs w:val="20"/>
          <w:lang w:eastAsia="sk-SK"/>
        </w:rPr>
        <w:t>Fond na podporu športu</w:t>
      </w:r>
      <w:r w:rsidR="005618CD">
        <w:rPr>
          <w:rFonts w:ascii="Calibri" w:eastAsia="Times New Roman" w:hAnsi="Calibri" w:cs="Times New Roman"/>
          <w:sz w:val="20"/>
          <w:szCs w:val="20"/>
          <w:lang w:eastAsia="sk-SK"/>
        </w:rPr>
        <w:t xml:space="preserve"> je </w:t>
      </w:r>
      <w:r w:rsidR="000946A0">
        <w:rPr>
          <w:rFonts w:ascii="Calibri" w:eastAsia="Times New Roman" w:hAnsi="Calibri" w:cs="Times New Roman"/>
          <w:sz w:val="20"/>
          <w:szCs w:val="20"/>
          <w:lang w:eastAsia="sk-SK"/>
        </w:rPr>
        <w:t xml:space="preserve">oprávnený </w:t>
      </w:r>
      <w:r w:rsidR="005618CD">
        <w:rPr>
          <w:rFonts w:ascii="Calibri" w:eastAsia="Times New Roman" w:hAnsi="Calibri" w:cs="Times New Roman"/>
          <w:sz w:val="20"/>
          <w:szCs w:val="20"/>
          <w:lang w:eastAsia="sk-SK"/>
        </w:rPr>
        <w:t xml:space="preserve">vo všetkých etapách prípravy a realizácie projektu resp. realizácie tejto zákazky, ako i po skončení projektu po formálnej i vecnej stránke kontrolovať účelnosť použitia poskytnutej dotácie. Za týmto účelom sa Zhotoviteľ zaväzuje poskytnúť prístup k dokladom. </w:t>
      </w:r>
    </w:p>
    <w:p w14:paraId="51D17374" w14:textId="77777777" w:rsidR="005618CD" w:rsidRDefault="005618CD" w:rsidP="00941807">
      <w:pPr>
        <w:widowControl w:val="0"/>
        <w:tabs>
          <w:tab w:val="left" w:pos="709"/>
        </w:tabs>
        <w:autoSpaceDE w:val="0"/>
        <w:autoSpaceDN w:val="0"/>
        <w:adjustRightInd w:val="0"/>
        <w:spacing w:before="34" w:after="0" w:line="240" w:lineRule="auto"/>
        <w:ind w:left="360" w:hanging="360"/>
        <w:jc w:val="both"/>
        <w:rPr>
          <w:rFonts w:ascii="Calibri" w:eastAsia="Times New Roman" w:hAnsi="Calibri" w:cs="Times New Roman"/>
          <w:sz w:val="20"/>
          <w:szCs w:val="20"/>
          <w:lang w:eastAsia="sk-SK"/>
        </w:rPr>
      </w:pPr>
    </w:p>
    <w:p w14:paraId="59F3B45D" w14:textId="4D80181A" w:rsidR="00EB30C9" w:rsidRPr="00EB30C9" w:rsidRDefault="005618CD" w:rsidP="00A32118">
      <w:pPr>
        <w:widowControl w:val="0"/>
        <w:tabs>
          <w:tab w:val="left" w:pos="709"/>
        </w:tabs>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10.10 </w:t>
      </w:r>
      <w:r w:rsidR="00A32118">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Prílohami tejto Zmluvy o dielo sú:</w:t>
      </w:r>
    </w:p>
    <w:p w14:paraId="755B3749" w14:textId="088EF578" w:rsidR="00EB30C9" w:rsidRDefault="005618CD"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 xml:space="preserve">Príloha č. </w:t>
      </w:r>
      <w:r w:rsidR="00941807">
        <w:rPr>
          <w:rFonts w:ascii="Calibri" w:eastAsia="Times New Roman" w:hAnsi="Calibri" w:cs="Times New Roman"/>
          <w:sz w:val="20"/>
          <w:szCs w:val="20"/>
          <w:lang w:eastAsia="sk-SK"/>
        </w:rPr>
        <w:t>1</w:t>
      </w:r>
      <w:r w:rsidR="00EB30C9" w:rsidRPr="00EB30C9">
        <w:rPr>
          <w:rFonts w:ascii="Calibri" w:eastAsia="Times New Roman" w:hAnsi="Calibri" w:cs="Times New Roman"/>
          <w:sz w:val="20"/>
          <w:szCs w:val="20"/>
          <w:lang w:eastAsia="sk-SK"/>
        </w:rPr>
        <w:t xml:space="preserve"> – Výkaz výmer</w:t>
      </w:r>
      <w:r w:rsidR="00941807">
        <w:rPr>
          <w:rFonts w:ascii="Calibri" w:eastAsia="Times New Roman" w:hAnsi="Calibri" w:cs="Times New Roman"/>
          <w:sz w:val="20"/>
          <w:szCs w:val="20"/>
          <w:lang w:eastAsia="sk-SK"/>
        </w:rPr>
        <w:t xml:space="preserve"> (z ponuky)</w:t>
      </w:r>
    </w:p>
    <w:p w14:paraId="24FEE254" w14:textId="6F6BB34A" w:rsidR="005618CD" w:rsidRDefault="005618CD"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ab/>
        <w:t>Príloha č. 2 – Projektová dokumentácia</w:t>
      </w:r>
    </w:p>
    <w:p w14:paraId="4618D8A1" w14:textId="11CA0EA7" w:rsidR="005618CD" w:rsidRDefault="005618CD"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ab/>
        <w:t>Príloha č. 3 – Sprievodná správa</w:t>
      </w:r>
    </w:p>
    <w:p w14:paraId="6BB19CC5" w14:textId="1D70EE20" w:rsidR="00C708FF" w:rsidRDefault="00C708FF"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ab/>
        <w:t xml:space="preserve">Príloha č. 4 – Vyhlásenie o subdodávateľoch </w:t>
      </w:r>
    </w:p>
    <w:p w14:paraId="20F169C1" w14:textId="77777777" w:rsidR="00EB30C9" w:rsidRPr="00EB30C9" w:rsidRDefault="00EB30C9" w:rsidP="00EB30C9">
      <w:pPr>
        <w:widowControl w:val="0"/>
        <w:tabs>
          <w:tab w:val="left" w:pos="709"/>
          <w:tab w:val="left" w:pos="1276"/>
        </w:tabs>
        <w:autoSpaceDE w:val="0"/>
        <w:autoSpaceDN w:val="0"/>
        <w:adjustRightInd w:val="0"/>
        <w:spacing w:after="0" w:line="240" w:lineRule="auto"/>
        <w:ind w:left="709" w:hanging="765"/>
        <w:jc w:val="both"/>
        <w:rPr>
          <w:rFonts w:ascii="Calibri" w:eastAsia="Times New Roman" w:hAnsi="Calibri" w:cs="Times New Roman"/>
          <w:sz w:val="20"/>
          <w:szCs w:val="20"/>
          <w:lang w:eastAsia="sk-SK"/>
        </w:rPr>
      </w:pPr>
    </w:p>
    <w:p w14:paraId="6872DED0" w14:textId="5509F50B" w:rsidR="00EB30C9" w:rsidRPr="00EB30C9" w:rsidRDefault="00941807" w:rsidP="000F3E7C">
      <w:pPr>
        <w:widowControl w:val="0"/>
        <w:tabs>
          <w:tab w:val="left" w:pos="0"/>
        </w:tabs>
        <w:autoSpaceDE w:val="0"/>
        <w:autoSpaceDN w:val="0"/>
        <w:adjustRightInd w:val="0"/>
        <w:spacing w:before="34"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10.1</w:t>
      </w:r>
      <w:r w:rsidR="005618CD">
        <w:rPr>
          <w:rFonts w:ascii="Calibri" w:eastAsia="Times New Roman" w:hAnsi="Calibri" w:cs="Times New Roman"/>
          <w:sz w:val="20"/>
          <w:szCs w:val="20"/>
          <w:lang w:eastAsia="sk-SK"/>
        </w:rPr>
        <w:t>1</w:t>
      </w:r>
      <w:r>
        <w:rPr>
          <w:rFonts w:ascii="Calibri" w:eastAsia="Times New Roman" w:hAnsi="Calibri" w:cs="Times New Roman"/>
          <w:sz w:val="20"/>
          <w:szCs w:val="20"/>
          <w:lang w:eastAsia="sk-SK"/>
        </w:rPr>
        <w:t xml:space="preserve"> </w:t>
      </w:r>
      <w:r w:rsidR="000F3E7C">
        <w:rPr>
          <w:rFonts w:ascii="Calibri" w:eastAsia="Times New Roman" w:hAnsi="Calibri" w:cs="Times New Roman"/>
          <w:sz w:val="20"/>
          <w:szCs w:val="20"/>
          <w:lang w:eastAsia="sk-SK"/>
        </w:rPr>
        <w:tab/>
      </w:r>
      <w:r w:rsidR="00EB30C9" w:rsidRPr="00EB30C9">
        <w:rPr>
          <w:rFonts w:ascii="Calibri" w:eastAsia="Times New Roman" w:hAnsi="Calibri" w:cs="Times New Roman"/>
          <w:sz w:val="20"/>
          <w:szCs w:val="20"/>
          <w:lang w:eastAsia="sk-SK"/>
        </w:rPr>
        <w:t>Táto Zmluva o</w:t>
      </w:r>
      <w:r w:rsidR="000F3E7C">
        <w:rPr>
          <w:rFonts w:ascii="Calibri" w:eastAsia="Times New Roman" w:hAnsi="Calibri" w:cs="Times New Roman"/>
          <w:sz w:val="20"/>
          <w:szCs w:val="20"/>
          <w:lang w:eastAsia="sk-SK"/>
        </w:rPr>
        <w:t> </w:t>
      </w:r>
      <w:r w:rsidR="00EB30C9" w:rsidRPr="00EB30C9">
        <w:rPr>
          <w:rFonts w:ascii="Calibri" w:eastAsia="Times New Roman" w:hAnsi="Calibri" w:cs="Times New Roman"/>
          <w:sz w:val="20"/>
          <w:szCs w:val="20"/>
          <w:lang w:eastAsia="sk-SK"/>
        </w:rPr>
        <w:t>dielo sa vyhotovuje v</w:t>
      </w:r>
      <w:r w:rsidR="000F3E7C">
        <w:rPr>
          <w:rFonts w:ascii="Calibri" w:eastAsia="Times New Roman" w:hAnsi="Calibri" w:cs="Times New Roman"/>
          <w:sz w:val="20"/>
          <w:szCs w:val="20"/>
          <w:lang w:eastAsia="sk-SK"/>
        </w:rPr>
        <w:t> </w:t>
      </w:r>
      <w:r w:rsidR="00EB30C9" w:rsidRPr="005618CD">
        <w:rPr>
          <w:rFonts w:ascii="Calibri" w:eastAsia="Times New Roman" w:hAnsi="Calibri" w:cs="Times New Roman"/>
          <w:sz w:val="20"/>
          <w:szCs w:val="20"/>
          <w:lang w:eastAsia="sk-SK"/>
        </w:rPr>
        <w:t>4 (štyroch) rovnopisoch</w:t>
      </w:r>
      <w:r w:rsidR="00EB30C9" w:rsidRPr="00EB30C9">
        <w:rPr>
          <w:rFonts w:ascii="Calibri" w:eastAsia="Times New Roman" w:hAnsi="Calibri" w:cs="Times New Roman"/>
          <w:sz w:val="20"/>
          <w:szCs w:val="20"/>
          <w:lang w:eastAsia="sk-SK"/>
        </w:rPr>
        <w:t xml:space="preserve"> v</w:t>
      </w:r>
      <w:r w:rsidR="000F3E7C">
        <w:rPr>
          <w:rFonts w:ascii="Calibri" w:eastAsia="Times New Roman" w:hAnsi="Calibri" w:cs="Times New Roman"/>
          <w:sz w:val="20"/>
          <w:szCs w:val="20"/>
          <w:lang w:eastAsia="sk-SK"/>
        </w:rPr>
        <w:t> </w:t>
      </w:r>
      <w:r w:rsidR="00EB30C9" w:rsidRPr="00EB30C9">
        <w:rPr>
          <w:rFonts w:ascii="Calibri" w:eastAsia="Times New Roman" w:hAnsi="Calibri" w:cs="Times New Roman"/>
          <w:sz w:val="20"/>
          <w:szCs w:val="20"/>
          <w:lang w:eastAsia="sk-SK"/>
        </w:rPr>
        <w:t xml:space="preserve">slovenskom jazyku, </w:t>
      </w:r>
      <w:r w:rsidR="00EE418B">
        <w:rPr>
          <w:rFonts w:ascii="Calibri" w:eastAsia="Times New Roman" w:hAnsi="Calibri" w:cs="Times New Roman"/>
          <w:sz w:val="20"/>
          <w:szCs w:val="20"/>
          <w:lang w:eastAsia="sk-SK"/>
        </w:rPr>
        <w:t>z toho 3 (tri) pre Objednávateľa</w:t>
      </w:r>
      <w:r w:rsidR="00EB30C9" w:rsidRPr="00EB30C9">
        <w:rPr>
          <w:rFonts w:ascii="Calibri" w:eastAsia="Times New Roman" w:hAnsi="Calibri" w:cs="Times New Roman"/>
          <w:sz w:val="20"/>
          <w:szCs w:val="20"/>
          <w:lang w:eastAsia="sk-SK"/>
        </w:rPr>
        <w:t>.</w:t>
      </w:r>
    </w:p>
    <w:p w14:paraId="19DAB944" w14:textId="77777777" w:rsidR="00EB30C9" w:rsidRPr="00EB30C9" w:rsidRDefault="00EB30C9" w:rsidP="00941807">
      <w:pPr>
        <w:widowControl w:val="0"/>
        <w:tabs>
          <w:tab w:val="left" w:pos="0"/>
        </w:tabs>
        <w:autoSpaceDE w:val="0"/>
        <w:autoSpaceDN w:val="0"/>
        <w:adjustRightInd w:val="0"/>
        <w:spacing w:before="34" w:after="0" w:line="240" w:lineRule="auto"/>
        <w:ind w:left="426" w:hanging="426"/>
        <w:jc w:val="both"/>
        <w:rPr>
          <w:rFonts w:ascii="Calibri" w:eastAsia="Times New Roman" w:hAnsi="Calibri" w:cs="Times New Roman"/>
          <w:sz w:val="20"/>
          <w:szCs w:val="20"/>
          <w:lang w:eastAsia="sk-SK"/>
        </w:rPr>
      </w:pPr>
    </w:p>
    <w:p w14:paraId="6B9B89D6" w14:textId="77777777" w:rsidR="006C462D" w:rsidRDefault="00941807" w:rsidP="000F3E7C">
      <w:pPr>
        <w:widowControl w:val="0"/>
        <w:tabs>
          <w:tab w:val="left" w:pos="0"/>
        </w:tabs>
        <w:autoSpaceDE w:val="0"/>
        <w:autoSpaceDN w:val="0"/>
        <w:adjustRightInd w:val="0"/>
        <w:spacing w:before="34" w:after="0" w:line="240" w:lineRule="auto"/>
        <w:ind w:left="700" w:hanging="700"/>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10.1</w:t>
      </w:r>
      <w:r w:rsidR="005618CD">
        <w:rPr>
          <w:rFonts w:ascii="Calibri" w:eastAsia="Times New Roman" w:hAnsi="Calibri" w:cs="Times New Roman"/>
          <w:sz w:val="20"/>
          <w:szCs w:val="20"/>
          <w:lang w:eastAsia="sk-SK"/>
        </w:rPr>
        <w:t>2</w:t>
      </w:r>
      <w:r>
        <w:rPr>
          <w:rFonts w:ascii="Calibri" w:eastAsia="Times New Roman" w:hAnsi="Calibri" w:cs="Times New Roman"/>
          <w:sz w:val="20"/>
          <w:szCs w:val="20"/>
          <w:lang w:eastAsia="sk-SK"/>
        </w:rPr>
        <w:t xml:space="preserve"> </w:t>
      </w:r>
      <w:r w:rsidR="000F3E7C">
        <w:rPr>
          <w:rFonts w:ascii="Calibri" w:eastAsia="Times New Roman" w:hAnsi="Calibri" w:cs="Times New Roman"/>
          <w:sz w:val="20"/>
          <w:szCs w:val="20"/>
          <w:lang w:eastAsia="sk-SK"/>
        </w:rPr>
        <w:tab/>
      </w:r>
      <w:r w:rsidR="00EB30C9" w:rsidRPr="004129E1">
        <w:rPr>
          <w:rFonts w:ascii="Calibri" w:eastAsia="Times New Roman" w:hAnsi="Calibri" w:cs="Times New Roman"/>
          <w:sz w:val="20"/>
          <w:szCs w:val="20"/>
          <w:lang w:eastAsia="sk-SK"/>
        </w:rPr>
        <w:t>Táto Zmluva o dielo nadobúda platnosť dňom jej podpisu obidvoma zmluvnými stranami</w:t>
      </w:r>
      <w:r w:rsidR="006C462D">
        <w:rPr>
          <w:rFonts w:ascii="Calibri" w:eastAsia="Times New Roman" w:hAnsi="Calibri" w:cs="Times New Roman"/>
          <w:sz w:val="20"/>
          <w:szCs w:val="20"/>
          <w:lang w:eastAsia="sk-SK"/>
        </w:rPr>
        <w:t>. Uzavretá zmluva s úspešným zhotoviteľom nadobudne účinnosť kumulatívnym splnením nasledovných udalostí:</w:t>
      </w:r>
    </w:p>
    <w:p w14:paraId="104BC877" w14:textId="77777777" w:rsidR="006C462D" w:rsidRDefault="006C462D" w:rsidP="006C462D">
      <w:pPr>
        <w:pStyle w:val="Odsekzoznamu"/>
        <w:widowControl w:val="0"/>
        <w:numPr>
          <w:ilvl w:val="0"/>
          <w:numId w:val="31"/>
        </w:numPr>
        <w:tabs>
          <w:tab w:val="left" w:pos="0"/>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dňom nadobudnutia účinnosti Zmluvy o poskytnutí príspevku uzatvorenej medzi poskytovateľom príspevku a objednávateľom,</w:t>
      </w:r>
    </w:p>
    <w:p w14:paraId="77022829" w14:textId="5F68CF1B" w:rsidR="00EB30C9" w:rsidRDefault="00EB30C9" w:rsidP="006C462D">
      <w:pPr>
        <w:pStyle w:val="Odsekzoznamu"/>
        <w:widowControl w:val="0"/>
        <w:numPr>
          <w:ilvl w:val="0"/>
          <w:numId w:val="31"/>
        </w:numPr>
        <w:tabs>
          <w:tab w:val="left" w:pos="0"/>
        </w:tabs>
        <w:autoSpaceDE w:val="0"/>
        <w:autoSpaceDN w:val="0"/>
        <w:adjustRightInd w:val="0"/>
        <w:spacing w:before="34"/>
        <w:jc w:val="both"/>
        <w:rPr>
          <w:rFonts w:ascii="Calibri" w:hAnsi="Calibri" w:cs="Times New Roman"/>
          <w:sz w:val="20"/>
          <w:szCs w:val="20"/>
          <w:lang w:eastAsia="sk-SK"/>
        </w:rPr>
      </w:pPr>
      <w:r w:rsidRPr="00D82EF3">
        <w:rPr>
          <w:rFonts w:ascii="Calibri" w:hAnsi="Calibri" w:cs="Times New Roman"/>
          <w:sz w:val="20"/>
          <w:szCs w:val="20"/>
          <w:lang w:eastAsia="sk-SK"/>
        </w:rPr>
        <w:t>zverejnen</w:t>
      </w:r>
      <w:r w:rsidR="006C462D">
        <w:rPr>
          <w:rFonts w:ascii="Calibri" w:hAnsi="Calibri" w:cs="Times New Roman"/>
          <w:sz w:val="20"/>
          <w:szCs w:val="20"/>
          <w:lang w:eastAsia="sk-SK"/>
        </w:rPr>
        <w:t>ím</w:t>
      </w:r>
      <w:r w:rsidRPr="00D82EF3">
        <w:rPr>
          <w:rFonts w:ascii="Calibri" w:hAnsi="Calibri" w:cs="Times New Roman"/>
          <w:sz w:val="20"/>
          <w:szCs w:val="20"/>
          <w:lang w:eastAsia="sk-SK"/>
        </w:rPr>
        <w:t xml:space="preserve"> </w:t>
      </w:r>
      <w:r w:rsidR="00941807" w:rsidRPr="00D82EF3">
        <w:rPr>
          <w:rFonts w:ascii="Calibri" w:hAnsi="Calibri" w:cs="Times New Roman"/>
          <w:sz w:val="20"/>
          <w:szCs w:val="20"/>
          <w:lang w:eastAsia="sk-SK"/>
        </w:rPr>
        <w:t>na webovom sídle objednávateľa</w:t>
      </w:r>
      <w:r w:rsidR="006C462D">
        <w:rPr>
          <w:rFonts w:ascii="Calibri" w:hAnsi="Calibri" w:cs="Times New Roman"/>
          <w:sz w:val="20"/>
          <w:szCs w:val="20"/>
          <w:lang w:eastAsia="sk-SK"/>
        </w:rPr>
        <w:t xml:space="preserve"> a</w:t>
      </w:r>
    </w:p>
    <w:p w14:paraId="2385EF99" w14:textId="0474689F" w:rsidR="006C462D" w:rsidRPr="00D82EF3" w:rsidRDefault="006C462D" w:rsidP="00D82EF3">
      <w:pPr>
        <w:pStyle w:val="Odsekzoznamu"/>
        <w:widowControl w:val="0"/>
        <w:numPr>
          <w:ilvl w:val="0"/>
          <w:numId w:val="31"/>
        </w:numPr>
        <w:tabs>
          <w:tab w:val="left" w:pos="0"/>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Protokolárnym odovzdaním staveniska.</w:t>
      </w:r>
    </w:p>
    <w:p w14:paraId="28CBB185" w14:textId="77777777"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14:paraId="29660246" w14:textId="489037E9" w:rsidR="00EB30C9" w:rsidRDefault="006C462D" w:rsidP="006C462D">
      <w:pPr>
        <w:widowControl w:val="0"/>
        <w:tabs>
          <w:tab w:val="left" w:pos="709"/>
        </w:tabs>
        <w:autoSpaceDE w:val="0"/>
        <w:autoSpaceDN w:val="0"/>
        <w:adjustRightInd w:val="0"/>
        <w:spacing w:before="34" w:after="0" w:line="240" w:lineRule="auto"/>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10.13 </w:t>
      </w:r>
      <w:r>
        <w:rPr>
          <w:rFonts w:ascii="Calibri" w:eastAsia="Times New Roman" w:hAnsi="Calibri" w:cs="Times New Roman"/>
          <w:sz w:val="20"/>
          <w:szCs w:val="20"/>
          <w:lang w:eastAsia="sk-SK"/>
        </w:rPr>
        <w:tab/>
        <w:t>Zhotoviteľ je povinný strpieť výkon kontroly/auditu/overovania súvisiaceho s dodávaným tovarom, prácami a službami kedykoľvek počas platnosti a účinnosti Zmluvy o</w:t>
      </w:r>
      <w:r w:rsidR="00CA720A">
        <w:rPr>
          <w:rFonts w:ascii="Calibri" w:eastAsia="Times New Roman" w:hAnsi="Calibri" w:cs="Times New Roman"/>
          <w:sz w:val="20"/>
          <w:szCs w:val="20"/>
          <w:lang w:eastAsia="sk-SK"/>
        </w:rPr>
        <w:t> poskytnutí príspevku, a to oprávnenými osobami a poskytnúť im všetku potrebnú súčinnosť. Oprávnené osoby na výkon kontroly/auditu/overovania sú najmä:</w:t>
      </w:r>
    </w:p>
    <w:p w14:paraId="7162719E" w14:textId="56898B4A" w:rsidR="00CA720A" w:rsidRDefault="00CA720A" w:rsidP="00CA720A">
      <w:pPr>
        <w:pStyle w:val="Odsekzoznamu"/>
        <w:widowControl w:val="0"/>
        <w:numPr>
          <w:ilvl w:val="0"/>
          <w:numId w:val="33"/>
        </w:numPr>
        <w:tabs>
          <w:tab w:val="left" w:pos="709"/>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Poskytovateľ a ním poverené osoby,</w:t>
      </w:r>
    </w:p>
    <w:p w14:paraId="77EE8E50" w14:textId="73A847B8" w:rsidR="00CA720A" w:rsidRDefault="00CA720A" w:rsidP="00CA720A">
      <w:pPr>
        <w:pStyle w:val="Odsekzoznamu"/>
        <w:widowControl w:val="0"/>
        <w:numPr>
          <w:ilvl w:val="0"/>
          <w:numId w:val="33"/>
        </w:numPr>
        <w:tabs>
          <w:tab w:val="left" w:pos="709"/>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Útvar následnej finančnej kontroly a nimi poverené osoby,</w:t>
      </w:r>
    </w:p>
    <w:p w14:paraId="69485BCD" w14:textId="45C42FF7" w:rsidR="00CA720A" w:rsidRDefault="00CA720A" w:rsidP="00CA720A">
      <w:pPr>
        <w:pStyle w:val="Odsekzoznamu"/>
        <w:widowControl w:val="0"/>
        <w:numPr>
          <w:ilvl w:val="0"/>
          <w:numId w:val="33"/>
        </w:numPr>
        <w:tabs>
          <w:tab w:val="left" w:pos="709"/>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Najvyšší kontrolný úrad SR, príslušná Správa finančnej kontroly, Certifikačný orgán a nimi poverené osoby,</w:t>
      </w:r>
    </w:p>
    <w:p w14:paraId="6F609B72" w14:textId="68C209A1" w:rsidR="00CA720A" w:rsidRDefault="00CA720A" w:rsidP="00CA720A">
      <w:pPr>
        <w:pStyle w:val="Odsekzoznamu"/>
        <w:widowControl w:val="0"/>
        <w:numPr>
          <w:ilvl w:val="0"/>
          <w:numId w:val="33"/>
        </w:numPr>
        <w:tabs>
          <w:tab w:val="left" w:pos="709"/>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Orgán auditu, jeho spolupracujúce orgány a nimi poverené osoby,</w:t>
      </w:r>
    </w:p>
    <w:p w14:paraId="23C0381E" w14:textId="6349E584" w:rsidR="00CA720A" w:rsidRDefault="00CA720A" w:rsidP="00CA720A">
      <w:pPr>
        <w:pStyle w:val="Odsekzoznamu"/>
        <w:widowControl w:val="0"/>
        <w:numPr>
          <w:ilvl w:val="0"/>
          <w:numId w:val="33"/>
        </w:numPr>
        <w:tabs>
          <w:tab w:val="left" w:pos="709"/>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Osoby prizvané orgánmi v súlade s príslušnými právnymi predpismi SR a ES.</w:t>
      </w:r>
    </w:p>
    <w:p w14:paraId="268A4F57" w14:textId="77777777" w:rsidR="00CA720A" w:rsidRDefault="00CA720A" w:rsidP="00D82EF3">
      <w:pPr>
        <w:pStyle w:val="Odsekzoznamu"/>
        <w:widowControl w:val="0"/>
        <w:tabs>
          <w:tab w:val="left" w:pos="709"/>
        </w:tabs>
        <w:autoSpaceDE w:val="0"/>
        <w:autoSpaceDN w:val="0"/>
        <w:adjustRightInd w:val="0"/>
        <w:spacing w:before="34"/>
        <w:jc w:val="both"/>
        <w:rPr>
          <w:rFonts w:ascii="Calibri" w:hAnsi="Calibri" w:cs="Times New Roman"/>
          <w:sz w:val="20"/>
          <w:szCs w:val="20"/>
          <w:lang w:eastAsia="sk-SK"/>
        </w:rPr>
      </w:pPr>
    </w:p>
    <w:p w14:paraId="3CA01D1E" w14:textId="07B8D785" w:rsidR="00CA720A" w:rsidRPr="00D82EF3" w:rsidRDefault="00CA720A" w:rsidP="00D82EF3">
      <w:pPr>
        <w:widowControl w:val="0"/>
        <w:tabs>
          <w:tab w:val="left" w:pos="709"/>
        </w:tabs>
        <w:autoSpaceDE w:val="0"/>
        <w:autoSpaceDN w:val="0"/>
        <w:adjustRightInd w:val="0"/>
        <w:spacing w:before="34"/>
        <w:jc w:val="both"/>
        <w:rPr>
          <w:rFonts w:ascii="Calibri" w:hAnsi="Calibri" w:cs="Times New Roman"/>
          <w:sz w:val="20"/>
          <w:szCs w:val="20"/>
          <w:lang w:eastAsia="sk-SK"/>
        </w:rPr>
      </w:pPr>
      <w:r>
        <w:rPr>
          <w:rFonts w:ascii="Calibri" w:hAnsi="Calibri" w:cs="Times New Roman"/>
          <w:sz w:val="20"/>
          <w:szCs w:val="20"/>
          <w:lang w:eastAsia="sk-SK"/>
        </w:rPr>
        <w:t xml:space="preserve">10.14 </w:t>
      </w:r>
      <w:r w:rsidRPr="00D82EF3">
        <w:rPr>
          <w:rFonts w:ascii="Calibri" w:hAnsi="Calibri" w:cs="Times New Roman"/>
          <w:sz w:val="20"/>
          <w:szCs w:val="20"/>
          <w:lang w:eastAsia="sk-SK"/>
        </w:rPr>
        <w:t xml:space="preserve"> </w:t>
      </w:r>
      <w:r>
        <w:rPr>
          <w:rFonts w:ascii="Calibri" w:hAnsi="Calibri" w:cs="Times New Roman"/>
          <w:sz w:val="20"/>
          <w:szCs w:val="20"/>
          <w:lang w:eastAsia="sk-SK"/>
        </w:rPr>
        <w:tab/>
        <w:t>Zmluvné strany vyhlasujú, že si zmluvu prečítali, zmluvu uzavreli slobodne, vážne určito a zrozumiteľne.</w:t>
      </w:r>
    </w:p>
    <w:p w14:paraId="497211CB" w14:textId="77777777" w:rsidR="00EB30C9" w:rsidRPr="00EB30C9" w:rsidRDefault="00EB30C9" w:rsidP="00EB30C9">
      <w:pPr>
        <w:widowControl w:val="0"/>
        <w:tabs>
          <w:tab w:val="left" w:pos="706"/>
        </w:tabs>
        <w:autoSpaceDE w:val="0"/>
        <w:autoSpaceDN w:val="0"/>
        <w:adjustRightInd w:val="0"/>
        <w:spacing w:after="0" w:line="240" w:lineRule="auto"/>
        <w:jc w:val="both"/>
        <w:rPr>
          <w:rFonts w:ascii="Calibri" w:eastAsia="Times New Roman" w:hAnsi="Calibri" w:cs="Times New Roman"/>
          <w:sz w:val="20"/>
          <w:szCs w:val="20"/>
          <w:lang w:eastAsia="sk-SK"/>
        </w:rPr>
      </w:pPr>
    </w:p>
    <w:p w14:paraId="382174D5" w14:textId="40EE9063" w:rsidR="00EB30C9" w:rsidRPr="00EB30C9" w:rsidRDefault="00EB30C9" w:rsidP="00EB30C9">
      <w:pPr>
        <w:widowControl w:val="0"/>
        <w:tabs>
          <w:tab w:val="left" w:pos="4962"/>
          <w:tab w:val="left" w:leader="dot" w:pos="7999"/>
        </w:tabs>
        <w:autoSpaceDE w:val="0"/>
        <w:autoSpaceDN w:val="0"/>
        <w:adjustRightInd w:val="0"/>
        <w:spacing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w:t>
      </w:r>
      <w:r w:rsidR="00941807">
        <w:rPr>
          <w:rFonts w:ascii="Calibri" w:eastAsia="Times New Roman" w:hAnsi="Calibri" w:cs="Times New Roman"/>
          <w:sz w:val="20"/>
          <w:szCs w:val="20"/>
          <w:lang w:eastAsia="sk-SK"/>
        </w:rPr>
        <w:t xml:space="preserve"> </w:t>
      </w:r>
      <w:r w:rsidR="000F3E7C">
        <w:rPr>
          <w:rFonts w:ascii="Calibri" w:eastAsia="Times New Roman" w:hAnsi="Calibri" w:cs="Times New Roman"/>
          <w:sz w:val="20"/>
          <w:szCs w:val="20"/>
          <w:lang w:eastAsia="sk-SK"/>
        </w:rPr>
        <w:t>Bratislave</w:t>
      </w:r>
      <w:r w:rsidRPr="00EB30C9">
        <w:rPr>
          <w:rFonts w:ascii="Calibri" w:eastAsia="Times New Roman" w:hAnsi="Calibri" w:cs="Times New Roman"/>
          <w:sz w:val="20"/>
          <w:szCs w:val="20"/>
          <w:lang w:eastAsia="sk-SK"/>
        </w:rPr>
        <w:t xml:space="preserve"> dňa </w:t>
      </w:r>
      <w:r w:rsidRPr="00EB30C9">
        <w:rPr>
          <w:rFonts w:ascii="Calibri" w:eastAsia="Times New Roman" w:hAnsi="Calibri" w:cs="Times New Roman"/>
          <w:sz w:val="20"/>
          <w:szCs w:val="20"/>
          <w:lang w:eastAsia="sk-SK"/>
        </w:rPr>
        <w:tab/>
        <w:t>V ............... dňa</w:t>
      </w:r>
    </w:p>
    <w:p w14:paraId="768BF248" w14:textId="77777777"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14:paraId="71DAAB5D" w14:textId="77777777"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14:paraId="6CED0EAF" w14:textId="77777777"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Za Objednávateľa:</w:t>
      </w:r>
      <w:r w:rsidRPr="00EB30C9">
        <w:rPr>
          <w:rFonts w:ascii="Calibri" w:eastAsia="Times New Roman" w:hAnsi="Calibri" w:cs="Times New Roman"/>
          <w:sz w:val="20"/>
          <w:szCs w:val="20"/>
          <w:lang w:eastAsia="sk-SK"/>
        </w:rPr>
        <w:tab/>
        <w:t>Za Zhotoviteľa:</w:t>
      </w:r>
    </w:p>
    <w:p w14:paraId="5D59522C" w14:textId="77777777" w:rsid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14:paraId="46B252E7" w14:textId="77777777" w:rsidR="00941807" w:rsidRDefault="00941807"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14:paraId="5C14B2DD" w14:textId="77777777" w:rsidR="00941807" w:rsidRPr="00EB30C9" w:rsidRDefault="00941807"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14:paraId="211EBD2D" w14:textId="77777777" w:rsidR="00EB30C9" w:rsidRPr="00EB30C9" w:rsidRDefault="00EB30C9" w:rsidP="00EB30C9">
      <w:pPr>
        <w:tabs>
          <w:tab w:val="left" w:pos="6221"/>
        </w:tabs>
        <w:autoSpaceDE w:val="0"/>
        <w:autoSpaceDN w:val="0"/>
        <w:adjustRightInd w:val="0"/>
        <w:spacing w:before="151"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w:t>
      </w:r>
      <w:r w:rsidR="00941807">
        <w:rPr>
          <w:rFonts w:ascii="Calibri" w:eastAsia="Times New Roman" w:hAnsi="Calibri" w:cs="Times New Roman"/>
          <w:sz w:val="20"/>
          <w:szCs w:val="20"/>
          <w:lang w:eastAsia="sk-SK"/>
        </w:rPr>
        <w:t xml:space="preserve">               </w:t>
      </w:r>
      <w:r w:rsidRPr="00EB30C9">
        <w:rPr>
          <w:rFonts w:ascii="Calibri" w:eastAsia="Times New Roman" w:hAnsi="Calibri" w:cs="Times New Roman"/>
          <w:sz w:val="20"/>
          <w:szCs w:val="20"/>
          <w:lang w:eastAsia="sk-SK"/>
        </w:rPr>
        <w:t>............................................</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14:paraId="316C7F6D" w14:textId="68CEBEF9" w:rsidR="00941807" w:rsidRPr="00941807" w:rsidRDefault="00941807" w:rsidP="00941807">
      <w:pPr>
        <w:spacing w:after="0" w:line="240" w:lineRule="auto"/>
        <w:rPr>
          <w:rFonts w:ascii="Calibri" w:eastAsia="Times New Roman" w:hAnsi="Calibri" w:cs="Times New Roman"/>
          <w:sz w:val="20"/>
          <w:szCs w:val="20"/>
          <w:lang w:eastAsia="sk-SK"/>
        </w:rPr>
      </w:pPr>
    </w:p>
    <w:sectPr w:rsidR="00941807" w:rsidRPr="00941807" w:rsidSect="003B60F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E51E" w14:textId="77777777" w:rsidR="003B60F1" w:rsidRDefault="003B60F1" w:rsidP="00731533">
      <w:pPr>
        <w:spacing w:after="0" w:line="240" w:lineRule="auto"/>
      </w:pPr>
      <w:r>
        <w:separator/>
      </w:r>
    </w:p>
  </w:endnote>
  <w:endnote w:type="continuationSeparator" w:id="0">
    <w:p w14:paraId="7FB37B8C" w14:textId="77777777" w:rsidR="003B60F1" w:rsidRDefault="003B60F1" w:rsidP="0073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95998691"/>
      <w:docPartObj>
        <w:docPartGallery w:val="Page Numbers (Bottom of Page)"/>
        <w:docPartUnique/>
      </w:docPartObj>
    </w:sdtPr>
    <w:sdtContent>
      <w:p w14:paraId="568E251C" w14:textId="77777777" w:rsidR="00731533" w:rsidRDefault="00731533" w:rsidP="0021689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632966A" w14:textId="77777777" w:rsidR="00731533" w:rsidRDefault="00731533" w:rsidP="0073153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98353307"/>
      <w:docPartObj>
        <w:docPartGallery w:val="Page Numbers (Bottom of Page)"/>
        <w:docPartUnique/>
      </w:docPartObj>
    </w:sdtPr>
    <w:sdtContent>
      <w:p w14:paraId="753F2429" w14:textId="77777777" w:rsidR="00731533" w:rsidRDefault="00731533" w:rsidP="0021689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noProof/>
          </w:rPr>
          <w:t>3</w:t>
        </w:r>
        <w:r>
          <w:rPr>
            <w:rStyle w:val="slostrany"/>
          </w:rPr>
          <w:fldChar w:fldCharType="end"/>
        </w:r>
      </w:p>
    </w:sdtContent>
  </w:sdt>
  <w:p w14:paraId="125B3966" w14:textId="77777777" w:rsidR="00731533" w:rsidRDefault="00731533" w:rsidP="0073153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A374" w14:textId="77777777" w:rsidR="003B60F1" w:rsidRDefault="003B60F1" w:rsidP="00731533">
      <w:pPr>
        <w:spacing w:after="0" w:line="240" w:lineRule="auto"/>
      </w:pPr>
      <w:r>
        <w:separator/>
      </w:r>
    </w:p>
  </w:footnote>
  <w:footnote w:type="continuationSeparator" w:id="0">
    <w:p w14:paraId="2DCA2164" w14:textId="77777777" w:rsidR="003B60F1" w:rsidRDefault="003B60F1" w:rsidP="00731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0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5F15BF"/>
    <w:multiLevelType w:val="multilevel"/>
    <w:tmpl w:val="2F96F40E"/>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C3072C"/>
    <w:multiLevelType w:val="hybridMultilevel"/>
    <w:tmpl w:val="B8C87F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9B4036"/>
    <w:multiLevelType w:val="multilevel"/>
    <w:tmpl w:val="4890403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2F6567"/>
    <w:multiLevelType w:val="singleLevel"/>
    <w:tmpl w:val="DE141EBE"/>
    <w:lvl w:ilvl="0">
      <w:start w:val="1"/>
      <w:numFmt w:val="decimal"/>
      <w:lvlText w:val="5.%1"/>
      <w:lvlJc w:val="left"/>
      <w:pPr>
        <w:ind w:left="720" w:hanging="360"/>
      </w:pPr>
      <w:rPr>
        <w:rFonts w:asciiTheme="minorHAnsi" w:hAnsiTheme="minorHAnsi" w:cs="Times New Roman" w:hint="default"/>
      </w:rPr>
    </w:lvl>
  </w:abstractNum>
  <w:abstractNum w:abstractNumId="6" w15:restartNumberingAfterBreak="0">
    <w:nsid w:val="149B3354"/>
    <w:multiLevelType w:val="hybridMultilevel"/>
    <w:tmpl w:val="CA387E3C"/>
    <w:lvl w:ilvl="0" w:tplc="041B000F">
      <w:start w:val="1"/>
      <w:numFmt w:val="decimal"/>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15:restartNumberingAfterBreak="0">
    <w:nsid w:val="17012448"/>
    <w:multiLevelType w:val="multilevel"/>
    <w:tmpl w:val="7994C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91A"/>
    <w:multiLevelType w:val="multilevel"/>
    <w:tmpl w:val="EDD8FBF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99A6463"/>
    <w:multiLevelType w:val="hybridMultilevel"/>
    <w:tmpl w:val="F432A664"/>
    <w:lvl w:ilvl="0" w:tplc="C096BAC0">
      <w:start w:val="1"/>
      <w:numFmt w:val="lowerLetter"/>
      <w:lvlText w:val="%1)"/>
      <w:lvlJc w:val="left"/>
      <w:pPr>
        <w:ind w:left="1447" w:hanging="360"/>
      </w:pPr>
      <w:rPr>
        <w:rFonts w:asciiTheme="minorHAnsi" w:hAnsiTheme="minorHAnsi"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10"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tentative="1">
      <w:start w:val="1"/>
      <w:numFmt w:val="bullet"/>
      <w:lvlText w:val="o"/>
      <w:lvlJc w:val="left"/>
      <w:pPr>
        <w:ind w:left="2190" w:hanging="360"/>
      </w:pPr>
      <w:rPr>
        <w:rFonts w:ascii="Courier New" w:hAnsi="Courier New" w:cs="Courier New" w:hint="default"/>
      </w:rPr>
    </w:lvl>
    <w:lvl w:ilvl="2" w:tplc="041B0005" w:tentative="1">
      <w:start w:val="1"/>
      <w:numFmt w:val="bullet"/>
      <w:lvlText w:val=""/>
      <w:lvlJc w:val="left"/>
      <w:pPr>
        <w:ind w:left="2910" w:hanging="360"/>
      </w:pPr>
      <w:rPr>
        <w:rFonts w:ascii="Wingdings" w:hAnsi="Wingdings" w:hint="default"/>
      </w:rPr>
    </w:lvl>
    <w:lvl w:ilvl="3" w:tplc="041B0001" w:tentative="1">
      <w:start w:val="1"/>
      <w:numFmt w:val="bullet"/>
      <w:lvlText w:val=""/>
      <w:lvlJc w:val="left"/>
      <w:pPr>
        <w:ind w:left="3630" w:hanging="360"/>
      </w:pPr>
      <w:rPr>
        <w:rFonts w:ascii="Symbol" w:hAnsi="Symbol" w:hint="default"/>
      </w:rPr>
    </w:lvl>
    <w:lvl w:ilvl="4" w:tplc="041B0003" w:tentative="1">
      <w:start w:val="1"/>
      <w:numFmt w:val="bullet"/>
      <w:lvlText w:val="o"/>
      <w:lvlJc w:val="left"/>
      <w:pPr>
        <w:ind w:left="4350" w:hanging="360"/>
      </w:pPr>
      <w:rPr>
        <w:rFonts w:ascii="Courier New" w:hAnsi="Courier New" w:cs="Courier New" w:hint="default"/>
      </w:rPr>
    </w:lvl>
    <w:lvl w:ilvl="5" w:tplc="041B0005" w:tentative="1">
      <w:start w:val="1"/>
      <w:numFmt w:val="bullet"/>
      <w:lvlText w:val=""/>
      <w:lvlJc w:val="left"/>
      <w:pPr>
        <w:ind w:left="5070" w:hanging="360"/>
      </w:pPr>
      <w:rPr>
        <w:rFonts w:ascii="Wingdings" w:hAnsi="Wingdings" w:hint="default"/>
      </w:rPr>
    </w:lvl>
    <w:lvl w:ilvl="6" w:tplc="041B0001" w:tentative="1">
      <w:start w:val="1"/>
      <w:numFmt w:val="bullet"/>
      <w:lvlText w:val=""/>
      <w:lvlJc w:val="left"/>
      <w:pPr>
        <w:ind w:left="5790" w:hanging="360"/>
      </w:pPr>
      <w:rPr>
        <w:rFonts w:ascii="Symbol" w:hAnsi="Symbol" w:hint="default"/>
      </w:rPr>
    </w:lvl>
    <w:lvl w:ilvl="7" w:tplc="041B0003" w:tentative="1">
      <w:start w:val="1"/>
      <w:numFmt w:val="bullet"/>
      <w:lvlText w:val="o"/>
      <w:lvlJc w:val="left"/>
      <w:pPr>
        <w:ind w:left="6510" w:hanging="360"/>
      </w:pPr>
      <w:rPr>
        <w:rFonts w:ascii="Courier New" w:hAnsi="Courier New" w:cs="Courier New" w:hint="default"/>
      </w:rPr>
    </w:lvl>
    <w:lvl w:ilvl="8" w:tplc="041B0005" w:tentative="1">
      <w:start w:val="1"/>
      <w:numFmt w:val="bullet"/>
      <w:lvlText w:val=""/>
      <w:lvlJc w:val="left"/>
      <w:pPr>
        <w:ind w:left="7230" w:hanging="360"/>
      </w:pPr>
      <w:rPr>
        <w:rFonts w:ascii="Wingdings" w:hAnsi="Wingdings" w:hint="default"/>
      </w:rPr>
    </w:lvl>
  </w:abstractNum>
  <w:abstractNum w:abstractNumId="11" w15:restartNumberingAfterBreak="0">
    <w:nsid w:val="204D5CA8"/>
    <w:multiLevelType w:val="singleLevel"/>
    <w:tmpl w:val="B74C7976"/>
    <w:lvl w:ilvl="0">
      <w:start w:val="1"/>
      <w:numFmt w:val="decimal"/>
      <w:lvlText w:val="8.%1."/>
      <w:legacy w:legacy="1" w:legacySpace="0" w:legacyIndent="360"/>
      <w:lvlJc w:val="left"/>
      <w:rPr>
        <w:rFonts w:asciiTheme="minorHAnsi" w:hAnsiTheme="minorHAnsi" w:cs="Times New Roman" w:hint="default"/>
      </w:rPr>
    </w:lvl>
  </w:abstractNum>
  <w:abstractNum w:abstractNumId="12"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275E6A20"/>
    <w:multiLevelType w:val="hybridMultilevel"/>
    <w:tmpl w:val="45A8D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DA66E8"/>
    <w:multiLevelType w:val="singleLevel"/>
    <w:tmpl w:val="F0A8EDAE"/>
    <w:lvl w:ilvl="0">
      <w:start w:val="1"/>
      <w:numFmt w:val="lowerLetter"/>
      <w:lvlText w:val="%1)"/>
      <w:legacy w:legacy="1" w:legacySpace="0" w:legacyIndent="367"/>
      <w:lvlJc w:val="left"/>
      <w:rPr>
        <w:rFonts w:asciiTheme="minorHAnsi" w:hAnsiTheme="minorHAnsi" w:cs="Times New Roman" w:hint="default"/>
      </w:rPr>
    </w:lvl>
  </w:abstractNum>
  <w:abstractNum w:abstractNumId="15"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226A6"/>
    <w:multiLevelType w:val="hybridMultilevel"/>
    <w:tmpl w:val="D3005E8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F950B7"/>
    <w:multiLevelType w:val="hybridMultilevel"/>
    <w:tmpl w:val="8FECF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4C0055"/>
    <w:multiLevelType w:val="multilevel"/>
    <w:tmpl w:val="577CBD94"/>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7B372DA"/>
    <w:multiLevelType w:val="hybridMultilevel"/>
    <w:tmpl w:val="E3AA95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66C2850"/>
    <w:multiLevelType w:val="hybridMultilevel"/>
    <w:tmpl w:val="5DD4F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B1234D"/>
    <w:multiLevelType w:val="hybridMultilevel"/>
    <w:tmpl w:val="026E73FC"/>
    <w:lvl w:ilvl="0" w:tplc="7494BFDC">
      <w:start w:val="1"/>
      <w:numFmt w:val="decimal"/>
      <w:lvlText w:val="9.%1"/>
      <w:lvlJc w:val="left"/>
      <w:pPr>
        <w:ind w:left="720" w:hanging="72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531773"/>
    <w:multiLevelType w:val="singleLevel"/>
    <w:tmpl w:val="E0E40902"/>
    <w:lvl w:ilvl="0">
      <w:start w:val="1"/>
      <w:numFmt w:val="lowerLetter"/>
      <w:lvlText w:val="%1)"/>
      <w:legacy w:legacy="1" w:legacySpace="0" w:legacyIndent="281"/>
      <w:lvlJc w:val="left"/>
      <w:rPr>
        <w:rFonts w:asciiTheme="minorHAnsi" w:hAnsiTheme="minorHAnsi" w:cstheme="minorHAnsi" w:hint="default"/>
      </w:rPr>
    </w:lvl>
  </w:abstractNum>
  <w:abstractNum w:abstractNumId="24" w15:restartNumberingAfterBreak="0">
    <w:nsid w:val="61A4281E"/>
    <w:multiLevelType w:val="hybridMultilevel"/>
    <w:tmpl w:val="F1423C14"/>
    <w:lvl w:ilvl="0" w:tplc="041B0017">
      <w:start w:val="1"/>
      <w:numFmt w:val="lowerLetter"/>
      <w:lvlText w:val="%1)"/>
      <w:lvlJc w:val="left"/>
      <w:pPr>
        <w:ind w:left="928" w:hanging="360"/>
      </w:pPr>
      <w:rPr>
        <w:rFonts w:hint="default"/>
      </w:rPr>
    </w:lvl>
    <w:lvl w:ilvl="1" w:tplc="041B0003">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5" w15:restartNumberingAfterBreak="0">
    <w:nsid w:val="62174BBD"/>
    <w:multiLevelType w:val="hybridMultilevel"/>
    <w:tmpl w:val="D00AC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2430DA"/>
    <w:multiLevelType w:val="hybridMultilevel"/>
    <w:tmpl w:val="8A960E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64B83146"/>
    <w:multiLevelType w:val="hybridMultilevel"/>
    <w:tmpl w:val="39FABB10"/>
    <w:lvl w:ilvl="0" w:tplc="DC148F1A">
      <w:start w:val="1"/>
      <w:numFmt w:val="decimal"/>
      <w:lvlText w:val="3.%1"/>
      <w:lvlJc w:val="left"/>
      <w:pPr>
        <w:ind w:left="2204"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8" w15:restartNumberingAfterBreak="0">
    <w:nsid w:val="661D41AD"/>
    <w:multiLevelType w:val="hybridMultilevel"/>
    <w:tmpl w:val="A4B08CD8"/>
    <w:lvl w:ilvl="0" w:tplc="FCC817B8">
      <w:start w:val="1"/>
      <w:numFmt w:val="decimal"/>
      <w:lvlText w:val="5.%1."/>
      <w:lvlJc w:val="left"/>
      <w:pPr>
        <w:ind w:left="1080" w:hanging="360"/>
      </w:pPr>
      <w:rPr>
        <w:rFonts w:asciiTheme="minorHAnsi" w:hAnsiTheme="minorHAnsi"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79D3539"/>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CA844C0"/>
    <w:multiLevelType w:val="hybridMultilevel"/>
    <w:tmpl w:val="8B2A6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FA42B0A"/>
    <w:multiLevelType w:val="hybridMultilevel"/>
    <w:tmpl w:val="39FABB10"/>
    <w:lvl w:ilvl="0" w:tplc="DC148F1A">
      <w:start w:val="1"/>
      <w:numFmt w:val="decimal"/>
      <w:lvlText w:val="3.%1"/>
      <w:lvlJc w:val="left"/>
      <w:pPr>
        <w:ind w:left="2204"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2" w15:restartNumberingAfterBreak="0">
    <w:nsid w:val="71F3393E"/>
    <w:multiLevelType w:val="hybridMultilevel"/>
    <w:tmpl w:val="8FD8DA96"/>
    <w:lvl w:ilvl="0" w:tplc="D2861C16">
      <w:start w:val="2"/>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1320668">
    <w:abstractNumId w:val="14"/>
  </w:num>
  <w:num w:numId="2" w16cid:durableId="1649626901">
    <w:abstractNumId w:val="5"/>
  </w:num>
  <w:num w:numId="3" w16cid:durableId="849099632">
    <w:abstractNumId w:val="11"/>
  </w:num>
  <w:num w:numId="4" w16cid:durableId="789781082">
    <w:abstractNumId w:val="23"/>
  </w:num>
  <w:num w:numId="5" w16cid:durableId="210194365">
    <w:abstractNumId w:val="8"/>
  </w:num>
  <w:num w:numId="6" w16cid:durableId="1273853718">
    <w:abstractNumId w:val="2"/>
  </w:num>
  <w:num w:numId="7" w16cid:durableId="1796369489">
    <w:abstractNumId w:val="31"/>
  </w:num>
  <w:num w:numId="8" w16cid:durableId="386489080">
    <w:abstractNumId w:val="33"/>
  </w:num>
  <w:num w:numId="9" w16cid:durableId="2098362229">
    <w:abstractNumId w:val="9"/>
  </w:num>
  <w:num w:numId="10" w16cid:durableId="1378822607">
    <w:abstractNumId w:val="22"/>
  </w:num>
  <w:num w:numId="11" w16cid:durableId="1267808675">
    <w:abstractNumId w:val="20"/>
  </w:num>
  <w:num w:numId="12" w16cid:durableId="881404466">
    <w:abstractNumId w:val="10"/>
  </w:num>
  <w:num w:numId="13" w16cid:durableId="1971352300">
    <w:abstractNumId w:val="12"/>
  </w:num>
  <w:num w:numId="14" w16cid:durableId="1866361416">
    <w:abstractNumId w:val="7"/>
  </w:num>
  <w:num w:numId="15" w16cid:durableId="457335094">
    <w:abstractNumId w:val="1"/>
  </w:num>
  <w:num w:numId="16" w16cid:durableId="1798178375">
    <w:abstractNumId w:val="15"/>
  </w:num>
  <w:num w:numId="17" w16cid:durableId="1945577182">
    <w:abstractNumId w:val="26"/>
  </w:num>
  <w:num w:numId="18" w16cid:durableId="633566611">
    <w:abstractNumId w:val="13"/>
  </w:num>
  <w:num w:numId="19" w16cid:durableId="187719685">
    <w:abstractNumId w:val="6"/>
  </w:num>
  <w:num w:numId="20" w16cid:durableId="329454009">
    <w:abstractNumId w:val="30"/>
  </w:num>
  <w:num w:numId="21" w16cid:durableId="2001158952">
    <w:abstractNumId w:val="16"/>
  </w:num>
  <w:num w:numId="22" w16cid:durableId="1259173228">
    <w:abstractNumId w:val="17"/>
  </w:num>
  <w:num w:numId="23" w16cid:durableId="1570729281">
    <w:abstractNumId w:val="21"/>
  </w:num>
  <w:num w:numId="24" w16cid:durableId="1858427708">
    <w:abstractNumId w:val="18"/>
  </w:num>
  <w:num w:numId="25" w16cid:durableId="2045668011">
    <w:abstractNumId w:val="27"/>
  </w:num>
  <w:num w:numId="26" w16cid:durableId="1406369490">
    <w:abstractNumId w:val="32"/>
  </w:num>
  <w:num w:numId="27" w16cid:durableId="488520286">
    <w:abstractNumId w:val="24"/>
  </w:num>
  <w:num w:numId="28" w16cid:durableId="1064447555">
    <w:abstractNumId w:val="4"/>
  </w:num>
  <w:num w:numId="29" w16cid:durableId="287126454">
    <w:abstractNumId w:val="28"/>
  </w:num>
  <w:num w:numId="30" w16cid:durableId="1464077979">
    <w:abstractNumId w:val="29"/>
  </w:num>
  <w:num w:numId="31" w16cid:durableId="1625647698">
    <w:abstractNumId w:val="3"/>
  </w:num>
  <w:num w:numId="32" w16cid:durableId="2037079505">
    <w:abstractNumId w:val="25"/>
  </w:num>
  <w:num w:numId="33" w16cid:durableId="797845674">
    <w:abstractNumId w:val="19"/>
  </w:num>
  <w:num w:numId="34" w16cid:durableId="29761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4B"/>
    <w:rsid w:val="00055882"/>
    <w:rsid w:val="000946A0"/>
    <w:rsid w:val="000F3E7C"/>
    <w:rsid w:val="001259DC"/>
    <w:rsid w:val="00170B4B"/>
    <w:rsid w:val="001A3F0A"/>
    <w:rsid w:val="001B1377"/>
    <w:rsid w:val="001E2F43"/>
    <w:rsid w:val="00226CCA"/>
    <w:rsid w:val="00237276"/>
    <w:rsid w:val="002C60B9"/>
    <w:rsid w:val="002F3F93"/>
    <w:rsid w:val="003473BF"/>
    <w:rsid w:val="0037754D"/>
    <w:rsid w:val="00385EC7"/>
    <w:rsid w:val="003A5E06"/>
    <w:rsid w:val="003B60F1"/>
    <w:rsid w:val="004129E1"/>
    <w:rsid w:val="004A56DA"/>
    <w:rsid w:val="004D63B9"/>
    <w:rsid w:val="00542299"/>
    <w:rsid w:val="005618CD"/>
    <w:rsid w:val="0059139C"/>
    <w:rsid w:val="005C37AD"/>
    <w:rsid w:val="005E02ED"/>
    <w:rsid w:val="00600943"/>
    <w:rsid w:val="006152CD"/>
    <w:rsid w:val="00666E77"/>
    <w:rsid w:val="00674AA6"/>
    <w:rsid w:val="00682C1C"/>
    <w:rsid w:val="006A3F20"/>
    <w:rsid w:val="006C462D"/>
    <w:rsid w:val="006D33E8"/>
    <w:rsid w:val="006E5997"/>
    <w:rsid w:val="00731533"/>
    <w:rsid w:val="00740776"/>
    <w:rsid w:val="007806AA"/>
    <w:rsid w:val="007C23BC"/>
    <w:rsid w:val="007C2CE9"/>
    <w:rsid w:val="007C6302"/>
    <w:rsid w:val="007E1EBE"/>
    <w:rsid w:val="008534DC"/>
    <w:rsid w:val="008C0FA9"/>
    <w:rsid w:val="00941807"/>
    <w:rsid w:val="0098711F"/>
    <w:rsid w:val="009C3C0D"/>
    <w:rsid w:val="00A32118"/>
    <w:rsid w:val="00A34DFA"/>
    <w:rsid w:val="00AB0D53"/>
    <w:rsid w:val="00B970B8"/>
    <w:rsid w:val="00BD3C3B"/>
    <w:rsid w:val="00C069AB"/>
    <w:rsid w:val="00C42461"/>
    <w:rsid w:val="00C45DFF"/>
    <w:rsid w:val="00C708FF"/>
    <w:rsid w:val="00C97CE7"/>
    <w:rsid w:val="00CA720A"/>
    <w:rsid w:val="00CC0B7E"/>
    <w:rsid w:val="00D119F7"/>
    <w:rsid w:val="00D25A1C"/>
    <w:rsid w:val="00D61423"/>
    <w:rsid w:val="00D82EF3"/>
    <w:rsid w:val="00D96A48"/>
    <w:rsid w:val="00E266C7"/>
    <w:rsid w:val="00E60B3C"/>
    <w:rsid w:val="00E77B2E"/>
    <w:rsid w:val="00E85C95"/>
    <w:rsid w:val="00EB30C9"/>
    <w:rsid w:val="00EC1C48"/>
    <w:rsid w:val="00EE418B"/>
    <w:rsid w:val="00EF16E0"/>
    <w:rsid w:val="00FD1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A8C9"/>
  <w15:chartTrackingRefBased/>
  <w15:docId w15:val="{F89CA384-6E0B-40B1-831A-989666CD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315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1533"/>
  </w:style>
  <w:style w:type="paragraph" w:styleId="Pta">
    <w:name w:val="footer"/>
    <w:basedOn w:val="Normlny"/>
    <w:link w:val="PtaChar"/>
    <w:uiPriority w:val="99"/>
    <w:unhideWhenUsed/>
    <w:rsid w:val="00731533"/>
    <w:pPr>
      <w:tabs>
        <w:tab w:val="center" w:pos="4536"/>
        <w:tab w:val="right" w:pos="9072"/>
      </w:tabs>
      <w:spacing w:after="0" w:line="240" w:lineRule="auto"/>
    </w:pPr>
  </w:style>
  <w:style w:type="character" w:customStyle="1" w:styleId="PtaChar">
    <w:name w:val="Päta Char"/>
    <w:basedOn w:val="Predvolenpsmoodseku"/>
    <w:link w:val="Pta"/>
    <w:uiPriority w:val="99"/>
    <w:rsid w:val="00731533"/>
  </w:style>
  <w:style w:type="character" w:styleId="slostrany">
    <w:name w:val="page number"/>
    <w:basedOn w:val="Predvolenpsmoodseku"/>
    <w:uiPriority w:val="99"/>
    <w:semiHidden/>
    <w:unhideWhenUsed/>
    <w:rsid w:val="00731533"/>
  </w:style>
  <w:style w:type="paragraph" w:styleId="Odsekzoznamu">
    <w:name w:val="List Paragraph"/>
    <w:basedOn w:val="Normlny"/>
    <w:uiPriority w:val="34"/>
    <w:qFormat/>
    <w:rsid w:val="00C42461"/>
    <w:pPr>
      <w:spacing w:after="0" w:line="240" w:lineRule="auto"/>
      <w:ind w:left="720"/>
      <w:contextualSpacing/>
    </w:pPr>
    <w:rPr>
      <w:rFonts w:ascii="Arial" w:eastAsia="Times New Roman" w:hAnsi="Arial" w:cs="Arial"/>
      <w:sz w:val="24"/>
      <w:szCs w:val="24"/>
      <w:lang w:eastAsia="cs-CZ"/>
    </w:rPr>
  </w:style>
  <w:style w:type="paragraph" w:styleId="Textbubliny">
    <w:name w:val="Balloon Text"/>
    <w:basedOn w:val="Normlny"/>
    <w:link w:val="TextbublinyChar"/>
    <w:uiPriority w:val="99"/>
    <w:semiHidden/>
    <w:unhideWhenUsed/>
    <w:rsid w:val="00C069A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69AB"/>
    <w:rPr>
      <w:rFonts w:ascii="Segoe UI" w:hAnsi="Segoe UI" w:cs="Segoe UI"/>
      <w:sz w:val="18"/>
      <w:szCs w:val="18"/>
    </w:rPr>
  </w:style>
  <w:style w:type="paragraph" w:styleId="Revzia">
    <w:name w:val="Revision"/>
    <w:hidden/>
    <w:uiPriority w:val="99"/>
    <w:semiHidden/>
    <w:rsid w:val="007C23BC"/>
    <w:pPr>
      <w:spacing w:after="0" w:line="240" w:lineRule="auto"/>
    </w:pPr>
  </w:style>
  <w:style w:type="character" w:styleId="Odkaznakomentr">
    <w:name w:val="annotation reference"/>
    <w:basedOn w:val="Predvolenpsmoodseku"/>
    <w:uiPriority w:val="99"/>
    <w:semiHidden/>
    <w:unhideWhenUsed/>
    <w:rsid w:val="007C6302"/>
    <w:rPr>
      <w:sz w:val="16"/>
      <w:szCs w:val="16"/>
    </w:rPr>
  </w:style>
  <w:style w:type="paragraph" w:styleId="Textkomentra">
    <w:name w:val="annotation text"/>
    <w:basedOn w:val="Normlny"/>
    <w:link w:val="TextkomentraChar"/>
    <w:uiPriority w:val="99"/>
    <w:unhideWhenUsed/>
    <w:rsid w:val="007C6302"/>
    <w:pPr>
      <w:spacing w:line="240" w:lineRule="auto"/>
    </w:pPr>
    <w:rPr>
      <w:sz w:val="20"/>
      <w:szCs w:val="20"/>
    </w:rPr>
  </w:style>
  <w:style w:type="character" w:customStyle="1" w:styleId="TextkomentraChar">
    <w:name w:val="Text komentára Char"/>
    <w:basedOn w:val="Predvolenpsmoodseku"/>
    <w:link w:val="Textkomentra"/>
    <w:uiPriority w:val="99"/>
    <w:rsid w:val="007C6302"/>
    <w:rPr>
      <w:sz w:val="20"/>
      <w:szCs w:val="20"/>
    </w:rPr>
  </w:style>
  <w:style w:type="paragraph" w:styleId="Predmetkomentra">
    <w:name w:val="annotation subject"/>
    <w:basedOn w:val="Textkomentra"/>
    <w:next w:val="Textkomentra"/>
    <w:link w:val="PredmetkomentraChar"/>
    <w:uiPriority w:val="99"/>
    <w:semiHidden/>
    <w:unhideWhenUsed/>
    <w:rsid w:val="007C6302"/>
    <w:rPr>
      <w:b/>
      <w:bCs/>
    </w:rPr>
  </w:style>
  <w:style w:type="character" w:customStyle="1" w:styleId="PredmetkomentraChar">
    <w:name w:val="Predmet komentára Char"/>
    <w:basedOn w:val="TextkomentraChar"/>
    <w:link w:val="Predmetkomentra"/>
    <w:uiPriority w:val="99"/>
    <w:semiHidden/>
    <w:rsid w:val="007C6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4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E3A9-124F-4DF2-B09B-0533D953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5157</Words>
  <Characters>31721</Characters>
  <Application>Microsoft Office Word</Application>
  <DocSecurity>0</DocSecurity>
  <Lines>587</Lines>
  <Paragraphs>247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Kubička</dc:creator>
  <cp:keywords/>
  <dc:description/>
  <cp:lastModifiedBy>Branislav Šarmír</cp:lastModifiedBy>
  <cp:revision>15</cp:revision>
  <dcterms:created xsi:type="dcterms:W3CDTF">2024-02-16T16:22:00Z</dcterms:created>
  <dcterms:modified xsi:type="dcterms:W3CDTF">2024-02-19T15:38:00Z</dcterms:modified>
</cp:coreProperties>
</file>