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5BE2B8B5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9D60AD" w:rsidRPr="009D60AD">
        <w:rPr>
          <w:rFonts w:asciiTheme="minorHAnsi" w:hAnsiTheme="minorHAnsi" w:cstheme="minorHAnsi"/>
          <w:b/>
          <w:bCs/>
          <w:sz w:val="20"/>
          <w:szCs w:val="20"/>
        </w:rPr>
        <w:t>Obnova športového areálu pri Gymnáziu Ľudovíta Štúra Zvolen</w:t>
      </w:r>
      <w:r w:rsidR="00221A39">
        <w:rPr>
          <w:rFonts w:asciiTheme="minorHAnsi" w:hAnsiTheme="minorHAnsi" w:cstheme="minorHAnsi"/>
          <w:b/>
          <w:sz w:val="20"/>
          <w:szCs w:val="20"/>
        </w:rPr>
        <w:t>,</w:t>
      </w:r>
      <w:r w:rsidR="003622D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článku 5k nariadenia Rady (EÚ) č. 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0AC68005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zastupujem, nie je ruským štátnym príslušníkom ani fyzickou alebo právnickou osobou, subjektom alebo orgánom so</w:t>
      </w:r>
      <w:r w:rsidR="00D52987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4EF3A6BE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zastupujem, nie je právnickou osobou, subjektom alebo orgánom, ktorých vlastnícke práva priamo alebo nepriamo vlastní z viac ako 50</w:t>
      </w:r>
      <w:r w:rsidR="00D52987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1930B83E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</w:t>
      </w:r>
      <w:r w:rsidR="000962FF">
        <w:rPr>
          <w:rFonts w:asciiTheme="minorHAnsi" w:hAnsiTheme="minorHAnsi" w:cstheme="minorHAnsi"/>
          <w:sz w:val="20"/>
          <w:szCs w:val="20"/>
          <w:lang w:eastAsia="x-none"/>
        </w:rPr>
        <w:t>,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D77886E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0962FF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2DB9BCE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4F70F524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</w:t>
      </w:r>
      <w:r w:rsidR="000962FF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E3A5" w14:textId="77777777" w:rsidR="00BC6FFF" w:rsidRDefault="00BC6FFF" w:rsidP="0092741E">
      <w:pPr>
        <w:spacing w:after="0" w:line="240" w:lineRule="auto"/>
      </w:pPr>
      <w:r>
        <w:separator/>
      </w:r>
    </w:p>
  </w:endnote>
  <w:endnote w:type="continuationSeparator" w:id="0">
    <w:p w14:paraId="0525F83B" w14:textId="77777777" w:rsidR="00BC6FFF" w:rsidRDefault="00BC6FFF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E91" w14:textId="77777777" w:rsidR="00BC6FFF" w:rsidRDefault="00BC6FFF" w:rsidP="0092741E">
      <w:pPr>
        <w:spacing w:after="0" w:line="240" w:lineRule="auto"/>
      </w:pPr>
      <w:r>
        <w:separator/>
      </w:r>
    </w:p>
  </w:footnote>
  <w:footnote w:type="continuationSeparator" w:id="0">
    <w:p w14:paraId="16166F36" w14:textId="77777777" w:rsidR="00BC6FFF" w:rsidRDefault="00BC6FFF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2845C9" w:rsidRPr="00CF60E2" w:rsidRDefault="002845C9" w:rsidP="009D3B32">
    <w:pPr>
      <w:tabs>
        <w:tab w:val="center" w:pos="4536"/>
        <w:tab w:val="right" w:pos="9072"/>
      </w:tabs>
    </w:pPr>
  </w:p>
  <w:p w14:paraId="74B2DA94" w14:textId="77777777" w:rsidR="002845C9" w:rsidRDefault="002845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243F5"/>
    <w:rsid w:val="000962FF"/>
    <w:rsid w:val="00103839"/>
    <w:rsid w:val="00176C96"/>
    <w:rsid w:val="00221A39"/>
    <w:rsid w:val="00264E68"/>
    <w:rsid w:val="002845C9"/>
    <w:rsid w:val="003622D9"/>
    <w:rsid w:val="003E266F"/>
    <w:rsid w:val="004152BC"/>
    <w:rsid w:val="0044310B"/>
    <w:rsid w:val="004C1FA9"/>
    <w:rsid w:val="00536D94"/>
    <w:rsid w:val="00636CAF"/>
    <w:rsid w:val="007A2FEC"/>
    <w:rsid w:val="007C3D70"/>
    <w:rsid w:val="008F3A39"/>
    <w:rsid w:val="0092741E"/>
    <w:rsid w:val="009C160B"/>
    <w:rsid w:val="009D60AD"/>
    <w:rsid w:val="009E5C54"/>
    <w:rsid w:val="00A77C9B"/>
    <w:rsid w:val="00AF2293"/>
    <w:rsid w:val="00B80E1F"/>
    <w:rsid w:val="00BC6FFF"/>
    <w:rsid w:val="00BC73FC"/>
    <w:rsid w:val="00C2534A"/>
    <w:rsid w:val="00C27F24"/>
    <w:rsid w:val="00D30814"/>
    <w:rsid w:val="00D52987"/>
    <w:rsid w:val="00DE2303"/>
    <w:rsid w:val="00E07E1E"/>
    <w:rsid w:val="00E170F6"/>
    <w:rsid w:val="00E43A04"/>
    <w:rsid w:val="00F25C00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Terézia</cp:lastModifiedBy>
  <cp:revision>13</cp:revision>
  <dcterms:created xsi:type="dcterms:W3CDTF">2023-07-10T12:59:00Z</dcterms:created>
  <dcterms:modified xsi:type="dcterms:W3CDTF">2024-02-20T10:03:00Z</dcterms:modified>
</cp:coreProperties>
</file>